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08568A" w:rsidRDefault="0008568A">
      <w:pPr>
        <w:pStyle w:val="PURBody"/>
        <w:shd w:val="clear" w:color="auto" w:fill="00188F"/>
        <w:tabs>
          <w:tab w:val="clear" w:pos="360"/>
        </w:tabs>
        <w:ind w:right="7920" w:firstLine="360"/>
        <w:rPr>
          <w:rFonts w:asciiTheme="majorHAnsi" w:hAnsiTheme="majorHAnsi"/>
          <w:color w:val="FFFFFF"/>
          <w:sz w:val="6"/>
          <w:szCs w:val="6"/>
        </w:rPr>
      </w:pPr>
    </w:p>
    <w:p w:rsidR="0008568A" w:rsidRDefault="00B8428E">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Llicències</w:t>
      </w:r>
    </w:p>
    <w:p w:rsidR="0008568A" w:rsidRDefault="00B8428E">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proofErr w:type="gramStart"/>
      <w:r>
        <w:rPr>
          <w:rFonts w:asciiTheme="majorHAnsi" w:hAnsiTheme="majorHAnsi"/>
          <w:color w:val="FFFFFF" w:themeColor="background1"/>
          <w:sz w:val="32"/>
          <w:szCs w:val="32"/>
        </w:rPr>
        <w:t>per</w:t>
      </w:r>
      <w:proofErr w:type="gramEnd"/>
      <w:r>
        <w:rPr>
          <w:rFonts w:asciiTheme="majorHAnsi" w:hAnsiTheme="majorHAnsi"/>
          <w:color w:val="FFFFFF" w:themeColor="background1"/>
          <w:sz w:val="32"/>
          <w:szCs w:val="32"/>
        </w:rPr>
        <w:t xml:space="preserve"> Volum</w:t>
      </w:r>
      <w:bookmarkStart w:id="0" w:name="_GoBack"/>
      <w:bookmarkEnd w:id="0"/>
    </w:p>
    <w:p w:rsidR="0008568A" w:rsidRDefault="0008568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8568A" w:rsidRDefault="0008568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8568A" w:rsidRDefault="0008568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8568A" w:rsidRDefault="0008568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8568A" w:rsidRDefault="0008568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8568A" w:rsidRDefault="0008568A">
      <w:pPr>
        <w:pStyle w:val="PURBody"/>
        <w:shd w:val="clear" w:color="auto" w:fill="0072C6"/>
        <w:tabs>
          <w:tab w:val="clear" w:pos="360"/>
        </w:tabs>
        <w:ind w:right="1800" w:firstLine="360"/>
        <w:rPr>
          <w:sz w:val="72"/>
          <w:szCs w:val="72"/>
        </w:rPr>
      </w:pPr>
    </w:p>
    <w:p w:rsidR="0008568A" w:rsidRDefault="0008568A">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08568A" w:rsidRPr="00B8428E" w:rsidRDefault="00B8428E">
      <w:pPr>
        <w:pStyle w:val="PURBody"/>
        <w:shd w:val="clear" w:color="auto" w:fill="0072C6"/>
        <w:tabs>
          <w:tab w:val="clear" w:pos="360"/>
        </w:tabs>
        <w:spacing w:after="0" w:line="230" w:lineRule="auto"/>
        <w:ind w:right="1800" w:firstLine="360"/>
        <w:rPr>
          <w:rFonts w:asciiTheme="majorHAnsi" w:hAnsiTheme="majorHAnsi"/>
          <w:color w:val="FFFFFF" w:themeColor="background1"/>
          <w:sz w:val="92"/>
          <w:szCs w:val="92"/>
        </w:rPr>
      </w:pPr>
      <w:r w:rsidRPr="00B8428E">
        <w:rPr>
          <w:rFonts w:asciiTheme="majorHAnsi" w:hAnsiTheme="majorHAnsi"/>
          <w:color w:val="FFFFFF" w:themeColor="background1"/>
          <w:sz w:val="92"/>
          <w:szCs w:val="92"/>
        </w:rPr>
        <w:t>Termes dels Productes</w:t>
      </w:r>
    </w:p>
    <w:p w:rsidR="0008568A" w:rsidRDefault="00B8428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de juliol de 2015</w:t>
      </w:r>
    </w:p>
    <w:p w:rsidR="0008568A" w:rsidRDefault="0008568A">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08568A" w:rsidRDefault="00B8428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8568A" w:rsidRDefault="0008568A">
      <w:pPr>
        <w:sectPr w:rsidR="0008568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08568A" w:rsidRDefault="00B8428E">
      <w:pPr>
        <w:pStyle w:val="ProductList-SectionHeading"/>
        <w:pageBreakBefore/>
      </w:pPr>
      <w:bookmarkStart w:id="1" w:name="_Sec842"/>
      <w:r>
        <w:lastRenderedPageBreak/>
        <w:t>Índex de Continguts</w:t>
      </w:r>
    </w:p>
    <w:p w:rsidR="0008568A" w:rsidRDefault="0008568A">
      <w:pPr>
        <w:pStyle w:val="ProductList-Body"/>
      </w:pPr>
    </w:p>
    <w:p w:rsidR="0008568A" w:rsidRDefault="0008568A">
      <w:pPr>
        <w:sectPr w:rsidR="0008568A">
          <w:headerReference w:type="default" r:id="rId16"/>
          <w:footerReference w:type="default" r:id="rId17"/>
          <w:type w:val="continuous"/>
          <w:pgSz w:w="12240" w:h="15840" w:code="1"/>
          <w:pgMar w:top="1170" w:right="720" w:bottom="1620" w:left="720" w:header="432" w:footer="288" w:gutter="0"/>
          <w:cols w:space="360"/>
        </w:sectPr>
      </w:pPr>
    </w:p>
    <w:p w:rsidR="00CA24E7" w:rsidRDefault="00B8428E">
      <w:pPr>
        <w:pStyle w:val="TOC1"/>
        <w:rPr>
          <w:rFonts w:eastAsiaTheme="minorEastAsia"/>
          <w:b w:val="0"/>
          <w:caps w:val="0"/>
          <w:noProof/>
          <w:sz w:val="22"/>
          <w:szCs w:val="22"/>
        </w:rPr>
      </w:pPr>
      <w:r>
        <w:fldChar w:fldCharType="begin"/>
      </w:r>
      <w:r>
        <w:instrText xml:space="preserve"> TOC \h \f \l 1-3 </w:instrText>
      </w:r>
      <w:r>
        <w:fldChar w:fldCharType="separate"/>
      </w:r>
      <w:hyperlink w:anchor="_Toc423419452" w:history="1">
        <w:r w:rsidR="00CA24E7" w:rsidRPr="00EA4FD9">
          <w:rPr>
            <w:rStyle w:val="Hyperlink"/>
            <w:noProof/>
          </w:rPr>
          <w:t>Introducció</w:t>
        </w:r>
        <w:r w:rsidR="00CA24E7">
          <w:rPr>
            <w:noProof/>
          </w:rPr>
          <w:tab/>
        </w:r>
        <w:r w:rsidR="00CA24E7">
          <w:rPr>
            <w:noProof/>
          </w:rPr>
          <w:fldChar w:fldCharType="begin"/>
        </w:r>
        <w:r w:rsidR="00CA24E7">
          <w:rPr>
            <w:noProof/>
          </w:rPr>
          <w:instrText xml:space="preserve"> PAGEREF _Toc423419452 \h </w:instrText>
        </w:r>
        <w:r w:rsidR="00CA24E7">
          <w:rPr>
            <w:noProof/>
          </w:rPr>
        </w:r>
        <w:r w:rsidR="00CA24E7">
          <w:rPr>
            <w:noProof/>
          </w:rPr>
          <w:fldChar w:fldCharType="separate"/>
        </w:r>
        <w:r w:rsidR="00CA24E7">
          <w:rPr>
            <w:noProof/>
          </w:rPr>
          <w:t>4</w:t>
        </w:r>
        <w:r w:rsidR="00CA24E7">
          <w:rPr>
            <w:noProof/>
          </w:rPr>
          <w:fldChar w:fldCharType="end"/>
        </w:r>
      </w:hyperlink>
    </w:p>
    <w:p w:rsidR="00CA24E7" w:rsidRDefault="00CA24E7">
      <w:pPr>
        <w:pStyle w:val="TOC2"/>
        <w:rPr>
          <w:rFonts w:eastAsiaTheme="minorEastAsia"/>
          <w:smallCaps w:val="0"/>
          <w:sz w:val="22"/>
        </w:rPr>
      </w:pPr>
      <w:hyperlink w:anchor="_Toc423419453" w:history="1">
        <w:r w:rsidRPr="00EA4FD9">
          <w:rPr>
            <w:rStyle w:val="Hyperlink"/>
          </w:rPr>
          <w:t>Quant a aquest document</w:t>
        </w:r>
        <w:r>
          <w:tab/>
        </w:r>
        <w:r>
          <w:fldChar w:fldCharType="begin"/>
        </w:r>
        <w:r>
          <w:instrText xml:space="preserve"> PAGEREF _Toc423419453 \h </w:instrText>
        </w:r>
        <w:r>
          <w:fldChar w:fldCharType="separate"/>
        </w:r>
        <w:r>
          <w:t>4</w:t>
        </w:r>
        <w:r>
          <w:fldChar w:fldCharType="end"/>
        </w:r>
      </w:hyperlink>
    </w:p>
    <w:p w:rsidR="00CA24E7" w:rsidRDefault="00CA24E7">
      <w:pPr>
        <w:pStyle w:val="TOC2"/>
        <w:rPr>
          <w:rFonts w:eastAsiaTheme="minorEastAsia"/>
          <w:smallCaps w:val="0"/>
          <w:sz w:val="22"/>
        </w:rPr>
      </w:pPr>
      <w:hyperlink w:anchor="_Toc423419454" w:history="1">
        <w:r w:rsidRPr="00EA4FD9">
          <w:rPr>
            <w:rStyle w:val="Hyperlink"/>
          </w:rPr>
          <w:t>Contingut d’aquest Document</w:t>
        </w:r>
        <w:r>
          <w:tab/>
        </w:r>
        <w:r>
          <w:fldChar w:fldCharType="begin"/>
        </w:r>
        <w:r>
          <w:instrText xml:space="preserve"> PAGEREF _Toc423419454 \h </w:instrText>
        </w:r>
        <w:r>
          <w:fldChar w:fldCharType="separate"/>
        </w:r>
        <w:r>
          <w:t>4</w:t>
        </w:r>
        <w:r>
          <w:fldChar w:fldCharType="end"/>
        </w:r>
      </w:hyperlink>
    </w:p>
    <w:p w:rsidR="00CA24E7" w:rsidRDefault="00CA24E7">
      <w:pPr>
        <w:pStyle w:val="TOC2"/>
        <w:rPr>
          <w:rFonts w:eastAsiaTheme="minorEastAsia"/>
          <w:smallCaps w:val="0"/>
          <w:sz w:val="22"/>
        </w:rPr>
      </w:pPr>
      <w:hyperlink w:anchor="_Toc423419455" w:history="1">
        <w:r w:rsidRPr="00EA4FD9">
          <w:rPr>
            <w:rStyle w:val="Hyperlink"/>
          </w:rPr>
          <w:t>Navegació a una Entrada de Productes</w:t>
        </w:r>
        <w:r>
          <w:tab/>
        </w:r>
        <w:r>
          <w:fldChar w:fldCharType="begin"/>
        </w:r>
        <w:r>
          <w:instrText xml:space="preserve"> PAGEREF _Toc423419455 \h </w:instrText>
        </w:r>
        <w:r>
          <w:fldChar w:fldCharType="separate"/>
        </w:r>
        <w:r>
          <w:t>4</w:t>
        </w:r>
        <w:r>
          <w:fldChar w:fldCharType="end"/>
        </w:r>
      </w:hyperlink>
    </w:p>
    <w:p w:rsidR="00CA24E7" w:rsidRDefault="00CA24E7">
      <w:pPr>
        <w:pStyle w:val="TOC2"/>
        <w:rPr>
          <w:rFonts w:eastAsiaTheme="minorEastAsia"/>
          <w:smallCaps w:val="0"/>
          <w:sz w:val="22"/>
        </w:rPr>
      </w:pPr>
      <w:hyperlink w:anchor="_Toc423419456" w:history="1">
        <w:r w:rsidRPr="00EA4FD9">
          <w:rPr>
            <w:rStyle w:val="Hyperlink"/>
          </w:rPr>
          <w:t>Aclariments i Resum dels Canvis d’aquest Document</w:t>
        </w:r>
        <w:r>
          <w:tab/>
        </w:r>
        <w:r>
          <w:fldChar w:fldCharType="begin"/>
        </w:r>
        <w:r>
          <w:instrText xml:space="preserve"> PAGEREF _Toc423419456 \h </w:instrText>
        </w:r>
        <w:r>
          <w:fldChar w:fldCharType="separate"/>
        </w:r>
        <w:r>
          <w:t>6</w:t>
        </w:r>
        <w:r>
          <w:fldChar w:fldCharType="end"/>
        </w:r>
      </w:hyperlink>
    </w:p>
    <w:p w:rsidR="00CA24E7" w:rsidRDefault="00CA24E7">
      <w:pPr>
        <w:pStyle w:val="TOC1"/>
        <w:rPr>
          <w:rFonts w:eastAsiaTheme="minorEastAsia"/>
          <w:b w:val="0"/>
          <w:caps w:val="0"/>
          <w:noProof/>
          <w:sz w:val="22"/>
          <w:szCs w:val="22"/>
        </w:rPr>
      </w:pPr>
      <w:hyperlink w:anchor="_Toc423419457" w:history="1">
        <w:r w:rsidRPr="00EA4FD9">
          <w:rPr>
            <w:rStyle w:val="Hyperlink"/>
            <w:noProof/>
          </w:rPr>
          <w:t>Termes de Llicència</w:t>
        </w:r>
        <w:r>
          <w:rPr>
            <w:noProof/>
          </w:rPr>
          <w:tab/>
        </w:r>
        <w:r>
          <w:rPr>
            <w:noProof/>
          </w:rPr>
          <w:fldChar w:fldCharType="begin"/>
        </w:r>
        <w:r>
          <w:rPr>
            <w:noProof/>
          </w:rPr>
          <w:instrText xml:space="preserve"> PAGEREF _Toc423419457 \h </w:instrText>
        </w:r>
        <w:r>
          <w:rPr>
            <w:noProof/>
          </w:rPr>
        </w:r>
        <w:r>
          <w:rPr>
            <w:noProof/>
          </w:rPr>
          <w:fldChar w:fldCharType="separate"/>
        </w:r>
        <w:r>
          <w:rPr>
            <w:noProof/>
          </w:rPr>
          <w:t>7</w:t>
        </w:r>
        <w:r>
          <w:rPr>
            <w:noProof/>
          </w:rPr>
          <w:fldChar w:fldCharType="end"/>
        </w:r>
      </w:hyperlink>
    </w:p>
    <w:p w:rsidR="00CA24E7" w:rsidRDefault="00CA24E7">
      <w:pPr>
        <w:pStyle w:val="TOC2"/>
        <w:rPr>
          <w:rFonts w:eastAsiaTheme="minorEastAsia"/>
          <w:smallCaps w:val="0"/>
          <w:sz w:val="22"/>
        </w:rPr>
      </w:pPr>
      <w:hyperlink w:anchor="_Toc423419458" w:history="1">
        <w:r w:rsidRPr="00EA4FD9">
          <w:rPr>
            <w:rStyle w:val="Hyperlink"/>
          </w:rPr>
          <w:t>Termes de Llicència Universal</w:t>
        </w:r>
        <w:r>
          <w:tab/>
        </w:r>
        <w:r>
          <w:fldChar w:fldCharType="begin"/>
        </w:r>
        <w:r>
          <w:instrText xml:space="preserve"> PAGEREF _Toc423419458 \h </w:instrText>
        </w:r>
        <w:r>
          <w:fldChar w:fldCharType="separate"/>
        </w:r>
        <w:r>
          <w:t>7</w:t>
        </w:r>
        <w:r>
          <w:fldChar w:fldCharType="end"/>
        </w:r>
      </w:hyperlink>
    </w:p>
    <w:p w:rsidR="00CA24E7" w:rsidRDefault="00CA24E7">
      <w:pPr>
        <w:pStyle w:val="TOC2"/>
        <w:rPr>
          <w:rFonts w:eastAsiaTheme="minorEastAsia"/>
          <w:smallCaps w:val="0"/>
          <w:sz w:val="22"/>
        </w:rPr>
      </w:pPr>
      <w:hyperlink w:anchor="_Toc423419459" w:history="1">
        <w:r w:rsidRPr="00EA4FD9">
          <w:rPr>
            <w:rStyle w:val="Hyperlink"/>
          </w:rPr>
          <w:t>Termes del Model de Llicència</w:t>
        </w:r>
        <w:r>
          <w:tab/>
        </w:r>
        <w:r>
          <w:fldChar w:fldCharType="begin"/>
        </w:r>
        <w:r>
          <w:instrText xml:space="preserve"> PAGEREF _Toc423419459 \h </w:instrText>
        </w:r>
        <w:r>
          <w:fldChar w:fldCharType="separate"/>
        </w:r>
        <w:r>
          <w:t>9</w:t>
        </w:r>
        <w:r>
          <w:fldChar w:fldCharType="end"/>
        </w:r>
      </w:hyperlink>
    </w:p>
    <w:p w:rsidR="00CA24E7" w:rsidRDefault="00CA24E7">
      <w:pPr>
        <w:pStyle w:val="TOC3"/>
        <w:rPr>
          <w:rFonts w:eastAsiaTheme="minorEastAsia"/>
          <w:smallCaps w:val="0"/>
          <w:sz w:val="22"/>
        </w:rPr>
      </w:pPr>
      <w:hyperlink w:anchor="_Toc423419460" w:history="1">
        <w:r w:rsidRPr="00EA4FD9">
          <w:rPr>
            <w:rStyle w:val="Hyperlink"/>
          </w:rPr>
          <w:t>Aplicacions de Sobretaula</w:t>
        </w:r>
        <w:r>
          <w:tab/>
        </w:r>
        <w:r>
          <w:fldChar w:fldCharType="begin"/>
        </w:r>
        <w:r>
          <w:instrText xml:space="preserve"> PAGEREF _Toc423419460 \h </w:instrText>
        </w:r>
        <w:r>
          <w:fldChar w:fldCharType="separate"/>
        </w:r>
        <w:r>
          <w:t>10</w:t>
        </w:r>
        <w:r>
          <w:fldChar w:fldCharType="end"/>
        </w:r>
      </w:hyperlink>
    </w:p>
    <w:p w:rsidR="00CA24E7" w:rsidRDefault="00CA24E7">
      <w:pPr>
        <w:pStyle w:val="TOC3"/>
        <w:rPr>
          <w:rFonts w:eastAsiaTheme="minorEastAsia"/>
          <w:smallCaps w:val="0"/>
          <w:sz w:val="22"/>
        </w:rPr>
      </w:pPr>
      <w:hyperlink w:anchor="_Toc423419461" w:history="1">
        <w:r w:rsidRPr="00EA4FD9">
          <w:rPr>
            <w:rStyle w:val="Hyperlink"/>
          </w:rPr>
          <w:t>Sistemes Operatius de Sobretaula</w:t>
        </w:r>
        <w:r>
          <w:tab/>
        </w:r>
        <w:r>
          <w:fldChar w:fldCharType="begin"/>
        </w:r>
        <w:r>
          <w:instrText xml:space="preserve"> PAGEREF _Toc423419461 \h </w:instrText>
        </w:r>
        <w:r>
          <w:fldChar w:fldCharType="separate"/>
        </w:r>
        <w:r>
          <w:t>10</w:t>
        </w:r>
        <w:r>
          <w:fldChar w:fldCharType="end"/>
        </w:r>
      </w:hyperlink>
    </w:p>
    <w:p w:rsidR="00CA24E7" w:rsidRDefault="00CA24E7">
      <w:pPr>
        <w:pStyle w:val="TOC3"/>
        <w:rPr>
          <w:rFonts w:eastAsiaTheme="minorEastAsia"/>
          <w:smallCaps w:val="0"/>
          <w:sz w:val="22"/>
        </w:rPr>
      </w:pPr>
      <w:hyperlink w:anchor="_Toc423419462" w:history="1">
        <w:r w:rsidRPr="00EA4FD9">
          <w:rPr>
            <w:rStyle w:val="Hyperlink"/>
          </w:rPr>
          <w:t>Processador/CAL</w:t>
        </w:r>
        <w:r>
          <w:tab/>
        </w:r>
        <w:r>
          <w:fldChar w:fldCharType="begin"/>
        </w:r>
        <w:r>
          <w:instrText xml:space="preserve"> PAGEREF _Toc423419462 \h </w:instrText>
        </w:r>
        <w:r>
          <w:fldChar w:fldCharType="separate"/>
        </w:r>
        <w:r>
          <w:t>10</w:t>
        </w:r>
        <w:r>
          <w:fldChar w:fldCharType="end"/>
        </w:r>
      </w:hyperlink>
    </w:p>
    <w:p w:rsidR="00CA24E7" w:rsidRDefault="00CA24E7">
      <w:pPr>
        <w:pStyle w:val="TOC3"/>
        <w:rPr>
          <w:rFonts w:eastAsiaTheme="minorEastAsia"/>
          <w:smallCaps w:val="0"/>
          <w:sz w:val="22"/>
        </w:rPr>
      </w:pPr>
      <w:hyperlink w:anchor="_Toc423419463" w:history="1">
        <w:r w:rsidRPr="00EA4FD9">
          <w:rPr>
            <w:rStyle w:val="Hyperlink"/>
          </w:rPr>
          <w:t>Servidor/CAL</w:t>
        </w:r>
        <w:r>
          <w:tab/>
        </w:r>
        <w:r>
          <w:fldChar w:fldCharType="begin"/>
        </w:r>
        <w:r>
          <w:instrText xml:space="preserve"> PAGEREF _Toc423419463 \h </w:instrText>
        </w:r>
        <w:r>
          <w:fldChar w:fldCharType="separate"/>
        </w:r>
        <w:r>
          <w:t>11</w:t>
        </w:r>
        <w:r>
          <w:fldChar w:fldCharType="end"/>
        </w:r>
      </w:hyperlink>
    </w:p>
    <w:p w:rsidR="00CA24E7" w:rsidRDefault="00CA24E7">
      <w:pPr>
        <w:pStyle w:val="TOC3"/>
        <w:rPr>
          <w:rFonts w:eastAsiaTheme="minorEastAsia"/>
          <w:smallCaps w:val="0"/>
          <w:sz w:val="22"/>
        </w:rPr>
      </w:pPr>
      <w:hyperlink w:anchor="_Toc423419464" w:history="1">
        <w:r w:rsidRPr="00EA4FD9">
          <w:rPr>
            <w:rStyle w:val="Hyperlink"/>
          </w:rPr>
          <w:t>Per Core</w:t>
        </w:r>
        <w:r>
          <w:tab/>
        </w:r>
        <w:r>
          <w:fldChar w:fldCharType="begin"/>
        </w:r>
        <w:r>
          <w:instrText xml:space="preserve"> PAGEREF _Toc423419464 \h </w:instrText>
        </w:r>
        <w:r>
          <w:fldChar w:fldCharType="separate"/>
        </w:r>
        <w:r>
          <w:t>11</w:t>
        </w:r>
        <w:r>
          <w:fldChar w:fldCharType="end"/>
        </w:r>
      </w:hyperlink>
    </w:p>
    <w:p w:rsidR="00CA24E7" w:rsidRDefault="00CA24E7">
      <w:pPr>
        <w:pStyle w:val="TOC3"/>
        <w:rPr>
          <w:rFonts w:eastAsiaTheme="minorEastAsia"/>
          <w:smallCaps w:val="0"/>
          <w:sz w:val="22"/>
        </w:rPr>
      </w:pPr>
      <w:hyperlink w:anchor="_Toc423419465" w:history="1">
        <w:r w:rsidRPr="00EA4FD9">
          <w:rPr>
            <w:rStyle w:val="Hyperlink"/>
          </w:rPr>
          <w:t>Servidors de Gestió</w:t>
        </w:r>
        <w:r>
          <w:tab/>
        </w:r>
        <w:r>
          <w:fldChar w:fldCharType="begin"/>
        </w:r>
        <w:r>
          <w:instrText xml:space="preserve"> PAGEREF _Toc423419465 \h </w:instrText>
        </w:r>
        <w:r>
          <w:fldChar w:fldCharType="separate"/>
        </w:r>
        <w:r>
          <w:t>11</w:t>
        </w:r>
        <w:r>
          <w:fldChar w:fldCharType="end"/>
        </w:r>
      </w:hyperlink>
    </w:p>
    <w:p w:rsidR="00CA24E7" w:rsidRDefault="00CA24E7">
      <w:pPr>
        <w:pStyle w:val="TOC3"/>
        <w:rPr>
          <w:rFonts w:eastAsiaTheme="minorEastAsia"/>
          <w:smallCaps w:val="0"/>
          <w:sz w:val="22"/>
        </w:rPr>
      </w:pPr>
      <w:hyperlink w:anchor="_Toc423419466" w:history="1">
        <w:r w:rsidRPr="00EA4FD9">
          <w:rPr>
            <w:rStyle w:val="Hyperlink"/>
          </w:rPr>
          <w:t>Servidors Especialitzats</w:t>
        </w:r>
        <w:r>
          <w:tab/>
        </w:r>
        <w:r>
          <w:fldChar w:fldCharType="begin"/>
        </w:r>
        <w:r>
          <w:instrText xml:space="preserve"> PAGEREF _Toc423419466 \h </w:instrText>
        </w:r>
        <w:r>
          <w:fldChar w:fldCharType="separate"/>
        </w:r>
        <w:r>
          <w:t>12</w:t>
        </w:r>
        <w:r>
          <w:fldChar w:fldCharType="end"/>
        </w:r>
      </w:hyperlink>
    </w:p>
    <w:p w:rsidR="00CA24E7" w:rsidRDefault="00CA24E7">
      <w:pPr>
        <w:pStyle w:val="TOC3"/>
        <w:rPr>
          <w:rFonts w:eastAsiaTheme="minorEastAsia"/>
          <w:smallCaps w:val="0"/>
          <w:sz w:val="22"/>
        </w:rPr>
      </w:pPr>
      <w:hyperlink w:anchor="_Toc423419467" w:history="1">
        <w:r w:rsidRPr="00EA4FD9">
          <w:rPr>
            <w:rStyle w:val="Hyperlink"/>
          </w:rPr>
          <w:t>Eines de Desenvolupador</w:t>
        </w:r>
        <w:r>
          <w:tab/>
        </w:r>
        <w:r>
          <w:fldChar w:fldCharType="begin"/>
        </w:r>
        <w:r>
          <w:instrText xml:space="preserve"> PAGEREF _Toc423419467 \h </w:instrText>
        </w:r>
        <w:r>
          <w:fldChar w:fldCharType="separate"/>
        </w:r>
        <w:r>
          <w:t>12</w:t>
        </w:r>
        <w:r>
          <w:fldChar w:fldCharType="end"/>
        </w:r>
      </w:hyperlink>
    </w:p>
    <w:p w:rsidR="00CA24E7" w:rsidRDefault="00CA24E7">
      <w:pPr>
        <w:pStyle w:val="TOC1"/>
        <w:rPr>
          <w:rFonts w:eastAsiaTheme="minorEastAsia"/>
          <w:b w:val="0"/>
          <w:caps w:val="0"/>
          <w:noProof/>
          <w:sz w:val="22"/>
          <w:szCs w:val="22"/>
        </w:rPr>
      </w:pPr>
      <w:hyperlink w:anchor="_Toc423419468" w:history="1">
        <w:r w:rsidRPr="00EA4FD9">
          <w:rPr>
            <w:rStyle w:val="Hyperlink"/>
            <w:noProof/>
          </w:rPr>
          <w:t>Programari</w:t>
        </w:r>
        <w:r>
          <w:rPr>
            <w:noProof/>
          </w:rPr>
          <w:tab/>
        </w:r>
        <w:r>
          <w:rPr>
            <w:noProof/>
          </w:rPr>
          <w:fldChar w:fldCharType="begin"/>
        </w:r>
        <w:r>
          <w:rPr>
            <w:noProof/>
          </w:rPr>
          <w:instrText xml:space="preserve"> PAGEREF _Toc423419468 \h </w:instrText>
        </w:r>
        <w:r>
          <w:rPr>
            <w:noProof/>
          </w:rPr>
        </w:r>
        <w:r>
          <w:rPr>
            <w:noProof/>
          </w:rPr>
          <w:fldChar w:fldCharType="separate"/>
        </w:r>
        <w:r>
          <w:rPr>
            <w:noProof/>
          </w:rPr>
          <w:t>13</w:t>
        </w:r>
        <w:r>
          <w:rPr>
            <w:noProof/>
          </w:rPr>
          <w:fldChar w:fldCharType="end"/>
        </w:r>
      </w:hyperlink>
    </w:p>
    <w:p w:rsidR="00CA24E7" w:rsidRDefault="00CA24E7">
      <w:pPr>
        <w:pStyle w:val="TOC2"/>
        <w:rPr>
          <w:rFonts w:eastAsiaTheme="minorEastAsia"/>
          <w:smallCaps w:val="0"/>
          <w:sz w:val="22"/>
        </w:rPr>
      </w:pPr>
      <w:hyperlink w:anchor="_Toc423419469" w:history="1">
        <w:r w:rsidRPr="00EA4FD9">
          <w:rPr>
            <w:rStyle w:val="Hyperlink"/>
          </w:rPr>
          <w:t>BizTalk</w:t>
        </w:r>
        <w:r>
          <w:tab/>
        </w:r>
        <w:r>
          <w:fldChar w:fldCharType="begin"/>
        </w:r>
        <w:r>
          <w:instrText xml:space="preserve"> PAGEREF _Toc423419469 \h </w:instrText>
        </w:r>
        <w:r>
          <w:fldChar w:fldCharType="separate"/>
        </w:r>
        <w:r>
          <w:t>13</w:t>
        </w:r>
        <w:r>
          <w:fldChar w:fldCharType="end"/>
        </w:r>
      </w:hyperlink>
    </w:p>
    <w:p w:rsidR="00CA24E7" w:rsidRDefault="00CA24E7">
      <w:pPr>
        <w:pStyle w:val="TOC2"/>
        <w:rPr>
          <w:rFonts w:eastAsiaTheme="minorEastAsia"/>
          <w:smallCaps w:val="0"/>
          <w:sz w:val="22"/>
        </w:rPr>
      </w:pPr>
      <w:hyperlink w:anchor="_Toc423419470" w:history="1">
        <w:r w:rsidRPr="00EA4FD9">
          <w:rPr>
            <w:rStyle w:val="Hyperlink"/>
          </w:rPr>
          <w:t>CAL Suites</w:t>
        </w:r>
        <w:r>
          <w:tab/>
        </w:r>
        <w:r>
          <w:fldChar w:fldCharType="begin"/>
        </w:r>
        <w:r>
          <w:instrText xml:space="preserve"> PAGEREF _Toc423419470 \h </w:instrText>
        </w:r>
        <w:r>
          <w:fldChar w:fldCharType="separate"/>
        </w:r>
        <w:r>
          <w:t>14</w:t>
        </w:r>
        <w:r>
          <w:fldChar w:fldCharType="end"/>
        </w:r>
      </w:hyperlink>
    </w:p>
    <w:p w:rsidR="00CA24E7" w:rsidRDefault="00CA24E7">
      <w:pPr>
        <w:pStyle w:val="TOC2"/>
        <w:rPr>
          <w:rFonts w:eastAsiaTheme="minorEastAsia"/>
          <w:smallCaps w:val="0"/>
          <w:sz w:val="22"/>
        </w:rPr>
      </w:pPr>
      <w:hyperlink w:anchor="_Toc423419471" w:history="1">
        <w:r w:rsidRPr="00EA4FD9">
          <w:rPr>
            <w:rStyle w:val="Hyperlink"/>
          </w:rPr>
          <w:t>Core Infrastructure Server (CIS) Suite</w:t>
        </w:r>
        <w:r>
          <w:tab/>
        </w:r>
        <w:r>
          <w:fldChar w:fldCharType="begin"/>
        </w:r>
        <w:r>
          <w:instrText xml:space="preserve"> PAGEREF _Toc423419471 \h </w:instrText>
        </w:r>
        <w:r>
          <w:fldChar w:fldCharType="separate"/>
        </w:r>
        <w:r>
          <w:t>15</w:t>
        </w:r>
        <w:r>
          <w:fldChar w:fldCharType="end"/>
        </w:r>
      </w:hyperlink>
    </w:p>
    <w:p w:rsidR="00CA24E7" w:rsidRDefault="00CA24E7">
      <w:pPr>
        <w:pStyle w:val="TOC2"/>
        <w:rPr>
          <w:rFonts w:eastAsiaTheme="minorEastAsia"/>
          <w:smallCaps w:val="0"/>
          <w:sz w:val="22"/>
        </w:rPr>
      </w:pPr>
      <w:hyperlink w:anchor="_Toc423419472" w:history="1">
        <w:r w:rsidRPr="00EA4FD9">
          <w:rPr>
            <w:rStyle w:val="Hyperlink"/>
          </w:rPr>
          <w:t>Forefront</w:t>
        </w:r>
        <w:r>
          <w:tab/>
        </w:r>
        <w:r>
          <w:fldChar w:fldCharType="begin"/>
        </w:r>
        <w:r>
          <w:instrText xml:space="preserve"> PAGEREF _Toc423419472 \h </w:instrText>
        </w:r>
        <w:r>
          <w:fldChar w:fldCharType="separate"/>
        </w:r>
        <w:r>
          <w:t>17</w:t>
        </w:r>
        <w:r>
          <w:fldChar w:fldCharType="end"/>
        </w:r>
      </w:hyperlink>
    </w:p>
    <w:p w:rsidR="00CA24E7" w:rsidRDefault="00CA24E7">
      <w:pPr>
        <w:pStyle w:val="TOC2"/>
        <w:rPr>
          <w:rFonts w:eastAsiaTheme="minorEastAsia"/>
          <w:smallCaps w:val="0"/>
          <w:sz w:val="22"/>
        </w:rPr>
      </w:pPr>
      <w:hyperlink w:anchor="_Toc423419473" w:history="1">
        <w:r w:rsidRPr="00EA4FD9">
          <w:rPr>
            <w:rStyle w:val="Hyperlink"/>
          </w:rPr>
          <w:t>Microsoft Dynamics</w:t>
        </w:r>
        <w:r>
          <w:tab/>
        </w:r>
        <w:r>
          <w:fldChar w:fldCharType="begin"/>
        </w:r>
        <w:r>
          <w:instrText xml:space="preserve"> PAGEREF _Toc423419473 \h </w:instrText>
        </w:r>
        <w:r>
          <w:fldChar w:fldCharType="separate"/>
        </w:r>
        <w:r>
          <w:t>18</w:t>
        </w:r>
        <w:r>
          <w:fldChar w:fldCharType="end"/>
        </w:r>
      </w:hyperlink>
    </w:p>
    <w:p w:rsidR="00CA24E7" w:rsidRDefault="00CA24E7">
      <w:pPr>
        <w:pStyle w:val="TOC3"/>
        <w:rPr>
          <w:rFonts w:eastAsiaTheme="minorEastAsia"/>
          <w:smallCaps w:val="0"/>
          <w:sz w:val="22"/>
        </w:rPr>
      </w:pPr>
      <w:hyperlink w:anchor="_Toc423419474" w:history="1">
        <w:r w:rsidRPr="00EA4FD9">
          <w:rPr>
            <w:rStyle w:val="Hyperlink"/>
          </w:rPr>
          <w:t>Microsoft Dynamics AX</w:t>
        </w:r>
        <w:r>
          <w:tab/>
        </w:r>
        <w:r>
          <w:fldChar w:fldCharType="begin"/>
        </w:r>
        <w:r>
          <w:instrText xml:space="preserve"> PAGEREF _Toc423419474 \h </w:instrText>
        </w:r>
        <w:r>
          <w:fldChar w:fldCharType="separate"/>
        </w:r>
        <w:r>
          <w:t>18</w:t>
        </w:r>
        <w:r>
          <w:fldChar w:fldCharType="end"/>
        </w:r>
      </w:hyperlink>
    </w:p>
    <w:p w:rsidR="00CA24E7" w:rsidRDefault="00CA24E7">
      <w:pPr>
        <w:pStyle w:val="TOC3"/>
        <w:rPr>
          <w:rFonts w:eastAsiaTheme="minorEastAsia"/>
          <w:smallCaps w:val="0"/>
          <w:sz w:val="22"/>
        </w:rPr>
      </w:pPr>
      <w:hyperlink w:anchor="_Toc423419475" w:history="1">
        <w:r w:rsidRPr="00EA4FD9">
          <w:rPr>
            <w:rStyle w:val="Hyperlink"/>
          </w:rPr>
          <w:t>Microsoft Dynamics CRM</w:t>
        </w:r>
        <w:r>
          <w:tab/>
        </w:r>
        <w:r>
          <w:fldChar w:fldCharType="begin"/>
        </w:r>
        <w:r>
          <w:instrText xml:space="preserve"> PAGEREF _Toc423419475 \h </w:instrText>
        </w:r>
        <w:r>
          <w:fldChar w:fldCharType="separate"/>
        </w:r>
        <w:r>
          <w:t>19</w:t>
        </w:r>
        <w:r>
          <w:fldChar w:fldCharType="end"/>
        </w:r>
      </w:hyperlink>
    </w:p>
    <w:p w:rsidR="00CA24E7" w:rsidRDefault="00CA24E7">
      <w:pPr>
        <w:pStyle w:val="TOC2"/>
        <w:rPr>
          <w:rFonts w:eastAsiaTheme="minorEastAsia"/>
          <w:smallCaps w:val="0"/>
          <w:sz w:val="22"/>
        </w:rPr>
      </w:pPr>
      <w:hyperlink w:anchor="_Toc423419476" w:history="1">
        <w:r w:rsidRPr="00EA4FD9">
          <w:rPr>
            <w:rStyle w:val="Hyperlink"/>
          </w:rPr>
          <w:t>Aplicacions de l’Office</w:t>
        </w:r>
        <w:r>
          <w:tab/>
        </w:r>
        <w:r>
          <w:fldChar w:fldCharType="begin"/>
        </w:r>
        <w:r>
          <w:instrText xml:space="preserve"> PAGEREF _Toc423419476 \h </w:instrText>
        </w:r>
        <w:r>
          <w:fldChar w:fldCharType="separate"/>
        </w:r>
        <w:r>
          <w:t>21</w:t>
        </w:r>
        <w:r>
          <w:fldChar w:fldCharType="end"/>
        </w:r>
      </w:hyperlink>
    </w:p>
    <w:p w:rsidR="00CA24E7" w:rsidRDefault="00CA24E7">
      <w:pPr>
        <w:pStyle w:val="TOC3"/>
        <w:rPr>
          <w:rFonts w:eastAsiaTheme="minorEastAsia"/>
          <w:smallCaps w:val="0"/>
          <w:sz w:val="22"/>
        </w:rPr>
      </w:pPr>
      <w:hyperlink w:anchor="_Toc423419477" w:history="1">
        <w:r w:rsidRPr="00EA4FD9">
          <w:rPr>
            <w:rStyle w:val="Hyperlink"/>
          </w:rPr>
          <w:t>Aplicacions de Sobretaula de l’Office</w:t>
        </w:r>
        <w:r>
          <w:tab/>
        </w:r>
        <w:r>
          <w:fldChar w:fldCharType="begin"/>
        </w:r>
        <w:r>
          <w:instrText xml:space="preserve"> PAGEREF _Toc423419477 \h </w:instrText>
        </w:r>
        <w:r>
          <w:fldChar w:fldCharType="separate"/>
        </w:r>
        <w:r>
          <w:t>21</w:t>
        </w:r>
        <w:r>
          <w:fldChar w:fldCharType="end"/>
        </w:r>
      </w:hyperlink>
    </w:p>
    <w:p w:rsidR="00CA24E7" w:rsidRDefault="00CA24E7">
      <w:pPr>
        <w:pStyle w:val="TOC3"/>
        <w:rPr>
          <w:rFonts w:eastAsiaTheme="minorEastAsia"/>
          <w:smallCaps w:val="0"/>
          <w:sz w:val="22"/>
        </w:rPr>
      </w:pPr>
      <w:hyperlink w:anchor="_Toc423419478" w:history="1">
        <w:r w:rsidRPr="00EA4FD9">
          <w:rPr>
            <w:rStyle w:val="Hyperlink"/>
          </w:rPr>
          <w:t>Office for Mac</w:t>
        </w:r>
        <w:r>
          <w:tab/>
        </w:r>
        <w:r>
          <w:fldChar w:fldCharType="begin"/>
        </w:r>
        <w:r>
          <w:instrText xml:space="preserve"> PAGEREF _Toc423419478 \h </w:instrText>
        </w:r>
        <w:r>
          <w:fldChar w:fldCharType="separate"/>
        </w:r>
        <w:r>
          <w:t>22</w:t>
        </w:r>
        <w:r>
          <w:fldChar w:fldCharType="end"/>
        </w:r>
      </w:hyperlink>
    </w:p>
    <w:p w:rsidR="00CA24E7" w:rsidRDefault="00CA24E7">
      <w:pPr>
        <w:pStyle w:val="TOC2"/>
        <w:rPr>
          <w:rFonts w:eastAsiaTheme="minorEastAsia"/>
          <w:smallCaps w:val="0"/>
          <w:sz w:val="22"/>
        </w:rPr>
      </w:pPr>
      <w:hyperlink w:anchor="_Toc423419479" w:history="1">
        <w:r w:rsidRPr="00EA4FD9">
          <w:rPr>
            <w:rStyle w:val="Hyperlink"/>
          </w:rPr>
          <w:t>Office Servers</w:t>
        </w:r>
        <w:r>
          <w:tab/>
        </w:r>
        <w:r>
          <w:fldChar w:fldCharType="begin"/>
        </w:r>
        <w:r>
          <w:instrText xml:space="preserve"> PAGEREF _Toc423419479 \h </w:instrText>
        </w:r>
        <w:r>
          <w:fldChar w:fldCharType="separate"/>
        </w:r>
        <w:r>
          <w:t>23</w:t>
        </w:r>
        <w:r>
          <w:fldChar w:fldCharType="end"/>
        </w:r>
      </w:hyperlink>
    </w:p>
    <w:p w:rsidR="00CA24E7" w:rsidRDefault="00CA24E7">
      <w:pPr>
        <w:pStyle w:val="TOC3"/>
        <w:rPr>
          <w:rFonts w:eastAsiaTheme="minorEastAsia"/>
          <w:smallCaps w:val="0"/>
          <w:sz w:val="22"/>
        </w:rPr>
      </w:pPr>
      <w:hyperlink w:anchor="_Toc423419480" w:history="1">
        <w:r w:rsidRPr="00EA4FD9">
          <w:rPr>
            <w:rStyle w:val="Hyperlink"/>
          </w:rPr>
          <w:t>Exchange Server</w:t>
        </w:r>
        <w:r>
          <w:tab/>
        </w:r>
        <w:r>
          <w:fldChar w:fldCharType="begin"/>
        </w:r>
        <w:r>
          <w:instrText xml:space="preserve"> PAGEREF _Toc423419480 \h </w:instrText>
        </w:r>
        <w:r>
          <w:fldChar w:fldCharType="separate"/>
        </w:r>
        <w:r>
          <w:t>23</w:t>
        </w:r>
        <w:r>
          <w:fldChar w:fldCharType="end"/>
        </w:r>
      </w:hyperlink>
    </w:p>
    <w:p w:rsidR="00CA24E7" w:rsidRDefault="00CA24E7">
      <w:pPr>
        <w:pStyle w:val="TOC3"/>
        <w:rPr>
          <w:rFonts w:eastAsiaTheme="minorEastAsia"/>
          <w:smallCaps w:val="0"/>
          <w:sz w:val="22"/>
        </w:rPr>
      </w:pPr>
      <w:hyperlink w:anchor="_Toc423419481" w:history="1">
        <w:r w:rsidRPr="00EA4FD9">
          <w:rPr>
            <w:rStyle w:val="Hyperlink"/>
          </w:rPr>
          <w:t>Project Server</w:t>
        </w:r>
        <w:r>
          <w:tab/>
        </w:r>
        <w:r>
          <w:fldChar w:fldCharType="begin"/>
        </w:r>
        <w:r>
          <w:instrText xml:space="preserve"> PAGEREF _Toc423419481 \h </w:instrText>
        </w:r>
        <w:r>
          <w:fldChar w:fldCharType="separate"/>
        </w:r>
        <w:r>
          <w:t>24</w:t>
        </w:r>
        <w:r>
          <w:fldChar w:fldCharType="end"/>
        </w:r>
      </w:hyperlink>
    </w:p>
    <w:p w:rsidR="00CA24E7" w:rsidRDefault="00CA24E7">
      <w:pPr>
        <w:pStyle w:val="TOC3"/>
        <w:rPr>
          <w:rFonts w:eastAsiaTheme="minorEastAsia"/>
          <w:smallCaps w:val="0"/>
          <w:sz w:val="22"/>
        </w:rPr>
      </w:pPr>
      <w:hyperlink w:anchor="_Toc423419482" w:history="1">
        <w:r w:rsidRPr="00EA4FD9">
          <w:rPr>
            <w:rStyle w:val="Hyperlink"/>
          </w:rPr>
          <w:t>SharePoint Server</w:t>
        </w:r>
        <w:r>
          <w:tab/>
        </w:r>
        <w:r>
          <w:fldChar w:fldCharType="begin"/>
        </w:r>
        <w:r>
          <w:instrText xml:space="preserve"> PAGEREF _Toc423419482 \h </w:instrText>
        </w:r>
        <w:r>
          <w:fldChar w:fldCharType="separate"/>
        </w:r>
        <w:r>
          <w:t>25</w:t>
        </w:r>
        <w:r>
          <w:fldChar w:fldCharType="end"/>
        </w:r>
      </w:hyperlink>
    </w:p>
    <w:p w:rsidR="00CA24E7" w:rsidRDefault="00CA24E7">
      <w:pPr>
        <w:pStyle w:val="TOC3"/>
        <w:rPr>
          <w:rFonts w:eastAsiaTheme="minorEastAsia"/>
          <w:smallCaps w:val="0"/>
          <w:sz w:val="22"/>
        </w:rPr>
      </w:pPr>
      <w:hyperlink w:anchor="_Toc423419483" w:history="1">
        <w:r w:rsidRPr="00EA4FD9">
          <w:rPr>
            <w:rStyle w:val="Hyperlink"/>
          </w:rPr>
          <w:t>Skype for Business Server</w:t>
        </w:r>
        <w:r>
          <w:tab/>
        </w:r>
        <w:r>
          <w:fldChar w:fldCharType="begin"/>
        </w:r>
        <w:r>
          <w:instrText xml:space="preserve"> PAGEREF _Toc423419483 \h </w:instrText>
        </w:r>
        <w:r>
          <w:fldChar w:fldCharType="separate"/>
        </w:r>
        <w:r>
          <w:t>26</w:t>
        </w:r>
        <w:r>
          <w:fldChar w:fldCharType="end"/>
        </w:r>
      </w:hyperlink>
    </w:p>
    <w:p w:rsidR="00CA24E7" w:rsidRDefault="00CA24E7">
      <w:pPr>
        <w:pStyle w:val="TOC2"/>
        <w:rPr>
          <w:rFonts w:eastAsiaTheme="minorEastAsia"/>
          <w:smallCaps w:val="0"/>
          <w:sz w:val="22"/>
        </w:rPr>
      </w:pPr>
      <w:hyperlink w:anchor="_Toc423419484" w:history="1">
        <w:r w:rsidRPr="00EA4FD9">
          <w:rPr>
            <w:rStyle w:val="Hyperlink"/>
          </w:rPr>
          <w:t>Drets de Lloguer</w:t>
        </w:r>
        <w:r>
          <w:tab/>
        </w:r>
        <w:r>
          <w:fldChar w:fldCharType="begin"/>
        </w:r>
        <w:r>
          <w:instrText xml:space="preserve"> PAGEREF _Toc423419484 \h </w:instrText>
        </w:r>
        <w:r>
          <w:fldChar w:fldCharType="separate"/>
        </w:r>
        <w:r>
          <w:t>27</w:t>
        </w:r>
        <w:r>
          <w:fldChar w:fldCharType="end"/>
        </w:r>
      </w:hyperlink>
    </w:p>
    <w:p w:rsidR="00CA24E7" w:rsidRDefault="00CA24E7">
      <w:pPr>
        <w:pStyle w:val="TOC2"/>
        <w:rPr>
          <w:rFonts w:eastAsiaTheme="minorEastAsia"/>
          <w:smallCaps w:val="0"/>
          <w:sz w:val="22"/>
        </w:rPr>
      </w:pPr>
      <w:hyperlink w:anchor="_Toc423419485" w:history="1">
        <w:r w:rsidRPr="00EA4FD9">
          <w:rPr>
            <w:rStyle w:val="Hyperlink"/>
          </w:rPr>
          <w:t>SQL Server</w:t>
        </w:r>
        <w:r>
          <w:tab/>
        </w:r>
        <w:r>
          <w:fldChar w:fldCharType="begin"/>
        </w:r>
        <w:r>
          <w:instrText xml:space="preserve"> PAGEREF _Toc423419485 \h </w:instrText>
        </w:r>
        <w:r>
          <w:fldChar w:fldCharType="separate"/>
        </w:r>
        <w:r>
          <w:t>29</w:t>
        </w:r>
        <w:r>
          <w:fldChar w:fldCharType="end"/>
        </w:r>
      </w:hyperlink>
    </w:p>
    <w:p w:rsidR="00CA24E7" w:rsidRDefault="00CA24E7">
      <w:pPr>
        <w:pStyle w:val="TOC2"/>
        <w:rPr>
          <w:rFonts w:eastAsiaTheme="minorEastAsia"/>
          <w:smallCaps w:val="0"/>
          <w:sz w:val="22"/>
        </w:rPr>
      </w:pPr>
      <w:hyperlink w:anchor="_Toc423419486" w:history="1">
        <w:r w:rsidRPr="00EA4FD9">
          <w:rPr>
            <w:rStyle w:val="Hyperlink"/>
          </w:rPr>
          <w:t>System Center</w:t>
        </w:r>
        <w:r>
          <w:tab/>
        </w:r>
        <w:r>
          <w:fldChar w:fldCharType="begin"/>
        </w:r>
        <w:r>
          <w:instrText xml:space="preserve"> PAGEREF _Toc423419486 \h </w:instrText>
        </w:r>
        <w:r>
          <w:fldChar w:fldCharType="separate"/>
        </w:r>
        <w:r>
          <w:t>31</w:t>
        </w:r>
        <w:r>
          <w:fldChar w:fldCharType="end"/>
        </w:r>
      </w:hyperlink>
    </w:p>
    <w:p w:rsidR="00CA24E7" w:rsidRDefault="00CA24E7">
      <w:pPr>
        <w:pStyle w:val="TOC3"/>
        <w:rPr>
          <w:rFonts w:eastAsiaTheme="minorEastAsia"/>
          <w:smallCaps w:val="0"/>
          <w:sz w:val="22"/>
        </w:rPr>
      </w:pPr>
      <w:hyperlink w:anchor="_Toc423419487" w:history="1">
        <w:r w:rsidRPr="00EA4FD9">
          <w:rPr>
            <w:rStyle w:val="Hyperlink"/>
          </w:rPr>
          <w:t>System Center Server</w:t>
        </w:r>
        <w:r>
          <w:tab/>
        </w:r>
        <w:r>
          <w:fldChar w:fldCharType="begin"/>
        </w:r>
        <w:r>
          <w:instrText xml:space="preserve"> PAGEREF _Toc423419487 \h </w:instrText>
        </w:r>
        <w:r>
          <w:fldChar w:fldCharType="separate"/>
        </w:r>
        <w:r>
          <w:t>31</w:t>
        </w:r>
        <w:r>
          <w:fldChar w:fldCharType="end"/>
        </w:r>
      </w:hyperlink>
    </w:p>
    <w:p w:rsidR="00CA24E7" w:rsidRDefault="00CA24E7">
      <w:pPr>
        <w:pStyle w:val="TOC3"/>
        <w:rPr>
          <w:rFonts w:eastAsiaTheme="minorEastAsia"/>
          <w:smallCaps w:val="0"/>
          <w:sz w:val="22"/>
        </w:rPr>
      </w:pPr>
      <w:hyperlink w:anchor="_Toc423419488" w:history="1">
        <w:r w:rsidRPr="00EA4FD9">
          <w:rPr>
            <w:rStyle w:val="Hyperlink"/>
          </w:rPr>
          <w:t>System Center Client Management Suite</w:t>
        </w:r>
        <w:r>
          <w:tab/>
        </w:r>
        <w:r>
          <w:fldChar w:fldCharType="begin"/>
        </w:r>
        <w:r>
          <w:instrText xml:space="preserve"> PAGEREF _Toc423419488 \h </w:instrText>
        </w:r>
        <w:r>
          <w:fldChar w:fldCharType="separate"/>
        </w:r>
        <w:r>
          <w:t>32</w:t>
        </w:r>
        <w:r>
          <w:fldChar w:fldCharType="end"/>
        </w:r>
      </w:hyperlink>
    </w:p>
    <w:p w:rsidR="00CA24E7" w:rsidRDefault="00CA24E7">
      <w:pPr>
        <w:pStyle w:val="TOC3"/>
        <w:rPr>
          <w:rFonts w:eastAsiaTheme="minorEastAsia"/>
          <w:smallCaps w:val="0"/>
          <w:sz w:val="22"/>
        </w:rPr>
      </w:pPr>
      <w:hyperlink w:anchor="_Toc423419489" w:history="1">
        <w:r w:rsidRPr="00EA4FD9">
          <w:rPr>
            <w:rStyle w:val="Hyperlink"/>
          </w:rPr>
          <w:t>System Center Configuration Manager</w:t>
        </w:r>
        <w:r>
          <w:tab/>
        </w:r>
        <w:r>
          <w:fldChar w:fldCharType="begin"/>
        </w:r>
        <w:r>
          <w:instrText xml:space="preserve"> PAGEREF _Toc423419489 \h </w:instrText>
        </w:r>
        <w:r>
          <w:fldChar w:fldCharType="separate"/>
        </w:r>
        <w:r>
          <w:t>33</w:t>
        </w:r>
        <w:r>
          <w:fldChar w:fldCharType="end"/>
        </w:r>
      </w:hyperlink>
    </w:p>
    <w:p w:rsidR="00CA24E7" w:rsidRDefault="00CA24E7">
      <w:pPr>
        <w:pStyle w:val="TOC3"/>
        <w:rPr>
          <w:rFonts w:eastAsiaTheme="minorEastAsia"/>
          <w:smallCaps w:val="0"/>
          <w:sz w:val="22"/>
        </w:rPr>
      </w:pPr>
      <w:hyperlink w:anchor="_Toc423419490" w:history="1">
        <w:r w:rsidRPr="00EA4FD9">
          <w:rPr>
            <w:rStyle w:val="Hyperlink"/>
          </w:rPr>
          <w:t>System Center Data Projection Manager</w:t>
        </w:r>
        <w:r>
          <w:tab/>
        </w:r>
        <w:r>
          <w:fldChar w:fldCharType="begin"/>
        </w:r>
        <w:r>
          <w:instrText xml:space="preserve"> PAGEREF _Toc423419490 \h </w:instrText>
        </w:r>
        <w:r>
          <w:fldChar w:fldCharType="separate"/>
        </w:r>
        <w:r>
          <w:t>34</w:t>
        </w:r>
        <w:r>
          <w:fldChar w:fldCharType="end"/>
        </w:r>
      </w:hyperlink>
    </w:p>
    <w:p w:rsidR="00CA24E7" w:rsidRDefault="00CA24E7">
      <w:pPr>
        <w:pStyle w:val="TOC3"/>
        <w:rPr>
          <w:rFonts w:eastAsiaTheme="minorEastAsia"/>
          <w:smallCaps w:val="0"/>
          <w:sz w:val="22"/>
        </w:rPr>
      </w:pPr>
      <w:hyperlink w:anchor="_Toc423419491" w:history="1">
        <w:r w:rsidRPr="00EA4FD9">
          <w:rPr>
            <w:rStyle w:val="Hyperlink"/>
          </w:rPr>
          <w:t>System Center Operations Manager</w:t>
        </w:r>
        <w:r>
          <w:tab/>
        </w:r>
        <w:r>
          <w:fldChar w:fldCharType="begin"/>
        </w:r>
        <w:r>
          <w:instrText xml:space="preserve"> PAGEREF _Toc423419491 \h </w:instrText>
        </w:r>
        <w:r>
          <w:fldChar w:fldCharType="separate"/>
        </w:r>
        <w:r>
          <w:t>34</w:t>
        </w:r>
        <w:r>
          <w:fldChar w:fldCharType="end"/>
        </w:r>
      </w:hyperlink>
    </w:p>
    <w:p w:rsidR="00CA24E7" w:rsidRDefault="00CA24E7">
      <w:pPr>
        <w:pStyle w:val="TOC3"/>
        <w:rPr>
          <w:rFonts w:eastAsiaTheme="minorEastAsia"/>
          <w:smallCaps w:val="0"/>
          <w:sz w:val="22"/>
        </w:rPr>
      </w:pPr>
      <w:hyperlink w:anchor="_Toc423419492" w:history="1">
        <w:r w:rsidRPr="00EA4FD9">
          <w:rPr>
            <w:rStyle w:val="Hyperlink"/>
          </w:rPr>
          <w:t>System Center Server Management Suite</w:t>
        </w:r>
        <w:r>
          <w:tab/>
        </w:r>
        <w:r>
          <w:fldChar w:fldCharType="begin"/>
        </w:r>
        <w:r>
          <w:instrText xml:space="preserve"> PAGEREF _Toc423419492 \h </w:instrText>
        </w:r>
        <w:r>
          <w:fldChar w:fldCharType="separate"/>
        </w:r>
        <w:r>
          <w:t>34</w:t>
        </w:r>
        <w:r>
          <w:fldChar w:fldCharType="end"/>
        </w:r>
      </w:hyperlink>
    </w:p>
    <w:p w:rsidR="00CA24E7" w:rsidRDefault="00CA24E7">
      <w:pPr>
        <w:pStyle w:val="TOC3"/>
        <w:rPr>
          <w:rFonts w:eastAsiaTheme="minorEastAsia"/>
          <w:smallCaps w:val="0"/>
          <w:sz w:val="22"/>
        </w:rPr>
      </w:pPr>
      <w:hyperlink w:anchor="_Toc423419493" w:history="1">
        <w:r w:rsidRPr="00EA4FD9">
          <w:rPr>
            <w:rStyle w:val="Hyperlink"/>
          </w:rPr>
          <w:t>System Center Service Manager</w:t>
        </w:r>
        <w:r>
          <w:tab/>
        </w:r>
        <w:r>
          <w:fldChar w:fldCharType="begin"/>
        </w:r>
        <w:r>
          <w:instrText xml:space="preserve"> PAGEREF _Toc423419493 \h </w:instrText>
        </w:r>
        <w:r>
          <w:fldChar w:fldCharType="separate"/>
        </w:r>
        <w:r>
          <w:t>34</w:t>
        </w:r>
        <w:r>
          <w:fldChar w:fldCharType="end"/>
        </w:r>
      </w:hyperlink>
    </w:p>
    <w:p w:rsidR="00CA24E7" w:rsidRDefault="00CA24E7">
      <w:pPr>
        <w:pStyle w:val="TOC2"/>
        <w:rPr>
          <w:rFonts w:eastAsiaTheme="minorEastAsia"/>
          <w:smallCaps w:val="0"/>
          <w:sz w:val="22"/>
        </w:rPr>
      </w:pPr>
      <w:hyperlink w:anchor="_Toc423419494" w:history="1">
        <w:r w:rsidRPr="00EA4FD9">
          <w:rPr>
            <w:rStyle w:val="Hyperlink"/>
          </w:rPr>
          <w:t>Conjunt d’Infraestructura d’escriptori virtual (VDI)</w:t>
        </w:r>
        <w:r>
          <w:tab/>
        </w:r>
        <w:r>
          <w:fldChar w:fldCharType="begin"/>
        </w:r>
        <w:r>
          <w:instrText xml:space="preserve"> PAGEREF _Toc423419494 \h </w:instrText>
        </w:r>
        <w:r>
          <w:fldChar w:fldCharType="separate"/>
        </w:r>
        <w:r>
          <w:t>34</w:t>
        </w:r>
        <w:r>
          <w:fldChar w:fldCharType="end"/>
        </w:r>
      </w:hyperlink>
    </w:p>
    <w:p w:rsidR="00CA24E7" w:rsidRDefault="00CA24E7">
      <w:pPr>
        <w:pStyle w:val="TOC2"/>
        <w:rPr>
          <w:rFonts w:eastAsiaTheme="minorEastAsia"/>
          <w:smallCaps w:val="0"/>
          <w:sz w:val="22"/>
        </w:rPr>
      </w:pPr>
      <w:hyperlink w:anchor="_Toc423419495" w:history="1">
        <w:r w:rsidRPr="00EA4FD9">
          <w:rPr>
            <w:rStyle w:val="Hyperlink"/>
          </w:rPr>
          <w:t>Visual Studio</w:t>
        </w:r>
        <w:r>
          <w:tab/>
        </w:r>
        <w:r>
          <w:fldChar w:fldCharType="begin"/>
        </w:r>
        <w:r>
          <w:instrText xml:space="preserve"> PAGEREF _Toc423419495 \h </w:instrText>
        </w:r>
        <w:r>
          <w:fldChar w:fldCharType="separate"/>
        </w:r>
        <w:r>
          <w:t>34</w:t>
        </w:r>
        <w:r>
          <w:fldChar w:fldCharType="end"/>
        </w:r>
      </w:hyperlink>
    </w:p>
    <w:p w:rsidR="00CA24E7" w:rsidRDefault="00CA24E7">
      <w:pPr>
        <w:pStyle w:val="TOC3"/>
        <w:rPr>
          <w:rFonts w:eastAsiaTheme="minorEastAsia"/>
          <w:smallCaps w:val="0"/>
          <w:sz w:val="22"/>
        </w:rPr>
      </w:pPr>
      <w:hyperlink w:anchor="_Toc423419496" w:history="1">
        <w:r w:rsidRPr="00EA4FD9">
          <w:rPr>
            <w:rStyle w:val="Hyperlink"/>
          </w:rPr>
          <w:t>Visual Studio</w:t>
        </w:r>
        <w:r>
          <w:tab/>
        </w:r>
        <w:r>
          <w:fldChar w:fldCharType="begin"/>
        </w:r>
        <w:r>
          <w:instrText xml:space="preserve"> PAGEREF _Toc423419496 \h </w:instrText>
        </w:r>
        <w:r>
          <w:fldChar w:fldCharType="separate"/>
        </w:r>
        <w:r>
          <w:t>34</w:t>
        </w:r>
        <w:r>
          <w:fldChar w:fldCharType="end"/>
        </w:r>
      </w:hyperlink>
    </w:p>
    <w:p w:rsidR="00CA24E7" w:rsidRDefault="00CA24E7">
      <w:pPr>
        <w:pStyle w:val="TOC3"/>
        <w:rPr>
          <w:rFonts w:eastAsiaTheme="minorEastAsia"/>
          <w:smallCaps w:val="0"/>
          <w:sz w:val="22"/>
        </w:rPr>
      </w:pPr>
      <w:hyperlink w:anchor="_Toc423419497" w:history="1">
        <w:r w:rsidRPr="00EA4FD9">
          <w:rPr>
            <w:rStyle w:val="Hyperlink"/>
          </w:rPr>
          <w:t>Visual Studio Team Foundation Server</w:t>
        </w:r>
        <w:r>
          <w:tab/>
        </w:r>
        <w:r>
          <w:fldChar w:fldCharType="begin"/>
        </w:r>
        <w:r>
          <w:instrText xml:space="preserve"> PAGEREF _Toc423419497 \h </w:instrText>
        </w:r>
        <w:r>
          <w:fldChar w:fldCharType="separate"/>
        </w:r>
        <w:r>
          <w:t>36</w:t>
        </w:r>
        <w:r>
          <w:fldChar w:fldCharType="end"/>
        </w:r>
      </w:hyperlink>
    </w:p>
    <w:p w:rsidR="00CA24E7" w:rsidRDefault="00CA24E7">
      <w:pPr>
        <w:pStyle w:val="TOC2"/>
        <w:rPr>
          <w:rFonts w:eastAsiaTheme="minorEastAsia"/>
          <w:smallCaps w:val="0"/>
          <w:sz w:val="22"/>
        </w:rPr>
      </w:pPr>
      <w:hyperlink w:anchor="_Toc423419498" w:history="1">
        <w:r w:rsidRPr="00EA4FD9">
          <w:rPr>
            <w:rStyle w:val="Hyperlink"/>
          </w:rPr>
          <w:t>Windows</w:t>
        </w:r>
        <w:r>
          <w:tab/>
        </w:r>
        <w:r>
          <w:fldChar w:fldCharType="begin"/>
        </w:r>
        <w:r>
          <w:instrText xml:space="preserve"> PAGEREF _Toc423419498 \h </w:instrText>
        </w:r>
        <w:r>
          <w:fldChar w:fldCharType="separate"/>
        </w:r>
        <w:r>
          <w:t>37</w:t>
        </w:r>
        <w:r>
          <w:fldChar w:fldCharType="end"/>
        </w:r>
      </w:hyperlink>
    </w:p>
    <w:p w:rsidR="00CA24E7" w:rsidRDefault="00CA24E7">
      <w:pPr>
        <w:pStyle w:val="TOC3"/>
        <w:rPr>
          <w:rFonts w:eastAsiaTheme="minorEastAsia"/>
          <w:smallCaps w:val="0"/>
          <w:sz w:val="22"/>
        </w:rPr>
      </w:pPr>
      <w:hyperlink w:anchor="_Toc423419499" w:history="1">
        <w:r w:rsidRPr="00EA4FD9">
          <w:rPr>
            <w:rStyle w:val="Hyperlink"/>
          </w:rPr>
          <w:t>Microsoft Desktop Optimization Pack</w:t>
        </w:r>
        <w:r>
          <w:tab/>
        </w:r>
        <w:r>
          <w:fldChar w:fldCharType="begin"/>
        </w:r>
        <w:r>
          <w:instrText xml:space="preserve"> PAGEREF _Toc423419499 \h </w:instrText>
        </w:r>
        <w:r>
          <w:fldChar w:fldCharType="separate"/>
        </w:r>
        <w:r>
          <w:t>37</w:t>
        </w:r>
        <w:r>
          <w:fldChar w:fldCharType="end"/>
        </w:r>
      </w:hyperlink>
    </w:p>
    <w:p w:rsidR="00CA24E7" w:rsidRDefault="00CA24E7">
      <w:pPr>
        <w:pStyle w:val="TOC3"/>
        <w:rPr>
          <w:rFonts w:eastAsiaTheme="minorEastAsia"/>
          <w:smallCaps w:val="0"/>
          <w:sz w:val="22"/>
        </w:rPr>
      </w:pPr>
      <w:hyperlink w:anchor="_Toc423419500" w:history="1">
        <w:r w:rsidRPr="00EA4FD9">
          <w:rPr>
            <w:rStyle w:val="Hyperlink"/>
          </w:rPr>
          <w:t>Sistema Operatiu de Sobretaula Windows</w:t>
        </w:r>
        <w:r>
          <w:tab/>
        </w:r>
        <w:r>
          <w:fldChar w:fldCharType="begin"/>
        </w:r>
        <w:r>
          <w:instrText xml:space="preserve"> PAGEREF _Toc423419500 \h </w:instrText>
        </w:r>
        <w:r>
          <w:fldChar w:fldCharType="separate"/>
        </w:r>
        <w:r>
          <w:t>38</w:t>
        </w:r>
        <w:r>
          <w:fldChar w:fldCharType="end"/>
        </w:r>
      </w:hyperlink>
    </w:p>
    <w:p w:rsidR="00CA24E7" w:rsidRDefault="00CA24E7">
      <w:pPr>
        <w:pStyle w:val="TOC3"/>
        <w:rPr>
          <w:rFonts w:eastAsiaTheme="minorEastAsia"/>
          <w:smallCaps w:val="0"/>
          <w:sz w:val="22"/>
        </w:rPr>
      </w:pPr>
      <w:hyperlink w:anchor="_Toc423419501" w:history="1">
        <w:r w:rsidRPr="00EA4FD9">
          <w:rPr>
            <w:rStyle w:val="Hyperlink"/>
          </w:rPr>
          <w:t>Windows Embedded Industry</w:t>
        </w:r>
        <w:r>
          <w:tab/>
        </w:r>
        <w:r>
          <w:fldChar w:fldCharType="begin"/>
        </w:r>
        <w:r>
          <w:instrText xml:space="preserve"> PAGEREF _Toc423419501 \h </w:instrText>
        </w:r>
        <w:r>
          <w:fldChar w:fldCharType="separate"/>
        </w:r>
        <w:r>
          <w:t>43</w:t>
        </w:r>
        <w:r>
          <w:fldChar w:fldCharType="end"/>
        </w:r>
      </w:hyperlink>
    </w:p>
    <w:p w:rsidR="00CA24E7" w:rsidRDefault="00CA24E7">
      <w:pPr>
        <w:pStyle w:val="TOC2"/>
        <w:rPr>
          <w:rFonts w:eastAsiaTheme="minorEastAsia"/>
          <w:smallCaps w:val="0"/>
          <w:sz w:val="22"/>
        </w:rPr>
      </w:pPr>
      <w:hyperlink w:anchor="_Toc423419502" w:history="1">
        <w:r w:rsidRPr="00EA4FD9">
          <w:rPr>
            <w:rStyle w:val="Hyperlink"/>
          </w:rPr>
          <w:t>Windows Server</w:t>
        </w:r>
        <w:r>
          <w:tab/>
        </w:r>
        <w:r>
          <w:fldChar w:fldCharType="begin"/>
        </w:r>
        <w:r>
          <w:instrText xml:space="preserve"> PAGEREF _Toc423419502 \h </w:instrText>
        </w:r>
        <w:r>
          <w:fldChar w:fldCharType="separate"/>
        </w:r>
        <w:r>
          <w:t>45</w:t>
        </w:r>
        <w:r>
          <w:fldChar w:fldCharType="end"/>
        </w:r>
      </w:hyperlink>
    </w:p>
    <w:p w:rsidR="00CA24E7" w:rsidRDefault="00CA24E7">
      <w:pPr>
        <w:pStyle w:val="TOC3"/>
        <w:rPr>
          <w:rFonts w:eastAsiaTheme="minorEastAsia"/>
          <w:smallCaps w:val="0"/>
          <w:sz w:val="22"/>
        </w:rPr>
      </w:pPr>
      <w:hyperlink w:anchor="_Toc423419503" w:history="1">
        <w:r w:rsidRPr="00EA4FD9">
          <w:rPr>
            <w:rStyle w:val="Hyperlink"/>
          </w:rPr>
          <w:t>Windows MultiPoint Server</w:t>
        </w:r>
        <w:r>
          <w:tab/>
        </w:r>
        <w:r>
          <w:fldChar w:fldCharType="begin"/>
        </w:r>
        <w:r>
          <w:instrText xml:space="preserve"> PAGEREF _Toc423419503 \h </w:instrText>
        </w:r>
        <w:r>
          <w:fldChar w:fldCharType="separate"/>
        </w:r>
        <w:r>
          <w:t>45</w:t>
        </w:r>
        <w:r>
          <w:fldChar w:fldCharType="end"/>
        </w:r>
      </w:hyperlink>
    </w:p>
    <w:p w:rsidR="00CA24E7" w:rsidRDefault="00CA24E7">
      <w:pPr>
        <w:pStyle w:val="TOC3"/>
        <w:rPr>
          <w:rFonts w:eastAsiaTheme="minorEastAsia"/>
          <w:smallCaps w:val="0"/>
          <w:sz w:val="22"/>
        </w:rPr>
      </w:pPr>
      <w:hyperlink w:anchor="_Toc423419504" w:history="1">
        <w:r w:rsidRPr="00EA4FD9">
          <w:rPr>
            <w:rStyle w:val="Hyperlink"/>
          </w:rPr>
          <w:t>Windows Server</w:t>
        </w:r>
        <w:r>
          <w:tab/>
        </w:r>
        <w:r>
          <w:fldChar w:fldCharType="begin"/>
        </w:r>
        <w:r>
          <w:instrText xml:space="preserve"> PAGEREF _Toc423419504 \h </w:instrText>
        </w:r>
        <w:r>
          <w:fldChar w:fldCharType="separate"/>
        </w:r>
        <w:r>
          <w:t>46</w:t>
        </w:r>
        <w:r>
          <w:fldChar w:fldCharType="end"/>
        </w:r>
      </w:hyperlink>
    </w:p>
    <w:p w:rsidR="00CA24E7" w:rsidRDefault="00CA24E7">
      <w:pPr>
        <w:pStyle w:val="TOC3"/>
        <w:rPr>
          <w:rFonts w:eastAsiaTheme="minorEastAsia"/>
          <w:smallCaps w:val="0"/>
          <w:sz w:val="22"/>
        </w:rPr>
      </w:pPr>
      <w:hyperlink w:anchor="_Toc423419505" w:history="1">
        <w:r w:rsidRPr="00EA4FD9">
          <w:rPr>
            <w:rStyle w:val="Hyperlink"/>
          </w:rPr>
          <w:t>Windows Small Business Server</w:t>
        </w:r>
        <w:r>
          <w:tab/>
        </w:r>
        <w:r>
          <w:fldChar w:fldCharType="begin"/>
        </w:r>
        <w:r>
          <w:instrText xml:space="preserve"> PAGEREF _Toc423419505 \h </w:instrText>
        </w:r>
        <w:r>
          <w:fldChar w:fldCharType="separate"/>
        </w:r>
        <w:r>
          <w:t>48</w:t>
        </w:r>
        <w:r>
          <w:fldChar w:fldCharType="end"/>
        </w:r>
      </w:hyperlink>
    </w:p>
    <w:p w:rsidR="00CA24E7" w:rsidRDefault="00CA24E7">
      <w:pPr>
        <w:pStyle w:val="TOC1"/>
        <w:rPr>
          <w:rFonts w:eastAsiaTheme="minorEastAsia"/>
          <w:b w:val="0"/>
          <w:caps w:val="0"/>
          <w:noProof/>
          <w:sz w:val="22"/>
          <w:szCs w:val="22"/>
        </w:rPr>
      </w:pPr>
      <w:hyperlink w:anchor="_Toc423419506" w:history="1">
        <w:r w:rsidRPr="00EA4FD9">
          <w:rPr>
            <w:rStyle w:val="Hyperlink"/>
            <w:noProof/>
          </w:rPr>
          <w:t>Serveis Online</w:t>
        </w:r>
        <w:r>
          <w:rPr>
            <w:noProof/>
          </w:rPr>
          <w:tab/>
        </w:r>
        <w:r>
          <w:rPr>
            <w:noProof/>
          </w:rPr>
          <w:fldChar w:fldCharType="begin"/>
        </w:r>
        <w:r>
          <w:rPr>
            <w:noProof/>
          </w:rPr>
          <w:instrText xml:space="preserve"> PAGEREF _Toc423419506 \h </w:instrText>
        </w:r>
        <w:r>
          <w:rPr>
            <w:noProof/>
          </w:rPr>
        </w:r>
        <w:r>
          <w:rPr>
            <w:noProof/>
          </w:rPr>
          <w:fldChar w:fldCharType="separate"/>
        </w:r>
        <w:r>
          <w:rPr>
            <w:noProof/>
          </w:rPr>
          <w:t>50</w:t>
        </w:r>
        <w:r>
          <w:rPr>
            <w:noProof/>
          </w:rPr>
          <w:fldChar w:fldCharType="end"/>
        </w:r>
      </w:hyperlink>
    </w:p>
    <w:p w:rsidR="00CA24E7" w:rsidRDefault="00CA24E7">
      <w:pPr>
        <w:pStyle w:val="TOC2"/>
        <w:rPr>
          <w:rFonts w:eastAsiaTheme="minorEastAsia"/>
          <w:smallCaps w:val="0"/>
          <w:sz w:val="22"/>
        </w:rPr>
      </w:pPr>
      <w:hyperlink w:anchor="_Toc423419507" w:history="1">
        <w:r w:rsidRPr="00EA4FD9">
          <w:rPr>
            <w:rStyle w:val="Hyperlink"/>
          </w:rPr>
          <w:t>Disponibilitat Regional dels Serveis Online</w:t>
        </w:r>
        <w:r>
          <w:tab/>
        </w:r>
        <w:r>
          <w:fldChar w:fldCharType="begin"/>
        </w:r>
        <w:r>
          <w:instrText xml:space="preserve"> PAGEREF _Toc423419507 \h </w:instrText>
        </w:r>
        <w:r>
          <w:fldChar w:fldCharType="separate"/>
        </w:r>
        <w:r>
          <w:t>50</w:t>
        </w:r>
        <w:r>
          <w:fldChar w:fldCharType="end"/>
        </w:r>
      </w:hyperlink>
    </w:p>
    <w:p w:rsidR="00CA24E7" w:rsidRDefault="00CA24E7">
      <w:pPr>
        <w:pStyle w:val="TOC2"/>
        <w:rPr>
          <w:rFonts w:eastAsiaTheme="minorEastAsia"/>
          <w:smallCaps w:val="0"/>
          <w:sz w:val="22"/>
        </w:rPr>
      </w:pPr>
      <w:hyperlink w:anchor="_Toc423419508" w:history="1">
        <w:r w:rsidRPr="00EA4FD9">
          <w:rPr>
            <w:rStyle w:val="Hyperlink"/>
          </w:rPr>
          <w:t>Regles d’Adquisició dels Serveis Online</w:t>
        </w:r>
        <w:r>
          <w:tab/>
        </w:r>
        <w:r>
          <w:fldChar w:fldCharType="begin"/>
        </w:r>
        <w:r>
          <w:instrText xml:space="preserve"> PAGEREF _Toc423419508 \h </w:instrText>
        </w:r>
        <w:r>
          <w:fldChar w:fldCharType="separate"/>
        </w:r>
        <w:r>
          <w:t>50</w:t>
        </w:r>
        <w:r>
          <w:fldChar w:fldCharType="end"/>
        </w:r>
      </w:hyperlink>
    </w:p>
    <w:p w:rsidR="00CA24E7" w:rsidRDefault="00CA24E7">
      <w:pPr>
        <w:pStyle w:val="TOC2"/>
        <w:rPr>
          <w:rFonts w:eastAsiaTheme="minorEastAsia"/>
          <w:smallCaps w:val="0"/>
          <w:sz w:val="22"/>
        </w:rPr>
      </w:pPr>
      <w:hyperlink w:anchor="_Toc423419509" w:history="1">
        <w:r w:rsidRPr="00EA4FD9">
          <w:rPr>
            <w:rStyle w:val="Hyperlink"/>
          </w:rPr>
          <w:t>Llicència de Subscripció (SL) d’Usuari de Complement</w:t>
        </w:r>
        <w:r>
          <w:tab/>
        </w:r>
        <w:r>
          <w:fldChar w:fldCharType="begin"/>
        </w:r>
        <w:r>
          <w:instrText xml:space="preserve"> PAGEREF _Toc423419509 \h </w:instrText>
        </w:r>
        <w:r>
          <w:fldChar w:fldCharType="separate"/>
        </w:r>
        <w:r>
          <w:t>50</w:t>
        </w:r>
        <w:r>
          <w:fldChar w:fldCharType="end"/>
        </w:r>
      </w:hyperlink>
    </w:p>
    <w:p w:rsidR="00CA24E7" w:rsidRDefault="00CA24E7">
      <w:pPr>
        <w:pStyle w:val="TOC2"/>
        <w:rPr>
          <w:rFonts w:eastAsiaTheme="minorEastAsia"/>
          <w:smallCaps w:val="0"/>
          <w:sz w:val="22"/>
        </w:rPr>
      </w:pPr>
      <w:hyperlink w:anchor="_Toc423419510" w:history="1">
        <w:r w:rsidRPr="00EA4FD9">
          <w:rPr>
            <w:rStyle w:val="Hyperlink"/>
          </w:rPr>
          <w:t>Pròrroga dels Serveis Online</w:t>
        </w:r>
        <w:r>
          <w:tab/>
        </w:r>
        <w:r>
          <w:fldChar w:fldCharType="begin"/>
        </w:r>
        <w:r>
          <w:instrText xml:space="preserve"> PAGEREF _Toc423419510 \h </w:instrText>
        </w:r>
        <w:r>
          <w:fldChar w:fldCharType="separate"/>
        </w:r>
        <w:r>
          <w:t>50</w:t>
        </w:r>
        <w:r>
          <w:fldChar w:fldCharType="end"/>
        </w:r>
      </w:hyperlink>
    </w:p>
    <w:p w:rsidR="00CA24E7" w:rsidRDefault="00CA24E7">
      <w:pPr>
        <w:pStyle w:val="TOC2"/>
        <w:rPr>
          <w:rFonts w:eastAsiaTheme="minorEastAsia"/>
          <w:smallCaps w:val="0"/>
          <w:sz w:val="22"/>
        </w:rPr>
      </w:pPr>
      <w:hyperlink w:anchor="_Toc423419511" w:history="1">
        <w:r w:rsidRPr="00EA4FD9">
          <w:rPr>
            <w:rStyle w:val="Hyperlink"/>
          </w:rPr>
          <w:t>Serveis del Microsoft Azure</w:t>
        </w:r>
        <w:r>
          <w:tab/>
        </w:r>
        <w:r>
          <w:fldChar w:fldCharType="begin"/>
        </w:r>
        <w:r>
          <w:instrText xml:space="preserve"> PAGEREF _Toc423419511 \h </w:instrText>
        </w:r>
        <w:r>
          <w:fldChar w:fldCharType="separate"/>
        </w:r>
        <w:r>
          <w:t>50</w:t>
        </w:r>
        <w:r>
          <w:fldChar w:fldCharType="end"/>
        </w:r>
      </w:hyperlink>
    </w:p>
    <w:p w:rsidR="00CA24E7" w:rsidRDefault="00CA24E7">
      <w:pPr>
        <w:pStyle w:val="TOC3"/>
        <w:rPr>
          <w:rFonts w:eastAsiaTheme="minorEastAsia"/>
          <w:smallCaps w:val="0"/>
          <w:sz w:val="22"/>
        </w:rPr>
      </w:pPr>
      <w:hyperlink w:anchor="_Toc423419512" w:history="1">
        <w:r w:rsidRPr="00EA4FD9">
          <w:rPr>
            <w:rStyle w:val="Hyperlink"/>
          </w:rPr>
          <w:t>Serveis del Microsoft Azure</w:t>
        </w:r>
        <w:r>
          <w:tab/>
        </w:r>
        <w:r>
          <w:fldChar w:fldCharType="begin"/>
        </w:r>
        <w:r>
          <w:instrText xml:space="preserve"> PAGEREF _Toc423419512 \h </w:instrText>
        </w:r>
        <w:r>
          <w:fldChar w:fldCharType="separate"/>
        </w:r>
        <w:r>
          <w:t>52</w:t>
        </w:r>
        <w:r>
          <w:fldChar w:fldCharType="end"/>
        </w:r>
      </w:hyperlink>
    </w:p>
    <w:p w:rsidR="00CA24E7" w:rsidRDefault="00CA24E7">
      <w:pPr>
        <w:pStyle w:val="TOC3"/>
        <w:rPr>
          <w:rFonts w:eastAsiaTheme="minorEastAsia"/>
          <w:smallCaps w:val="0"/>
          <w:sz w:val="22"/>
        </w:rPr>
      </w:pPr>
      <w:hyperlink w:anchor="_Toc423419513" w:history="1">
        <w:r w:rsidRPr="00EA4FD9">
          <w:rPr>
            <w:rStyle w:val="Hyperlink"/>
          </w:rPr>
          <w:t>Assistència Tècnica del Microsoft Azure (Pla)</w:t>
        </w:r>
        <w:r>
          <w:tab/>
        </w:r>
        <w:r>
          <w:fldChar w:fldCharType="begin"/>
        </w:r>
        <w:r>
          <w:instrText xml:space="preserve"> PAGEREF _Toc423419513 \h </w:instrText>
        </w:r>
        <w:r>
          <w:fldChar w:fldCharType="separate"/>
        </w:r>
        <w:r>
          <w:t>52</w:t>
        </w:r>
        <w:r>
          <w:fldChar w:fldCharType="end"/>
        </w:r>
      </w:hyperlink>
    </w:p>
    <w:p w:rsidR="00CA24E7" w:rsidRDefault="00CA24E7">
      <w:pPr>
        <w:pStyle w:val="TOC3"/>
        <w:rPr>
          <w:rFonts w:eastAsiaTheme="minorEastAsia"/>
          <w:smallCaps w:val="0"/>
          <w:sz w:val="22"/>
        </w:rPr>
      </w:pPr>
      <w:hyperlink w:anchor="_Toc423419514" w:history="1">
        <w:r w:rsidRPr="00EA4FD9">
          <w:rPr>
            <w:rStyle w:val="Hyperlink"/>
          </w:rPr>
          <w:t>Còpia de Seguretat del Microsoft Azure (Pla)</w:t>
        </w:r>
        <w:r>
          <w:tab/>
        </w:r>
        <w:r>
          <w:fldChar w:fldCharType="begin"/>
        </w:r>
        <w:r>
          <w:instrText xml:space="preserve"> PAGEREF _Toc423419514 \h </w:instrText>
        </w:r>
        <w:r>
          <w:fldChar w:fldCharType="separate"/>
        </w:r>
        <w:r>
          <w:t>52</w:t>
        </w:r>
        <w:r>
          <w:fldChar w:fldCharType="end"/>
        </w:r>
      </w:hyperlink>
    </w:p>
    <w:p w:rsidR="00CA24E7" w:rsidRDefault="00CA24E7">
      <w:pPr>
        <w:pStyle w:val="TOC3"/>
        <w:rPr>
          <w:rFonts w:eastAsiaTheme="minorEastAsia"/>
          <w:smallCaps w:val="0"/>
          <w:sz w:val="22"/>
        </w:rPr>
      </w:pPr>
      <w:hyperlink w:anchor="_Toc423419515" w:history="1">
        <w:r w:rsidRPr="00EA4FD9">
          <w:rPr>
            <w:rStyle w:val="Hyperlink"/>
          </w:rPr>
          <w:t>Recuperació de Llocs del Microsoft Azure (Pla)</w:t>
        </w:r>
        <w:r>
          <w:tab/>
        </w:r>
        <w:r>
          <w:fldChar w:fldCharType="begin"/>
        </w:r>
        <w:r>
          <w:instrText xml:space="preserve"> PAGEREF _Toc423419515 \h </w:instrText>
        </w:r>
        <w:r>
          <w:fldChar w:fldCharType="separate"/>
        </w:r>
        <w:r>
          <w:t>53</w:t>
        </w:r>
        <w:r>
          <w:fldChar w:fldCharType="end"/>
        </w:r>
      </w:hyperlink>
    </w:p>
    <w:p w:rsidR="00CA24E7" w:rsidRDefault="00CA24E7">
      <w:pPr>
        <w:pStyle w:val="TOC3"/>
        <w:rPr>
          <w:rFonts w:eastAsiaTheme="minorEastAsia"/>
          <w:smallCaps w:val="0"/>
          <w:sz w:val="22"/>
        </w:rPr>
      </w:pPr>
      <w:hyperlink w:anchor="_Toc423419516" w:history="1">
        <w:r w:rsidRPr="00EA4FD9">
          <w:rPr>
            <w:rStyle w:val="Hyperlink"/>
          </w:rPr>
          <w:t>Enterprise Mobility Suite (Pla)</w:t>
        </w:r>
        <w:r>
          <w:tab/>
        </w:r>
        <w:r>
          <w:fldChar w:fldCharType="begin"/>
        </w:r>
        <w:r>
          <w:instrText xml:space="preserve"> PAGEREF _Toc423419516 \h </w:instrText>
        </w:r>
        <w:r>
          <w:fldChar w:fldCharType="separate"/>
        </w:r>
        <w:r>
          <w:t>53</w:t>
        </w:r>
        <w:r>
          <w:fldChar w:fldCharType="end"/>
        </w:r>
      </w:hyperlink>
    </w:p>
    <w:p w:rsidR="00CA24E7" w:rsidRDefault="00CA24E7">
      <w:pPr>
        <w:pStyle w:val="TOC3"/>
        <w:rPr>
          <w:rFonts w:eastAsiaTheme="minorEastAsia"/>
          <w:smallCaps w:val="0"/>
          <w:sz w:val="22"/>
        </w:rPr>
      </w:pPr>
      <w:hyperlink w:anchor="_Toc423419517" w:history="1">
        <w:r w:rsidRPr="00EA4FD9">
          <w:rPr>
            <w:rStyle w:val="Hyperlink"/>
          </w:rPr>
          <w:t>Azure Active Directory (Pla)</w:t>
        </w:r>
        <w:r>
          <w:tab/>
        </w:r>
        <w:r>
          <w:fldChar w:fldCharType="begin"/>
        </w:r>
        <w:r>
          <w:instrText xml:space="preserve"> PAGEREF _Toc423419517 \h </w:instrText>
        </w:r>
        <w:r>
          <w:fldChar w:fldCharType="separate"/>
        </w:r>
        <w:r>
          <w:t>54</w:t>
        </w:r>
        <w:r>
          <w:fldChar w:fldCharType="end"/>
        </w:r>
      </w:hyperlink>
    </w:p>
    <w:p w:rsidR="00CA24E7" w:rsidRDefault="00CA24E7">
      <w:pPr>
        <w:pStyle w:val="TOC3"/>
        <w:rPr>
          <w:rFonts w:eastAsiaTheme="minorEastAsia"/>
          <w:smallCaps w:val="0"/>
          <w:sz w:val="22"/>
        </w:rPr>
      </w:pPr>
      <w:hyperlink w:anchor="_Toc423419518" w:history="1">
        <w:r w:rsidRPr="00EA4FD9">
          <w:rPr>
            <w:rStyle w:val="Hyperlink"/>
          </w:rPr>
          <w:t>Azure Rights Management Service (Pla)</w:t>
        </w:r>
        <w:r>
          <w:tab/>
        </w:r>
        <w:r>
          <w:fldChar w:fldCharType="begin"/>
        </w:r>
        <w:r>
          <w:instrText xml:space="preserve"> PAGEREF _Toc423419518 \h </w:instrText>
        </w:r>
        <w:r>
          <w:fldChar w:fldCharType="separate"/>
        </w:r>
        <w:r>
          <w:t>55</w:t>
        </w:r>
        <w:r>
          <w:fldChar w:fldCharType="end"/>
        </w:r>
      </w:hyperlink>
    </w:p>
    <w:p w:rsidR="00CA24E7" w:rsidRDefault="00CA24E7">
      <w:pPr>
        <w:pStyle w:val="TOC3"/>
        <w:rPr>
          <w:rFonts w:eastAsiaTheme="minorEastAsia"/>
          <w:smallCaps w:val="0"/>
          <w:sz w:val="22"/>
        </w:rPr>
      </w:pPr>
      <w:hyperlink w:anchor="_Toc423419519" w:history="1">
        <w:r w:rsidRPr="00EA4FD9">
          <w:rPr>
            <w:rStyle w:val="Hyperlink"/>
          </w:rPr>
          <w:t>Azure RemoteApp (Pla)</w:t>
        </w:r>
        <w:r>
          <w:tab/>
        </w:r>
        <w:r>
          <w:fldChar w:fldCharType="begin"/>
        </w:r>
        <w:r>
          <w:instrText xml:space="preserve"> PAGEREF _Toc423419519 \h </w:instrText>
        </w:r>
        <w:r>
          <w:fldChar w:fldCharType="separate"/>
        </w:r>
        <w:r>
          <w:t>55</w:t>
        </w:r>
        <w:r>
          <w:fldChar w:fldCharType="end"/>
        </w:r>
      </w:hyperlink>
    </w:p>
    <w:p w:rsidR="00CA24E7" w:rsidRDefault="00CA24E7">
      <w:pPr>
        <w:pStyle w:val="TOC3"/>
        <w:rPr>
          <w:rFonts w:eastAsiaTheme="minorEastAsia"/>
          <w:smallCaps w:val="0"/>
          <w:sz w:val="22"/>
        </w:rPr>
      </w:pPr>
      <w:hyperlink w:anchor="_Toc423419520" w:history="1">
        <w:r w:rsidRPr="00EA4FD9">
          <w:rPr>
            <w:rStyle w:val="Hyperlink"/>
          </w:rPr>
          <w:t>Operations Management Suite (Pla)</w:t>
        </w:r>
        <w:r>
          <w:tab/>
        </w:r>
        <w:r>
          <w:fldChar w:fldCharType="begin"/>
        </w:r>
        <w:r>
          <w:instrText xml:space="preserve"> PAGEREF _Toc423419520 \h </w:instrText>
        </w:r>
        <w:r>
          <w:fldChar w:fldCharType="separate"/>
        </w:r>
        <w:r>
          <w:t>55</w:t>
        </w:r>
        <w:r>
          <w:fldChar w:fldCharType="end"/>
        </w:r>
      </w:hyperlink>
    </w:p>
    <w:p w:rsidR="00CA24E7" w:rsidRDefault="00CA24E7">
      <w:pPr>
        <w:pStyle w:val="TOC2"/>
        <w:rPr>
          <w:rFonts w:eastAsiaTheme="minorEastAsia"/>
          <w:smallCaps w:val="0"/>
          <w:sz w:val="22"/>
        </w:rPr>
      </w:pPr>
      <w:hyperlink w:anchor="_Toc423419521" w:history="1">
        <w:r w:rsidRPr="00EA4FD9">
          <w:rPr>
            <w:rStyle w:val="Hyperlink"/>
          </w:rPr>
          <w:t>Enterprise Cloud Suite</w:t>
        </w:r>
        <w:r>
          <w:tab/>
        </w:r>
        <w:r>
          <w:fldChar w:fldCharType="begin"/>
        </w:r>
        <w:r>
          <w:instrText xml:space="preserve"> PAGEREF _Toc423419521 \h </w:instrText>
        </w:r>
        <w:r>
          <w:fldChar w:fldCharType="separate"/>
        </w:r>
        <w:r>
          <w:t>56</w:t>
        </w:r>
        <w:r>
          <w:fldChar w:fldCharType="end"/>
        </w:r>
      </w:hyperlink>
    </w:p>
    <w:p w:rsidR="00CA24E7" w:rsidRDefault="00CA24E7">
      <w:pPr>
        <w:pStyle w:val="TOC2"/>
        <w:rPr>
          <w:rFonts w:eastAsiaTheme="minorEastAsia"/>
          <w:smallCaps w:val="0"/>
          <w:sz w:val="22"/>
        </w:rPr>
      </w:pPr>
      <w:hyperlink w:anchor="_Toc423419522" w:history="1">
        <w:r w:rsidRPr="00EA4FD9">
          <w:rPr>
            <w:rStyle w:val="Hyperlink"/>
          </w:rPr>
          <w:t>Microsoft Intune</w:t>
        </w:r>
        <w:r>
          <w:tab/>
        </w:r>
        <w:r>
          <w:fldChar w:fldCharType="begin"/>
        </w:r>
        <w:r>
          <w:instrText xml:space="preserve"> PAGEREF _Toc423419522 \h </w:instrText>
        </w:r>
        <w:r>
          <w:fldChar w:fldCharType="separate"/>
        </w:r>
        <w:r>
          <w:t>56</w:t>
        </w:r>
        <w:r>
          <w:fldChar w:fldCharType="end"/>
        </w:r>
      </w:hyperlink>
    </w:p>
    <w:p w:rsidR="00CA24E7" w:rsidRDefault="00CA24E7">
      <w:pPr>
        <w:pStyle w:val="TOC2"/>
        <w:rPr>
          <w:rFonts w:eastAsiaTheme="minorEastAsia"/>
          <w:smallCaps w:val="0"/>
          <w:sz w:val="22"/>
        </w:rPr>
      </w:pPr>
      <w:hyperlink w:anchor="_Toc423419523" w:history="1">
        <w:r w:rsidRPr="00EA4FD9">
          <w:rPr>
            <w:rStyle w:val="Hyperlink"/>
          </w:rPr>
          <w:t>Serveis Online del Microsoft Dynamics</w:t>
        </w:r>
        <w:r>
          <w:tab/>
        </w:r>
        <w:r>
          <w:fldChar w:fldCharType="begin"/>
        </w:r>
        <w:r>
          <w:instrText xml:space="preserve"> PAGEREF _Toc423419523 \h </w:instrText>
        </w:r>
        <w:r>
          <w:fldChar w:fldCharType="separate"/>
        </w:r>
        <w:r>
          <w:t>57</w:t>
        </w:r>
        <w:r>
          <w:fldChar w:fldCharType="end"/>
        </w:r>
      </w:hyperlink>
    </w:p>
    <w:p w:rsidR="00CA24E7" w:rsidRDefault="00CA24E7">
      <w:pPr>
        <w:pStyle w:val="TOC3"/>
        <w:rPr>
          <w:rFonts w:eastAsiaTheme="minorEastAsia"/>
          <w:smallCaps w:val="0"/>
          <w:sz w:val="22"/>
        </w:rPr>
      </w:pPr>
      <w:hyperlink w:anchor="_Toc423419524" w:history="1">
        <w:r w:rsidRPr="00EA4FD9">
          <w:rPr>
            <w:rStyle w:val="Hyperlink"/>
          </w:rPr>
          <w:t>Microsoft Dynamics CRM Online</w:t>
        </w:r>
        <w:r>
          <w:tab/>
        </w:r>
        <w:r>
          <w:fldChar w:fldCharType="begin"/>
        </w:r>
        <w:r>
          <w:instrText xml:space="preserve"> PAGEREF _Toc423419524 \h </w:instrText>
        </w:r>
        <w:r>
          <w:fldChar w:fldCharType="separate"/>
        </w:r>
        <w:r>
          <w:t>57</w:t>
        </w:r>
        <w:r>
          <w:fldChar w:fldCharType="end"/>
        </w:r>
      </w:hyperlink>
    </w:p>
    <w:p w:rsidR="00CA24E7" w:rsidRDefault="00CA24E7">
      <w:pPr>
        <w:pStyle w:val="TOC3"/>
        <w:rPr>
          <w:rFonts w:eastAsiaTheme="minorEastAsia"/>
          <w:smallCaps w:val="0"/>
          <w:sz w:val="22"/>
        </w:rPr>
      </w:pPr>
      <w:hyperlink w:anchor="_Toc423419525" w:history="1">
        <w:r w:rsidRPr="00EA4FD9">
          <w:rPr>
            <w:rStyle w:val="Hyperlink"/>
          </w:rPr>
          <w:t>Microsoft Dynamics Marketing</w:t>
        </w:r>
        <w:r>
          <w:tab/>
        </w:r>
        <w:r>
          <w:fldChar w:fldCharType="begin"/>
        </w:r>
        <w:r>
          <w:instrText xml:space="preserve"> PAGEREF _Toc423419525 \h </w:instrText>
        </w:r>
        <w:r>
          <w:fldChar w:fldCharType="separate"/>
        </w:r>
        <w:r>
          <w:t>58</w:t>
        </w:r>
        <w:r>
          <w:fldChar w:fldCharType="end"/>
        </w:r>
      </w:hyperlink>
    </w:p>
    <w:p w:rsidR="00CA24E7" w:rsidRDefault="00CA24E7">
      <w:pPr>
        <w:pStyle w:val="TOC3"/>
        <w:rPr>
          <w:rFonts w:eastAsiaTheme="minorEastAsia"/>
          <w:smallCaps w:val="0"/>
          <w:sz w:val="22"/>
        </w:rPr>
      </w:pPr>
      <w:hyperlink w:anchor="_Toc423419526" w:history="1">
        <w:r w:rsidRPr="00EA4FD9">
          <w:rPr>
            <w:rStyle w:val="Hyperlink"/>
          </w:rPr>
          <w:t>Microsoft Social Engagement</w:t>
        </w:r>
        <w:r>
          <w:tab/>
        </w:r>
        <w:r>
          <w:fldChar w:fldCharType="begin"/>
        </w:r>
        <w:r>
          <w:instrText xml:space="preserve"> PAGEREF _Toc423419526 \h </w:instrText>
        </w:r>
        <w:r>
          <w:fldChar w:fldCharType="separate"/>
        </w:r>
        <w:r>
          <w:t>59</w:t>
        </w:r>
        <w:r>
          <w:fldChar w:fldCharType="end"/>
        </w:r>
      </w:hyperlink>
    </w:p>
    <w:p w:rsidR="00CA24E7" w:rsidRDefault="00CA24E7">
      <w:pPr>
        <w:pStyle w:val="TOC3"/>
        <w:rPr>
          <w:rFonts w:eastAsiaTheme="minorEastAsia"/>
          <w:smallCaps w:val="0"/>
          <w:sz w:val="22"/>
        </w:rPr>
      </w:pPr>
      <w:hyperlink w:anchor="_Toc423419527" w:history="1">
        <w:r w:rsidRPr="00EA4FD9">
          <w:rPr>
            <w:rStyle w:val="Hyperlink"/>
          </w:rPr>
          <w:t>Parature, de Microsoft</w:t>
        </w:r>
        <w:r>
          <w:tab/>
        </w:r>
        <w:r>
          <w:fldChar w:fldCharType="begin"/>
        </w:r>
        <w:r>
          <w:instrText xml:space="preserve"> PAGEREF _Toc423419527 \h </w:instrText>
        </w:r>
        <w:r>
          <w:fldChar w:fldCharType="separate"/>
        </w:r>
        <w:r>
          <w:t>59</w:t>
        </w:r>
        <w:r>
          <w:fldChar w:fldCharType="end"/>
        </w:r>
      </w:hyperlink>
    </w:p>
    <w:p w:rsidR="00CA24E7" w:rsidRDefault="00CA24E7">
      <w:pPr>
        <w:pStyle w:val="TOC2"/>
        <w:rPr>
          <w:rFonts w:eastAsiaTheme="minorEastAsia"/>
          <w:smallCaps w:val="0"/>
          <w:sz w:val="22"/>
        </w:rPr>
      </w:pPr>
      <w:hyperlink w:anchor="_Toc423419528" w:history="1">
        <w:r w:rsidRPr="00EA4FD9">
          <w:rPr>
            <w:rStyle w:val="Hyperlink"/>
          </w:rPr>
          <w:t>Serveis de l’Office 365</w:t>
        </w:r>
        <w:r>
          <w:tab/>
        </w:r>
        <w:r>
          <w:fldChar w:fldCharType="begin"/>
        </w:r>
        <w:r>
          <w:instrText xml:space="preserve"> PAGEREF _Toc423419528 \h </w:instrText>
        </w:r>
        <w:r>
          <w:fldChar w:fldCharType="separate"/>
        </w:r>
        <w:r>
          <w:t>60</w:t>
        </w:r>
        <w:r>
          <w:fldChar w:fldCharType="end"/>
        </w:r>
      </w:hyperlink>
    </w:p>
    <w:p w:rsidR="00CA24E7" w:rsidRDefault="00CA24E7">
      <w:pPr>
        <w:pStyle w:val="TOC3"/>
        <w:rPr>
          <w:rFonts w:eastAsiaTheme="minorEastAsia"/>
          <w:smallCaps w:val="0"/>
          <w:sz w:val="22"/>
        </w:rPr>
      </w:pPr>
      <w:hyperlink w:anchor="_Toc423419529" w:history="1">
        <w:r w:rsidRPr="00EA4FD9">
          <w:rPr>
            <w:rStyle w:val="Hyperlink"/>
          </w:rPr>
          <w:t>Aplicacions de l’Office 365</w:t>
        </w:r>
        <w:r>
          <w:tab/>
        </w:r>
        <w:r>
          <w:fldChar w:fldCharType="begin"/>
        </w:r>
        <w:r>
          <w:instrText xml:space="preserve"> PAGEREF _Toc423419529 \h </w:instrText>
        </w:r>
        <w:r>
          <w:fldChar w:fldCharType="separate"/>
        </w:r>
        <w:r>
          <w:t>60</w:t>
        </w:r>
        <w:r>
          <w:fldChar w:fldCharType="end"/>
        </w:r>
      </w:hyperlink>
    </w:p>
    <w:p w:rsidR="00CA24E7" w:rsidRDefault="00CA24E7">
      <w:pPr>
        <w:pStyle w:val="TOC3"/>
        <w:rPr>
          <w:rFonts w:eastAsiaTheme="minorEastAsia"/>
          <w:smallCaps w:val="0"/>
          <w:sz w:val="22"/>
        </w:rPr>
      </w:pPr>
      <w:hyperlink w:anchor="_Toc423419530" w:history="1">
        <w:r w:rsidRPr="00EA4FD9">
          <w:rPr>
            <w:rStyle w:val="Hyperlink"/>
          </w:rPr>
          <w:t>Conjunts de productes de l’Office 365</w:t>
        </w:r>
        <w:r>
          <w:tab/>
        </w:r>
        <w:r>
          <w:fldChar w:fldCharType="begin"/>
        </w:r>
        <w:r>
          <w:instrText xml:space="preserve"> PAGEREF _Toc423419530 \h </w:instrText>
        </w:r>
        <w:r>
          <w:fldChar w:fldCharType="separate"/>
        </w:r>
        <w:r>
          <w:t>61</w:t>
        </w:r>
        <w:r>
          <w:fldChar w:fldCharType="end"/>
        </w:r>
      </w:hyperlink>
    </w:p>
    <w:p w:rsidR="00CA24E7" w:rsidRDefault="00CA24E7">
      <w:pPr>
        <w:pStyle w:val="TOC3"/>
        <w:rPr>
          <w:rFonts w:eastAsiaTheme="minorEastAsia"/>
          <w:smallCaps w:val="0"/>
          <w:sz w:val="22"/>
        </w:rPr>
      </w:pPr>
      <w:hyperlink w:anchor="_Toc423419531" w:history="1">
        <w:r w:rsidRPr="00EA4FD9">
          <w:rPr>
            <w:rStyle w:val="Hyperlink"/>
          </w:rPr>
          <w:t>Exchange Online</w:t>
        </w:r>
        <w:r>
          <w:tab/>
        </w:r>
        <w:r>
          <w:fldChar w:fldCharType="begin"/>
        </w:r>
        <w:r>
          <w:instrText xml:space="preserve"> PAGEREF _Toc423419531 \h </w:instrText>
        </w:r>
        <w:r>
          <w:fldChar w:fldCharType="separate"/>
        </w:r>
        <w:r>
          <w:t>64</w:t>
        </w:r>
        <w:r>
          <w:fldChar w:fldCharType="end"/>
        </w:r>
      </w:hyperlink>
    </w:p>
    <w:p w:rsidR="00CA24E7" w:rsidRDefault="00CA24E7">
      <w:pPr>
        <w:pStyle w:val="TOC3"/>
        <w:rPr>
          <w:rFonts w:eastAsiaTheme="minorEastAsia"/>
          <w:smallCaps w:val="0"/>
          <w:sz w:val="22"/>
        </w:rPr>
      </w:pPr>
      <w:hyperlink w:anchor="_Toc423419532" w:history="1">
        <w:r w:rsidRPr="00EA4FD9">
          <w:rPr>
            <w:rStyle w:val="Hyperlink"/>
          </w:rPr>
          <w:t>OneDrive for Business</w:t>
        </w:r>
        <w:r>
          <w:tab/>
        </w:r>
        <w:r>
          <w:fldChar w:fldCharType="begin"/>
        </w:r>
        <w:r>
          <w:instrText xml:space="preserve"> PAGEREF _Toc423419532 \h </w:instrText>
        </w:r>
        <w:r>
          <w:fldChar w:fldCharType="separate"/>
        </w:r>
        <w:r>
          <w:t>65</w:t>
        </w:r>
        <w:r>
          <w:fldChar w:fldCharType="end"/>
        </w:r>
      </w:hyperlink>
    </w:p>
    <w:p w:rsidR="00CA24E7" w:rsidRDefault="00CA24E7">
      <w:pPr>
        <w:pStyle w:val="TOC3"/>
        <w:rPr>
          <w:rFonts w:eastAsiaTheme="minorEastAsia"/>
          <w:smallCaps w:val="0"/>
          <w:sz w:val="22"/>
        </w:rPr>
      </w:pPr>
      <w:hyperlink w:anchor="_Toc423419533" w:history="1">
        <w:r w:rsidRPr="00EA4FD9">
          <w:rPr>
            <w:rStyle w:val="Hyperlink"/>
          </w:rPr>
          <w:t>Project Online</w:t>
        </w:r>
        <w:r>
          <w:tab/>
        </w:r>
        <w:r>
          <w:fldChar w:fldCharType="begin"/>
        </w:r>
        <w:r>
          <w:instrText xml:space="preserve"> PAGEREF _Toc423419533 \h </w:instrText>
        </w:r>
        <w:r>
          <w:fldChar w:fldCharType="separate"/>
        </w:r>
        <w:r>
          <w:t>65</w:t>
        </w:r>
        <w:r>
          <w:fldChar w:fldCharType="end"/>
        </w:r>
      </w:hyperlink>
    </w:p>
    <w:p w:rsidR="00CA24E7" w:rsidRDefault="00CA24E7">
      <w:pPr>
        <w:pStyle w:val="TOC3"/>
        <w:rPr>
          <w:rFonts w:eastAsiaTheme="minorEastAsia"/>
          <w:smallCaps w:val="0"/>
          <w:sz w:val="22"/>
        </w:rPr>
      </w:pPr>
      <w:hyperlink w:anchor="_Toc423419534" w:history="1">
        <w:r w:rsidRPr="00EA4FD9">
          <w:rPr>
            <w:rStyle w:val="Hyperlink"/>
          </w:rPr>
          <w:t>SharePoint Online</w:t>
        </w:r>
        <w:r>
          <w:tab/>
        </w:r>
        <w:r>
          <w:fldChar w:fldCharType="begin"/>
        </w:r>
        <w:r>
          <w:instrText xml:space="preserve"> PAGEREF _Toc423419534 \h </w:instrText>
        </w:r>
        <w:r>
          <w:fldChar w:fldCharType="separate"/>
        </w:r>
        <w:r>
          <w:t>65</w:t>
        </w:r>
        <w:r>
          <w:fldChar w:fldCharType="end"/>
        </w:r>
      </w:hyperlink>
    </w:p>
    <w:p w:rsidR="00CA24E7" w:rsidRDefault="00CA24E7">
      <w:pPr>
        <w:pStyle w:val="TOC3"/>
        <w:rPr>
          <w:rFonts w:eastAsiaTheme="minorEastAsia"/>
          <w:smallCaps w:val="0"/>
          <w:sz w:val="22"/>
        </w:rPr>
      </w:pPr>
      <w:hyperlink w:anchor="_Toc423419535" w:history="1">
        <w:r w:rsidRPr="00EA4FD9">
          <w:rPr>
            <w:rStyle w:val="Hyperlink"/>
          </w:rPr>
          <w:t>Skype for Business Online</w:t>
        </w:r>
        <w:r>
          <w:tab/>
        </w:r>
        <w:r>
          <w:fldChar w:fldCharType="begin"/>
        </w:r>
        <w:r>
          <w:instrText xml:space="preserve"> PAGEREF _Toc423419535 \h </w:instrText>
        </w:r>
        <w:r>
          <w:fldChar w:fldCharType="separate"/>
        </w:r>
        <w:r>
          <w:t>66</w:t>
        </w:r>
        <w:r>
          <w:fldChar w:fldCharType="end"/>
        </w:r>
      </w:hyperlink>
    </w:p>
    <w:p w:rsidR="00CA24E7" w:rsidRDefault="00CA24E7">
      <w:pPr>
        <w:pStyle w:val="TOC2"/>
        <w:rPr>
          <w:rFonts w:eastAsiaTheme="minorEastAsia"/>
          <w:smallCaps w:val="0"/>
          <w:sz w:val="22"/>
        </w:rPr>
      </w:pPr>
      <w:hyperlink w:anchor="_Toc423419536" w:history="1">
        <w:r w:rsidRPr="00EA4FD9">
          <w:rPr>
            <w:rStyle w:val="Hyperlink"/>
          </w:rPr>
          <w:t>Altres Serveis Online</w:t>
        </w:r>
        <w:r>
          <w:tab/>
        </w:r>
        <w:r>
          <w:fldChar w:fldCharType="begin"/>
        </w:r>
        <w:r>
          <w:instrText xml:space="preserve"> PAGEREF _Toc423419536 \h </w:instrText>
        </w:r>
        <w:r>
          <w:fldChar w:fldCharType="separate"/>
        </w:r>
        <w:r>
          <w:t>67</w:t>
        </w:r>
        <w:r>
          <w:fldChar w:fldCharType="end"/>
        </w:r>
      </w:hyperlink>
    </w:p>
    <w:p w:rsidR="00CA24E7" w:rsidRDefault="00CA24E7">
      <w:pPr>
        <w:pStyle w:val="TOC3"/>
        <w:rPr>
          <w:rFonts w:eastAsiaTheme="minorEastAsia"/>
          <w:smallCaps w:val="0"/>
          <w:sz w:val="22"/>
        </w:rPr>
      </w:pPr>
      <w:hyperlink w:anchor="_Toc423419537" w:history="1">
        <w:r w:rsidRPr="00EA4FD9">
          <w:rPr>
            <w:rStyle w:val="Hyperlink"/>
          </w:rPr>
          <w:t>Mapes del Bing</w:t>
        </w:r>
        <w:r>
          <w:tab/>
        </w:r>
        <w:r>
          <w:fldChar w:fldCharType="begin"/>
        </w:r>
        <w:r>
          <w:instrText xml:space="preserve"> PAGEREF _Toc423419537 \h </w:instrText>
        </w:r>
        <w:r>
          <w:fldChar w:fldCharType="separate"/>
        </w:r>
        <w:r>
          <w:t>67</w:t>
        </w:r>
        <w:r>
          <w:fldChar w:fldCharType="end"/>
        </w:r>
      </w:hyperlink>
    </w:p>
    <w:p w:rsidR="00CA24E7" w:rsidRDefault="00CA24E7">
      <w:pPr>
        <w:pStyle w:val="TOC3"/>
        <w:rPr>
          <w:rFonts w:eastAsiaTheme="minorEastAsia"/>
          <w:smallCaps w:val="0"/>
          <w:sz w:val="22"/>
        </w:rPr>
      </w:pPr>
      <w:hyperlink w:anchor="_Toc423419538" w:history="1">
        <w:r w:rsidRPr="00EA4FD9">
          <w:rPr>
            <w:rStyle w:val="Hyperlink"/>
          </w:rPr>
          <w:t>Microsoft Learning</w:t>
        </w:r>
        <w:r>
          <w:tab/>
        </w:r>
        <w:r>
          <w:fldChar w:fldCharType="begin"/>
        </w:r>
        <w:r>
          <w:instrText xml:space="preserve"> PAGEREF _Toc423419538 \h </w:instrText>
        </w:r>
        <w:r>
          <w:fldChar w:fldCharType="separate"/>
        </w:r>
        <w:r>
          <w:t>67</w:t>
        </w:r>
        <w:r>
          <w:fldChar w:fldCharType="end"/>
        </w:r>
      </w:hyperlink>
    </w:p>
    <w:p w:rsidR="00CA24E7" w:rsidRDefault="00CA24E7">
      <w:pPr>
        <w:pStyle w:val="TOC3"/>
        <w:rPr>
          <w:rFonts w:eastAsiaTheme="minorEastAsia"/>
          <w:smallCaps w:val="0"/>
          <w:sz w:val="22"/>
        </w:rPr>
      </w:pPr>
      <w:hyperlink w:anchor="_Toc423419539" w:history="1">
        <w:r w:rsidRPr="00EA4FD9">
          <w:rPr>
            <w:rStyle w:val="Hyperlink"/>
          </w:rPr>
          <w:t>Microsoft Translator</w:t>
        </w:r>
        <w:r>
          <w:tab/>
        </w:r>
        <w:r>
          <w:fldChar w:fldCharType="begin"/>
        </w:r>
        <w:r>
          <w:instrText xml:space="preserve"> PAGEREF _Toc423419539 \h </w:instrText>
        </w:r>
        <w:r>
          <w:fldChar w:fldCharType="separate"/>
        </w:r>
        <w:r>
          <w:t>68</w:t>
        </w:r>
        <w:r>
          <w:fldChar w:fldCharType="end"/>
        </w:r>
      </w:hyperlink>
    </w:p>
    <w:p w:rsidR="00CA24E7" w:rsidRDefault="00CA24E7">
      <w:pPr>
        <w:pStyle w:val="TOC3"/>
        <w:rPr>
          <w:rFonts w:eastAsiaTheme="minorEastAsia"/>
          <w:smallCaps w:val="0"/>
          <w:sz w:val="22"/>
        </w:rPr>
      </w:pPr>
      <w:hyperlink w:anchor="_Toc423419540" w:history="1">
        <w:r w:rsidRPr="00EA4FD9">
          <w:rPr>
            <w:rStyle w:val="Hyperlink"/>
          </w:rPr>
          <w:t>Power BI per a l’Office 365</w:t>
        </w:r>
        <w:r>
          <w:tab/>
        </w:r>
        <w:r>
          <w:fldChar w:fldCharType="begin"/>
        </w:r>
        <w:r>
          <w:instrText xml:space="preserve"> PAGEREF _Toc423419540 \h </w:instrText>
        </w:r>
        <w:r>
          <w:fldChar w:fldCharType="separate"/>
        </w:r>
        <w:r>
          <w:t>68</w:t>
        </w:r>
        <w:r>
          <w:fldChar w:fldCharType="end"/>
        </w:r>
      </w:hyperlink>
    </w:p>
    <w:p w:rsidR="00CA24E7" w:rsidRDefault="00CA24E7">
      <w:pPr>
        <w:pStyle w:val="TOC3"/>
        <w:rPr>
          <w:rFonts w:eastAsiaTheme="minorEastAsia"/>
          <w:smallCaps w:val="0"/>
          <w:sz w:val="22"/>
        </w:rPr>
      </w:pPr>
      <w:hyperlink w:anchor="_Toc423419541" w:history="1">
        <w:r w:rsidRPr="00EA4FD9">
          <w:rPr>
            <w:rStyle w:val="Hyperlink"/>
          </w:rPr>
          <w:t>System Center Endpoint Protection</w:t>
        </w:r>
        <w:r>
          <w:tab/>
        </w:r>
        <w:r>
          <w:fldChar w:fldCharType="begin"/>
        </w:r>
        <w:r>
          <w:instrText xml:space="preserve"> PAGEREF _Toc423419541 \h </w:instrText>
        </w:r>
        <w:r>
          <w:fldChar w:fldCharType="separate"/>
        </w:r>
        <w:r>
          <w:t>68</w:t>
        </w:r>
        <w:r>
          <w:fldChar w:fldCharType="end"/>
        </w:r>
      </w:hyperlink>
    </w:p>
    <w:p w:rsidR="00CA24E7" w:rsidRDefault="00CA24E7">
      <w:pPr>
        <w:pStyle w:val="TOC3"/>
        <w:rPr>
          <w:rFonts w:eastAsiaTheme="minorEastAsia"/>
          <w:smallCaps w:val="0"/>
          <w:sz w:val="22"/>
        </w:rPr>
      </w:pPr>
      <w:hyperlink w:anchor="_Toc423419542" w:history="1">
        <w:r w:rsidRPr="00EA4FD9">
          <w:rPr>
            <w:rStyle w:val="Hyperlink"/>
          </w:rPr>
          <w:t>Yammer Enterprise</w:t>
        </w:r>
        <w:r>
          <w:tab/>
        </w:r>
        <w:r>
          <w:fldChar w:fldCharType="begin"/>
        </w:r>
        <w:r>
          <w:instrText xml:space="preserve"> PAGEREF _Toc423419542 \h </w:instrText>
        </w:r>
        <w:r>
          <w:fldChar w:fldCharType="separate"/>
        </w:r>
        <w:r>
          <w:t>69</w:t>
        </w:r>
        <w:r>
          <w:fldChar w:fldCharType="end"/>
        </w:r>
      </w:hyperlink>
    </w:p>
    <w:p w:rsidR="00CA24E7" w:rsidRDefault="00CA24E7">
      <w:pPr>
        <w:pStyle w:val="TOC1"/>
        <w:rPr>
          <w:rFonts w:eastAsiaTheme="minorEastAsia"/>
          <w:b w:val="0"/>
          <w:caps w:val="0"/>
          <w:noProof/>
          <w:sz w:val="22"/>
          <w:szCs w:val="22"/>
        </w:rPr>
      </w:pPr>
      <w:hyperlink w:anchor="_Toc423419543" w:history="1">
        <w:r w:rsidRPr="00EA4FD9">
          <w:rPr>
            <w:rStyle w:val="Hyperlink"/>
            <w:noProof/>
          </w:rPr>
          <w:t>Glossari</w:t>
        </w:r>
        <w:r>
          <w:rPr>
            <w:noProof/>
          </w:rPr>
          <w:tab/>
        </w:r>
        <w:r>
          <w:rPr>
            <w:noProof/>
          </w:rPr>
          <w:fldChar w:fldCharType="begin"/>
        </w:r>
        <w:r>
          <w:rPr>
            <w:noProof/>
          </w:rPr>
          <w:instrText xml:space="preserve"> PAGEREF _Toc423419543 \h </w:instrText>
        </w:r>
        <w:r>
          <w:rPr>
            <w:noProof/>
          </w:rPr>
        </w:r>
        <w:r>
          <w:rPr>
            <w:noProof/>
          </w:rPr>
          <w:fldChar w:fldCharType="separate"/>
        </w:r>
        <w:r>
          <w:rPr>
            <w:noProof/>
          </w:rPr>
          <w:t>70</w:t>
        </w:r>
        <w:r>
          <w:rPr>
            <w:noProof/>
          </w:rPr>
          <w:fldChar w:fldCharType="end"/>
        </w:r>
      </w:hyperlink>
    </w:p>
    <w:p w:rsidR="00CA24E7" w:rsidRDefault="00CA24E7">
      <w:pPr>
        <w:pStyle w:val="TOC2"/>
        <w:rPr>
          <w:rFonts w:eastAsiaTheme="minorEastAsia"/>
          <w:smallCaps w:val="0"/>
          <w:sz w:val="22"/>
        </w:rPr>
      </w:pPr>
      <w:hyperlink w:anchor="_Toc423419544" w:history="1">
        <w:r w:rsidRPr="00EA4FD9">
          <w:rPr>
            <w:rStyle w:val="Hyperlink"/>
          </w:rPr>
          <w:t>Atributs</w:t>
        </w:r>
        <w:r>
          <w:tab/>
        </w:r>
        <w:r>
          <w:fldChar w:fldCharType="begin"/>
        </w:r>
        <w:r>
          <w:instrText xml:space="preserve"> PAGEREF _Toc423419544 \h </w:instrText>
        </w:r>
        <w:r>
          <w:fldChar w:fldCharType="separate"/>
        </w:r>
        <w:r>
          <w:t>70</w:t>
        </w:r>
        <w:r>
          <w:fldChar w:fldCharType="end"/>
        </w:r>
      </w:hyperlink>
    </w:p>
    <w:p w:rsidR="00CA24E7" w:rsidRDefault="00CA24E7">
      <w:pPr>
        <w:pStyle w:val="TOC2"/>
        <w:rPr>
          <w:rFonts w:eastAsiaTheme="minorEastAsia"/>
          <w:smallCaps w:val="0"/>
          <w:sz w:val="22"/>
        </w:rPr>
      </w:pPr>
      <w:hyperlink w:anchor="_Toc423419545" w:history="1">
        <w:r w:rsidRPr="00EA4FD9">
          <w:rPr>
            <w:rStyle w:val="Hyperlink"/>
          </w:rPr>
          <w:t>Valors de cel·la</w:t>
        </w:r>
        <w:r>
          <w:tab/>
        </w:r>
        <w:r>
          <w:fldChar w:fldCharType="begin"/>
        </w:r>
        <w:r>
          <w:instrText xml:space="preserve"> PAGEREF _Toc423419545 \h </w:instrText>
        </w:r>
        <w:r>
          <w:fldChar w:fldCharType="separate"/>
        </w:r>
        <w:r>
          <w:t>71</w:t>
        </w:r>
        <w:r>
          <w:fldChar w:fldCharType="end"/>
        </w:r>
      </w:hyperlink>
    </w:p>
    <w:p w:rsidR="00CA24E7" w:rsidRDefault="00CA24E7">
      <w:pPr>
        <w:pStyle w:val="TOC2"/>
        <w:rPr>
          <w:rFonts w:eastAsiaTheme="minorEastAsia"/>
          <w:smallCaps w:val="0"/>
          <w:sz w:val="22"/>
        </w:rPr>
      </w:pPr>
      <w:hyperlink w:anchor="_Toc423419546" w:history="1">
        <w:r w:rsidRPr="00EA4FD9">
          <w:rPr>
            <w:rStyle w:val="Hyperlink"/>
          </w:rPr>
          <w:t>Títols de Columna</w:t>
        </w:r>
        <w:r>
          <w:tab/>
        </w:r>
        <w:r>
          <w:fldChar w:fldCharType="begin"/>
        </w:r>
        <w:r>
          <w:instrText xml:space="preserve"> PAGEREF _Toc423419546 \h </w:instrText>
        </w:r>
        <w:r>
          <w:fldChar w:fldCharType="separate"/>
        </w:r>
        <w:r>
          <w:t>72</w:t>
        </w:r>
        <w:r>
          <w:fldChar w:fldCharType="end"/>
        </w:r>
      </w:hyperlink>
    </w:p>
    <w:p w:rsidR="00CA24E7" w:rsidRDefault="00CA24E7">
      <w:pPr>
        <w:pStyle w:val="TOC2"/>
        <w:rPr>
          <w:rFonts w:eastAsiaTheme="minorEastAsia"/>
          <w:smallCaps w:val="0"/>
          <w:sz w:val="22"/>
        </w:rPr>
      </w:pPr>
      <w:hyperlink w:anchor="_Toc423419547" w:history="1">
        <w:r w:rsidRPr="00EA4FD9">
          <w:rPr>
            <w:rStyle w:val="Hyperlink"/>
          </w:rPr>
          <w:t>Definicions</w:t>
        </w:r>
        <w:r>
          <w:tab/>
        </w:r>
        <w:r>
          <w:fldChar w:fldCharType="begin"/>
        </w:r>
        <w:r>
          <w:instrText xml:space="preserve"> PAGEREF _Toc423419547 \h </w:instrText>
        </w:r>
        <w:r>
          <w:fldChar w:fldCharType="separate"/>
        </w:r>
        <w:r>
          <w:t>72</w:t>
        </w:r>
        <w:r>
          <w:fldChar w:fldCharType="end"/>
        </w:r>
      </w:hyperlink>
    </w:p>
    <w:p w:rsidR="00CA24E7" w:rsidRDefault="00CA24E7">
      <w:pPr>
        <w:pStyle w:val="TOC1"/>
        <w:rPr>
          <w:rFonts w:eastAsiaTheme="minorEastAsia"/>
          <w:b w:val="0"/>
          <w:caps w:val="0"/>
          <w:noProof/>
          <w:sz w:val="22"/>
          <w:szCs w:val="22"/>
        </w:rPr>
      </w:pPr>
      <w:hyperlink w:anchor="_Toc423419548" w:history="1">
        <w:r w:rsidRPr="00EA4FD9">
          <w:rPr>
            <w:rStyle w:val="Hyperlink"/>
            <w:noProof/>
          </w:rPr>
          <w:t>Apèndix A: Llicències Equivalents a CAL/ML</w:t>
        </w:r>
        <w:r>
          <w:rPr>
            <w:noProof/>
          </w:rPr>
          <w:tab/>
        </w:r>
        <w:r>
          <w:rPr>
            <w:noProof/>
          </w:rPr>
          <w:fldChar w:fldCharType="begin"/>
        </w:r>
        <w:r>
          <w:rPr>
            <w:noProof/>
          </w:rPr>
          <w:instrText xml:space="preserve"> PAGEREF _Toc423419548 \h </w:instrText>
        </w:r>
        <w:r>
          <w:rPr>
            <w:noProof/>
          </w:rPr>
        </w:r>
        <w:r>
          <w:rPr>
            <w:noProof/>
          </w:rPr>
          <w:fldChar w:fldCharType="separate"/>
        </w:r>
        <w:r>
          <w:rPr>
            <w:noProof/>
          </w:rPr>
          <w:t>74</w:t>
        </w:r>
        <w:r>
          <w:rPr>
            <w:noProof/>
          </w:rPr>
          <w:fldChar w:fldCharType="end"/>
        </w:r>
      </w:hyperlink>
    </w:p>
    <w:p w:rsidR="00CA24E7" w:rsidRDefault="00CA24E7">
      <w:pPr>
        <w:pStyle w:val="TOC1"/>
        <w:rPr>
          <w:rFonts w:eastAsiaTheme="minorEastAsia"/>
          <w:b w:val="0"/>
          <w:caps w:val="0"/>
          <w:noProof/>
          <w:sz w:val="22"/>
          <w:szCs w:val="22"/>
        </w:rPr>
      </w:pPr>
      <w:hyperlink w:anchor="_Toc423419549" w:history="1">
        <w:r w:rsidRPr="00EA4FD9">
          <w:rPr>
            <w:rStyle w:val="Hyperlink"/>
            <w:noProof/>
          </w:rPr>
          <w:t>Apèndix B: Software Assurance</w:t>
        </w:r>
        <w:r>
          <w:rPr>
            <w:noProof/>
          </w:rPr>
          <w:tab/>
        </w:r>
        <w:r>
          <w:rPr>
            <w:noProof/>
          </w:rPr>
          <w:fldChar w:fldCharType="begin"/>
        </w:r>
        <w:r>
          <w:rPr>
            <w:noProof/>
          </w:rPr>
          <w:instrText xml:space="preserve"> PAGEREF _Toc423419549 \h </w:instrText>
        </w:r>
        <w:r>
          <w:rPr>
            <w:noProof/>
          </w:rPr>
        </w:r>
        <w:r>
          <w:rPr>
            <w:noProof/>
          </w:rPr>
          <w:fldChar w:fldCharType="separate"/>
        </w:r>
        <w:r>
          <w:rPr>
            <w:noProof/>
          </w:rPr>
          <w:t>75</w:t>
        </w:r>
        <w:r>
          <w:rPr>
            <w:noProof/>
          </w:rPr>
          <w:fldChar w:fldCharType="end"/>
        </w:r>
      </w:hyperlink>
    </w:p>
    <w:p w:rsidR="00CA24E7" w:rsidRDefault="00CA24E7">
      <w:pPr>
        <w:pStyle w:val="TOC2"/>
        <w:rPr>
          <w:rFonts w:eastAsiaTheme="minorEastAsia"/>
          <w:smallCaps w:val="0"/>
          <w:sz w:val="22"/>
        </w:rPr>
      </w:pPr>
      <w:hyperlink w:anchor="_Toc423419550" w:history="1">
        <w:r w:rsidRPr="00EA4FD9">
          <w:rPr>
            <w:rStyle w:val="Hyperlink"/>
          </w:rPr>
          <w:t>Adquisició de Software Assurance</w:t>
        </w:r>
        <w:r>
          <w:tab/>
        </w:r>
        <w:r>
          <w:fldChar w:fldCharType="begin"/>
        </w:r>
        <w:r>
          <w:instrText xml:space="preserve"> PAGEREF _Toc423419550 \h </w:instrText>
        </w:r>
        <w:r>
          <w:fldChar w:fldCharType="separate"/>
        </w:r>
        <w:r>
          <w:t>75</w:t>
        </w:r>
        <w:r>
          <w:fldChar w:fldCharType="end"/>
        </w:r>
      </w:hyperlink>
    </w:p>
    <w:p w:rsidR="00CA24E7" w:rsidRDefault="00CA24E7">
      <w:pPr>
        <w:pStyle w:val="TOC2"/>
        <w:rPr>
          <w:rFonts w:eastAsiaTheme="minorEastAsia"/>
          <w:smallCaps w:val="0"/>
          <w:sz w:val="22"/>
        </w:rPr>
      </w:pPr>
      <w:hyperlink w:anchor="_Toc423419551" w:history="1">
        <w:r w:rsidRPr="00EA4FD9">
          <w:rPr>
            <w:rStyle w:val="Hyperlink"/>
          </w:rPr>
          <w:t>Pròrroga de Software Assurance</w:t>
        </w:r>
        <w:r>
          <w:tab/>
        </w:r>
        <w:r>
          <w:fldChar w:fldCharType="begin"/>
        </w:r>
        <w:r>
          <w:instrText xml:space="preserve"> PAGEREF _Toc423419551 \h </w:instrText>
        </w:r>
        <w:r>
          <w:fldChar w:fldCharType="separate"/>
        </w:r>
        <w:r>
          <w:t>75</w:t>
        </w:r>
        <w:r>
          <w:fldChar w:fldCharType="end"/>
        </w:r>
      </w:hyperlink>
    </w:p>
    <w:p w:rsidR="00CA24E7" w:rsidRDefault="00CA24E7">
      <w:pPr>
        <w:pStyle w:val="TOC2"/>
        <w:rPr>
          <w:rFonts w:eastAsiaTheme="minorEastAsia"/>
          <w:smallCaps w:val="0"/>
          <w:sz w:val="22"/>
        </w:rPr>
      </w:pPr>
      <w:hyperlink w:anchor="_Toc423419552" w:history="1">
        <w:r w:rsidRPr="00EA4FD9">
          <w:rPr>
            <w:rStyle w:val="Hyperlink"/>
          </w:rPr>
          <w:t>Llicència de Migració per a Productes al Final de la Vida o Interromputs</w:t>
        </w:r>
        <w:r>
          <w:tab/>
        </w:r>
        <w:r>
          <w:fldChar w:fldCharType="begin"/>
        </w:r>
        <w:r>
          <w:instrText xml:space="preserve"> PAGEREF _Toc423419552 \h </w:instrText>
        </w:r>
        <w:r>
          <w:fldChar w:fldCharType="separate"/>
        </w:r>
        <w:r>
          <w:t>76</w:t>
        </w:r>
        <w:r>
          <w:fldChar w:fldCharType="end"/>
        </w:r>
      </w:hyperlink>
    </w:p>
    <w:p w:rsidR="00CA24E7" w:rsidRDefault="00CA24E7">
      <w:pPr>
        <w:pStyle w:val="TOC2"/>
        <w:rPr>
          <w:rFonts w:eastAsiaTheme="minorEastAsia"/>
          <w:smallCaps w:val="0"/>
          <w:sz w:val="22"/>
        </w:rPr>
      </w:pPr>
      <w:hyperlink w:anchor="_Toc423419553" w:history="1">
        <w:r w:rsidRPr="00EA4FD9">
          <w:rPr>
            <w:rStyle w:val="Hyperlink"/>
          </w:rPr>
          <w:t>Beneficis de Software Assurance</w:t>
        </w:r>
        <w:r>
          <w:tab/>
        </w:r>
        <w:r>
          <w:fldChar w:fldCharType="begin"/>
        </w:r>
        <w:r>
          <w:instrText xml:space="preserve"> PAGEREF _Toc423419553 \h </w:instrText>
        </w:r>
        <w:r>
          <w:fldChar w:fldCharType="separate"/>
        </w:r>
        <w:r>
          <w:t>76</w:t>
        </w:r>
        <w:r>
          <w:fldChar w:fldCharType="end"/>
        </w:r>
      </w:hyperlink>
    </w:p>
    <w:p w:rsidR="00CA24E7" w:rsidRDefault="00CA24E7">
      <w:pPr>
        <w:pStyle w:val="TOC1"/>
        <w:rPr>
          <w:rFonts w:eastAsiaTheme="minorEastAsia"/>
          <w:b w:val="0"/>
          <w:caps w:val="0"/>
          <w:noProof/>
          <w:sz w:val="22"/>
          <w:szCs w:val="22"/>
        </w:rPr>
      </w:pPr>
      <w:hyperlink w:anchor="_Toc423419554" w:history="1">
        <w:r w:rsidRPr="00EA4FD9">
          <w:rPr>
            <w:rStyle w:val="Hyperlink"/>
            <w:noProof/>
          </w:rPr>
          <w:t>Apèndix C: Serveis Professionals</w:t>
        </w:r>
        <w:r>
          <w:rPr>
            <w:noProof/>
          </w:rPr>
          <w:tab/>
        </w:r>
        <w:r>
          <w:rPr>
            <w:noProof/>
          </w:rPr>
          <w:fldChar w:fldCharType="begin"/>
        </w:r>
        <w:r>
          <w:rPr>
            <w:noProof/>
          </w:rPr>
          <w:instrText xml:space="preserve"> PAGEREF _Toc423419554 \h </w:instrText>
        </w:r>
        <w:r>
          <w:rPr>
            <w:noProof/>
          </w:rPr>
        </w:r>
        <w:r>
          <w:rPr>
            <w:noProof/>
          </w:rPr>
          <w:fldChar w:fldCharType="separate"/>
        </w:r>
        <w:r>
          <w:rPr>
            <w:noProof/>
          </w:rPr>
          <w:t>87</w:t>
        </w:r>
        <w:r>
          <w:rPr>
            <w:noProof/>
          </w:rPr>
          <w:fldChar w:fldCharType="end"/>
        </w:r>
      </w:hyperlink>
    </w:p>
    <w:p w:rsidR="00CA24E7" w:rsidRDefault="00CA24E7">
      <w:pPr>
        <w:pStyle w:val="TOC2"/>
        <w:rPr>
          <w:rFonts w:eastAsiaTheme="minorEastAsia"/>
          <w:smallCaps w:val="0"/>
          <w:sz w:val="22"/>
        </w:rPr>
      </w:pPr>
      <w:hyperlink w:anchor="_Toc423419555" w:history="1">
        <w:r w:rsidRPr="00EA4FD9">
          <w:rPr>
            <w:rStyle w:val="Hyperlink"/>
          </w:rPr>
          <w:t>Ofertes d’Assistència Tècnica Premier de Microsoft</w:t>
        </w:r>
        <w:r>
          <w:tab/>
        </w:r>
        <w:r>
          <w:fldChar w:fldCharType="begin"/>
        </w:r>
        <w:r>
          <w:instrText xml:space="preserve"> PAGEREF _Toc423419555 \h </w:instrText>
        </w:r>
        <w:r>
          <w:fldChar w:fldCharType="separate"/>
        </w:r>
        <w:r>
          <w:t>87</w:t>
        </w:r>
        <w:r>
          <w:fldChar w:fldCharType="end"/>
        </w:r>
      </w:hyperlink>
    </w:p>
    <w:p w:rsidR="00CA24E7" w:rsidRDefault="00CA24E7">
      <w:pPr>
        <w:pStyle w:val="TOC2"/>
        <w:rPr>
          <w:rFonts w:eastAsiaTheme="minorEastAsia"/>
          <w:smallCaps w:val="0"/>
          <w:sz w:val="22"/>
        </w:rPr>
      </w:pPr>
      <w:hyperlink w:anchor="_Toc423419556" w:history="1">
        <w:r w:rsidRPr="00EA4FD9">
          <w:rPr>
            <w:rStyle w:val="Hyperlink"/>
          </w:rPr>
          <w:t>Ofertes del Programa Estratègia Enterprise de Microsoft</w:t>
        </w:r>
        <w:r>
          <w:tab/>
        </w:r>
        <w:r>
          <w:fldChar w:fldCharType="begin"/>
        </w:r>
        <w:r>
          <w:instrText xml:space="preserve"> PAGEREF _Toc423419556 \h </w:instrText>
        </w:r>
        <w:r>
          <w:fldChar w:fldCharType="separate"/>
        </w:r>
        <w:r>
          <w:t>88</w:t>
        </w:r>
        <w:r>
          <w:fldChar w:fldCharType="end"/>
        </w:r>
      </w:hyperlink>
    </w:p>
    <w:p w:rsidR="00CA24E7" w:rsidRDefault="00CA24E7">
      <w:pPr>
        <w:pStyle w:val="TOC2"/>
        <w:rPr>
          <w:rFonts w:eastAsiaTheme="minorEastAsia"/>
          <w:smallCaps w:val="0"/>
          <w:sz w:val="22"/>
        </w:rPr>
      </w:pPr>
      <w:hyperlink w:anchor="_Toc423419557" w:history="1">
        <w:r w:rsidRPr="00EA4FD9">
          <w:rPr>
            <w:rStyle w:val="Hyperlink"/>
          </w:rPr>
          <w:t>Ofertes del Sales Productivity Accelerator</w:t>
        </w:r>
        <w:r>
          <w:tab/>
        </w:r>
        <w:r>
          <w:fldChar w:fldCharType="begin"/>
        </w:r>
        <w:r>
          <w:instrText xml:space="preserve"> PAGEREF _Toc423419557 \h </w:instrText>
        </w:r>
        <w:r>
          <w:fldChar w:fldCharType="separate"/>
        </w:r>
        <w:r>
          <w:t>88</w:t>
        </w:r>
        <w:r>
          <w:fldChar w:fldCharType="end"/>
        </w:r>
      </w:hyperlink>
    </w:p>
    <w:p w:rsidR="00CA24E7" w:rsidRDefault="00CA24E7">
      <w:pPr>
        <w:pStyle w:val="TOC1"/>
        <w:rPr>
          <w:rFonts w:eastAsiaTheme="minorEastAsia"/>
          <w:b w:val="0"/>
          <w:caps w:val="0"/>
          <w:noProof/>
          <w:sz w:val="22"/>
          <w:szCs w:val="22"/>
        </w:rPr>
      </w:pPr>
      <w:hyperlink w:anchor="_Toc423419558" w:history="1">
        <w:r w:rsidRPr="00EA4FD9">
          <w:rPr>
            <w:rStyle w:val="Hyperlink"/>
            <w:noProof/>
          </w:rPr>
          <w:t>Apèndix D: Termes Complementaris del Contracte del Programa</w:t>
        </w:r>
        <w:r>
          <w:rPr>
            <w:noProof/>
          </w:rPr>
          <w:tab/>
        </w:r>
        <w:r>
          <w:rPr>
            <w:noProof/>
          </w:rPr>
          <w:fldChar w:fldCharType="begin"/>
        </w:r>
        <w:r>
          <w:rPr>
            <w:noProof/>
          </w:rPr>
          <w:instrText xml:space="preserve"> PAGEREF _Toc423419558 \h </w:instrText>
        </w:r>
        <w:r>
          <w:rPr>
            <w:noProof/>
          </w:rPr>
        </w:r>
        <w:r>
          <w:rPr>
            <w:noProof/>
          </w:rPr>
          <w:fldChar w:fldCharType="separate"/>
        </w:r>
        <w:r>
          <w:rPr>
            <w:noProof/>
          </w:rPr>
          <w:t>89</w:t>
        </w:r>
        <w:r>
          <w:rPr>
            <w:noProof/>
          </w:rPr>
          <w:fldChar w:fldCharType="end"/>
        </w:r>
      </w:hyperlink>
    </w:p>
    <w:p w:rsidR="00CA24E7" w:rsidRDefault="00CA24E7">
      <w:pPr>
        <w:pStyle w:val="TOC2"/>
        <w:rPr>
          <w:rFonts w:eastAsiaTheme="minorEastAsia"/>
          <w:smallCaps w:val="0"/>
          <w:sz w:val="22"/>
        </w:rPr>
      </w:pPr>
      <w:hyperlink w:anchor="_Toc423419559" w:history="1">
        <w:r w:rsidRPr="00EA4FD9">
          <w:rPr>
            <w:rStyle w:val="Hyperlink"/>
          </w:rPr>
          <w:t>Termes Complementaris del Programa Select Plus</w:t>
        </w:r>
        <w:r>
          <w:tab/>
        </w:r>
        <w:r>
          <w:fldChar w:fldCharType="begin"/>
        </w:r>
        <w:r>
          <w:instrText xml:space="preserve"> PAGEREF _Toc423419559 \h </w:instrText>
        </w:r>
        <w:r>
          <w:fldChar w:fldCharType="separate"/>
        </w:r>
        <w:r>
          <w:t>89</w:t>
        </w:r>
        <w:r>
          <w:fldChar w:fldCharType="end"/>
        </w:r>
      </w:hyperlink>
    </w:p>
    <w:p w:rsidR="00CA24E7" w:rsidRDefault="00CA24E7">
      <w:pPr>
        <w:pStyle w:val="TOC2"/>
        <w:rPr>
          <w:rFonts w:eastAsiaTheme="minorEastAsia"/>
          <w:smallCaps w:val="0"/>
          <w:sz w:val="22"/>
        </w:rPr>
      </w:pPr>
      <w:hyperlink w:anchor="_Toc423419560" w:history="1">
        <w:r w:rsidRPr="00EA4FD9">
          <w:rPr>
            <w:rStyle w:val="Hyperlink"/>
          </w:rPr>
          <w:t>Definició de Gestió per a Dispositius Qualificats</w:t>
        </w:r>
        <w:r>
          <w:tab/>
        </w:r>
        <w:r>
          <w:fldChar w:fldCharType="begin"/>
        </w:r>
        <w:r>
          <w:instrText xml:space="preserve"> PAGEREF _Toc423419560 \h </w:instrText>
        </w:r>
        <w:r>
          <w:fldChar w:fldCharType="separate"/>
        </w:r>
        <w:r>
          <w:t>89</w:t>
        </w:r>
        <w:r>
          <w:fldChar w:fldCharType="end"/>
        </w:r>
      </w:hyperlink>
    </w:p>
    <w:p w:rsidR="00CA24E7" w:rsidRDefault="00CA24E7">
      <w:pPr>
        <w:pStyle w:val="TOC2"/>
        <w:rPr>
          <w:rFonts w:eastAsiaTheme="minorEastAsia"/>
          <w:smallCaps w:val="0"/>
          <w:sz w:val="22"/>
        </w:rPr>
      </w:pPr>
      <w:hyperlink w:anchor="_Toc423419561" w:history="1">
        <w:r w:rsidRPr="00EA4FD9">
          <w:rPr>
            <w:rStyle w:val="Hyperlink"/>
          </w:rPr>
          <w:t>Serveis Online dels Programes Open</w:t>
        </w:r>
        <w:r>
          <w:tab/>
        </w:r>
        <w:r>
          <w:fldChar w:fldCharType="begin"/>
        </w:r>
        <w:r>
          <w:instrText xml:space="preserve"> PAGEREF _Toc423419561 \h </w:instrText>
        </w:r>
        <w:r>
          <w:fldChar w:fldCharType="separate"/>
        </w:r>
        <w:r>
          <w:t>89</w:t>
        </w:r>
        <w:r>
          <w:fldChar w:fldCharType="end"/>
        </w:r>
      </w:hyperlink>
    </w:p>
    <w:p w:rsidR="00CA24E7" w:rsidRDefault="00CA24E7">
      <w:pPr>
        <w:pStyle w:val="TOC2"/>
        <w:rPr>
          <w:rFonts w:eastAsiaTheme="minorEastAsia"/>
          <w:smallCaps w:val="0"/>
          <w:sz w:val="22"/>
        </w:rPr>
      </w:pPr>
      <w:hyperlink w:anchor="_Toc423419562" w:history="1">
        <w:r w:rsidRPr="00EA4FD9">
          <w:rPr>
            <w:rStyle w:val="Hyperlink"/>
          </w:rPr>
          <w:t>Termes Complementaris per als Serveis Professionals: Contractes Anteriors</w:t>
        </w:r>
        <w:r>
          <w:tab/>
        </w:r>
        <w:r>
          <w:fldChar w:fldCharType="begin"/>
        </w:r>
        <w:r>
          <w:instrText xml:space="preserve"> PAGEREF _Toc423419562 \h </w:instrText>
        </w:r>
        <w:r>
          <w:fldChar w:fldCharType="separate"/>
        </w:r>
        <w:r>
          <w:t>89</w:t>
        </w:r>
        <w:r>
          <w:fldChar w:fldCharType="end"/>
        </w:r>
      </w:hyperlink>
    </w:p>
    <w:p w:rsidR="00CA24E7" w:rsidRDefault="00CA24E7">
      <w:pPr>
        <w:pStyle w:val="TOC1"/>
        <w:rPr>
          <w:rFonts w:eastAsiaTheme="minorEastAsia"/>
          <w:b w:val="0"/>
          <w:caps w:val="0"/>
          <w:noProof/>
          <w:sz w:val="22"/>
          <w:szCs w:val="22"/>
        </w:rPr>
      </w:pPr>
      <w:hyperlink w:anchor="_Toc423419563" w:history="1">
        <w:r w:rsidRPr="00EA4FD9">
          <w:rPr>
            <w:rStyle w:val="Hyperlink"/>
            <w:noProof/>
          </w:rPr>
          <w:t>Apèndix E: Promocions</w:t>
        </w:r>
        <w:r>
          <w:rPr>
            <w:noProof/>
          </w:rPr>
          <w:tab/>
        </w:r>
        <w:r>
          <w:rPr>
            <w:noProof/>
          </w:rPr>
          <w:fldChar w:fldCharType="begin"/>
        </w:r>
        <w:r>
          <w:rPr>
            <w:noProof/>
          </w:rPr>
          <w:instrText xml:space="preserve"> PAGEREF _Toc423419563 \h </w:instrText>
        </w:r>
        <w:r>
          <w:rPr>
            <w:noProof/>
          </w:rPr>
        </w:r>
        <w:r>
          <w:rPr>
            <w:noProof/>
          </w:rPr>
          <w:fldChar w:fldCharType="separate"/>
        </w:r>
        <w:r>
          <w:rPr>
            <w:noProof/>
          </w:rPr>
          <w:t>91</w:t>
        </w:r>
        <w:r>
          <w:rPr>
            <w:noProof/>
          </w:rPr>
          <w:fldChar w:fldCharType="end"/>
        </w:r>
      </w:hyperlink>
    </w:p>
    <w:p w:rsidR="00CA24E7" w:rsidRDefault="00CA24E7">
      <w:pPr>
        <w:pStyle w:val="TOC1"/>
        <w:rPr>
          <w:rFonts w:eastAsiaTheme="minorEastAsia"/>
          <w:b w:val="0"/>
          <w:caps w:val="0"/>
          <w:noProof/>
          <w:sz w:val="22"/>
          <w:szCs w:val="22"/>
        </w:rPr>
      </w:pPr>
      <w:hyperlink w:anchor="_Toc423419564" w:history="1">
        <w:r w:rsidRPr="00EA4FD9">
          <w:rPr>
            <w:rStyle w:val="Hyperlink"/>
            <w:noProof/>
          </w:rPr>
          <w:t>Índex</w:t>
        </w:r>
        <w:r>
          <w:rPr>
            <w:noProof/>
          </w:rPr>
          <w:tab/>
        </w:r>
        <w:r>
          <w:rPr>
            <w:noProof/>
          </w:rPr>
          <w:fldChar w:fldCharType="begin"/>
        </w:r>
        <w:r>
          <w:rPr>
            <w:noProof/>
          </w:rPr>
          <w:instrText xml:space="preserve"> PAGEREF _Toc423419564 \h </w:instrText>
        </w:r>
        <w:r>
          <w:rPr>
            <w:noProof/>
          </w:rPr>
        </w:r>
        <w:r>
          <w:rPr>
            <w:noProof/>
          </w:rPr>
          <w:fldChar w:fldCharType="separate"/>
        </w:r>
        <w:r>
          <w:rPr>
            <w:noProof/>
          </w:rPr>
          <w:t>92</w:t>
        </w:r>
        <w:r>
          <w:rPr>
            <w:noProof/>
          </w:rPr>
          <w:fldChar w:fldCharType="end"/>
        </w:r>
      </w:hyperlink>
    </w:p>
    <w:p w:rsidR="0008568A" w:rsidRDefault="00B8428E">
      <w:pPr>
        <w:pStyle w:val="ProductList-Body"/>
        <w:sectPr w:rsidR="0008568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08568A" w:rsidRDefault="0008568A">
      <w:pPr>
        <w:pStyle w:val="ProductList-Body"/>
      </w:pPr>
    </w:p>
    <w:p w:rsidR="0008568A" w:rsidRDefault="0008568A">
      <w:pPr>
        <w:sectPr w:rsidR="0008568A">
          <w:headerReference w:type="default" r:id="rId20"/>
          <w:footerReference w:type="default" r:id="rId21"/>
          <w:type w:val="continuous"/>
          <w:pgSz w:w="12240" w:h="15840" w:code="1"/>
          <w:pgMar w:top="1170" w:right="720" w:bottom="720" w:left="720" w:header="432" w:footer="288" w:gutter="0"/>
          <w:cols w:space="360"/>
        </w:sectPr>
      </w:pPr>
    </w:p>
    <w:p w:rsidR="0008568A" w:rsidRDefault="00B8428E">
      <w:pPr>
        <w:pStyle w:val="ProductList-SectionHeading"/>
        <w:pageBreakBefore/>
      </w:pPr>
      <w:bookmarkStart w:id="2" w:name="_Sec531"/>
      <w:bookmarkEnd w:id="1"/>
      <w:r>
        <w:t>Introducció</w:t>
      </w:r>
      <w:r>
        <w:fldChar w:fldCharType="begin"/>
      </w:r>
      <w:r>
        <w:instrText xml:space="preserve"> TC "</w:instrText>
      </w:r>
      <w:bookmarkStart w:id="3" w:name="_Toc423419452"/>
      <w:r>
        <w:instrText>Introducció</w:instrText>
      </w:r>
      <w:bookmarkEnd w:id="3"/>
      <w:r>
        <w:instrText>" \l 1</w:instrText>
      </w:r>
      <w:r>
        <w:fldChar w:fldCharType="end"/>
      </w:r>
    </w:p>
    <w:p w:rsidR="0008568A" w:rsidRDefault="00B8428E">
      <w:pPr>
        <w:pStyle w:val="ProductList-Body"/>
      </w:pPr>
      <w:r>
        <w:t xml:space="preserve"> </w:t>
      </w:r>
    </w:p>
    <w:p w:rsidR="0008568A" w:rsidRDefault="00B8428E">
      <w:pPr>
        <w:pStyle w:val="ProductList-Offering1Heading"/>
      </w:pPr>
      <w:bookmarkStart w:id="4" w:name="_Sec532"/>
      <w:r>
        <w:t>Quant a aquest document</w:t>
      </w:r>
      <w:bookmarkEnd w:id="4"/>
      <w:r>
        <w:fldChar w:fldCharType="begin"/>
      </w:r>
      <w:r>
        <w:instrText xml:space="preserve"> TC "</w:instrText>
      </w:r>
      <w:bookmarkStart w:id="5" w:name="_Toc423419453"/>
      <w:r>
        <w:instrText>Quant a aquest document</w:instrText>
      </w:r>
      <w:bookmarkEnd w:id="5"/>
      <w:r>
        <w:instrText>" \l 2</w:instrText>
      </w:r>
      <w:r>
        <w:fldChar w:fldCharType="end"/>
      </w:r>
    </w:p>
    <w:p w:rsidR="0008568A" w:rsidRDefault="00B8428E">
      <w:pPr>
        <w:pStyle w:val="ProductList-Body"/>
      </w:pPr>
      <w:r>
        <w:t xml:space="preserve">A partir de l’1 de juliol de 2015, els Termes dels Productes substitueixen els documents Llistat de Productes i Drets d’Ús dels Productes (PUR). Totes les referències al Llistat de Productes i </w:t>
      </w:r>
      <w:proofErr w:type="gramStart"/>
      <w:r>
        <w:t>als</w:t>
      </w:r>
      <w:proofErr w:type="gramEnd"/>
      <w:r>
        <w:t xml:space="preserve"> PUR dels contractes de llicències per volum del Client estan relacionades amb les seccions aplicables dels Termes dels Productes. Els Termes dels Productes descriuen la disponibilitat dels Productes i els Serveis Professionals </w:t>
      </w:r>
      <w:proofErr w:type="gramStart"/>
      <w:r>
        <w:t>als</w:t>
      </w:r>
      <w:proofErr w:type="gramEnd"/>
      <w:r>
        <w:t xml:space="preserve"> Programes de Llicències per Volum de Microsoft (que anteriorment es transmetien al Llistat de Productes), així com els drets d’ús dels Productes de Programari (que anteriorment es transmetien als PUR). Els termes </w:t>
      </w:r>
      <w:proofErr w:type="gramStart"/>
      <w:r>
        <w:t>del</w:t>
      </w:r>
      <w:proofErr w:type="gramEnd"/>
      <w:r>
        <w:t xml:space="preserve"> servei dels Serveis Online als quals es fa referència en aquest document estan publicats als Termes dels Serveis Online (OST) a </w:t>
      </w:r>
      <w:hyperlink r:id="rId22">
        <w:r>
          <w:rPr>
            <w:color w:val="00467F"/>
            <w:u w:val="single"/>
          </w:rPr>
          <w:t>http://go.microsoft.com/?linkid=9840733</w:t>
        </w:r>
      </w:hyperlink>
      <w:r>
        <w:t>.</w:t>
      </w:r>
    </w:p>
    <w:p w:rsidR="0008568A" w:rsidRDefault="00B8428E">
      <w:pPr>
        <w:pStyle w:val="ProductList-Body"/>
      </w:pPr>
      <w:r>
        <w:t xml:space="preserve"> </w:t>
      </w:r>
    </w:p>
    <w:p w:rsidR="0008568A" w:rsidRDefault="00B8428E">
      <w:pPr>
        <w:pStyle w:val="ProductList-Body"/>
      </w:pPr>
      <w:r>
        <w:t xml:space="preserve">Els Productes que s’esmenten </w:t>
      </w:r>
      <w:proofErr w:type="gramStart"/>
      <w:r>
        <w:t>als</w:t>
      </w:r>
      <w:proofErr w:type="gramEnd"/>
      <w:r>
        <w:t xml:space="preserve">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w:t>
      </w:r>
      <w:proofErr w:type="gramStart"/>
      <w:r>
        <w:t>a</w:t>
      </w:r>
      <w:proofErr w:type="gramEnd"/>
      <w:r>
        <w:t xml:space="preserve"> </w:t>
      </w:r>
      <w:hyperlink r:id="rId23">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w:t>
      </w:r>
      <w:proofErr w:type="gramStart"/>
      <w:r>
        <w:t>a</w:t>
      </w:r>
      <w:proofErr w:type="gramEnd"/>
      <w:r>
        <w:t xml:space="preserve"> </w:t>
      </w:r>
      <w:hyperlink r:id="rId24">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rsidR="0008568A" w:rsidRDefault="00B8428E">
      <w:pPr>
        <w:pStyle w:val="ProductList-Offering1Heading"/>
      </w:pPr>
      <w:bookmarkStart w:id="6" w:name="_Sec533"/>
      <w:r>
        <w:t>Contingut d’aquest Document</w:t>
      </w:r>
      <w:bookmarkEnd w:id="6"/>
      <w:r>
        <w:fldChar w:fldCharType="begin"/>
      </w:r>
      <w:r>
        <w:instrText xml:space="preserve"> TC "</w:instrText>
      </w:r>
      <w:bookmarkStart w:id="7" w:name="_Toc423419454"/>
      <w:r>
        <w:instrText>Contingut d’aquest Document</w:instrText>
      </w:r>
      <w:bookmarkEnd w:id="7"/>
      <w:r>
        <w:instrText>" \l 2</w:instrText>
      </w:r>
      <w:r>
        <w:fldChar w:fldCharType="end"/>
      </w:r>
    </w:p>
    <w:p w:rsidR="0008568A" w:rsidRDefault="00B8428E">
      <w:pPr>
        <w:pStyle w:val="ProductList-Body"/>
      </w:pPr>
      <w:r>
        <w:t>Els Termes dels Productes inclouen les seccions següents:</w:t>
      </w:r>
    </w:p>
    <w:p w:rsidR="0008568A" w:rsidRDefault="00B268C2" w:rsidP="00AF6EE6">
      <w:pPr>
        <w:pStyle w:val="ProductList-Bullet"/>
        <w:numPr>
          <w:ilvl w:val="0"/>
          <w:numId w:val="3"/>
        </w:numPr>
      </w:pPr>
      <w:hyperlink w:anchor="_Sec531">
        <w:r w:rsidR="00B8428E">
          <w:rPr>
            <w:color w:val="00467F"/>
            <w:u w:val="single"/>
          </w:rPr>
          <w:t>Introducció</w:t>
        </w:r>
      </w:hyperlink>
      <w:r w:rsidR="00B8428E">
        <w:t xml:space="preserve">, que inclou </w:t>
      </w:r>
      <w:proofErr w:type="gramStart"/>
      <w:r w:rsidR="00B8428E">
        <w:t>un</w:t>
      </w:r>
      <w:proofErr w:type="gramEnd"/>
      <w:r w:rsidR="00B8428E">
        <w:t xml:space="preserve"> llistat dels canvis recents.</w:t>
      </w:r>
    </w:p>
    <w:p w:rsidR="0008568A" w:rsidRDefault="00B268C2" w:rsidP="00AF6EE6">
      <w:pPr>
        <w:pStyle w:val="ProductList-Bullet"/>
        <w:numPr>
          <w:ilvl w:val="0"/>
          <w:numId w:val="3"/>
        </w:numPr>
      </w:pPr>
      <w:hyperlink w:anchor="_Sec536">
        <w:r w:rsidR="00B8428E">
          <w:rPr>
            <w:color w:val="00467F"/>
            <w:u w:val="single"/>
          </w:rPr>
          <w:t>Termes de Llicència</w:t>
        </w:r>
      </w:hyperlink>
      <w:r w:rsidR="00B8428E">
        <w:t xml:space="preserve">, on es mostren els Termes de Llicència Universal i els Termes </w:t>
      </w:r>
      <w:proofErr w:type="gramStart"/>
      <w:r w:rsidR="00B8428E">
        <w:t>del</w:t>
      </w:r>
      <w:proofErr w:type="gramEnd"/>
      <w:r w:rsidR="00B8428E">
        <w:t xml:space="preserve"> Model de Llicència aplicables als Productes del Programari.</w:t>
      </w:r>
    </w:p>
    <w:p w:rsidR="0008568A" w:rsidRDefault="00B268C2" w:rsidP="00AF6EE6">
      <w:pPr>
        <w:pStyle w:val="ProductList-Bullet"/>
        <w:numPr>
          <w:ilvl w:val="0"/>
          <w:numId w:val="3"/>
        </w:numPr>
      </w:pPr>
      <w:hyperlink w:anchor="_Sec547">
        <w:r w:rsidR="00B8428E">
          <w:rPr>
            <w:color w:val="00467F"/>
            <w:u w:val="single"/>
          </w:rPr>
          <w:t xml:space="preserve">Productes </w:t>
        </w:r>
        <w:proofErr w:type="gramStart"/>
        <w:r w:rsidR="00B8428E">
          <w:rPr>
            <w:color w:val="00467F"/>
            <w:u w:val="single"/>
          </w:rPr>
          <w:t>del</w:t>
        </w:r>
        <w:proofErr w:type="gramEnd"/>
        <w:r w:rsidR="00B8428E">
          <w:rPr>
            <w:color w:val="00467F"/>
            <w:u w:val="single"/>
          </w:rPr>
          <w:t xml:space="preserve"> Programari</w:t>
        </w:r>
      </w:hyperlink>
      <w:r w:rsidR="00B8428E">
        <w:t>, on s’indiquen totes les Entrades de Productes del Programari.</w:t>
      </w:r>
    </w:p>
    <w:p w:rsidR="0008568A" w:rsidRDefault="00B268C2" w:rsidP="00AF6EE6">
      <w:pPr>
        <w:pStyle w:val="ProductList-Bullet"/>
        <w:numPr>
          <w:ilvl w:val="0"/>
          <w:numId w:val="3"/>
        </w:numPr>
      </w:pPr>
      <w:hyperlink w:anchor="_Sec548">
        <w:r w:rsidR="00B8428E">
          <w:rPr>
            <w:color w:val="00467F"/>
            <w:u w:val="single"/>
          </w:rPr>
          <w:t>Productes dels Serveis Online</w:t>
        </w:r>
      </w:hyperlink>
      <w:r w:rsidR="00B8428E">
        <w:t>, on s’indiquen totes les Entrades de Productes dels Serveis Online.</w:t>
      </w:r>
    </w:p>
    <w:p w:rsidR="0008568A" w:rsidRDefault="00B268C2" w:rsidP="00AF6EE6">
      <w:pPr>
        <w:pStyle w:val="ProductList-Bullet"/>
        <w:numPr>
          <w:ilvl w:val="0"/>
          <w:numId w:val="3"/>
        </w:numPr>
      </w:pPr>
      <w:hyperlink w:anchor="_Sec549">
        <w:r w:rsidR="00B8428E">
          <w:rPr>
            <w:color w:val="00467F"/>
            <w:u w:val="single"/>
          </w:rPr>
          <w:t>Glossari</w:t>
        </w:r>
      </w:hyperlink>
      <w:r w:rsidR="00B8428E">
        <w:t xml:space="preserve">, on es defineixen els termes Atributs, Valors de Cel·la, Capçaleres de Columna i altres termes escrits amb majúscules que s’utilitzen </w:t>
      </w:r>
      <w:proofErr w:type="gramStart"/>
      <w:r w:rsidR="00B8428E">
        <w:t>als</w:t>
      </w:r>
      <w:proofErr w:type="gramEnd"/>
      <w:r w:rsidR="00B8428E">
        <w:t xml:space="preserve"> Termes dels Productes.</w:t>
      </w:r>
    </w:p>
    <w:p w:rsidR="0008568A" w:rsidRDefault="00B8428E" w:rsidP="00AF6EE6">
      <w:pPr>
        <w:pStyle w:val="ProductList-Bullet"/>
        <w:numPr>
          <w:ilvl w:val="0"/>
          <w:numId w:val="3"/>
        </w:numPr>
      </w:pPr>
      <w:r>
        <w:t>Els apèndixs següents:</w:t>
      </w:r>
    </w:p>
    <w:p w:rsidR="0008568A" w:rsidRDefault="00B268C2" w:rsidP="00AF6EE6">
      <w:pPr>
        <w:pStyle w:val="ProductList-Bullet"/>
        <w:numPr>
          <w:ilvl w:val="1"/>
          <w:numId w:val="3"/>
        </w:numPr>
      </w:pPr>
      <w:hyperlink w:anchor="_Sec591">
        <w:r w:rsidR="00B8428E">
          <w:rPr>
            <w:color w:val="00467F"/>
            <w:u w:val="single"/>
          </w:rPr>
          <w:t>Apèndix A: Taula de Llicències Equivalents a CAL/ML</w:t>
        </w:r>
      </w:hyperlink>
      <w:r w:rsidR="00B8428E">
        <w:t xml:space="preserve">, que identifica les Llicències CAL suite i de subscripció </w:t>
      </w:r>
      <w:proofErr w:type="gramStart"/>
      <w:r w:rsidR="00B8428E">
        <w:t>als</w:t>
      </w:r>
      <w:proofErr w:type="gramEnd"/>
      <w:r w:rsidR="00B8428E">
        <w:t xml:space="preserve"> Serveis Online disponibles que proporcionen accés als Productes de Servidor.</w:t>
      </w:r>
    </w:p>
    <w:p w:rsidR="0008568A" w:rsidRDefault="00B268C2" w:rsidP="00AF6EE6">
      <w:pPr>
        <w:pStyle w:val="ProductList-Bullet"/>
        <w:numPr>
          <w:ilvl w:val="1"/>
          <w:numId w:val="3"/>
        </w:numPr>
      </w:pPr>
      <w:hyperlink w:anchor="_Sec564">
        <w:r w:rsidR="00B8428E">
          <w:rPr>
            <w:color w:val="00467F"/>
            <w:u w:val="single"/>
          </w:rPr>
          <w:t>Apèndix B: Software Assurance</w:t>
        </w:r>
      </w:hyperlink>
      <w:r w:rsidR="00B8428E">
        <w:t xml:space="preserve">, que descriu les regles d’adquisició d’SA i de beneficis addicionals disponibles per </w:t>
      </w:r>
      <w:proofErr w:type="gramStart"/>
      <w:r w:rsidR="00B8428E">
        <w:t>als</w:t>
      </w:r>
      <w:proofErr w:type="gramEnd"/>
      <w:r w:rsidR="00B8428E">
        <w:t xml:space="preserve"> clients d’SA.</w:t>
      </w:r>
    </w:p>
    <w:p w:rsidR="0008568A" w:rsidRDefault="00B268C2" w:rsidP="00AF6EE6">
      <w:pPr>
        <w:pStyle w:val="ProductList-Bullet"/>
        <w:numPr>
          <w:ilvl w:val="1"/>
          <w:numId w:val="3"/>
        </w:numPr>
      </w:pPr>
      <w:hyperlink w:anchor="_Sec562">
        <w:r w:rsidR="00B8428E">
          <w:rPr>
            <w:color w:val="00467F"/>
            <w:u w:val="single"/>
          </w:rPr>
          <w:t>Apèndix C: Serveis Professionals</w:t>
        </w:r>
      </w:hyperlink>
      <w:r w:rsidR="00B8428E">
        <w:t xml:space="preserve">, que mostra </w:t>
      </w:r>
      <w:proofErr w:type="gramStart"/>
      <w:r w:rsidR="00B8428E">
        <w:t>un</w:t>
      </w:r>
      <w:proofErr w:type="gramEnd"/>
      <w:r w:rsidR="00B8428E">
        <w:t xml:space="preserve"> llistat dels Serveis Professionals que s’ofereixen a través de les Llicències per Volum de Microsoft.</w:t>
      </w:r>
    </w:p>
    <w:p w:rsidR="0008568A" w:rsidRDefault="00B268C2" w:rsidP="00AF6EE6">
      <w:pPr>
        <w:pStyle w:val="ProductList-Bullet"/>
        <w:numPr>
          <w:ilvl w:val="1"/>
          <w:numId w:val="3"/>
        </w:numPr>
      </w:pPr>
      <w:hyperlink w:anchor="_Sec563">
        <w:r w:rsidR="00B8428E">
          <w:rPr>
            <w:color w:val="00467F"/>
            <w:u w:val="single"/>
          </w:rPr>
          <w:t xml:space="preserve">Apèndix D: Termes Complementaris </w:t>
        </w:r>
        <w:proofErr w:type="gramStart"/>
        <w:r w:rsidR="00B8428E">
          <w:rPr>
            <w:color w:val="00467F"/>
            <w:u w:val="single"/>
          </w:rPr>
          <w:t>del</w:t>
        </w:r>
        <w:proofErr w:type="gramEnd"/>
        <w:r w:rsidR="00B8428E">
          <w:rPr>
            <w:color w:val="00467F"/>
            <w:u w:val="single"/>
          </w:rPr>
          <w:t xml:space="preserve"> Contracte del Programa</w:t>
        </w:r>
      </w:hyperlink>
      <w:r w:rsidR="00B8428E">
        <w:t>, que proporcionen termes addicionals dels Contractes del Programa de Llicències per Volum de Microsoft.</w:t>
      </w:r>
    </w:p>
    <w:p w:rsidR="0008568A" w:rsidRDefault="00B268C2" w:rsidP="00AF6EE6">
      <w:pPr>
        <w:pStyle w:val="ProductList-Bullet"/>
        <w:numPr>
          <w:ilvl w:val="1"/>
          <w:numId w:val="3"/>
        </w:numPr>
      </w:pPr>
      <w:hyperlink w:anchor="_Sec572">
        <w:r w:rsidR="00B8428E">
          <w:rPr>
            <w:color w:val="00467F"/>
            <w:u w:val="single"/>
          </w:rPr>
          <w:t>Apèndix E: Promocions de Productes</w:t>
        </w:r>
      </w:hyperlink>
      <w:r w:rsidR="00B8428E">
        <w:t>, on s’enumeren les promocions de Productes que no apareixen de cap altra manera al Llistat de Preus.</w:t>
      </w:r>
    </w:p>
    <w:p w:rsidR="0008568A" w:rsidRDefault="00B268C2" w:rsidP="00AF6EE6">
      <w:pPr>
        <w:pStyle w:val="ProductList-Bullet"/>
        <w:numPr>
          <w:ilvl w:val="0"/>
          <w:numId w:val="3"/>
        </w:numPr>
      </w:pPr>
      <w:hyperlink w:anchor="_Sec844">
        <w:r w:rsidR="00B8428E">
          <w:rPr>
            <w:color w:val="00467F"/>
            <w:u w:val="single"/>
          </w:rPr>
          <w:t>Índex</w:t>
        </w:r>
      </w:hyperlink>
      <w:r w:rsidR="00B8428E">
        <w:t xml:space="preserve">, on s’enumeren tots els Productes </w:t>
      </w:r>
      <w:proofErr w:type="gramStart"/>
      <w:r w:rsidR="00B8428E">
        <w:t>als</w:t>
      </w:r>
      <w:proofErr w:type="gramEnd"/>
      <w:r w:rsidR="00B8428E">
        <w:t xml:space="preserve"> quals es fa referència als Termes dels Productes i s’identifica on es troben.</w:t>
      </w:r>
    </w:p>
    <w:p w:rsidR="0008568A" w:rsidRDefault="00B8428E">
      <w:pPr>
        <w:pStyle w:val="ProductList-Offering1Heading"/>
      </w:pPr>
      <w:bookmarkStart w:id="8" w:name="_Sec534"/>
      <w:r>
        <w:t>Navegació a una Entrada de Productes</w:t>
      </w:r>
      <w:bookmarkEnd w:id="8"/>
      <w:r>
        <w:fldChar w:fldCharType="begin"/>
      </w:r>
      <w:r>
        <w:instrText xml:space="preserve"> TC "</w:instrText>
      </w:r>
      <w:bookmarkStart w:id="9" w:name="_Toc423419455"/>
      <w:r>
        <w:instrText>Navegació a una Entrada de Productes</w:instrText>
      </w:r>
      <w:bookmarkEnd w:id="9"/>
      <w:r>
        <w:instrText>" \l 2</w:instrText>
      </w:r>
      <w:r>
        <w:fldChar w:fldCharType="end"/>
      </w:r>
    </w:p>
    <w:p w:rsidR="0008568A" w:rsidRDefault="00B8428E">
      <w:pPr>
        <w:pStyle w:val="ProductList-Body"/>
      </w:pPr>
      <w:r>
        <w:t xml:space="preserve">Cada Entrada de Productes de Programari inclou quatre seccions: Disponibilitat del Programa, Condicions </w:t>
      </w:r>
      <w:proofErr w:type="gramStart"/>
      <w:r>
        <w:t>del</w:t>
      </w:r>
      <w:proofErr w:type="gramEnd"/>
      <w:r>
        <w:t xml:space="preserve"> Producte, Drets d’Ús i Software Assurance.</w:t>
      </w:r>
    </w:p>
    <w:p w:rsidR="0008568A" w:rsidRDefault="00B8428E">
      <w:pPr>
        <w:pStyle w:val="ProductList-Body"/>
      </w:pPr>
      <w:r>
        <w:t xml:space="preserve">Cada Entrada de Productes de Serveis Online inclou dues seccions: Disponibilitat del Programa i Condicions </w:t>
      </w:r>
      <w:proofErr w:type="gramStart"/>
      <w:r>
        <w:t>del</w:t>
      </w:r>
      <w:proofErr w:type="gramEnd"/>
      <w:r>
        <w:t xml:space="preserve"> Producte.</w:t>
      </w:r>
    </w:p>
    <w:p w:rsidR="0008568A" w:rsidRDefault="00B8428E">
      <w:pPr>
        <w:pStyle w:val="ProductList-Body"/>
      </w:pPr>
      <w:r>
        <w:rPr>
          <w:b/>
          <w:color w:val="00188F"/>
        </w:rPr>
        <w:t xml:space="preserve">1. La Disponibilitat </w:t>
      </w:r>
      <w:proofErr w:type="gramStart"/>
      <w:r>
        <w:rPr>
          <w:b/>
          <w:color w:val="00188F"/>
        </w:rPr>
        <w:t>del</w:t>
      </w:r>
      <w:proofErr w:type="gramEnd"/>
      <w:r>
        <w:rPr>
          <w:b/>
          <w:color w:val="00188F"/>
        </w:rPr>
        <w:t xml:space="preserve"> Programa </w:t>
      </w:r>
      <w:r>
        <w:t>identifica, de cada Producte, el tipus d’oferta, el recompte de punts (si escau) i la disponibilitat als programes de llicències per volum.</w:t>
      </w:r>
    </w:p>
    <w:p w:rsidR="0008568A" w:rsidRDefault="00B8428E">
      <w:pPr>
        <w:pStyle w:val="ProductList-Body"/>
      </w:pPr>
      <w:r>
        <w:rPr>
          <w:noProof/>
        </w:rPr>
        <w:drawing>
          <wp:inline distT="0" distB="0" distL="0" distR="0">
            <wp:extent cx="6718852" cy="1685677"/>
            <wp:effectExtent l="0" t="0" r="6350" b="0"/>
            <wp:docPr id="2" name="fb5020d533c7a7eb7ef9adbfffa637750a28592c.jpg"/>
            <wp:cNvGraphicFramePr/>
            <a:graphic xmlns:a="http://schemas.openxmlformats.org/drawingml/2006/main">
              <a:graphicData uri="http://schemas.openxmlformats.org/drawingml/2006/picture">
                <pic:pic xmlns:pic="http://schemas.openxmlformats.org/drawingml/2006/picture">
                  <pic:nvPicPr>
                    <pic:cNvPr id="0" name="fb5020d533c7a7eb7ef9adbfffa637750a28592c.jpg"/>
                    <pic:cNvPicPr/>
                  </pic:nvPicPr>
                  <pic:blipFill>
                    <a:blip r:embed="rId25"/>
                    <a:stretch>
                      <a:fillRect/>
                    </a:stretch>
                  </pic:blipFill>
                  <pic:spPr>
                    <a:xfrm>
                      <a:off x="0" y="0"/>
                      <a:ext cx="6797539" cy="1705419"/>
                    </a:xfrm>
                    <a:prstGeom prst="rect">
                      <a:avLst/>
                    </a:prstGeom>
                  </pic:spPr>
                </pic:pic>
              </a:graphicData>
            </a:graphic>
          </wp:inline>
        </w:drawing>
      </w:r>
    </w:p>
    <w:p w:rsidR="00B8428E" w:rsidRDefault="00B8428E">
      <w:pPr>
        <w:spacing w:after="120" w:line="240" w:lineRule="exact"/>
        <w:rPr>
          <w:b/>
          <w:color w:val="00188F"/>
          <w:sz w:val="18"/>
        </w:rPr>
      </w:pPr>
      <w:r>
        <w:rPr>
          <w:b/>
          <w:color w:val="00188F"/>
        </w:rPr>
        <w:br w:type="page"/>
      </w:r>
    </w:p>
    <w:p w:rsidR="0008568A" w:rsidRDefault="00B8428E">
      <w:pPr>
        <w:pStyle w:val="ProductList-Body"/>
      </w:pPr>
      <w:r>
        <w:rPr>
          <w:b/>
          <w:color w:val="00188F"/>
        </w:rPr>
        <w:t xml:space="preserve">2. Les Condicions </w:t>
      </w:r>
      <w:proofErr w:type="gramStart"/>
      <w:r>
        <w:rPr>
          <w:b/>
          <w:color w:val="00188F"/>
        </w:rPr>
        <w:t>del</w:t>
      </w:r>
      <w:proofErr w:type="gramEnd"/>
      <w:r>
        <w:rPr>
          <w:b/>
          <w:color w:val="00188F"/>
        </w:rPr>
        <w:t xml:space="preserve"> Producte </w:t>
      </w:r>
      <w:r>
        <w:t>proporcionen informació addicional relacionada amb l’adquisició del Producte, com ara els requisits previs de l’adquisició, les versions anteriors i el Grup de Productes aplicable.</w:t>
      </w:r>
    </w:p>
    <w:p w:rsidR="0008568A" w:rsidRDefault="00B8428E">
      <w:pPr>
        <w:pStyle w:val="ProductList-Body"/>
      </w:pPr>
      <w:r>
        <w:rPr>
          <w:noProof/>
        </w:rPr>
        <w:drawing>
          <wp:inline distT="0" distB="0" distL="0" distR="0">
            <wp:extent cx="6583680" cy="2250219"/>
            <wp:effectExtent l="0" t="0" r="7620" b="0"/>
            <wp:docPr id="3" name="17a28dc3fd1fa731d7451df0c93bb5d526df4acf.jpg"/>
            <wp:cNvGraphicFramePr/>
            <a:graphic xmlns:a="http://schemas.openxmlformats.org/drawingml/2006/main">
              <a:graphicData uri="http://schemas.openxmlformats.org/drawingml/2006/picture">
                <pic:pic xmlns:pic="http://schemas.openxmlformats.org/drawingml/2006/picture">
                  <pic:nvPicPr>
                    <pic:cNvPr id="0" name="17a28dc3fd1fa731d7451df0c93bb5d526df4acf.jpg"/>
                    <pic:cNvPicPr/>
                  </pic:nvPicPr>
                  <pic:blipFill>
                    <a:blip r:embed="rId26"/>
                    <a:stretch>
                      <a:fillRect/>
                    </a:stretch>
                  </pic:blipFill>
                  <pic:spPr>
                    <a:xfrm>
                      <a:off x="0" y="0"/>
                      <a:ext cx="6599470" cy="2255616"/>
                    </a:xfrm>
                    <a:prstGeom prst="rect">
                      <a:avLst/>
                    </a:prstGeom>
                  </pic:spPr>
                </pic:pic>
              </a:graphicData>
            </a:graphic>
          </wp:inline>
        </w:drawing>
      </w:r>
    </w:p>
    <w:p w:rsidR="00B8428E" w:rsidRDefault="00B8428E">
      <w:pPr>
        <w:pStyle w:val="ProductList-Body"/>
        <w:rPr>
          <w:b/>
          <w:color w:val="00188F"/>
        </w:rPr>
      </w:pPr>
    </w:p>
    <w:p w:rsidR="0008568A" w:rsidRDefault="00B8428E">
      <w:pPr>
        <w:pStyle w:val="ProductList-Body"/>
      </w:pPr>
      <w:r>
        <w:rPr>
          <w:b/>
          <w:color w:val="00188F"/>
        </w:rPr>
        <w:t xml:space="preserve">3. Els Drets d’Ús </w:t>
      </w:r>
      <w:r>
        <w:t xml:space="preserve">identifiquen els Termes de Llicència de cada Producte de Programari, inclosos els Termes de Llicència Universal, els Termes </w:t>
      </w:r>
      <w:proofErr w:type="gramStart"/>
      <w:r>
        <w:t>del</w:t>
      </w:r>
      <w:proofErr w:type="gramEnd"/>
      <w:r>
        <w:t xml:space="preserve"> Model de Llicència aplicables i els Termes de Llicència Específics del Producte. Les referències </w:t>
      </w:r>
      <w:proofErr w:type="gramStart"/>
      <w:r>
        <w:t>del</w:t>
      </w:r>
      <w:proofErr w:type="gramEnd"/>
      <w:r>
        <w:t xml:space="preserve"> contracte de llicències per volum del Client als "Drets d’Ús dels Productes" es refereixen als termes que s’inclouen a la secció Drets d’Ús de cada Entrada de Productes de Programari. Els Termes dels Serveis Online són </w:t>
      </w:r>
      <w:proofErr w:type="gramStart"/>
      <w:r>
        <w:t>als</w:t>
      </w:r>
      <w:proofErr w:type="gramEnd"/>
      <w:r>
        <w:t xml:space="preserve"> OST.</w:t>
      </w:r>
    </w:p>
    <w:p w:rsidR="0008568A" w:rsidRDefault="00B8428E">
      <w:pPr>
        <w:pStyle w:val="ProductList-Body"/>
      </w:pPr>
      <w:r>
        <w:rPr>
          <w:noProof/>
        </w:rPr>
        <w:drawing>
          <wp:inline distT="0" distB="0" distL="0" distR="0">
            <wp:extent cx="6734754" cy="2361537"/>
            <wp:effectExtent l="0" t="0" r="0" b="1270"/>
            <wp:docPr id="4" name="fd1843c3093514f754144536433b6ed5f8d3afea.jpg"/>
            <wp:cNvGraphicFramePr/>
            <a:graphic xmlns:a="http://schemas.openxmlformats.org/drawingml/2006/main">
              <a:graphicData uri="http://schemas.openxmlformats.org/drawingml/2006/picture">
                <pic:pic xmlns:pic="http://schemas.openxmlformats.org/drawingml/2006/picture">
                  <pic:nvPicPr>
                    <pic:cNvPr id="0" name="fd1843c3093514f754144536433b6ed5f8d3afea.jpg"/>
                    <pic:cNvPicPr/>
                  </pic:nvPicPr>
                  <pic:blipFill>
                    <a:blip r:embed="rId27"/>
                    <a:stretch>
                      <a:fillRect/>
                    </a:stretch>
                  </pic:blipFill>
                  <pic:spPr>
                    <a:xfrm>
                      <a:off x="0" y="0"/>
                      <a:ext cx="6756260" cy="2369078"/>
                    </a:xfrm>
                    <a:prstGeom prst="rect">
                      <a:avLst/>
                    </a:prstGeom>
                  </pic:spPr>
                </pic:pic>
              </a:graphicData>
            </a:graphic>
          </wp:inline>
        </w:drawing>
      </w:r>
    </w:p>
    <w:p w:rsidR="00B8428E" w:rsidRDefault="00B8428E">
      <w:pPr>
        <w:pStyle w:val="ProductList-Body"/>
        <w:rPr>
          <w:b/>
          <w:color w:val="00188F"/>
        </w:rPr>
      </w:pPr>
    </w:p>
    <w:p w:rsidR="0008568A" w:rsidRDefault="00B8428E">
      <w:pPr>
        <w:pStyle w:val="ProductList-Body"/>
      </w:pPr>
      <w:r>
        <w:rPr>
          <w:b/>
          <w:color w:val="00188F"/>
        </w:rPr>
        <w:t xml:space="preserve">4. Software Assurance </w:t>
      </w:r>
      <w:r>
        <w:t>identifica els termes i condicions associats a la cobertura d’SA.</w:t>
      </w:r>
    </w:p>
    <w:p w:rsidR="0008568A" w:rsidRDefault="00B8428E">
      <w:pPr>
        <w:pStyle w:val="ProductList-Body"/>
      </w:pPr>
      <w:r>
        <w:rPr>
          <w:noProof/>
        </w:rPr>
        <w:drawing>
          <wp:inline distT="0" distB="0" distL="0" distR="0">
            <wp:extent cx="6583680" cy="1804946"/>
            <wp:effectExtent l="0" t="0" r="7620" b="5080"/>
            <wp:docPr id="5" name="2c5aadbc84db2d55f83af10595a04fd3eb43f1d4.jpg"/>
            <wp:cNvGraphicFramePr/>
            <a:graphic xmlns:a="http://schemas.openxmlformats.org/drawingml/2006/main">
              <a:graphicData uri="http://schemas.openxmlformats.org/drawingml/2006/picture">
                <pic:pic xmlns:pic="http://schemas.openxmlformats.org/drawingml/2006/picture">
                  <pic:nvPicPr>
                    <pic:cNvPr id="0" name="2c5aadbc84db2d55f83af10595a04fd3eb43f1d4.jpg"/>
                    <pic:cNvPicPr/>
                  </pic:nvPicPr>
                  <pic:blipFill>
                    <a:blip r:embed="rId28"/>
                    <a:stretch>
                      <a:fillRect/>
                    </a:stretch>
                  </pic:blipFill>
                  <pic:spPr>
                    <a:xfrm>
                      <a:off x="0" y="0"/>
                      <a:ext cx="6613420" cy="1813099"/>
                    </a:xfrm>
                    <a:prstGeom prst="rect">
                      <a:avLst/>
                    </a:prstGeom>
                  </pic:spPr>
                </pic:pic>
              </a:graphicData>
            </a:graphic>
          </wp:inline>
        </w:drawing>
      </w:r>
    </w:p>
    <w:p w:rsidR="00B8428E" w:rsidRDefault="00B8428E">
      <w:pPr>
        <w:spacing w:after="120" w:line="240" w:lineRule="exact"/>
        <w:rPr>
          <w:rFonts w:asciiTheme="majorHAnsi" w:hAnsiTheme="majorHAnsi"/>
          <w:b/>
          <w:color w:val="00188F"/>
          <w:sz w:val="28"/>
        </w:rPr>
      </w:pPr>
      <w:bookmarkStart w:id="10" w:name="_Sec535"/>
      <w:r>
        <w:br w:type="page"/>
      </w:r>
    </w:p>
    <w:p w:rsidR="0008568A" w:rsidRDefault="00B8428E">
      <w:pPr>
        <w:pStyle w:val="ProductList-Offering1Heading"/>
      </w:pPr>
      <w:r>
        <w:t>Aclariments i Resum dels Canvis d’aquest Document</w:t>
      </w:r>
      <w:bookmarkEnd w:id="10"/>
      <w:r>
        <w:fldChar w:fldCharType="begin"/>
      </w:r>
      <w:r>
        <w:instrText xml:space="preserve"> TC "</w:instrText>
      </w:r>
      <w:bookmarkStart w:id="11" w:name="_Toc423419456"/>
      <w:r>
        <w:instrText>Aclariments i Resum dels Canvis d’aquest Document</w:instrText>
      </w:r>
      <w:bookmarkEnd w:id="11"/>
      <w:r>
        <w:instrText>" \l 2</w:instrText>
      </w:r>
      <w:r>
        <w:fldChar w:fldCharType="end"/>
      </w:r>
    </w:p>
    <w:p w:rsidR="0008568A" w:rsidRDefault="00B8428E">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465"/>
        <w:gridCol w:w="5451"/>
      </w:tblGrid>
      <w:tr w:rsidR="000856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Supressions</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Complement Operations Management Suite Standard Edition</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Complement Operations Management Suite Datacenter Edition</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Body"/>
      </w:pPr>
      <w:r>
        <w:t xml:space="preserve">A partir de l’1 de juliol, Microsoft ha retirat el Llistat de Productes i els Drets d’Ús dels Productes, que ha substituït pels Termes dels Productes. Els Termes dels Productes combinen el contingut publicat anteriorment al Llistat de Productes i els Drets d’Ús dels Productes. Tal com es descriu a la Introducció, aquest document proporciona informació relativa a la disponibilitat dels Productes i les condicions de l’adquisició de llicències, així com els termes i condicions d’implementació i ús </w:t>
      </w:r>
      <w:proofErr w:type="gramStart"/>
      <w:r>
        <w:t>del</w:t>
      </w:r>
      <w:proofErr w:type="gramEnd"/>
      <w:r>
        <w:t xml:space="preserve"> programari. El document nou està organitzat seguint les Entrades de Productes que proporcionen contingut específic dels productes i enllaços </w:t>
      </w:r>
      <w:proofErr w:type="gramStart"/>
      <w:r>
        <w:t>als</w:t>
      </w:r>
      <w:proofErr w:type="gramEnd"/>
      <w:r>
        <w:t xml:space="preserve"> termes generals que es tracten a les seccions complementàries del document. La Introducció proporciona </w:t>
      </w:r>
      <w:proofErr w:type="gramStart"/>
      <w:r>
        <w:t>un</w:t>
      </w:r>
      <w:proofErr w:type="gramEnd"/>
      <w:r>
        <w:t xml:space="preserve"> programa d’aprenentatge breu sobre la navegació pel document nou.  </w:t>
      </w:r>
    </w:p>
    <w:p w:rsidR="0008568A" w:rsidRDefault="00B8428E">
      <w:pPr>
        <w:pStyle w:val="ProductList-Body"/>
      </w:pPr>
      <w:r>
        <w:t xml:space="preserve"> </w:t>
      </w:r>
    </w:p>
    <w:p w:rsidR="0008568A" w:rsidRDefault="00B8428E">
      <w:pPr>
        <w:pStyle w:val="ProductList-Body"/>
      </w:pPr>
      <w:r>
        <w:t xml:space="preserve">Els drets dels clients d’utilitzar els Productes no es veuen afectats negativament per la publicació dels Termes dels Productes. Microsoft ha arxivat el contingut relatiu a ofertes anteriors (amb enllaços al Llistat de Productes o </w:t>
      </w:r>
      <w:proofErr w:type="gramStart"/>
      <w:r>
        <w:t>als</w:t>
      </w:r>
      <w:proofErr w:type="gramEnd"/>
      <w:r>
        <w:t xml:space="preserve"> Drets d’Ús dels Productes que inclouen aquest contingut) i ha aclarit el llenguatge utilitzat.  A més, per racionalitzar la capacitat dels clients de gestionar l’assignació de llicències internament, Microsoft ha alineat els drets de reassignació de llicències de les llicències CAL, ML de Client i de Subscripció d’Usuari/Dispositiu amb els drets de reassignació que s’apliquen generalment </w:t>
      </w:r>
      <w:proofErr w:type="gramStart"/>
      <w:r>
        <w:t>a</w:t>
      </w:r>
      <w:proofErr w:type="gramEnd"/>
      <w:r>
        <w:t xml:space="preserve"> altres tipus de llicències.</w:t>
      </w:r>
    </w:p>
    <w:p w:rsidR="0008568A" w:rsidRDefault="00B8428E">
      <w:pPr>
        <w:pStyle w:val="ProductList-Body"/>
      </w:pPr>
      <w:r>
        <w:t xml:space="preserve"> </w:t>
      </w:r>
    </w:p>
    <w:p w:rsidR="0008568A" w:rsidRDefault="00B8428E">
      <w:pPr>
        <w:pStyle w:val="ProductList-Body"/>
      </w:pPr>
      <w:r>
        <w:t xml:space="preserve">Per obtenir més informació i respostes a les preguntes habituals sobre els Termes dels Productes, consulteu les preguntes més freqüents a &lt;link&gt;.  </w:t>
      </w:r>
    </w:p>
    <w:p w:rsidR="0008568A" w:rsidRDefault="00B8428E">
      <w:pPr>
        <w:pStyle w:val="ProductList-Body"/>
      </w:pPr>
      <w:r>
        <w:t xml:space="preserve"> </w:t>
      </w:r>
    </w:p>
    <w:p w:rsidR="0008568A" w:rsidRDefault="00B8428E">
      <w:pPr>
        <w:pStyle w:val="ProductList-ClauseHeading"/>
      </w:pPr>
      <w:r>
        <w:t>Serveis Online</w:t>
      </w:r>
    </w:p>
    <w:p w:rsidR="0008568A" w:rsidRDefault="00B268C2">
      <w:pPr>
        <w:pStyle w:val="ProductList-Body"/>
      </w:pPr>
      <w:hyperlink w:anchor="_Sec672">
        <w:r w:rsidR="00B8428E">
          <w:rPr>
            <w:color w:val="00467F"/>
            <w:u w:val="single"/>
          </w:rPr>
          <w:t>Microsoft Learning</w:t>
        </w:r>
      </w:hyperlink>
      <w:r w:rsidR="00B8428E">
        <w:t xml:space="preserve">: observeu que els </w:t>
      </w:r>
      <w:proofErr w:type="gramStart"/>
      <w:r w:rsidR="00B8428E">
        <w:t>vals</w:t>
      </w:r>
      <w:proofErr w:type="gramEnd"/>
      <w:r w:rsidR="00B8428E">
        <w:t xml:space="preserve"> es proporcionen en afegir l’adquisició.</w:t>
      </w:r>
    </w:p>
    <w:p w:rsidR="0008568A" w:rsidRDefault="0008568A">
      <w:pPr>
        <w:sectPr w:rsidR="0008568A">
          <w:headerReference w:type="default" r:id="rId29"/>
          <w:footerReference w:type="default" r:id="rId30"/>
          <w:type w:val="continuous"/>
          <w:pgSz w:w="12240" w:h="15840" w:code="1"/>
          <w:pgMar w:top="1170" w:right="720" w:bottom="720" w:left="720" w:header="432" w:footer="288" w:gutter="0"/>
          <w:cols w:space="360"/>
        </w:sectPr>
      </w:pPr>
    </w:p>
    <w:p w:rsidR="0008568A" w:rsidRDefault="00B8428E">
      <w:pPr>
        <w:pStyle w:val="ProductList-SectionHeading"/>
        <w:pageBreakBefore/>
      </w:pPr>
      <w:bookmarkStart w:id="12" w:name="_Sec536"/>
      <w:bookmarkEnd w:id="2"/>
      <w:r>
        <w:t>Termes de Llicència</w:t>
      </w:r>
      <w:r>
        <w:fldChar w:fldCharType="begin"/>
      </w:r>
      <w:r>
        <w:instrText xml:space="preserve"> TC "</w:instrText>
      </w:r>
      <w:bookmarkStart w:id="13" w:name="_Toc423419457"/>
      <w:r>
        <w:instrText>Termes de Llicència</w:instrText>
      </w:r>
      <w:bookmarkEnd w:id="13"/>
      <w:r>
        <w:instrText>" \l 1</w:instrText>
      </w:r>
      <w:r>
        <w:fldChar w:fldCharType="end"/>
      </w:r>
    </w:p>
    <w:p w:rsidR="0008568A" w:rsidRDefault="00B8428E">
      <w:pPr>
        <w:pStyle w:val="ProductList-Body"/>
      </w:pPr>
      <w:r>
        <w:t xml:space="preserve">Totes les instàncies dels "Drets d’Ús dels Productes" al contracte de llicències per volum </w:t>
      </w:r>
      <w:proofErr w:type="gramStart"/>
      <w:r>
        <w:t>del</w:t>
      </w:r>
      <w:proofErr w:type="gramEnd"/>
      <w:r>
        <w:t xml:space="preserve"> Client fan referència als termes que s’identifiquen a la secció "Drets d’Ús" de cada Entrada de Productes. Per a cada Producte, inclou els Termes de Llicència Universal, els Termes </w:t>
      </w:r>
      <w:proofErr w:type="gramStart"/>
      <w:r>
        <w:t>del</w:t>
      </w:r>
      <w:proofErr w:type="gramEnd"/>
      <w:r>
        <w:t xml:space="preserve"> Model de Llicència aplicables i els Termes de Llicència Específics del Producte de la secció Entrada de Productes.</w:t>
      </w:r>
    </w:p>
    <w:p w:rsidR="0008568A" w:rsidRDefault="00B8428E">
      <w:pPr>
        <w:pStyle w:val="ProductList-Body"/>
      </w:pPr>
      <w:r>
        <w:t xml:space="preserve"> </w:t>
      </w:r>
    </w:p>
    <w:p w:rsidR="0008568A" w:rsidRDefault="00B8428E">
      <w:pPr>
        <w:pStyle w:val="ProductList-Body"/>
      </w:pPr>
      <w:r>
        <w:t xml:space="preserve">Per </w:t>
      </w:r>
      <w:proofErr w:type="gramStart"/>
      <w:r>
        <w:t>als</w:t>
      </w:r>
      <w:proofErr w:type="gramEnd"/>
      <w:r>
        <w:t xml:space="preserve"> Serveis Online, les referències als "Drets d’Ús dels Productes" del contracte de llicències per volum del Client fan referència als OST. Si </w:t>
      </w:r>
      <w:proofErr w:type="gramStart"/>
      <w:r>
        <w:t>un</w:t>
      </w:r>
      <w:proofErr w:type="gramEnd"/>
      <w:r>
        <w:t xml:space="preserve"> Producte inclou programari i serveis online, els serveis online es regiran pels termes dels OST i tot el programari es regirà per aquests Termes de Llicència.</w:t>
      </w:r>
    </w:p>
    <w:p w:rsidR="0008568A" w:rsidRDefault="00B8428E">
      <w:pPr>
        <w:pStyle w:val="ProductList-OfferingGroupHeading"/>
      </w:pPr>
      <w:bookmarkStart w:id="14" w:name="_Sec537"/>
      <w:r>
        <w:t>Termes de Llicència Universal</w:t>
      </w:r>
      <w:bookmarkEnd w:id="14"/>
      <w:r>
        <w:fldChar w:fldCharType="begin"/>
      </w:r>
      <w:r>
        <w:instrText xml:space="preserve"> TC "</w:instrText>
      </w:r>
      <w:bookmarkStart w:id="15" w:name="_Toc423419458"/>
      <w:r>
        <w:instrText>Termes de Llicència Universal</w:instrText>
      </w:r>
      <w:bookmarkEnd w:id="15"/>
      <w:r>
        <w:instrText>" \l 2</w:instrText>
      </w:r>
      <w:r>
        <w:fldChar w:fldCharType="end"/>
      </w:r>
    </w:p>
    <w:p w:rsidR="0008568A" w:rsidRDefault="00B8428E">
      <w:pPr>
        <w:pStyle w:val="ProductList-Body"/>
      </w:pPr>
      <w:r>
        <w:t xml:space="preserve">Els Termes de Llicència Universal s’apliquen a tots els Productes de programari llicenciats a través de les Llicències per Volum de Microsoft (excepte en els casos que s’indiquen específicament </w:t>
      </w:r>
      <w:proofErr w:type="gramStart"/>
      <w:r>
        <w:t>als</w:t>
      </w:r>
      <w:proofErr w:type="gramEnd"/>
      <w:r>
        <w:t xml:space="preserve"> Termes del Model de Llicència i/o als Termes de Llicència Específics del Producte).</w:t>
      </w:r>
    </w:p>
    <w:p w:rsidR="0008568A" w:rsidRDefault="00B8428E">
      <w:pPr>
        <w:pStyle w:val="ProductList-Body"/>
      </w:pPr>
      <w:r>
        <w:t xml:space="preserve"> </w:t>
      </w:r>
    </w:p>
    <w:p w:rsidR="0008568A" w:rsidRDefault="00B8428E">
      <w:pPr>
        <w:pStyle w:val="ProductList-ClauseHeading"/>
      </w:pPr>
      <w:r>
        <w:t>1. Definicions</w:t>
      </w:r>
    </w:p>
    <w:p w:rsidR="0008568A" w:rsidRDefault="00B8428E">
      <w:pPr>
        <w:pStyle w:val="ProductList-Body"/>
      </w:pPr>
      <w:r>
        <w:t xml:space="preserve">La definició dels termes utilitzats </w:t>
      </w:r>
      <w:proofErr w:type="gramStart"/>
      <w:r>
        <w:t>als</w:t>
      </w:r>
      <w:proofErr w:type="gramEnd"/>
      <w:r>
        <w:t xml:space="preserve"> Termes dels Productes que no estan definits al </w:t>
      </w:r>
      <w:hyperlink w:anchor="_Sec549">
        <w:r>
          <w:rPr>
            <w:color w:val="00467F"/>
            <w:u w:val="single"/>
          </w:rPr>
          <w:t>Glossari</w:t>
        </w:r>
      </w:hyperlink>
      <w:r>
        <w:t xml:space="preserve"> estarà inclosa al contracte de llicències per volum del Client.</w:t>
      </w:r>
    </w:p>
    <w:p w:rsidR="0008568A" w:rsidRDefault="00B8428E">
      <w:pPr>
        <w:pStyle w:val="ProductList-Body"/>
      </w:pPr>
      <w:r>
        <w:t xml:space="preserve"> </w:t>
      </w:r>
    </w:p>
    <w:p w:rsidR="0008568A" w:rsidRDefault="00B8428E">
      <w:pPr>
        <w:pStyle w:val="ProductList-ClauseHeading"/>
      </w:pPr>
      <w:r>
        <w:t xml:space="preserve">2. Drets d’Ús </w:t>
      </w:r>
      <w:proofErr w:type="gramStart"/>
      <w:r>
        <w:t>del</w:t>
      </w:r>
      <w:proofErr w:type="gramEnd"/>
      <w:r>
        <w:t xml:space="preserve"> Client</w:t>
      </w:r>
    </w:p>
    <w:p w:rsidR="0008568A" w:rsidRDefault="00B8428E">
      <w:pPr>
        <w:pStyle w:val="ProductList-Body"/>
      </w:pPr>
      <w:r>
        <w:t xml:space="preserve">Si el Client compleix el contracte de llicències per volum, pot utilitzar el programari segons es permet expressament als Termes dels Productes. El client necessita una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per a cada Producte i funcionalitat llicenciada per separat que s’utilitzi en un dispositiu o que faci servir un usuari.</w:t>
      </w:r>
    </w:p>
    <w:p w:rsidR="0008568A" w:rsidRDefault="00B8428E">
      <w:pPr>
        <w:pStyle w:val="ProductList-Body"/>
      </w:pPr>
      <w:r>
        <w:t xml:space="preserve"> </w:t>
      </w:r>
    </w:p>
    <w:p w:rsidR="0008568A" w:rsidRDefault="00B8428E">
      <w:pPr>
        <w:pStyle w:val="ProductList-ClauseHeading"/>
      </w:pPr>
      <w:r>
        <w:t>3. Drets d’Ús d’Altres Versions i Versions Inferiors</w:t>
      </w:r>
    </w:p>
    <w:p w:rsidR="0008568A" w:rsidRDefault="00B8428E">
      <w:pPr>
        <w:pStyle w:val="ProductList-Body"/>
      </w:pPr>
      <w:r>
        <w:t xml:space="preserve">Per qualsevol còpia o </w:t>
      </w:r>
      <w:r w:rsidRPr="00721CA3">
        <w:rPr>
          <w:color w:val="0563C1"/>
        </w:rPr>
        <w:fldChar w:fldCharType="begin"/>
      </w:r>
      <w:r>
        <w:rPr>
          <w:color w:val="0563C1"/>
        </w:rPr>
        <w:instrText>AutoTextList  \s NoStyle \t " fa referència a una imatge de programari que s’ha creat mitjançant l’execució del procés d’instal·lació o configuració del programari o la duplicació d’una Instància existent.         "</w:instrText>
      </w:r>
      <w:r w:rsidRPr="00721CA3">
        <w:rPr>
          <w:color w:val="0563C1"/>
        </w:rPr>
        <w:fldChar w:fldCharType="separate"/>
      </w:r>
      <w:r>
        <w:rPr>
          <w:color w:val="0563C1"/>
        </w:rPr>
        <w:t>Instància</w:t>
      </w:r>
      <w:r w:rsidRPr="00721CA3">
        <w:rPr>
          <w:color w:val="0563C1"/>
        </w:rPr>
        <w:fldChar w:fldCharType="end"/>
      </w:r>
      <w:r>
        <w:t xml:space="preserve"> permesa, el Client pot crear, emmagatzemar, instal·lar, executar o accedir a, en lloc de la versió llicenciada, una còpia o </w:t>
      </w:r>
      <w:r w:rsidRPr="00721CA3">
        <w:rPr>
          <w:color w:val="0563C1"/>
        </w:rPr>
        <w:fldChar w:fldCharType="begin"/>
      </w:r>
      <w:r>
        <w:rPr>
          <w:color w:val="0563C1"/>
        </w:rPr>
        <w:instrText>AutoTextList  \s NoStyle \t " fa referència a una imatge de programari que s’ha creat mitjançant l’execució del procés d’instal·lació o configuració del programari o la duplicació d’una Instància existent.         "</w:instrText>
      </w:r>
      <w:r w:rsidRPr="00721CA3">
        <w:rPr>
          <w:color w:val="0563C1"/>
        </w:rPr>
        <w:fldChar w:fldCharType="separate"/>
      </w:r>
      <w:r>
        <w:rPr>
          <w:color w:val="0563C1"/>
        </w:rPr>
        <w:t>Instància</w:t>
      </w:r>
      <w:r w:rsidRPr="00721CA3">
        <w:rPr>
          <w:color w:val="0563C1"/>
        </w:rP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rsidR="0008568A" w:rsidRDefault="00B8428E">
      <w:pPr>
        <w:pStyle w:val="ProductList-Body"/>
      </w:pPr>
      <w:r>
        <w:t xml:space="preserve"> </w:t>
      </w:r>
    </w:p>
    <w:p w:rsidR="0008568A" w:rsidRDefault="00B8428E">
      <w:pPr>
        <w:pStyle w:val="ProductList-ClauseHeading"/>
      </w:pPr>
      <w:r>
        <w:t>4. Programari de Tercers</w:t>
      </w:r>
    </w:p>
    <w:p w:rsidR="0008568A" w:rsidRDefault="00B8428E">
      <w:pPr>
        <w:pStyle w:val="ProductList-Body"/>
      </w:pPr>
      <w:r>
        <w:t>El programari pot contenir programes o components propietat de tercers que estiguin llicenciats en virtut de termes diferents presentats al Client durant la instal·lació o en el fitxer "ThirdPartyNotices" que acompanya el programari. El programari també pot contenir programes de codi obert de tercers que Microsoft, no el tercer, llicenciï al Client en virtut dels termes de llicència de Microsoft.</w:t>
      </w:r>
    </w:p>
    <w:p w:rsidR="0008568A" w:rsidRDefault="00B8428E">
      <w:pPr>
        <w:pStyle w:val="ProductList-Body"/>
      </w:pPr>
      <w:r>
        <w:t xml:space="preserve"> </w:t>
      </w:r>
    </w:p>
    <w:p w:rsidR="0008568A" w:rsidRDefault="00B8428E">
      <w:pPr>
        <w:pStyle w:val="ProductList-ClauseHeading"/>
      </w:pPr>
      <w:r>
        <w:t>5. Codi de Versió Preliminar, Actualitzacions o Complements i Funcionalitat Addicional</w:t>
      </w:r>
    </w:p>
    <w:p w:rsidR="0008568A" w:rsidRDefault="00B8428E">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rsidR="0008568A" w:rsidRDefault="00B8428E">
      <w:pPr>
        <w:pStyle w:val="ProductList-Body"/>
      </w:pPr>
      <w:r>
        <w:t xml:space="preserve"> </w:t>
      </w:r>
    </w:p>
    <w:p w:rsidR="0008568A" w:rsidRDefault="00B8428E">
      <w:pPr>
        <w:pStyle w:val="ProductList-ClauseHeading"/>
      </w:pPr>
      <w:r>
        <w:t>6. Restriccions</w:t>
      </w:r>
    </w:p>
    <w:p w:rsidR="0008568A" w:rsidRDefault="00B8428E">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rsidR="0008568A" w:rsidRDefault="00B8428E">
      <w:pPr>
        <w:pStyle w:val="ProductList-Body"/>
      </w:pPr>
      <w:r>
        <w:t xml:space="preserve"> </w:t>
      </w:r>
    </w:p>
    <w:p w:rsidR="0008568A" w:rsidRDefault="00B8428E">
      <w:pPr>
        <w:pStyle w:val="ProductList-ClauseHeading"/>
      </w:pPr>
      <w:r>
        <w:t>7. Software Assurance</w:t>
      </w:r>
    </w:p>
    <w:p w:rsidR="0008568A" w:rsidRDefault="00B8428E">
      <w:pPr>
        <w:pStyle w:val="ProductList-Body"/>
      </w:pPr>
      <w:r>
        <w:t xml:space="preserve">La cobertura d’SA pot atorgar drets d’ús addicionals al Client. Aquests drets addicionals finalitzen en caducar la cobertura d’SA de la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tret que s’indiqui el contrari a la descripció del benefici.</w:t>
      </w:r>
    </w:p>
    <w:p w:rsidR="0008568A" w:rsidRDefault="00B8428E">
      <w:pPr>
        <w:pStyle w:val="ProductList-Body"/>
      </w:pPr>
      <w:r>
        <w:t xml:space="preserve"> </w:t>
      </w:r>
    </w:p>
    <w:p w:rsidR="0008568A" w:rsidRDefault="00B8428E">
      <w:pPr>
        <w:pStyle w:val="ProductList-ClauseHeading"/>
      </w:pPr>
      <w:r>
        <w:t>8. Subcontractació de la Gestió de Programari</w:t>
      </w:r>
    </w:p>
    <w:p w:rsidR="0008568A" w:rsidRDefault="00B8428E">
      <w:pPr>
        <w:pStyle w:val="ProductList-Body"/>
      </w:pPr>
      <w:r>
        <w:t xml:space="preserve">El client pot instal·lar i utilitzar còpies llicenciades del programari en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Servidors</w:t>
      </w:r>
      <w:r w:rsidRPr="00721CA3">
        <w:rPr>
          <w:color w:val="0563C1"/>
        </w:rPr>
        <w:fldChar w:fldCharType="end"/>
      </w:r>
      <w: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rsidR="0008568A" w:rsidRDefault="00B8428E">
      <w:pPr>
        <w:pStyle w:val="ProductList-Body"/>
      </w:pPr>
      <w:r>
        <w:t xml:space="preserve"> </w:t>
      </w:r>
    </w:p>
    <w:p w:rsidR="0008568A" w:rsidRDefault="00B8428E">
      <w:pPr>
        <w:pStyle w:val="ProductList-ClauseHeading"/>
      </w:pPr>
      <w:r>
        <w:t>9. Assignació i Reassignació de Llicències</w:t>
      </w:r>
    </w:p>
    <w:p w:rsidR="0008568A" w:rsidRDefault="00B8428E">
      <w:pPr>
        <w:pStyle w:val="ProductList-Body"/>
      </w:pPr>
      <w:r>
        <w:t xml:space="preserve">Abans que el Client utilitzi el programari en virtut d’una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ha d’assignar la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a un dispositiu o un usuari, segons correspongui. El client pot reassignar una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a un altre dispositiu o usuari, però no abans de 90 dies des de l’última reassignació de la mateixa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tret que el motiu de la reassignació sigui (i) un error permanent o la pèrdua del maquinari, (ii) la finalització del contracte de l’usuari o (iii) la reassignació temporal de Llicències </w:t>
      </w:r>
      <w:r w:rsidRPr="00721CA3">
        <w:rPr>
          <w:color w:val="0563C1"/>
        </w:rPr>
        <w:fldChar w:fldCharType="begin"/>
      </w:r>
      <w:r>
        <w:rPr>
          <w:color w:val="0563C1"/>
        </w:rPr>
        <w:instrText>AutoTextList  \s NoStyle \t " fa referència a una llicència d’accés client, que es pot assignar per usuari o per dispositiu, segons escaigui. (Vegeu la definició completa al Glossari)         "</w:instrText>
      </w:r>
      <w:r w:rsidRPr="00721CA3">
        <w:rPr>
          <w:color w:val="0563C1"/>
        </w:rPr>
        <w:fldChar w:fldCharType="separate"/>
      </w:r>
      <w:r>
        <w:rPr>
          <w:color w:val="0563C1"/>
        </w:rPr>
        <w:t>CAL</w:t>
      </w:r>
      <w:r w:rsidRPr="00721CA3">
        <w:rPr>
          <w:color w:val="0563C1"/>
        </w:rPr>
        <w:fldChar w:fldCharType="end"/>
      </w:r>
      <w:r>
        <w:t xml:space="preserve">, </w:t>
      </w:r>
      <w:r w:rsidRPr="00721CA3">
        <w:rPr>
          <w:color w:val="0563C1"/>
        </w:rPr>
        <w:fldChar w:fldCharType="begin"/>
      </w:r>
      <w:r>
        <w:rPr>
          <w:color w:val="0563C1"/>
        </w:rPr>
        <w:instrText>AutoTextList  \s NoStyle \t " fa referència a una Llicència que permet la gestió d’un o més OSE a la versió corresponent del programari de servidor o a versions anteriors del programari de servidor. (Vegeu la definició completa al Glossari)         "</w:instrText>
      </w:r>
      <w:r w:rsidRPr="00721CA3">
        <w:rPr>
          <w:color w:val="0563C1"/>
        </w:rPr>
        <w:fldChar w:fldCharType="separate"/>
      </w:r>
      <w:r>
        <w:rPr>
          <w:color w:val="0563C1"/>
        </w:rPr>
        <w:t>Llicències de Gestió</w:t>
      </w:r>
      <w:r w:rsidRPr="00721CA3">
        <w:rPr>
          <w:color w:val="0563C1"/>
        </w:rPr>
        <w:fldChar w:fldCharType="end"/>
      </w:r>
      <w:r>
        <w:t xml:space="preserve"> de Client i </w:t>
      </w:r>
      <w:r w:rsidRPr="00721CA3">
        <w:rPr>
          <w:color w:val="0563C1"/>
        </w:rPr>
        <w:fldChar w:fldCharType="begin"/>
      </w:r>
      <w:r>
        <w:rPr>
          <w:color w:val="0563C1"/>
        </w:rPr>
        <w:instrText>AutoTextList  \s NoStyle \t " fa referència a Llicència de subscripció, que permet l’accés al programari o a un servei allotjat durant un període de temps definit.         "</w:instrText>
      </w:r>
      <w:r w:rsidRPr="00721CA3">
        <w:rPr>
          <w:color w:val="0563C1"/>
        </w:rPr>
        <w:fldChar w:fldCharType="separate"/>
      </w:r>
      <w:r>
        <w:rPr>
          <w:color w:val="0563C1"/>
        </w:rPr>
        <w:t>SL</w:t>
      </w:r>
      <w:r w:rsidRPr="00721CA3">
        <w:rPr>
          <w:color w:val="0563C1"/>
        </w:rPr>
        <w:fldChar w:fldCharType="end"/>
      </w:r>
      <w:r>
        <w:t xml:space="preserve"> d’usuari o dispositiu per cobrir l’absència d’un usuari o la indisponibilitat d’un 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qualificada subjacent. S’apliquen termes diferents a la reassignació de llicències de sistema operatiu de sobretaula del Windows i la cobertura d’SA, com es descriu a l’</w:t>
      </w:r>
      <w:hyperlink w:anchor="_Sec652">
        <w:r>
          <w:rPr>
            <w:color w:val="00467F"/>
            <w:u w:val="single"/>
          </w:rPr>
          <w:t>Entrada de Productes Windows</w:t>
        </w:r>
      </w:hyperlink>
      <w:r>
        <w:t>.</w:t>
      </w:r>
    </w:p>
    <w:p w:rsidR="0008568A" w:rsidRDefault="00B8428E">
      <w:pPr>
        <w:pStyle w:val="ProductList-Body"/>
      </w:pPr>
      <w:r>
        <w:t xml:space="preserve"> </w:t>
      </w:r>
    </w:p>
    <w:p w:rsidR="0008568A" w:rsidRDefault="00B8428E">
      <w:pPr>
        <w:pStyle w:val="ProductList-ClauseHeading"/>
      </w:pPr>
      <w:r>
        <w:t>10. Mesures Tècniques</w:t>
      </w:r>
    </w:p>
    <w:p w:rsidR="0008568A" w:rsidRDefault="00B8428E">
      <w:pPr>
        <w:pStyle w:val="ProductList-Body"/>
      </w:pPr>
      <w:r>
        <w:t xml:space="preserve">Algunes Productes estan protegits amb mesures tecnològiques i cal que s’activin o validin, així com amb una clau de producte per instal·lar-los o accedir-hi. </w:t>
      </w:r>
    </w:p>
    <w:p w:rsidR="0008568A" w:rsidRDefault="00B8428E">
      <w:pPr>
        <w:pStyle w:val="ProductList-Body"/>
      </w:pPr>
      <w:r>
        <w:t xml:space="preserve"> </w:t>
      </w:r>
    </w:p>
    <w:p w:rsidR="0008568A" w:rsidRDefault="00B8428E">
      <w:pPr>
        <w:pStyle w:val="ProductList-SubClauseHeading"/>
      </w:pPr>
      <w:r>
        <w:t>10.1 Activació i validació</w:t>
      </w:r>
    </w:p>
    <w:p w:rsidR="0008568A" w:rsidRDefault="00B8428E">
      <w:pPr>
        <w:pStyle w:val="ProductList-BodyIndented"/>
      </w:pPr>
      <w:r>
        <w:t>L’activació o validació correcta verifica que un Producte de programari s’ha instal·lat correctament, que la clau de producte no és robada i que no s’han fet canvis en les funcions de validació, llicències o activació del programari. El dret del client d’utilitzar el programari després del moment especificat al Producte de programari pot ser limitat si no s’activa. El client no pot eludir l’activació o la validació.</w:t>
      </w:r>
    </w:p>
    <w:p w:rsidR="0008568A" w:rsidRDefault="00B8428E">
      <w:pPr>
        <w:pStyle w:val="ProductList-BodyIndented"/>
      </w:pPr>
      <w:r>
        <w:t xml:space="preserve"> </w:t>
      </w:r>
    </w:p>
    <w:p w:rsidR="0008568A" w:rsidRDefault="00B8428E">
      <w:pPr>
        <w:pStyle w:val="ProductList-SubClauseHeading"/>
      </w:pPr>
      <w:r>
        <w:t>10.2 Claus de Producte</w:t>
      </w:r>
    </w:p>
    <w:p w:rsidR="0008568A" w:rsidRDefault="00B8428E">
      <w:pPr>
        <w:pStyle w:val="ProductList-BodyIndented"/>
      </w:pPr>
      <w:r>
        <w:t>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rsidR="0008568A" w:rsidRDefault="00B8428E">
      <w:pPr>
        <w:pStyle w:val="ProductList-BodyIndented"/>
      </w:pPr>
      <w:r>
        <w:t xml:space="preserve"> </w:t>
      </w:r>
    </w:p>
    <w:p w:rsidR="0008568A" w:rsidRDefault="00B8428E">
      <w:pPr>
        <w:pStyle w:val="ProductList-ClauseHeading"/>
      </w:pPr>
      <w:r>
        <w:t>11. Notificacions</w:t>
      </w:r>
    </w:p>
    <w:p w:rsidR="0008568A" w:rsidRDefault="00B8428E">
      <w:pPr>
        <w:pStyle w:val="ProductList-Body"/>
      </w:pPr>
      <w:r>
        <w:t>Quan s’indiqui a la secció Drets d’Ús de cada Entrada de Productes, s’aplicaran les notificacions següents:</w:t>
      </w:r>
    </w:p>
    <w:p w:rsidR="0008568A" w:rsidRDefault="00B8428E">
      <w:pPr>
        <w:pStyle w:val="ProductList-Body"/>
      </w:pPr>
      <w:r>
        <w:t xml:space="preserve"> </w:t>
      </w:r>
    </w:p>
    <w:p w:rsidR="0008568A" w:rsidRDefault="00B8428E">
      <w:pPr>
        <w:pStyle w:val="ProductList-SubClauseHeading"/>
      </w:pPr>
      <w:r>
        <w:t>11. 1 Característiques basades en Internet</w:t>
      </w:r>
    </w:p>
    <w:p w:rsidR="0008568A" w:rsidRDefault="00B8428E">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privacitat disponible en cada Producte de programari.</w:t>
      </w:r>
    </w:p>
    <w:p w:rsidR="0008568A" w:rsidRDefault="00B8428E">
      <w:pPr>
        <w:pStyle w:val="ProductList-BodyIndented"/>
      </w:pPr>
      <w:r>
        <w:t xml:space="preserve"> </w:t>
      </w:r>
    </w:p>
    <w:p w:rsidR="0008568A" w:rsidRDefault="00B8428E">
      <w:pPr>
        <w:pStyle w:val="ProductList-SubClauseHeading"/>
      </w:pPr>
      <w:r>
        <w:t>11.2 Mapes del Bing</w:t>
      </w:r>
    </w:p>
    <w:p w:rsidR="0008568A" w:rsidRDefault="00B8428E">
      <w:pPr>
        <w:pStyle w:val="ProductList-BodyIndented"/>
      </w:pPr>
      <w:r>
        <w:t xml:space="preserve">El Producte inclou l’ús dels Mapes del Bing. Tot el contingut que es proporciona a través dels Mapes del Bing, inclosos els geocodis, només es pot utilitzar dins del producte a través del qual es proporciona el contingut. L’ús del client dels Mapes del Bing es regeix pels Termes de l’Usuari Final dels Mapes del Bing disponibles a </w:t>
      </w:r>
      <w:hyperlink r:id="rId31">
        <w:r>
          <w:rPr>
            <w:color w:val="00467F"/>
            <w:u w:val="single"/>
          </w:rPr>
          <w:t>http://go.microsoft.com/?linkid=9710837</w:t>
        </w:r>
      </w:hyperlink>
      <w:r>
        <w:t xml:space="preserve"> i la Declaració de Privacitat dels Mapes del Bing disponible a </w:t>
      </w:r>
      <w:hyperlink r:id="rId32">
        <w:r>
          <w:rPr>
            <w:color w:val="00467F"/>
            <w:u w:val="single"/>
          </w:rPr>
          <w:t>http://go.microsoft.com/fwlink/?LinkID=248686</w:t>
        </w:r>
      </w:hyperlink>
      <w:r>
        <w:t>.</w:t>
      </w:r>
    </w:p>
    <w:p w:rsidR="0008568A" w:rsidRDefault="00B8428E">
      <w:pPr>
        <w:pStyle w:val="ProductList-BodyIndented"/>
      </w:pPr>
      <w:r>
        <w:t xml:space="preserve"> </w:t>
      </w:r>
    </w:p>
    <w:p w:rsidR="0008568A" w:rsidRDefault="00B8428E">
      <w:pPr>
        <w:pStyle w:val="ProductList-SubClauseHeading"/>
      </w:pPr>
      <w:r>
        <w:t>11.3 Estàndard Visual H.264/AVC, Estàndard de Vídeo VC-1 i Estàndard de Vídeo MPEG-4 Part 2</w:t>
      </w:r>
    </w:p>
    <w:p w:rsidR="0008568A" w:rsidRDefault="00B8428E">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ES POT OBTENIR INFORMACIÓ ADDICIONAL D’MPEG LA, L.L.C. VEGEU </w:t>
      </w:r>
      <w:hyperlink r:id="rId33">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rsidR="0008568A" w:rsidRDefault="00B8428E">
      <w:pPr>
        <w:pStyle w:val="ProductList-BodyIndented"/>
      </w:pPr>
      <w:r>
        <w:t xml:space="preserve"> </w:t>
      </w:r>
    </w:p>
    <w:p w:rsidR="0008568A" w:rsidRDefault="00B8428E">
      <w:pPr>
        <w:pStyle w:val="ProductList-ClauseHeading"/>
      </w:pPr>
      <w:r>
        <w:t>12. Components de Fonts, Imatges i Sons</w:t>
      </w:r>
    </w:p>
    <w:p w:rsidR="0008568A" w:rsidRDefault="00B8428E">
      <w:pPr>
        <w:pStyle w:val="ProductList-Body"/>
      </w:pPr>
      <w:r>
        <w:t xml:space="preserve">Mentre el Client executa el programari, pot accedir a icones, imatges, sons i suports físics inclosos amb el programari, així com utilitzar-los, únicament des d’un </w:t>
      </w:r>
      <w:r w:rsidRPr="00721CA3">
        <w:rPr>
          <w:color w:val="0563C1"/>
        </w:rPr>
        <w:fldChar w:fldCharType="begin"/>
      </w:r>
      <w:r>
        <w:rPr>
          <w:color w:val="0563C1"/>
        </w:rPr>
        <w:instrText>AutoTextList  \s NoStyle \t " fa referència a un sistema de maquinari físic únic, destinat a l’ús del Client, al qual s’ha assignat una Llicència. Per a aquesta definició, un blade o una partició de maquinari es considera un dispositiu a part.         "</w:instrText>
      </w:r>
      <w:r w:rsidRPr="00721CA3">
        <w:rPr>
          <w:color w:val="0563C1"/>
        </w:rPr>
        <w:fldChar w:fldCharType="separate"/>
      </w:r>
      <w:r>
        <w:rPr>
          <w:color w:val="0563C1"/>
        </w:rPr>
        <w:t>Dispositiu Llicenciat</w:t>
      </w:r>
      <w:r w:rsidRPr="00721CA3">
        <w:rPr>
          <w:color w:val="0563C1"/>
        </w:rP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rsidR="0008568A" w:rsidRDefault="00B8428E">
      <w:pPr>
        <w:pStyle w:val="ProductList-Body"/>
      </w:pPr>
      <w:r>
        <w:t xml:space="preserve"> </w:t>
      </w:r>
    </w:p>
    <w:p w:rsidR="0008568A" w:rsidRDefault="00B8428E">
      <w:pPr>
        <w:pStyle w:val="ProductList-ClauseHeading"/>
      </w:pPr>
      <w:r>
        <w:t>13. Tecnologies Incloses</w:t>
      </w:r>
    </w:p>
    <w:p w:rsidR="0008568A" w:rsidRDefault="00B8428E">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rsidR="0008568A" w:rsidRDefault="00B8428E">
      <w:pPr>
        <w:pStyle w:val="ProductList-Body"/>
      </w:pPr>
      <w:r>
        <w:t xml:space="preserve"> </w:t>
      </w:r>
    </w:p>
    <w:p w:rsidR="0008568A" w:rsidRDefault="00B8428E">
      <w:pPr>
        <w:pStyle w:val="ProductList-ClauseHeading"/>
      </w:pPr>
      <w:r>
        <w:t>14. Proves de referència</w:t>
      </w:r>
    </w:p>
    <w:p w:rsidR="0008568A" w:rsidRDefault="00B8428E">
      <w:pPr>
        <w:pStyle w:val="ProductList-SubClauseHeading"/>
      </w:pPr>
      <w:r>
        <w:t>14.1 Programari</w:t>
      </w:r>
    </w:p>
    <w:p w:rsidR="0008568A" w:rsidRDefault="00B8428E">
      <w:pPr>
        <w:pStyle w:val="ProductList-BodyIndented"/>
      </w:pPr>
      <w:r>
        <w:t xml:space="preserve">El client ha d’obtenir l’aprovació prèvia per escrit de Microsoft per divulgar a un tercer els resultats de qualsevol prova de referència de qualsevol Producte de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 Això no s’aplica al .NET Framework ni al Windows Server.</w:t>
      </w:r>
    </w:p>
    <w:p w:rsidR="0008568A" w:rsidRDefault="00B8428E">
      <w:pPr>
        <w:pStyle w:val="ProductList-BodyIndented"/>
      </w:pPr>
      <w:r>
        <w:t xml:space="preserve"> </w:t>
      </w:r>
    </w:p>
    <w:p w:rsidR="0008568A" w:rsidRDefault="00B8428E">
      <w:pPr>
        <w:pStyle w:val="ProductList-SubClauseHeading"/>
      </w:pPr>
      <w:r>
        <w:t>14.2 Microsoft .NET Framework</w:t>
      </w:r>
    </w:p>
    <w:p w:rsidR="0008568A" w:rsidRDefault="00B8428E">
      <w:pPr>
        <w:pStyle w:val="ProductList-BodyIndented"/>
      </w:pPr>
      <w:r>
        <w:t xml:space="preserve">El client pot realitzar proves de referència internes de components del .NET Framework i revelar els resultats, sempre i quan aquest Client compleixi les condicions establertes a </w:t>
      </w:r>
      <w:hyperlink r:id="rId34">
        <w:r>
          <w:rPr>
            <w:color w:val="00467F"/>
            <w:u w:val="single"/>
          </w:rPr>
          <w:t>http://go.microsoft.com/fwlink/?LinkID=66406</w:t>
        </w:r>
      </w:hyperlink>
      <w:r>
        <w:t>.</w:t>
      </w:r>
    </w:p>
    <w:p w:rsidR="0008568A" w:rsidRDefault="00B8428E">
      <w:pPr>
        <w:pStyle w:val="ProductList-BodyIndented"/>
      </w:pPr>
      <w:r>
        <w:t xml:space="preserve"> </w:t>
      </w:r>
    </w:p>
    <w:p w:rsidR="0008568A" w:rsidRDefault="00B8428E">
      <w:pPr>
        <w:pStyle w:val="ProductList-ClauseHeading"/>
      </w:pPr>
      <w:r>
        <w:t>15. Multiplexatge</w:t>
      </w:r>
    </w:p>
    <w:p w:rsidR="0008568A" w:rsidRDefault="00B8428E">
      <w:pPr>
        <w:pStyle w:val="ProductList-Body"/>
      </w:pPr>
      <w:r>
        <w:t xml:space="preserve">El multiplexatge o l’agrupació per reduir les connexions directes amb el programari no redueix el nombre de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necessàries.</w:t>
      </w:r>
    </w:p>
    <w:p w:rsidR="0008568A" w:rsidRDefault="00B8428E">
      <w:pPr>
        <w:pStyle w:val="ProductList-Body"/>
      </w:pPr>
      <w:r>
        <w:t xml:space="preserve"> </w:t>
      </w:r>
    </w:p>
    <w:p w:rsidR="0008568A" w:rsidRDefault="00B8428E">
      <w:pPr>
        <w:pStyle w:val="ProductList-ClauseHeading"/>
      </w:pPr>
      <w:r>
        <w:t>16. Drets Administratius i d’Assistència Tècnica</w:t>
      </w:r>
    </w:p>
    <w:p w:rsidR="0008568A" w:rsidRDefault="00B8428E">
      <w:pPr>
        <w:pStyle w:val="ProductList-Body"/>
      </w:pPr>
      <w:r>
        <w:t xml:space="preserve">El client pot permetre l’accés al programari de servidor que executi qualsevol </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rsidRPr="00721CA3">
        <w:rPr>
          <w:color w:val="0563C1"/>
        </w:rPr>
        <w:fldChar w:fldCharType="begin"/>
      </w:r>
      <w:r>
        <w:rPr>
          <w:color w:val="0563C1"/>
        </w:rPr>
        <w:instrText>AutoTextList  \s NoStyle \t " fa referència a una persona única a qui s’ha assignat una Llicència.         "</w:instrText>
      </w:r>
      <w:r w:rsidRPr="00721CA3">
        <w:rPr>
          <w:color w:val="0563C1"/>
        </w:rPr>
        <w:fldChar w:fldCharType="separate"/>
      </w:r>
      <w:r>
        <w:rPr>
          <w:color w:val="0563C1"/>
        </w:rPr>
        <w:t>Usuaris Llicenciats</w:t>
      </w:r>
      <w:r w:rsidRPr="00721CA3">
        <w:rPr>
          <w:color w:val="0563C1"/>
        </w:rPr>
        <w:fldChar w:fldCharType="end"/>
      </w:r>
      <w:r>
        <w:t xml:space="preserve"> o en </w:t>
      </w:r>
      <w:r w:rsidRPr="00721CA3">
        <w:rPr>
          <w:color w:val="0563C1"/>
        </w:rPr>
        <w:fldChar w:fldCharType="begin"/>
      </w:r>
      <w:r>
        <w:rPr>
          <w:color w:val="0563C1"/>
        </w:rPr>
        <w:instrText>AutoTextList  \s NoStyle \t " fa referència a un sistema de maquinari físic únic, destinat a l’ús del Client, al qual s’ha assignat una Llicència. Per a aquesta definició, un blade o una partició de maquinari es considera un dispositiu a part.         "</w:instrText>
      </w:r>
      <w:r w:rsidRPr="00721CA3">
        <w:rPr>
          <w:color w:val="0563C1"/>
        </w:rPr>
        <w:fldChar w:fldCharType="separate"/>
      </w:r>
      <w:r>
        <w:rPr>
          <w:color w:val="0563C1"/>
        </w:rPr>
        <w:t>Dispositius Llicenciats</w:t>
      </w:r>
      <w:r w:rsidRPr="00721CA3">
        <w:rPr>
          <w:color w:val="0563C1"/>
        </w:rPr>
        <w:fldChar w:fldCharType="end"/>
      </w:r>
      <w:r>
        <w:t>.</w:t>
      </w:r>
    </w:p>
    <w:p w:rsidR="0008568A" w:rsidRDefault="00B8428E">
      <w:pPr>
        <w:pStyle w:val="ProductList-Body"/>
      </w:pPr>
      <w:r>
        <w:t xml:space="preserve"> </w:t>
      </w:r>
    </w:p>
    <w:p w:rsidR="0008568A" w:rsidRDefault="00B8428E">
      <w:pPr>
        <w:pStyle w:val="ProductList-ClauseHeading"/>
      </w:pPr>
      <w:r>
        <w:t>17. Codi Distribuïble</w:t>
      </w:r>
    </w:p>
    <w:p w:rsidR="0008568A" w:rsidRDefault="00B8428E">
      <w:pPr>
        <w:pStyle w:val="ProductList-Body"/>
      </w:pPr>
      <w:r>
        <w:t xml:space="preserve">El programari pot incloure codi que el Client pugui distribuir en programes que desenvolupi si compleix els termes següents. </w:t>
      </w:r>
    </w:p>
    <w:p w:rsidR="0008568A" w:rsidRDefault="00B8428E">
      <w:pPr>
        <w:pStyle w:val="ProductList-Body"/>
      </w:pPr>
      <w:r>
        <w:t xml:space="preserve"> </w:t>
      </w:r>
    </w:p>
    <w:p w:rsidR="0008568A" w:rsidRDefault="00B8428E">
      <w:pPr>
        <w:pStyle w:val="ProductList-SubClauseHeading"/>
      </w:pPr>
      <w:r>
        <w:t>17.1 Dret d’Ús i Distribució</w:t>
      </w:r>
    </w:p>
    <w:p w:rsidR="0008568A" w:rsidRDefault="00B8428E">
      <w:pPr>
        <w:pStyle w:val="ProductList-BodyIndented"/>
      </w:pPr>
      <w:r>
        <w:t xml:space="preserve">El codi i els fitxers de text que s’indiquen a continuació són "Codi Distribuïble". </w:t>
      </w:r>
    </w:p>
    <w:p w:rsidR="0008568A" w:rsidRDefault="00B8428E" w:rsidP="00AF6EE6">
      <w:pPr>
        <w:pStyle w:val="ProductList-Bullet"/>
        <w:numPr>
          <w:ilvl w:val="1"/>
          <w:numId w:val="4"/>
        </w:numPr>
      </w:pPr>
      <w:r>
        <w:t xml:space="preserve">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 </w:t>
      </w:r>
    </w:p>
    <w:p w:rsidR="0008568A" w:rsidRDefault="00B8428E" w:rsidP="00AF6EE6">
      <w:pPr>
        <w:pStyle w:val="ProductList-Bullet"/>
        <w:numPr>
          <w:ilvl w:val="1"/>
          <w:numId w:val="4"/>
        </w:numPr>
      </w:pPr>
      <w:r>
        <w:t>Codi d’Exemple, Plantilles i Estils:  el client pot modificar, copiar i distribuir el formulari de codi font i d’objecte marcat com a "exemple", "plantilla", "estils simples" i "estils d’esbós".</w:t>
      </w:r>
    </w:p>
    <w:p w:rsidR="0008568A" w:rsidRDefault="00B8428E" w:rsidP="00AF6EE6">
      <w:pPr>
        <w:pStyle w:val="ProductList-Bullet"/>
        <w:numPr>
          <w:ilvl w:val="1"/>
          <w:numId w:val="4"/>
        </w:numPr>
      </w:pPr>
      <w:r>
        <w:t xml:space="preserve">Distribució de Tercers:  el client pot permetre als distribuïdors dels seus programes copiar i distribuir el Codi Distribuïble com a part d’aquests programes. </w:t>
      </w:r>
    </w:p>
    <w:p w:rsidR="0008568A" w:rsidRDefault="00B8428E" w:rsidP="00AF6EE6">
      <w:pPr>
        <w:pStyle w:val="ProductList-Bullet"/>
        <w:numPr>
          <w:ilvl w:val="1"/>
          <w:numId w:val="4"/>
        </w:numPr>
      </w:pPr>
      <w:r>
        <w:t>Biblioteca d’Imatges:  El client pot copiar i distribuir imatges, gràfics i animacions de la Biblioteca d’Imatges tal com es descriu a la documentació del programari.</w:t>
      </w:r>
    </w:p>
    <w:p w:rsidR="0008568A" w:rsidRDefault="00B8428E">
      <w:pPr>
        <w:pStyle w:val="ProductList-BodyIndented"/>
      </w:pPr>
      <w:r>
        <w:t xml:space="preserve"> </w:t>
      </w:r>
    </w:p>
    <w:p w:rsidR="0008568A" w:rsidRDefault="00B8428E">
      <w:pPr>
        <w:pStyle w:val="ProductList-SubClauseHeading"/>
      </w:pPr>
      <w:r>
        <w:t>17.2 Requisits de Distribució</w:t>
      </w:r>
    </w:p>
    <w:p w:rsidR="0008568A" w:rsidRDefault="00B8428E">
      <w:pPr>
        <w:pStyle w:val="ProductList-BodyIndented"/>
      </w:pPr>
      <w:r>
        <w:t>Si el Client distribueix qualsevol Codi Distribuïble. El client ha de:</w:t>
      </w:r>
    </w:p>
    <w:p w:rsidR="0008568A" w:rsidRDefault="00B8428E" w:rsidP="00AF6EE6">
      <w:pPr>
        <w:pStyle w:val="ProductList-Bullet"/>
        <w:numPr>
          <w:ilvl w:val="1"/>
          <w:numId w:val="5"/>
        </w:numPr>
      </w:pPr>
      <w:r>
        <w:t xml:space="preserve">distribuir-lo únicament amb els programes del Client, quan els programes del Client proporcionen una funcionalitat principal significativa al Codi Distribuïble; </w:t>
      </w:r>
    </w:p>
    <w:p w:rsidR="0008568A" w:rsidRDefault="00B8428E" w:rsidP="00AF6EE6">
      <w:pPr>
        <w:pStyle w:val="ProductList-Bullet"/>
        <w:numPr>
          <w:ilvl w:val="1"/>
          <w:numId w:val="5"/>
        </w:numPr>
      </w:pPr>
      <w:r>
        <w:t>exigir als distribuïdors i usuaris finals externs que acceptin els termes que protegeixen el Codi Distribuïble com a mínim tant com el contracte de llicències per volum del Client, inclosos els Termes dels Productes;</w:t>
      </w:r>
    </w:p>
    <w:p w:rsidR="0008568A" w:rsidRDefault="00B8428E" w:rsidP="00AF6EE6">
      <w:pPr>
        <w:pStyle w:val="ProductList-Bullet"/>
        <w:numPr>
          <w:ilvl w:val="1"/>
          <w:numId w:val="5"/>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rsidR="0008568A" w:rsidRDefault="00B8428E">
      <w:pPr>
        <w:pStyle w:val="ProductList-BodyIndented"/>
      </w:pPr>
      <w:r>
        <w:t xml:space="preserve"> </w:t>
      </w:r>
    </w:p>
    <w:p w:rsidR="0008568A" w:rsidRDefault="00B8428E">
      <w:pPr>
        <w:pStyle w:val="ProductList-SubClauseHeading"/>
      </w:pPr>
      <w:r>
        <w:t>17.3 Limitacions de Distribució</w:t>
      </w:r>
    </w:p>
    <w:p w:rsidR="0008568A" w:rsidRDefault="00B8428E">
      <w:pPr>
        <w:pStyle w:val="ProductList-BodyIndented"/>
      </w:pPr>
      <w:r>
        <w:t>El client no pot:</w:t>
      </w:r>
    </w:p>
    <w:p w:rsidR="0008568A" w:rsidRDefault="00B8428E" w:rsidP="00AF6EE6">
      <w:pPr>
        <w:pStyle w:val="ProductList-Bullet"/>
        <w:numPr>
          <w:ilvl w:val="1"/>
          <w:numId w:val="6"/>
        </w:numPr>
      </w:pPr>
      <w:r>
        <w:t>alterar cap avís de propietat intel·lectual, marca o patent del Codi Distribuïble;</w:t>
      </w:r>
    </w:p>
    <w:p w:rsidR="0008568A" w:rsidRDefault="00B8428E" w:rsidP="00AF6EE6">
      <w:pPr>
        <w:pStyle w:val="ProductList-Bullet"/>
        <w:numPr>
          <w:ilvl w:val="1"/>
          <w:numId w:val="6"/>
        </w:numPr>
      </w:pPr>
      <w:r>
        <w:t>utilitzar les marques de Microsoft als noms dels programes del Client o de manera que suggereixi que els programes procedeixen o estiguin aprovats per Microsoft;</w:t>
      </w:r>
    </w:p>
    <w:p w:rsidR="0008568A" w:rsidRDefault="00B8428E" w:rsidP="00AF6EE6">
      <w:pPr>
        <w:pStyle w:val="ProductList-Bullet"/>
        <w:numPr>
          <w:ilvl w:val="1"/>
          <w:numId w:val="6"/>
        </w:numPr>
      </w:pPr>
      <w:r>
        <w:t xml:space="preserve">distribuir Codi Distribuïble en o amb programes maliciosos o enganyosos o de manera il·legal; ni </w:t>
      </w:r>
    </w:p>
    <w:p w:rsidR="0008568A" w:rsidRDefault="00B8428E" w:rsidP="00AF6EE6">
      <w:pPr>
        <w:pStyle w:val="ProductList-Bullet"/>
        <w:numPr>
          <w:ilvl w:val="1"/>
          <w:numId w:val="6"/>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rsidR="0008568A" w:rsidRDefault="00B8428E">
      <w:pPr>
        <w:pStyle w:val="ProductList-BodyIndented"/>
      </w:pPr>
      <w:r>
        <w:t xml:space="preserve"> </w:t>
      </w:r>
    </w:p>
    <w:p w:rsidR="0008568A" w:rsidRDefault="00B8428E">
      <w:pPr>
        <w:pStyle w:val="ProductList-ClauseHeading"/>
      </w:pPr>
      <w:r>
        <w:t>18. Serveis de Software Plus</w:t>
      </w:r>
    </w:p>
    <w:p w:rsidR="0008568A" w:rsidRDefault="00B8428E">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rsidR="0008568A" w:rsidRDefault="00B8428E">
      <w:pPr>
        <w:pStyle w:val="ProductList-OfferingGroupHeading"/>
      </w:pPr>
      <w:bookmarkStart w:id="16" w:name="_Sec538"/>
      <w:r>
        <w:t>Termes del Model de Llicència</w:t>
      </w:r>
      <w:bookmarkEnd w:id="16"/>
      <w:r>
        <w:fldChar w:fldCharType="begin"/>
      </w:r>
      <w:r>
        <w:instrText xml:space="preserve"> TC "</w:instrText>
      </w:r>
      <w:bookmarkStart w:id="17" w:name="_Toc423419459"/>
      <w:r>
        <w:instrText>Termes del Model de Llicència</w:instrText>
      </w:r>
      <w:bookmarkEnd w:id="17"/>
      <w:r>
        <w:instrText>" \l 2</w:instrText>
      </w:r>
      <w:r>
        <w:fldChar w:fldCharType="end"/>
      </w:r>
    </w:p>
    <w:p w:rsidR="0008568A" w:rsidRDefault="00B8428E">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rsidR="0008568A" w:rsidRDefault="00B8428E">
      <w:pPr>
        <w:pStyle w:val="ProductList-Offering2Heading"/>
      </w:pPr>
      <w:bookmarkStart w:id="18" w:name="_Sec539"/>
      <w:r>
        <w:t>Aplicacions de Sobretaula</w:t>
      </w:r>
      <w:bookmarkEnd w:id="18"/>
      <w:r>
        <w:fldChar w:fldCharType="begin"/>
      </w:r>
      <w:r>
        <w:instrText xml:space="preserve"> TC "</w:instrText>
      </w:r>
      <w:bookmarkStart w:id="19" w:name="_Toc423419460"/>
      <w:r>
        <w:instrText>Aplicacions de Sobretaula</w:instrText>
      </w:r>
      <w:bookmarkEnd w:id="19"/>
      <w:r>
        <w:instrText>" \l 3</w:instrText>
      </w:r>
      <w:r>
        <w:fldChar w:fldCharType="end"/>
      </w:r>
    </w:p>
    <w:p w:rsidR="0008568A" w:rsidRDefault="00B8428E">
      <w:pPr>
        <w:pStyle w:val="ProductList-ClauseHeading"/>
      </w:pPr>
      <w:r>
        <w:t>Llicència de Dispositiu</w:t>
      </w:r>
    </w:p>
    <w:p w:rsidR="0008568A" w:rsidRDefault="00B8428E" w:rsidP="00AF6EE6">
      <w:pPr>
        <w:pStyle w:val="ProductList-Bullet"/>
        <w:numPr>
          <w:ilvl w:val="0"/>
          <w:numId w:val="7"/>
        </w:numPr>
      </w:pPr>
      <w:r>
        <w:t xml:space="preserve">El client pot instal·lar qualsevol nombre de còpies del programari en un </w:t>
      </w:r>
      <w:r w:rsidRPr="00721CA3">
        <w:rPr>
          <w:color w:val="0563C1"/>
        </w:rPr>
        <w:fldChar w:fldCharType="begin"/>
      </w:r>
      <w:r>
        <w:rPr>
          <w:color w:val="0563C1"/>
        </w:rPr>
        <w:instrText>AutoTextList  \s NoStyle \t " fa referència a un sistema de maquinari físic únic, destinat a l’ús del Client, al qual s’ha assignat una Llicència. Per a aquesta definició, un blade o una partició de maquinari es considera un dispositiu a part.         "</w:instrText>
      </w:r>
      <w:r w:rsidRPr="00721CA3">
        <w:rPr>
          <w:color w:val="0563C1"/>
        </w:rPr>
        <w:fldChar w:fldCharType="separate"/>
      </w:r>
      <w:r>
        <w:rPr>
          <w:color w:val="0563C1"/>
        </w:rPr>
        <w:t>Dispositiu Llicenciat</w:t>
      </w:r>
      <w:r w:rsidRPr="00721CA3">
        <w:rPr>
          <w:color w:val="0563C1"/>
        </w:rPr>
        <w:fldChar w:fldCharType="end"/>
      </w:r>
      <w:r>
        <w:t xml:space="preserve"> i en qualsevol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 xml:space="preserve"> destinat a l’ús del Client per cada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que adquireixi. </w:t>
      </w:r>
    </w:p>
    <w:p w:rsidR="0008568A" w:rsidRDefault="00B8428E" w:rsidP="00AF6EE6">
      <w:pPr>
        <w:pStyle w:val="ProductList-Bullet"/>
        <w:numPr>
          <w:ilvl w:val="0"/>
          <w:numId w:val="7"/>
        </w:numPr>
      </w:pPr>
      <w:r>
        <w:t>Tret que el Client llicenciï el programari com un Producte Enterprise o per a tota la companyia, també pot instal·lar el programari en un sol dispositiu portàtil perquè l’utilitzi l’</w:t>
      </w:r>
      <w:r w:rsidRPr="00721CA3">
        <w:rPr>
          <w:color w:val="0563C1"/>
        </w:rPr>
        <w:fldChar w:fldCharType="begin"/>
      </w:r>
      <w:r>
        <w:rPr>
          <w:color w:val="0563C1"/>
        </w:rPr>
        <w:instrText>AutoTextList  \s NoStyle \t " fa referència a l’usuari que utilitza un Dispositiu Llicenciat més del 50% del temps en qualsevol període de 90 dies.         "</w:instrText>
      </w:r>
      <w:r w:rsidRPr="00721CA3">
        <w:rPr>
          <w:color w:val="0563C1"/>
        </w:rPr>
        <w:fldChar w:fldCharType="separate"/>
      </w:r>
      <w:r>
        <w:rPr>
          <w:color w:val="0563C1"/>
        </w:rPr>
        <w:t>Usuari Principal</w:t>
      </w:r>
      <w:r w:rsidRPr="00721CA3">
        <w:rPr>
          <w:color w:val="0563C1"/>
        </w:rPr>
        <w:fldChar w:fldCharType="end"/>
      </w:r>
      <w:r>
        <w:t xml:space="preserve"> del </w:t>
      </w:r>
      <w:r w:rsidRPr="00721CA3">
        <w:rPr>
          <w:color w:val="0563C1"/>
        </w:rPr>
        <w:fldChar w:fldCharType="begin"/>
      </w:r>
      <w:r>
        <w:rPr>
          <w:color w:val="0563C1"/>
        </w:rPr>
        <w:instrText>AutoTextList  \s NoStyle \t " fa referència a un sistema de maquinari físic únic, destinat a l’ús del Client, al qual s’ha assignat una Llicència. Per a aquesta definició, un blade o una partició de maquinari es considera un dispositiu a part.         "</w:instrText>
      </w:r>
      <w:r w:rsidRPr="00721CA3">
        <w:rPr>
          <w:color w:val="0563C1"/>
        </w:rPr>
        <w:fldChar w:fldCharType="separate"/>
      </w:r>
      <w:r>
        <w:rPr>
          <w:color w:val="0563C1"/>
        </w:rPr>
        <w:t>Dispositiu Llicenciat</w:t>
      </w:r>
      <w:r w:rsidRPr="00721CA3">
        <w:rPr>
          <w:color w:val="0563C1"/>
        </w:rPr>
        <w:fldChar w:fldCharType="end"/>
      </w:r>
      <w:r>
        <w:t xml:space="preserve">. </w:t>
      </w:r>
    </w:p>
    <w:p w:rsidR="0008568A" w:rsidRDefault="00B8428E" w:rsidP="00AF6EE6">
      <w:pPr>
        <w:pStyle w:val="ProductList-Bullet"/>
        <w:numPr>
          <w:ilvl w:val="0"/>
          <w:numId w:val="7"/>
        </w:numPr>
      </w:pPr>
      <w:r>
        <w:t xml:space="preserve">Qualsevol nombre d’usuaris pot utilitzar el programari que s’executa en un </w:t>
      </w:r>
      <w:r w:rsidRPr="00721CA3">
        <w:rPr>
          <w:color w:val="0563C1"/>
        </w:rPr>
        <w:fldChar w:fldCharType="begin"/>
      </w:r>
      <w:r>
        <w:rPr>
          <w:color w:val="0563C1"/>
        </w:rPr>
        <w:instrText>AutoTextList  \s NoStyle \t " fa referència a un sistema de maquinari físic únic, destinat a l’ús del Client, al qual s’ha assignat una Llicència. Per a aquesta definició, un blade o una partició de maquinari es considera un dispositiu a part.         "</w:instrText>
      </w:r>
      <w:r w:rsidRPr="00721CA3">
        <w:rPr>
          <w:color w:val="0563C1"/>
        </w:rPr>
        <w:fldChar w:fldCharType="separate"/>
      </w:r>
      <w:r>
        <w:rPr>
          <w:color w:val="0563C1"/>
        </w:rPr>
        <w:t>Dispositiu Llicenciat</w:t>
      </w:r>
      <w:r w:rsidRPr="00721CA3">
        <w:rPr>
          <w:color w:val="0563C1"/>
        </w:rPr>
        <w:fldChar w:fldCharType="end"/>
      </w:r>
      <w:r>
        <w:t xml:space="preserve">, però només un usuari a la vegada pot accedir al programari i utilitzar-lo. </w:t>
      </w:r>
    </w:p>
    <w:p w:rsidR="0008568A" w:rsidRDefault="00B8428E" w:rsidP="00AF6EE6">
      <w:pPr>
        <w:pStyle w:val="ProductList-Bullet"/>
        <w:numPr>
          <w:ilvl w:val="0"/>
          <w:numId w:val="7"/>
        </w:numPr>
      </w:pPr>
      <w:r>
        <w:t xml:space="preserve">L’ús remot del programari que s’executa en un </w:t>
      </w:r>
      <w:r w:rsidRPr="00721CA3">
        <w:rPr>
          <w:color w:val="0563C1"/>
        </w:rPr>
        <w:fldChar w:fldCharType="begin"/>
      </w:r>
      <w:r>
        <w:rPr>
          <w:color w:val="0563C1"/>
        </w:rPr>
        <w:instrText>AutoTextList  \s NoStyle \t " fa referència a un sistema de maquinari físic únic, destinat a l’ús del Client, al qual s’ha assignat una Llicència. Per a aquesta definició, un blade o una partició de maquinari es considera un dispositiu a part.         "</w:instrText>
      </w:r>
      <w:r w:rsidRPr="00721CA3">
        <w:rPr>
          <w:color w:val="0563C1"/>
        </w:rPr>
        <w:fldChar w:fldCharType="separate"/>
      </w:r>
      <w:r>
        <w:rPr>
          <w:color w:val="0563C1"/>
        </w:rPr>
        <w:t>Dispositiu Llicenciat</w:t>
      </w:r>
      <w:r w:rsidRPr="00721CA3">
        <w:rPr>
          <w:color w:val="0563C1"/>
        </w:rPr>
        <w:fldChar w:fldCharType="end"/>
      </w:r>
      <w:r>
        <w:t xml:space="preserve"> és permès per a l’</w:t>
      </w:r>
      <w:r w:rsidRPr="00721CA3">
        <w:rPr>
          <w:color w:val="0563C1"/>
        </w:rPr>
        <w:fldChar w:fldCharType="begin"/>
      </w:r>
      <w:r>
        <w:rPr>
          <w:color w:val="0563C1"/>
        </w:rPr>
        <w:instrText>AutoTextList  \s NoStyle \t " fa referència a l’usuari que utilitza un Dispositiu Llicenciat més del 50% del temps en qualsevol període de 90 dies.         "</w:instrText>
      </w:r>
      <w:r w:rsidRPr="00721CA3">
        <w:rPr>
          <w:color w:val="0563C1"/>
        </w:rPr>
        <w:fldChar w:fldCharType="separate"/>
      </w:r>
      <w:r>
        <w:rPr>
          <w:color w:val="0563C1"/>
        </w:rPr>
        <w:t>Usuari Principal</w:t>
      </w:r>
      <w:r w:rsidRPr="00721CA3">
        <w:rPr>
          <w:color w:val="0563C1"/>
        </w:rPr>
        <w:fldChar w:fldCharType="end"/>
      </w:r>
      <w:r>
        <w:t xml:space="preserve"> des de qualsevol dispositiu o per a qualsevol altre usuari des d’un altre </w:t>
      </w:r>
      <w:r w:rsidRPr="00721CA3">
        <w:rPr>
          <w:color w:val="0563C1"/>
        </w:rPr>
        <w:fldChar w:fldCharType="begin"/>
      </w:r>
      <w:r>
        <w:rPr>
          <w:color w:val="0563C1"/>
        </w:rPr>
        <w:instrText>AutoTextList  \s NoStyle \t " fa referència a un sistema de maquinari físic únic, destinat a l’ús del Client, al qual s’ha assignat una Llicència. Per a aquesta definició, un blade o una partició de maquinari es considera un dispositiu a part.         "</w:instrText>
      </w:r>
      <w:r w:rsidRPr="00721CA3">
        <w:rPr>
          <w:color w:val="0563C1"/>
        </w:rPr>
        <w:fldChar w:fldCharType="separate"/>
      </w:r>
      <w:r>
        <w:rPr>
          <w:color w:val="0563C1"/>
        </w:rPr>
        <w:t>Dispositiu Llicenciat</w:t>
      </w:r>
      <w:r w:rsidRPr="00721CA3">
        <w:rPr>
          <w:color w:val="0563C1"/>
        </w:rPr>
        <w:fldChar w:fldCharType="end"/>
      </w:r>
      <w:r>
        <w:t xml:space="preserve">. </w:t>
      </w:r>
    </w:p>
    <w:p w:rsidR="0008568A" w:rsidRDefault="00B8428E" w:rsidP="00AF6EE6">
      <w:pPr>
        <w:pStyle w:val="ProductList-Bullet"/>
        <w:numPr>
          <w:ilvl w:val="0"/>
          <w:numId w:val="7"/>
        </w:numPr>
      </w:pPr>
      <w:r>
        <w:t xml:space="preserve">L’ús remot del programari que s’executa en un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 xml:space="preserve"> dedicat a l’ús del Client és permès per a qualsevol usuari des d’un </w:t>
      </w:r>
      <w:r w:rsidRPr="00721CA3">
        <w:rPr>
          <w:color w:val="0563C1"/>
        </w:rPr>
        <w:fldChar w:fldCharType="begin"/>
      </w:r>
      <w:r>
        <w:rPr>
          <w:color w:val="0563C1"/>
        </w:rPr>
        <w:instrText>AutoTextList  \s NoStyle \t " fa referència a un sistema de maquinari físic únic, destinat a l’ús del Client, al qual s’ha assignat una Llicència. Per a aquesta definició, un blade o una partició de maquinari es considera un dispositiu a part.         "</w:instrText>
      </w:r>
      <w:r w:rsidRPr="00721CA3">
        <w:rPr>
          <w:color w:val="0563C1"/>
        </w:rPr>
        <w:fldChar w:fldCharType="separate"/>
      </w:r>
      <w:r>
        <w:rPr>
          <w:color w:val="0563C1"/>
        </w:rPr>
        <w:t>Dispositiu Llicenciat</w:t>
      </w:r>
      <w:r w:rsidRPr="00721CA3">
        <w:rPr>
          <w:color w:val="0563C1"/>
        </w:rPr>
        <w:fldChar w:fldCharType="end"/>
      </w:r>
      <w:r>
        <w:t>.</w:t>
      </w:r>
    </w:p>
    <w:p w:rsidR="0008568A" w:rsidRDefault="00B8428E">
      <w:pPr>
        <w:pStyle w:val="ProductList-Body"/>
      </w:pPr>
      <w:r>
        <w:t xml:space="preserve"> </w:t>
      </w:r>
    </w:p>
    <w:p w:rsidR="0008568A" w:rsidRDefault="00B8428E">
      <w:pPr>
        <w:pStyle w:val="ProductList-ClauseHeading"/>
      </w:pPr>
      <w:r>
        <w:t>Elements multimèdia i plantilles</w:t>
      </w:r>
    </w:p>
    <w:p w:rsidR="0008568A" w:rsidRDefault="00B8428E">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rsidR="0008568A" w:rsidRDefault="00B8428E">
      <w:pPr>
        <w:pStyle w:val="ProductList-Offering2Heading"/>
      </w:pPr>
      <w:bookmarkStart w:id="20" w:name="_Sec540"/>
      <w:r>
        <w:t>Sistemes Operatius de Sobretaula</w:t>
      </w:r>
      <w:bookmarkEnd w:id="20"/>
      <w:r>
        <w:fldChar w:fldCharType="begin"/>
      </w:r>
      <w:r>
        <w:instrText xml:space="preserve"> TC "</w:instrText>
      </w:r>
      <w:bookmarkStart w:id="21" w:name="_Toc423419461"/>
      <w:r>
        <w:instrText>Sistemes Operatius de Sobretaula</w:instrText>
      </w:r>
      <w:bookmarkEnd w:id="21"/>
      <w:r>
        <w:instrText>" \l 3</w:instrText>
      </w:r>
      <w:r>
        <w:fldChar w:fldCharType="end"/>
      </w:r>
    </w:p>
    <w:p w:rsidR="0008568A" w:rsidRDefault="00B8428E">
      <w:pPr>
        <w:pStyle w:val="ProductList-ClauseHeading"/>
      </w:pPr>
      <w:r>
        <w:t>Llicència de Dispositiu</w:t>
      </w:r>
    </w:p>
    <w:p w:rsidR="0008568A" w:rsidRDefault="00B8428E" w:rsidP="00AF6EE6">
      <w:pPr>
        <w:pStyle w:val="ProductList-Bullet"/>
        <w:numPr>
          <w:ilvl w:val="0"/>
          <w:numId w:val="8"/>
        </w:numPr>
      </w:pPr>
      <w:r>
        <w:t xml:space="preserve">El client pot instal·lar una còpia del programari en un </w:t>
      </w:r>
      <w:r w:rsidRPr="00721CA3">
        <w:rPr>
          <w:color w:val="0563C1"/>
        </w:rPr>
        <w:fldChar w:fldCharType="begin"/>
      </w:r>
      <w:r>
        <w:rPr>
          <w:color w:val="0563C1"/>
        </w:rPr>
        <w:instrText>AutoTextList  \s NoStyle \t " fa referència a un sistema de maquinari físic únic, destinat a l’ús del Client, al qual s’ha assignat una Llicència. Per a aquesta definició, un blade o una partició de maquinari es considera un dispositiu a part.         "</w:instrText>
      </w:r>
      <w:r w:rsidRPr="00721CA3">
        <w:rPr>
          <w:color w:val="0563C1"/>
        </w:rPr>
        <w:fldChar w:fldCharType="separate"/>
      </w:r>
      <w:r>
        <w:rPr>
          <w:color w:val="0563C1"/>
        </w:rPr>
        <w:t>Dispositiu Llicenciat</w:t>
      </w:r>
      <w:r w:rsidRPr="00721CA3">
        <w:rPr>
          <w:color w:val="0563C1"/>
        </w:rPr>
        <w:fldChar w:fldCharType="end"/>
      </w:r>
      <w:r>
        <w:t xml:space="preserve"> o en un sistema de maquinari virtual local en un </w:t>
      </w:r>
      <w:r w:rsidRPr="00721CA3">
        <w:rPr>
          <w:color w:val="0563C1"/>
        </w:rPr>
        <w:fldChar w:fldCharType="begin"/>
      </w:r>
      <w:r>
        <w:rPr>
          <w:color w:val="0563C1"/>
        </w:rPr>
        <w:instrText>AutoTextList  \s NoStyle \t " fa referència a un sistema de maquinari físic únic, destinat a l’ús del Client, al qual s’ha assignat una Llicència. Per a aquesta definició, un blade o una partició de maquinari es considera un dispositiu a part.         "</w:instrText>
      </w:r>
      <w:r w:rsidRPr="00721CA3">
        <w:rPr>
          <w:color w:val="0563C1"/>
        </w:rPr>
        <w:fldChar w:fldCharType="separate"/>
      </w:r>
      <w:r>
        <w:rPr>
          <w:color w:val="0563C1"/>
        </w:rPr>
        <w:t>Dispositiu Llicenciat</w:t>
      </w:r>
      <w:r w:rsidRPr="00721CA3">
        <w:rPr>
          <w:color w:val="0563C1"/>
        </w:rPr>
        <w:fldChar w:fldCharType="end"/>
      </w:r>
      <w:r>
        <w:t xml:space="preserve"> per cada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que adquireixi.</w:t>
      </w:r>
    </w:p>
    <w:p w:rsidR="0008568A" w:rsidRDefault="00B8428E" w:rsidP="00AF6EE6">
      <w:pPr>
        <w:pStyle w:val="ProductList-Bullet"/>
        <w:numPr>
          <w:ilvl w:val="0"/>
          <w:numId w:val="8"/>
        </w:numPr>
      </w:pPr>
      <w:r>
        <w:t>El client pot utilitzar el programari en un màxim de dos processadors.</w:t>
      </w:r>
    </w:p>
    <w:p w:rsidR="0008568A" w:rsidRDefault="00B8428E" w:rsidP="00AF6EE6">
      <w:pPr>
        <w:pStyle w:val="ProductList-Bullet"/>
        <w:numPr>
          <w:ilvl w:val="0"/>
          <w:numId w:val="8"/>
        </w:numPr>
      </w:pPr>
      <w:r>
        <w:t>Es permet l’ús local per a qualsevol usuari.</w:t>
      </w:r>
    </w:p>
    <w:p w:rsidR="0008568A" w:rsidRDefault="00B8428E" w:rsidP="00AF6EE6">
      <w:pPr>
        <w:pStyle w:val="ProductList-Bullet"/>
        <w:numPr>
          <w:ilvl w:val="0"/>
          <w:numId w:val="8"/>
        </w:numPr>
      </w:pPr>
      <w:r>
        <w:t>L’ús remot és permès per a l’</w:t>
      </w:r>
      <w:r w:rsidRPr="00721CA3">
        <w:rPr>
          <w:color w:val="0563C1"/>
        </w:rPr>
        <w:fldChar w:fldCharType="begin"/>
      </w:r>
      <w:r>
        <w:rPr>
          <w:color w:val="0563C1"/>
        </w:rPr>
        <w:instrText>AutoTextList  \s NoStyle \t " fa referència a l’usuari que utilitza un Dispositiu Llicenciat més del 50% del temps en qualsevol període de 90 dies.         "</w:instrText>
      </w:r>
      <w:r w:rsidRPr="00721CA3">
        <w:rPr>
          <w:color w:val="0563C1"/>
        </w:rPr>
        <w:fldChar w:fldCharType="separate"/>
      </w:r>
      <w:r>
        <w:rPr>
          <w:color w:val="0563C1"/>
        </w:rPr>
        <w:t>Usuari Principal</w:t>
      </w:r>
      <w:r w:rsidRPr="00721CA3">
        <w:rPr>
          <w:color w:val="0563C1"/>
        </w:rPr>
        <w:fldChar w:fldCharType="end"/>
      </w:r>
      <w:r>
        <w:t xml:space="preserve"> del </w:t>
      </w:r>
      <w:r w:rsidRPr="00721CA3">
        <w:rPr>
          <w:color w:val="0563C1"/>
        </w:rPr>
        <w:fldChar w:fldCharType="begin"/>
      </w:r>
      <w:r>
        <w:rPr>
          <w:color w:val="0563C1"/>
        </w:rPr>
        <w:instrText>AutoTextList  \s NoStyle \t " fa referència a un sistema de maquinari físic únic, destinat a l’ús del Client, al qual s’ha assignat una Llicència. Per a aquesta definició, un blade o una partició de maquinari es considera un dispositiu a part.         "</w:instrText>
      </w:r>
      <w:r w:rsidRPr="00721CA3">
        <w:rPr>
          <w:color w:val="0563C1"/>
        </w:rPr>
        <w:fldChar w:fldCharType="separate"/>
      </w:r>
      <w:r>
        <w:rPr>
          <w:color w:val="0563C1"/>
        </w:rPr>
        <w:t>Dispositiu Llicenciat</w:t>
      </w:r>
      <w:r w:rsidRPr="00721CA3">
        <w:rPr>
          <w:color w:val="0563C1"/>
        </w:rPr>
        <w:fldChar w:fldCharType="end"/>
      </w:r>
      <w:r>
        <w:t xml:space="preserve"> i per a qualsevol altre usuari des d’un altre </w:t>
      </w:r>
      <w:r w:rsidRPr="00721CA3">
        <w:rPr>
          <w:color w:val="0563C1"/>
        </w:rPr>
        <w:fldChar w:fldCharType="begin"/>
      </w:r>
      <w:r>
        <w:rPr>
          <w:color w:val="0563C1"/>
        </w:rPr>
        <w:instrText>AutoTextList  \s NoStyle \t " fa referència a un sistema de maquinari físic únic, destinat a l’ús del Client, al qual s’ha assignat una Llicència. Per a aquesta definició, un blade o una partició de maquinari es considera un dispositiu a part.         "</w:instrText>
      </w:r>
      <w:r w:rsidRPr="00721CA3">
        <w:rPr>
          <w:color w:val="0563C1"/>
        </w:rPr>
        <w:fldChar w:fldCharType="separate"/>
      </w:r>
      <w:r>
        <w:rPr>
          <w:color w:val="0563C1"/>
        </w:rPr>
        <w:t>Dispositiu Llicenciat</w:t>
      </w:r>
      <w:r w:rsidRPr="00721CA3">
        <w:rPr>
          <w:color w:val="0563C1"/>
        </w:rPr>
        <w:fldChar w:fldCharType="end"/>
      </w:r>
      <w:r>
        <w:t xml:space="preserve"> o un </w:t>
      </w:r>
      <w:r w:rsidRPr="00721CA3">
        <w:rPr>
          <w:color w:val="0563C1"/>
        </w:rPr>
        <w:fldChar w:fldCharType="begin"/>
      </w:r>
      <w:r>
        <w:rPr>
          <w:color w:val="0563C1"/>
        </w:rPr>
        <w:instrText>AutoTextList  \s NoStyle \t " fa referència a un sistema de maquinari físic únic, destinat a l’ús del Client, al qual s’ha assignat una Llicència. Per a aquesta definició, un blade o una partició de maquinari es considera un dispositiu a part.         "</w:instrText>
      </w:r>
      <w:r w:rsidRPr="00721CA3">
        <w:rPr>
          <w:color w:val="0563C1"/>
        </w:rPr>
        <w:fldChar w:fldCharType="separate"/>
      </w:r>
      <w:r>
        <w:rPr>
          <w:color w:val="0563C1"/>
        </w:rPr>
        <w:t>Dispositiu Llicenciat</w:t>
      </w:r>
      <w:r w:rsidRPr="00721CA3">
        <w:rPr>
          <w:color w:val="0563C1"/>
        </w:rPr>
        <w:fldChar w:fldCharType="end"/>
      </w:r>
      <w:r>
        <w:t xml:space="preserve"> amb Windows VDA.</w:t>
      </w:r>
    </w:p>
    <w:p w:rsidR="0008568A" w:rsidRDefault="00B8428E" w:rsidP="00AF6EE6">
      <w:pPr>
        <w:pStyle w:val="ProductList-Bullet"/>
        <w:numPr>
          <w:ilvl w:val="0"/>
          <w:numId w:val="8"/>
        </w:numPr>
      </w:pPr>
      <w:r>
        <w:t>Només un usuari a la vegada pot accedir al programari i utilitzar-lo.</w:t>
      </w:r>
    </w:p>
    <w:p w:rsidR="0008568A" w:rsidRDefault="00B8428E" w:rsidP="00AF6EE6">
      <w:pPr>
        <w:pStyle w:val="ProductList-Bullet"/>
        <w:numPr>
          <w:ilvl w:val="0"/>
          <w:numId w:val="8"/>
        </w:numPr>
      </w:pPr>
      <w:r>
        <w:t xml:space="preserve">El client pot connectar fins a 20 dispositius al </w:t>
      </w:r>
      <w:r w:rsidRPr="00721CA3">
        <w:rPr>
          <w:color w:val="0563C1"/>
        </w:rPr>
        <w:fldChar w:fldCharType="begin"/>
      </w:r>
      <w:r>
        <w:rPr>
          <w:color w:val="0563C1"/>
        </w:rPr>
        <w:instrText>AutoTextList  \s NoStyle \t " fa referència a un sistema de maquinari físic únic, destinat a l’ús del Client, al qual s’ha assignat una Llicència. Per a aquesta definició, un blade o una partició de maquinari es considera un dispositiu a part.         "</w:instrText>
      </w:r>
      <w:r w:rsidRPr="00721CA3">
        <w:rPr>
          <w:color w:val="0563C1"/>
        </w:rPr>
        <w:fldChar w:fldCharType="separate"/>
      </w:r>
      <w:r>
        <w:rPr>
          <w:color w:val="0563C1"/>
        </w:rPr>
        <w:t>Dispositiu Llicenciat</w:t>
      </w:r>
      <w:r w:rsidRPr="00721CA3">
        <w:rPr>
          <w:color w:val="0563C1"/>
        </w:rPr>
        <w:fldChar w:fldCharType="end"/>
      </w:r>
      <w:r>
        <w:t xml:space="preserve"> per als serveis d’ús compartit de fitxers, impressió, Internet Information Services, Connexió compartida a Internet o telefonia.</w:t>
      </w:r>
    </w:p>
    <w:p w:rsidR="0008568A" w:rsidRDefault="00B8428E" w:rsidP="00AF6EE6">
      <w:pPr>
        <w:pStyle w:val="ProductList-Bullet"/>
        <w:numPr>
          <w:ilvl w:val="0"/>
          <w:numId w:val="8"/>
        </w:numPr>
      </w:pPr>
      <w:r>
        <w:t>Es permet un nombre il·limitat de connexions per a l’activació de KMS o una tecnologia similar.</w:t>
      </w:r>
    </w:p>
    <w:p w:rsidR="0008568A" w:rsidRDefault="00B8428E">
      <w:pPr>
        <w:pStyle w:val="ProductList-Body"/>
      </w:pPr>
      <w:r>
        <w:t xml:space="preserve"> </w:t>
      </w:r>
    </w:p>
    <w:p w:rsidR="0008568A" w:rsidRDefault="00B8428E">
      <w:pPr>
        <w:pStyle w:val="ProductList-ClauseHeading"/>
      </w:pPr>
      <w:r>
        <w:t>Adobe Flash Player</w:t>
      </w:r>
    </w:p>
    <w:p w:rsidR="0008568A" w:rsidRDefault="00B8428E">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5">
        <w:r>
          <w:rPr>
            <w:color w:val="00467F"/>
            <w:u w:val="single"/>
          </w:rPr>
          <w:t>http://go.microsoft.com/fwlink/?linkid=248532</w:t>
        </w:r>
      </w:hyperlink>
      <w:r>
        <w:t>. Adobe i Flash són marques registrades o marques d’Adobe Systems Incorporated als Estats Units i/o a altres països.</w:t>
      </w:r>
    </w:p>
    <w:p w:rsidR="0008568A" w:rsidRDefault="00B8428E">
      <w:pPr>
        <w:pStyle w:val="ProductList-Offering2Heading"/>
      </w:pPr>
      <w:bookmarkStart w:id="22" w:name="_Sec541"/>
      <w:r>
        <w:t>Processador/CAL</w:t>
      </w:r>
      <w:bookmarkEnd w:id="22"/>
      <w:r>
        <w:fldChar w:fldCharType="begin"/>
      </w:r>
      <w:r>
        <w:instrText xml:space="preserve"> TC "</w:instrText>
      </w:r>
      <w:bookmarkStart w:id="23" w:name="_Toc423419462"/>
      <w:r>
        <w:instrText>Processador/CAL</w:instrText>
      </w:r>
      <w:bookmarkEnd w:id="23"/>
      <w:r>
        <w:instrText>" \l 3</w:instrText>
      </w:r>
      <w:r>
        <w:fldChar w:fldCharType="end"/>
      </w:r>
    </w:p>
    <w:p w:rsidR="0008568A" w:rsidRDefault="00B8428E">
      <w:pPr>
        <w:pStyle w:val="ProductList-ClauseHeading"/>
      </w:pPr>
      <w:r>
        <w:t>Llicències de Servidor (per processador)</w:t>
      </w:r>
    </w:p>
    <w:p w:rsidR="0008568A" w:rsidRDefault="00B8428E" w:rsidP="00AF6EE6">
      <w:pPr>
        <w:pStyle w:val="ProductList-Bullet"/>
        <w:numPr>
          <w:ilvl w:val="0"/>
          <w:numId w:val="9"/>
        </w:numPr>
      </w:pPr>
      <w:r>
        <w:t xml:space="preserve">El client pot utilitzar el programari de servidor en un </w:t>
      </w:r>
      <w:r w:rsidRPr="00721CA3">
        <w:rPr>
          <w:color w:val="0563C1"/>
        </w:rPr>
        <w:fldChar w:fldCharType="begin"/>
      </w:r>
      <w:r>
        <w:rPr>
          <w:color w:val="0563C1"/>
        </w:rPr>
        <w:instrText>AutoTextList  \s NoStyle \t " fa referència a un Servidor únic, destinat a l’ús del Client, al qual s’ha assignat una Llicència. Per a aquesta definició, un blade o una partició de maquinari es considera un Servidor a part.         "</w:instrText>
      </w:r>
      <w:r w:rsidRPr="00721CA3">
        <w:rPr>
          <w:color w:val="0563C1"/>
        </w:rPr>
        <w:fldChar w:fldCharType="separate"/>
      </w:r>
      <w:r>
        <w:rPr>
          <w:color w:val="0563C1"/>
        </w:rPr>
        <w:t>Servidor Llicenciat</w:t>
      </w:r>
      <w:r w:rsidRPr="00721CA3">
        <w:rPr>
          <w:color w:val="0563C1"/>
        </w:rPr>
        <w:fldChar w:fldCharType="end"/>
      </w:r>
      <w:r>
        <w:t xml:space="preserve">, sempre i quan adquireixi llicències de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 xml:space="preserve"> suficients com es descriu a continuació. </w:t>
      </w:r>
    </w:p>
    <w:p w:rsidR="0008568A" w:rsidRDefault="00B8428E" w:rsidP="00AF6EE6">
      <w:pPr>
        <w:pStyle w:val="ProductList-Bullet"/>
        <w:numPr>
          <w:ilvl w:val="0"/>
          <w:numId w:val="9"/>
        </w:numPr>
      </w:pPr>
      <w:r>
        <w:t xml:space="preserve">Es necessita una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per cada dos </w:t>
      </w:r>
      <w:r w:rsidRPr="00721CA3">
        <w:rPr>
          <w:color w:val="0563C1"/>
        </w:rPr>
        <w:fldChar w:fldCharType="begin"/>
      </w:r>
      <w:r>
        <w:rPr>
          <w:color w:val="0563C1"/>
        </w:rPr>
        <w:instrText>AutoTextList  \s NoStyle \t " fa referència a un processador d’un sistema de maquinari físic.         "</w:instrText>
      </w:r>
      <w:r w:rsidRPr="00721CA3">
        <w:rPr>
          <w:color w:val="0563C1"/>
        </w:rPr>
        <w:fldChar w:fldCharType="separate"/>
      </w:r>
      <w:r>
        <w:rPr>
          <w:color w:val="0563C1"/>
        </w:rPr>
        <w:t>Processadors Físics</w:t>
      </w:r>
      <w:r w:rsidRPr="00721CA3">
        <w:rPr>
          <w:color w:val="0563C1"/>
        </w:rPr>
        <w:fldChar w:fldCharType="end"/>
      </w:r>
      <w:r>
        <w:t xml:space="preserve"> en un </w:t>
      </w:r>
      <w:r w:rsidRPr="00721CA3">
        <w:rPr>
          <w:color w:val="0563C1"/>
        </w:rPr>
        <w:fldChar w:fldCharType="begin"/>
      </w:r>
      <w:r>
        <w:rPr>
          <w:color w:val="0563C1"/>
        </w:rPr>
        <w:instrText>AutoTextList  \s NoStyle \t " fa referència a un Servidor únic, destinat a l’ús del Client, al qual s’ha assignat una Llicència. Per a aquesta definició, un blade o una partició de maquinari es considera un Servidor a part.         "</w:instrText>
      </w:r>
      <w:r w:rsidRPr="00721CA3">
        <w:rPr>
          <w:color w:val="0563C1"/>
        </w:rPr>
        <w:fldChar w:fldCharType="separate"/>
      </w:r>
      <w:r>
        <w:rPr>
          <w:color w:val="0563C1"/>
        </w:rPr>
        <w:t>Servidor Llicenciat</w:t>
      </w:r>
      <w:r w:rsidRPr="00721CA3">
        <w:rPr>
          <w:color w:val="0563C1"/>
        </w:rPr>
        <w:fldChar w:fldCharType="end"/>
      </w:r>
      <w:r>
        <w:t>.</w:t>
      </w:r>
    </w:p>
    <w:p w:rsidR="0008568A" w:rsidRDefault="00B8428E" w:rsidP="00AF6EE6">
      <w:pPr>
        <w:pStyle w:val="ProductList-Bullet"/>
        <w:numPr>
          <w:ilvl w:val="0"/>
          <w:numId w:val="9"/>
        </w:numPr>
      </w:pPr>
      <w:r>
        <w:t xml:space="preserve">Cada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Standard permet l’ús del programari de servidor en dos </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w:t>
      </w:r>
    </w:p>
    <w:p w:rsidR="0008568A" w:rsidRDefault="00B8428E" w:rsidP="00AF6EE6">
      <w:pPr>
        <w:pStyle w:val="ProductList-Bullet"/>
        <w:numPr>
          <w:ilvl w:val="0"/>
          <w:numId w:val="9"/>
        </w:numPr>
      </w:pPr>
      <w:r>
        <w:t xml:space="preserve">El client pot utilitzar una </w:t>
      </w:r>
      <w:r w:rsidRPr="00721CA3">
        <w:rPr>
          <w:color w:val="0563C1"/>
        </w:rPr>
        <w:fldChar w:fldCharType="begin"/>
      </w:r>
      <w:r>
        <w:rPr>
          <w:color w:val="0563C1"/>
        </w:rPr>
        <w:instrText>AutoTextList  \s NoStyle \t " fa referència a una Instància de programari que s’ha carregat a la memòria i per al qual s’han executat una o més instruccions. (Vegeu la definició completa al Glossari)         "</w:instrText>
      </w:r>
      <w:r w:rsidRPr="00721CA3">
        <w:rPr>
          <w:color w:val="0563C1"/>
        </w:rPr>
        <w:fldChar w:fldCharType="separate"/>
      </w:r>
      <w:r>
        <w:rPr>
          <w:color w:val="0563C1"/>
        </w:rPr>
        <w:t>Instància en Execució</w:t>
      </w:r>
      <w:r w:rsidRPr="00721CA3">
        <w:rPr>
          <w:color w:val="0563C1"/>
        </w:rPr>
        <w:fldChar w:fldCharType="end"/>
      </w:r>
      <w:r>
        <w:t xml:space="preserve"> del programari de servidor en cada </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w:t>
      </w:r>
    </w:p>
    <w:p w:rsidR="0008568A" w:rsidRDefault="00B8428E" w:rsidP="00AF6EE6">
      <w:pPr>
        <w:pStyle w:val="ProductList-Bullet"/>
        <w:numPr>
          <w:ilvl w:val="0"/>
          <w:numId w:val="9"/>
        </w:numPr>
      </w:pPr>
      <w:r>
        <w:t xml:space="preserve">El client pot utilitzar una </w:t>
      </w:r>
      <w:r w:rsidRPr="00721CA3">
        <w:rPr>
          <w:color w:val="0563C1"/>
        </w:rPr>
        <w:fldChar w:fldCharType="begin"/>
      </w:r>
      <w:r>
        <w:rPr>
          <w:color w:val="0563C1"/>
        </w:rPr>
        <w:instrText>AutoTextList  \s NoStyle \t " fa referència a una Instància de programari que s’ha carregat a la memòria i per al qual s’han executat una o més instruccions. (Vegeu la definició completa al Glossari)         "</w:instrText>
      </w:r>
      <w:r w:rsidRPr="00721CA3">
        <w:rPr>
          <w:color w:val="0563C1"/>
        </w:rPr>
        <w:fldChar w:fldCharType="separate"/>
      </w:r>
      <w:r>
        <w:rPr>
          <w:color w:val="0563C1"/>
        </w:rPr>
        <w:t>Instància en Execució</w:t>
      </w:r>
      <w:r w:rsidRPr="00721CA3">
        <w:rPr>
          <w:color w:val="0563C1"/>
        </w:rPr>
        <w:fldChar w:fldCharType="end"/>
      </w:r>
      <w:r>
        <w:t xml:space="preserve"> del programari de servidor a l’</w:t>
      </w:r>
      <w:r w:rsidRPr="00721CA3">
        <w:rPr>
          <w:color w:val="0563C1"/>
        </w:rPr>
        <w:fldChar w:fldCharType="begin"/>
      </w:r>
      <w:r>
        <w:rPr>
          <w:color w:val="0563C1"/>
        </w:rPr>
        <w:instrText>AutoTextList  \s NoStyle \t "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rsidRPr="00721CA3">
        <w:rPr>
          <w:color w:val="0563C1"/>
        </w:rPr>
        <w:fldChar w:fldCharType="separate"/>
      </w:r>
      <w:r>
        <w:rPr>
          <w:color w:val="0563C1"/>
        </w:rPr>
        <w:t>OSE Físic</w:t>
      </w:r>
      <w:r w:rsidRPr="00721CA3">
        <w:rPr>
          <w:color w:val="0563C1"/>
        </w:rPr>
        <w:fldChar w:fldCharType="end"/>
      </w:r>
      <w:r>
        <w:t xml:space="preserve"> (a més de dos </w:t>
      </w:r>
      <w:r w:rsidRPr="00721CA3">
        <w:rPr>
          <w:color w:val="0563C1"/>
        </w:rPr>
        <w:fldChar w:fldCharType="begin"/>
      </w:r>
      <w:r>
        <w:rPr>
          <w:color w:val="0563C1"/>
        </w:rPr>
        <w:instrText>AutoTextList  \s NoStyle \t " fa referència a un OSE que s’ha configurat per executar-se en un sistema de maquinari virtual.         "</w:instrText>
      </w:r>
      <w:r w:rsidRPr="00721CA3">
        <w:rPr>
          <w:color w:val="0563C1"/>
        </w:rPr>
        <w:fldChar w:fldCharType="separate"/>
      </w:r>
      <w:r>
        <w:rPr>
          <w:color w:val="0563C1"/>
        </w:rPr>
        <w:t>OSE Virtuals</w:t>
      </w:r>
      <w:r w:rsidRPr="00721CA3">
        <w:rPr>
          <w:color w:val="0563C1"/>
        </w:rPr>
        <w:fldChar w:fldCharType="end"/>
      </w:r>
      <w:r>
        <w:t xml:space="preserve"> per llicència), si l’</w:t>
      </w:r>
      <w:r w:rsidRPr="00721CA3">
        <w:rPr>
          <w:color w:val="0563C1"/>
        </w:rPr>
        <w:fldChar w:fldCharType="begin"/>
      </w:r>
      <w:r>
        <w:rPr>
          <w:color w:val="0563C1"/>
        </w:rPr>
        <w:instrText>AutoTextList  \s NoStyle \t "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rsidRPr="00721CA3">
        <w:rPr>
          <w:color w:val="0563C1"/>
        </w:rPr>
        <w:fldChar w:fldCharType="separate"/>
      </w:r>
      <w:r>
        <w:rPr>
          <w:color w:val="0563C1"/>
        </w:rPr>
        <w:t>OSE Físic</w:t>
      </w:r>
      <w:r w:rsidRPr="00721CA3">
        <w:rPr>
          <w:color w:val="0563C1"/>
        </w:rPr>
        <w:fldChar w:fldCharType="end"/>
      </w:r>
      <w:r>
        <w:t xml:space="preserve"> s’utilitza només per allotjar i gestionar </w:t>
      </w:r>
      <w:r w:rsidRPr="00721CA3">
        <w:rPr>
          <w:color w:val="0563C1"/>
        </w:rPr>
        <w:fldChar w:fldCharType="begin"/>
      </w:r>
      <w:r>
        <w:rPr>
          <w:color w:val="0563C1"/>
        </w:rPr>
        <w:instrText>AutoTextList  \s NoStyle \t " fa referència a un OSE que s’ha configurat per executar-se en un sistema de maquinari virtual.         "</w:instrText>
      </w:r>
      <w:r w:rsidRPr="00721CA3">
        <w:rPr>
          <w:color w:val="0563C1"/>
        </w:rPr>
        <w:fldChar w:fldCharType="separate"/>
      </w:r>
      <w:r>
        <w:rPr>
          <w:color w:val="0563C1"/>
        </w:rPr>
        <w:t>OSE Virtuals</w:t>
      </w:r>
      <w:r w:rsidRPr="00721CA3">
        <w:rPr>
          <w:color w:val="0563C1"/>
        </w:rPr>
        <w:fldChar w:fldCharType="end"/>
      </w:r>
      <w:r>
        <w:t>.</w:t>
      </w:r>
    </w:p>
    <w:p w:rsidR="0008568A" w:rsidRDefault="00B8428E" w:rsidP="00AF6EE6">
      <w:pPr>
        <w:pStyle w:val="ProductList-Bullet"/>
        <w:numPr>
          <w:ilvl w:val="0"/>
          <w:numId w:val="9"/>
        </w:numPr>
      </w:pPr>
      <w:r>
        <w:t>Les llicències Datacenter permeten utilitzar el programari de servidor en un nombre il·limitat d’</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w:t>
      </w:r>
    </w:p>
    <w:p w:rsidR="0008568A" w:rsidRDefault="00B8428E" w:rsidP="00AF6EE6">
      <w:pPr>
        <w:pStyle w:val="ProductList-Bullet"/>
        <w:numPr>
          <w:ilvl w:val="0"/>
          <w:numId w:val="9"/>
        </w:numPr>
      </w:pPr>
      <w:r>
        <w:t xml:space="preserve">Sempre i quan el nombre total de llicències i </w:t>
      </w:r>
      <w:r w:rsidRPr="00721CA3">
        <w:rPr>
          <w:color w:val="0563C1"/>
        </w:rPr>
        <w:fldChar w:fldCharType="begin"/>
      </w:r>
      <w:r>
        <w:rPr>
          <w:color w:val="0563C1"/>
        </w:rPr>
        <w:instrText>AutoTextList  \s NoStyle \t " fa referència a un processador d’un sistema de maquinari físic.         "</w:instrText>
      </w:r>
      <w:r w:rsidRPr="00721CA3">
        <w:rPr>
          <w:color w:val="0563C1"/>
        </w:rPr>
        <w:fldChar w:fldCharType="separate"/>
      </w:r>
      <w:r>
        <w:rPr>
          <w:color w:val="0563C1"/>
        </w:rPr>
        <w:t>Processadors Físics</w:t>
      </w:r>
      <w:r w:rsidRPr="00721CA3">
        <w:rPr>
          <w:color w:val="0563C1"/>
        </w:rPr>
        <w:fldChar w:fldCharType="end"/>
      </w:r>
      <w:r>
        <w:t xml:space="preserve"> no canviï, la reassignació de llicències estarà permesa cada vegada que el Client torni a fer la partició d’una sola peça de maquinari. </w:t>
      </w:r>
    </w:p>
    <w:p w:rsidR="0008568A" w:rsidRDefault="00B8428E" w:rsidP="00AF6EE6">
      <w:pPr>
        <w:pStyle w:val="ProductList-Bullet"/>
        <w:numPr>
          <w:ilvl w:val="0"/>
          <w:numId w:val="9"/>
        </w:numPr>
      </w:pPr>
      <w:r>
        <w:t xml:space="preserve">Com a alternativa única a l’assignació de llicències </w:t>
      </w:r>
      <w:r w:rsidRPr="00721CA3">
        <w:rPr>
          <w:color w:val="0563C1"/>
        </w:rPr>
        <w:fldChar w:fldCharType="begin"/>
      </w:r>
      <w:r>
        <w:rPr>
          <w:color w:val="0563C1"/>
        </w:rPr>
        <w:instrText>AutoTextList  \s NoStyle \t " fa referència a una llicència d’accés client, que es pot assignar per usuari o per dispositiu, segons escaigui. (Vegeu la definició completa al Glossari)         "</w:instrText>
      </w:r>
      <w:r w:rsidRPr="00721CA3">
        <w:rPr>
          <w:color w:val="0563C1"/>
        </w:rPr>
        <w:fldChar w:fldCharType="separate"/>
      </w:r>
      <w:r>
        <w:rPr>
          <w:color w:val="0563C1"/>
        </w:rPr>
        <w:t>CAL</w:t>
      </w:r>
      <w:r w:rsidRPr="00721CA3">
        <w:rPr>
          <w:color w:val="0563C1"/>
        </w:rPr>
        <w:fldChar w:fldCharType="end"/>
      </w:r>
      <w:r>
        <w:t xml:space="preserve"> de base per usuari o per dispositiu, es poden destinar algunes </w:t>
      </w:r>
      <w:r w:rsidRPr="00721CA3">
        <w:rPr>
          <w:color w:val="0563C1"/>
        </w:rPr>
        <w:fldChar w:fldCharType="begin"/>
      </w:r>
      <w:r>
        <w:rPr>
          <w:color w:val="0563C1"/>
        </w:rPr>
        <w:instrText>AutoTextList  \s NoStyle \t " fa referència a una llicència d’accés client, que es pot assignar per usuari o per dispositiu, segons escaigui. (Vegeu la definició completa al Glossari)         "</w:instrText>
      </w:r>
      <w:r w:rsidRPr="00721CA3">
        <w:rPr>
          <w:color w:val="0563C1"/>
        </w:rPr>
        <w:fldChar w:fldCharType="separate"/>
      </w:r>
      <w:r>
        <w:rPr>
          <w:color w:val="0563C1"/>
        </w:rPr>
        <w:t>CAL</w:t>
      </w:r>
      <w:r w:rsidRPr="00721CA3">
        <w:rPr>
          <w:color w:val="0563C1"/>
        </w:rPr>
        <w:fldChar w:fldCharType="end"/>
      </w:r>
      <w:r>
        <w:t xml:space="preserve"> de base a una </w:t>
      </w:r>
      <w:r w:rsidRPr="00721CA3">
        <w:rPr>
          <w:color w:val="0563C1"/>
        </w:rPr>
        <w:fldChar w:fldCharType="begin"/>
      </w:r>
      <w:r>
        <w:rPr>
          <w:color w:val="0563C1"/>
        </w:rPr>
        <w:instrText>AutoTextList  \s NoStyle \t " fa referència a una imatge de programari que s’ha creat mitjançant l’execució del procés d’instal·lació o configuració del programari o la duplicació d’una Instància existent.         "</w:instrText>
      </w:r>
      <w:r w:rsidRPr="00721CA3">
        <w:rPr>
          <w:color w:val="0563C1"/>
        </w:rPr>
        <w:fldChar w:fldCharType="separate"/>
      </w:r>
      <w:r>
        <w:rPr>
          <w:color w:val="0563C1"/>
        </w:rPr>
        <w:t>Instància</w:t>
      </w:r>
      <w:r w:rsidRPr="00721CA3">
        <w:rPr>
          <w:color w:val="0563C1"/>
        </w:rPr>
        <w:fldChar w:fldCharType="end"/>
      </w:r>
      <w:r>
        <w:t xml:space="preserve"> del programari de servidor en un únic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 xml:space="preserve"> (per mode de servidor) a fi de permetre que el mateix nombre d’usuaris o dispositius accedeixin simultàniament a aquesta </w:t>
      </w:r>
      <w:r w:rsidRPr="00721CA3">
        <w:rPr>
          <w:color w:val="0563C1"/>
        </w:rPr>
        <w:fldChar w:fldCharType="begin"/>
      </w:r>
      <w:r>
        <w:rPr>
          <w:color w:val="0563C1"/>
        </w:rPr>
        <w:instrText>AutoTextList  \s NoStyle \t " fa referència a una imatge de programari que s’ha creat mitjançant l’execució del procés d’instal·lació o configuració del programari o la duplicació d’una Instància existent.         "</w:instrText>
      </w:r>
      <w:r w:rsidRPr="00721CA3">
        <w:rPr>
          <w:color w:val="0563C1"/>
        </w:rPr>
        <w:fldChar w:fldCharType="separate"/>
      </w:r>
      <w:r>
        <w:rPr>
          <w:color w:val="0563C1"/>
        </w:rPr>
        <w:t>Instància</w:t>
      </w:r>
      <w:r w:rsidRPr="00721CA3">
        <w:rPr>
          <w:color w:val="0563C1"/>
        </w:rPr>
        <w:fldChar w:fldCharType="end"/>
      </w:r>
      <w:r>
        <w:t>.</w:t>
      </w:r>
    </w:p>
    <w:p w:rsidR="0008568A" w:rsidRDefault="00B8428E">
      <w:pPr>
        <w:pStyle w:val="ProductList-Body"/>
      </w:pPr>
      <w:r>
        <w:t xml:space="preserve"> </w:t>
      </w:r>
    </w:p>
    <w:p w:rsidR="0008568A" w:rsidRDefault="00B8428E">
      <w:pPr>
        <w:pStyle w:val="ProductList-ClauseHeading"/>
      </w:pPr>
      <w:r>
        <w:t>Llicències d’Accés</w:t>
      </w:r>
    </w:p>
    <w:p w:rsidR="0008568A" w:rsidRDefault="00B8428E" w:rsidP="00AF6EE6">
      <w:pPr>
        <w:pStyle w:val="ProductList-Bullet"/>
        <w:numPr>
          <w:ilvl w:val="0"/>
          <w:numId w:val="10"/>
        </w:numPr>
      </w:pPr>
      <w:r>
        <w:t xml:space="preserve">Excepte en la mesura en que aquí es descriu i s’esmenta als </w:t>
      </w:r>
      <w:r w:rsidRPr="00721CA3">
        <w:rPr>
          <w:color w:val="0563C1"/>
        </w:rPr>
        <w:fldChar w:fldCharType="begin"/>
      </w:r>
      <w:r>
        <w:rPr>
          <w:color w:val="0563C1"/>
        </w:rPr>
        <w:instrText>AutoTextList  \s NoStyle \t " : indica que els termes i condicions específics del Producte que regeixen la implementació i l’ús del Producte s’inclouen a sota de la taula Drets d’Ús.         "</w:instrText>
      </w:r>
      <w:r w:rsidRPr="00721CA3">
        <w:rPr>
          <w:color w:val="0563C1"/>
        </w:rPr>
        <w:fldChar w:fldCharType="separate"/>
      </w:r>
      <w:r>
        <w:rPr>
          <w:color w:val="0563C1"/>
        </w:rPr>
        <w:t>Termes de Llicència Específics del Producte</w:t>
      </w:r>
      <w:r w:rsidRPr="00721CA3">
        <w:rPr>
          <w:color w:val="0563C1"/>
        </w:rPr>
        <w:fldChar w:fldCharType="end"/>
      </w:r>
      <w:r>
        <w:t xml:space="preserve">, es necessiten llicències </w:t>
      </w:r>
      <w:r w:rsidRPr="00721CA3">
        <w:rPr>
          <w:color w:val="0563C1"/>
        </w:rPr>
        <w:fldChar w:fldCharType="begin"/>
      </w:r>
      <w:r>
        <w:rPr>
          <w:color w:val="0563C1"/>
        </w:rPr>
        <w:instrText>AutoTextList  \s NoStyle \t " fa referència a una llicència d’accés client, que es pot assignar per usuari o per dispositiu, segons escaigui. (Vegeu la definició completa al Glossari)         "</w:instrText>
      </w:r>
      <w:r w:rsidRPr="00721CA3">
        <w:rPr>
          <w:color w:val="0563C1"/>
        </w:rPr>
        <w:fldChar w:fldCharType="separate"/>
      </w:r>
      <w:r>
        <w:rPr>
          <w:color w:val="0563C1"/>
        </w:rPr>
        <w:t>CAL</w:t>
      </w:r>
      <w:r w:rsidRPr="00721CA3">
        <w:rPr>
          <w:color w:val="0563C1"/>
        </w:rPr>
        <w:fldChar w:fldCharType="end"/>
      </w:r>
      <w:r>
        <w:t xml:space="preserve"> o </w:t>
      </w:r>
      <w:r w:rsidRPr="00721CA3">
        <w:rPr>
          <w:color w:val="0563C1"/>
        </w:rPr>
        <w:fldChar w:fldCharType="begin"/>
      </w:r>
      <w:r>
        <w:rPr>
          <w:color w:val="0563C1"/>
        </w:rPr>
        <w:instrText>AutoTextList  \s NoStyle \t " fa referència a una SL d’Usuari o External Connector License identificada en la taula "Accés a Programari de Servidor" d’un Producte, segons s’identifiqui a l’Apèndix A. (Vegeu la definició completa al Glossari)         "</w:instrText>
      </w:r>
      <w:r w:rsidRPr="00721CA3">
        <w:rPr>
          <w:color w:val="0563C1"/>
        </w:rPr>
        <w:fldChar w:fldCharType="separate"/>
      </w:r>
      <w:r>
        <w:rPr>
          <w:color w:val="0563C1"/>
        </w:rPr>
        <w:t>Llicències Equivalents a CAL</w:t>
      </w:r>
      <w:r w:rsidRPr="00721CA3">
        <w:rPr>
          <w:color w:val="0563C1"/>
        </w:rPr>
        <w:fldChar w:fldCharType="end"/>
      </w:r>
      <w:r>
        <w:t xml:space="preserve"> per a qualsevol accés al programari de servidor. </w:t>
      </w:r>
    </w:p>
    <w:p w:rsidR="0008568A" w:rsidRDefault="00B8428E" w:rsidP="00AF6EE6">
      <w:pPr>
        <w:pStyle w:val="ProductList-Bullet"/>
        <w:numPr>
          <w:ilvl w:val="0"/>
          <w:numId w:val="10"/>
        </w:numPr>
      </w:pPr>
      <w:r>
        <w:t xml:space="preserve">       Un altre </w:t>
      </w:r>
      <w:r w:rsidRPr="00721CA3">
        <w:rPr>
          <w:color w:val="0563C1"/>
        </w:rPr>
        <w:fldChar w:fldCharType="begin"/>
      </w:r>
      <w:r>
        <w:rPr>
          <w:color w:val="0563C1"/>
        </w:rPr>
        <w:instrText>AutoTextList  \s NoStyle \t " fa referència a un Servidor únic, destinat a l’ús del Client, al qual s’ha assignat una Llicència. Per a aquesta definició, un blade o una partició de maquinari es considera un Servidor a part.         "</w:instrText>
      </w:r>
      <w:r w:rsidRPr="00721CA3">
        <w:rPr>
          <w:color w:val="0563C1"/>
        </w:rPr>
        <w:fldChar w:fldCharType="separate"/>
      </w:r>
      <w:r>
        <w:rPr>
          <w:color w:val="0563C1"/>
        </w:rPr>
        <w:t>Servidor Llicenciat</w:t>
      </w:r>
      <w:r w:rsidRPr="00721CA3">
        <w:rPr>
          <w:color w:val="0563C1"/>
        </w:rPr>
        <w:fldChar w:fldCharType="end"/>
      </w:r>
      <w:r>
        <w:t xml:space="preserve"> no necessita cap </w:t>
      </w:r>
      <w:r w:rsidRPr="00721CA3">
        <w:rPr>
          <w:color w:val="0563C1"/>
        </w:rPr>
        <w:fldChar w:fldCharType="begin"/>
      </w:r>
      <w:r>
        <w:rPr>
          <w:color w:val="0563C1"/>
        </w:rPr>
        <w:instrText>AutoTextList  \s NoStyle \t " fa referència a una llicència d’accés client, que es pot assignar per usuari o per dispositiu, segons escaigui. (Vegeu la definició completa al Glossari)         "</w:instrText>
      </w:r>
      <w:r w:rsidRPr="00721CA3">
        <w:rPr>
          <w:color w:val="0563C1"/>
        </w:rPr>
        <w:fldChar w:fldCharType="separate"/>
      </w:r>
      <w:r>
        <w:rPr>
          <w:color w:val="0563C1"/>
        </w:rPr>
        <w:t>CAL</w:t>
      </w:r>
      <w:r w:rsidRPr="00721CA3">
        <w:rPr>
          <w:color w:val="0563C1"/>
        </w:rPr>
        <w:fldChar w:fldCharType="end"/>
      </w:r>
      <w:r>
        <w:t xml:space="preserve"> per accedir-hi. </w:t>
      </w:r>
    </w:p>
    <w:p w:rsidR="0008568A" w:rsidRDefault="00B8428E" w:rsidP="00AF6EE6">
      <w:pPr>
        <w:pStyle w:val="ProductList-Bullet"/>
        <w:numPr>
          <w:ilvl w:val="0"/>
          <w:numId w:val="10"/>
        </w:numPr>
      </w:pPr>
      <w:r>
        <w:t xml:space="preserve">       No es necessiten llicències </w:t>
      </w:r>
      <w:r w:rsidRPr="00721CA3">
        <w:rPr>
          <w:color w:val="0563C1"/>
        </w:rPr>
        <w:fldChar w:fldCharType="begin"/>
      </w:r>
      <w:r>
        <w:rPr>
          <w:color w:val="0563C1"/>
        </w:rPr>
        <w:instrText>AutoTextList  \s NoStyle \t " fa referència a una llicència d’accés client, que es pot assignar per usuari o per dispositiu, segons escaigui. (Vegeu la definició completa al Glossari)         "</w:instrText>
      </w:r>
      <w:r w:rsidRPr="00721CA3">
        <w:rPr>
          <w:color w:val="0563C1"/>
        </w:rPr>
        <w:fldChar w:fldCharType="separate"/>
      </w:r>
      <w:r>
        <w:rPr>
          <w:color w:val="0563C1"/>
        </w:rPr>
        <w:t>CAL</w:t>
      </w:r>
      <w:r w:rsidRPr="00721CA3">
        <w:rPr>
          <w:color w:val="0563C1"/>
        </w:rPr>
        <w:fldChar w:fldCharType="end"/>
      </w:r>
      <w:r>
        <w:t xml:space="preserve"> per accedir al programari de servidor que executa una </w:t>
      </w:r>
      <w:r w:rsidRPr="00721CA3">
        <w:rPr>
          <w:color w:val="0563C1"/>
        </w:rPr>
        <w:fldChar w:fldCharType="begin"/>
      </w:r>
      <w:r>
        <w:rPr>
          <w:color w:val="0563C1"/>
        </w:rPr>
        <w:instrText>AutoTextList  \s NoStyle \t " (també anomenat "Solucions Web d’Internet") fa referència a pàgines web, llocs web, aplicacions web, serveis web i/o serveis de correu POP3 disponibles públicament. (Vegeu la definició completa al Glossari)         "</w:instrText>
      </w:r>
      <w:r w:rsidRPr="00721CA3">
        <w:rPr>
          <w:color w:val="0563C1"/>
        </w:rPr>
        <w:fldChar w:fldCharType="separate"/>
      </w:r>
      <w:r>
        <w:rPr>
          <w:color w:val="0563C1"/>
        </w:rPr>
        <w:t>Càrrega de Treball Web</w:t>
      </w:r>
      <w:r w:rsidRPr="00721CA3">
        <w:rPr>
          <w:color w:val="0563C1"/>
        </w:rPr>
        <w:fldChar w:fldCharType="end"/>
      </w:r>
      <w:r>
        <w:t xml:space="preserve"> o una </w:t>
      </w:r>
      <w:r w:rsidRPr="00721CA3">
        <w:rPr>
          <w:color w:val="0563C1"/>
        </w:rPr>
        <w:fldChar w:fldCharType="begin"/>
      </w:r>
      <w:r>
        <w:rPr>
          <w:color w:val="0563C1"/>
        </w:rPr>
        <w:instrText>AutoTextList  \s NoStyle \t " fa referència a una càrrega de treball en què el programari de servidor s’utilitza per executar un Node de Clúster juntament amb altre programari... (Vegeu la definició completa al Glossari)         "</w:instrText>
      </w:r>
      <w:r w:rsidRPr="00721CA3">
        <w:rPr>
          <w:color w:val="0563C1"/>
        </w:rPr>
        <w:fldChar w:fldCharType="separate"/>
      </w:r>
      <w:r>
        <w:rPr>
          <w:color w:val="0563C1"/>
        </w:rPr>
        <w:t>Càrrega de Treball HPC</w:t>
      </w:r>
      <w:r w:rsidRPr="00721CA3">
        <w:rPr>
          <w:color w:val="0563C1"/>
        </w:rPr>
        <w:fldChar w:fldCharType="end"/>
      </w:r>
      <w:r>
        <w:t xml:space="preserve">. </w:t>
      </w:r>
    </w:p>
    <w:p w:rsidR="0008568A" w:rsidRDefault="00B8428E" w:rsidP="00AF6EE6">
      <w:pPr>
        <w:pStyle w:val="ProductList-Bullet"/>
        <w:numPr>
          <w:ilvl w:val="0"/>
          <w:numId w:val="10"/>
        </w:numPr>
      </w:pPr>
      <w:r>
        <w:t xml:space="preserve">       No es necessiten llicències </w:t>
      </w:r>
      <w:r w:rsidRPr="00721CA3">
        <w:rPr>
          <w:color w:val="0563C1"/>
        </w:rPr>
        <w:fldChar w:fldCharType="begin"/>
      </w:r>
      <w:r>
        <w:rPr>
          <w:color w:val="0563C1"/>
        </w:rPr>
        <w:instrText>AutoTextList  \s NoStyle \t " fa referència a una llicència d’accés client, que es pot assignar per usuari o per dispositiu, segons escaigui. (Vegeu la definició completa al Glossari)         "</w:instrText>
      </w:r>
      <w:r w:rsidRPr="00721CA3">
        <w:rPr>
          <w:color w:val="0563C1"/>
        </w:rPr>
        <w:fldChar w:fldCharType="separate"/>
      </w:r>
      <w:r>
        <w:rPr>
          <w:color w:val="0563C1"/>
        </w:rPr>
        <w:t>CAL</w:t>
      </w:r>
      <w:r w:rsidRPr="00721CA3">
        <w:rPr>
          <w:color w:val="0563C1"/>
        </w:rPr>
        <w:fldChar w:fldCharType="end"/>
      </w:r>
      <w:r>
        <w:t xml:space="preserve"> per a l’accés en un </w:t>
      </w:r>
      <w:r w:rsidRPr="00721CA3">
        <w:rPr>
          <w:color w:val="0563C1"/>
        </w:rPr>
        <w:fldChar w:fldCharType="begin"/>
      </w:r>
      <w:r>
        <w:rPr>
          <w:color w:val="0563C1"/>
        </w:rPr>
        <w:instrText>AutoTextList  \s NoStyle \t "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rsidRPr="00721CA3">
        <w:rPr>
          <w:color w:val="0563C1"/>
        </w:rPr>
        <w:fldChar w:fldCharType="separate"/>
      </w:r>
      <w:r>
        <w:rPr>
          <w:color w:val="0563C1"/>
        </w:rPr>
        <w:t>OSE Físic</w:t>
      </w:r>
      <w:r w:rsidRPr="00721CA3">
        <w:rPr>
          <w:color w:val="0563C1"/>
        </w:rPr>
        <w:fldChar w:fldCharType="end"/>
      </w:r>
      <w:r>
        <w:t xml:space="preserve"> que només s’utilitza per allotjar i gestionar </w:t>
      </w:r>
      <w:r w:rsidRPr="00721CA3">
        <w:rPr>
          <w:color w:val="0563C1"/>
        </w:rPr>
        <w:fldChar w:fldCharType="begin"/>
      </w:r>
      <w:r>
        <w:rPr>
          <w:color w:val="0563C1"/>
        </w:rPr>
        <w:instrText>AutoTextList  \s NoStyle \t " fa referència a un OSE que s’ha configurat per executar-se en un sistema de maquinari virtual.         "</w:instrText>
      </w:r>
      <w:r w:rsidRPr="00721CA3">
        <w:rPr>
          <w:color w:val="0563C1"/>
        </w:rPr>
        <w:fldChar w:fldCharType="separate"/>
      </w:r>
      <w:r>
        <w:rPr>
          <w:color w:val="0563C1"/>
        </w:rPr>
        <w:t>OSE Virtuals</w:t>
      </w:r>
      <w:r w:rsidRPr="00721CA3">
        <w:rPr>
          <w:color w:val="0563C1"/>
        </w:rPr>
        <w:fldChar w:fldCharType="end"/>
      </w:r>
      <w:r>
        <w:t>.</w:t>
      </w:r>
    </w:p>
    <w:p w:rsidR="0008568A" w:rsidRDefault="00B8428E">
      <w:pPr>
        <w:pStyle w:val="ProductList-Offering2Heading"/>
      </w:pPr>
      <w:bookmarkStart w:id="24" w:name="_Sec542"/>
      <w:r>
        <w:t>Servidor/CAL</w:t>
      </w:r>
      <w:bookmarkEnd w:id="24"/>
      <w:r>
        <w:fldChar w:fldCharType="begin"/>
      </w:r>
      <w:r>
        <w:instrText xml:space="preserve"> TC "</w:instrText>
      </w:r>
      <w:bookmarkStart w:id="25" w:name="_Toc423419463"/>
      <w:r>
        <w:instrText>Servidor/CAL</w:instrText>
      </w:r>
      <w:bookmarkEnd w:id="25"/>
      <w:r>
        <w:instrText>" \l 3</w:instrText>
      </w:r>
      <w:r>
        <w:fldChar w:fldCharType="end"/>
      </w:r>
    </w:p>
    <w:p w:rsidR="0008568A" w:rsidRDefault="00B8428E">
      <w:pPr>
        <w:pStyle w:val="ProductList-ClauseHeading"/>
      </w:pPr>
      <w:r>
        <w:t>Llicències de Servidor (per Instància)</w:t>
      </w:r>
    </w:p>
    <w:p w:rsidR="0008568A" w:rsidRDefault="00B8428E">
      <w:pPr>
        <w:pStyle w:val="ProductList-Body"/>
      </w:pPr>
      <w:r>
        <w:t xml:space="preserve">El client pot utilitzar una </w:t>
      </w:r>
      <w:r w:rsidRPr="00721CA3">
        <w:rPr>
          <w:color w:val="0563C1"/>
        </w:rPr>
        <w:fldChar w:fldCharType="begin"/>
      </w:r>
      <w:r>
        <w:rPr>
          <w:color w:val="0563C1"/>
        </w:rPr>
        <w:instrText>AutoTextList  \s NoStyle \t " fa referència a una Instància de programari que s’ha carregat a la memòria i per al qual s’han executat una o més instruccions. (Vegeu la definició completa al Glossari)         "</w:instrText>
      </w:r>
      <w:r w:rsidRPr="00721CA3">
        <w:rPr>
          <w:color w:val="0563C1"/>
        </w:rPr>
        <w:fldChar w:fldCharType="separate"/>
      </w:r>
      <w:r>
        <w:rPr>
          <w:color w:val="0563C1"/>
        </w:rPr>
        <w:t>Instància en Execució</w:t>
      </w:r>
      <w:r w:rsidRPr="00721CA3">
        <w:rPr>
          <w:color w:val="0563C1"/>
        </w:rPr>
        <w:fldChar w:fldCharType="end"/>
      </w:r>
      <w:r>
        <w:t xml:space="preserve"> del programari de servidor en un </w:t>
      </w:r>
      <w:r w:rsidRPr="00721CA3">
        <w:rPr>
          <w:color w:val="0563C1"/>
        </w:rPr>
        <w:fldChar w:fldCharType="begin"/>
      </w:r>
      <w:r>
        <w:rPr>
          <w:color w:val="0563C1"/>
        </w:rPr>
        <w:instrText>AutoTextList  \s NoStyle \t "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rsidRPr="00721CA3">
        <w:rPr>
          <w:color w:val="0563C1"/>
        </w:rPr>
        <w:fldChar w:fldCharType="separate"/>
      </w:r>
      <w:r>
        <w:rPr>
          <w:color w:val="0563C1"/>
        </w:rPr>
        <w:t>OSE Físic</w:t>
      </w:r>
      <w:r w:rsidRPr="00721CA3">
        <w:rPr>
          <w:color w:val="0563C1"/>
        </w:rPr>
        <w:fldChar w:fldCharType="end"/>
      </w:r>
      <w:r>
        <w:t xml:space="preserve"> o un </w:t>
      </w:r>
      <w:r w:rsidRPr="00721CA3">
        <w:rPr>
          <w:color w:val="0563C1"/>
        </w:rPr>
        <w:fldChar w:fldCharType="begin"/>
      </w:r>
      <w:r>
        <w:rPr>
          <w:color w:val="0563C1"/>
        </w:rPr>
        <w:instrText>AutoTextList  \s NoStyle \t " fa referència a un OSE que s’ha configurat per executar-se en un sistema de maquinari virtual.         "</w:instrText>
      </w:r>
      <w:r w:rsidRPr="00721CA3">
        <w:rPr>
          <w:color w:val="0563C1"/>
        </w:rPr>
        <w:fldChar w:fldCharType="separate"/>
      </w:r>
      <w:r>
        <w:rPr>
          <w:color w:val="0563C1"/>
        </w:rPr>
        <w:t>OSE Virtual</w:t>
      </w:r>
      <w:r w:rsidRPr="00721CA3">
        <w:rPr>
          <w:color w:val="0563C1"/>
        </w:rPr>
        <w:fldChar w:fldCharType="end"/>
      </w:r>
      <w:r>
        <w:t xml:space="preserve"> en un </w:t>
      </w:r>
      <w:r w:rsidRPr="00721CA3">
        <w:rPr>
          <w:color w:val="0563C1"/>
        </w:rPr>
        <w:fldChar w:fldCharType="begin"/>
      </w:r>
      <w:r>
        <w:rPr>
          <w:color w:val="0563C1"/>
        </w:rPr>
        <w:instrText>AutoTextList  \s NoStyle \t " fa referència a un Servidor únic, destinat a l’ús del Client, al qual s’ha assignat una Llicència. Per a aquesta definició, un blade o una partició de maquinari es considera un Servidor a part.         "</w:instrText>
      </w:r>
      <w:r w:rsidRPr="00721CA3">
        <w:rPr>
          <w:color w:val="0563C1"/>
        </w:rPr>
        <w:fldChar w:fldCharType="separate"/>
      </w:r>
      <w:r>
        <w:rPr>
          <w:color w:val="0563C1"/>
        </w:rPr>
        <w:t>Servidor Llicenciat</w:t>
      </w:r>
      <w:r w:rsidRPr="00721CA3">
        <w:rPr>
          <w:color w:val="0563C1"/>
        </w:rPr>
        <w:fldChar w:fldCharType="end"/>
      </w:r>
      <w:r>
        <w:t xml:space="preserve"> per cada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que adquireixi.</w:t>
      </w:r>
    </w:p>
    <w:p w:rsidR="0008568A" w:rsidRDefault="00B8428E">
      <w:pPr>
        <w:pStyle w:val="ProductList-Body"/>
      </w:pPr>
      <w:r>
        <w:t xml:space="preserve"> </w:t>
      </w:r>
    </w:p>
    <w:p w:rsidR="0008568A" w:rsidRDefault="00B8428E">
      <w:pPr>
        <w:pStyle w:val="ProductList-ClauseHeading"/>
      </w:pPr>
      <w:r>
        <w:t>Llicències d’Accés</w:t>
      </w:r>
    </w:p>
    <w:p w:rsidR="0008568A" w:rsidRDefault="00B8428E" w:rsidP="00AF6EE6">
      <w:pPr>
        <w:pStyle w:val="ProductList-Bullet"/>
        <w:numPr>
          <w:ilvl w:val="0"/>
          <w:numId w:val="11"/>
        </w:numPr>
      </w:pPr>
      <w:r>
        <w:t xml:space="preserve">Excepte en la mesura en que aquí es descriu i s’esmenta als </w:t>
      </w:r>
      <w:r w:rsidRPr="00721CA3">
        <w:rPr>
          <w:color w:val="0563C1"/>
        </w:rPr>
        <w:fldChar w:fldCharType="begin"/>
      </w:r>
      <w:r>
        <w:rPr>
          <w:color w:val="0563C1"/>
        </w:rPr>
        <w:instrText>AutoTextList  \s NoStyle \t " : indica que els termes i condicions específics del Producte que regeixen la implementació i l’ús del Producte s’inclouen a sota de la taula Drets d’Ús.         "</w:instrText>
      </w:r>
      <w:r w:rsidRPr="00721CA3">
        <w:rPr>
          <w:color w:val="0563C1"/>
        </w:rPr>
        <w:fldChar w:fldCharType="separate"/>
      </w:r>
      <w:r>
        <w:rPr>
          <w:color w:val="0563C1"/>
        </w:rPr>
        <w:t>Termes de Llicència Específics del Producte</w:t>
      </w:r>
      <w:r w:rsidRPr="00721CA3">
        <w:rPr>
          <w:color w:val="0563C1"/>
        </w:rPr>
        <w:fldChar w:fldCharType="end"/>
      </w:r>
      <w:r>
        <w:t xml:space="preserve">, es necessiten llicències </w:t>
      </w:r>
      <w:r w:rsidRPr="00721CA3">
        <w:rPr>
          <w:color w:val="0563C1"/>
        </w:rPr>
        <w:fldChar w:fldCharType="begin"/>
      </w:r>
      <w:r>
        <w:rPr>
          <w:color w:val="0563C1"/>
        </w:rPr>
        <w:instrText>AutoTextList  \s NoStyle \t " fa referència a una llicència d’accés client, que es pot assignar per usuari o per dispositiu, segons escaigui. (Vegeu la definició completa al Glossari)         "</w:instrText>
      </w:r>
      <w:r w:rsidRPr="00721CA3">
        <w:rPr>
          <w:color w:val="0563C1"/>
        </w:rPr>
        <w:fldChar w:fldCharType="separate"/>
      </w:r>
      <w:r>
        <w:rPr>
          <w:color w:val="0563C1"/>
        </w:rPr>
        <w:t>CAL</w:t>
      </w:r>
      <w:r w:rsidRPr="00721CA3">
        <w:rPr>
          <w:color w:val="0563C1"/>
        </w:rPr>
        <w:fldChar w:fldCharType="end"/>
      </w:r>
      <w:r>
        <w:t xml:space="preserve"> o </w:t>
      </w:r>
      <w:r w:rsidRPr="00721CA3">
        <w:rPr>
          <w:color w:val="0563C1"/>
        </w:rPr>
        <w:fldChar w:fldCharType="begin"/>
      </w:r>
      <w:r>
        <w:rPr>
          <w:color w:val="0563C1"/>
        </w:rPr>
        <w:instrText>AutoTextList  \s NoStyle \t " fa referència a una SL d’Usuari o External Connector License identificada en la taula "Accés a Programari de Servidor" d’un Producte, segons s’identifiqui a l’Apèndix A. (Vegeu la definició completa al Glossari)         "</w:instrText>
      </w:r>
      <w:r w:rsidRPr="00721CA3">
        <w:rPr>
          <w:color w:val="0563C1"/>
        </w:rPr>
        <w:fldChar w:fldCharType="separate"/>
      </w:r>
      <w:r>
        <w:rPr>
          <w:color w:val="0563C1"/>
        </w:rPr>
        <w:t>Llicències Equivalents a CAL</w:t>
      </w:r>
      <w:r w:rsidRPr="00721CA3">
        <w:rPr>
          <w:color w:val="0563C1"/>
        </w:rPr>
        <w:fldChar w:fldCharType="end"/>
      </w:r>
      <w:r>
        <w:t xml:space="preserve"> per a qualsevol accés al programari de servidor. </w:t>
      </w:r>
    </w:p>
    <w:p w:rsidR="0008568A" w:rsidRDefault="00B8428E" w:rsidP="00AF6EE6">
      <w:pPr>
        <w:pStyle w:val="ProductList-Bullet"/>
        <w:numPr>
          <w:ilvl w:val="0"/>
          <w:numId w:val="11"/>
        </w:numPr>
      </w:pPr>
      <w:r>
        <w:t xml:space="preserve">       Un altre </w:t>
      </w:r>
      <w:r w:rsidRPr="00721CA3">
        <w:rPr>
          <w:color w:val="0563C1"/>
        </w:rPr>
        <w:fldChar w:fldCharType="begin"/>
      </w:r>
      <w:r>
        <w:rPr>
          <w:color w:val="0563C1"/>
        </w:rPr>
        <w:instrText>AutoTextList  \s NoStyle \t " fa referència a un Servidor únic, destinat a l’ús del Client, al qual s’ha assignat una Llicència. Per a aquesta definició, un blade o una partició de maquinari es considera un Servidor a part.         "</w:instrText>
      </w:r>
      <w:r w:rsidRPr="00721CA3">
        <w:rPr>
          <w:color w:val="0563C1"/>
        </w:rPr>
        <w:fldChar w:fldCharType="separate"/>
      </w:r>
      <w:r>
        <w:rPr>
          <w:color w:val="0563C1"/>
        </w:rPr>
        <w:t>Servidor Llicenciat</w:t>
      </w:r>
      <w:r w:rsidRPr="00721CA3">
        <w:rPr>
          <w:color w:val="0563C1"/>
        </w:rPr>
        <w:fldChar w:fldCharType="end"/>
      </w:r>
      <w:r>
        <w:t xml:space="preserve"> no necessita cap </w:t>
      </w:r>
      <w:r w:rsidRPr="00721CA3">
        <w:rPr>
          <w:color w:val="0563C1"/>
        </w:rPr>
        <w:fldChar w:fldCharType="begin"/>
      </w:r>
      <w:r>
        <w:rPr>
          <w:color w:val="0563C1"/>
        </w:rPr>
        <w:instrText>AutoTextList  \s NoStyle \t " fa referència a una llicència d’accés client, que es pot assignar per usuari o per dispositiu, segons escaigui. (Vegeu la definició completa al Glossari)         "</w:instrText>
      </w:r>
      <w:r w:rsidRPr="00721CA3">
        <w:rPr>
          <w:color w:val="0563C1"/>
        </w:rPr>
        <w:fldChar w:fldCharType="separate"/>
      </w:r>
      <w:r>
        <w:rPr>
          <w:color w:val="0563C1"/>
        </w:rPr>
        <w:t>CAL</w:t>
      </w:r>
      <w:r w:rsidRPr="00721CA3">
        <w:rPr>
          <w:color w:val="0563C1"/>
        </w:rPr>
        <w:fldChar w:fldCharType="end"/>
      </w:r>
      <w:r>
        <w:t xml:space="preserve"> per accedir-hi.</w:t>
      </w:r>
    </w:p>
    <w:p w:rsidR="0008568A" w:rsidRDefault="00B8428E">
      <w:pPr>
        <w:pStyle w:val="ProductList-Offering2Heading"/>
      </w:pPr>
      <w:bookmarkStart w:id="26" w:name="_Sec543"/>
      <w:r>
        <w:t>Per Core</w:t>
      </w:r>
      <w:bookmarkEnd w:id="26"/>
      <w:r>
        <w:fldChar w:fldCharType="begin"/>
      </w:r>
      <w:r>
        <w:instrText xml:space="preserve"> TC "</w:instrText>
      </w:r>
      <w:bookmarkStart w:id="27" w:name="_Toc423419464"/>
      <w:r>
        <w:instrText>Per Core</w:instrText>
      </w:r>
      <w:bookmarkEnd w:id="27"/>
      <w:r>
        <w:instrText>" \l 3</w:instrText>
      </w:r>
      <w:r>
        <w:fldChar w:fldCharType="end"/>
      </w:r>
    </w:p>
    <w:p w:rsidR="0008568A" w:rsidRDefault="00B8428E">
      <w:pPr>
        <w:pStyle w:val="ProductList-Body"/>
      </w:pPr>
      <w:r>
        <w:t xml:space="preserve">Per als Productes del Model de Llicència Per Core, el Client ha de triar les Llicències per </w:t>
      </w:r>
      <w:r w:rsidRPr="00721CA3">
        <w:rPr>
          <w:color w:val="0563C1"/>
        </w:rPr>
        <w:fldChar w:fldCharType="begin"/>
      </w:r>
      <w:r>
        <w:rPr>
          <w:color w:val="0563C1"/>
        </w:rPr>
        <w:instrText>AutoTextList  \s NoStyle \t " fa referència a un nucli d’un Processador Físic.         "</w:instrText>
      </w:r>
      <w:r w:rsidRPr="00721CA3">
        <w:rPr>
          <w:color w:val="0563C1"/>
        </w:rPr>
        <w:fldChar w:fldCharType="separate"/>
      </w:r>
      <w:r>
        <w:rPr>
          <w:color w:val="0563C1"/>
        </w:rPr>
        <w:t>Nucli Físic</w:t>
      </w:r>
      <w:r w:rsidRPr="00721CA3">
        <w:rPr>
          <w:color w:val="0563C1"/>
        </w:rPr>
        <w:fldChar w:fldCharType="end"/>
      </w:r>
      <w:r>
        <w:t xml:space="preserve"> en un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 xml:space="preserve"> o les Llicències per </w:t>
      </w:r>
      <w:r w:rsidRPr="00721CA3">
        <w:rPr>
          <w:color w:val="0563C1"/>
        </w:rPr>
        <w:fldChar w:fldCharType="begin"/>
      </w:r>
      <w:r>
        <w:rPr>
          <w:color w:val="0563C1"/>
        </w:rPr>
        <w:instrText>AutoTextList  \s NoStyle \t " fa referència a un OSE que s’ha configurat per executar-se en un sistema de maquinari virtual.         "</w:instrText>
      </w:r>
      <w:r w:rsidRPr="00721CA3">
        <w:rPr>
          <w:color w:val="0563C1"/>
        </w:rPr>
        <w:fldChar w:fldCharType="separate"/>
      </w:r>
      <w:r>
        <w:rPr>
          <w:color w:val="0563C1"/>
        </w:rPr>
        <w:t>OSE Virtual</w:t>
      </w:r>
      <w:r w:rsidRPr="00721CA3">
        <w:rPr>
          <w:color w:val="0563C1"/>
        </w:rPr>
        <w:fldChar w:fldCharType="end"/>
      </w:r>
      <w:r>
        <w:t xml:space="preserve"> Individual. Els termes per a cadascuna de les opcions es defineixen a continuació.</w:t>
      </w:r>
    </w:p>
    <w:p w:rsidR="0008568A" w:rsidRDefault="00B8428E">
      <w:pPr>
        <w:pStyle w:val="ProductList-Body"/>
      </w:pPr>
      <w:r>
        <w:t xml:space="preserve"> </w:t>
      </w:r>
    </w:p>
    <w:p w:rsidR="0008568A" w:rsidRDefault="00B8428E">
      <w:pPr>
        <w:pStyle w:val="ProductList-ClauseHeading"/>
      </w:pPr>
      <w:r>
        <w:t>Llicències de Servidor (per nucli): Llicències per Nucli Físic en un Servidor</w:t>
      </w:r>
    </w:p>
    <w:p w:rsidR="0008568A" w:rsidRDefault="00B8428E" w:rsidP="00AF6EE6">
      <w:pPr>
        <w:pStyle w:val="ProductList-Bullet"/>
        <w:numPr>
          <w:ilvl w:val="0"/>
          <w:numId w:val="12"/>
        </w:numPr>
      </w:pPr>
      <w:r>
        <w:t xml:space="preserve">El client pot utilitzar el programari de servidor en un </w:t>
      </w:r>
      <w:r w:rsidRPr="00721CA3">
        <w:rPr>
          <w:color w:val="0563C1"/>
        </w:rPr>
        <w:fldChar w:fldCharType="begin"/>
      </w:r>
      <w:r>
        <w:rPr>
          <w:color w:val="0563C1"/>
        </w:rPr>
        <w:instrText>AutoTextList  \s NoStyle \t " fa referència a un Servidor únic, destinat a l’ús del Client, al qual s’ha assignat una Llicència. Per a aquesta definició, un blade o una partició de maquinari es considera un Servidor a part.         "</w:instrText>
      </w:r>
      <w:r w:rsidRPr="00721CA3">
        <w:rPr>
          <w:color w:val="0563C1"/>
        </w:rPr>
        <w:fldChar w:fldCharType="separate"/>
      </w:r>
      <w:r>
        <w:rPr>
          <w:color w:val="0563C1"/>
        </w:rPr>
        <w:t>Servidor Llicenciat</w:t>
      </w:r>
      <w:r w:rsidRPr="00721CA3">
        <w:rPr>
          <w:color w:val="0563C1"/>
        </w:rPr>
        <w:fldChar w:fldCharType="end"/>
      </w:r>
      <w:r>
        <w:t>, sempre i quan adquireixi Llicències de  suficients com es descriu a continuació.</w:t>
      </w:r>
    </w:p>
    <w:p w:rsidR="0008568A" w:rsidRDefault="00B8428E" w:rsidP="00AF6EE6">
      <w:pPr>
        <w:pStyle w:val="ProductList-Bullet"/>
        <w:numPr>
          <w:ilvl w:val="0"/>
          <w:numId w:val="12"/>
        </w:numPr>
      </w:pPr>
      <w:r>
        <w:t xml:space="preserve">El nombre de llicències necessàries és igual al nombre de </w:t>
      </w:r>
      <w:r w:rsidRPr="00721CA3">
        <w:rPr>
          <w:color w:val="0563C1"/>
        </w:rPr>
        <w:fldChar w:fldCharType="begin"/>
      </w:r>
      <w:r>
        <w:rPr>
          <w:color w:val="0563C1"/>
        </w:rPr>
        <w:instrText>AutoTextList  \s NoStyle \t " fa referència a un nucli d’un Processador Físic.         "</w:instrText>
      </w:r>
      <w:r w:rsidRPr="00721CA3">
        <w:rPr>
          <w:color w:val="0563C1"/>
        </w:rPr>
        <w:fldChar w:fldCharType="separate"/>
      </w:r>
      <w:r>
        <w:rPr>
          <w:color w:val="0563C1"/>
        </w:rPr>
        <w:t>Nuclis Físics</w:t>
      </w:r>
      <w:r w:rsidRPr="00721CA3">
        <w:rPr>
          <w:color w:val="0563C1"/>
        </w:rPr>
        <w:fldChar w:fldCharType="end"/>
      </w:r>
      <w:r>
        <w:t xml:space="preserve"> al </w:t>
      </w:r>
      <w:r w:rsidRPr="00721CA3">
        <w:rPr>
          <w:color w:val="0563C1"/>
        </w:rPr>
        <w:fldChar w:fldCharType="begin"/>
      </w:r>
      <w:r>
        <w:rPr>
          <w:color w:val="0563C1"/>
        </w:rPr>
        <w:instrText>AutoTextList  \s NoStyle \t " fa referència a un Servidor únic, destinat a l’ús del Client, al qual s’ha assignat una Llicència. Per a aquesta definició, un blade o una partició de maquinari es considera un Servidor a part.         "</w:instrText>
      </w:r>
      <w:r w:rsidRPr="00721CA3">
        <w:rPr>
          <w:color w:val="0563C1"/>
        </w:rPr>
        <w:fldChar w:fldCharType="separate"/>
      </w:r>
      <w:r>
        <w:rPr>
          <w:color w:val="0563C1"/>
        </w:rPr>
        <w:t>Servidor Llicenciat</w:t>
      </w:r>
      <w:r w:rsidRPr="00721CA3">
        <w:rPr>
          <w:color w:val="0563C1"/>
        </w:rPr>
        <w:fldChar w:fldCharType="end"/>
      </w:r>
      <w:r>
        <w:t xml:space="preserve"> multiplicat pel </w:t>
      </w:r>
      <w:r w:rsidRPr="00721CA3">
        <w:rPr>
          <w:color w:val="0563C1"/>
        </w:rPr>
        <w:fldChar w:fldCharType="begin"/>
      </w:r>
      <w:r>
        <w:rPr>
          <w:color w:val="0563C1"/>
        </w:rPr>
        <w:instrText>AutoTextList  \s NoStyle \t " fa referència a un valor numèric associat amb un Processador Físic específic que té per objectiu determinar el nombre de Llicències necessàries per llicenciar tots els Nuclis Físics en un Servidor.         "</w:instrText>
      </w:r>
      <w:r w:rsidRPr="00721CA3">
        <w:rPr>
          <w:color w:val="0563C1"/>
        </w:rPr>
        <w:fldChar w:fldCharType="separate"/>
      </w:r>
      <w:r>
        <w:rPr>
          <w:color w:val="0563C1"/>
        </w:rPr>
        <w:t>Factor de Nucli</w:t>
      </w:r>
      <w:r w:rsidRPr="00721CA3">
        <w:rPr>
          <w:color w:val="0563C1"/>
        </w:rPr>
        <w:fldChar w:fldCharType="end"/>
      </w:r>
      <w:r>
        <w:t xml:space="preserve"> aplicable que es pot consultar a </w:t>
      </w:r>
      <w:hyperlink r:id="rId36">
        <w:r>
          <w:rPr>
            <w:color w:val="00467F"/>
            <w:u w:val="single"/>
          </w:rPr>
          <w:t>http://go.microsoft.com/fwlink/?LinkID=229882</w:t>
        </w:r>
      </w:hyperlink>
      <w:r>
        <w:t>.</w:t>
      </w:r>
    </w:p>
    <w:p w:rsidR="0008568A" w:rsidRDefault="00B8428E" w:rsidP="00AF6EE6">
      <w:pPr>
        <w:pStyle w:val="ProductList-Bullet"/>
        <w:numPr>
          <w:ilvl w:val="0"/>
          <w:numId w:val="12"/>
        </w:numPr>
      </w:pPr>
      <w:r>
        <w:t xml:space="preserve">Per a les edicions Enterprise i d’emmagatzematge de dades paral·leles, el Client pot utilitzar un nombre indefinit de </w:t>
      </w:r>
      <w:r w:rsidRPr="00721CA3">
        <w:rPr>
          <w:color w:val="0563C1"/>
        </w:rPr>
        <w:fldChar w:fldCharType="begin"/>
      </w:r>
      <w:r>
        <w:rPr>
          <w:color w:val="0563C1"/>
        </w:rPr>
        <w:instrText>AutoTextList  \s NoStyle \t " fa referència a una Instància de programari que s’ha carregat a la memòria i per al qual s’han executat una o més instruccions. (Vegeu la definició completa al Glossari)         "</w:instrText>
      </w:r>
      <w:r w:rsidRPr="00721CA3">
        <w:rPr>
          <w:color w:val="0563C1"/>
        </w:rPr>
        <w:fldChar w:fldCharType="separate"/>
      </w:r>
      <w:r>
        <w:rPr>
          <w:color w:val="0563C1"/>
        </w:rPr>
        <w:t>Llicències en Execució</w:t>
      </w:r>
      <w:r w:rsidRPr="00721CA3">
        <w:rPr>
          <w:color w:val="0563C1"/>
        </w:rPr>
        <w:fldChar w:fldCharType="end"/>
      </w:r>
      <w:r>
        <w:t xml:space="preserve"> del programari de servidor al </w:t>
      </w:r>
      <w:r w:rsidRPr="00721CA3">
        <w:rPr>
          <w:color w:val="0563C1"/>
        </w:rPr>
        <w:fldChar w:fldCharType="begin"/>
      </w:r>
      <w:r>
        <w:rPr>
          <w:color w:val="0563C1"/>
        </w:rPr>
        <w:instrText>AutoTextList  \s NoStyle \t " fa referència a un Servidor únic, destinat a l’ús del Client, al qual s’ha assignat una Llicència. Per a aquesta definició, un blade o una partició de maquinari es considera un Servidor a part.         "</w:instrText>
      </w:r>
      <w:r w:rsidRPr="00721CA3">
        <w:rPr>
          <w:color w:val="0563C1"/>
        </w:rPr>
        <w:fldChar w:fldCharType="separate"/>
      </w:r>
      <w:r>
        <w:rPr>
          <w:color w:val="0563C1"/>
        </w:rPr>
        <w:t>Servidor Llicenciat</w:t>
      </w:r>
      <w:r w:rsidRPr="00721CA3">
        <w:rPr>
          <w:color w:val="0563C1"/>
        </w:rPr>
        <w:fldChar w:fldCharType="end"/>
      </w:r>
      <w:r>
        <w:t xml:space="preserve"> en un nombre d’</w:t>
      </w:r>
      <w:r w:rsidRPr="00721CA3">
        <w:rPr>
          <w:color w:val="0563C1"/>
        </w:rPr>
        <w:fldChar w:fldCharType="begin"/>
      </w:r>
      <w:r>
        <w:rPr>
          <w:color w:val="0563C1"/>
        </w:rPr>
        <w:instrText>AutoTextList  \s NoStyle \t "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rsidRPr="00721CA3">
        <w:rPr>
          <w:color w:val="0563C1"/>
        </w:rPr>
        <w:fldChar w:fldCharType="separate"/>
      </w:r>
      <w:r>
        <w:rPr>
          <w:color w:val="0563C1"/>
        </w:rPr>
        <w:t>OSE Físics</w:t>
      </w:r>
      <w:r w:rsidRPr="00721CA3">
        <w:rPr>
          <w:color w:val="0563C1"/>
        </w:rPr>
        <w:fldChar w:fldCharType="end"/>
      </w:r>
      <w:r>
        <w:t xml:space="preserve"> i/o </w:t>
      </w:r>
      <w:r w:rsidRPr="00721CA3">
        <w:rPr>
          <w:color w:val="0563C1"/>
        </w:rPr>
        <w:fldChar w:fldCharType="begin"/>
      </w:r>
      <w:r>
        <w:rPr>
          <w:color w:val="0563C1"/>
        </w:rPr>
        <w:instrText>AutoTextList  \s NoStyle \t " fa referència a un OSE que s’ha configurat per executar-se en un sistema de maquinari virtual.         "</w:instrText>
      </w:r>
      <w:r w:rsidRPr="00721CA3">
        <w:rPr>
          <w:color w:val="0563C1"/>
        </w:rPr>
        <w:fldChar w:fldCharType="separate"/>
      </w:r>
      <w:r>
        <w:rPr>
          <w:color w:val="0563C1"/>
        </w:rPr>
        <w:t>OSE Virtuals</w:t>
      </w:r>
      <w:r w:rsidRPr="00721CA3">
        <w:rPr>
          <w:color w:val="0563C1"/>
        </w:rPr>
        <w:fldChar w:fldCharType="end"/>
      </w:r>
      <w:r>
        <w:t xml:space="preserve"> equivalent al nombre de llicències que tingui assignades.</w:t>
      </w:r>
    </w:p>
    <w:p w:rsidR="0008568A" w:rsidRDefault="00B8428E" w:rsidP="00AF6EE6">
      <w:pPr>
        <w:pStyle w:val="ProductList-Bullet"/>
        <w:numPr>
          <w:ilvl w:val="0"/>
          <w:numId w:val="12"/>
        </w:numPr>
      </w:pPr>
      <w:r>
        <w:t xml:space="preserve">Per cada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de l’edició Enterprise addicional que el Client assigni més enllà del nombre de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necessàries segons el paràgraf 2 anterior, es pot utilitzar el programari de servidor en un </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addicional al </w:t>
      </w:r>
      <w:r w:rsidRPr="00721CA3">
        <w:rPr>
          <w:color w:val="0563C1"/>
        </w:rPr>
        <w:fldChar w:fldCharType="begin"/>
      </w:r>
      <w:r>
        <w:rPr>
          <w:color w:val="0563C1"/>
        </w:rPr>
        <w:instrText>AutoTextList  \s NoStyle \t " fa referència a un Servidor únic, destinat a l’ús del Client, al qual s’ha assignat una Llicència. Per a aquesta definició, un blade o una partició de maquinari es considera un Servidor a part.         "</w:instrText>
      </w:r>
      <w:r w:rsidRPr="00721CA3">
        <w:rPr>
          <w:color w:val="0563C1"/>
        </w:rPr>
        <w:fldChar w:fldCharType="separate"/>
      </w:r>
      <w:r>
        <w:rPr>
          <w:color w:val="0563C1"/>
        </w:rPr>
        <w:t>Servidor Llicenciat</w:t>
      </w:r>
      <w:r w:rsidRPr="00721CA3">
        <w:rPr>
          <w:color w:val="0563C1"/>
        </w:rPr>
        <w:fldChar w:fldCharType="end"/>
      </w:r>
      <w:r>
        <w:t>.</w:t>
      </w:r>
    </w:p>
    <w:p w:rsidR="0008568A" w:rsidRDefault="00B8428E" w:rsidP="00AF6EE6">
      <w:pPr>
        <w:pStyle w:val="ProductList-Bullet"/>
        <w:numPr>
          <w:ilvl w:val="0"/>
          <w:numId w:val="12"/>
        </w:numPr>
      </w:pPr>
      <w:r>
        <w:t>Per a altres edicions, el Client pot utilitzar un nombre indefinit d’</w:t>
      </w:r>
      <w:r w:rsidRPr="00721CA3">
        <w:rPr>
          <w:color w:val="0563C1"/>
        </w:rPr>
        <w:fldChar w:fldCharType="begin"/>
      </w:r>
      <w:r>
        <w:rPr>
          <w:color w:val="0563C1"/>
        </w:rPr>
        <w:instrText>AutoTextList  \s NoStyle \t " fa referència a una Instància de programari que s’ha carregat a la memòria i per al qual s’han executat una o més instruccions. (Vegeu la definició completa al Glossari)         "</w:instrText>
      </w:r>
      <w:r w:rsidRPr="00721CA3">
        <w:rPr>
          <w:color w:val="0563C1"/>
        </w:rPr>
        <w:fldChar w:fldCharType="separate"/>
      </w:r>
      <w:r>
        <w:rPr>
          <w:color w:val="0563C1"/>
        </w:rPr>
        <w:t>Instàncies en Execució</w:t>
      </w:r>
      <w:r w:rsidRPr="00721CA3">
        <w:rPr>
          <w:color w:val="0563C1"/>
        </w:rPr>
        <w:fldChar w:fldCharType="end"/>
      </w:r>
      <w:r>
        <w:t xml:space="preserve"> del programari de servidor només en l’</w:t>
      </w:r>
      <w:r w:rsidRPr="00721CA3">
        <w:rPr>
          <w:color w:val="0563C1"/>
        </w:rPr>
        <w:fldChar w:fldCharType="begin"/>
      </w:r>
      <w:r>
        <w:rPr>
          <w:color w:val="0563C1"/>
        </w:rPr>
        <w:instrText>AutoTextList  \s NoStyle \t "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rsidRPr="00721CA3">
        <w:rPr>
          <w:color w:val="0563C1"/>
        </w:rPr>
        <w:fldChar w:fldCharType="separate"/>
      </w:r>
      <w:r>
        <w:rPr>
          <w:color w:val="0563C1"/>
        </w:rPr>
        <w:t>OSE Físic</w:t>
      </w:r>
      <w:r w:rsidRPr="00721CA3">
        <w:rPr>
          <w:color w:val="0563C1"/>
        </w:rPr>
        <w:fldChar w:fldCharType="end"/>
      </w:r>
      <w:r>
        <w:t xml:space="preserve"> al </w:t>
      </w:r>
      <w:r w:rsidRPr="00721CA3">
        <w:rPr>
          <w:color w:val="0563C1"/>
        </w:rPr>
        <w:fldChar w:fldCharType="begin"/>
      </w:r>
      <w:r>
        <w:rPr>
          <w:color w:val="0563C1"/>
        </w:rPr>
        <w:instrText>AutoTextList  \s NoStyle \t " fa referència a un Servidor únic, destinat a l’ús del Client, al qual s’ha assignat una Llicència. Per a aquesta definició, un blade o una partició de maquinari es considera un Servidor a part.         "</w:instrText>
      </w:r>
      <w:r w:rsidRPr="00721CA3">
        <w:rPr>
          <w:color w:val="0563C1"/>
        </w:rPr>
        <w:fldChar w:fldCharType="separate"/>
      </w:r>
      <w:r>
        <w:rPr>
          <w:color w:val="0563C1"/>
        </w:rPr>
        <w:t>Servidor Llicenciat</w:t>
      </w:r>
      <w:r w:rsidRPr="00721CA3">
        <w:rPr>
          <w:color w:val="0563C1"/>
        </w:rPr>
        <w:fldChar w:fldCharType="end"/>
      </w:r>
      <w:r>
        <w:t>.</w:t>
      </w:r>
    </w:p>
    <w:p w:rsidR="0008568A" w:rsidRDefault="00B8428E">
      <w:pPr>
        <w:pStyle w:val="ProductList-Body"/>
      </w:pPr>
      <w:r>
        <w:t xml:space="preserve"> </w:t>
      </w:r>
    </w:p>
    <w:p w:rsidR="0008568A" w:rsidRDefault="00B8428E">
      <w:pPr>
        <w:pStyle w:val="ProductList-ClauseHeading"/>
      </w:pPr>
      <w:r>
        <w:t>Llicències de Servidor (per nucli): Llicències per OSE Virtual Individual</w:t>
      </w:r>
    </w:p>
    <w:p w:rsidR="0008568A" w:rsidRDefault="00B8428E" w:rsidP="00AF6EE6">
      <w:pPr>
        <w:pStyle w:val="ProductList-Bullet"/>
        <w:numPr>
          <w:ilvl w:val="0"/>
          <w:numId w:val="13"/>
        </w:numPr>
      </w:pPr>
      <w:r>
        <w:t>El client pot utilitzar un nombre indefinit d’</w:t>
      </w:r>
      <w:r w:rsidRPr="00721CA3">
        <w:rPr>
          <w:color w:val="0563C1"/>
        </w:rPr>
        <w:fldChar w:fldCharType="begin"/>
      </w:r>
      <w:r>
        <w:rPr>
          <w:color w:val="0563C1"/>
        </w:rPr>
        <w:instrText>AutoTextList  \s NoStyle \t " fa referència a una Instància de programari que s’ha carregat a la memòria i per al qual s’han executat una o més instruccions. (Vegeu la definició completa al Glossari)         "</w:instrText>
      </w:r>
      <w:r w:rsidRPr="00721CA3">
        <w:rPr>
          <w:color w:val="0563C1"/>
        </w:rPr>
        <w:fldChar w:fldCharType="separate"/>
      </w:r>
      <w:r>
        <w:rPr>
          <w:color w:val="0563C1"/>
        </w:rPr>
        <w:t>Instàncies en Execució</w:t>
      </w:r>
      <w:r w:rsidRPr="00721CA3">
        <w:rPr>
          <w:color w:val="0563C1"/>
        </w:rPr>
        <w:fldChar w:fldCharType="end"/>
      </w:r>
      <w:r>
        <w:t xml:space="preserve"> del programari de servidor en qualsevol </w:t>
      </w:r>
      <w:r w:rsidRPr="00721CA3">
        <w:rPr>
          <w:color w:val="0563C1"/>
        </w:rPr>
        <w:fldChar w:fldCharType="begin"/>
      </w:r>
      <w:r>
        <w:rPr>
          <w:color w:val="0563C1"/>
        </w:rPr>
        <w:instrText>AutoTextList  \s NoStyle \t " fa referència a un OSE que s’ha configurat per executar-se en un sistema de maquinari virtual.         "</w:instrText>
      </w:r>
      <w:r w:rsidRPr="00721CA3">
        <w:rPr>
          <w:color w:val="0563C1"/>
        </w:rPr>
        <w:fldChar w:fldCharType="separate"/>
      </w:r>
      <w:r>
        <w:rPr>
          <w:color w:val="0563C1"/>
        </w:rPr>
        <w:t>OSE Virtual</w:t>
      </w:r>
      <w:r w:rsidRPr="00721CA3">
        <w:rPr>
          <w:color w:val="0563C1"/>
        </w:rPr>
        <w:fldChar w:fldCharType="end"/>
      </w:r>
      <w:r>
        <w:t xml:space="preserve"> al </w:t>
      </w:r>
      <w:r w:rsidRPr="00721CA3">
        <w:rPr>
          <w:color w:val="0563C1"/>
        </w:rPr>
        <w:fldChar w:fldCharType="begin"/>
      </w:r>
      <w:r>
        <w:rPr>
          <w:color w:val="0563C1"/>
        </w:rPr>
        <w:instrText>AutoTextList  \s NoStyle \t " fa referència a un Servidor únic, destinat a l’ús del Client, al qual s’ha assignat una Llicència. Per a aquesta definició, un blade o una partició de maquinari es considera un Servidor a part.         "</w:instrText>
      </w:r>
      <w:r w:rsidRPr="00721CA3">
        <w:rPr>
          <w:color w:val="0563C1"/>
        </w:rPr>
        <w:fldChar w:fldCharType="separate"/>
      </w:r>
      <w:r>
        <w:rPr>
          <w:color w:val="0563C1"/>
        </w:rPr>
        <w:t>Servidor Llicenciat</w:t>
      </w:r>
      <w:r w:rsidRPr="00721CA3">
        <w:rPr>
          <w:color w:val="0563C1"/>
        </w:rPr>
        <w:fldChar w:fldCharType="end"/>
      </w:r>
      <w:r>
        <w:t xml:space="preserve">, sempre i quan adquireixi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suficients com es descriu a continuació.</w:t>
      </w:r>
    </w:p>
    <w:p w:rsidR="0008568A" w:rsidRDefault="00B8428E" w:rsidP="00AF6EE6">
      <w:pPr>
        <w:pStyle w:val="ProductList-Bullet"/>
        <w:numPr>
          <w:ilvl w:val="0"/>
          <w:numId w:val="13"/>
        </w:numPr>
      </w:pPr>
      <w:r>
        <w:t xml:space="preserve">El nombre de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necessàries equival al nombre de </w:t>
      </w:r>
      <w:r w:rsidRPr="00721CA3">
        <w:rPr>
          <w:color w:val="0563C1"/>
        </w:rPr>
        <w:fldChar w:fldCharType="begin"/>
      </w:r>
      <w:r>
        <w:rPr>
          <w:color w:val="0563C1"/>
        </w:rPr>
        <w:instrText>AutoTextList  \s NoStyle \t " fa referència a la unitat de potència de processament d’un sistema de maquinari virtual. Un Nucli Virtual es la representació virtual d’un o més fils de maquinari.         "</w:instrText>
      </w:r>
      <w:r w:rsidRPr="00721CA3">
        <w:rPr>
          <w:color w:val="0563C1"/>
        </w:rPr>
        <w:fldChar w:fldCharType="separate"/>
      </w:r>
      <w:r>
        <w:rPr>
          <w:color w:val="0563C1"/>
        </w:rPr>
        <w:t>Nuclis Virtuals</w:t>
      </w:r>
      <w:r w:rsidRPr="00721CA3">
        <w:rPr>
          <w:color w:val="0563C1"/>
        </w:rPr>
        <w:fldChar w:fldCharType="end"/>
      </w:r>
      <w:r>
        <w:t xml:space="preserve"> de l’</w:t>
      </w:r>
      <w:r w:rsidRPr="00721CA3">
        <w:rPr>
          <w:color w:val="0563C1"/>
        </w:rPr>
        <w:fldChar w:fldCharType="begin"/>
      </w:r>
      <w:r>
        <w:rPr>
          <w:color w:val="0563C1"/>
        </w:rPr>
        <w:instrText>AutoTextList  \s NoStyle \t " fa referència a un OSE que s’ha configurat per executar-se en un sistema de maquinari virtual.         "</w:instrText>
      </w:r>
      <w:r w:rsidRPr="00721CA3">
        <w:rPr>
          <w:color w:val="0563C1"/>
        </w:rPr>
        <w:fldChar w:fldCharType="separate"/>
      </w:r>
      <w:r>
        <w:rPr>
          <w:color w:val="0563C1"/>
        </w:rPr>
        <w:t>OSE Virtual</w:t>
      </w:r>
      <w:r w:rsidRPr="00721CA3">
        <w:rPr>
          <w:color w:val="0563C1"/>
        </w:rPr>
        <w:fldChar w:fldCharType="end"/>
      </w:r>
      <w:r>
        <w:t xml:space="preserve">, subjecte a un mínim de quatre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per </w:t>
      </w:r>
      <w:r w:rsidRPr="00721CA3">
        <w:rPr>
          <w:color w:val="0563C1"/>
        </w:rPr>
        <w:fldChar w:fldCharType="begin"/>
      </w:r>
      <w:r>
        <w:rPr>
          <w:color w:val="0563C1"/>
        </w:rPr>
        <w:instrText>AutoTextList  \s NoStyle \t " fa referència a un OSE que s’ha configurat per executar-se en un sistema de maquinari virtual.         "</w:instrText>
      </w:r>
      <w:r w:rsidRPr="00721CA3">
        <w:rPr>
          <w:color w:val="0563C1"/>
        </w:rPr>
        <w:fldChar w:fldCharType="separate"/>
      </w:r>
      <w:r>
        <w:rPr>
          <w:color w:val="0563C1"/>
        </w:rPr>
        <w:t>OSE Virtual</w:t>
      </w:r>
      <w:r w:rsidRPr="00721CA3">
        <w:rPr>
          <w:color w:val="0563C1"/>
        </w:rPr>
        <w:fldChar w:fldCharType="end"/>
      </w:r>
      <w:r>
        <w:t>.</w:t>
      </w:r>
    </w:p>
    <w:p w:rsidR="0008568A" w:rsidRDefault="00B8428E" w:rsidP="00AF6EE6">
      <w:pPr>
        <w:pStyle w:val="ProductList-Bullet"/>
        <w:numPr>
          <w:ilvl w:val="0"/>
          <w:numId w:val="13"/>
        </w:numPr>
      </w:pPr>
      <w:r>
        <w:t xml:space="preserve">Si qualsevol </w:t>
      </w:r>
      <w:r w:rsidRPr="00721CA3">
        <w:rPr>
          <w:color w:val="0563C1"/>
        </w:rPr>
        <w:fldChar w:fldCharType="begin"/>
      </w:r>
      <w:r>
        <w:rPr>
          <w:color w:val="0563C1"/>
        </w:rPr>
        <w:instrText>AutoTextList  \s NoStyle \t " fa referència a la unitat de potència de processament d’un sistema de maquinari virtual. Un Nucli Virtual es la representació virtual d’un o més fils de maquinari.         "</w:instrText>
      </w:r>
      <w:r w:rsidRPr="00721CA3">
        <w:rPr>
          <w:color w:val="0563C1"/>
        </w:rPr>
        <w:fldChar w:fldCharType="separate"/>
      </w:r>
      <w:r>
        <w:rPr>
          <w:color w:val="0563C1"/>
        </w:rPr>
        <w:t>Nucli Virtual</w:t>
      </w:r>
      <w:r w:rsidRPr="00721CA3">
        <w:rPr>
          <w:color w:val="0563C1"/>
        </w:rPr>
        <w:fldChar w:fldCharType="end"/>
      </w:r>
      <w:r>
        <w:t xml:space="preserve"> s’assigna en qualsevol moment a més d’un </w:t>
      </w:r>
      <w:r w:rsidRPr="00721CA3">
        <w:rPr>
          <w:color w:val="0563C1"/>
        </w:rPr>
        <w:fldChar w:fldCharType="begin"/>
      </w:r>
      <w:r>
        <w:rPr>
          <w:color w:val="0563C1"/>
        </w:rPr>
        <w:instrText>AutoTextList  \s NoStyle \t " fa referència a un Nucli Físic o un hiperfil d’un Processador Físic.         "</w:instrText>
      </w:r>
      <w:r w:rsidRPr="00721CA3">
        <w:rPr>
          <w:color w:val="0563C1"/>
        </w:rPr>
        <w:fldChar w:fldCharType="separate"/>
      </w:r>
      <w:r>
        <w:rPr>
          <w:color w:val="0563C1"/>
        </w:rPr>
        <w:t>Fil de Maquinari</w:t>
      </w:r>
      <w:r w:rsidRPr="00721CA3">
        <w:rPr>
          <w:color w:val="0563C1"/>
        </w:rPr>
        <w:fldChar w:fldCharType="end"/>
      </w:r>
      <w:r>
        <w:t xml:space="preserve">, el Client necessitarà una Llicència per cada </w:t>
      </w:r>
      <w:r w:rsidRPr="00721CA3">
        <w:rPr>
          <w:color w:val="0563C1"/>
        </w:rPr>
        <w:fldChar w:fldCharType="begin"/>
      </w:r>
      <w:r>
        <w:rPr>
          <w:color w:val="0563C1"/>
        </w:rPr>
        <w:instrText>AutoTextList  \s NoStyle \t " fa referència a un Nucli Físic o un hiperfil d’un Processador Físic.         "</w:instrText>
      </w:r>
      <w:r w:rsidRPr="00721CA3">
        <w:rPr>
          <w:color w:val="0563C1"/>
        </w:rPr>
        <w:fldChar w:fldCharType="separate"/>
      </w:r>
      <w:r>
        <w:rPr>
          <w:color w:val="0563C1"/>
        </w:rPr>
        <w:t>Fil de Maquinari</w:t>
      </w:r>
      <w:r w:rsidRPr="00721CA3">
        <w:rPr>
          <w:color w:val="0563C1"/>
        </w:rPr>
        <w:fldChar w:fldCharType="end"/>
      </w:r>
      <w:r>
        <w:t xml:space="preserve"> al qual s’assigni. </w:t>
      </w:r>
    </w:p>
    <w:p w:rsidR="0008568A" w:rsidRDefault="00B8428E">
      <w:pPr>
        <w:pStyle w:val="ProductList-Offering2Heading"/>
      </w:pPr>
      <w:bookmarkStart w:id="28" w:name="_Sec544"/>
      <w:r>
        <w:t>Servidors de Gestió</w:t>
      </w:r>
      <w:bookmarkEnd w:id="28"/>
      <w:r>
        <w:fldChar w:fldCharType="begin"/>
      </w:r>
      <w:r>
        <w:instrText xml:space="preserve"> TC "</w:instrText>
      </w:r>
      <w:bookmarkStart w:id="29" w:name="_Toc423419465"/>
      <w:r>
        <w:instrText>Servidors de Gestió</w:instrText>
      </w:r>
      <w:bookmarkEnd w:id="29"/>
      <w:r>
        <w:instrText>" \l 3</w:instrText>
      </w:r>
      <w:r>
        <w:fldChar w:fldCharType="end"/>
      </w:r>
    </w:p>
    <w:p w:rsidR="0008568A" w:rsidRDefault="00B8428E">
      <w:pPr>
        <w:pStyle w:val="ProductList-ClauseHeading"/>
      </w:pPr>
      <w:r>
        <w:t>Llicències de Gestió</w:t>
      </w:r>
    </w:p>
    <w:p w:rsidR="0008568A" w:rsidRDefault="00B8428E">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rsidR="0008568A" w:rsidRDefault="00B8428E">
      <w:pPr>
        <w:pStyle w:val="ProductList-Body"/>
      </w:pPr>
      <w:r>
        <w:t xml:space="preserve"> </w:t>
      </w:r>
    </w:p>
    <w:p w:rsidR="0008568A" w:rsidRDefault="00B8428E">
      <w:pPr>
        <w:pStyle w:val="ProductList-ClauseHeading"/>
      </w:pPr>
      <w:r>
        <w:t>Llicències de Gestió de Servidor (per processador)</w:t>
      </w:r>
    </w:p>
    <w:p w:rsidR="0008568A" w:rsidRDefault="00B8428E" w:rsidP="00AF6EE6">
      <w:pPr>
        <w:pStyle w:val="ProductList-Bullet"/>
        <w:numPr>
          <w:ilvl w:val="0"/>
          <w:numId w:val="14"/>
        </w:numPr>
      </w:pPr>
      <w:r>
        <w:t xml:space="preserve">El client pot utilitzar el programari en qualsevol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 xml:space="preserve"> destinat a utilitzar-se per </w:t>
      </w:r>
      <w:r w:rsidRPr="00721CA3">
        <w:rPr>
          <w:color w:val="0563C1"/>
        </w:rPr>
        <w:fldChar w:fldCharType="begin"/>
      </w:r>
      <w:r>
        <w:rPr>
          <w:color w:val="0563C1"/>
        </w:rPr>
        <w:instrText>AutoTextList  \s NoStyle \t " significa sol·licitar o rebre dades, configurar o proporcionar instruccions respecte al maquinari o programari associat de manera directa o indirecta a l’OSE. No inclou detectar la presència d’un dispositiu o OSE.         "</w:instrText>
      </w:r>
      <w:r w:rsidRPr="00721CA3">
        <w:rPr>
          <w:color w:val="0563C1"/>
        </w:rPr>
        <w:fldChar w:fldCharType="separate"/>
      </w:r>
      <w:r>
        <w:rPr>
          <w:color w:val="0563C1"/>
        </w:rPr>
        <w:t>Gestionar els OSE</w:t>
      </w:r>
      <w:r w:rsidRPr="00721CA3">
        <w:rPr>
          <w:color w:val="0563C1"/>
        </w:rPr>
        <w:fldChar w:fldCharType="end"/>
      </w:r>
      <w:r>
        <w:t xml:space="preserve"> en un </w:t>
      </w:r>
      <w:r w:rsidRPr="00721CA3">
        <w:rPr>
          <w:color w:val="0563C1"/>
        </w:rPr>
        <w:fldChar w:fldCharType="begin"/>
      </w:r>
      <w:r>
        <w:rPr>
          <w:color w:val="0563C1"/>
        </w:rPr>
        <w:instrText>AutoTextList  \s NoStyle \t " fa referència a un Servidor únic, destinat a l’ús del Client, al qual s’ha assignat una Llicència. Per a aquesta definició, un blade o una partició de maquinari es considera un Servidor a part.         "</w:instrText>
      </w:r>
      <w:r w:rsidRPr="00721CA3">
        <w:rPr>
          <w:color w:val="0563C1"/>
        </w:rPr>
        <w:fldChar w:fldCharType="separate"/>
      </w:r>
      <w:r>
        <w:rPr>
          <w:color w:val="0563C1"/>
        </w:rPr>
        <w:t>Servidor Llicenciat</w:t>
      </w:r>
      <w:r w:rsidRPr="00721CA3">
        <w:rPr>
          <w:color w:val="0563C1"/>
        </w:rPr>
        <w:fldChar w:fldCharType="end"/>
      </w:r>
      <w:r>
        <w:t xml:space="preserve">, sempre i quan adquireixi Llicències de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 xml:space="preserve"> suficients com es descriu a continuació. </w:t>
      </w:r>
    </w:p>
    <w:p w:rsidR="0008568A" w:rsidRDefault="00B8428E" w:rsidP="00AF6EE6">
      <w:pPr>
        <w:pStyle w:val="ProductList-Bullet"/>
        <w:numPr>
          <w:ilvl w:val="0"/>
          <w:numId w:val="14"/>
        </w:numPr>
      </w:pPr>
      <w:r>
        <w:t xml:space="preserve">           Els </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que executen sistemes operatius de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 xml:space="preserve"> necessiten </w:t>
      </w:r>
      <w:r w:rsidRPr="00721CA3">
        <w:rPr>
          <w:color w:val="0563C1"/>
        </w:rPr>
        <w:fldChar w:fldCharType="begin"/>
      </w:r>
      <w:r>
        <w:rPr>
          <w:color w:val="0563C1"/>
        </w:rPr>
        <w:instrText>AutoTextList  \s NoStyle \t " fa referència a una Llicència que permet la gestió d’un o més OSE a la versió corresponent del programari de servidor o a versions anteriors del programari de servidor. (Vegeu la definició completa al Glossari)         "</w:instrText>
      </w:r>
      <w:r w:rsidRPr="00721CA3">
        <w:rPr>
          <w:color w:val="0563C1"/>
        </w:rPr>
        <w:fldChar w:fldCharType="separate"/>
      </w:r>
      <w:r>
        <w:rPr>
          <w:color w:val="0563C1"/>
        </w:rPr>
        <w:t>Llicències de Gestió</w:t>
      </w:r>
      <w:r w:rsidRPr="00721CA3">
        <w:rPr>
          <w:color w:val="0563C1"/>
        </w:rPr>
        <w:fldChar w:fldCharType="end"/>
      </w:r>
      <w:r>
        <w:t xml:space="preserve"> de Servidor. </w:t>
      </w:r>
    </w:p>
    <w:p w:rsidR="0008568A" w:rsidRDefault="00B8428E" w:rsidP="00AF6EE6">
      <w:pPr>
        <w:pStyle w:val="ProductList-Bullet"/>
        <w:numPr>
          <w:ilvl w:val="0"/>
          <w:numId w:val="14"/>
        </w:numPr>
      </w:pPr>
      <w:r>
        <w:t xml:space="preserve">Es necessita una Llicència per cada dos processadors al Servidor Llicenciat. </w:t>
      </w:r>
    </w:p>
    <w:p w:rsidR="0008568A" w:rsidRDefault="00B8428E" w:rsidP="00AF6EE6">
      <w:pPr>
        <w:pStyle w:val="ProductList-Bullet"/>
        <w:numPr>
          <w:ilvl w:val="0"/>
          <w:numId w:val="14"/>
        </w:numPr>
      </w:pPr>
      <w:r>
        <w:t xml:space="preserve">Cada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de l’edició Standard permet l’ús del programari per Gestionar fins a dos </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al </w:t>
      </w:r>
      <w:r w:rsidRPr="00721CA3">
        <w:rPr>
          <w:color w:val="0563C1"/>
        </w:rPr>
        <w:fldChar w:fldCharType="begin"/>
      </w:r>
      <w:r>
        <w:rPr>
          <w:color w:val="0563C1"/>
        </w:rPr>
        <w:instrText>AutoTextList  \s NoStyle \t " fa referència a un Servidor únic, destinat a l’ús del Client, al qual s’ha assignat una Llicència. Per a aquesta definició, un blade o una partició de maquinari es considera un Servidor a part.         "</w:instrText>
      </w:r>
      <w:r w:rsidRPr="00721CA3">
        <w:rPr>
          <w:color w:val="0563C1"/>
        </w:rPr>
        <w:fldChar w:fldCharType="separate"/>
      </w:r>
      <w:r>
        <w:rPr>
          <w:color w:val="0563C1"/>
        </w:rPr>
        <w:t>Servidor Llicenciat</w:t>
      </w:r>
      <w:r w:rsidRPr="00721CA3">
        <w:rPr>
          <w:color w:val="0563C1"/>
        </w:rPr>
        <w:fldChar w:fldCharType="end"/>
      </w:r>
      <w:r>
        <w:t>.</w:t>
      </w:r>
    </w:p>
    <w:p w:rsidR="0008568A" w:rsidRDefault="00B8428E" w:rsidP="00AF6EE6">
      <w:pPr>
        <w:pStyle w:val="ProductList-Bullet"/>
        <w:numPr>
          <w:ilvl w:val="0"/>
          <w:numId w:val="14"/>
        </w:numPr>
      </w:pPr>
      <w:r>
        <w:t>Les llicències de l’edició Standard permeten la Gestió de l’</w:t>
      </w:r>
      <w:r w:rsidRPr="00721CA3">
        <w:rPr>
          <w:color w:val="0563C1"/>
        </w:rPr>
        <w:fldChar w:fldCharType="begin"/>
      </w:r>
      <w:r>
        <w:rPr>
          <w:color w:val="0563C1"/>
        </w:rPr>
        <w:instrText>AutoTextList  \s NoStyle \t "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rsidRPr="00721CA3">
        <w:rPr>
          <w:color w:val="0563C1"/>
        </w:rPr>
        <w:fldChar w:fldCharType="separate"/>
      </w:r>
      <w:r>
        <w:rPr>
          <w:color w:val="0563C1"/>
        </w:rPr>
        <w:t>OSE Físic</w:t>
      </w:r>
      <w:r w:rsidRPr="00721CA3">
        <w:rPr>
          <w:color w:val="0563C1"/>
        </w:rPr>
        <w:fldChar w:fldCharType="end"/>
      </w:r>
      <w:r>
        <w:t xml:space="preserve"> al </w:t>
      </w:r>
      <w:r w:rsidRPr="00721CA3">
        <w:rPr>
          <w:color w:val="0563C1"/>
        </w:rPr>
        <w:fldChar w:fldCharType="begin"/>
      </w:r>
      <w:r>
        <w:rPr>
          <w:color w:val="0563C1"/>
        </w:rPr>
        <w:instrText>AutoTextList  \s NoStyle \t " fa referència a un Servidor únic, destinat a l’ús del Client, al qual s’ha assignat una Llicència. Per a aquesta definició, un blade o una partició de maquinari es considera un Servidor a part.         "</w:instrText>
      </w:r>
      <w:r w:rsidRPr="00721CA3">
        <w:rPr>
          <w:color w:val="0563C1"/>
        </w:rPr>
        <w:fldChar w:fldCharType="separate"/>
      </w:r>
      <w:r>
        <w:rPr>
          <w:color w:val="0563C1"/>
        </w:rPr>
        <w:t>Servidor Llicenciat</w:t>
      </w:r>
      <w:r w:rsidRPr="00721CA3">
        <w:rPr>
          <w:color w:val="0563C1"/>
        </w:rPr>
        <w:fldChar w:fldCharType="end"/>
      </w:r>
      <w:r>
        <w:t xml:space="preserve"> a més de dos </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addicionals si l’</w:t>
      </w:r>
      <w:r w:rsidRPr="00721CA3">
        <w:rPr>
          <w:color w:val="0563C1"/>
        </w:rPr>
        <w:fldChar w:fldCharType="begin"/>
      </w:r>
      <w:r>
        <w:rPr>
          <w:color w:val="0563C1"/>
        </w:rPr>
        <w:instrText>AutoTextList  \s NoStyle \t "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rsidRPr="00721CA3">
        <w:rPr>
          <w:color w:val="0563C1"/>
        </w:rPr>
        <w:fldChar w:fldCharType="separate"/>
      </w:r>
      <w:r>
        <w:rPr>
          <w:color w:val="0563C1"/>
        </w:rPr>
        <w:t>OSE Físic</w:t>
      </w:r>
      <w:r w:rsidRPr="00721CA3">
        <w:rPr>
          <w:color w:val="0563C1"/>
        </w:rPr>
        <w:fldChar w:fldCharType="end"/>
      </w:r>
      <w:r>
        <w:t xml:space="preserve"> s’utilitza només per allotjar i Gestionar </w:t>
      </w:r>
      <w:r w:rsidRPr="00721CA3">
        <w:rPr>
          <w:color w:val="0563C1"/>
        </w:rPr>
        <w:fldChar w:fldCharType="begin"/>
      </w:r>
      <w:r>
        <w:rPr>
          <w:color w:val="0563C1"/>
        </w:rPr>
        <w:instrText>AutoTextList  \s NoStyle \t " fa referència a un OSE que s’ha configurat per executar-se en un sistema de maquinari virtual.         "</w:instrText>
      </w:r>
      <w:r w:rsidRPr="00721CA3">
        <w:rPr>
          <w:color w:val="0563C1"/>
        </w:rPr>
        <w:fldChar w:fldCharType="separate"/>
      </w:r>
      <w:r>
        <w:rPr>
          <w:color w:val="0563C1"/>
        </w:rPr>
        <w:t>OSE Virtuals</w:t>
      </w:r>
      <w:r w:rsidRPr="00721CA3">
        <w:rPr>
          <w:color w:val="0563C1"/>
        </w:rPr>
        <w:fldChar w:fldCharType="end"/>
      </w:r>
      <w:r>
        <w:t xml:space="preserve">. </w:t>
      </w:r>
    </w:p>
    <w:p w:rsidR="0008568A" w:rsidRDefault="00B8428E" w:rsidP="00AF6EE6">
      <w:pPr>
        <w:pStyle w:val="ProductList-Bullet"/>
        <w:numPr>
          <w:ilvl w:val="0"/>
          <w:numId w:val="14"/>
        </w:numPr>
      </w:pPr>
      <w:r>
        <w:t xml:space="preserve">El client pot assignar llicències de l’edició Standard al seu </w:t>
      </w:r>
      <w:r w:rsidRPr="00721CA3">
        <w:rPr>
          <w:color w:val="0563C1"/>
        </w:rPr>
        <w:fldChar w:fldCharType="begin"/>
      </w:r>
      <w:r>
        <w:rPr>
          <w:color w:val="0563C1"/>
        </w:rPr>
        <w:instrText>AutoTextList  \s NoStyle \t " fa referència a un Servidor únic, destinat a l’ús del Client, al qual s’ha assignat una Llicència. Per a aquesta definició, un blade o una partició de maquinari es considera un Servidor a part.         "</w:instrText>
      </w:r>
      <w:r w:rsidRPr="00721CA3">
        <w:rPr>
          <w:color w:val="0563C1"/>
        </w:rPr>
        <w:fldChar w:fldCharType="separate"/>
      </w:r>
      <w:r>
        <w:rPr>
          <w:color w:val="0563C1"/>
        </w:rPr>
        <w:t>Servidor Llicenciat</w:t>
      </w:r>
      <w:r w:rsidRPr="00721CA3">
        <w:rPr>
          <w:color w:val="0563C1"/>
        </w:rPr>
        <w:fldChar w:fldCharType="end"/>
      </w:r>
      <w:r>
        <w:t xml:space="preserve"> i Gestionar dos </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addicionals per Llicència. </w:t>
      </w:r>
    </w:p>
    <w:p w:rsidR="0008568A" w:rsidRDefault="00B8428E" w:rsidP="00AF6EE6">
      <w:pPr>
        <w:pStyle w:val="ProductList-Bullet"/>
        <w:numPr>
          <w:ilvl w:val="0"/>
          <w:numId w:val="14"/>
        </w:numPr>
      </w:pPr>
      <w:r>
        <w:t xml:space="preserve">Les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de l’edició Datacenter permeten l’ús del programari per Gestionar un nombre indefinit d’</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al </w:t>
      </w:r>
      <w:r w:rsidRPr="00721CA3">
        <w:rPr>
          <w:color w:val="0563C1"/>
        </w:rPr>
        <w:fldChar w:fldCharType="begin"/>
      </w:r>
      <w:r>
        <w:rPr>
          <w:color w:val="0563C1"/>
        </w:rPr>
        <w:instrText>AutoTextList  \s NoStyle \t " fa referència a un Servidor únic, destinat a l’ús del Client, al qual s’ha assignat una Llicència. Per a aquesta definició, un blade o una partició de maquinari es considera un Servidor a part.         "</w:instrText>
      </w:r>
      <w:r w:rsidRPr="00721CA3">
        <w:rPr>
          <w:color w:val="0563C1"/>
        </w:rPr>
        <w:fldChar w:fldCharType="separate"/>
      </w:r>
      <w:r>
        <w:rPr>
          <w:color w:val="0563C1"/>
        </w:rPr>
        <w:t>Servidor Llicenciat</w:t>
      </w:r>
      <w:r w:rsidRPr="00721CA3">
        <w:rPr>
          <w:color w:val="0563C1"/>
        </w:rPr>
        <w:fldChar w:fldCharType="end"/>
      </w:r>
      <w:r>
        <w:t xml:space="preserve">. </w:t>
      </w:r>
    </w:p>
    <w:p w:rsidR="0008568A" w:rsidRDefault="00B8428E">
      <w:pPr>
        <w:pStyle w:val="ProductList-Body"/>
      </w:pPr>
      <w:r>
        <w:t xml:space="preserve"> </w:t>
      </w:r>
    </w:p>
    <w:p w:rsidR="0008568A" w:rsidRDefault="00B8428E">
      <w:pPr>
        <w:pStyle w:val="ProductList-ClauseHeading"/>
      </w:pPr>
      <w:r>
        <w:t>Llicències de Gestió de Client (per OSE o usuari)</w:t>
      </w:r>
    </w:p>
    <w:p w:rsidR="0008568A" w:rsidRDefault="00B8428E" w:rsidP="00AF6EE6">
      <w:pPr>
        <w:pStyle w:val="ProductList-Bullet"/>
        <w:numPr>
          <w:ilvl w:val="0"/>
          <w:numId w:val="15"/>
        </w:numPr>
      </w:pPr>
      <w:r>
        <w:t xml:space="preserve">El client pot utilitzar el programari per Gestionar un </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en un </w:t>
      </w:r>
      <w:r w:rsidRPr="00721CA3">
        <w:rPr>
          <w:color w:val="0563C1"/>
        </w:rPr>
        <w:fldChar w:fldCharType="begin"/>
      </w:r>
      <w:r>
        <w:rPr>
          <w:color w:val="0563C1"/>
        </w:rPr>
        <w:instrText>AutoTextList  \s NoStyle \t " fa referència a un sistema de maquinari físic únic, destinat a l’ús del Client, al qual s’ha assignat una Llicència. Per a aquesta definició, un blade o una partició de maquinari es considera un dispositiu a part.         "</w:instrText>
      </w:r>
      <w:r w:rsidRPr="00721CA3">
        <w:rPr>
          <w:color w:val="0563C1"/>
        </w:rPr>
        <w:fldChar w:fldCharType="separate"/>
      </w:r>
      <w:r>
        <w:rPr>
          <w:color w:val="0563C1"/>
        </w:rPr>
        <w:t>Dispositiu Llicenciat</w:t>
      </w:r>
      <w:r w:rsidRPr="00721CA3">
        <w:rPr>
          <w:color w:val="0563C1"/>
        </w:rPr>
        <w:fldChar w:fldCharType="end"/>
      </w:r>
      <w:r>
        <w:t xml:space="preserve"> o diversos </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en els dispositius que un </w:t>
      </w:r>
      <w:r w:rsidRPr="00721CA3">
        <w:rPr>
          <w:color w:val="0563C1"/>
        </w:rPr>
        <w:fldChar w:fldCharType="begin"/>
      </w:r>
      <w:r>
        <w:rPr>
          <w:color w:val="0563C1"/>
        </w:rPr>
        <w:instrText>AutoTextList  \s NoStyle \t " fa referència a una persona única a qui s’ha assignat una Llicència.         "</w:instrText>
      </w:r>
      <w:r w:rsidRPr="00721CA3">
        <w:rPr>
          <w:color w:val="0563C1"/>
        </w:rPr>
        <w:fldChar w:fldCharType="separate"/>
      </w:r>
      <w:r>
        <w:rPr>
          <w:color w:val="0563C1"/>
        </w:rPr>
        <w:t>Usuari Llicenciat</w:t>
      </w:r>
      <w:r w:rsidRPr="00721CA3">
        <w:rPr>
          <w:color w:val="0563C1"/>
        </w:rPr>
        <w:fldChar w:fldCharType="end"/>
      </w:r>
      <w:r>
        <w:t xml:space="preserve"> utilitza per cada Llicència de Gestió de Client que ha adquirit. </w:t>
      </w:r>
    </w:p>
    <w:p w:rsidR="0008568A" w:rsidRDefault="00B8428E" w:rsidP="00AF6EE6">
      <w:pPr>
        <w:pStyle w:val="ProductList-Bullet"/>
        <w:numPr>
          <w:ilvl w:val="0"/>
          <w:numId w:val="15"/>
        </w:numPr>
      </w:pPr>
      <w:r>
        <w:t xml:space="preserve">           Els </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que executen sistemes operatius que no són sistemes operatius de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 xml:space="preserve"> necessiten Llicències de Gestió de Client o </w:t>
      </w:r>
      <w:r w:rsidRPr="00721CA3">
        <w:rPr>
          <w:color w:val="0563C1"/>
        </w:rPr>
        <w:fldChar w:fldCharType="begin"/>
      </w:r>
      <w:r>
        <w:rPr>
          <w:color w:val="0563C1"/>
        </w:rPr>
        <w:instrText>AutoTextList  \s NoStyle \t " fa referència a una SL d’Usuari identificada en la taula "Llicència de Gestió" d’un Producte, o una CAL Suite o SL corresponent, segons s’identifiqui a la Taula de Llicències Equivalents a CAL o a Llicència de Gestió, Apèndix A, segons escaigui. (Vegeu la definició completa al Glossari)         "</w:instrText>
      </w:r>
      <w:r w:rsidRPr="00721CA3">
        <w:rPr>
          <w:color w:val="0563C1"/>
        </w:rPr>
        <w:fldChar w:fldCharType="separate"/>
      </w:r>
      <w:r>
        <w:rPr>
          <w:color w:val="0563C1"/>
        </w:rPr>
        <w:t>Llicències Equivalents a les Llicències de Gestió</w:t>
      </w:r>
      <w:r w:rsidRPr="00721CA3">
        <w:rPr>
          <w:color w:val="0563C1"/>
        </w:rPr>
        <w:fldChar w:fldCharType="end"/>
      </w:r>
      <w:r>
        <w:t xml:space="preserve">. </w:t>
      </w:r>
    </w:p>
    <w:p w:rsidR="0008568A" w:rsidRDefault="00B8428E" w:rsidP="00AF6EE6">
      <w:pPr>
        <w:pStyle w:val="ProductList-Bullet"/>
        <w:numPr>
          <w:ilvl w:val="0"/>
          <w:numId w:val="15"/>
        </w:numPr>
      </w:pPr>
      <w:r>
        <w:t xml:space="preserve">El nombre de Llicències de Gestió de Client necessàries depèn del tipus de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(per </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o usuari) assignat. </w:t>
      </w:r>
    </w:p>
    <w:p w:rsidR="0008568A" w:rsidRDefault="00B8428E" w:rsidP="00AF6EE6">
      <w:pPr>
        <w:pStyle w:val="ProductList-Bullet"/>
        <w:numPr>
          <w:ilvl w:val="0"/>
          <w:numId w:val="15"/>
        </w:numPr>
      </w:pPr>
      <w:r>
        <w:t xml:space="preserve">La gestió d’un </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al qual accedeix més un usuari requereix una Llicència de Gestió de Client d’OSE o una Llicència de Gestió de Client d’Usuari per a cada usuari.</w:t>
      </w:r>
    </w:p>
    <w:p w:rsidR="0008568A" w:rsidRDefault="00B8428E">
      <w:pPr>
        <w:pStyle w:val="ProductList-Body"/>
      </w:pPr>
      <w:r>
        <w:t xml:space="preserve"> </w:t>
      </w:r>
    </w:p>
    <w:p w:rsidR="0008568A" w:rsidRDefault="00B8428E">
      <w:pPr>
        <w:pStyle w:val="ProductList-ClauseHeading"/>
      </w:pPr>
      <w:r>
        <w:t>No necessiten Llicències de Gestió:</w:t>
      </w:r>
    </w:p>
    <w:p w:rsidR="0008568A" w:rsidRDefault="00B8428E" w:rsidP="00AF6EE6">
      <w:pPr>
        <w:pStyle w:val="ProductList-Bullet"/>
        <w:numPr>
          <w:ilvl w:val="0"/>
          <w:numId w:val="16"/>
        </w:numPr>
      </w:pPr>
      <w:r>
        <w:t xml:space="preserve">           els </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sense </w:t>
      </w:r>
      <w:r w:rsidRPr="00721CA3">
        <w:rPr>
          <w:color w:val="0563C1"/>
        </w:rPr>
        <w:fldChar w:fldCharType="begin"/>
      </w:r>
      <w:r>
        <w:rPr>
          <w:color w:val="0563C1"/>
        </w:rPr>
        <w:instrText>AutoTextList  \s NoStyle \t " fa referència a una Instància de programari que s’ha carregat a la memòria i per al qual s’han executat una o més instruccions. (Vegeu la definició completa al Glossari)         "</w:instrText>
      </w:r>
      <w:r w:rsidRPr="00721CA3">
        <w:rPr>
          <w:color w:val="0563C1"/>
        </w:rPr>
        <w:fldChar w:fldCharType="separate"/>
      </w:r>
      <w:r>
        <w:rPr>
          <w:color w:val="0563C1"/>
        </w:rPr>
        <w:t>Instàncies en Execució</w:t>
      </w:r>
      <w:r w:rsidRPr="00721CA3">
        <w:rPr>
          <w:color w:val="0563C1"/>
        </w:rPr>
        <w:fldChar w:fldCharType="end"/>
      </w:r>
      <w:r>
        <w:t xml:space="preserve"> del programari; </w:t>
      </w:r>
    </w:p>
    <w:p w:rsidR="0008568A" w:rsidRDefault="00B8428E" w:rsidP="00AF6EE6">
      <w:pPr>
        <w:pStyle w:val="ProductList-Bullet"/>
        <w:numPr>
          <w:ilvl w:val="0"/>
          <w:numId w:val="16"/>
        </w:numPr>
      </w:pPr>
      <w:r>
        <w:t xml:space="preserve">cap dels dispositius de la infraestructura de xarxa del Client que funcionen només per transmetre dades de la xarxa i no executen programari del Windows Server; </w:t>
      </w:r>
    </w:p>
    <w:p w:rsidR="0008568A" w:rsidRDefault="00B8428E" w:rsidP="00AF6EE6">
      <w:pPr>
        <w:pStyle w:val="ProductList-Bullet"/>
        <w:numPr>
          <w:ilvl w:val="0"/>
          <w:numId w:val="16"/>
        </w:numPr>
      </w:pPr>
      <w:r>
        <w:t xml:space="preserve">la conversió dels </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de Físics a Virtuals; ni </w:t>
      </w:r>
    </w:p>
    <w:p w:rsidR="0008568A" w:rsidRDefault="00B8428E" w:rsidP="00AF6EE6">
      <w:pPr>
        <w:pStyle w:val="ProductList-Bullet"/>
        <w:numPr>
          <w:ilvl w:val="0"/>
          <w:numId w:val="16"/>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rsidR="0008568A" w:rsidRDefault="00B8428E">
      <w:pPr>
        <w:pStyle w:val="ProductList-Body"/>
      </w:pPr>
      <w:r>
        <w:t xml:space="preserve"> </w:t>
      </w:r>
    </w:p>
    <w:p w:rsidR="0008568A" w:rsidRDefault="00B8428E">
      <w:pPr>
        <w:pStyle w:val="ProductList-ClauseHeading"/>
      </w:pPr>
      <w:r>
        <w:t>Conjunts de dades</w:t>
      </w:r>
    </w:p>
    <w:p w:rsidR="0008568A" w:rsidRDefault="00B8428E">
      <w:pPr>
        <w:pStyle w:val="ProductList-Body"/>
      </w:pPr>
      <w:r>
        <w:t>El client no pot copiar ni distribuir cap conjunt de dades (ni cap part d’un conjunt de dades) inclòs en el programari.</w:t>
      </w:r>
    </w:p>
    <w:p w:rsidR="0008568A" w:rsidRDefault="00B8428E">
      <w:pPr>
        <w:pStyle w:val="ProductList-Offering2Heading"/>
      </w:pPr>
      <w:bookmarkStart w:id="30" w:name="_Sec545"/>
      <w:r>
        <w:t>Servidors Especialitzats</w:t>
      </w:r>
      <w:bookmarkEnd w:id="30"/>
      <w:r>
        <w:fldChar w:fldCharType="begin"/>
      </w:r>
      <w:r>
        <w:instrText xml:space="preserve"> TC "</w:instrText>
      </w:r>
      <w:bookmarkStart w:id="31" w:name="_Toc423419466"/>
      <w:r>
        <w:instrText>Servidors Especialitzats</w:instrText>
      </w:r>
      <w:bookmarkEnd w:id="31"/>
      <w:r>
        <w:instrText>" \l 3</w:instrText>
      </w:r>
      <w:r>
        <w:fldChar w:fldCharType="end"/>
      </w:r>
    </w:p>
    <w:p w:rsidR="0008568A" w:rsidRDefault="00B8428E">
      <w:pPr>
        <w:pStyle w:val="ProductList-ClauseHeading"/>
      </w:pPr>
      <w:r>
        <w:t>Llicències de Servidor (per Instància)</w:t>
      </w:r>
    </w:p>
    <w:p w:rsidR="0008568A" w:rsidRDefault="00B8428E">
      <w:pPr>
        <w:pStyle w:val="ProductList-Body"/>
      </w:pPr>
      <w:r>
        <w:t xml:space="preserve">El client pot utilitzar una </w:t>
      </w:r>
      <w:r w:rsidRPr="00721CA3">
        <w:rPr>
          <w:color w:val="0563C1"/>
        </w:rPr>
        <w:fldChar w:fldCharType="begin"/>
      </w:r>
      <w:r>
        <w:rPr>
          <w:color w:val="0563C1"/>
        </w:rPr>
        <w:instrText>AutoTextList  \s NoStyle \t " fa referència a una Instància de programari que s’ha carregat a la memòria i per al qual s’han executat una o més instruccions. (Vegeu la definició completa al Glossari)         "</w:instrText>
      </w:r>
      <w:r w:rsidRPr="00721CA3">
        <w:rPr>
          <w:color w:val="0563C1"/>
        </w:rPr>
        <w:fldChar w:fldCharType="separate"/>
      </w:r>
      <w:r>
        <w:rPr>
          <w:color w:val="0563C1"/>
        </w:rPr>
        <w:t>Instància en Execució</w:t>
      </w:r>
      <w:r w:rsidRPr="00721CA3">
        <w:rPr>
          <w:color w:val="0563C1"/>
        </w:rPr>
        <w:fldChar w:fldCharType="end"/>
      </w:r>
      <w:r>
        <w:t xml:space="preserve"> del programari de servidor en un </w:t>
      </w:r>
      <w:r w:rsidRPr="00721CA3">
        <w:rPr>
          <w:color w:val="0563C1"/>
        </w:rPr>
        <w:fldChar w:fldCharType="begin"/>
      </w:r>
      <w:r>
        <w:rPr>
          <w:color w:val="0563C1"/>
        </w:rPr>
        <w:instrText>AutoTextList  \s NoStyle \t "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rsidRPr="00721CA3">
        <w:rPr>
          <w:color w:val="0563C1"/>
        </w:rPr>
        <w:fldChar w:fldCharType="separate"/>
      </w:r>
      <w:r>
        <w:rPr>
          <w:color w:val="0563C1"/>
        </w:rPr>
        <w:t>OSE Físic</w:t>
      </w:r>
      <w:r w:rsidRPr="00721CA3">
        <w:rPr>
          <w:color w:val="0563C1"/>
        </w:rPr>
        <w:fldChar w:fldCharType="end"/>
      </w:r>
      <w:r>
        <w:t xml:space="preserve"> o un </w:t>
      </w:r>
      <w:r w:rsidRPr="00721CA3">
        <w:rPr>
          <w:color w:val="0563C1"/>
        </w:rPr>
        <w:fldChar w:fldCharType="begin"/>
      </w:r>
      <w:r>
        <w:rPr>
          <w:color w:val="0563C1"/>
        </w:rPr>
        <w:instrText>AutoTextList  \s NoStyle \t " fa referència a un OSE que s’ha configurat per executar-se en un sistema de maquinari virtual.         "</w:instrText>
      </w:r>
      <w:r w:rsidRPr="00721CA3">
        <w:rPr>
          <w:color w:val="0563C1"/>
        </w:rPr>
        <w:fldChar w:fldCharType="separate"/>
      </w:r>
      <w:r>
        <w:rPr>
          <w:color w:val="0563C1"/>
        </w:rPr>
        <w:t>OSE Virtual</w:t>
      </w:r>
      <w:r w:rsidRPr="00721CA3">
        <w:rPr>
          <w:color w:val="0563C1"/>
        </w:rPr>
        <w:fldChar w:fldCharType="end"/>
      </w:r>
      <w:r>
        <w:t xml:space="preserve"> en un </w:t>
      </w:r>
      <w:r w:rsidRPr="00721CA3">
        <w:rPr>
          <w:color w:val="0563C1"/>
        </w:rPr>
        <w:fldChar w:fldCharType="begin"/>
      </w:r>
      <w:r>
        <w:rPr>
          <w:color w:val="0563C1"/>
        </w:rPr>
        <w:instrText>AutoTextList  \s NoStyle \t " fa referència a un Servidor únic, destinat a l’ús del Client, al qual s’ha assignat un Llicència. Per a aquesta definició, un blade o una partició de maquinari es considera un Servidor a part.         "</w:instrText>
      </w:r>
      <w:r w:rsidRPr="00721CA3">
        <w:rPr>
          <w:color w:val="0563C1"/>
        </w:rPr>
        <w:fldChar w:fldCharType="separate"/>
      </w:r>
      <w:r>
        <w:rPr>
          <w:color w:val="0563C1"/>
        </w:rPr>
        <w:t>Servidor Llicenciat</w:t>
      </w:r>
      <w:r w:rsidRPr="00721CA3">
        <w:rPr>
          <w:color w:val="0563C1"/>
        </w:rPr>
        <w:fldChar w:fldCharType="end"/>
      </w:r>
      <w:r>
        <w:t xml:space="preserve"> per cada Llicència de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p>
    <w:p w:rsidR="0008568A" w:rsidRDefault="00B8428E">
      <w:pPr>
        <w:pStyle w:val="ProductList-Offering2Heading"/>
      </w:pPr>
      <w:bookmarkStart w:id="32" w:name="_Sec546"/>
      <w:r>
        <w:t>Eines de Desenvolupador</w:t>
      </w:r>
      <w:bookmarkEnd w:id="32"/>
      <w:r>
        <w:fldChar w:fldCharType="begin"/>
      </w:r>
      <w:r>
        <w:instrText xml:space="preserve"> TC "</w:instrText>
      </w:r>
      <w:bookmarkStart w:id="33" w:name="_Toc423419467"/>
      <w:r>
        <w:instrText>Eines de Desenvolupador</w:instrText>
      </w:r>
      <w:bookmarkEnd w:id="33"/>
      <w:r>
        <w:instrText>" \l 3</w:instrText>
      </w:r>
      <w:r>
        <w:fldChar w:fldCharType="end"/>
      </w:r>
    </w:p>
    <w:p w:rsidR="0008568A" w:rsidRDefault="00B8428E">
      <w:pPr>
        <w:pStyle w:val="ProductList-ClauseHeading"/>
      </w:pPr>
      <w:r>
        <w:t>Llicències d’Usuari</w:t>
      </w:r>
    </w:p>
    <w:p w:rsidR="0008568A" w:rsidRDefault="00B8428E" w:rsidP="00AF6EE6">
      <w:pPr>
        <w:pStyle w:val="ProductList-Bullet"/>
        <w:numPr>
          <w:ilvl w:val="0"/>
          <w:numId w:val="17"/>
        </w:numPr>
      </w:pPr>
      <w:r>
        <w:t xml:space="preserve">Un </w:t>
      </w:r>
      <w:r w:rsidRPr="00721CA3">
        <w:rPr>
          <w:color w:val="0563C1"/>
        </w:rPr>
        <w:fldChar w:fldCharType="begin"/>
      </w:r>
      <w:r>
        <w:rPr>
          <w:color w:val="0563C1"/>
        </w:rPr>
        <w:instrText>AutoTextList  \s NoStyle \t " fa referència a una persona única a qui s’ha assignat una Llicència.         "</w:instrText>
      </w:r>
      <w:r w:rsidRPr="00721CA3">
        <w:rPr>
          <w:color w:val="0563C1"/>
        </w:rPr>
        <w:fldChar w:fldCharType="separate"/>
      </w:r>
      <w:r>
        <w:rPr>
          <w:color w:val="0563C1"/>
        </w:rPr>
        <w:t>Usuari Llicenciat</w:t>
      </w:r>
      <w:r w:rsidRPr="00721CA3">
        <w:rPr>
          <w:color w:val="0563C1"/>
        </w:rPr>
        <w:fldChar w:fldCharType="end"/>
      </w:r>
      <w:r>
        <w:t xml:space="preserve"> pot utilitzar qualsevol nombre de còpies del programari i qualsevol versió anterior en qualsevol dispositiu destinat a l’ús del Client per cada Llicència d’Usuari que adquireixi.</w:t>
      </w:r>
    </w:p>
    <w:p w:rsidR="0008568A" w:rsidRDefault="00B8428E" w:rsidP="00AF6EE6">
      <w:pPr>
        <w:pStyle w:val="ProductList-Bullet"/>
        <w:numPr>
          <w:ilvl w:val="0"/>
          <w:numId w:val="17"/>
        </w:numPr>
      </w:pPr>
      <w:r>
        <w:t xml:space="preserve">           Els </w:t>
      </w:r>
      <w:r w:rsidRPr="00721CA3">
        <w:rPr>
          <w:color w:val="0563C1"/>
        </w:rPr>
        <w:fldChar w:fldCharType="begin"/>
      </w:r>
      <w:r>
        <w:rPr>
          <w:color w:val="0563C1"/>
        </w:rPr>
        <w:instrText>AutoTextList  \s NoStyle \t " fa referència a una persona única a qui s’ha assignat una Llicència.         "</w:instrText>
      </w:r>
      <w:r w:rsidRPr="00721CA3">
        <w:rPr>
          <w:color w:val="0563C1"/>
        </w:rPr>
        <w:fldChar w:fldCharType="separate"/>
      </w:r>
      <w:r>
        <w:rPr>
          <w:color w:val="0563C1"/>
        </w:rPr>
        <w:t>Usuaris Llicenciats</w:t>
      </w:r>
      <w:r w:rsidRPr="00721CA3">
        <w:rPr>
          <w:color w:val="0563C1"/>
        </w:rP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 </w:t>
      </w:r>
    </w:p>
    <w:p w:rsidR="0008568A" w:rsidRDefault="00B8428E" w:rsidP="00AF6EE6">
      <w:pPr>
        <w:pStyle w:val="ProductList-Bullet"/>
        <w:numPr>
          <w:ilvl w:val="0"/>
          <w:numId w:val="17"/>
        </w:numPr>
      </w:pPr>
      <w:r>
        <w:t xml:space="preserve">El programari no té llicència per a l’ús en un </w:t>
      </w:r>
      <w:r w:rsidRPr="00721CA3">
        <w:rPr>
          <w:color w:val="0563C1"/>
        </w:rPr>
        <w:fldChar w:fldCharType="begin"/>
      </w:r>
      <w:r>
        <w:rPr>
          <w:color w:val="0563C1"/>
        </w:rPr>
        <w:instrText>AutoTextList  \s NoStyle \t " fa referència a qualsevol OSE Físic o Virtual que executi una càrrega de treball de producció o que accedeixi a dades de producció, o bé qualsevol OSE Físic que allotgi un o més OSE virtual que executin càrregues de treball o accedeixin a dades de producció.         "</w:instrText>
      </w:r>
      <w:r w:rsidRPr="00721CA3">
        <w:rPr>
          <w:color w:val="0563C1"/>
        </w:rPr>
        <w:fldChar w:fldCharType="separate"/>
      </w:r>
      <w:r>
        <w:rPr>
          <w:color w:val="0563C1"/>
        </w:rPr>
        <w:t>Entorn de Producció</w:t>
      </w:r>
      <w:r w:rsidRPr="00721CA3">
        <w:rPr>
          <w:color w:val="0563C1"/>
        </w:rPr>
        <w:fldChar w:fldCharType="end"/>
      </w:r>
      <w:r>
        <w:t xml:space="preserve">. </w:t>
      </w:r>
    </w:p>
    <w:p w:rsidR="0008568A" w:rsidRDefault="00B8428E">
      <w:pPr>
        <w:pStyle w:val="ProductList-Body"/>
      </w:pPr>
      <w:r>
        <w:t xml:space="preserve"> </w:t>
      </w:r>
    </w:p>
    <w:p w:rsidR="0008568A" w:rsidRDefault="00B8428E">
      <w:pPr>
        <w:pStyle w:val="ProductList-ClauseHeading"/>
      </w:pPr>
      <w:r>
        <w:t>Termes de Llicència Addicionals per a subscripcions a MSDN</w:t>
      </w:r>
    </w:p>
    <w:p w:rsidR="0008568A" w:rsidRDefault="00B8428E">
      <w:pPr>
        <w:pStyle w:val="ProductList-Body"/>
      </w:pPr>
      <w:r>
        <w:t xml:space="preserve">A més dels drets dels Termes del Model de Llicència, el Client pot assignar una subscripció a MSDN per cada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que adquireixi. Per a les subscripcions a MSDN, "Programari" significa el programari que es proporciona al nivell de subscripció del Client a través de les Descàrregues per a Subscriptors d’MSDN.</w:t>
      </w:r>
    </w:p>
    <w:p w:rsidR="0008568A" w:rsidRDefault="00B8428E">
      <w:pPr>
        <w:pStyle w:val="ProductList-Body"/>
      </w:pPr>
      <w:r>
        <w:t xml:space="preserve"> </w:t>
      </w:r>
    </w:p>
    <w:p w:rsidR="0008568A" w:rsidRDefault="00B8428E">
      <w:pPr>
        <w:pStyle w:val="ProductList-SubClauseHeading"/>
      </w:pPr>
      <w:r>
        <w:t>Execució del Programari als Serveis de la Plataforma del Microsoft Azure</w:t>
      </w:r>
    </w:p>
    <w:p w:rsidR="0008568A" w:rsidRDefault="00B8428E" w:rsidP="00AF6EE6">
      <w:pPr>
        <w:pStyle w:val="ProductList-Bullet"/>
        <w:numPr>
          <w:ilvl w:val="1"/>
          <w:numId w:val="18"/>
        </w:numPr>
      </w:pPr>
      <w:r>
        <w:t>L’</w:t>
      </w:r>
      <w:r w:rsidRPr="00721CA3">
        <w:rPr>
          <w:color w:val="0563C1"/>
        </w:rPr>
        <w:fldChar w:fldCharType="begin"/>
      </w:r>
      <w:r>
        <w:rPr>
          <w:color w:val="0563C1"/>
        </w:rPr>
        <w:instrText>AutoTextList  \s NoStyle \t " fa referència a una persona única a qui s’ha assignat una Llicència.         "</w:instrText>
      </w:r>
      <w:r w:rsidRPr="00721CA3">
        <w:rPr>
          <w:color w:val="0563C1"/>
        </w:rPr>
        <w:fldChar w:fldCharType="separate"/>
      </w:r>
      <w:r>
        <w:rPr>
          <w:color w:val="0563C1"/>
        </w:rPr>
        <w:t>Usuari Llicenciat</w:t>
      </w:r>
      <w:r w:rsidRPr="00721CA3">
        <w:rPr>
          <w:color w:val="0563C1"/>
        </w:rPr>
        <w:fldChar w:fldCharType="end"/>
      </w:r>
      <w:r>
        <w:t xml:space="preserve"> pot executar el Programari als Serveis de la Plataforma del Microsoft Azure durant el termini de la subscripció a MSDN.</w:t>
      </w:r>
    </w:p>
    <w:p w:rsidR="0008568A" w:rsidRDefault="00B8428E" w:rsidP="00AF6EE6">
      <w:pPr>
        <w:pStyle w:val="ProductList-Bullet"/>
        <w:numPr>
          <w:ilvl w:val="1"/>
          <w:numId w:val="18"/>
        </w:numPr>
      </w:pPr>
      <w:r>
        <w:t xml:space="preserve">L’ús del Programari continua estant subjecte als termes i condicions del contracte de llicències per volum del Client i als termes que s’inclouen amb el Programari. </w:t>
      </w:r>
    </w:p>
    <w:p w:rsidR="0008568A" w:rsidRDefault="00B8428E" w:rsidP="00AF6EE6">
      <w:pPr>
        <w:pStyle w:val="ProductList-Bullet"/>
        <w:numPr>
          <w:ilvl w:val="1"/>
          <w:numId w:val="18"/>
        </w:numPr>
      </w:pPr>
      <w:r>
        <w:t>Els Termes del Model de Llicència d’Eines de Desenvolupador s’apliquen a l’ús del Programari i les ofertes de Desenvolupament/Proves de l’Azure MSDN, excepte en què l’</w:t>
      </w:r>
      <w:r w:rsidRPr="00721CA3">
        <w:rPr>
          <w:color w:val="0563C1"/>
        </w:rPr>
        <w:fldChar w:fldCharType="begin"/>
      </w:r>
      <w:r>
        <w:rPr>
          <w:color w:val="0563C1"/>
        </w:rPr>
        <w:instrText>AutoTextList  \s NoStyle \t " fa referència a una persona única a qui s’ha assignat una Llicència.         "</w:instrText>
      </w:r>
      <w:r w:rsidRPr="00721CA3">
        <w:rPr>
          <w:color w:val="0563C1"/>
        </w:rPr>
        <w:fldChar w:fldCharType="separate"/>
      </w:r>
      <w:r>
        <w:rPr>
          <w:color w:val="0563C1"/>
        </w:rPr>
        <w:t>Usuari Llicenciat</w:t>
      </w:r>
      <w:r w:rsidRPr="00721CA3">
        <w:rPr>
          <w:color w:val="0563C1"/>
        </w:rPr>
        <w:fldChar w:fldCharType="end"/>
      </w:r>
      <w:r>
        <w:t xml:space="preserve"> no pot executar programari del Windows Server ni del sistema operatiu de Sobretaula del Windows als Serveis de la Plataforma del Microsoft Azure amb cap finalitat, ni l’Office Professional Plus o el System Center Virtual Machine Manager per a l’ús de producció. </w:t>
      </w:r>
    </w:p>
    <w:p w:rsidR="0008568A" w:rsidRDefault="00B8428E">
      <w:pPr>
        <w:pStyle w:val="ProductList-BodyIndented"/>
      </w:pPr>
      <w:r>
        <w:t xml:space="preserve"> </w:t>
      </w:r>
    </w:p>
    <w:p w:rsidR="0008568A" w:rsidRDefault="00B8428E">
      <w:pPr>
        <w:pStyle w:val="ProductList-SubClauseHeading"/>
      </w:pPr>
      <w:r>
        <w:t>Requisits addicionals</w:t>
      </w:r>
    </w:p>
    <w:p w:rsidR="0008568A" w:rsidRDefault="00B8428E">
      <w:pPr>
        <w:pStyle w:val="ProductList-BodyIndented"/>
      </w:pPr>
      <w:r>
        <w:t>Per executar Programari als Serveis de la Plataforma del Microsoft Azure, el Client ha d’activar la seva subscripció a MSDN. Per fer-ho, cal que enllaci el seu compte de Microsoft a la subscripció a MSDN.</w:t>
      </w:r>
    </w:p>
    <w:p w:rsidR="0008568A" w:rsidRDefault="00B8428E">
      <w:pPr>
        <w:pStyle w:val="ProductList-BodyIndented"/>
      </w:pPr>
      <w:r>
        <w:t xml:space="preserve"> </w:t>
      </w:r>
    </w:p>
    <w:p w:rsidR="0008568A" w:rsidRDefault="00B8428E">
      <w:pPr>
        <w:pStyle w:val="ProductList-SubClauseHeading"/>
      </w:pPr>
      <w:r>
        <w:t>Proves d’acceptació i comentaris</w:t>
      </w:r>
    </w:p>
    <w:p w:rsidR="0008568A" w:rsidRDefault="00B8428E">
      <w:pPr>
        <w:pStyle w:val="ProductList-BodyIndented"/>
      </w:pPr>
      <w:r>
        <w:t>Els usuaris finals del Client poden accedir al Programari per fer proves d’acceptació o per enviar comentaris sobre els programes del Client.</w:t>
      </w:r>
    </w:p>
    <w:p w:rsidR="0008568A" w:rsidRDefault="00B8428E">
      <w:pPr>
        <w:pStyle w:val="ProductList-BodyIndented"/>
      </w:pPr>
      <w:r>
        <w:t xml:space="preserve"> </w:t>
      </w:r>
    </w:p>
    <w:p w:rsidR="0008568A" w:rsidRDefault="00B8428E">
      <w:pPr>
        <w:pStyle w:val="ProductList-SubClauseHeading"/>
      </w:pPr>
      <w:r>
        <w:t>Serveis de l’Escriptori Remot del Windows Server 2012 R2</w:t>
      </w:r>
    </w:p>
    <w:p w:rsidR="0008568A" w:rsidRDefault="00B8428E">
      <w:pPr>
        <w:pStyle w:val="ProductList-BodyIndented"/>
      </w:pPr>
      <w:r>
        <w:t>Fins a 200 usuaris anònims a la vegada poden utilitzar la característica dels Serveis de l’Escriptori Remot del programari del Windows Server per accedir a demostracions en línia dels programes del Client.</w:t>
      </w:r>
    </w:p>
    <w:p w:rsidR="0008568A" w:rsidRDefault="00B8428E">
      <w:pPr>
        <w:pStyle w:val="ProductList-BodyIndented"/>
      </w:pPr>
      <w:r>
        <w:t xml:space="preserve"> </w:t>
      </w:r>
    </w:p>
    <w:p w:rsidR="0008568A" w:rsidRDefault="00B8428E">
      <w:pPr>
        <w:pStyle w:val="ProductList-SubClauseHeading"/>
      </w:pPr>
      <w:r>
        <w:t>Producte del Windows Embedded</w:t>
      </w:r>
    </w:p>
    <w:p w:rsidR="0008568A" w:rsidRDefault="00B8428E">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rsidRPr="00721CA3">
        <w:rPr>
          <w:color w:val="0563C1"/>
        </w:rPr>
        <w:fldChar w:fldCharType="begin"/>
      </w:r>
      <w:r>
        <w:rPr>
          <w:color w:val="0563C1"/>
        </w:rPr>
        <w:instrText>AutoTextList  \s NoStyle \t " fa referència a una persona única a qui s’ha assignat una Llicència.         "</w:instrText>
      </w:r>
      <w:r w:rsidRPr="00721CA3">
        <w:rPr>
          <w:color w:val="0563C1"/>
        </w:rPr>
        <w:fldChar w:fldCharType="separate"/>
      </w:r>
      <w:r>
        <w:rPr>
          <w:color w:val="0563C1"/>
        </w:rPr>
        <w:t>Usuari Llicenciat</w:t>
      </w:r>
      <w:r w:rsidRPr="00721CA3">
        <w:rPr>
          <w:color w:val="0563C1"/>
        </w:rPr>
        <w:fldChar w:fldCharType="end"/>
      </w:r>
      <w:r>
        <w:t xml:space="preserve"> pot instal·lar i utilitzar un nombre il·limitat de còpies del Producte del Windows Embedded llicenciat.</w:t>
      </w:r>
    </w:p>
    <w:p w:rsidR="0008568A" w:rsidRDefault="0008568A">
      <w:pPr>
        <w:sectPr w:rsidR="0008568A">
          <w:headerReference w:type="default" r:id="rId37"/>
          <w:footerReference w:type="default" r:id="rId38"/>
          <w:type w:val="continuous"/>
          <w:pgSz w:w="12240" w:h="15840" w:code="1"/>
          <w:pgMar w:top="1170" w:right="720" w:bottom="720" w:left="720" w:header="432" w:footer="288" w:gutter="0"/>
          <w:cols w:space="360"/>
        </w:sectPr>
      </w:pPr>
    </w:p>
    <w:p w:rsidR="0008568A" w:rsidRDefault="00B8428E">
      <w:pPr>
        <w:pStyle w:val="ProductList-SectionHeading"/>
        <w:pageBreakBefore/>
      </w:pPr>
      <w:bookmarkStart w:id="34" w:name="_Sec547"/>
      <w:bookmarkEnd w:id="12"/>
      <w:r>
        <w:t>Programari</w:t>
      </w:r>
      <w:r>
        <w:fldChar w:fldCharType="begin"/>
      </w:r>
      <w:r>
        <w:instrText xml:space="preserve"> TC "</w:instrText>
      </w:r>
      <w:bookmarkStart w:id="35" w:name="_Toc423419468"/>
      <w:r>
        <w:instrText>Programari</w:instrText>
      </w:r>
      <w:bookmarkEnd w:id="35"/>
      <w:r>
        <w:instrText>" \l 1</w:instrText>
      </w:r>
      <w:r>
        <w:fldChar w:fldCharType="end"/>
      </w:r>
    </w:p>
    <w:p w:rsidR="0008568A" w:rsidRDefault="00B8428E">
      <w:pPr>
        <w:pStyle w:val="ProductList-Offering1HeadingNoBorder"/>
      </w:pPr>
      <w:bookmarkStart w:id="36" w:name="_Sec592"/>
      <w:r>
        <w:t>BizTalk</w:t>
      </w:r>
      <w:bookmarkEnd w:id="36"/>
      <w:r>
        <w:fldChar w:fldCharType="begin"/>
      </w:r>
      <w:r>
        <w:instrText xml:space="preserve"> TC "</w:instrText>
      </w:r>
      <w:bookmarkStart w:id="37" w:name="_Toc423419469"/>
      <w:r>
        <w:instrText>BizTalk</w:instrText>
      </w:r>
      <w:bookmarkEnd w:id="37"/>
      <w:r>
        <w:instrText>" \l 2</w:instrText>
      </w:r>
      <w:r>
        <w:fldChar w:fldCharType="end"/>
      </w:r>
    </w:p>
    <w:p w:rsidR="0008568A" w:rsidRDefault="00B8428E">
      <w:pPr>
        <w:pStyle w:val="ProductList-Offering1SubSection"/>
      </w:pPr>
      <w:bookmarkStart w:id="38" w:name="_Sec593"/>
      <w:r>
        <w:t>1. Disponibilitat del Programa</w:t>
      </w:r>
      <w:bookmarkEnd w:id="38"/>
    </w:p>
    <w:tbl>
      <w:tblPr>
        <w:tblStyle w:val="PURTable"/>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0856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Data de Disponibilitat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tc>
          <w:tcPr>
            <w:tcW w:w="416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pPr>
            <w: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8568A" w:rsidRDefault="00B8428E">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8568A" w:rsidRDefault="00B8428E">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8568A" w:rsidRDefault="00B8428E">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8568A" w:rsidRDefault="00B8428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B8428E" w:rsidRDefault="00B8428E">
            <w:pPr>
              <w:pStyle w:val="ProductList-TableBody"/>
              <w:jc w:val="center"/>
              <w:rPr>
                <w:color w:val="000000" w:themeColor="text1"/>
              </w:rPr>
            </w:pPr>
            <w:r w:rsidRPr="00B8428E">
              <w:rPr>
                <w:color w:val="000000" w:themeColor="text1"/>
              </w:rPr>
              <w:fldChar w:fldCharType="begin"/>
            </w:r>
            <w:r w:rsidRPr="00B8428E">
              <w:rPr>
                <w:color w:val="000000" w:themeColor="text1"/>
              </w:rPr>
              <w:instrText>AutoTextList  \s NoStyle \t " : Open License i Open Value         "</w:instrText>
            </w:r>
            <w:r w:rsidRPr="00B8428E">
              <w:rPr>
                <w:color w:val="000000" w:themeColor="text1"/>
              </w:rPr>
              <w:fldChar w:fldCharType="separate"/>
            </w:r>
            <w:r w:rsidRPr="00B8428E">
              <w:rPr>
                <w:color w:val="000000" w:themeColor="text1"/>
              </w:rPr>
              <w:t>OF</w:t>
            </w:r>
            <w:r w:rsidRPr="00B8428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B8428E" w:rsidRDefault="00B8428E">
            <w:pPr>
              <w:pStyle w:val="ProductList-TableBody"/>
              <w:jc w:val="center"/>
              <w:rPr>
                <w:color w:val="000000" w:themeColor="text1"/>
              </w:rPr>
            </w:pPr>
            <w:r w:rsidRPr="00B8428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B8428E" w:rsidRDefault="00B8428E">
            <w:pPr>
              <w:pStyle w:val="ProductList-TableBody"/>
              <w:jc w:val="center"/>
              <w:rPr>
                <w:color w:val="000000" w:themeColor="text1"/>
              </w:rPr>
            </w:pPr>
            <w:r w:rsidRPr="00B8428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B8428E" w:rsidRDefault="00B8428E">
            <w:pPr>
              <w:pStyle w:val="ProductList-TableBody"/>
              <w:jc w:val="center"/>
              <w:rPr>
                <w:color w:val="000000" w:themeColor="text1"/>
              </w:rPr>
            </w:pPr>
            <w:r w:rsidRPr="00B8428E">
              <w:rPr>
                <w:color w:val="000000" w:themeColor="text1"/>
              </w:rPr>
              <w:fldChar w:fldCharType="begin"/>
            </w:r>
            <w:r w:rsidRPr="00B8428E">
              <w:rPr>
                <w:color w:val="000000" w:themeColor="text1"/>
              </w:rPr>
              <w:instrText>AutoTextList  \s NoStyle \t " : No per a tota l’organització a Open Value         "</w:instrText>
            </w:r>
            <w:r w:rsidRPr="00B8428E">
              <w:rPr>
                <w:color w:val="000000" w:themeColor="text1"/>
              </w:rPr>
              <w:fldChar w:fldCharType="separate"/>
            </w:r>
            <w:r w:rsidRPr="00B8428E">
              <w:rPr>
                <w:color w:val="000000" w:themeColor="text1"/>
              </w:rPr>
              <w:t>P</w:t>
            </w:r>
            <w:r w:rsidRPr="00B8428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B8428E" w:rsidRDefault="00B8428E">
            <w:pPr>
              <w:pStyle w:val="ProductList-TableBody"/>
              <w:jc w:val="center"/>
              <w:rPr>
                <w:color w:val="000000" w:themeColor="text1"/>
              </w:rPr>
            </w:pPr>
            <w:r w:rsidRPr="00B8428E">
              <w:rPr>
                <w:color w:val="000000" w:themeColor="text1"/>
              </w:rPr>
              <w:fldChar w:fldCharType="begin"/>
            </w:r>
            <w:r w:rsidRPr="00B8428E">
              <w:rPr>
                <w:color w:val="000000" w:themeColor="text1"/>
              </w:rPr>
              <w:instrText>AutoTextList  \s NoStyle \t " : Producte Addicional         "</w:instrText>
            </w:r>
            <w:r w:rsidRPr="00B8428E">
              <w:rPr>
                <w:color w:val="000000" w:themeColor="text1"/>
              </w:rPr>
              <w:fldChar w:fldCharType="separate"/>
            </w:r>
            <w:r w:rsidRPr="00B8428E">
              <w:rPr>
                <w:color w:val="000000" w:themeColor="text1"/>
              </w:rPr>
              <w:t>A</w:t>
            </w:r>
            <w:r w:rsidRPr="00B8428E">
              <w:rPr>
                <w:color w:val="000000" w:themeColor="text1"/>
              </w:rPr>
              <w:fldChar w:fldCharType="end"/>
            </w:r>
            <w:r w:rsidRPr="00B8428E">
              <w:rPr>
                <w:color w:val="000000" w:themeColor="text1"/>
              </w:rPr>
              <w:t xml:space="preserve">, </w:t>
            </w:r>
            <w:r w:rsidRPr="00B8428E">
              <w:rPr>
                <w:color w:val="000000" w:themeColor="text1"/>
              </w:rPr>
              <w:fldChar w:fldCharType="begin"/>
            </w:r>
            <w:r w:rsidRPr="00B8428E">
              <w:rPr>
                <w:color w:val="000000" w:themeColor="text1"/>
              </w:rPr>
              <w:instrText>AutoTextList  \s NoStyle \t " : Producte de Plataforma d’Aplicació         "</w:instrText>
            </w:r>
            <w:r w:rsidRPr="00B8428E">
              <w:rPr>
                <w:color w:val="000000" w:themeColor="text1"/>
              </w:rPr>
              <w:fldChar w:fldCharType="separate"/>
            </w:r>
            <w:r w:rsidRPr="00B8428E">
              <w:rPr>
                <w:color w:val="000000" w:themeColor="text1"/>
              </w:rPr>
              <w:t>AP</w:t>
            </w:r>
            <w:r w:rsidRPr="00B8428E">
              <w:rPr>
                <w:color w:val="000000" w:themeColor="text1"/>
              </w:rPr>
              <w:fldChar w:fldCharType="end"/>
            </w:r>
            <w:r w:rsidRPr="00B8428E">
              <w:rPr>
                <w:color w:val="000000" w:themeColor="text1"/>
              </w:rPr>
              <w:t xml:space="preserve">, </w:t>
            </w:r>
            <w:r w:rsidRPr="00B8428E">
              <w:rPr>
                <w:color w:val="000000" w:themeColor="text1"/>
              </w:rPr>
              <w:fldChar w:fldCharType="begin"/>
            </w:r>
            <w:r w:rsidRPr="00B8428E">
              <w:rPr>
                <w:color w:val="000000" w:themeColor="text1"/>
              </w:rPr>
              <w:instrText>AutoTextList  \s NoStyle \t " : Industry Device         "</w:instrText>
            </w:r>
            <w:r w:rsidRPr="00B8428E">
              <w:rPr>
                <w:color w:val="000000" w:themeColor="text1"/>
              </w:rPr>
              <w:fldChar w:fldCharType="separate"/>
            </w:r>
            <w:r w:rsidRPr="00B8428E">
              <w:rPr>
                <w:color w:val="000000" w:themeColor="text1"/>
              </w:rPr>
              <w:t>ID</w:t>
            </w:r>
            <w:r w:rsidRPr="00B8428E">
              <w:rPr>
                <w:color w:val="000000" w:themeColor="text1"/>
              </w:rPr>
              <w:fldChar w:fldCharType="end"/>
            </w:r>
            <w:r w:rsidRPr="00B8428E">
              <w:rPr>
                <w:color w:val="000000" w:themeColor="text1"/>
              </w:rPr>
              <w:t xml:space="preserve">, </w:t>
            </w:r>
            <w:r w:rsidRPr="00B8428E">
              <w:rPr>
                <w:color w:val="000000" w:themeColor="text1"/>
              </w:rPr>
              <w:fldChar w:fldCharType="begin"/>
            </w:r>
            <w:r w:rsidRPr="00B8428E">
              <w:rPr>
                <w:color w:val="000000" w:themeColor="text1"/>
              </w:rPr>
              <w:instrText>AutoTextList  \s NoStyle \t " : Producte de Servidor i Eines         "</w:instrText>
            </w:r>
            <w:r w:rsidRPr="00B8428E">
              <w:rPr>
                <w:color w:val="000000" w:themeColor="text1"/>
              </w:rPr>
              <w:fldChar w:fldCharType="separate"/>
            </w:r>
            <w:r w:rsidRPr="00B8428E">
              <w:rPr>
                <w:color w:val="000000" w:themeColor="text1"/>
              </w:rPr>
              <w:t>SP</w:t>
            </w:r>
            <w:r w:rsidRPr="00B8428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B8428E" w:rsidRDefault="00B8428E">
            <w:pPr>
              <w:pStyle w:val="ProductList-TableBody"/>
              <w:jc w:val="center"/>
              <w:rPr>
                <w:color w:val="000000" w:themeColor="text1"/>
              </w:rPr>
            </w:pPr>
            <w:r w:rsidRPr="00B8428E">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B8428E" w:rsidRDefault="00B8428E">
            <w:pPr>
              <w:pStyle w:val="ProductList-TableBody"/>
              <w:jc w:val="center"/>
              <w:rPr>
                <w:color w:val="000000" w:themeColor="text1"/>
              </w:rPr>
            </w:pPr>
            <w:r w:rsidRPr="00B8428E">
              <w:rPr>
                <w:color w:val="000000" w:themeColor="text1"/>
              </w:rPr>
              <w:fldChar w:fldCharType="begin"/>
            </w:r>
            <w:r w:rsidRPr="00B8428E">
              <w:rPr>
                <w:color w:val="000000" w:themeColor="text1"/>
              </w:rPr>
              <w:instrText>AutoTextList  \s NoStyle \t " : Producte Addicional         "</w:instrText>
            </w:r>
            <w:r w:rsidRPr="00B8428E">
              <w:rPr>
                <w:color w:val="000000" w:themeColor="text1"/>
              </w:rPr>
              <w:fldChar w:fldCharType="separate"/>
            </w:r>
            <w:r w:rsidRPr="00B8428E">
              <w:rPr>
                <w:color w:val="000000" w:themeColor="text1"/>
              </w:rPr>
              <w:t>A</w:t>
            </w:r>
            <w:r w:rsidRPr="00B8428E">
              <w:rPr>
                <w:color w:val="000000" w:themeColor="text1"/>
              </w:rPr>
              <w:fldChar w:fldCharType="end"/>
            </w:r>
          </w:p>
        </w:tc>
      </w:tr>
      <w:tr w:rsidR="0008568A">
        <w:tc>
          <w:tcPr>
            <w:tcW w:w="416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568A" w:rsidRDefault="00B8428E">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568A" w:rsidRDefault="00B8428E">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568A" w:rsidRDefault="00B8428E">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B8428E" w:rsidRDefault="00B8428E">
            <w:pPr>
              <w:pStyle w:val="ProductList-TableBody"/>
              <w:jc w:val="center"/>
              <w:rPr>
                <w:color w:val="000000" w:themeColor="text1"/>
              </w:rPr>
            </w:pPr>
            <w:r w:rsidRPr="00B8428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B8428E" w:rsidRDefault="00B8428E">
            <w:pPr>
              <w:pStyle w:val="ProductList-TableBody"/>
              <w:jc w:val="center"/>
              <w:rPr>
                <w:color w:val="000000" w:themeColor="text1"/>
              </w:rPr>
            </w:pPr>
            <w:r w:rsidRPr="00B8428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B8428E" w:rsidRDefault="00B8428E">
            <w:pPr>
              <w:pStyle w:val="ProductList-TableBody"/>
              <w:jc w:val="center"/>
              <w:rPr>
                <w:color w:val="000000" w:themeColor="text1"/>
              </w:rPr>
            </w:pPr>
            <w:r w:rsidRPr="00B8428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B8428E" w:rsidRDefault="00B8428E">
            <w:pPr>
              <w:pStyle w:val="ProductList-TableBody"/>
              <w:jc w:val="center"/>
              <w:rPr>
                <w:color w:val="000000" w:themeColor="text1"/>
              </w:rPr>
            </w:pPr>
            <w:r w:rsidRPr="00B8428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B8428E" w:rsidRDefault="00B8428E">
            <w:pPr>
              <w:pStyle w:val="ProductList-TableBody"/>
              <w:jc w:val="center"/>
              <w:rPr>
                <w:color w:val="000000" w:themeColor="text1"/>
              </w:rPr>
            </w:pPr>
            <w:r w:rsidRPr="00B8428E">
              <w:rPr>
                <w:color w:val="000000" w:themeColor="text1"/>
              </w:rPr>
              <w:fldChar w:fldCharType="begin"/>
            </w:r>
            <w:r w:rsidRPr="00B8428E">
              <w:rPr>
                <w:color w:val="000000" w:themeColor="text1"/>
              </w:rPr>
              <w:instrText>AutoTextList  \s NoStyle \t " : Industry Device         "</w:instrText>
            </w:r>
            <w:r w:rsidRPr="00B8428E">
              <w:rPr>
                <w:color w:val="000000" w:themeColor="text1"/>
              </w:rPr>
              <w:fldChar w:fldCharType="separate"/>
            </w:r>
            <w:r w:rsidRPr="00B8428E">
              <w:rPr>
                <w:color w:val="000000" w:themeColor="text1"/>
              </w:rPr>
              <w:t>ID</w:t>
            </w:r>
            <w:r w:rsidRPr="00B8428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B8428E" w:rsidRDefault="00B8428E">
            <w:pPr>
              <w:pStyle w:val="ProductList-TableBody"/>
              <w:jc w:val="center"/>
              <w:rPr>
                <w:color w:val="000000" w:themeColor="text1"/>
              </w:rPr>
            </w:pPr>
            <w:r w:rsidRPr="00B8428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B8428E" w:rsidRDefault="00B8428E">
            <w:pPr>
              <w:pStyle w:val="ProductList-TableBody"/>
              <w:jc w:val="center"/>
              <w:rPr>
                <w:color w:val="000000" w:themeColor="text1"/>
              </w:rPr>
            </w:pPr>
            <w:r w:rsidRPr="00B8428E">
              <w:rPr>
                <w:color w:val="000000" w:themeColor="text1"/>
              </w:rPr>
              <w:t xml:space="preserve"> </w:t>
            </w:r>
          </w:p>
        </w:tc>
      </w:tr>
      <w:tr w:rsidR="0008568A">
        <w:tc>
          <w:tcPr>
            <w:tcW w:w="416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568A" w:rsidRDefault="00B8428E">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568A" w:rsidRDefault="00B8428E">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568A" w:rsidRDefault="00B8428E">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B8428E" w:rsidRDefault="00B8428E">
            <w:pPr>
              <w:pStyle w:val="ProductList-TableBody"/>
              <w:jc w:val="center"/>
              <w:rPr>
                <w:color w:val="000000" w:themeColor="text1"/>
              </w:rPr>
            </w:pPr>
            <w:r w:rsidRPr="00B8428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B8428E" w:rsidRDefault="00B8428E">
            <w:pPr>
              <w:pStyle w:val="ProductList-TableBody"/>
              <w:jc w:val="center"/>
              <w:rPr>
                <w:color w:val="000000" w:themeColor="text1"/>
              </w:rPr>
            </w:pPr>
            <w:r w:rsidRPr="00B8428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B8428E" w:rsidRDefault="00B8428E">
            <w:pPr>
              <w:pStyle w:val="ProductList-TableBody"/>
              <w:jc w:val="center"/>
              <w:rPr>
                <w:color w:val="000000" w:themeColor="text1"/>
              </w:rPr>
            </w:pPr>
            <w:r w:rsidRPr="00B8428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B8428E" w:rsidRDefault="00B8428E">
            <w:pPr>
              <w:pStyle w:val="ProductList-TableBody"/>
              <w:jc w:val="center"/>
              <w:rPr>
                <w:color w:val="000000" w:themeColor="text1"/>
              </w:rPr>
            </w:pPr>
            <w:r w:rsidRPr="00B8428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B8428E" w:rsidRDefault="00B8428E">
            <w:pPr>
              <w:pStyle w:val="ProductList-TableBody"/>
              <w:jc w:val="center"/>
              <w:rPr>
                <w:color w:val="000000" w:themeColor="text1"/>
              </w:rPr>
            </w:pPr>
            <w:r w:rsidRPr="00B8428E">
              <w:rPr>
                <w:color w:val="000000" w:themeColor="text1"/>
              </w:rPr>
              <w:fldChar w:fldCharType="begin"/>
            </w:r>
            <w:r w:rsidRPr="00B8428E">
              <w:rPr>
                <w:color w:val="000000" w:themeColor="text1"/>
              </w:rPr>
              <w:instrText>AutoTextList  \s NoStyle \t " : Industry Device         "</w:instrText>
            </w:r>
            <w:r w:rsidRPr="00B8428E">
              <w:rPr>
                <w:color w:val="000000" w:themeColor="text1"/>
              </w:rPr>
              <w:fldChar w:fldCharType="separate"/>
            </w:r>
            <w:r w:rsidRPr="00B8428E">
              <w:rPr>
                <w:color w:val="000000" w:themeColor="text1"/>
              </w:rPr>
              <w:t>ID</w:t>
            </w:r>
            <w:r w:rsidRPr="00B8428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B8428E" w:rsidRDefault="00B8428E">
            <w:pPr>
              <w:pStyle w:val="ProductList-TableBody"/>
              <w:jc w:val="center"/>
              <w:rPr>
                <w:color w:val="000000" w:themeColor="text1"/>
              </w:rPr>
            </w:pPr>
            <w:r w:rsidRPr="00B8428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B8428E" w:rsidRDefault="00B8428E">
            <w:pPr>
              <w:pStyle w:val="ProductList-TableBody"/>
              <w:jc w:val="center"/>
              <w:rPr>
                <w:color w:val="000000" w:themeColor="text1"/>
              </w:rPr>
            </w:pPr>
            <w:r w:rsidRPr="00B8428E">
              <w:rPr>
                <w:color w:val="000000" w:themeColor="text1"/>
              </w:rPr>
              <w:t xml:space="preserve"> </w:t>
            </w:r>
          </w:p>
        </w:tc>
      </w:tr>
      <w:tr w:rsidR="0008568A">
        <w:tc>
          <w:tcPr>
            <w:tcW w:w="416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568A" w:rsidRDefault="00B8428E">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568A" w:rsidRDefault="00B8428E">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568A" w:rsidRDefault="00B8428E">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8568A" w:rsidRDefault="00B8428E">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B8428E" w:rsidRDefault="00B8428E">
            <w:pPr>
              <w:pStyle w:val="ProductList-TableBody"/>
              <w:jc w:val="center"/>
              <w:rPr>
                <w:color w:val="000000" w:themeColor="text1"/>
              </w:rPr>
            </w:pPr>
            <w:r w:rsidRPr="00B8428E">
              <w:rPr>
                <w:color w:val="000000" w:themeColor="text1"/>
              </w:rPr>
              <w:fldChar w:fldCharType="begin"/>
            </w:r>
            <w:r w:rsidRPr="00B8428E">
              <w:rPr>
                <w:color w:val="000000" w:themeColor="text1"/>
              </w:rPr>
              <w:instrText>AutoTextList  \s NoStyle \t " : Open License i Open Value         "</w:instrText>
            </w:r>
            <w:r w:rsidRPr="00B8428E">
              <w:rPr>
                <w:color w:val="000000" w:themeColor="text1"/>
              </w:rPr>
              <w:fldChar w:fldCharType="separate"/>
            </w:r>
            <w:r w:rsidRPr="00B8428E">
              <w:rPr>
                <w:color w:val="000000" w:themeColor="text1"/>
              </w:rPr>
              <w:t>OF</w:t>
            </w:r>
            <w:r w:rsidRPr="00B8428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B8428E" w:rsidRDefault="00B8428E">
            <w:pPr>
              <w:pStyle w:val="ProductList-TableBody"/>
              <w:jc w:val="center"/>
              <w:rPr>
                <w:color w:val="000000" w:themeColor="text1"/>
              </w:rPr>
            </w:pPr>
            <w:r w:rsidRPr="00B8428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B8428E" w:rsidRDefault="00B8428E">
            <w:pPr>
              <w:pStyle w:val="ProductList-TableBody"/>
              <w:jc w:val="center"/>
              <w:rPr>
                <w:color w:val="000000" w:themeColor="text1"/>
              </w:rPr>
            </w:pPr>
            <w:r w:rsidRPr="00B8428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B8428E" w:rsidRDefault="00B8428E">
            <w:pPr>
              <w:pStyle w:val="ProductList-TableBody"/>
              <w:jc w:val="center"/>
              <w:rPr>
                <w:color w:val="000000" w:themeColor="text1"/>
              </w:rPr>
            </w:pPr>
            <w:r w:rsidRPr="00B8428E">
              <w:rPr>
                <w:color w:val="000000" w:themeColor="text1"/>
              </w:rPr>
              <w:fldChar w:fldCharType="begin"/>
            </w:r>
            <w:r w:rsidRPr="00B8428E">
              <w:rPr>
                <w:color w:val="000000" w:themeColor="text1"/>
              </w:rPr>
              <w:instrText>AutoTextList  \s NoStyle \t " : No per a tota l’organització a Open Value         "</w:instrText>
            </w:r>
            <w:r w:rsidRPr="00B8428E">
              <w:rPr>
                <w:color w:val="000000" w:themeColor="text1"/>
              </w:rPr>
              <w:fldChar w:fldCharType="separate"/>
            </w:r>
            <w:r w:rsidRPr="00B8428E">
              <w:rPr>
                <w:color w:val="000000" w:themeColor="text1"/>
              </w:rPr>
              <w:t>P</w:t>
            </w:r>
            <w:r w:rsidRPr="00B8428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B8428E" w:rsidRDefault="00B8428E">
            <w:pPr>
              <w:pStyle w:val="ProductList-TableBody"/>
              <w:jc w:val="center"/>
              <w:rPr>
                <w:color w:val="000000" w:themeColor="text1"/>
              </w:rPr>
            </w:pPr>
            <w:r w:rsidRPr="00B8428E">
              <w:rPr>
                <w:color w:val="000000" w:themeColor="text1"/>
              </w:rPr>
              <w:fldChar w:fldCharType="begin"/>
            </w:r>
            <w:r w:rsidRPr="00B8428E">
              <w:rPr>
                <w:color w:val="000000" w:themeColor="text1"/>
              </w:rPr>
              <w:instrText>AutoTextList  \s NoStyle \t " : Producte Addicional         "</w:instrText>
            </w:r>
            <w:r w:rsidRPr="00B8428E">
              <w:rPr>
                <w:color w:val="000000" w:themeColor="text1"/>
              </w:rPr>
              <w:fldChar w:fldCharType="separate"/>
            </w:r>
            <w:r w:rsidRPr="00B8428E">
              <w:rPr>
                <w:color w:val="000000" w:themeColor="text1"/>
              </w:rPr>
              <w:t>A</w:t>
            </w:r>
            <w:r w:rsidRPr="00B8428E">
              <w:rPr>
                <w:color w:val="000000" w:themeColor="text1"/>
              </w:rPr>
              <w:fldChar w:fldCharType="end"/>
            </w:r>
            <w:r w:rsidRPr="00B8428E">
              <w:rPr>
                <w:color w:val="000000" w:themeColor="text1"/>
              </w:rPr>
              <w:t xml:space="preserve">, </w:t>
            </w:r>
            <w:r w:rsidRPr="00B8428E">
              <w:rPr>
                <w:color w:val="000000" w:themeColor="text1"/>
              </w:rPr>
              <w:fldChar w:fldCharType="begin"/>
            </w:r>
            <w:r w:rsidRPr="00B8428E">
              <w:rPr>
                <w:color w:val="000000" w:themeColor="text1"/>
              </w:rPr>
              <w:instrText>AutoTextList  \s NoStyle \t " : Producte de Plataforma d’Aplicació         "</w:instrText>
            </w:r>
            <w:r w:rsidRPr="00B8428E">
              <w:rPr>
                <w:color w:val="000000" w:themeColor="text1"/>
              </w:rPr>
              <w:fldChar w:fldCharType="separate"/>
            </w:r>
            <w:r w:rsidRPr="00B8428E">
              <w:rPr>
                <w:color w:val="000000" w:themeColor="text1"/>
              </w:rPr>
              <w:t>AP</w:t>
            </w:r>
            <w:r w:rsidRPr="00B8428E">
              <w:rPr>
                <w:color w:val="000000" w:themeColor="text1"/>
              </w:rPr>
              <w:fldChar w:fldCharType="end"/>
            </w:r>
            <w:r w:rsidRPr="00B8428E">
              <w:rPr>
                <w:color w:val="000000" w:themeColor="text1"/>
              </w:rPr>
              <w:t xml:space="preserve">, </w:t>
            </w:r>
            <w:r w:rsidRPr="00B8428E">
              <w:rPr>
                <w:color w:val="000000" w:themeColor="text1"/>
              </w:rPr>
              <w:fldChar w:fldCharType="begin"/>
            </w:r>
            <w:r w:rsidRPr="00B8428E">
              <w:rPr>
                <w:color w:val="000000" w:themeColor="text1"/>
              </w:rPr>
              <w:instrText>AutoTextList  \s NoStyle \t " : Producte de Servidor i Eines         "</w:instrText>
            </w:r>
            <w:r w:rsidRPr="00B8428E">
              <w:rPr>
                <w:color w:val="000000" w:themeColor="text1"/>
              </w:rPr>
              <w:fldChar w:fldCharType="separate"/>
            </w:r>
            <w:r w:rsidRPr="00B8428E">
              <w:rPr>
                <w:color w:val="000000" w:themeColor="text1"/>
              </w:rPr>
              <w:t>SP</w:t>
            </w:r>
            <w:r w:rsidRPr="00B8428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B8428E" w:rsidRDefault="00B8428E">
            <w:pPr>
              <w:pStyle w:val="ProductList-TableBody"/>
              <w:jc w:val="center"/>
              <w:rPr>
                <w:color w:val="000000" w:themeColor="text1"/>
              </w:rPr>
            </w:pPr>
            <w:r w:rsidRPr="00B8428E">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B8428E" w:rsidRDefault="00B8428E">
            <w:pPr>
              <w:pStyle w:val="ProductList-TableBody"/>
              <w:jc w:val="center"/>
              <w:rPr>
                <w:color w:val="000000" w:themeColor="text1"/>
              </w:rPr>
            </w:pPr>
            <w:r w:rsidRPr="00B8428E">
              <w:rPr>
                <w:color w:val="000000" w:themeColor="text1"/>
              </w:rPr>
              <w:fldChar w:fldCharType="begin"/>
            </w:r>
            <w:r w:rsidRPr="00B8428E">
              <w:rPr>
                <w:color w:val="000000" w:themeColor="text1"/>
              </w:rPr>
              <w:instrText>AutoTextList  \s NoStyle \t " : Producte Addicional         "</w:instrText>
            </w:r>
            <w:r w:rsidRPr="00B8428E">
              <w:rPr>
                <w:color w:val="000000" w:themeColor="text1"/>
              </w:rPr>
              <w:fldChar w:fldCharType="separate"/>
            </w:r>
            <w:r w:rsidRPr="00B8428E">
              <w:rPr>
                <w:color w:val="000000" w:themeColor="text1"/>
              </w:rPr>
              <w:t>A</w:t>
            </w:r>
            <w:r w:rsidRPr="00B8428E">
              <w:rPr>
                <w:color w:val="000000" w:themeColor="text1"/>
              </w:rPr>
              <w:fldChar w:fldCharType="end"/>
            </w:r>
          </w:p>
        </w:tc>
      </w:tr>
      <w:tr w:rsidR="0008568A">
        <w:tc>
          <w:tcPr>
            <w:tcW w:w="416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568A" w:rsidRDefault="00B8428E">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568A" w:rsidRDefault="00B8428E">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568A" w:rsidRDefault="00B8428E">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8568A" w:rsidRDefault="00B8428E">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B8428E" w:rsidRDefault="00B8428E">
            <w:pPr>
              <w:pStyle w:val="ProductList-TableBody"/>
              <w:jc w:val="center"/>
              <w:rPr>
                <w:color w:val="000000" w:themeColor="text1"/>
              </w:rPr>
            </w:pPr>
            <w:r w:rsidRPr="00B8428E">
              <w:rPr>
                <w:color w:val="000000" w:themeColor="text1"/>
              </w:rPr>
              <w:fldChar w:fldCharType="begin"/>
            </w:r>
            <w:r w:rsidRPr="00B8428E">
              <w:rPr>
                <w:color w:val="000000" w:themeColor="text1"/>
              </w:rPr>
              <w:instrText>AutoTextList  \s NoStyle \t " : Open License i Open Value         "</w:instrText>
            </w:r>
            <w:r w:rsidRPr="00B8428E">
              <w:rPr>
                <w:color w:val="000000" w:themeColor="text1"/>
              </w:rPr>
              <w:fldChar w:fldCharType="separate"/>
            </w:r>
            <w:r w:rsidRPr="00B8428E">
              <w:rPr>
                <w:color w:val="000000" w:themeColor="text1"/>
              </w:rPr>
              <w:t>OF</w:t>
            </w:r>
            <w:r w:rsidRPr="00B8428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B8428E" w:rsidRDefault="00B8428E">
            <w:pPr>
              <w:pStyle w:val="ProductList-TableBody"/>
              <w:jc w:val="center"/>
              <w:rPr>
                <w:color w:val="000000" w:themeColor="text1"/>
              </w:rPr>
            </w:pPr>
            <w:r w:rsidRPr="00B8428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B8428E" w:rsidRDefault="00B8428E">
            <w:pPr>
              <w:pStyle w:val="ProductList-TableBody"/>
              <w:jc w:val="center"/>
              <w:rPr>
                <w:color w:val="000000" w:themeColor="text1"/>
              </w:rPr>
            </w:pPr>
            <w:r w:rsidRPr="00B8428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B8428E" w:rsidRDefault="00B8428E">
            <w:pPr>
              <w:pStyle w:val="ProductList-TableBody"/>
              <w:jc w:val="center"/>
              <w:rPr>
                <w:color w:val="000000" w:themeColor="text1"/>
              </w:rPr>
            </w:pPr>
            <w:r w:rsidRPr="00B8428E">
              <w:rPr>
                <w:color w:val="000000" w:themeColor="text1"/>
              </w:rPr>
              <w:fldChar w:fldCharType="begin"/>
            </w:r>
            <w:r w:rsidRPr="00B8428E">
              <w:rPr>
                <w:color w:val="000000" w:themeColor="text1"/>
              </w:rPr>
              <w:instrText>AutoTextList  \s NoStyle \t " : No per a tota l’organització a Open Value         "</w:instrText>
            </w:r>
            <w:r w:rsidRPr="00B8428E">
              <w:rPr>
                <w:color w:val="000000" w:themeColor="text1"/>
              </w:rPr>
              <w:fldChar w:fldCharType="separate"/>
            </w:r>
            <w:r w:rsidRPr="00B8428E">
              <w:rPr>
                <w:color w:val="000000" w:themeColor="text1"/>
              </w:rPr>
              <w:t>P</w:t>
            </w:r>
            <w:r w:rsidRPr="00B8428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B8428E" w:rsidRDefault="00B8428E">
            <w:pPr>
              <w:pStyle w:val="ProductList-TableBody"/>
              <w:jc w:val="center"/>
              <w:rPr>
                <w:color w:val="000000" w:themeColor="text1"/>
              </w:rPr>
            </w:pPr>
            <w:r w:rsidRPr="00B8428E">
              <w:rPr>
                <w:color w:val="000000" w:themeColor="text1"/>
              </w:rPr>
              <w:fldChar w:fldCharType="begin"/>
            </w:r>
            <w:r w:rsidRPr="00B8428E">
              <w:rPr>
                <w:color w:val="000000" w:themeColor="text1"/>
              </w:rPr>
              <w:instrText>AutoTextList  \s NoStyle \t " : Producte Addicional         "</w:instrText>
            </w:r>
            <w:r w:rsidRPr="00B8428E">
              <w:rPr>
                <w:color w:val="000000" w:themeColor="text1"/>
              </w:rPr>
              <w:fldChar w:fldCharType="separate"/>
            </w:r>
            <w:r w:rsidRPr="00B8428E">
              <w:rPr>
                <w:color w:val="000000" w:themeColor="text1"/>
              </w:rPr>
              <w:t>A</w:t>
            </w:r>
            <w:r w:rsidRPr="00B8428E">
              <w:rPr>
                <w:color w:val="000000" w:themeColor="text1"/>
              </w:rPr>
              <w:fldChar w:fldCharType="end"/>
            </w:r>
            <w:r w:rsidRPr="00B8428E">
              <w:rPr>
                <w:color w:val="000000" w:themeColor="text1"/>
              </w:rPr>
              <w:t xml:space="preserve">, </w:t>
            </w:r>
            <w:r w:rsidRPr="00B8428E">
              <w:rPr>
                <w:color w:val="000000" w:themeColor="text1"/>
              </w:rPr>
              <w:fldChar w:fldCharType="begin"/>
            </w:r>
            <w:r w:rsidRPr="00B8428E">
              <w:rPr>
                <w:color w:val="000000" w:themeColor="text1"/>
              </w:rPr>
              <w:instrText>AutoTextList  \s NoStyle \t " : Producte de Plataforma d’Aplicació         "</w:instrText>
            </w:r>
            <w:r w:rsidRPr="00B8428E">
              <w:rPr>
                <w:color w:val="000000" w:themeColor="text1"/>
              </w:rPr>
              <w:fldChar w:fldCharType="separate"/>
            </w:r>
            <w:r w:rsidRPr="00B8428E">
              <w:rPr>
                <w:color w:val="000000" w:themeColor="text1"/>
              </w:rPr>
              <w:t>AP</w:t>
            </w:r>
            <w:r w:rsidRPr="00B8428E">
              <w:rPr>
                <w:color w:val="000000" w:themeColor="text1"/>
              </w:rPr>
              <w:fldChar w:fldCharType="end"/>
            </w:r>
            <w:r w:rsidRPr="00B8428E">
              <w:rPr>
                <w:color w:val="000000" w:themeColor="text1"/>
              </w:rPr>
              <w:t xml:space="preserve">, </w:t>
            </w:r>
            <w:r w:rsidRPr="00B8428E">
              <w:rPr>
                <w:color w:val="000000" w:themeColor="text1"/>
              </w:rPr>
              <w:fldChar w:fldCharType="begin"/>
            </w:r>
            <w:r w:rsidRPr="00B8428E">
              <w:rPr>
                <w:color w:val="000000" w:themeColor="text1"/>
              </w:rPr>
              <w:instrText>AutoTextList  \s NoStyle \t " : Producte de Servidor i Eines         "</w:instrText>
            </w:r>
            <w:r w:rsidRPr="00B8428E">
              <w:rPr>
                <w:color w:val="000000" w:themeColor="text1"/>
              </w:rPr>
              <w:fldChar w:fldCharType="separate"/>
            </w:r>
            <w:r w:rsidRPr="00B8428E">
              <w:rPr>
                <w:color w:val="000000" w:themeColor="text1"/>
              </w:rPr>
              <w:t>SP</w:t>
            </w:r>
            <w:r w:rsidRPr="00B8428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B8428E" w:rsidRDefault="00B8428E">
            <w:pPr>
              <w:pStyle w:val="ProductList-TableBody"/>
              <w:jc w:val="center"/>
              <w:rPr>
                <w:color w:val="000000" w:themeColor="text1"/>
              </w:rPr>
            </w:pPr>
            <w:r w:rsidRPr="00B8428E">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B8428E" w:rsidRDefault="00B8428E">
            <w:pPr>
              <w:pStyle w:val="ProductList-TableBody"/>
              <w:jc w:val="center"/>
              <w:rPr>
                <w:color w:val="000000" w:themeColor="text1"/>
              </w:rPr>
            </w:pPr>
            <w:r w:rsidRPr="00B8428E">
              <w:rPr>
                <w:color w:val="000000" w:themeColor="text1"/>
              </w:rPr>
              <w:fldChar w:fldCharType="begin"/>
            </w:r>
            <w:r w:rsidRPr="00B8428E">
              <w:rPr>
                <w:color w:val="000000" w:themeColor="text1"/>
              </w:rPr>
              <w:instrText>AutoTextList  \s NoStyle \t " : Producte Addicional         "</w:instrText>
            </w:r>
            <w:r w:rsidRPr="00B8428E">
              <w:rPr>
                <w:color w:val="000000" w:themeColor="text1"/>
              </w:rPr>
              <w:fldChar w:fldCharType="separate"/>
            </w:r>
            <w:r w:rsidRPr="00B8428E">
              <w:rPr>
                <w:color w:val="000000" w:themeColor="text1"/>
              </w:rPr>
              <w:t>A</w:t>
            </w:r>
            <w:r w:rsidRPr="00B8428E">
              <w:rPr>
                <w:color w:val="000000" w:themeColor="text1"/>
              </w:rPr>
              <w:fldChar w:fldCharType="end"/>
            </w:r>
          </w:p>
        </w:tc>
      </w:tr>
      <w:tr w:rsidR="0008568A">
        <w:tc>
          <w:tcPr>
            <w:tcW w:w="4160" w:type="dxa"/>
            <w:tcBorders>
              <w:top w:val="dashed" w:sz="4" w:space="0" w:color="BFBFBF"/>
              <w:left w:val="none" w:sz="4" w:space="0" w:color="6E6E6E"/>
              <w:bottom w:val="none" w:sz="4" w:space="0" w:color="6E6E6E"/>
              <w:right w:val="none" w:sz="4" w:space="0" w:color="6E6E6E"/>
            </w:tcBorders>
          </w:tcPr>
          <w:p w:rsidR="0008568A" w:rsidRDefault="00B8428E">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8568A" w:rsidRDefault="00B8428E">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8568A" w:rsidRDefault="00B8428E">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8568A" w:rsidRDefault="00B8428E">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B8428E" w:rsidRDefault="00B8428E">
            <w:pPr>
              <w:pStyle w:val="ProductList-TableBody"/>
              <w:jc w:val="center"/>
              <w:rPr>
                <w:color w:val="000000" w:themeColor="text1"/>
              </w:rPr>
            </w:pPr>
            <w:r w:rsidRPr="00B8428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B8428E" w:rsidRDefault="00B8428E">
            <w:pPr>
              <w:pStyle w:val="ProductList-TableBody"/>
              <w:jc w:val="center"/>
              <w:rPr>
                <w:color w:val="000000" w:themeColor="text1"/>
              </w:rPr>
            </w:pPr>
            <w:r w:rsidRPr="00B8428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B8428E" w:rsidRDefault="00B8428E">
            <w:pPr>
              <w:pStyle w:val="ProductList-TableBody"/>
              <w:jc w:val="center"/>
              <w:rPr>
                <w:color w:val="000000" w:themeColor="text1"/>
              </w:rPr>
            </w:pPr>
            <w:r w:rsidRPr="00B8428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B8428E" w:rsidRDefault="00B8428E">
            <w:pPr>
              <w:pStyle w:val="ProductList-TableBody"/>
              <w:jc w:val="center"/>
              <w:rPr>
                <w:color w:val="000000" w:themeColor="text1"/>
              </w:rPr>
            </w:pPr>
            <w:r w:rsidRPr="00B8428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B8428E" w:rsidRDefault="00B8428E">
            <w:pPr>
              <w:pStyle w:val="ProductList-TableBody"/>
              <w:jc w:val="center"/>
              <w:rPr>
                <w:color w:val="000000" w:themeColor="text1"/>
              </w:rPr>
            </w:pPr>
            <w:r w:rsidRPr="00B8428E">
              <w:rPr>
                <w:color w:val="000000" w:themeColor="text1"/>
              </w:rPr>
              <w:fldChar w:fldCharType="begin"/>
            </w:r>
            <w:r w:rsidRPr="00B8428E">
              <w:rPr>
                <w:color w:val="000000" w:themeColor="text1"/>
              </w:rPr>
              <w:instrText>AutoTextList  \s NoStyle \t " : Industry Device         "</w:instrText>
            </w:r>
            <w:r w:rsidRPr="00B8428E">
              <w:rPr>
                <w:color w:val="000000" w:themeColor="text1"/>
              </w:rPr>
              <w:fldChar w:fldCharType="separate"/>
            </w:r>
            <w:r w:rsidRPr="00B8428E">
              <w:rPr>
                <w:color w:val="000000" w:themeColor="text1"/>
              </w:rPr>
              <w:t>ID</w:t>
            </w:r>
            <w:r w:rsidRPr="00B8428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B8428E" w:rsidRDefault="00B8428E">
            <w:pPr>
              <w:pStyle w:val="ProductList-TableBody"/>
              <w:jc w:val="center"/>
              <w:rPr>
                <w:color w:val="000000" w:themeColor="text1"/>
              </w:rPr>
            </w:pPr>
            <w:r w:rsidRPr="00B8428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B8428E" w:rsidRDefault="00B8428E">
            <w:pPr>
              <w:pStyle w:val="ProductList-TableBody"/>
              <w:jc w:val="center"/>
              <w:rPr>
                <w:color w:val="000000" w:themeColor="text1"/>
              </w:rPr>
            </w:pPr>
            <w:r w:rsidRPr="00B8428E">
              <w:rPr>
                <w:color w:val="000000" w:themeColor="text1"/>
              </w:rPr>
              <w:t xml:space="preserve"> </w:t>
            </w:r>
          </w:p>
        </w:tc>
      </w:tr>
    </w:tbl>
    <w:p w:rsidR="0008568A" w:rsidRDefault="00B8428E">
      <w:pPr>
        <w:pStyle w:val="ProductList-Offering1SubSection"/>
      </w:pPr>
      <w:bookmarkStart w:id="39" w:name="_Sec594"/>
      <w:r>
        <w:t>2. Condicions del Producte</w:t>
      </w:r>
      <w:bookmarkEnd w:id="39"/>
    </w:p>
    <w:tbl>
      <w:tblPr>
        <w:tblStyle w:val="PURTable"/>
        <w:tblW w:w="0" w:type="dxa"/>
        <w:tblLook w:val="04A0" w:firstRow="1" w:lastRow="0" w:firstColumn="1" w:lastColumn="0" w:noHBand="0" w:noVBand="1"/>
      </w:tblPr>
      <w:tblGrid>
        <w:gridCol w:w="3650"/>
        <w:gridCol w:w="3637"/>
        <w:gridCol w:w="3629"/>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versions anteriors del Producte i Data de disponibilitat corresponent.         "</w:instrText>
            </w:r>
            <w:r w:rsidRPr="00721CA3">
              <w:rPr>
                <w:color w:val="0563C1"/>
              </w:rPr>
              <w:fldChar w:fldCharType="separate"/>
            </w:r>
            <w:r>
              <w:rPr>
                <w:color w:val="0563C1"/>
              </w:rPr>
              <w:t>Versió Anterior</w:t>
            </w:r>
            <w:r w:rsidRPr="00721CA3">
              <w:rPr>
                <w:color w:val="0563C1"/>
              </w:rP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Edicions Inferiors: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que cal complir determinades condicions addicionals per poder adquirir cobertura d’SA per al Producte         "</w:instrText>
            </w:r>
            <w:r w:rsidRPr="00721CA3">
              <w:rPr>
                <w:color w:val="0563C1"/>
              </w:rPr>
              <w:fldChar w:fldCharType="separate"/>
            </w:r>
            <w:r>
              <w:rPr>
                <w:color w:val="0563C1"/>
              </w:rPr>
              <w:t>Requisit previ (SA)</w:t>
            </w:r>
            <w:r w:rsidRPr="00721CA3">
              <w:rPr>
                <w:color w:val="0563C1"/>
              </w:rPr>
              <w:fldChar w:fldCharType="end"/>
            </w:r>
            <w:r>
              <w:t xml:space="preserve">: </w:t>
            </w:r>
            <w:hyperlink w:anchor="_Sec564">
              <w:r>
                <w:rPr>
                  <w:color w:val="000000"/>
                </w:rPr>
                <w:t>Apèndix B</w:t>
              </w:r>
            </w:hyperlink>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exempció aplicable als usuaris que accedeixen als Productes únicament en virtut d’una d’aquestes llicències. (Vegeu la definició completa al Glossari)         "</w:instrText>
            </w:r>
            <w:r w:rsidRPr="00721CA3">
              <w:rPr>
                <w:color w:val="0563C1"/>
              </w:rPr>
              <w:fldChar w:fldCharType="separate"/>
            </w:r>
            <w:r>
              <w:rPr>
                <w:color w:val="0563C1"/>
              </w:rPr>
              <w:t>Exempció d’Usuari Qualificat</w:t>
            </w:r>
            <w:r w:rsidRPr="00721CA3">
              <w:rPr>
                <w:color w:val="0563C1"/>
              </w:rPr>
              <w:fldChar w:fldCharType="end"/>
            </w:r>
            <w:r>
              <w:t>: totes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N/A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Productes per als quals un client d’una Inscripció Server and Cloud pot notificar una reducció de llicències de subscripció o un Compromís Anual Assignat futur després de 12 mesos seguits.         "</w:instrText>
            </w:r>
            <w:r w:rsidRPr="00721CA3">
              <w:rPr>
                <w:color w:val="0563C1"/>
              </w:rPr>
              <w:fldChar w:fldCharType="separate"/>
            </w:r>
            <w:r>
              <w:rPr>
                <w:color w:val="0563C1"/>
              </w:rPr>
              <w:t>Opció de Reducció (SCE)</w:t>
            </w:r>
            <w:r w:rsidRPr="00721CA3">
              <w:rPr>
                <w:color w:val="0563C1"/>
              </w:rP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"True Up":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Offering1SubSection"/>
      </w:pPr>
      <w:bookmarkStart w:id="40" w:name="_Sec595"/>
      <w:r>
        <w:t>3. Drets d’Ús</w:t>
      </w:r>
      <w:bookmarkEnd w:id="40"/>
    </w:p>
    <w:tbl>
      <w:tblPr>
        <w:tblStyle w:val="PURTable"/>
        <w:tblW w:w="0" w:type="dxa"/>
        <w:tblLook w:val="04A0" w:firstRow="1" w:lastRow="0" w:firstColumn="1" w:lastColumn="0" w:noHBand="0" w:noVBand="1"/>
      </w:tblPr>
      <w:tblGrid>
        <w:gridCol w:w="3671"/>
        <w:gridCol w:w="3610"/>
        <w:gridCol w:w="3635"/>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la implementació i l’ús d’un Producte.         "</w:instrText>
            </w:r>
            <w:r w:rsidRPr="00721CA3">
              <w:rPr>
                <w:color w:val="0563C1"/>
              </w:rPr>
              <w:fldChar w:fldCharType="separate"/>
            </w:r>
            <w:r>
              <w:rPr>
                <w:color w:val="0563C1"/>
              </w:rPr>
              <w:t>Termes de Llicència</w:t>
            </w:r>
            <w:r w:rsidRPr="00721CA3">
              <w:rPr>
                <w:color w:val="0563C1"/>
              </w:rP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r>
              <w:t xml:space="preserve">: totes (excepte Developer), </w:t>
            </w:r>
            <w:hyperlink w:anchor="_Sec546">
              <w:r>
                <w:rPr>
                  <w:color w:val="00467F"/>
                  <w:u w:val="single"/>
                </w:rPr>
                <w:t>Eines de Desenvolupador</w:t>
              </w:r>
            </w:hyperlink>
            <w:r>
              <w:t>: Developer</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que els termes i condicions específics del Producte que regeixen la implementació i l’ús del Producte s’inclouen a sota de la taula Drets d’Ús.         "</w:instrText>
            </w:r>
            <w:r w:rsidRPr="00721CA3">
              <w:rPr>
                <w:color w:val="0563C1"/>
              </w:rPr>
              <w:fldChar w:fldCharType="separate"/>
            </w:r>
            <w:r>
              <w:rPr>
                <w:color w:val="0563C1"/>
              </w:rPr>
              <w:t>Termes de Llicència Específics del Producte</w:t>
            </w:r>
            <w:r w:rsidRPr="00721CA3">
              <w:rPr>
                <w:color w:val="0563C1"/>
              </w:rP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programari que s’identifica als Drets d’Ús dels Productes de Servidor que el Client pot utilitzar juntament amb el programari de servidor.         "</w:instrText>
            </w:r>
            <w:r w:rsidRPr="00721CA3">
              <w:rPr>
                <w:color w:val="0563C1"/>
              </w:rPr>
              <w:fldChar w:fldCharType="separate"/>
            </w:r>
            <w:r>
              <w:rPr>
                <w:color w:val="0563C1"/>
              </w:rPr>
              <w:t>Programari Addicional</w:t>
            </w:r>
            <w:r w:rsidRPr="00721CA3">
              <w:rPr>
                <w:color w:val="0563C1"/>
              </w:rPr>
              <w:fldChar w:fldCharType="end"/>
            </w:r>
            <w:r>
              <w:t>: totes les edicions (excepte Developer)</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aquest terme fa referència a altres components de Microsoft inclosos en un Producte; consulteu la secció Tecnologies Incloses dels Termes de Llicència Universal per obtenir més informació.         "</w:instrText>
            </w:r>
            <w:r w:rsidRPr="00721CA3">
              <w:rPr>
                <w:color w:val="0563C1"/>
              </w:rPr>
              <w:fldChar w:fldCharType="separate"/>
            </w:r>
            <w:r>
              <w:rPr>
                <w:color w:val="0563C1"/>
              </w:rPr>
              <w:t>Tecnologies Incloses</w:t>
            </w:r>
            <w:r w:rsidRPr="00721CA3">
              <w:rPr>
                <w:color w:val="0563C1"/>
              </w:rPr>
              <w:fldChar w:fldCharType="end"/>
            </w:r>
            <w:r>
              <w:t>: Components de Programari del Windows i Office Web Apps: totes (excepte Developer)</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identifica les notificacions aplicables d’un Producte; per obtenir més informació, consulteu la secció Notificacions dels Termes de Llicència Universal.         "</w:instrText>
            </w:r>
            <w:r w:rsidRPr="00721CA3">
              <w:rPr>
                <w:color w:val="0563C1"/>
              </w:rPr>
              <w:fldChar w:fldCharType="separate"/>
            </w:r>
            <w:r>
              <w:rPr>
                <w:color w:val="0563C1"/>
              </w:rPr>
              <w:t>Notificacions</w:t>
            </w:r>
            <w:r w:rsidRPr="00721CA3">
              <w:rPr>
                <w:color w:val="0563C1"/>
              </w:rP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3.1 BizTalk Server 2013 R2 Branch i Standard Edition</w:t>
      </w:r>
    </w:p>
    <w:p w:rsidR="0008568A" w:rsidRDefault="00B8428E">
      <w:pPr>
        <w:pStyle w:val="ProductList-Body"/>
      </w:pPr>
      <w:r>
        <w:t xml:space="preserve">El client no pot utilitzar el programari de servidor en un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 xml:space="preserve"> que forma part d’un clúster de xarxa ni en un </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que forma part d’un clúster de xarxa d’</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del mateix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w:t>
      </w:r>
    </w:p>
    <w:p w:rsidR="0008568A" w:rsidRDefault="00B8428E">
      <w:pPr>
        <w:pStyle w:val="ProductList-Body"/>
      </w:pPr>
      <w:r>
        <w:t xml:space="preserve"> </w:t>
      </w:r>
    </w:p>
    <w:p w:rsidR="0008568A" w:rsidRDefault="00B8428E">
      <w:pPr>
        <w:pStyle w:val="ProductList-ClauseHeading"/>
      </w:pPr>
      <w:r>
        <w:t>3.2 BizTalk Server 2013 R2 Branch Edition</w:t>
      </w:r>
    </w:p>
    <w:p w:rsidR="0008568A" w:rsidRDefault="00B8428E">
      <w:pPr>
        <w:pStyle w:val="ProductList-Body"/>
      </w:pPr>
      <w:r>
        <w:t xml:space="preserve">El client pot </w:t>
      </w:r>
      <w:r w:rsidRPr="00721CA3">
        <w:rPr>
          <w:color w:val="0563C1"/>
        </w:rPr>
        <w:fldChar w:fldCharType="begin"/>
      </w:r>
      <w:r>
        <w:rPr>
          <w:color w:val="0563C1"/>
        </w:rPr>
        <w:instrText>AutoTextList  \s NoStyle \t " fa referència a una Instància de programari que s’ha carregat a la memòria i per al qual s’han executat una o més instruccions. (Vegeu la definició completa al Glossari)         "</w:instrText>
      </w:r>
      <w:r w:rsidRPr="00721CA3">
        <w:rPr>
          <w:color w:val="0563C1"/>
        </w:rPr>
        <w:fldChar w:fldCharType="separate"/>
      </w:r>
      <w:r>
        <w:rPr>
          <w:color w:val="0563C1"/>
        </w:rPr>
        <w:t>Executar Instàncies</w:t>
      </w:r>
      <w:r w:rsidRPr="00721CA3">
        <w:rPr>
          <w:color w:val="0563C1"/>
        </w:rPr>
        <w:fldChar w:fldCharType="end"/>
      </w:r>
      <w:r>
        <w:t xml:space="preserve"> del programari en </w:t>
      </w:r>
      <w:r w:rsidRPr="00721CA3">
        <w:rPr>
          <w:color w:val="0563C1"/>
        </w:rPr>
        <w:fldChar w:fldCharType="begin"/>
      </w:r>
      <w:r>
        <w:rPr>
          <w:color w:val="0563C1"/>
        </w:rPr>
        <w:instrText>AutoTextList  \s NoStyle \t " fa referència a un Servidor únic, destinat a l’ús del Client, al qual s’ha assignat una Llicència. Per a aquesta definició, un blade o una partició de maquinari es considera un Servidor a part.         "</w:instrText>
      </w:r>
      <w:r w:rsidRPr="00721CA3">
        <w:rPr>
          <w:color w:val="0563C1"/>
        </w:rPr>
        <w:fldChar w:fldCharType="separate"/>
      </w:r>
      <w:r>
        <w:rPr>
          <w:color w:val="0563C1"/>
        </w:rPr>
        <w:t>Servidors Llicenciats</w:t>
      </w:r>
      <w:r w:rsidRPr="00721CA3">
        <w:rPr>
          <w:color w:val="0563C1"/>
        </w:rPr>
        <w:fldChar w:fldCharType="end"/>
      </w:r>
      <w:r>
        <w:t xml:space="preserve"> només a l’extrem de la seva xarxa interna (o el servidor perimetral de la seva organització) per connectar esdeveniments o transaccions comercials amb les activitats processades en aquest extrem, sempre que el </w:t>
      </w:r>
      <w:r w:rsidRPr="00721CA3">
        <w:rPr>
          <w:color w:val="0563C1"/>
        </w:rPr>
        <w:fldChar w:fldCharType="begin"/>
      </w:r>
      <w:r>
        <w:rPr>
          <w:color w:val="0563C1"/>
        </w:rPr>
        <w:instrText>AutoTextList  \s NoStyle \t " fa referència a un Servidor únic, destinat a l’ús del Client, al qual s’ha assignat una Llicència. Per a aquesta definició, un blade o una partició de maquinari es considera un Servidor a part.         "</w:instrText>
      </w:r>
      <w:r w:rsidRPr="00721CA3">
        <w:rPr>
          <w:color w:val="0563C1"/>
        </w:rPr>
        <w:fldChar w:fldCharType="separate"/>
      </w:r>
      <w:r>
        <w:rPr>
          <w:color w:val="0563C1"/>
        </w:rPr>
        <w:t>Servidor Llicenciat</w:t>
      </w:r>
      <w:r w:rsidRPr="00721CA3">
        <w:rPr>
          <w:color w:val="0563C1"/>
        </w:rPr>
        <w:fldChar w:fldCharType="end"/>
      </w:r>
      <w:r>
        <w:t xml:space="preserve"> no:</w:t>
      </w:r>
    </w:p>
    <w:p w:rsidR="0008568A" w:rsidRDefault="00B8428E" w:rsidP="00AF6EE6">
      <w:pPr>
        <w:pStyle w:val="ProductList-Bullet"/>
        <w:numPr>
          <w:ilvl w:val="0"/>
          <w:numId w:val="19"/>
        </w:numPr>
      </w:pPr>
      <w:r>
        <w:t xml:space="preserve">actuï com a node central en un model de xarxes de "concentrador i ràdio", </w:t>
      </w:r>
    </w:p>
    <w:p w:rsidR="0008568A" w:rsidRDefault="00B8428E" w:rsidP="00AF6EE6">
      <w:pPr>
        <w:pStyle w:val="ProductList-Bullet"/>
        <w:numPr>
          <w:ilvl w:val="0"/>
          <w:numId w:val="19"/>
        </w:numPr>
      </w:pPr>
      <w:r>
        <w:t xml:space="preserve">centralitzi les comunicacions de tota l’empresa amb altres Servidors o dispositius; ni </w:t>
      </w:r>
    </w:p>
    <w:p w:rsidR="0008568A" w:rsidRDefault="00B8428E" w:rsidP="00AF6EE6">
      <w:pPr>
        <w:pStyle w:val="ProductList-Bullet"/>
        <w:numPr>
          <w:ilvl w:val="0"/>
          <w:numId w:val="19"/>
        </w:numPr>
      </w:pPr>
      <w:r>
        <w:t>automatitzi els processos empresarials entre divisions, unitats de negoci o sucursals.</w:t>
      </w:r>
    </w:p>
    <w:p w:rsidR="0008568A" w:rsidRDefault="00B8428E">
      <w:pPr>
        <w:pStyle w:val="ProductList-Body"/>
      </w:pPr>
      <w:r>
        <w:t xml:space="preserve"> </w:t>
      </w:r>
    </w:p>
    <w:p w:rsidR="0008568A" w:rsidRDefault="00B8428E">
      <w:pPr>
        <w:pStyle w:val="ProductList-ClauseHeading"/>
      </w:pPr>
      <w:r>
        <w:t>3.3 Programari Addicional</w:t>
      </w:r>
    </w:p>
    <w:tbl>
      <w:tblPr>
        <w:tblStyle w:val="PURTable"/>
        <w:tblW w:w="0" w:type="dxa"/>
        <w:tblLook w:val="04A0" w:firstRow="1" w:lastRow="0" w:firstColumn="1" w:lastColumn="0" w:noHBand="0" w:noVBand="1"/>
      </w:tblPr>
      <w:tblGrid>
        <w:gridCol w:w="3638"/>
        <w:gridCol w:w="3640"/>
        <w:gridCol w:w="3638"/>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Esquemes i Plantilles relacionats amb el BizTalk Server</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API d’Esdeveniments de BAM i Interceptors i Eines d’Administració</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Eines de Desenvolupament</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MQHelper.dll</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Adaptador de Recepció de SOAP</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UDDI</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w:t>
            </w:r>
          </w:p>
        </w:tc>
      </w:tr>
    </w:tbl>
    <w:p w:rsidR="0008568A" w:rsidRDefault="00B8428E">
      <w:pPr>
        <w:pStyle w:val="ProductList-Offering1SubSection"/>
      </w:pPr>
      <w:bookmarkStart w:id="41" w:name="_Sec596"/>
      <w:r>
        <w:t>4. Software Assurance</w:t>
      </w:r>
      <w:bookmarkEnd w:id="41"/>
    </w:p>
    <w:p w:rsidR="0008568A" w:rsidRDefault="00B8428E">
      <w:pPr>
        <w:pStyle w:val="ProductList-Body"/>
      </w:pPr>
      <w:r>
        <w:t xml:space="preserve"> </w:t>
      </w:r>
    </w:p>
    <w:tbl>
      <w:tblPr>
        <w:tblStyle w:val="PURTable"/>
        <w:tblW w:w="0" w:type="dxa"/>
        <w:tblLook w:val="04A0" w:firstRow="1" w:lastRow="0" w:firstColumn="1" w:lastColumn="0" w:noHBand="0" w:noVBand="1"/>
      </w:tblPr>
      <w:tblGrid>
        <w:gridCol w:w="3663"/>
        <w:gridCol w:w="3623"/>
        <w:gridCol w:w="363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 categoria del Producte amb la finalitat de determinar els Beneficis d’SA que es poden aplicar àmpliament a aquest Grup de Productes, segons s’indica a l’Apèndix B: Software Assurance.         "</w:instrText>
            </w:r>
            <w:r w:rsidRPr="00721CA3">
              <w:rPr>
                <w:color w:val="0563C1"/>
              </w:rPr>
              <w:fldChar w:fldCharType="separate"/>
            </w:r>
            <w:r>
              <w:rPr>
                <w:color w:val="0563C1"/>
              </w:rPr>
              <w:t>Beneficis d’SA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568A" w:rsidRDefault="00B8428E">
            <w:pPr>
              <w:pStyle w:val="ProductList-TableBody"/>
            </w:pPr>
            <w:r w:rsidRPr="00721CA3">
              <w:rPr>
                <w:color w:val="0563C1"/>
              </w:rPr>
              <w:fldChar w:fldCharType="begin"/>
            </w:r>
            <w:r>
              <w:rPr>
                <w:color w:val="0563C1"/>
              </w:rPr>
              <w:instrText>AutoTextList  \s NoStyle \t " : drets disponibles per als clients d’SA per utilitzar programari amb finalitat de recuperació de desastres condicional; per obtenir més informació, consulteu la secció Servidors: Drets de Recuperació de Desastres de l’Apèndix B: Software Assurance.         "</w:instrText>
            </w:r>
            <w:r w:rsidRPr="00721CA3">
              <w:rPr>
                <w:color w:val="0563C1"/>
              </w:rPr>
              <w:fldChar w:fldCharType="separate"/>
            </w:r>
            <w:r>
              <w:rPr>
                <w:color w:val="0563C1"/>
              </w:rPr>
              <w:t>Recuperació de Desastres</w:t>
            </w:r>
            <w:r w:rsidRPr="00721CA3">
              <w:rPr>
                <w:color w:val="0563C1"/>
              </w:rPr>
              <w:fldChar w:fldCharType="end"/>
            </w:r>
            <w:r>
              <w:t>: totes les edicions (excepte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Commutació per Error: N/A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drets disponibles per als clients d’SA, ja sigui per reassignar llicències fora de les cronologies estàndard o per utilitzar els Producte en servidors de diversos inquilins fora dels seus centres de dades; per obtenir més informació, consulteu la secció Mobilitat de Llicències de l’Apèndix B.         "</w:instrText>
            </w:r>
            <w:r w:rsidRPr="00721CA3">
              <w:rPr>
                <w:color w:val="0563C1"/>
              </w:rPr>
              <w:fldChar w:fldCharType="separate"/>
            </w:r>
            <w:r>
              <w:rPr>
                <w:color w:val="0563C1"/>
              </w:rPr>
              <w:t>Mobilitat de Llicències</w:t>
            </w:r>
            <w:r w:rsidRPr="00721CA3">
              <w:rPr>
                <w:color w:val="0563C1"/>
              </w:rPr>
              <w:fldChar w:fldCharType="end"/>
            </w:r>
            <w:r>
              <w:t>: totes les edicions (excepte Developer)</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el client pot fer l’actualització des de versions anteriors del programari o d’altres Productes en virtut dels termes especials publicats a l’Entrada de Productes o el Llistat de Productes, segons s’indiqui. (Vegeu la definició completa al Glossari)         "</w:instrText>
            </w:r>
            <w:r w:rsidRPr="00721CA3">
              <w:rPr>
                <w:color w:val="0563C1"/>
              </w:rPr>
              <w:fldChar w:fldCharType="separate"/>
            </w:r>
            <w:r>
              <w:rPr>
                <w:color w:val="0563C1"/>
              </w:rPr>
              <w:t>Drets de Migració</w:t>
            </w:r>
            <w:r w:rsidRPr="00721CA3">
              <w:rPr>
                <w:color w:val="0563C1"/>
              </w:rPr>
              <w:fldChar w:fldCharType="end"/>
            </w:r>
            <w:r>
              <w:t xml:space="preserve">: </w:t>
            </w:r>
            <w:hyperlink r:id="rId39">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d’Itinerància: N/A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benefici d’SA que permet l’ús de Productes amb finalitat d’allotjament condicional; per obtenir més informació, consulteu la secció Servidors: Aplicacions amb Autoallotjament de l’Apèndix B: Software Assurance.         "</w:instrText>
            </w:r>
            <w:r w:rsidRPr="00721CA3">
              <w:rPr>
                <w:color w:val="0563C1"/>
              </w:rPr>
              <w:fldChar w:fldCharType="separate"/>
            </w:r>
            <w:r>
              <w:rPr>
                <w:color w:val="0563C1"/>
              </w:rPr>
              <w:t>Autoallotjament</w:t>
            </w:r>
            <w:r w:rsidRPr="00721CA3">
              <w:rPr>
                <w:color w:val="0563C1"/>
              </w:rPr>
              <w:fldChar w:fldCharType="end"/>
            </w:r>
            <w:r>
              <w:t>: totes les edicions (excepte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4.1 BizTalk Server 2013 R2 Enterprise: Virtualització sense Límits</w:t>
      </w:r>
    </w:p>
    <w:p w:rsidR="0008568A" w:rsidRDefault="00B8428E">
      <w:pPr>
        <w:pStyle w:val="ProductList-Body"/>
      </w:pPr>
      <w:r>
        <w:t>El client pot executar un nombre indefinit d’</w:t>
      </w:r>
      <w:r w:rsidRPr="00721CA3">
        <w:rPr>
          <w:color w:val="0563C1"/>
        </w:rPr>
        <w:fldChar w:fldCharType="begin"/>
      </w:r>
      <w:r>
        <w:rPr>
          <w:color w:val="0563C1"/>
        </w:rPr>
        <w:instrText>AutoTextList  \s NoStyle \t " fa referència a una imatge de programari que s’ha creat mitjançant l’execució del procés d’instal·lació o configuració del programari o la duplicació d’una Instància existent.         "</w:instrText>
      </w:r>
      <w:r w:rsidRPr="00721CA3">
        <w:rPr>
          <w:color w:val="0563C1"/>
        </w:rPr>
        <w:fldChar w:fldCharType="separate"/>
      </w:r>
      <w:r>
        <w:rPr>
          <w:color w:val="0563C1"/>
        </w:rPr>
        <w:t>Instàncies</w:t>
      </w:r>
      <w:r w:rsidRPr="00721CA3">
        <w:rPr>
          <w:color w:val="0563C1"/>
        </w:rPr>
        <w:fldChar w:fldCharType="end"/>
      </w:r>
      <w:r>
        <w:t xml:space="preserve"> del programari de servidor en qualsevol nombre d’</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a qualsevol </w:t>
      </w:r>
      <w:r w:rsidRPr="00721CA3">
        <w:rPr>
          <w:color w:val="0563C1"/>
        </w:rPr>
        <w:fldChar w:fldCharType="begin"/>
      </w:r>
      <w:r>
        <w:rPr>
          <w:color w:val="0563C1"/>
        </w:rPr>
        <w:instrText>AutoTextList  \s NoStyle \t " fa referència a un Servidor únic, destinat a l’ús del Client, al qual s’ha assignat un Llicència. Per a aquesta definició, un blade o una partició de maquinari es considera un Servidor a part.         "</w:instrText>
      </w:r>
      <w:r w:rsidRPr="00721CA3">
        <w:rPr>
          <w:color w:val="0563C1"/>
        </w:rPr>
        <w:fldChar w:fldCharType="separate"/>
      </w:r>
      <w:r>
        <w:rPr>
          <w:color w:val="0563C1"/>
        </w:rPr>
        <w:t>Servidor Llicenciat</w:t>
      </w:r>
      <w:r w:rsidRPr="00721CA3">
        <w:rPr>
          <w:color w:val="0563C1"/>
        </w:rPr>
        <w:fldChar w:fldCharType="end"/>
      </w:r>
      <w:r>
        <w:t xml:space="preserve"> per al qual tingui cobertura d’SA completa per a totes les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(per nucli) del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 xml:space="preserve">. </w:t>
      </w:r>
    </w:p>
    <w:p w:rsidR="0008568A" w:rsidRDefault="0008568A">
      <w:pPr>
        <w:pStyle w:val="ProductList-Body"/>
        <w:jc w:val="right"/>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1HeadingNoBorder"/>
      </w:pPr>
      <w:bookmarkStart w:id="42" w:name="_Sec597"/>
      <w:r>
        <w:t>CAL Suites</w:t>
      </w:r>
      <w:bookmarkEnd w:id="42"/>
      <w:r>
        <w:fldChar w:fldCharType="begin"/>
      </w:r>
      <w:r>
        <w:instrText xml:space="preserve"> TC "</w:instrText>
      </w:r>
      <w:bookmarkStart w:id="43" w:name="_Toc423419470"/>
      <w:r>
        <w:instrText>CAL Suites</w:instrText>
      </w:r>
      <w:bookmarkEnd w:id="43"/>
      <w:r>
        <w:instrText>" \l 2</w:instrText>
      </w:r>
      <w:r>
        <w:fldChar w:fldCharType="end"/>
      </w:r>
    </w:p>
    <w:p w:rsidR="0008568A" w:rsidRDefault="00B8428E">
      <w:pPr>
        <w:pStyle w:val="ProductList-Offering1SubSection"/>
      </w:pPr>
      <w:bookmarkStart w:id="44" w:name="_Sec598"/>
      <w:r>
        <w:t>1. Disponibilitat del Programa</w:t>
      </w:r>
      <w:bookmarkEnd w:id="44"/>
    </w:p>
    <w:tbl>
      <w:tblPr>
        <w:tblStyle w:val="PURTable"/>
        <w:tblW w:w="0" w:type="dxa"/>
        <w:tblLook w:val="04A0" w:firstRow="1" w:lastRow="0" w:firstColumn="1" w:lastColumn="0" w:noHBand="0" w:noVBand="1"/>
      </w:tblPr>
      <w:tblGrid>
        <w:gridCol w:w="4000"/>
        <w:gridCol w:w="605"/>
        <w:gridCol w:w="604"/>
        <w:gridCol w:w="610"/>
        <w:gridCol w:w="718"/>
        <w:gridCol w:w="604"/>
        <w:gridCol w:w="609"/>
        <w:gridCol w:w="614"/>
        <w:gridCol w:w="634"/>
        <w:gridCol w:w="618"/>
        <w:gridCol w:w="611"/>
        <w:gridCol w:w="689"/>
      </w:tblGrid>
      <w:tr w:rsidR="000856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Data de Disponibilitat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i Software Assurance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tc>
          <w:tcPr>
            <w:tcW w:w="416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 xml:space="preserve"> (1)</w:t>
            </w:r>
          </w:p>
        </w:tc>
        <w:tc>
          <w:tcPr>
            <w:tcW w:w="6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B8428E" w:rsidRDefault="00B8428E">
            <w:pPr>
              <w:pStyle w:val="ProductList-TableBody"/>
              <w:jc w:val="center"/>
              <w:rPr>
                <w:color w:val="000000" w:themeColor="text1"/>
              </w:rPr>
            </w:pPr>
            <w:r w:rsidRPr="00B8428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B8428E" w:rsidRDefault="00B8428E">
            <w:pPr>
              <w:pStyle w:val="ProductList-TableBody"/>
              <w:jc w:val="center"/>
              <w:rPr>
                <w:color w:val="000000" w:themeColor="text1"/>
              </w:rPr>
            </w:pPr>
            <w:r w:rsidRPr="00B8428E">
              <w:rPr>
                <w:color w:val="000000" w:themeColor="text1"/>
              </w:rPr>
              <w:fldChar w:fldCharType="begin"/>
            </w:r>
            <w:r w:rsidRPr="00B8428E">
              <w:rPr>
                <w:color w:val="000000" w:themeColor="text1"/>
              </w:rPr>
              <w:instrText>AutoTextList  \s NoStyle \t " : Plataforma Desktop personalitzada         "</w:instrText>
            </w:r>
            <w:r w:rsidRPr="00B8428E">
              <w:rPr>
                <w:color w:val="000000" w:themeColor="text1"/>
              </w:rPr>
              <w:fldChar w:fldCharType="separate"/>
            </w:r>
            <w:r w:rsidRPr="00B8428E">
              <w:rPr>
                <w:color w:val="000000" w:themeColor="text1"/>
              </w:rPr>
              <w:t>CP</w:t>
            </w:r>
            <w:r w:rsidRPr="00B8428E">
              <w:rPr>
                <w:color w:val="000000" w:themeColor="text1"/>
              </w:rPr>
              <w:fldChar w:fldCharType="end"/>
            </w:r>
            <w:r w:rsidRPr="00B8428E">
              <w:rPr>
                <w:color w:val="000000" w:themeColor="text1"/>
              </w:rPr>
              <w:t xml:space="preserve">, </w:t>
            </w:r>
            <w:r w:rsidRPr="00B8428E">
              <w:rPr>
                <w:color w:val="000000" w:themeColor="text1"/>
              </w:rPr>
              <w:fldChar w:fldCharType="begin"/>
            </w:r>
            <w:r w:rsidRPr="00B8428E">
              <w:rPr>
                <w:color w:val="000000" w:themeColor="text1"/>
              </w:rPr>
              <w:instrText>AutoTextList  \s NoStyle \t " : No per a tota l’organització a Open Value         "</w:instrText>
            </w:r>
            <w:r w:rsidRPr="00B8428E">
              <w:rPr>
                <w:color w:val="000000" w:themeColor="text1"/>
              </w:rPr>
              <w:fldChar w:fldCharType="separate"/>
            </w:r>
            <w:r w:rsidRPr="00B8428E">
              <w:rPr>
                <w:color w:val="000000" w:themeColor="text1"/>
              </w:rPr>
              <w:t>P</w:t>
            </w:r>
            <w:r w:rsidRPr="00B8428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B8428E" w:rsidRDefault="00B8428E">
            <w:pPr>
              <w:pStyle w:val="ProductList-TableBody"/>
              <w:jc w:val="center"/>
              <w:rPr>
                <w:color w:val="000000" w:themeColor="text1"/>
              </w:rPr>
            </w:pPr>
            <w:r w:rsidRPr="00B8428E">
              <w:rPr>
                <w:color w:val="000000" w:themeColor="text1"/>
              </w:rPr>
              <w:fldChar w:fldCharType="begin"/>
            </w:r>
            <w:r w:rsidRPr="00B8428E">
              <w:rPr>
                <w:color w:val="000000" w:themeColor="text1"/>
              </w:rPr>
              <w:instrText>AutoTextList  \s NoStyle \t " : Producte Enterprise         "</w:instrText>
            </w:r>
            <w:r w:rsidRPr="00B8428E">
              <w:rPr>
                <w:color w:val="000000" w:themeColor="text1"/>
              </w:rPr>
              <w:fldChar w:fldCharType="separate"/>
            </w:r>
            <w:r w:rsidRPr="00B8428E">
              <w:rPr>
                <w:color w:val="000000" w:themeColor="text1"/>
              </w:rPr>
              <w:t>E</w:t>
            </w:r>
            <w:r w:rsidRPr="00B8428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B8428E" w:rsidRDefault="00B8428E">
            <w:pPr>
              <w:pStyle w:val="ProductList-TableBody"/>
              <w:jc w:val="center"/>
              <w:rPr>
                <w:color w:val="000000" w:themeColor="text1"/>
              </w:rPr>
            </w:pPr>
            <w:r w:rsidRPr="00B8428E">
              <w:rPr>
                <w:color w:val="000000" w:themeColor="text1"/>
              </w:rPr>
              <w:fldChar w:fldCharType="begin"/>
            </w:r>
            <w:r w:rsidRPr="00B8428E">
              <w:rPr>
                <w:color w:val="000000" w:themeColor="text1"/>
              </w:rPr>
              <w:instrText>AutoTextList  \s NoStyle \t " : Producte Enterprise         "</w:instrText>
            </w:r>
            <w:r w:rsidRPr="00B8428E">
              <w:rPr>
                <w:color w:val="000000" w:themeColor="text1"/>
              </w:rPr>
              <w:fldChar w:fldCharType="separate"/>
            </w:r>
            <w:r w:rsidRPr="00B8428E">
              <w:rPr>
                <w:color w:val="000000" w:themeColor="text1"/>
              </w:rPr>
              <w:t>E</w:t>
            </w:r>
            <w:r w:rsidRPr="00B8428E">
              <w:rPr>
                <w:color w:val="000000" w:themeColor="text1"/>
              </w:rPr>
              <w:fldChar w:fldCharType="end"/>
            </w:r>
            <w:r w:rsidRPr="00B8428E">
              <w:rPr>
                <w:color w:val="000000" w:themeColor="text1"/>
              </w:rPr>
              <w:t xml:space="preserve">, </w:t>
            </w:r>
            <w:r w:rsidRPr="00B8428E">
              <w:rPr>
                <w:color w:val="000000" w:themeColor="text1"/>
              </w:rPr>
              <w:fldChar w:fldCharType="begin"/>
            </w:r>
            <w:r w:rsidRPr="00B8428E">
              <w:rPr>
                <w:color w:val="000000" w:themeColor="text1"/>
              </w:rPr>
              <w:instrText>AutoTextList  \s NoStyle \t " : Oferta d’Estudiants         "</w:instrText>
            </w:r>
            <w:r w:rsidRPr="00B8428E">
              <w:rPr>
                <w:color w:val="000000" w:themeColor="text1"/>
              </w:rPr>
              <w:fldChar w:fldCharType="separate"/>
            </w:r>
            <w:r w:rsidRPr="00B8428E">
              <w:rPr>
                <w:color w:val="000000" w:themeColor="text1"/>
              </w:rPr>
              <w:t>ST</w:t>
            </w:r>
            <w:r w:rsidRPr="00B8428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B8428E" w:rsidRDefault="00B8428E" w:rsidP="00B8428E">
            <w:pPr>
              <w:pStyle w:val="ProductList-TableBody"/>
              <w:jc w:val="center"/>
              <w:rPr>
                <w:color w:val="000000" w:themeColor="text1"/>
              </w:rPr>
            </w:pPr>
            <w:r w:rsidRPr="00B8428E">
              <w:rPr>
                <w:color w:val="000000" w:themeColor="text1"/>
              </w:rPr>
              <w:fldChar w:fldCharType="begin"/>
            </w:r>
            <w:r w:rsidRPr="00B8428E">
              <w:rPr>
                <w:color w:val="000000" w:themeColor="text1"/>
              </w:rPr>
              <w:instrText>AutoTextList  \s NoStyle \t " : Education Desktop         "</w:instrText>
            </w:r>
            <w:r w:rsidRPr="00B8428E">
              <w:rPr>
                <w:color w:val="000000" w:themeColor="text1"/>
              </w:rPr>
              <w:fldChar w:fldCharType="separate"/>
            </w:r>
            <w:r w:rsidRPr="00B8428E">
              <w:rPr>
                <w:color w:val="000000" w:themeColor="text1"/>
              </w:rPr>
              <w:t>ED</w:t>
            </w:r>
            <w:r w:rsidRPr="00B8428E">
              <w:rPr>
                <w:color w:val="000000" w:themeColor="text1"/>
              </w:rPr>
              <w:fldChar w:fldCharType="end"/>
            </w:r>
            <w:r w:rsidRPr="00B8428E">
              <w:rPr>
                <w:color w:val="000000" w:themeColor="text1"/>
              </w:rPr>
              <w:t>,</w:t>
            </w:r>
            <w:r w:rsidRPr="00B8428E">
              <w:rPr>
                <w:color w:val="000000" w:themeColor="text1"/>
              </w:rPr>
              <w:fldChar w:fldCharType="begin"/>
            </w:r>
            <w:r w:rsidRPr="00B8428E">
              <w:rPr>
                <w:color w:val="000000" w:themeColor="text1"/>
              </w:rPr>
              <w:instrText>AutoTextList  \s NoStyle \t " : Producte de Plataforma School Desktop         "</w:instrText>
            </w:r>
            <w:r w:rsidRPr="00B8428E">
              <w:rPr>
                <w:color w:val="000000" w:themeColor="text1"/>
              </w:rPr>
              <w:fldChar w:fldCharType="separate"/>
            </w:r>
            <w:r w:rsidRPr="00B8428E">
              <w:rPr>
                <w:color w:val="000000" w:themeColor="text1"/>
              </w:rPr>
              <w:t>SD</w:t>
            </w:r>
            <w:r w:rsidRPr="00B8428E">
              <w:rPr>
                <w:color w:val="000000" w:themeColor="text1"/>
              </w:rPr>
              <w:fldChar w:fldCharType="end"/>
            </w:r>
            <w:r w:rsidRPr="00B8428E">
              <w:rPr>
                <w:color w:val="000000" w:themeColor="text1"/>
              </w:rPr>
              <w:t>,ST</w:t>
            </w:r>
          </w:p>
        </w:tc>
      </w:tr>
      <w:tr w:rsidR="0008568A">
        <w:tc>
          <w:tcPr>
            <w:tcW w:w="416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Core CAL Suite Bridge per a l’Office 365</w:t>
            </w:r>
            <w:r>
              <w:fldChar w:fldCharType="begin"/>
            </w:r>
            <w:r>
              <w:instrText xml:space="preserve"> XE "Core CAL Suite Bridge per a l’Office 365"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B8428E" w:rsidRDefault="00B8428E">
            <w:pPr>
              <w:pStyle w:val="ProductList-TableBody"/>
              <w:jc w:val="center"/>
              <w:rPr>
                <w:color w:val="000000" w:themeColor="text1"/>
              </w:rPr>
            </w:pPr>
            <w:r w:rsidRPr="00B8428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B8428E" w:rsidRDefault="00B8428E">
            <w:pPr>
              <w:pStyle w:val="ProductList-TableBody"/>
              <w:jc w:val="center"/>
              <w:rPr>
                <w:color w:val="000000" w:themeColor="text1"/>
              </w:rPr>
            </w:pPr>
            <w:r w:rsidRPr="00B8428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B8428E" w:rsidRDefault="00B8428E">
            <w:pPr>
              <w:pStyle w:val="ProductList-TableBody"/>
              <w:jc w:val="center"/>
              <w:rPr>
                <w:color w:val="000000" w:themeColor="text1"/>
              </w:rPr>
            </w:pPr>
            <w:r w:rsidRPr="00B8428E">
              <w:rPr>
                <w:color w:val="000000" w:themeColor="text1"/>
              </w:rPr>
              <w:fldChar w:fldCharType="begin"/>
            </w:r>
            <w:r w:rsidRPr="00B8428E">
              <w:rPr>
                <w:color w:val="000000" w:themeColor="text1"/>
              </w:rPr>
              <w:instrText>AutoTextList  \s NoStyle \t " : Producte Enterprise         "</w:instrText>
            </w:r>
            <w:r w:rsidRPr="00B8428E">
              <w:rPr>
                <w:color w:val="000000" w:themeColor="text1"/>
              </w:rPr>
              <w:fldChar w:fldCharType="separate"/>
            </w:r>
            <w:r w:rsidRPr="00B8428E">
              <w:rPr>
                <w:color w:val="000000" w:themeColor="text1"/>
              </w:rPr>
              <w:t>E</w:t>
            </w:r>
            <w:r w:rsidRPr="00B8428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B8428E" w:rsidRDefault="00B8428E">
            <w:pPr>
              <w:pStyle w:val="ProductList-TableBody"/>
              <w:jc w:val="center"/>
              <w:rPr>
                <w:color w:val="000000" w:themeColor="text1"/>
              </w:rPr>
            </w:pPr>
            <w:r w:rsidRPr="00B8428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B8428E" w:rsidRDefault="00B8428E">
            <w:pPr>
              <w:pStyle w:val="ProductList-TableBody"/>
              <w:jc w:val="center"/>
              <w:rPr>
                <w:color w:val="000000" w:themeColor="text1"/>
              </w:rPr>
            </w:pPr>
            <w:r w:rsidRPr="00B8428E">
              <w:rPr>
                <w:color w:val="000000" w:themeColor="text1"/>
              </w:rPr>
              <w:t xml:space="preserve"> </w:t>
            </w:r>
          </w:p>
        </w:tc>
      </w:tr>
      <w:tr w:rsidR="0008568A">
        <w:tc>
          <w:tcPr>
            <w:tcW w:w="416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B8428E" w:rsidRDefault="00B8428E">
            <w:pPr>
              <w:pStyle w:val="ProductList-TableBody"/>
              <w:jc w:val="center"/>
              <w:rPr>
                <w:color w:val="000000" w:themeColor="text1"/>
              </w:rPr>
            </w:pPr>
            <w:r w:rsidRPr="00B8428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B8428E" w:rsidRDefault="00B8428E">
            <w:pPr>
              <w:pStyle w:val="ProductList-TableBody"/>
              <w:jc w:val="center"/>
              <w:rPr>
                <w:color w:val="000000" w:themeColor="text1"/>
              </w:rPr>
            </w:pPr>
            <w:r w:rsidRPr="00B8428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B8428E" w:rsidRDefault="00B8428E">
            <w:pPr>
              <w:pStyle w:val="ProductList-TableBody"/>
              <w:jc w:val="center"/>
              <w:rPr>
                <w:color w:val="000000" w:themeColor="text1"/>
              </w:rPr>
            </w:pPr>
            <w:r w:rsidRPr="00B8428E">
              <w:rPr>
                <w:color w:val="000000" w:themeColor="text1"/>
              </w:rPr>
              <w:fldChar w:fldCharType="begin"/>
            </w:r>
            <w:r w:rsidRPr="00B8428E">
              <w:rPr>
                <w:color w:val="000000" w:themeColor="text1"/>
              </w:rPr>
              <w:instrText>AutoTextList  \s NoStyle \t " : Producte Enterprise         "</w:instrText>
            </w:r>
            <w:r w:rsidRPr="00B8428E">
              <w:rPr>
                <w:color w:val="000000" w:themeColor="text1"/>
              </w:rPr>
              <w:fldChar w:fldCharType="separate"/>
            </w:r>
            <w:r w:rsidRPr="00B8428E">
              <w:rPr>
                <w:color w:val="000000" w:themeColor="text1"/>
              </w:rPr>
              <w:t>E</w:t>
            </w:r>
            <w:r w:rsidRPr="00B8428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B8428E" w:rsidRDefault="00B8428E">
            <w:pPr>
              <w:pStyle w:val="ProductList-TableBody"/>
              <w:jc w:val="center"/>
              <w:rPr>
                <w:color w:val="000000" w:themeColor="text1"/>
              </w:rPr>
            </w:pPr>
            <w:r w:rsidRPr="00B8428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B8428E" w:rsidRDefault="00B8428E">
            <w:pPr>
              <w:pStyle w:val="ProductList-TableBody"/>
              <w:jc w:val="center"/>
              <w:rPr>
                <w:color w:val="000000" w:themeColor="text1"/>
              </w:rPr>
            </w:pPr>
            <w:r w:rsidRPr="00B8428E">
              <w:rPr>
                <w:color w:val="000000" w:themeColor="text1"/>
              </w:rPr>
              <w:t xml:space="preserve"> </w:t>
            </w:r>
          </w:p>
        </w:tc>
      </w:tr>
      <w:tr w:rsidR="0008568A">
        <w:tc>
          <w:tcPr>
            <w:tcW w:w="416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Core CAL Suite Bridge per al Microsoft Intune</w:t>
            </w:r>
            <w:r>
              <w:fldChar w:fldCharType="begin"/>
            </w:r>
            <w:r>
              <w:instrText xml:space="preserve"> XE "Core CAL Suite Bridge per al Microsoft Intune"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B8428E" w:rsidRDefault="00B8428E">
            <w:pPr>
              <w:pStyle w:val="ProductList-TableBody"/>
              <w:jc w:val="center"/>
              <w:rPr>
                <w:color w:val="000000" w:themeColor="text1"/>
              </w:rPr>
            </w:pPr>
            <w:r w:rsidRPr="00B8428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B8428E" w:rsidRDefault="00B8428E">
            <w:pPr>
              <w:pStyle w:val="ProductList-TableBody"/>
              <w:jc w:val="center"/>
              <w:rPr>
                <w:color w:val="000000" w:themeColor="text1"/>
              </w:rPr>
            </w:pPr>
            <w:r w:rsidRPr="00B8428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B8428E" w:rsidRDefault="00B8428E">
            <w:pPr>
              <w:pStyle w:val="ProductList-TableBody"/>
              <w:jc w:val="center"/>
              <w:rPr>
                <w:color w:val="000000" w:themeColor="text1"/>
              </w:rPr>
            </w:pPr>
            <w:r w:rsidRPr="00B8428E">
              <w:rPr>
                <w:color w:val="000000" w:themeColor="text1"/>
              </w:rPr>
              <w:fldChar w:fldCharType="begin"/>
            </w:r>
            <w:r w:rsidRPr="00B8428E">
              <w:rPr>
                <w:color w:val="000000" w:themeColor="text1"/>
              </w:rPr>
              <w:instrText>AutoTextList  \s NoStyle \t " : Producte Enterprise         "</w:instrText>
            </w:r>
            <w:r w:rsidRPr="00B8428E">
              <w:rPr>
                <w:color w:val="000000" w:themeColor="text1"/>
              </w:rPr>
              <w:fldChar w:fldCharType="separate"/>
            </w:r>
            <w:r w:rsidRPr="00B8428E">
              <w:rPr>
                <w:color w:val="000000" w:themeColor="text1"/>
              </w:rPr>
              <w:t>E</w:t>
            </w:r>
            <w:r w:rsidRPr="00B8428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B8428E" w:rsidRDefault="00B8428E">
            <w:pPr>
              <w:pStyle w:val="ProductList-TableBody"/>
              <w:jc w:val="center"/>
              <w:rPr>
                <w:color w:val="000000" w:themeColor="text1"/>
              </w:rPr>
            </w:pPr>
            <w:r w:rsidRPr="00B8428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B8428E" w:rsidRDefault="00B8428E">
            <w:pPr>
              <w:pStyle w:val="ProductList-TableBody"/>
              <w:jc w:val="center"/>
              <w:rPr>
                <w:color w:val="000000" w:themeColor="text1"/>
              </w:rPr>
            </w:pPr>
            <w:r w:rsidRPr="00B8428E">
              <w:rPr>
                <w:color w:val="000000" w:themeColor="text1"/>
              </w:rPr>
              <w:t xml:space="preserve"> </w:t>
            </w:r>
          </w:p>
        </w:tc>
      </w:tr>
      <w:tr w:rsidR="0008568A">
        <w:tc>
          <w:tcPr>
            <w:tcW w:w="416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 xml:space="preserve"> (2)</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08568A" w:rsidRDefault="00B8428E" w:rsidP="00B8428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B8428E" w:rsidRDefault="00B8428E">
            <w:pPr>
              <w:pStyle w:val="ProductList-TableBody"/>
              <w:jc w:val="center"/>
              <w:rPr>
                <w:color w:val="000000" w:themeColor="text1"/>
              </w:rPr>
            </w:pPr>
            <w:r w:rsidRPr="00B8428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B8428E" w:rsidRDefault="00B8428E">
            <w:pPr>
              <w:pStyle w:val="ProductList-TableBody"/>
              <w:jc w:val="center"/>
              <w:rPr>
                <w:color w:val="000000" w:themeColor="text1"/>
              </w:rPr>
            </w:pPr>
            <w:r w:rsidRPr="00B8428E">
              <w:rPr>
                <w:color w:val="000000" w:themeColor="text1"/>
              </w:rPr>
              <w:fldChar w:fldCharType="begin"/>
            </w:r>
            <w:r w:rsidRPr="00B8428E">
              <w:rPr>
                <w:color w:val="000000" w:themeColor="text1"/>
              </w:rPr>
              <w:instrText>AutoTextList  \s NoStyle \t " : Plataforma Desktop personalitzada         "</w:instrText>
            </w:r>
            <w:r w:rsidRPr="00B8428E">
              <w:rPr>
                <w:color w:val="000000" w:themeColor="text1"/>
              </w:rPr>
              <w:fldChar w:fldCharType="separate"/>
            </w:r>
            <w:r w:rsidRPr="00B8428E">
              <w:rPr>
                <w:color w:val="000000" w:themeColor="text1"/>
              </w:rPr>
              <w:t>CP</w:t>
            </w:r>
            <w:r w:rsidRPr="00B8428E">
              <w:rPr>
                <w:color w:val="000000" w:themeColor="text1"/>
              </w:rPr>
              <w:fldChar w:fldCharType="end"/>
            </w:r>
            <w:r w:rsidRPr="00B8428E">
              <w:rPr>
                <w:color w:val="000000" w:themeColor="text1"/>
              </w:rPr>
              <w:t xml:space="preserve">, </w:t>
            </w:r>
            <w:r w:rsidRPr="00B8428E">
              <w:rPr>
                <w:color w:val="000000" w:themeColor="text1"/>
              </w:rPr>
              <w:fldChar w:fldCharType="begin"/>
            </w:r>
            <w:r w:rsidRPr="00B8428E">
              <w:rPr>
                <w:color w:val="000000" w:themeColor="text1"/>
              </w:rPr>
              <w:instrText>AutoTextList  \s NoStyle \t " : No per a tota l’organització a Open Value         "</w:instrText>
            </w:r>
            <w:r w:rsidRPr="00B8428E">
              <w:rPr>
                <w:color w:val="000000" w:themeColor="text1"/>
              </w:rPr>
              <w:fldChar w:fldCharType="separate"/>
            </w:r>
            <w:r w:rsidRPr="00B8428E">
              <w:rPr>
                <w:color w:val="000000" w:themeColor="text1"/>
              </w:rPr>
              <w:t>P</w:t>
            </w:r>
            <w:r w:rsidRPr="00B8428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B8428E" w:rsidRDefault="00B8428E">
            <w:pPr>
              <w:pStyle w:val="ProductList-TableBody"/>
              <w:jc w:val="center"/>
              <w:rPr>
                <w:color w:val="000000" w:themeColor="text1"/>
              </w:rPr>
            </w:pPr>
            <w:r w:rsidRPr="00B8428E">
              <w:rPr>
                <w:color w:val="000000" w:themeColor="text1"/>
              </w:rPr>
              <w:fldChar w:fldCharType="begin"/>
            </w:r>
            <w:r w:rsidRPr="00B8428E">
              <w:rPr>
                <w:color w:val="000000" w:themeColor="text1"/>
              </w:rPr>
              <w:instrText>AutoTextList  \s NoStyle \t " : Producte Enterprise         "</w:instrText>
            </w:r>
            <w:r w:rsidRPr="00B8428E">
              <w:rPr>
                <w:color w:val="000000" w:themeColor="text1"/>
              </w:rPr>
              <w:fldChar w:fldCharType="separate"/>
            </w:r>
            <w:r w:rsidRPr="00B8428E">
              <w:rPr>
                <w:color w:val="000000" w:themeColor="text1"/>
              </w:rPr>
              <w:t>E</w:t>
            </w:r>
            <w:r w:rsidRPr="00B8428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B8428E" w:rsidRDefault="00B8428E">
            <w:pPr>
              <w:pStyle w:val="ProductList-TableBody"/>
              <w:jc w:val="center"/>
              <w:rPr>
                <w:color w:val="000000" w:themeColor="text1"/>
              </w:rPr>
            </w:pPr>
            <w:r w:rsidRPr="00B8428E">
              <w:rPr>
                <w:color w:val="000000" w:themeColor="text1"/>
              </w:rPr>
              <w:fldChar w:fldCharType="begin"/>
            </w:r>
            <w:r w:rsidRPr="00B8428E">
              <w:rPr>
                <w:color w:val="000000" w:themeColor="text1"/>
              </w:rPr>
              <w:instrText>AutoTextList  \s NoStyle \t " : Producte Enterprise         "</w:instrText>
            </w:r>
            <w:r w:rsidRPr="00B8428E">
              <w:rPr>
                <w:color w:val="000000" w:themeColor="text1"/>
              </w:rPr>
              <w:fldChar w:fldCharType="separate"/>
            </w:r>
            <w:r w:rsidRPr="00B8428E">
              <w:rPr>
                <w:color w:val="000000" w:themeColor="text1"/>
              </w:rPr>
              <w:t>E</w:t>
            </w:r>
            <w:r w:rsidRPr="00B8428E">
              <w:rPr>
                <w:color w:val="000000" w:themeColor="text1"/>
              </w:rPr>
              <w:fldChar w:fldCharType="end"/>
            </w:r>
            <w:r w:rsidRPr="00B8428E">
              <w:rPr>
                <w:color w:val="000000" w:themeColor="text1"/>
              </w:rPr>
              <w:t xml:space="preserve">, </w:t>
            </w:r>
            <w:r w:rsidRPr="00B8428E">
              <w:rPr>
                <w:color w:val="000000" w:themeColor="text1"/>
              </w:rPr>
              <w:fldChar w:fldCharType="begin"/>
            </w:r>
            <w:r w:rsidRPr="00B8428E">
              <w:rPr>
                <w:color w:val="000000" w:themeColor="text1"/>
              </w:rPr>
              <w:instrText>AutoTextList  \s NoStyle \t " : Oferta d’Estudiants         "</w:instrText>
            </w:r>
            <w:r w:rsidRPr="00B8428E">
              <w:rPr>
                <w:color w:val="000000" w:themeColor="text1"/>
              </w:rPr>
              <w:fldChar w:fldCharType="separate"/>
            </w:r>
            <w:r w:rsidRPr="00B8428E">
              <w:rPr>
                <w:color w:val="000000" w:themeColor="text1"/>
              </w:rPr>
              <w:t>ST</w:t>
            </w:r>
            <w:r w:rsidRPr="00B8428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B8428E" w:rsidRDefault="00B8428E" w:rsidP="00B8428E">
            <w:pPr>
              <w:pStyle w:val="ProductList-TableBody"/>
              <w:jc w:val="center"/>
              <w:rPr>
                <w:color w:val="000000" w:themeColor="text1"/>
              </w:rPr>
            </w:pPr>
            <w:r w:rsidRPr="00B8428E">
              <w:rPr>
                <w:color w:val="000000" w:themeColor="text1"/>
              </w:rPr>
              <w:fldChar w:fldCharType="begin"/>
            </w:r>
            <w:r w:rsidRPr="00B8428E">
              <w:rPr>
                <w:color w:val="000000" w:themeColor="text1"/>
              </w:rPr>
              <w:instrText>AutoTextList  \s NoStyle \t " : Education Desktop         "</w:instrText>
            </w:r>
            <w:r w:rsidRPr="00B8428E">
              <w:rPr>
                <w:color w:val="000000" w:themeColor="text1"/>
              </w:rPr>
              <w:fldChar w:fldCharType="separate"/>
            </w:r>
            <w:r w:rsidRPr="00B8428E">
              <w:rPr>
                <w:color w:val="000000" w:themeColor="text1"/>
              </w:rPr>
              <w:t>ED</w:t>
            </w:r>
            <w:r w:rsidRPr="00B8428E">
              <w:rPr>
                <w:color w:val="000000" w:themeColor="text1"/>
              </w:rPr>
              <w:fldChar w:fldCharType="end"/>
            </w:r>
            <w:r w:rsidRPr="00B8428E">
              <w:rPr>
                <w:color w:val="000000" w:themeColor="text1"/>
              </w:rPr>
              <w:t>,</w:t>
            </w:r>
            <w:r w:rsidRPr="00B8428E">
              <w:rPr>
                <w:color w:val="000000" w:themeColor="text1"/>
              </w:rPr>
              <w:fldChar w:fldCharType="begin"/>
            </w:r>
            <w:r w:rsidRPr="00B8428E">
              <w:rPr>
                <w:color w:val="000000" w:themeColor="text1"/>
              </w:rPr>
              <w:instrText>AutoTextList  \s NoStyle \t " : Producte de Plataforma School Desktop         "</w:instrText>
            </w:r>
            <w:r w:rsidRPr="00B8428E">
              <w:rPr>
                <w:color w:val="000000" w:themeColor="text1"/>
              </w:rPr>
              <w:fldChar w:fldCharType="separate"/>
            </w:r>
            <w:r w:rsidRPr="00B8428E">
              <w:rPr>
                <w:color w:val="000000" w:themeColor="text1"/>
              </w:rPr>
              <w:t>SD</w:t>
            </w:r>
            <w:r w:rsidRPr="00B8428E">
              <w:rPr>
                <w:color w:val="000000" w:themeColor="text1"/>
              </w:rPr>
              <w:fldChar w:fldCharType="end"/>
            </w:r>
            <w:r w:rsidRPr="00B8428E">
              <w:rPr>
                <w:color w:val="000000" w:themeColor="text1"/>
              </w:rPr>
              <w:t>,</w:t>
            </w:r>
            <w:r w:rsidRPr="00B8428E">
              <w:rPr>
                <w:color w:val="000000" w:themeColor="text1"/>
              </w:rPr>
              <w:fldChar w:fldCharType="begin"/>
            </w:r>
            <w:r w:rsidRPr="00B8428E">
              <w:rPr>
                <w:color w:val="000000" w:themeColor="text1"/>
              </w:rPr>
              <w:instrText>AutoTextList  \s NoStyle \t " : Oferta d’Estudiants         "</w:instrText>
            </w:r>
            <w:r w:rsidRPr="00B8428E">
              <w:rPr>
                <w:color w:val="000000" w:themeColor="text1"/>
              </w:rPr>
              <w:fldChar w:fldCharType="separate"/>
            </w:r>
            <w:r w:rsidRPr="00B8428E">
              <w:rPr>
                <w:color w:val="000000" w:themeColor="text1"/>
              </w:rPr>
              <w:t>ST</w:t>
            </w:r>
            <w:r w:rsidRPr="00B8428E">
              <w:rPr>
                <w:color w:val="000000" w:themeColor="text1"/>
              </w:rPr>
              <w:fldChar w:fldCharType="end"/>
            </w:r>
          </w:p>
        </w:tc>
      </w:tr>
      <w:tr w:rsidR="0008568A">
        <w:tc>
          <w:tcPr>
            <w:tcW w:w="416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Enterprise CAL Suite Bridge per a l’Office 365</w:t>
            </w:r>
            <w:r>
              <w:fldChar w:fldCharType="begin"/>
            </w:r>
            <w:r>
              <w:instrText xml:space="preserve"> XE "Enterprise CAL Suite Bridge per a l’Office 365"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B8428E" w:rsidRDefault="00B8428E">
            <w:pPr>
              <w:pStyle w:val="ProductList-TableBody"/>
              <w:jc w:val="center"/>
              <w:rPr>
                <w:color w:val="000000" w:themeColor="text1"/>
              </w:rPr>
            </w:pPr>
            <w:r w:rsidRPr="00B8428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B8428E" w:rsidRDefault="00B8428E">
            <w:pPr>
              <w:pStyle w:val="ProductList-TableBody"/>
              <w:jc w:val="center"/>
              <w:rPr>
                <w:color w:val="000000" w:themeColor="text1"/>
              </w:rPr>
            </w:pPr>
            <w:r w:rsidRPr="00B8428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B8428E" w:rsidRDefault="00B8428E">
            <w:pPr>
              <w:pStyle w:val="ProductList-TableBody"/>
              <w:jc w:val="center"/>
              <w:rPr>
                <w:color w:val="000000" w:themeColor="text1"/>
              </w:rPr>
            </w:pPr>
            <w:r w:rsidRPr="00B8428E">
              <w:rPr>
                <w:color w:val="000000" w:themeColor="text1"/>
              </w:rPr>
              <w:fldChar w:fldCharType="begin"/>
            </w:r>
            <w:r w:rsidRPr="00B8428E">
              <w:rPr>
                <w:color w:val="000000" w:themeColor="text1"/>
              </w:rPr>
              <w:instrText>AutoTextList  \s NoStyle \t " : Producte Enterprise         "</w:instrText>
            </w:r>
            <w:r w:rsidRPr="00B8428E">
              <w:rPr>
                <w:color w:val="000000" w:themeColor="text1"/>
              </w:rPr>
              <w:fldChar w:fldCharType="separate"/>
            </w:r>
            <w:r w:rsidRPr="00B8428E">
              <w:rPr>
                <w:color w:val="000000" w:themeColor="text1"/>
              </w:rPr>
              <w:t>E</w:t>
            </w:r>
            <w:r w:rsidRPr="00B8428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B8428E" w:rsidRDefault="00B8428E">
            <w:pPr>
              <w:pStyle w:val="ProductList-TableBody"/>
              <w:jc w:val="center"/>
              <w:rPr>
                <w:color w:val="000000" w:themeColor="text1"/>
              </w:rPr>
            </w:pPr>
            <w:r w:rsidRPr="00B8428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B8428E" w:rsidRDefault="00B8428E">
            <w:pPr>
              <w:pStyle w:val="ProductList-TableBody"/>
              <w:jc w:val="center"/>
              <w:rPr>
                <w:color w:val="000000" w:themeColor="text1"/>
              </w:rPr>
            </w:pPr>
            <w:r w:rsidRPr="00B8428E">
              <w:rPr>
                <w:color w:val="000000" w:themeColor="text1"/>
              </w:rPr>
              <w:t xml:space="preserve"> </w:t>
            </w:r>
          </w:p>
        </w:tc>
      </w:tr>
      <w:tr w:rsidR="0008568A">
        <w:tc>
          <w:tcPr>
            <w:tcW w:w="416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Enterprise CAL Suite Bridge per a l’Office 365 i el Microsoft Intune</w:t>
            </w:r>
            <w:r>
              <w:fldChar w:fldCharType="begin"/>
            </w:r>
            <w:r>
              <w:instrText xml:space="preserve"> XE "Enterprise CAL Suite Bridge per a l’Office 365 i el Microsoft Intune"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B8428E" w:rsidRDefault="00B8428E">
            <w:pPr>
              <w:pStyle w:val="ProductList-TableBody"/>
              <w:jc w:val="center"/>
              <w:rPr>
                <w:color w:val="000000" w:themeColor="text1"/>
              </w:rPr>
            </w:pPr>
            <w:r w:rsidRPr="00B8428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B8428E" w:rsidRDefault="00B8428E">
            <w:pPr>
              <w:pStyle w:val="ProductList-TableBody"/>
              <w:jc w:val="center"/>
              <w:rPr>
                <w:color w:val="000000" w:themeColor="text1"/>
              </w:rPr>
            </w:pPr>
            <w:r w:rsidRPr="00B8428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B8428E" w:rsidRDefault="00B8428E">
            <w:pPr>
              <w:pStyle w:val="ProductList-TableBody"/>
              <w:jc w:val="center"/>
              <w:rPr>
                <w:color w:val="000000" w:themeColor="text1"/>
              </w:rPr>
            </w:pPr>
            <w:r w:rsidRPr="00B8428E">
              <w:rPr>
                <w:color w:val="000000" w:themeColor="text1"/>
              </w:rPr>
              <w:fldChar w:fldCharType="begin"/>
            </w:r>
            <w:r w:rsidRPr="00B8428E">
              <w:rPr>
                <w:color w:val="000000" w:themeColor="text1"/>
              </w:rPr>
              <w:instrText>AutoTextList  \s NoStyle \t " : Producte Enterprise         "</w:instrText>
            </w:r>
            <w:r w:rsidRPr="00B8428E">
              <w:rPr>
                <w:color w:val="000000" w:themeColor="text1"/>
              </w:rPr>
              <w:fldChar w:fldCharType="separate"/>
            </w:r>
            <w:r w:rsidRPr="00B8428E">
              <w:rPr>
                <w:color w:val="000000" w:themeColor="text1"/>
              </w:rPr>
              <w:t>E</w:t>
            </w:r>
            <w:r w:rsidRPr="00B8428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B8428E" w:rsidRDefault="00B8428E">
            <w:pPr>
              <w:pStyle w:val="ProductList-TableBody"/>
              <w:jc w:val="center"/>
              <w:rPr>
                <w:color w:val="000000" w:themeColor="text1"/>
              </w:rPr>
            </w:pPr>
            <w:r w:rsidRPr="00B8428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B8428E" w:rsidRDefault="00B8428E">
            <w:pPr>
              <w:pStyle w:val="ProductList-TableBody"/>
              <w:jc w:val="center"/>
              <w:rPr>
                <w:color w:val="000000" w:themeColor="text1"/>
              </w:rPr>
            </w:pPr>
            <w:r w:rsidRPr="00B8428E">
              <w:rPr>
                <w:color w:val="000000" w:themeColor="text1"/>
              </w:rPr>
              <w:t xml:space="preserve"> </w:t>
            </w:r>
          </w:p>
        </w:tc>
      </w:tr>
      <w:tr w:rsidR="0008568A">
        <w:tc>
          <w:tcPr>
            <w:tcW w:w="416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pPr>
            <w:r>
              <w:t>Enterprise CAL Suite Bridge per al Microsoft Intune</w:t>
            </w:r>
            <w:r>
              <w:fldChar w:fldCharType="begin"/>
            </w:r>
            <w:r>
              <w:instrText xml:space="preserve"> XE "Enterprise CAL Suite Bridge per al Microsoft Intune"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jc w:val="center"/>
            </w:pPr>
            <w:r>
              <w:t xml:space="preserve"> </w:t>
            </w:r>
          </w:p>
        </w:tc>
        <w:tc>
          <w:tcPr>
            <w:tcW w:w="740" w:type="dxa"/>
            <w:tcBorders>
              <w:top w:val="dashed" w:sz="4" w:space="0" w:color="BFBFBF"/>
              <w:left w:val="none" w:sz="4" w:space="0" w:color="6E6E6E"/>
              <w:bottom w:val="none" w:sz="4" w:space="0" w:color="BFBFBF"/>
              <w:right w:val="single" w:sz="6" w:space="0" w:color="FFFFFF"/>
            </w:tcBorders>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B8428E" w:rsidRDefault="00B8428E">
            <w:pPr>
              <w:pStyle w:val="ProductList-TableBody"/>
              <w:jc w:val="center"/>
              <w:rPr>
                <w:color w:val="000000" w:themeColor="text1"/>
              </w:rPr>
            </w:pPr>
            <w:r w:rsidRPr="00B8428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B8428E" w:rsidRDefault="00B8428E">
            <w:pPr>
              <w:pStyle w:val="ProductList-TableBody"/>
              <w:jc w:val="center"/>
              <w:rPr>
                <w:color w:val="000000" w:themeColor="text1"/>
              </w:rPr>
            </w:pPr>
            <w:r w:rsidRPr="00B8428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B8428E" w:rsidRDefault="00B8428E">
            <w:pPr>
              <w:pStyle w:val="ProductList-TableBody"/>
              <w:jc w:val="center"/>
              <w:rPr>
                <w:color w:val="000000" w:themeColor="text1"/>
              </w:rPr>
            </w:pPr>
            <w:r w:rsidRPr="00B8428E">
              <w:rPr>
                <w:color w:val="000000" w:themeColor="text1"/>
              </w:rPr>
              <w:fldChar w:fldCharType="begin"/>
            </w:r>
            <w:r w:rsidRPr="00B8428E">
              <w:rPr>
                <w:color w:val="000000" w:themeColor="text1"/>
              </w:rPr>
              <w:instrText>AutoTextList  \s NoStyle \t " : Producte Enterprise         "</w:instrText>
            </w:r>
            <w:r w:rsidRPr="00B8428E">
              <w:rPr>
                <w:color w:val="000000" w:themeColor="text1"/>
              </w:rPr>
              <w:fldChar w:fldCharType="separate"/>
            </w:r>
            <w:r w:rsidRPr="00B8428E">
              <w:rPr>
                <w:color w:val="000000" w:themeColor="text1"/>
              </w:rPr>
              <w:t>E</w:t>
            </w:r>
            <w:r w:rsidRPr="00B8428E">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B8428E" w:rsidRDefault="00B8428E">
            <w:pPr>
              <w:pStyle w:val="ProductList-TableBody"/>
              <w:jc w:val="center"/>
              <w:rPr>
                <w:color w:val="000000" w:themeColor="text1"/>
              </w:rPr>
            </w:pPr>
            <w:r w:rsidRPr="00B8428E">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B8428E" w:rsidRDefault="00B8428E">
            <w:pPr>
              <w:pStyle w:val="ProductList-TableBody"/>
              <w:jc w:val="center"/>
              <w:rPr>
                <w:color w:val="000000" w:themeColor="text1"/>
              </w:rPr>
            </w:pPr>
            <w:r w:rsidRPr="00B8428E">
              <w:rPr>
                <w:color w:val="000000" w:themeColor="text1"/>
              </w:rPr>
              <w:t xml:space="preserve"> </w:t>
            </w:r>
          </w:p>
        </w:tc>
      </w:tr>
    </w:tbl>
    <w:p w:rsidR="0008568A" w:rsidRDefault="00B8428E">
      <w:pPr>
        <w:pStyle w:val="ProductList-Offering1SubSection"/>
      </w:pPr>
      <w:bookmarkStart w:id="45" w:name="_Sec599"/>
      <w:r>
        <w:t>2. Condicions del Producte</w:t>
      </w:r>
      <w:bookmarkEnd w:id="45"/>
    </w:p>
    <w:tbl>
      <w:tblPr>
        <w:tblStyle w:val="PURTable"/>
        <w:tblW w:w="0" w:type="dxa"/>
        <w:tblLook w:val="04A0" w:firstRow="1" w:lastRow="0" w:firstColumn="1" w:lastColumn="0" w:noHBand="0" w:noVBand="1"/>
      </w:tblPr>
      <w:tblGrid>
        <w:gridCol w:w="3650"/>
        <w:gridCol w:w="3637"/>
        <w:gridCol w:w="3629"/>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Edicions Inferiors: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que cal complir determinades condicions addicionals per poder adquirir cobertura d’SA per al Producte         "</w:instrText>
            </w:r>
            <w:r w:rsidRPr="00721CA3">
              <w:rPr>
                <w:color w:val="0563C1"/>
              </w:rPr>
              <w:fldChar w:fldCharType="separate"/>
            </w:r>
            <w:r>
              <w:rPr>
                <w:color w:val="0563C1"/>
              </w:rPr>
              <w:t>Requisit previ (SA)</w:t>
            </w:r>
            <w:r w:rsidRPr="00721CA3">
              <w:rPr>
                <w:color w:val="0563C1"/>
              </w:rPr>
              <w:fldChar w:fldCharType="end"/>
            </w:r>
            <w:r>
              <w:t xml:space="preserve">: </w:t>
            </w:r>
            <w:hyperlink w:anchor="_Sec564">
              <w:r>
                <w:rPr>
                  <w:color w:val="00467F"/>
                  <w:u w:val="single"/>
                </w:rPr>
                <w:t>Apèndix B</w:t>
              </w:r>
            </w:hyperlink>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instrText>
            </w:r>
            <w:r w:rsidRPr="00721CA3">
              <w:rPr>
                <w:color w:val="0563C1"/>
              </w:rPr>
              <w:fldChar w:fldCharType="separate"/>
            </w:r>
            <w:r>
              <w:rPr>
                <w:color w:val="0563C1"/>
              </w:rPr>
              <w:t>Exempció d’Usuari Qualificat</w:t>
            </w:r>
            <w:r w:rsidRPr="00721CA3">
              <w:rPr>
                <w:color w:val="0563C1"/>
              </w:rPr>
              <w:fldChar w:fldCharType="end"/>
            </w:r>
            <w:r>
              <w:t>: totes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un Producte (dintre o fora de la plataforma desktop) per al qual un client d’Enterprise o Enterprise Subscription pot optar a una Llicència de Subscripció.         "</w:instrText>
            </w:r>
            <w:r w:rsidRPr="00721CA3">
              <w:rPr>
                <w:color w:val="0563C1"/>
              </w:rPr>
              <w:fldChar w:fldCharType="separate"/>
            </w:r>
            <w:r>
              <w:rPr>
                <w:color w:val="0563C1"/>
              </w:rPr>
              <w:t>Opció de Transició</w:t>
            </w:r>
            <w:r w:rsidRPr="00721CA3">
              <w:rPr>
                <w:color w:val="0563C1"/>
              </w:rPr>
              <w:fldChar w:fldCharType="end"/>
            </w:r>
            <w:r>
              <w:t>: totes (excepte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"True Up": N/A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un Descompte Actualitzat és un descompte disponible per als clients d’Open Value Subscription que sol·licitin llicències per a un Producte durant el primer any del seu contracte si tenen una Llicència per al Producte qualificat corresponent.         "</w:instrText>
            </w:r>
            <w:r w:rsidRPr="00721CA3">
              <w:rPr>
                <w:color w:val="0563C1"/>
              </w:rPr>
              <w:fldChar w:fldCharType="separate"/>
            </w:r>
            <w:r>
              <w:rPr>
                <w:color w:val="0563C1"/>
              </w:rPr>
              <w:t>Descompte Actualitzat</w:t>
            </w:r>
            <w:r w:rsidRPr="00721CA3">
              <w:rPr>
                <w:color w:val="0563C1"/>
              </w:rP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2.1 Procés per Determinar els Drets d’Ús Aplicables per a CAL Suites</w:t>
      </w:r>
    </w:p>
    <w:p w:rsidR="0008568A" w:rsidRDefault="00B8428E">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rsidR="0008568A" w:rsidRDefault="00B8428E">
      <w:pPr>
        <w:pStyle w:val="ProductList-Body"/>
      </w:pPr>
      <w:r>
        <w:t xml:space="preserve"> </w:t>
      </w:r>
    </w:p>
    <w:p w:rsidR="0008568A" w:rsidRDefault="00B8428E">
      <w:pPr>
        <w:pStyle w:val="ProductList-ClauseHeading"/>
      </w:pPr>
      <w:r>
        <w:t>2.2 Components de CAL Suite</w:t>
      </w:r>
    </w:p>
    <w:p w:rsidR="0008568A" w:rsidRDefault="00B8428E">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rsidR="0008568A" w:rsidRDefault="00B8428E">
      <w:pPr>
        <w:pStyle w:val="ProductList-Body"/>
      </w:pPr>
      <w:r>
        <w:t xml:space="preserve"> </w:t>
      </w:r>
    </w:p>
    <w:p w:rsidR="0008568A" w:rsidRDefault="00B8428E">
      <w:pPr>
        <w:pStyle w:val="ProductList-ClauseHeading"/>
      </w:pPr>
      <w:r>
        <w:t>2.3 Serveis Online inclosos amb Enterprise CAL Suite</w:t>
      </w:r>
    </w:p>
    <w:p w:rsidR="0008568A" w:rsidRDefault="00B8428E">
      <w:pPr>
        <w:pStyle w:val="ProductList-Body"/>
      </w:pPr>
      <w:r>
        <w:t>Enterprise CAL Suite amb cobertura d’SA activa també inclou els drets per a l’Exchange Online Archiving per a l’Exchange Server</w:t>
      </w:r>
      <w:r>
        <w:fldChar w:fldCharType="begin"/>
      </w:r>
      <w:r>
        <w:instrText xml:space="preserve"> XE "Exchange Online Archiving per a l’Exchange Server" </w:instrText>
      </w:r>
      <w:r>
        <w:fldChar w:fldCharType="end"/>
      </w:r>
      <w:r>
        <w:t>, la Prevenció de la Pèrdua de Dades i l’Exchange Online Protection</w:t>
      </w:r>
      <w:r>
        <w:fldChar w:fldCharType="begin"/>
      </w:r>
      <w:r>
        <w:instrText xml:space="preserve"> XE "Exchange Online Protection" </w:instrText>
      </w:r>
      <w:r>
        <w:fldChar w:fldCharType="end"/>
      </w:r>
      <w:r>
        <w:t xml:space="preserve">. Per als clients amb Contractes de Negoci de Microsoft anteriors a octubre de 2010 i Inscripcions anteriors a juliol de 2011, l’adquisició i l’ús dels Serveis Online inclosos amb Enterprise CAL Suite es regeixen pels Termes Complementaris dels Serveis Online que s’utilitzen amb el Programari (Contractes Anteriors a l’Apèndix A) i els Termes Complementaris del Contracte del Programa del Llistat de Productes de juny de 2015, que podeu trobar a </w:t>
      </w:r>
      <w:hyperlink r:id="rId40">
        <w:r>
          <w:rPr>
            <w:color w:val="00467F"/>
            <w:u w:val="single"/>
          </w:rPr>
          <w:t>http://go.microsoft.com/?linkid=9839207</w:t>
        </w:r>
      </w:hyperlink>
      <w:r>
        <w:t>.</w:t>
      </w:r>
    </w:p>
    <w:p w:rsidR="0008568A" w:rsidRDefault="00B8428E">
      <w:pPr>
        <w:pStyle w:val="ProductList-Body"/>
      </w:pPr>
      <w:r>
        <w:t xml:space="preserve"> </w:t>
      </w:r>
    </w:p>
    <w:p w:rsidR="0008568A" w:rsidRDefault="00B8428E">
      <w:pPr>
        <w:pStyle w:val="ProductList-ClauseHeading"/>
      </w:pPr>
      <w:r>
        <w:t>2.4 Core CAL Suite Bridge per a l’O365, per a l’O365 i l’Intune i per a l’Intune</w:t>
      </w:r>
    </w:p>
    <w:p w:rsidR="0008568A" w:rsidRDefault="00B8428E">
      <w:pPr>
        <w:pStyle w:val="ProductList-SubClauseHeading"/>
      </w:pPr>
      <w:r>
        <w:t>2.4.1 Requisits de CAL Suite Bridges</w:t>
      </w:r>
    </w:p>
    <w:p w:rsidR="0008568A" w:rsidRDefault="00B8428E">
      <w:pPr>
        <w:pStyle w:val="ProductList-BodyIndented"/>
      </w:pPr>
      <w:r>
        <w:t xml:space="preserve">Pot ser que es necessiti un CAL Suite Bridge per fer la transició de CAL Suite a una combinació de programari i Servei Online comparable. Si una transició requereix un CAL Suite Bridge i el Client ha pagat la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qualificada completament, no és necessari adquirir cap Llicència de CAL Suite Bridge. En el seu lloc, es pot adquirir SA per a CAL Suite Bridge en l’aniversari de la Inscripció en què entra en vigor la transició. En aquestes circumstàncies, la relació de transició només pot ser un SA de CAL Suite Bridge per un SA de CAL Suite i per a la mateixa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d’usuari o dispositiu que la CAL Suite qualificada.</w:t>
      </w:r>
    </w:p>
    <w:p w:rsidR="0008568A" w:rsidRDefault="00B8428E">
      <w:pPr>
        <w:pStyle w:val="ProductList-BodyIndented"/>
      </w:pPr>
      <w:r>
        <w:t xml:space="preserve"> </w:t>
      </w:r>
    </w:p>
    <w:p w:rsidR="0008568A" w:rsidRDefault="00B8428E">
      <w:pPr>
        <w:pStyle w:val="ProductList-BodyIndented"/>
      </w:pPr>
      <w:r>
        <w:t>CAL Suite Bridge és un Producte Enterprise i només es pot llicenciar junt amb el seu Servei Online qualificat per tal de satisfer els requisits de Tota l’Organització del CAL Suite Bridge o el CAL Suite principal.</w:t>
      </w:r>
    </w:p>
    <w:tbl>
      <w:tblPr>
        <w:tblStyle w:val="PURTable0"/>
        <w:tblW w:w="0" w:type="dxa"/>
        <w:tblLook w:val="04A0" w:firstRow="1" w:lastRow="0" w:firstColumn="1" w:lastColumn="0" w:noHBand="0" w:noVBand="1"/>
      </w:tblPr>
      <w:tblGrid>
        <w:gridCol w:w="3526"/>
        <w:gridCol w:w="3514"/>
        <w:gridCol w:w="3516"/>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Serveis Online Qualificats</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Office 365 Enterprise E1</w:t>
            </w:r>
            <w:r>
              <w:fldChar w:fldCharType="begin"/>
            </w:r>
            <w:r>
              <w:instrText xml:space="preserve"> XE "Office 365 Enterprise E1" </w:instrText>
            </w:r>
            <w:r>
              <w:fldChar w:fldCharType="end"/>
            </w:r>
            <w:r>
              <w:t xml:space="preserve"> o Office 365 Enterprise E3</w:t>
            </w:r>
            <w:r>
              <w:fldChar w:fldCharType="begin"/>
            </w:r>
            <w:r>
              <w:instrText xml:space="preserve"> XE "Office 365 Enterprise E3" </w:instrText>
            </w:r>
            <w:r>
              <w:fldChar w:fldCharType="end"/>
            </w:r>
            <w:r>
              <w:t xml:space="preserve"> o Office 365 Enterprise </w:t>
            </w:r>
            <w:r>
              <w:fldChar w:fldCharType="begin"/>
            </w:r>
            <w:r>
              <w:instrText xml:space="preserve"> XE "Office 365 Enterprise " </w:instrText>
            </w:r>
            <w:r>
              <w:fldChar w:fldCharType="end"/>
            </w:r>
            <w:r>
              <w:t>E4</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Office 365 Enterprise E1 i Microsoft Intune</w:t>
            </w:r>
            <w:r>
              <w:fldChar w:fldCharType="begin"/>
            </w:r>
            <w:r>
              <w:instrText xml:space="preserve"> XE "Office 365 Enterprise E1 i Microsoft Intune" </w:instrText>
            </w:r>
            <w:r>
              <w:fldChar w:fldCharType="end"/>
            </w:r>
            <w:r>
              <w:t>, o</w:t>
            </w:r>
          </w:p>
          <w:p w:rsidR="0008568A" w:rsidRDefault="00B8428E">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08568A" w:rsidRDefault="00B8428E">
            <w:pPr>
              <w:pStyle w:val="ProductList-TableBody"/>
            </w:pPr>
            <w:r>
              <w:t>Office 365 Enterprise E4 i Microsoft Intune</w:t>
            </w:r>
            <w:r>
              <w:fldChar w:fldCharType="begin"/>
            </w:r>
            <w:r>
              <w:instrText xml:space="preserve"> XE "Office 365 Enterprise E4 i Microsoft Intune" </w:instrText>
            </w:r>
            <w:r>
              <w:fldChar w:fldCharType="end"/>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Microsoft Intune</w:t>
            </w:r>
            <w:r>
              <w:fldChar w:fldCharType="begin"/>
            </w:r>
            <w:r>
              <w:instrText xml:space="preserve"> XE "Microsoft Intune" </w:instrText>
            </w:r>
            <w:r>
              <w:fldChar w:fldCharType="end"/>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Core CAL Suite Bridge per a l’Enterprise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Enterprise Mobility Suite</w:t>
            </w:r>
            <w:r>
              <w:fldChar w:fldCharType="begin"/>
            </w:r>
            <w:r>
              <w:instrText xml:space="preserve"> XE "Enterprise Mobility Suite" </w:instrText>
            </w:r>
            <w:r>
              <w:fldChar w:fldCharType="end"/>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Office 365 Enterprise E3</w:t>
            </w:r>
            <w:r>
              <w:fldChar w:fldCharType="begin"/>
            </w:r>
            <w:r>
              <w:instrText xml:space="preserve"> XE "Office 365 Enterprise E3" </w:instrText>
            </w:r>
            <w:r>
              <w:fldChar w:fldCharType="end"/>
            </w:r>
            <w:r>
              <w:t>, o</w:t>
            </w:r>
          </w:p>
          <w:p w:rsidR="0008568A" w:rsidRDefault="00B8428E">
            <w:pPr>
              <w:pStyle w:val="ProductList-TableBody"/>
            </w:pPr>
            <w:r>
              <w:t>Office 365 Enterprise E4</w:t>
            </w:r>
            <w:r>
              <w:fldChar w:fldCharType="begin"/>
            </w:r>
            <w:r>
              <w:instrText xml:space="preserve"> XE "Office 365 Enterprise E4" </w:instrText>
            </w:r>
            <w:r>
              <w:fldChar w:fldCharType="end"/>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08568A" w:rsidRDefault="00B8428E">
            <w:pPr>
              <w:pStyle w:val="ProductList-TableBody"/>
            </w:pPr>
            <w:r>
              <w:t>Office 365 Enterprise E4 i Microsoft Intune</w:t>
            </w:r>
            <w:r>
              <w:fldChar w:fldCharType="begin"/>
            </w:r>
            <w:r>
              <w:instrText xml:space="preserve"> XE "Office 365 Enterprise E4 i Microsoft Intune" </w:instrText>
            </w:r>
            <w:r>
              <w:fldChar w:fldCharType="end"/>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Microsoft Intune</w:t>
            </w:r>
            <w:r>
              <w:fldChar w:fldCharType="begin"/>
            </w:r>
            <w:r>
              <w:instrText xml:space="preserve"> XE "Microsoft Intune" </w:instrText>
            </w:r>
            <w:r>
              <w:fldChar w:fldCharType="end"/>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Enterprise CAL Suite Bridge per a l’Enterprise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Enterprise Mobility Suite</w:t>
            </w:r>
            <w:r>
              <w:fldChar w:fldCharType="begin"/>
            </w:r>
            <w:r>
              <w:instrText xml:space="preserve"> XE "Enterprise Mobility Suite" </w:instrText>
            </w:r>
            <w:r>
              <w:fldChar w:fldCharType="end"/>
            </w:r>
          </w:p>
        </w:tc>
      </w:tr>
    </w:tbl>
    <w:p w:rsidR="0008568A" w:rsidRDefault="00B8428E">
      <w:pPr>
        <w:pStyle w:val="ProductList-BodyIndented"/>
      </w:pPr>
      <w:r>
        <w:t xml:space="preserve"> </w:t>
      </w:r>
    </w:p>
    <w:p w:rsidR="0008568A" w:rsidRDefault="00B8428E">
      <w:pPr>
        <w:pStyle w:val="ProductList-SubClauseHeading"/>
      </w:pPr>
      <w:r>
        <w:t>2.4.2 CAL Només per a Estudiants (Llicència Academic Open i Academic Select)</w:t>
      </w:r>
    </w:p>
    <w:p w:rsidR="0008568A" w:rsidRDefault="00B8428E">
      <w:pPr>
        <w:pStyle w:val="ProductList-BodyIndented"/>
      </w:pPr>
      <w:r>
        <w:t>Les CAL només per a estudiants estan restringides per llicenciar PC que pertanyen a estudiants o institucions dedicats a un únic estudiant que no s’utilitzen en laboratoris ni aules.</w:t>
      </w:r>
    </w:p>
    <w:p w:rsidR="0008568A" w:rsidRDefault="00B8428E">
      <w:pPr>
        <w:pStyle w:val="ProductList-BodyIndented"/>
      </w:pPr>
      <w:r>
        <w:t xml:space="preserve"> </w:t>
      </w:r>
    </w:p>
    <w:p w:rsidR="0008568A" w:rsidRDefault="00B8428E">
      <w:pPr>
        <w:pStyle w:val="ProductList-SubClauseHeading"/>
      </w:pPr>
      <w:r>
        <w:t>2.4.3 Transicions</w:t>
      </w:r>
    </w:p>
    <w:p w:rsidR="0008568A" w:rsidRDefault="00B8428E">
      <w:pPr>
        <w:pStyle w:val="ProductList-BodyIndented"/>
      </w:pPr>
      <w:r>
        <w:t xml:space="preserve">Les següents són opcions de transició per als clients que poden passar a Serveis Online, com es descriu amb més detall al seu contracte de llicències per volum. </w:t>
      </w:r>
    </w:p>
    <w:tbl>
      <w:tblPr>
        <w:tblStyle w:val="PURTable0"/>
        <w:tblW w:w="0" w:type="dxa"/>
        <w:tblLook w:val="04A0" w:firstRow="1" w:lastRow="0" w:firstColumn="1" w:lastColumn="0" w:noHBand="0" w:noVBand="1"/>
      </w:tblPr>
      <w:tblGrid>
        <w:gridCol w:w="5276"/>
        <w:gridCol w:w="5280"/>
      </w:tblGrid>
      <w:tr w:rsidR="000856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Productes en Transició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Opcions de Transició vàlides</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Office 365 (Enterprise i Government E1, E3, E4)*, Microsoft Intune, Enterprise Mobility Suite</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Office 365 (Enterprise i Government E3, E4)*, Microsoft Intune, Enterprise Mobility Suite</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Office Professional Plus i Core CAL Suite</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Office 365 (Enterprise i Government E3, E4)*</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Office Professional Plus i Enterprise CAL Suite</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Office 365 (Enterprise i Government E3, E4)*</w:t>
            </w:r>
          </w:p>
        </w:tc>
      </w:tr>
    </w:tbl>
    <w:p w:rsidR="0008568A" w:rsidRDefault="00B8428E">
      <w:pPr>
        <w:pStyle w:val="ProductList-BodyIndented"/>
      </w:pPr>
      <w:r>
        <w:t>*Aquesta Transició també requereix la CAL Suite Bridge corresponent.</w:t>
      </w:r>
    </w:p>
    <w:p w:rsidR="0008568A" w:rsidRDefault="00B8428E">
      <w:pPr>
        <w:pStyle w:val="ProductList-Offering1SubSection"/>
      </w:pPr>
      <w:bookmarkStart w:id="46" w:name="_Sec600"/>
      <w:r>
        <w:t>3. Drets d’Ús</w:t>
      </w:r>
      <w:bookmarkEnd w:id="46"/>
    </w:p>
    <w:tbl>
      <w:tblPr>
        <w:tblStyle w:val="PURTable"/>
        <w:tblW w:w="0" w:type="dxa"/>
        <w:tblLook w:val="04A0" w:firstRow="1" w:lastRow="0" w:firstColumn="1" w:lastColumn="0" w:noHBand="0" w:noVBand="1"/>
      </w:tblPr>
      <w:tblGrid>
        <w:gridCol w:w="3676"/>
        <w:gridCol w:w="3611"/>
        <w:gridCol w:w="3629"/>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la implementació i l’ús d’un Producte.         "</w:instrText>
            </w:r>
            <w:r w:rsidRPr="00721CA3">
              <w:rPr>
                <w:color w:val="0563C1"/>
              </w:rPr>
              <w:fldChar w:fldCharType="separate"/>
            </w:r>
            <w:r>
              <w:rPr>
                <w:color w:val="0563C1"/>
              </w:rPr>
              <w:t>Termes de Llicència</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Processador/CAL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Programari Addicional: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Tecnologies Incloses: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Offering1SubSection"/>
      </w:pPr>
      <w:bookmarkStart w:id="47" w:name="_Sec601"/>
      <w:r>
        <w:t>4. Software Assurance</w:t>
      </w:r>
      <w:bookmarkEnd w:id="47"/>
    </w:p>
    <w:tbl>
      <w:tblPr>
        <w:tblStyle w:val="PURTable"/>
        <w:tblW w:w="0" w:type="dxa"/>
        <w:tblLook w:val="04A0" w:firstRow="1" w:lastRow="0" w:firstColumn="1" w:lastColumn="0" w:noHBand="0" w:noVBand="1"/>
      </w:tblPr>
      <w:tblGrid>
        <w:gridCol w:w="3663"/>
        <w:gridCol w:w="3623"/>
        <w:gridCol w:w="363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 categoria del Producte amb la finalitat de determinar els Beneficis d’SA que es poden aplicar àmpliament a aquest Grup de Productes, segons s’indica a l’Apèndix B: Software Assurance.         "</w:instrText>
            </w:r>
            <w:r w:rsidRPr="00721CA3">
              <w:rPr>
                <w:color w:val="0563C1"/>
              </w:rPr>
              <w:fldChar w:fldCharType="separate"/>
            </w:r>
            <w:r>
              <w:rPr>
                <w:color w:val="0563C1"/>
              </w:rPr>
              <w:t>Beneficis d’SA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Commutació per Error: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el client pot fer l’actualització des de versions anteriors del programari o d’altres Productes en virtut dels termes especials publicats a l’Entrada de Productes o el Llistat de Productes, segons s’indiqui. (Vegeu la definició completa al Glossari)         "</w:instrText>
            </w:r>
            <w:r w:rsidRPr="00721CA3">
              <w:rPr>
                <w:color w:val="0563C1"/>
              </w:rPr>
              <w:fldChar w:fldCharType="separate"/>
            </w:r>
            <w:r>
              <w:rPr>
                <w:color w:val="0563C1"/>
              </w:rPr>
              <w:t>Drets de Migració</w:t>
            </w:r>
            <w:r w:rsidRPr="00721CA3">
              <w:rPr>
                <w:color w:val="0563C1"/>
              </w:rPr>
              <w:fldChar w:fldCharType="end"/>
            </w:r>
            <w:r>
              <w:t xml:space="preserve">: </w:t>
            </w:r>
            <w:hyperlink r:id="rId41">
              <w:r>
                <w:rPr>
                  <w:color w:val="00467F"/>
                  <w:u w:val="single"/>
                </w:rPr>
                <w:t>Llistat de Productes, març de 201</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d’Itinerància: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08568A">
      <w:pPr>
        <w:pStyle w:val="ProductList-Body"/>
        <w:jc w:val="right"/>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1HeadingNoBorder"/>
      </w:pPr>
      <w:bookmarkStart w:id="48" w:name="_Sec602"/>
      <w:r>
        <w:t>Core Infrastructure Server (CIS) Suite</w:t>
      </w:r>
      <w:bookmarkEnd w:id="48"/>
      <w:r>
        <w:fldChar w:fldCharType="begin"/>
      </w:r>
      <w:r>
        <w:instrText xml:space="preserve"> TC "</w:instrText>
      </w:r>
      <w:bookmarkStart w:id="49" w:name="_Toc423419471"/>
      <w:r>
        <w:instrText>Core Infrastructure Server (CIS) Suite</w:instrText>
      </w:r>
      <w:bookmarkEnd w:id="49"/>
      <w:r>
        <w:instrText>" \l 2</w:instrText>
      </w:r>
      <w:r>
        <w:fldChar w:fldCharType="end"/>
      </w:r>
    </w:p>
    <w:p w:rsidR="0008568A" w:rsidRDefault="00B8428E">
      <w:pPr>
        <w:pStyle w:val="ProductList-Offering1SubSection"/>
      </w:pPr>
      <w:bookmarkStart w:id="50" w:name="_Sec603"/>
      <w:r>
        <w:t>1. Disponibilitat del Programa</w:t>
      </w:r>
      <w:bookmarkEnd w:id="50"/>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08568A" w:rsidTr="006822BD">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Productes</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Data de Disponibilitat         "</w:instrText>
            </w:r>
            <w:r w:rsidRPr="00721CA3">
              <w:rPr>
                <w:color w:val="FFFFFF"/>
              </w:rPr>
              <w:fldChar w:fldCharType="separate"/>
            </w:r>
            <w:r>
              <w:rPr>
                <w:color w:val="FFFFFF"/>
              </w:rPr>
              <w:t>DA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w:instrText>
            </w:r>
            <w:r w:rsidRPr="00721CA3">
              <w:rPr>
                <w:color w:val="FFFFFF"/>
              </w:rPr>
              <w:fldChar w:fldCharType="separate"/>
            </w:r>
            <w:r>
              <w:rPr>
                <w:color w:val="FFFFFF"/>
              </w:rPr>
              <w:t>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i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rsidTr="006822BD">
        <w:tc>
          <w:tcPr>
            <w:tcW w:w="4117"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 xml:space="preserve"> </w:t>
            </w:r>
          </w:p>
        </w:tc>
        <w:tc>
          <w:tcPr>
            <w:tcW w:w="615"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08568A" w:rsidRDefault="00B8428E">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fldChar w:fldCharType="begin"/>
            </w:r>
            <w:r w:rsidRPr="006822BD">
              <w:rPr>
                <w:color w:val="000000" w:themeColor="text1"/>
              </w:rPr>
              <w:instrText>AutoTextList  \s NoStyle \t " : Open License i Open Value         "</w:instrText>
            </w:r>
            <w:r w:rsidRPr="006822BD">
              <w:rPr>
                <w:color w:val="000000" w:themeColor="text1"/>
              </w:rPr>
              <w:fldChar w:fldCharType="separate"/>
            </w:r>
            <w:r w:rsidRPr="006822BD">
              <w:rPr>
                <w:color w:val="000000" w:themeColor="text1"/>
              </w:rPr>
              <w:t>OF</w:t>
            </w:r>
            <w:r w:rsidRPr="006822B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r w:rsidR="006822BD" w:rsidRPr="006822B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fldChar w:fldCharType="begin"/>
            </w:r>
            <w:r w:rsidRPr="006822BD">
              <w:rPr>
                <w:color w:val="000000" w:themeColor="text1"/>
              </w:rPr>
              <w:instrText>AutoTextList  \s NoStyle \t " : Core Infrastructure         "</w:instrText>
            </w:r>
            <w:r w:rsidRPr="006822BD">
              <w:rPr>
                <w:color w:val="000000" w:themeColor="text1"/>
              </w:rPr>
              <w:fldChar w:fldCharType="separate"/>
            </w:r>
            <w:r w:rsidRPr="006822BD">
              <w:rPr>
                <w:color w:val="000000" w:themeColor="text1"/>
              </w:rPr>
              <w:t>C</w:t>
            </w:r>
            <w:r w:rsidRPr="006822BD">
              <w:rPr>
                <w:color w:val="000000" w:themeColor="text1"/>
              </w:rPr>
              <w:fldChar w:fldCharType="end"/>
            </w:r>
            <w:r w:rsidRPr="006822BD">
              <w:rPr>
                <w:color w:val="000000" w:themeColor="text1"/>
              </w:rPr>
              <w:t xml:space="preserve">, </w:t>
            </w:r>
            <w:r w:rsidRPr="006822BD">
              <w:rPr>
                <w:color w:val="000000" w:themeColor="text1"/>
              </w:rPr>
              <w:fldChar w:fldCharType="begin"/>
            </w:r>
            <w:r w:rsidRPr="006822BD">
              <w:rPr>
                <w:color w:val="000000" w:themeColor="text1"/>
              </w:rPr>
              <w:instrText>AutoTextList  \s NoStyle \t " : Producte de Servidor i Eines         "</w:instrText>
            </w:r>
            <w:r w:rsidRPr="006822BD">
              <w:rPr>
                <w:color w:val="000000" w:themeColor="text1"/>
              </w:rPr>
              <w:fldChar w:fldCharType="separate"/>
            </w:r>
            <w:r w:rsidRPr="006822BD">
              <w:rPr>
                <w:color w:val="000000" w:themeColor="text1"/>
              </w:rPr>
              <w:t>SP</w:t>
            </w:r>
            <w:r w:rsidRPr="006822B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r w:rsidR="006822BD" w:rsidRPr="006822BD">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6822BD">
            <w:pPr>
              <w:pStyle w:val="ProductList-TableBody"/>
              <w:jc w:val="center"/>
              <w:rPr>
                <w:color w:val="000000" w:themeColor="text1"/>
              </w:rPr>
            </w:pPr>
            <w:r w:rsidRPr="006822BD">
              <w:rPr>
                <w:color w:val="000000" w:themeColor="text1"/>
              </w:rPr>
              <w:t>A</w:t>
            </w:r>
            <w:r w:rsidR="00B8428E" w:rsidRPr="006822BD">
              <w:rPr>
                <w:color w:val="000000" w:themeColor="text1"/>
              </w:rPr>
              <w:t xml:space="preserve"> </w:t>
            </w:r>
          </w:p>
        </w:tc>
      </w:tr>
      <w:tr w:rsidR="0008568A" w:rsidTr="006822BD">
        <w:tc>
          <w:tcPr>
            <w:tcW w:w="4117"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jc w:val="center"/>
            </w:pPr>
            <w:r>
              <w:t xml:space="preserve"> </w:t>
            </w:r>
          </w:p>
        </w:tc>
        <w:tc>
          <w:tcPr>
            <w:tcW w:w="615"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08568A" w:rsidRDefault="00B8428E">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fldChar w:fldCharType="begin"/>
            </w:r>
            <w:r w:rsidRPr="006822BD">
              <w:rPr>
                <w:color w:val="000000" w:themeColor="text1"/>
              </w:rPr>
              <w:instrText>AutoTextList  \s NoStyle \t " : Open License i Open Value         "</w:instrText>
            </w:r>
            <w:r w:rsidRPr="006822BD">
              <w:rPr>
                <w:color w:val="000000" w:themeColor="text1"/>
              </w:rPr>
              <w:fldChar w:fldCharType="separate"/>
            </w:r>
            <w:r w:rsidRPr="006822BD">
              <w:rPr>
                <w:color w:val="000000" w:themeColor="text1"/>
              </w:rPr>
              <w:t>OF</w:t>
            </w:r>
            <w:r w:rsidRPr="006822B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rsidP="006822BD">
            <w:pPr>
              <w:pStyle w:val="ProductList-TableBody"/>
              <w:jc w:val="center"/>
              <w:rPr>
                <w:color w:val="000000" w:themeColor="text1"/>
              </w:rPr>
            </w:pPr>
            <w:r w:rsidRPr="006822BD">
              <w:rPr>
                <w:color w:val="000000" w:themeColor="text1"/>
              </w:rPr>
              <w:t xml:space="preserve"> </w:t>
            </w:r>
            <w:r w:rsidR="006822BD" w:rsidRPr="006822B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fldChar w:fldCharType="begin"/>
            </w:r>
            <w:r w:rsidRPr="006822BD">
              <w:rPr>
                <w:color w:val="000000" w:themeColor="text1"/>
              </w:rPr>
              <w:instrText>AutoTextList  \s NoStyle \t " : Core Infrastructure         "</w:instrText>
            </w:r>
            <w:r w:rsidRPr="006822BD">
              <w:rPr>
                <w:color w:val="000000" w:themeColor="text1"/>
              </w:rPr>
              <w:fldChar w:fldCharType="separate"/>
            </w:r>
            <w:r w:rsidRPr="006822BD">
              <w:rPr>
                <w:color w:val="000000" w:themeColor="text1"/>
              </w:rPr>
              <w:t>C</w:t>
            </w:r>
            <w:r w:rsidRPr="006822BD">
              <w:rPr>
                <w:color w:val="000000" w:themeColor="text1"/>
              </w:rPr>
              <w:fldChar w:fldCharType="end"/>
            </w:r>
            <w:r w:rsidRPr="006822BD">
              <w:rPr>
                <w:color w:val="000000" w:themeColor="text1"/>
              </w:rPr>
              <w:t xml:space="preserve">, </w:t>
            </w:r>
            <w:r w:rsidRPr="006822BD">
              <w:rPr>
                <w:color w:val="000000" w:themeColor="text1"/>
              </w:rPr>
              <w:fldChar w:fldCharType="begin"/>
            </w:r>
            <w:r w:rsidRPr="006822BD">
              <w:rPr>
                <w:color w:val="000000" w:themeColor="text1"/>
              </w:rPr>
              <w:instrText>AutoTextList  \s NoStyle \t " : Producte de Servidor i Eines         "</w:instrText>
            </w:r>
            <w:r w:rsidRPr="006822BD">
              <w:rPr>
                <w:color w:val="000000" w:themeColor="text1"/>
              </w:rPr>
              <w:fldChar w:fldCharType="separate"/>
            </w:r>
            <w:r w:rsidRPr="006822BD">
              <w:rPr>
                <w:color w:val="000000" w:themeColor="text1"/>
              </w:rPr>
              <w:t>SP</w:t>
            </w:r>
            <w:r w:rsidRPr="006822B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6822BD">
            <w:pPr>
              <w:pStyle w:val="ProductList-TableBody"/>
              <w:jc w:val="center"/>
              <w:rPr>
                <w:color w:val="000000" w:themeColor="text1"/>
              </w:rPr>
            </w:pPr>
            <w:r w:rsidRPr="006822BD">
              <w:rPr>
                <w:color w:val="000000" w:themeColor="text1"/>
              </w:rPr>
              <w:t>A</w:t>
            </w:r>
            <w:r w:rsidR="00B8428E" w:rsidRPr="006822BD">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r w:rsidR="006822BD" w:rsidRPr="006822BD">
              <w:rPr>
                <w:color w:val="000000" w:themeColor="text1"/>
              </w:rPr>
              <w:t>A</w:t>
            </w:r>
          </w:p>
        </w:tc>
      </w:tr>
    </w:tbl>
    <w:p w:rsidR="0008568A" w:rsidRDefault="00B8428E">
      <w:pPr>
        <w:pStyle w:val="ProductList-Offering1SubSection"/>
      </w:pPr>
      <w:bookmarkStart w:id="51" w:name="_Sec604"/>
      <w:r>
        <w:t>2. Condicions del Producte</w:t>
      </w:r>
      <w:bookmarkEnd w:id="51"/>
    </w:p>
    <w:tbl>
      <w:tblPr>
        <w:tblStyle w:val="PURTable"/>
        <w:tblW w:w="0" w:type="dxa"/>
        <w:tblLook w:val="04A0" w:firstRow="1" w:lastRow="0" w:firstColumn="1" w:lastColumn="0" w:noHBand="0" w:noVBand="1"/>
      </w:tblPr>
      <w:tblGrid>
        <w:gridCol w:w="3650"/>
        <w:gridCol w:w="3637"/>
        <w:gridCol w:w="3629"/>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Edicions Inferiors: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que cal complir determinades condicions addicionals per poder adquirir cobertura d’SA per al Producte         "</w:instrText>
            </w:r>
            <w:r w:rsidRPr="00721CA3">
              <w:rPr>
                <w:color w:val="0563C1"/>
              </w:rPr>
              <w:fldChar w:fldCharType="separate"/>
            </w:r>
            <w:r>
              <w:rPr>
                <w:color w:val="0563C1"/>
              </w:rPr>
              <w:t>Requisit previ (SA)</w:t>
            </w:r>
            <w:r w:rsidRPr="00721CA3">
              <w:rPr>
                <w:color w:val="0563C1"/>
              </w:rPr>
              <w:fldChar w:fldCharType="end"/>
            </w:r>
            <w:r>
              <w:t xml:space="preserve">: </w:t>
            </w:r>
            <w:hyperlink w:anchor="_Sec564">
              <w:r>
                <w:rPr>
                  <w:color w:val="00467F"/>
                  <w:u w:val="single"/>
                </w:rPr>
                <w:t>Apèndix B</w:t>
              </w:r>
            </w:hyperlink>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N/A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Productes per als quals un client d’una Inscripció Server and Cloud pot notificar una reducció de llicències de subscripció o un Compromís Anual Assignat futur després de 12 mesos seguits.         "</w:instrText>
            </w:r>
            <w:r w:rsidRPr="00721CA3">
              <w:rPr>
                <w:color w:val="0563C1"/>
              </w:rPr>
              <w:fldChar w:fldCharType="separate"/>
            </w:r>
            <w:r>
              <w:rPr>
                <w:color w:val="0563C1"/>
              </w:rPr>
              <w:t>Opció de Reducció (SCE)</w:t>
            </w:r>
            <w:r w:rsidRPr="00721CA3">
              <w:rPr>
                <w:color w:val="0563C1"/>
              </w:rPr>
              <w:fldChar w:fldCharType="end"/>
            </w:r>
            <w:r>
              <w:t>: totes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"True Up":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Offering1SubSection"/>
      </w:pPr>
      <w:bookmarkStart w:id="52" w:name="_Sec605"/>
      <w:r>
        <w:t>3. Drets d’Ús</w:t>
      </w:r>
      <w:bookmarkEnd w:id="52"/>
    </w:p>
    <w:tbl>
      <w:tblPr>
        <w:tblStyle w:val="PURTable"/>
        <w:tblW w:w="0" w:type="dxa"/>
        <w:tblLook w:val="04A0" w:firstRow="1" w:lastRow="0" w:firstColumn="1" w:lastColumn="0" w:noHBand="0" w:noVBand="1"/>
      </w:tblPr>
      <w:tblGrid>
        <w:gridCol w:w="3653"/>
        <w:gridCol w:w="3623"/>
        <w:gridCol w:w="364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la implementació i l’ús d’un Producte.         "</w:instrText>
            </w:r>
            <w:r w:rsidRPr="00721CA3">
              <w:rPr>
                <w:color w:val="0563C1"/>
              </w:rPr>
              <w:fldChar w:fldCharType="separate"/>
            </w:r>
            <w:r>
              <w:rPr>
                <w:color w:val="0563C1"/>
              </w:rPr>
              <w:t>Termes de Llicència</w:t>
            </w:r>
            <w:r w:rsidRPr="00721CA3">
              <w:rPr>
                <w:color w:val="0563C1"/>
              </w:rP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que els termes i condicions específics del Producte que regeixen la implementació i l’ús del Producte s’inclouen a sota de la taula Drets d’Ús.         "</w:instrText>
            </w:r>
            <w:r w:rsidRPr="00721CA3">
              <w:rPr>
                <w:color w:val="0563C1"/>
              </w:rPr>
              <w:fldChar w:fldCharType="separate"/>
            </w:r>
            <w:r>
              <w:rPr>
                <w:color w:val="0563C1"/>
              </w:rPr>
              <w:t>Termes de Llicència Específics del Producte</w:t>
            </w:r>
            <w:r w:rsidRPr="00721CA3">
              <w:rPr>
                <w:color w:val="0563C1"/>
              </w:rP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Programari Addicional: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Tecnologies Incloses: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3.1 Drets d’Ús Aplicables</w:t>
      </w:r>
    </w:p>
    <w:p w:rsidR="0008568A" w:rsidRDefault="00B8428E">
      <w:pPr>
        <w:pStyle w:val="ProductList-Body"/>
      </w:pPr>
      <w:r>
        <w:t xml:space="preserve">L’accés i l’ús del client del programari del CIS es regeixen pels Termes de Llicència aplicables dels Productes individuals que formen el programari del CIS segons les modificacions d’aquests Termes de Llicència. Es necessita una Llicència de CIS Suite per cada dos </w:t>
      </w:r>
      <w:r w:rsidRPr="00721CA3">
        <w:rPr>
          <w:color w:val="0563C1"/>
        </w:rPr>
        <w:fldChar w:fldCharType="begin"/>
      </w:r>
      <w:r>
        <w:rPr>
          <w:color w:val="0563C1"/>
        </w:rPr>
        <w:instrText>AutoTextList  \s NoStyle \t " fa referència a un processador d’un sistema de maquinari físic.         "</w:instrText>
      </w:r>
      <w:r w:rsidRPr="00721CA3">
        <w:rPr>
          <w:color w:val="0563C1"/>
        </w:rPr>
        <w:fldChar w:fldCharType="separate"/>
      </w:r>
      <w:r>
        <w:rPr>
          <w:color w:val="0563C1"/>
        </w:rPr>
        <w:t>Processadors Físics</w:t>
      </w:r>
      <w:r w:rsidRPr="00721CA3">
        <w:rPr>
          <w:color w:val="0563C1"/>
        </w:rPr>
        <w:fldChar w:fldCharType="end"/>
      </w:r>
      <w:r>
        <w:t xml:space="preserve">. El client ha de llicenciar cada </w:t>
      </w:r>
      <w:r w:rsidRPr="00721CA3">
        <w:rPr>
          <w:color w:val="0563C1"/>
        </w:rPr>
        <w:fldChar w:fldCharType="begin"/>
      </w:r>
      <w:r>
        <w:rPr>
          <w:color w:val="0563C1"/>
        </w:rPr>
        <w:instrText>AutoTextList  \s NoStyle \t " fa referència a un processador d’un sistema de maquinari físic.         "</w:instrText>
      </w:r>
      <w:r w:rsidRPr="00721CA3">
        <w:rPr>
          <w:color w:val="0563C1"/>
        </w:rPr>
        <w:fldChar w:fldCharType="separate"/>
      </w:r>
      <w:r>
        <w:rPr>
          <w:color w:val="0563C1"/>
        </w:rPr>
        <w:t>Processador Físic</w:t>
      </w:r>
      <w:r w:rsidRPr="00721CA3">
        <w:rPr>
          <w:color w:val="0563C1"/>
        </w:rPr>
        <w:fldChar w:fldCharType="end"/>
      </w:r>
      <w:r>
        <w:t xml:space="preserve"> a cada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 xml:space="preserve"> on Executi el Programari del CIS.</w:t>
      </w:r>
    </w:p>
    <w:p w:rsidR="0008568A" w:rsidRDefault="00B8428E">
      <w:pPr>
        <w:pStyle w:val="ProductList-Body"/>
      </w:pPr>
      <w:r>
        <w:t xml:space="preserve"> </w:t>
      </w:r>
    </w:p>
    <w:p w:rsidR="0008568A" w:rsidRDefault="00B8428E">
      <w:pPr>
        <w:pStyle w:val="ProductList-ClauseHeading"/>
      </w:pPr>
      <w:r>
        <w:t>3.2 Programari Inclòs amb el CIS Suite Standard</w:t>
      </w:r>
    </w:p>
    <w:p w:rsidR="0008568A" w:rsidRDefault="00B8428E">
      <w:pPr>
        <w:pStyle w:val="ProductList-Body"/>
      </w:pPr>
      <w:r>
        <w:t xml:space="preserve">El CIS Suite Standard inclou les versions més recents del Windows Server Standard i el System Center Standard. Per cada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del CIS Suite Standard, el Client pot Executar al </w:t>
      </w:r>
      <w:r w:rsidRPr="00721CA3">
        <w:rPr>
          <w:color w:val="0563C1"/>
        </w:rPr>
        <w:fldChar w:fldCharType="begin"/>
      </w:r>
      <w:r>
        <w:rPr>
          <w:color w:val="0563C1"/>
        </w:rPr>
        <w:instrText>AutoTextList  \s NoStyle \t " fa referència a un Servidor únic, destinat a l’ús del Client, al qual s’ha assignat una Llicència. Per a aquesta definició, un blade o una partició de maquinari es considera un Servidor a part.         "</w:instrText>
      </w:r>
      <w:r w:rsidRPr="00721CA3">
        <w:rPr>
          <w:color w:val="0563C1"/>
        </w:rPr>
        <w:fldChar w:fldCharType="separate"/>
      </w:r>
      <w:r>
        <w:rPr>
          <w:color w:val="0563C1"/>
        </w:rPr>
        <w:t>Servidor Llicenciat</w:t>
      </w:r>
      <w:r w:rsidRPr="00721CA3">
        <w:rPr>
          <w:color w:val="0563C1"/>
        </w:rPr>
        <w:fldChar w:fldCharType="end"/>
      </w:r>
      <w:r>
        <w:t xml:space="preserve"> en qualsevol moment: </w:t>
      </w:r>
    </w:p>
    <w:p w:rsidR="0008568A" w:rsidRDefault="00B8428E" w:rsidP="00AF6EE6">
      <w:pPr>
        <w:pStyle w:val="ProductList-Bullet"/>
        <w:numPr>
          <w:ilvl w:val="0"/>
          <w:numId w:val="20"/>
        </w:numPr>
      </w:pPr>
      <w:r>
        <w:t xml:space="preserve">Una Instància del Windows Server Standard en un </w:t>
      </w:r>
      <w:r w:rsidRPr="00721CA3">
        <w:rPr>
          <w:color w:val="0563C1"/>
        </w:rPr>
        <w:fldChar w:fldCharType="begin"/>
      </w:r>
      <w:r>
        <w:rPr>
          <w:color w:val="0563C1"/>
        </w:rPr>
        <w:instrText>AutoTextList  \s NoStyle \t "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rsidRPr="00721CA3">
        <w:rPr>
          <w:color w:val="0563C1"/>
        </w:rPr>
        <w:fldChar w:fldCharType="separate"/>
      </w:r>
      <w:r>
        <w:rPr>
          <w:color w:val="0563C1"/>
        </w:rPr>
        <w:t>OSE Físic</w:t>
      </w:r>
      <w:r w:rsidRPr="00721CA3">
        <w:rPr>
          <w:color w:val="0563C1"/>
        </w:rPr>
        <w:fldChar w:fldCharType="end"/>
      </w:r>
    </w:p>
    <w:p w:rsidR="0008568A" w:rsidRDefault="00B8428E" w:rsidP="00AF6EE6">
      <w:pPr>
        <w:pStyle w:val="ProductList-Bullet"/>
        <w:numPr>
          <w:ilvl w:val="0"/>
          <w:numId w:val="20"/>
        </w:numPr>
      </w:pPr>
      <w:r>
        <w:t xml:space="preserve">Una Instància del Windows Server Standard en cadascun d’un màxim de dos </w:t>
      </w:r>
      <w:r w:rsidRPr="00721CA3">
        <w:rPr>
          <w:color w:val="0563C1"/>
        </w:rPr>
        <w:fldChar w:fldCharType="begin"/>
      </w:r>
      <w:r>
        <w:rPr>
          <w:color w:val="0563C1"/>
        </w:rPr>
        <w:instrText>AutoTextList  \s NoStyle \t " fa referència a un OSE que s’ha configurat per executar-se en un sistema de maquinari virtual.         "</w:instrText>
      </w:r>
      <w:r w:rsidRPr="00721CA3">
        <w:rPr>
          <w:color w:val="0563C1"/>
        </w:rPr>
        <w:fldChar w:fldCharType="separate"/>
      </w:r>
      <w:r>
        <w:rPr>
          <w:color w:val="0563C1"/>
        </w:rPr>
        <w:t>OSE Virtuals</w:t>
      </w:r>
      <w:r w:rsidRPr="00721CA3">
        <w:rPr>
          <w:color w:val="0563C1"/>
        </w:rPr>
        <w:fldChar w:fldCharType="end"/>
      </w:r>
    </w:p>
    <w:p w:rsidR="0008568A" w:rsidRDefault="00B8428E">
      <w:pPr>
        <w:pStyle w:val="ProductList-Body"/>
      </w:pPr>
      <w:r>
        <w:t>Si el Client utilitza el nombre màxim permès d’</w:t>
      </w:r>
      <w:r w:rsidRPr="00721CA3">
        <w:rPr>
          <w:color w:val="0563C1"/>
        </w:rPr>
        <w:fldChar w:fldCharType="begin"/>
      </w:r>
      <w:r>
        <w:rPr>
          <w:color w:val="0563C1"/>
        </w:rPr>
        <w:instrText>AutoTextList  \s NoStyle \t " fa referència a una Instància de programari que s’ha carregat a la memòria i per al qual s’han executat una o més instruccions. (Vegeu la definició completa al Glossari)         "</w:instrText>
      </w:r>
      <w:r w:rsidRPr="00721CA3">
        <w:rPr>
          <w:color w:val="0563C1"/>
        </w:rPr>
        <w:fldChar w:fldCharType="separate"/>
      </w:r>
      <w:r>
        <w:rPr>
          <w:color w:val="0563C1"/>
        </w:rPr>
        <w:t>Instàncies en Execució</w:t>
      </w:r>
      <w:r w:rsidRPr="00721CA3">
        <w:rPr>
          <w:color w:val="0563C1"/>
        </w:rPr>
        <w:fldChar w:fldCharType="end"/>
      </w:r>
      <w:r>
        <w:t>, la Instància en Execució a l’</w:t>
      </w:r>
      <w:r w:rsidRPr="00721CA3">
        <w:rPr>
          <w:color w:val="0563C1"/>
        </w:rPr>
        <w:fldChar w:fldCharType="begin"/>
      </w:r>
      <w:r>
        <w:rPr>
          <w:color w:val="0563C1"/>
        </w:rPr>
        <w:instrText>AutoTextList  \s NoStyle \t "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rsidRPr="00721CA3">
        <w:rPr>
          <w:color w:val="0563C1"/>
        </w:rPr>
        <w:fldChar w:fldCharType="separate"/>
      </w:r>
      <w:r>
        <w:rPr>
          <w:color w:val="0563C1"/>
        </w:rPr>
        <w:t>OSE Físic</w:t>
      </w:r>
      <w:r w:rsidRPr="00721CA3">
        <w:rPr>
          <w:color w:val="0563C1"/>
        </w:rPr>
        <w:fldChar w:fldCharType="end"/>
      </w:r>
      <w:r>
        <w:t xml:space="preserve"> només es podrà utilitzar per allotjar i gestionar els </w:t>
      </w:r>
      <w:r w:rsidRPr="00721CA3">
        <w:rPr>
          <w:color w:val="0563C1"/>
        </w:rPr>
        <w:fldChar w:fldCharType="begin"/>
      </w:r>
      <w:r>
        <w:rPr>
          <w:color w:val="0563C1"/>
        </w:rPr>
        <w:instrText>AutoTextList  \s NoStyle \t " fa referència a un OSE que s’ha configurat per executar-se en un sistema de maquinari virtual.         "</w:instrText>
      </w:r>
      <w:r w:rsidRPr="00721CA3">
        <w:rPr>
          <w:color w:val="0563C1"/>
        </w:rPr>
        <w:fldChar w:fldCharType="separate"/>
      </w:r>
      <w:r>
        <w:rPr>
          <w:color w:val="0563C1"/>
        </w:rPr>
        <w:t>OSE Virtuals</w:t>
      </w:r>
      <w:r w:rsidRPr="00721CA3">
        <w:rPr>
          <w:color w:val="0563C1"/>
        </w:rPr>
        <w:fldChar w:fldCharType="end"/>
      </w:r>
      <w:r>
        <w:t>.</w:t>
      </w:r>
    </w:p>
    <w:p w:rsidR="0008568A" w:rsidRDefault="00B8428E">
      <w:pPr>
        <w:pStyle w:val="ProductList-Body"/>
      </w:pPr>
      <w:r>
        <w:t xml:space="preserve"> </w:t>
      </w:r>
    </w:p>
    <w:p w:rsidR="0008568A" w:rsidRDefault="00B8428E">
      <w:pPr>
        <w:pStyle w:val="ProductList-ClauseHeading"/>
      </w:pPr>
      <w:r>
        <w:t>3.3 Programari Inclòs amb el CIS Suite Datacenter</w:t>
      </w:r>
    </w:p>
    <w:p w:rsidR="0008568A" w:rsidRDefault="00B8428E">
      <w:pPr>
        <w:pStyle w:val="ProductList-Body"/>
      </w:pPr>
      <w:r>
        <w:t>El CIS Suite Datacenter inclou les versions més recents del Windows Server Datacenter i el System Center Datacenter. El Client pot utilitzar un nombre indefinit d’</w:t>
      </w:r>
      <w:r w:rsidRPr="00721CA3">
        <w:rPr>
          <w:color w:val="0563C1"/>
        </w:rPr>
        <w:fldChar w:fldCharType="begin"/>
      </w:r>
      <w:r>
        <w:rPr>
          <w:color w:val="0563C1"/>
        </w:rPr>
        <w:instrText>AutoTextList  \s NoStyle \t " fa referència a una Instància de programari que s’ha carregat a la memòria i per al qual s’han executat una o més instruccions. (Vegeu la definició completa al Glossari)         "</w:instrText>
      </w:r>
      <w:r w:rsidRPr="00721CA3">
        <w:rPr>
          <w:color w:val="0563C1"/>
        </w:rPr>
        <w:fldChar w:fldCharType="separate"/>
      </w:r>
      <w:r>
        <w:rPr>
          <w:color w:val="0563C1"/>
        </w:rPr>
        <w:t>Instàncies en Execució</w:t>
      </w:r>
      <w:r w:rsidRPr="00721CA3">
        <w:rPr>
          <w:color w:val="0563C1"/>
        </w:rPr>
        <w:fldChar w:fldCharType="end"/>
      </w:r>
      <w:r>
        <w:t xml:space="preserve"> del Windows Server Datacenter en qualsevol nombre d’</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en cada </w:t>
      </w:r>
      <w:r w:rsidRPr="00721CA3">
        <w:rPr>
          <w:color w:val="0563C1"/>
        </w:rPr>
        <w:fldChar w:fldCharType="begin"/>
      </w:r>
      <w:r>
        <w:rPr>
          <w:color w:val="0563C1"/>
        </w:rPr>
        <w:instrText>AutoTextList  \s NoStyle \t " fa referència a un Servidor únic, destinat a l’ús del Client, al qual s’ha assignat una Llicència. Per a aquesta definició, un blade o una partició de maquinari es considera un Servidor a part.         "</w:instrText>
      </w:r>
      <w:r w:rsidRPr="00721CA3">
        <w:rPr>
          <w:color w:val="0563C1"/>
        </w:rPr>
        <w:fldChar w:fldCharType="separate"/>
      </w:r>
      <w:r>
        <w:rPr>
          <w:color w:val="0563C1"/>
        </w:rPr>
        <w:t>Servidor Llicenciat</w:t>
      </w:r>
      <w:r w:rsidRPr="00721CA3">
        <w:rPr>
          <w:color w:val="0563C1"/>
        </w:rPr>
        <w:fldChar w:fldCharType="end"/>
      </w:r>
      <w:r>
        <w:t xml:space="preserve"> amb el CIS Suite Datacenter.</w:t>
      </w:r>
    </w:p>
    <w:p w:rsidR="0008568A" w:rsidRDefault="00B8428E">
      <w:pPr>
        <w:pStyle w:val="ProductList-Body"/>
      </w:pPr>
      <w:r>
        <w:t xml:space="preserve"> </w:t>
      </w:r>
    </w:p>
    <w:p w:rsidR="0008568A" w:rsidRDefault="00B8428E">
      <w:pPr>
        <w:pStyle w:val="ProductList-ClauseHeading"/>
      </w:pPr>
      <w:r>
        <w:t>3.4 Llicència de Gestió</w:t>
      </w:r>
    </w:p>
    <w:p w:rsidR="0008568A" w:rsidRDefault="00B8428E">
      <w:pPr>
        <w:pStyle w:val="ProductList-Body"/>
      </w:pPr>
      <w:r>
        <w:t xml:space="preserve">Amb la finalitat d’aplicar els Termes de Llicència del System Center a l’ús que el Client fa del Programari del CIS, es considera que el Client ha assignat al Servidor Llicenciat Llicències del System Center equivalents al nombre de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del CIS Suite assignades al Servidor.</w:t>
      </w:r>
    </w:p>
    <w:p w:rsidR="0008568A" w:rsidRDefault="00B8428E">
      <w:pPr>
        <w:pStyle w:val="ProductList-Body"/>
      </w:pPr>
      <w:r>
        <w:t xml:space="preserve"> </w:t>
      </w:r>
    </w:p>
    <w:p w:rsidR="0008568A" w:rsidRDefault="00B8428E">
      <w:pPr>
        <w:pStyle w:val="ProductList-ClauseHeading"/>
      </w:pPr>
      <w:r>
        <w:t>3.5 Termes addicionals</w:t>
      </w:r>
    </w:p>
    <w:p w:rsidR="0008568A" w:rsidRDefault="00B8428E">
      <w:pPr>
        <w:pStyle w:val="ProductList-Body"/>
      </w:pPr>
      <w:r>
        <w:t>El client pot executar una versió anterior o una edició inferior de qualsevol dels Productes individuals inclosos al CIS Suite, segons ho permetin els termes de llicència del Producte en aquests Termes dels Productes.</w:t>
      </w:r>
    </w:p>
    <w:p w:rsidR="0008568A" w:rsidRDefault="00B8428E">
      <w:pPr>
        <w:pStyle w:val="ProductList-Body"/>
      </w:pPr>
      <w:r>
        <w:t xml:space="preserve"> </w:t>
      </w:r>
    </w:p>
    <w:p w:rsidR="0008568A" w:rsidRDefault="00B8428E">
      <w:pPr>
        <w:pStyle w:val="ProductList-Body"/>
      </w:pPr>
      <w:r>
        <w:t xml:space="preserve">Tots els altres requisits per adquirir i assignar </w:t>
      </w:r>
      <w:r w:rsidRPr="00721CA3">
        <w:rPr>
          <w:color w:val="0563C1"/>
        </w:rPr>
        <w:fldChar w:fldCharType="begin"/>
      </w:r>
      <w:r>
        <w:rPr>
          <w:color w:val="0563C1"/>
        </w:rPr>
        <w:instrText>AutoTextList  \s NoStyle \t " fa referència a una Llicència assignada a un Servidor dedicat a l’ús del Client que permet l’accés a la versió corresponent del programari de servidor o a versions anteriors del programari de servidor per part d’Usuaris Externs.         "</w:instrText>
      </w:r>
      <w:r w:rsidRPr="00721CA3">
        <w:rPr>
          <w:color w:val="0563C1"/>
        </w:rPr>
        <w:fldChar w:fldCharType="separate"/>
      </w:r>
      <w:r>
        <w:rPr>
          <w:color w:val="0563C1"/>
        </w:rPr>
        <w:t>External Connector License</w:t>
      </w:r>
      <w:r w:rsidRPr="00721CA3">
        <w:rPr>
          <w:color w:val="0563C1"/>
        </w:rPr>
        <w:fldChar w:fldCharType="end"/>
      </w:r>
      <w:r>
        <w:t xml:space="preserve">, </w:t>
      </w:r>
      <w:r w:rsidRPr="00721CA3">
        <w:rPr>
          <w:color w:val="0563C1"/>
        </w:rPr>
        <w:fldChar w:fldCharType="begin"/>
      </w:r>
      <w:r>
        <w:rPr>
          <w:color w:val="0563C1"/>
        </w:rPr>
        <w:instrText>AutoTextList  \s NoStyle \t " fa referència a una llicència d’accés client, que es pot assignar per usuari o per dispositiu, segons escaigui. (Vegeu la definició completa al Glossari)         "</w:instrText>
      </w:r>
      <w:r w:rsidRPr="00721CA3">
        <w:rPr>
          <w:color w:val="0563C1"/>
        </w:rPr>
        <w:fldChar w:fldCharType="separate"/>
      </w:r>
      <w:r>
        <w:rPr>
          <w:color w:val="0563C1"/>
        </w:rPr>
        <w:t>CAL</w:t>
      </w:r>
      <w:r w:rsidRPr="00721CA3">
        <w:rPr>
          <w:color w:val="0563C1"/>
        </w:rPr>
        <w:fldChar w:fldCharType="end"/>
      </w:r>
      <w:r>
        <w:t xml:space="preserve"> i </w:t>
      </w:r>
      <w:r w:rsidRPr="00721CA3">
        <w:rPr>
          <w:color w:val="0563C1"/>
        </w:rPr>
        <w:fldChar w:fldCharType="begin"/>
      </w:r>
      <w:r>
        <w:rPr>
          <w:color w:val="0563C1"/>
        </w:rPr>
        <w:instrText>AutoTextList  \s NoStyle \t " fa referència a una Llicència que permet la gestió d’un o més OSE a la versió corresponent del programari de servidor o a versions anteriors del programari de servidor. (Vegeu la definició completa al Glossari)         "</w:instrText>
      </w:r>
      <w:r w:rsidRPr="00721CA3">
        <w:rPr>
          <w:color w:val="0563C1"/>
        </w:rPr>
        <w:fldChar w:fldCharType="separate"/>
      </w:r>
      <w:r>
        <w:rPr>
          <w:color w:val="0563C1"/>
        </w:rPr>
        <w:t>Llicències de Gestió</w:t>
      </w:r>
      <w:r w:rsidRPr="00721CA3">
        <w:rPr>
          <w:color w:val="0563C1"/>
        </w:rPr>
        <w:fldChar w:fldCharType="end"/>
      </w:r>
      <w:r>
        <w:t xml:space="preserve"> als usuaris o dispositius per a l’accés o la gestió, segons s’estableix als Termes dels Productes, continuen en plena vigència.</w:t>
      </w:r>
    </w:p>
    <w:p w:rsidR="0008568A" w:rsidRDefault="00B8428E">
      <w:pPr>
        <w:pStyle w:val="ProductList-Body"/>
      </w:pPr>
      <w:r>
        <w:t xml:space="preserve"> </w:t>
      </w:r>
    </w:p>
    <w:p w:rsidR="0008568A" w:rsidRDefault="00B8428E">
      <w:pPr>
        <w:pStyle w:val="ProductList-ClauseHeading"/>
      </w:pPr>
      <w:r>
        <w:t>3.6 Dret Especial per Canviar a una Versió Anterior: Core Infrastructure Server Suite Standard</w:t>
      </w:r>
    </w:p>
    <w:p w:rsidR="0008568A" w:rsidRDefault="00B8428E">
      <w:pPr>
        <w:pStyle w:val="ProductList-Body"/>
      </w:pPr>
      <w:r>
        <w:t xml:space="preserve">Per a qualsevol Servidor amb una llicència correcta per al CIS Suite Standard, el Client pot executar una </w:t>
      </w:r>
      <w:r w:rsidRPr="00721CA3">
        <w:rPr>
          <w:color w:val="0563C1"/>
        </w:rPr>
        <w:fldChar w:fldCharType="begin"/>
      </w:r>
      <w:r>
        <w:rPr>
          <w:color w:val="0563C1"/>
        </w:rPr>
        <w:instrText>AutoTextList  \s NoStyle \t " fa referència a una imatge de programari que s’ha creat mitjançant l’execució del procés d’instal·lació o configuració del programari o la duplicació d’una Instància existent.         "</w:instrText>
      </w:r>
      <w:r w:rsidRPr="00721CA3">
        <w:rPr>
          <w:color w:val="0563C1"/>
        </w:rPr>
        <w:fldChar w:fldCharType="separate"/>
      </w:r>
      <w:r>
        <w:rPr>
          <w:color w:val="0563C1"/>
        </w:rPr>
        <w:t>Instància</w:t>
      </w:r>
      <w:r w:rsidRPr="00721CA3">
        <w:rPr>
          <w:color w:val="0563C1"/>
        </w:rPr>
        <w:fldChar w:fldCharType="end"/>
      </w:r>
      <w:r>
        <w:t xml:space="preserve"> del Windows Server 2008 R2 Enterprise</w:t>
      </w:r>
      <w:r>
        <w:fldChar w:fldCharType="begin"/>
      </w:r>
      <w:r>
        <w:instrText xml:space="preserve"> XE "Windows Server 2008 R2 Enterprise" </w:instrText>
      </w:r>
      <w:r>
        <w:fldChar w:fldCharType="end"/>
      </w:r>
      <w:r>
        <w:t xml:space="preserve"> en lloc del Windows Server Standard</w:t>
      </w:r>
      <w:r>
        <w:fldChar w:fldCharType="begin"/>
      </w:r>
      <w:r>
        <w:instrText xml:space="preserve"> XE "Windows Server Standard" </w:instrText>
      </w:r>
      <w:r>
        <w:fldChar w:fldCharType="end"/>
      </w:r>
      <w:r>
        <w:t>.</w:t>
      </w:r>
    </w:p>
    <w:p w:rsidR="0008568A" w:rsidRDefault="00B8428E">
      <w:pPr>
        <w:pStyle w:val="ProductList-Offering1SubSection"/>
      </w:pPr>
      <w:bookmarkStart w:id="53" w:name="_Sec606"/>
      <w:r>
        <w:t>4. Software Assurance</w:t>
      </w:r>
      <w:bookmarkEnd w:id="53"/>
    </w:p>
    <w:tbl>
      <w:tblPr>
        <w:tblStyle w:val="PURTable"/>
        <w:tblW w:w="0" w:type="dxa"/>
        <w:tblLook w:val="04A0" w:firstRow="1" w:lastRow="0" w:firstColumn="1" w:lastColumn="0" w:noHBand="0" w:noVBand="1"/>
      </w:tblPr>
      <w:tblGrid>
        <w:gridCol w:w="3663"/>
        <w:gridCol w:w="3623"/>
        <w:gridCol w:w="363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 categoria del Producte amb la finalitat de determinar els Beneficis d’SA que es poden aplicar àmpliament a aquest Grup de Productes, segons s’indica a l’Apèndix B: Software Assurance.         "</w:instrText>
            </w:r>
            <w:r w:rsidRPr="00721CA3">
              <w:rPr>
                <w:color w:val="0563C1"/>
              </w:rPr>
              <w:fldChar w:fldCharType="separate"/>
            </w:r>
            <w:r>
              <w:rPr>
                <w:color w:val="0563C1"/>
              </w:rPr>
              <w:t>Beneficis d’SA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drets disponibles per als clients d’SA per utilitzar programari amb finalitat de recuperació de desastres condicional; per obtenir més informació, consulteu la secció Servidors: Drets de Recuperació de Desastres de l’Apèndix B: Software Assurance.         "</w:instrText>
            </w:r>
            <w:r w:rsidRPr="00721CA3">
              <w:rPr>
                <w:color w:val="0563C1"/>
              </w:rPr>
              <w:fldChar w:fldCharType="separate"/>
            </w:r>
            <w:r>
              <w:rPr>
                <w:color w:val="0563C1"/>
              </w:rPr>
              <w:t>Recuperació de Desastres</w:t>
            </w:r>
            <w:r w:rsidRPr="00721CA3">
              <w:rPr>
                <w:color w:val="0563C1"/>
              </w:rP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Commutació per Error: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el client pot fer l’actualització des de versions anteriors del programari o d’altres Productes en virtut dels termes especials publicats a l’Entrada de Productes o el Llistat de Productes, segons s’indiqui. (Vegeu la definició completa al Glossari)         "</w:instrText>
            </w:r>
            <w:r w:rsidRPr="00721CA3">
              <w:rPr>
                <w:color w:val="0563C1"/>
              </w:rPr>
              <w:fldChar w:fldCharType="separate"/>
            </w:r>
            <w:r>
              <w:rPr>
                <w:color w:val="0563C1"/>
              </w:rPr>
              <w:t>Drets de Migració</w:t>
            </w:r>
            <w:r w:rsidRPr="00721CA3">
              <w:rPr>
                <w:color w:val="0563C1"/>
              </w:rPr>
              <w:fldChar w:fldCharType="end"/>
            </w:r>
            <w:r>
              <w:t xml:space="preserve">: </w:t>
            </w:r>
            <w:hyperlink r:id="rId42">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d’Itinerància: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4.1 Oferta de Pròrroga de Software Assurance per al Windows Server i el System Center</w:t>
      </w:r>
    </w:p>
    <w:p w:rsidR="0008568A" w:rsidRDefault="00B8428E">
      <w:pPr>
        <w:pStyle w:val="ProductList-Body"/>
      </w:pPr>
      <w:r>
        <w:t xml:space="preserve">Els clients que tinguin llicències amb SA actiu per a qualsevol dels Productes de la columna A de la taula següent poden, en caducar la cobertura, adquirir SA per al CIS Suite corresponent de la columna B sense haver d’adquirir la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subjacent del CIS Suite.</w:t>
      </w:r>
    </w:p>
    <w:tbl>
      <w:tblPr>
        <w:tblStyle w:val="PURTable"/>
        <w:tblW w:w="0" w:type="dxa"/>
        <w:tblLook w:val="04A0" w:firstRow="1" w:lastRow="0" w:firstColumn="1" w:lastColumn="0" w:noHBand="0" w:noVBand="1"/>
      </w:tblPr>
      <w:tblGrid>
        <w:gridCol w:w="5440"/>
        <w:gridCol w:w="5476"/>
      </w:tblGrid>
      <w:tr w:rsidR="000856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Columna B</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Windows Server Standard </w:t>
            </w:r>
            <w:r>
              <w:fldChar w:fldCharType="begin"/>
            </w:r>
            <w:r>
              <w:instrText xml:space="preserve"> XE "Windows Server Standard " </w:instrText>
            </w:r>
            <w:r>
              <w:fldChar w:fldCharType="end"/>
            </w:r>
          </w:p>
          <w:p w:rsidR="0008568A" w:rsidRDefault="00B8428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Core Infrastructure Server Suite Standard</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Windows Server Standard  </w:t>
            </w:r>
          </w:p>
          <w:p w:rsidR="0008568A" w:rsidRDefault="00B8428E">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Core Infrastructure Server Suite Datacenter</w:t>
            </w:r>
          </w:p>
        </w:tc>
      </w:tr>
    </w:tbl>
    <w:p w:rsidR="0008568A" w:rsidRDefault="00B8428E">
      <w:pPr>
        <w:pStyle w:val="ProductList-Body"/>
      </w:pPr>
      <w:r>
        <w:t xml:space="preserve">Per cada conjunt format d’una de cadascuna de les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qualificades en una cel·la de la Columna A de la taula anterior, els clients poden adquirir SA per una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del CIS Suite corresponent de la Columna B. Els clients que llicenciïn i utilitzin el CIS Suite (Standard o Datacenter) en virtut d’aquesta oferta ja no podran fer servir el programari en virtut de les seves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qualificades. Les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i SA adquirides en virtut d’un contracte de subscripció no poden optar a aquesta oferta.</w:t>
      </w:r>
    </w:p>
    <w:p w:rsidR="0008568A" w:rsidRDefault="0008568A">
      <w:pPr>
        <w:pStyle w:val="ProductList-Body"/>
        <w:jc w:val="right"/>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1HeadingNoBorder"/>
      </w:pPr>
      <w:bookmarkStart w:id="54" w:name="_Sec607"/>
      <w:r>
        <w:t>Forefront</w:t>
      </w:r>
      <w:bookmarkEnd w:id="54"/>
      <w:r>
        <w:fldChar w:fldCharType="begin"/>
      </w:r>
      <w:r>
        <w:instrText xml:space="preserve"> TC "</w:instrText>
      </w:r>
      <w:bookmarkStart w:id="55" w:name="_Toc423419472"/>
      <w:r>
        <w:instrText>Forefront</w:instrText>
      </w:r>
      <w:bookmarkEnd w:id="55"/>
      <w:r>
        <w:instrText>" \l 2</w:instrText>
      </w:r>
      <w:r>
        <w:fldChar w:fldCharType="end"/>
      </w:r>
    </w:p>
    <w:p w:rsidR="0008568A" w:rsidRDefault="00B8428E">
      <w:pPr>
        <w:pStyle w:val="ProductList-Offering1SubSection"/>
      </w:pPr>
      <w:bookmarkStart w:id="56" w:name="_Sec677"/>
      <w:r>
        <w:t>1. Disponibilitat del Programa</w:t>
      </w:r>
      <w:bookmarkEnd w:id="56"/>
    </w:p>
    <w:tbl>
      <w:tblPr>
        <w:tblStyle w:val="PURTable"/>
        <w:tblW w:w="0" w:type="dxa"/>
        <w:tblLook w:val="04A0" w:firstRow="1" w:lastRow="0" w:firstColumn="1" w:lastColumn="0" w:noHBand="0" w:noVBand="1"/>
      </w:tblPr>
      <w:tblGrid>
        <w:gridCol w:w="4114"/>
        <w:gridCol w:w="618"/>
        <w:gridCol w:w="616"/>
        <w:gridCol w:w="617"/>
        <w:gridCol w:w="615"/>
        <w:gridCol w:w="615"/>
        <w:gridCol w:w="617"/>
        <w:gridCol w:w="618"/>
        <w:gridCol w:w="634"/>
        <w:gridCol w:w="619"/>
        <w:gridCol w:w="617"/>
        <w:gridCol w:w="616"/>
      </w:tblGrid>
      <w:tr w:rsidR="000856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Data de Disponibilitat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tc>
          <w:tcPr>
            <w:tcW w:w="4160" w:type="dxa"/>
            <w:tcBorders>
              <w:top w:val="single" w:sz="6" w:space="0" w:color="FFFFFF"/>
              <w:left w:val="none" w:sz="4" w:space="0" w:color="BFBFBF"/>
              <w:bottom w:val="dashed" w:sz="4" w:space="0" w:color="BFBFBF"/>
              <w:right w:val="none" w:sz="4" w:space="0" w:color="6E6E6E"/>
            </w:tcBorders>
          </w:tcPr>
          <w:p w:rsidR="0008568A" w:rsidRDefault="00B8428E">
            <w:pPr>
              <w:pStyle w:val="ProductList-TableBody"/>
            </w:pPr>
            <w:r>
              <w:t>CAL del Forefront Identity Manager 2010 R2</w:t>
            </w:r>
            <w:r>
              <w:fldChar w:fldCharType="begin"/>
            </w:r>
            <w:r>
              <w:instrText xml:space="preserve"> XE "CAL del Forefront Identity Manager 2010 R2"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5/12</w:t>
            </w:r>
          </w:p>
        </w:tc>
        <w:tc>
          <w:tcPr>
            <w:tcW w:w="6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6822BD">
            <w:pPr>
              <w:pStyle w:val="ProductList-TableBody"/>
              <w:jc w:val="center"/>
              <w:rPr>
                <w:color w:val="000000" w:themeColor="text1"/>
              </w:rPr>
            </w:pPr>
            <w:r w:rsidRPr="006822BD">
              <w:rPr>
                <w:color w:val="000000" w:themeColor="text1"/>
              </w:rPr>
              <w:t>P</w:t>
            </w:r>
            <w:r w:rsidR="00B8428E"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A</w:t>
            </w:r>
            <w:r w:rsidR="006822BD" w:rsidRPr="006822BD">
              <w:rPr>
                <w:color w:val="000000" w:themeColor="text1"/>
              </w:rPr>
              <w:t>O</w:t>
            </w:r>
            <w:r w:rsidRPr="006822BD">
              <w:rPr>
                <w:color w:val="000000" w:themeColor="text1"/>
              </w:rPr>
              <w:t xml:space="preserve">, </w:t>
            </w:r>
            <w:r w:rsidRPr="006822BD">
              <w:rPr>
                <w:color w:val="000000" w:themeColor="text1"/>
              </w:rPr>
              <w:fldChar w:fldCharType="begin"/>
            </w:r>
            <w:r w:rsidRPr="006822BD">
              <w:rPr>
                <w:color w:val="000000" w:themeColor="text1"/>
              </w:rPr>
              <w:instrText>AutoTextList  \s NoStyle \t " : Oferta d’Estudiants         "</w:instrText>
            </w:r>
            <w:r w:rsidRPr="006822BD">
              <w:rPr>
                <w:color w:val="000000" w:themeColor="text1"/>
              </w:rPr>
              <w:fldChar w:fldCharType="separate"/>
            </w:r>
            <w:r w:rsidRPr="006822BD">
              <w:rPr>
                <w:color w:val="000000" w:themeColor="text1"/>
              </w:rPr>
              <w:t>ST</w:t>
            </w:r>
            <w:r w:rsidRPr="006822BD">
              <w:rPr>
                <w:color w:val="000000" w:themeColor="text1"/>
              </w:rPr>
              <w:fldChar w:fldCharType="end"/>
            </w:r>
          </w:p>
        </w:tc>
      </w:tr>
      <w:tr w:rsidR="0008568A">
        <w:tc>
          <w:tcPr>
            <w:tcW w:w="4160" w:type="dxa"/>
            <w:tcBorders>
              <w:top w:val="dashed" w:sz="4" w:space="0" w:color="BFBFBF"/>
              <w:left w:val="none" w:sz="4" w:space="0" w:color="BFBFBF"/>
              <w:bottom w:val="dashed" w:sz="4" w:space="0" w:color="BFBFBF"/>
              <w:right w:val="none" w:sz="4" w:space="0" w:color="6E6E6E"/>
            </w:tcBorders>
          </w:tcPr>
          <w:p w:rsidR="0008568A" w:rsidRDefault="00B8428E">
            <w:pPr>
              <w:pStyle w:val="ProductList-TableBody"/>
            </w:pPr>
            <w:r>
              <w:t>External Connector del Forefront Identity Manager 2010 R2</w:t>
            </w:r>
            <w:r>
              <w:fldChar w:fldCharType="begin"/>
            </w:r>
            <w:r>
              <w:instrText xml:space="preserve"> XE "External Connector del Forefront Identity Manager 2010 R2"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5/12</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fldChar w:fldCharType="begin"/>
            </w:r>
            <w:r w:rsidRPr="006822BD">
              <w:rPr>
                <w:color w:val="000000" w:themeColor="text1"/>
              </w:rPr>
              <w:instrText>AutoTextList  \s NoStyle \t " : Open License i Open Value         "</w:instrText>
            </w:r>
            <w:r w:rsidRPr="006822BD">
              <w:rPr>
                <w:color w:val="000000" w:themeColor="text1"/>
              </w:rPr>
              <w:fldChar w:fldCharType="separate"/>
            </w:r>
            <w:r w:rsidRPr="006822BD">
              <w:rPr>
                <w:color w:val="000000" w:themeColor="text1"/>
              </w:rPr>
              <w:t>OF</w:t>
            </w:r>
            <w:r w:rsidRPr="006822B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A</w:t>
            </w:r>
          </w:p>
        </w:tc>
      </w:tr>
      <w:tr w:rsidR="0008568A">
        <w:tc>
          <w:tcPr>
            <w:tcW w:w="4160" w:type="dxa"/>
            <w:tcBorders>
              <w:top w:val="dashed" w:sz="4" w:space="0" w:color="BFBFBF"/>
              <w:left w:val="none" w:sz="4" w:space="0" w:color="BFBFBF"/>
              <w:bottom w:val="none" w:sz="4" w:space="0" w:color="BFBFBF"/>
              <w:right w:val="none" w:sz="4" w:space="0" w:color="6E6E6E"/>
            </w:tcBorders>
          </w:tcPr>
          <w:p w:rsidR="0008568A" w:rsidRDefault="00B8428E">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jc w:val="center"/>
            </w:pPr>
            <w:r>
              <w:t>5/12</w:t>
            </w:r>
          </w:p>
        </w:tc>
        <w:tc>
          <w:tcPr>
            <w:tcW w:w="6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08568A" w:rsidRDefault="00B8428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A</w:t>
            </w:r>
          </w:p>
        </w:tc>
      </w:tr>
    </w:tbl>
    <w:p w:rsidR="0008568A" w:rsidRDefault="00B8428E">
      <w:pPr>
        <w:pStyle w:val="ProductList-Offering1SubSection"/>
      </w:pPr>
      <w:bookmarkStart w:id="57" w:name="_Sec733"/>
      <w:r>
        <w:t>2. Condicions del Producte</w:t>
      </w:r>
      <w:bookmarkEnd w:id="57"/>
    </w:p>
    <w:tbl>
      <w:tblPr>
        <w:tblStyle w:val="PURTable"/>
        <w:tblW w:w="0" w:type="dxa"/>
        <w:tblLook w:val="04A0" w:firstRow="1" w:lastRow="0" w:firstColumn="1" w:lastColumn="0" w:noHBand="0" w:noVBand="1"/>
      </w:tblPr>
      <w:tblGrid>
        <w:gridCol w:w="3650"/>
        <w:gridCol w:w="3637"/>
        <w:gridCol w:w="3629"/>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versions anteriors del Producte i Data de disponibilitat corresponent.         "</w:instrText>
            </w:r>
            <w:r w:rsidRPr="00721CA3">
              <w:rPr>
                <w:color w:val="0563C1"/>
              </w:rPr>
              <w:fldChar w:fldCharType="separate"/>
            </w:r>
            <w:r>
              <w:rPr>
                <w:color w:val="0563C1"/>
              </w:rPr>
              <w:t>Versió Anterior</w:t>
            </w:r>
            <w:r w:rsidRPr="00721CA3">
              <w:rPr>
                <w:color w:val="0563C1"/>
              </w:rPr>
              <w:fldChar w:fldCharType="end"/>
            </w:r>
            <w:r>
              <w:t>: Forefront Identity Manager 2010</w:t>
            </w:r>
            <w:r>
              <w:fldChar w:fldCharType="begin"/>
            </w:r>
            <w:r>
              <w:instrText xml:space="preserve"> XE "Forefront Identity Manager 2010"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Edicions Inferiors: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que cal complir determinades condicions addicionals per poder adquirir cobertura d’SA per al Producte         "</w:instrText>
            </w:r>
            <w:r w:rsidRPr="00721CA3">
              <w:rPr>
                <w:color w:val="0563C1"/>
              </w:rPr>
              <w:fldChar w:fldCharType="separate"/>
            </w:r>
            <w:r>
              <w:rPr>
                <w:color w:val="0563C1"/>
              </w:rPr>
              <w:t>Requisit previ (SA)</w:t>
            </w:r>
            <w:r w:rsidRPr="00721CA3">
              <w:rPr>
                <w:color w:val="0563C1"/>
              </w:rPr>
              <w:fldChar w:fldCharType="end"/>
            </w:r>
            <w:r>
              <w:t xml:space="preserve">: </w:t>
            </w:r>
            <w:hyperlink w:anchor="_Sec564">
              <w:r>
                <w:rPr>
                  <w:color w:val="00467F"/>
                  <w:u w:val="single"/>
                </w:rPr>
                <w:t>Apèndix B</w:t>
              </w:r>
            </w:hyperlink>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"True Up":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2.1 Forefront Identity Manager 2010 – Windows Live Edition</w:t>
      </w:r>
    </w:p>
    <w:p w:rsidR="0008568A" w:rsidRDefault="00B8428E">
      <w:pPr>
        <w:pStyle w:val="ProductList-Body"/>
      </w:pPr>
      <w:r>
        <w:t>Forefront Identity Manager 2010 – Windows Live Edition</w:t>
      </w:r>
      <w:r>
        <w:fldChar w:fldCharType="begin"/>
      </w:r>
      <w:r>
        <w:instrText xml:space="preserve"> XE "Forefront Identity Manager 2010 – Windows Live Edition" </w:instrText>
      </w:r>
      <w:r>
        <w:fldChar w:fldCharType="end"/>
      </w:r>
      <w:r>
        <w:t xml:space="preserve"> és la pròxima versió de l’Identity Lifecycle Manager 2007 – Windows Live Edition</w:t>
      </w:r>
      <w:r>
        <w:fldChar w:fldCharType="begin"/>
      </w:r>
      <w:r>
        <w:instrText xml:space="preserve"> XE "Identity Lifecycle Manager 2007 – Windows Live Edition" </w:instrText>
      </w:r>
      <w:r>
        <w:fldChar w:fldCharType="end"/>
      </w:r>
      <w:r>
        <w:t>.</w:t>
      </w:r>
    </w:p>
    <w:p w:rsidR="0008568A" w:rsidRDefault="00B8428E">
      <w:pPr>
        <w:pStyle w:val="ProductList-Offering1SubSection"/>
      </w:pPr>
      <w:bookmarkStart w:id="58" w:name="_Sec788"/>
      <w:r>
        <w:t>3. Drets d’Ús</w:t>
      </w:r>
      <w:bookmarkEnd w:id="58"/>
    </w:p>
    <w:tbl>
      <w:tblPr>
        <w:tblStyle w:val="PURTable"/>
        <w:tblW w:w="0" w:type="dxa"/>
        <w:tblLook w:val="04A0" w:firstRow="1" w:lastRow="0" w:firstColumn="1" w:lastColumn="0" w:noHBand="0" w:noVBand="1"/>
      </w:tblPr>
      <w:tblGrid>
        <w:gridCol w:w="3653"/>
        <w:gridCol w:w="3623"/>
        <w:gridCol w:w="364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la implementació i l’ús d’un Producte.         "</w:instrText>
            </w:r>
            <w:r w:rsidRPr="00721CA3">
              <w:rPr>
                <w:color w:val="0563C1"/>
              </w:rPr>
              <w:fldChar w:fldCharType="separate"/>
            </w:r>
            <w:r>
              <w:rPr>
                <w:color w:val="0563C1"/>
              </w:rPr>
              <w:t>Termes de Llicència</w:t>
            </w:r>
            <w:r w:rsidRPr="00721CA3">
              <w:rPr>
                <w:color w:val="0563C1"/>
              </w:rPr>
              <w:fldChar w:fldCharType="end"/>
            </w:r>
            <w:r>
              <w:t xml:space="preserve">: </w:t>
            </w:r>
            <w:hyperlink w:anchor="_Sec537">
              <w:r>
                <w:rPr>
                  <w:color w:val="00467F"/>
                  <w:u w:val="single"/>
                </w:rPr>
                <w:t>Universal</w:t>
              </w:r>
            </w:hyperlink>
            <w:r>
              <w:t xml:space="preserve">; </w:t>
            </w:r>
            <w:hyperlink w:anchor="_Sec545">
              <w:r>
                <w:rPr>
                  <w:color w:val="00467F"/>
                  <w:u w:val="single"/>
                </w:rPr>
                <w:t>Servidor Especialitzat</w:t>
              </w:r>
            </w:hyperlink>
            <w:r>
              <w:t xml:space="preserve"> (Windows Live Edition)</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que els termes i condicions Específics del Producte que regeixen la implementació i l’ús del Producte s’inclouen a sota de la taula Drets d’Ús.         "</w:instrText>
            </w:r>
            <w:r w:rsidRPr="00721CA3">
              <w:rPr>
                <w:color w:val="0563C1"/>
              </w:rPr>
              <w:fldChar w:fldCharType="separate"/>
            </w:r>
            <w:r>
              <w:rPr>
                <w:color w:val="0563C1"/>
              </w:rPr>
              <w:t>Termes de Llicència Específics del Producte</w:t>
            </w:r>
            <w:r w:rsidRPr="00721CA3">
              <w:rPr>
                <w:color w:val="0563C1"/>
              </w:rP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programari que s’identifica als Drets d’Ús dels Productes de Servidor que el Client pot utilitzar juntament amb el programari de servidor.         "</w:instrText>
            </w:r>
            <w:r w:rsidRPr="00721CA3">
              <w:rPr>
                <w:color w:val="0563C1"/>
              </w:rPr>
              <w:fldChar w:fldCharType="separate"/>
            </w:r>
            <w:r>
              <w:rPr>
                <w:color w:val="0563C1"/>
              </w:rPr>
              <w:t>Programari Addicional</w:t>
            </w:r>
            <w:r w:rsidRPr="00721CA3">
              <w:rPr>
                <w:color w:val="0563C1"/>
              </w:rPr>
              <w:fldChar w:fldCharType="end"/>
            </w:r>
            <w:r>
              <w:t>: sí</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Tecnologies Incloses: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3.1 Importació de dades d’identitat: Forefront Identity Manager 2010 R2 Windows Live Edition</w:t>
      </w:r>
    </w:p>
    <w:p w:rsidR="0008568A" w:rsidRDefault="00B8428E">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rsidR="0008568A" w:rsidRDefault="00B8428E">
      <w:pPr>
        <w:pStyle w:val="ProductList-Body"/>
      </w:pPr>
      <w:r>
        <w:t xml:space="preserve"> </w:t>
      </w:r>
    </w:p>
    <w:p w:rsidR="0008568A" w:rsidRDefault="00B8428E">
      <w:pPr>
        <w:pStyle w:val="ProductList-ClauseHeading"/>
      </w:pPr>
      <w:r>
        <w:t>3.2 Programari Addicional</w:t>
      </w:r>
    </w:p>
    <w:tbl>
      <w:tblPr>
        <w:tblStyle w:val="PURTable"/>
        <w:tblW w:w="0" w:type="dxa"/>
        <w:tblLook w:val="04A0" w:firstRow="1" w:lastRow="0" w:firstColumn="1" w:lastColumn="0" w:noHBand="0" w:noVBand="1"/>
      </w:tblPr>
      <w:tblGrid>
        <w:gridCol w:w="3690"/>
        <w:gridCol w:w="3613"/>
        <w:gridCol w:w="3613"/>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8568A" w:rsidRDefault="00B8428E">
            <w:pPr>
              <w:pStyle w:val="ProductList-TableBody"/>
            </w:pPr>
            <w:r>
              <w:t xml:space="preserve"> </w:t>
            </w:r>
          </w:p>
        </w:tc>
      </w:tr>
    </w:tbl>
    <w:p w:rsidR="0008568A" w:rsidRDefault="00B8428E">
      <w:pPr>
        <w:pStyle w:val="ProductList-Offering1SubSection"/>
      </w:pPr>
      <w:bookmarkStart w:id="59" w:name="_Sec815"/>
      <w:r>
        <w:t>4. Software Assurance</w:t>
      </w:r>
      <w:bookmarkEnd w:id="59"/>
    </w:p>
    <w:tbl>
      <w:tblPr>
        <w:tblStyle w:val="PURTable"/>
        <w:tblW w:w="0" w:type="dxa"/>
        <w:tblLook w:val="04A0" w:firstRow="1" w:lastRow="0" w:firstColumn="1" w:lastColumn="0" w:noHBand="0" w:noVBand="1"/>
      </w:tblPr>
      <w:tblGrid>
        <w:gridCol w:w="3663"/>
        <w:gridCol w:w="3623"/>
        <w:gridCol w:w="363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 categoria del Producte amb la finalitat de determinar els Beneficis d’SA que es poden aplicar àmpliament a aquest Grup de Productes, segons s’indica a l’Apèndix B: Software Assurance.         "</w:instrText>
            </w:r>
            <w:r w:rsidRPr="00721CA3">
              <w:rPr>
                <w:color w:val="0563C1"/>
              </w:rPr>
              <w:fldChar w:fldCharType="separate"/>
            </w:r>
            <w:r>
              <w:rPr>
                <w:color w:val="0563C1"/>
              </w:rPr>
              <w:t>Beneficis d’SA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drets disponibles per als clients d’SA per utilitzar programari amb finalitat de recuperació de desastres condicional; per obtenir més informació, consulteu la secció Servidors: Drets de Recuperació de Desastres de l’Apèndix B: Software Assurance.         "</w:instrText>
            </w:r>
            <w:r w:rsidRPr="00721CA3">
              <w:rPr>
                <w:color w:val="0563C1"/>
              </w:rPr>
              <w:fldChar w:fldCharType="separate"/>
            </w:r>
            <w:r>
              <w:rPr>
                <w:color w:val="0563C1"/>
              </w:rPr>
              <w:t>Recuperació de Desastres</w:t>
            </w:r>
            <w:r w:rsidRPr="00721CA3">
              <w:rPr>
                <w:color w:val="0563C1"/>
              </w:rP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Commutació per Error: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d’Itinerància: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08568A">
      <w:pPr>
        <w:pStyle w:val="ProductList-Body"/>
        <w:jc w:val="right"/>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GroupHeading"/>
      </w:pPr>
      <w:bookmarkStart w:id="60" w:name="_Sec608"/>
      <w:r>
        <w:t>Microsoft Dynamics</w:t>
      </w:r>
      <w:bookmarkEnd w:id="60"/>
      <w:r>
        <w:fldChar w:fldCharType="begin"/>
      </w:r>
      <w:r>
        <w:instrText xml:space="preserve"> TC "</w:instrText>
      </w:r>
      <w:bookmarkStart w:id="61" w:name="_Toc423419473"/>
      <w:r>
        <w:instrText>Microsoft Dynamics</w:instrText>
      </w:r>
      <w:bookmarkEnd w:id="61"/>
      <w:r>
        <w:instrText>" \l 2</w:instrText>
      </w:r>
      <w:r>
        <w:fldChar w:fldCharType="end"/>
      </w:r>
    </w:p>
    <w:p w:rsidR="0008568A" w:rsidRDefault="00B8428E">
      <w:pPr>
        <w:pStyle w:val="ProductList-Offering2HeadingNoBorder"/>
      </w:pPr>
      <w:bookmarkStart w:id="62" w:name="_Sec609"/>
      <w:r>
        <w:t>Microsoft Dynamics AX</w:t>
      </w:r>
      <w:bookmarkEnd w:id="62"/>
      <w:r>
        <w:fldChar w:fldCharType="begin"/>
      </w:r>
      <w:r>
        <w:instrText xml:space="preserve"> TC "</w:instrText>
      </w:r>
      <w:bookmarkStart w:id="63" w:name="_Toc423419474"/>
      <w:r>
        <w:instrText>Microsoft Dynamics AX</w:instrText>
      </w:r>
      <w:bookmarkEnd w:id="63"/>
      <w:r>
        <w:instrText>" \l 3</w:instrText>
      </w:r>
      <w:r>
        <w:fldChar w:fldCharType="end"/>
      </w:r>
    </w:p>
    <w:p w:rsidR="0008568A" w:rsidRDefault="00B8428E">
      <w:pPr>
        <w:pStyle w:val="ProductList-Offering1SubSection"/>
      </w:pPr>
      <w:bookmarkStart w:id="64" w:name="_Sec678"/>
      <w:r>
        <w:t>1. Disponibilitat del Programa</w:t>
      </w:r>
      <w:bookmarkEnd w:id="64"/>
    </w:p>
    <w:tbl>
      <w:tblPr>
        <w:tblStyle w:val="PURTable"/>
        <w:tblW w:w="10916" w:type="dxa"/>
        <w:tblLook w:val="04A0" w:firstRow="1" w:lastRow="0" w:firstColumn="1" w:lastColumn="0" w:noHBand="0" w:noVBand="1"/>
      </w:tblPr>
      <w:tblGrid>
        <w:gridCol w:w="4058"/>
        <w:gridCol w:w="613"/>
        <w:gridCol w:w="605"/>
        <w:gridCol w:w="613"/>
        <w:gridCol w:w="609"/>
        <w:gridCol w:w="609"/>
        <w:gridCol w:w="613"/>
        <w:gridCol w:w="616"/>
        <w:gridCol w:w="736"/>
        <w:gridCol w:w="619"/>
        <w:gridCol w:w="614"/>
        <w:gridCol w:w="611"/>
      </w:tblGrid>
      <w:tr w:rsidR="0008568A" w:rsidTr="006822BD">
        <w:trPr>
          <w:cnfStyle w:val="100000000000" w:firstRow="1" w:lastRow="0" w:firstColumn="0" w:lastColumn="0" w:oddVBand="0" w:evenVBand="0" w:oddHBand="0" w:evenHBand="0" w:firstRowFirstColumn="0" w:firstRowLastColumn="0" w:lastRowFirstColumn="0" w:lastRowLastColumn="0"/>
        </w:trPr>
        <w:tc>
          <w:tcPr>
            <w:tcW w:w="4058"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Productes</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Data de Disponibilitat         "</w:instrText>
            </w:r>
            <w:r w:rsidRPr="00721CA3">
              <w:rPr>
                <w:color w:val="FFFFFF"/>
              </w:rPr>
              <w:fldChar w:fldCharType="separate"/>
            </w:r>
            <w:r>
              <w:rPr>
                <w:color w:val="FFFFFF"/>
              </w:rPr>
              <w:t>DA</w:t>
            </w:r>
            <w:r w:rsidRPr="00721CA3">
              <w:rPr>
                <w:color w:val="FFFFFF"/>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w:instrText>
            </w:r>
            <w:r w:rsidRPr="00721CA3">
              <w:rPr>
                <w:color w:val="FFFFFF"/>
              </w:rPr>
              <w:fldChar w:fldCharType="separate"/>
            </w:r>
            <w:r>
              <w:rPr>
                <w:color w:val="FFFFFF"/>
              </w:rPr>
              <w:t>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i Software Assurance         "</w:instrText>
            </w:r>
            <w:r w:rsidRPr="00721CA3">
              <w:rPr>
                <w:color w:val="FFFFFF"/>
              </w:rPr>
              <w:fldChar w:fldCharType="separate"/>
            </w:r>
            <w:r>
              <w:rPr>
                <w:color w:val="FFFFFF"/>
              </w:rPr>
              <w:t>L/SA</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736"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822BD" w:rsidTr="006822BD">
        <w:tc>
          <w:tcPr>
            <w:tcW w:w="4058" w:type="dxa"/>
            <w:tcBorders>
              <w:top w:val="single" w:sz="6" w:space="0" w:color="FFFFFF"/>
              <w:left w:val="none" w:sz="4" w:space="0" w:color="6E6E6E"/>
              <w:bottom w:val="dashed" w:sz="4" w:space="0" w:color="BFBFBF"/>
              <w:right w:val="none" w:sz="4" w:space="0" w:color="6E6E6E"/>
            </w:tcBorders>
          </w:tcPr>
          <w:p w:rsidR="006822BD" w:rsidRDefault="006822BD" w:rsidP="006822BD">
            <w:pPr>
              <w:pStyle w:val="ProductList-TableBody"/>
            </w:pPr>
            <w:r>
              <w:t>Microsoft Dynamics AX 2012 R3 Server</w:t>
            </w:r>
            <w:r>
              <w:fldChar w:fldCharType="begin"/>
            </w:r>
            <w:r>
              <w:instrText xml:space="preserve"> XE "Microsoft Dynamics AX 2012 R3 Server"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6822BD" w:rsidRDefault="006822BD" w:rsidP="006822BD">
            <w:pPr>
              <w:pStyle w:val="ProductList-TableBody"/>
              <w:jc w:val="center"/>
            </w:pPr>
            <w:r>
              <w:t>5/14</w:t>
            </w:r>
          </w:p>
        </w:tc>
        <w:tc>
          <w:tcPr>
            <w:tcW w:w="605" w:type="dxa"/>
            <w:tcBorders>
              <w:top w:val="single" w:sz="6" w:space="0" w:color="FFFFFF"/>
              <w:left w:val="none" w:sz="4" w:space="0" w:color="6E6E6E"/>
              <w:bottom w:val="dashed" w:sz="4" w:space="0" w:color="BFBFBF"/>
              <w:right w:val="none" w:sz="4" w:space="0" w:color="6E6E6E"/>
            </w:tcBorders>
          </w:tcPr>
          <w:p w:rsidR="006822BD" w:rsidRDefault="006822BD" w:rsidP="006822BD">
            <w:pPr>
              <w:pStyle w:val="ProductList-TableBody"/>
              <w:jc w:val="center"/>
            </w:pPr>
            <w:r>
              <w:t xml:space="preserve">(50) </w:t>
            </w:r>
          </w:p>
        </w:tc>
        <w:tc>
          <w:tcPr>
            <w:tcW w:w="613" w:type="dxa"/>
            <w:tcBorders>
              <w:top w:val="single" w:sz="6" w:space="0" w:color="FFFFFF"/>
              <w:left w:val="none" w:sz="4" w:space="0" w:color="6E6E6E"/>
              <w:bottom w:val="dashed" w:sz="4" w:space="0" w:color="BFBFBF"/>
              <w:right w:val="none" w:sz="4" w:space="0" w:color="6E6E6E"/>
            </w:tcBorders>
          </w:tcPr>
          <w:p w:rsidR="006822BD" w:rsidRDefault="006822BD" w:rsidP="006822BD">
            <w:pPr>
              <w:pStyle w:val="ProductList-TableBody"/>
              <w:jc w:val="center"/>
            </w:pPr>
            <w:r>
              <w:t xml:space="preserve"> </w:t>
            </w:r>
          </w:p>
        </w:tc>
        <w:tc>
          <w:tcPr>
            <w:tcW w:w="609" w:type="dxa"/>
            <w:tcBorders>
              <w:top w:val="single" w:sz="6" w:space="0" w:color="FFFFFF"/>
              <w:left w:val="none" w:sz="4" w:space="0" w:color="6E6E6E"/>
              <w:bottom w:val="dashed" w:sz="4" w:space="0" w:color="BFBFBF"/>
              <w:right w:val="single" w:sz="6" w:space="0" w:color="FFFFFF"/>
            </w:tcBorders>
          </w:tcPr>
          <w:p w:rsidR="006822BD" w:rsidRDefault="006822BD" w:rsidP="006822BD">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822BD" w:rsidRDefault="006822BD" w:rsidP="006822BD">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822BD" w:rsidRDefault="006822BD" w:rsidP="006822BD">
            <w:pPr>
              <w:pStyle w:val="ProductList-TableBody"/>
              <w:jc w:val="center"/>
            </w:pPr>
            <w:r>
              <w:t>A</w:t>
            </w:r>
          </w:p>
        </w:tc>
      </w:tr>
      <w:tr w:rsidR="006822BD" w:rsidTr="006822BD">
        <w:tc>
          <w:tcPr>
            <w:tcW w:w="4058"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pPr>
            <w:r>
              <w:t>Microsoft Dynamics AX 2012 R3 Store Server</w:t>
            </w:r>
            <w:r>
              <w:fldChar w:fldCharType="begin"/>
            </w:r>
            <w:r>
              <w:instrText xml:space="preserve"> XE "Microsoft Dynamics AX 2012 R3 Store Server"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6822BD" w:rsidRDefault="006822BD" w:rsidP="006822BD">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822BD" w:rsidRDefault="006822BD" w:rsidP="006822BD">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822BD" w:rsidRDefault="006822BD" w:rsidP="006822BD">
            <w:pPr>
              <w:pStyle w:val="ProductList-TableBody"/>
              <w:jc w:val="center"/>
            </w:pPr>
            <w:r>
              <w:t>A</w:t>
            </w:r>
          </w:p>
        </w:tc>
      </w:tr>
      <w:tr w:rsidR="006822BD" w:rsidTr="006822BD">
        <w:tc>
          <w:tcPr>
            <w:tcW w:w="4058"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(Llicència Core per a 2 paquets)</w:t>
            </w:r>
          </w:p>
        </w:tc>
        <w:tc>
          <w:tcPr>
            <w:tcW w:w="613"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jc w:val="center"/>
            </w:pPr>
            <w:r>
              <w:t xml:space="preserve"> (125)</w:t>
            </w:r>
          </w:p>
        </w:tc>
        <w:tc>
          <w:tcPr>
            <w:tcW w:w="613"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6822BD" w:rsidRDefault="006822BD" w:rsidP="006822BD">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822BD" w:rsidRDefault="006822BD" w:rsidP="006822BD">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822BD" w:rsidRDefault="006822BD" w:rsidP="006822BD">
            <w:pPr>
              <w:pStyle w:val="ProductList-TableBody"/>
              <w:jc w:val="center"/>
            </w:pPr>
            <w:r>
              <w:t>A</w:t>
            </w:r>
          </w:p>
        </w:tc>
      </w:tr>
      <w:tr w:rsidR="006822BD" w:rsidTr="006822BD">
        <w:tc>
          <w:tcPr>
            <w:tcW w:w="4058"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pPr>
            <w:r>
              <w:t>CAL Sense Intervenció de l’Administrador del Microsoft Dynamics AX 2012 R3</w:t>
            </w:r>
            <w:r>
              <w:fldChar w:fldCharType="begin"/>
            </w:r>
            <w:r>
              <w:instrText xml:space="preserve"> XE "CAL Sense Intervenció de l’Administrador del Microsoft Dynamics AX 2012 R3" </w:instrText>
            </w:r>
            <w:r>
              <w:fldChar w:fldCharType="end"/>
            </w:r>
            <w:r>
              <w:t xml:space="preserve"> (Dispositiu i Usuari)</w:t>
            </w:r>
          </w:p>
        </w:tc>
        <w:tc>
          <w:tcPr>
            <w:tcW w:w="613"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6822BD" w:rsidRDefault="006822BD" w:rsidP="006822BD">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822BD" w:rsidRDefault="006822BD" w:rsidP="006822BD">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822BD" w:rsidRDefault="006822BD" w:rsidP="006822BD">
            <w:pPr>
              <w:pStyle w:val="ProductList-TableBody"/>
              <w:jc w:val="center"/>
            </w:pPr>
            <w:r>
              <w:t>A</w:t>
            </w:r>
          </w:p>
        </w:tc>
      </w:tr>
      <w:tr w:rsidR="006822BD" w:rsidTr="006822BD">
        <w:tc>
          <w:tcPr>
            <w:tcW w:w="4058"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pPr>
            <w:r>
              <w:t xml:space="preserve">CAL de Tasca del Microsoft Dynamics AX 2012 R3 </w:t>
            </w:r>
            <w:r>
              <w:fldChar w:fldCharType="begin"/>
            </w:r>
            <w:r>
              <w:instrText xml:space="preserve"> XE "CAL de Tasca del Microsoft Dynamics AX 2012 R3 " </w:instrText>
            </w:r>
            <w:r>
              <w:fldChar w:fldCharType="end"/>
            </w:r>
            <w:r>
              <w:t>(Dispositiu i Usuari)</w:t>
            </w:r>
          </w:p>
        </w:tc>
        <w:tc>
          <w:tcPr>
            <w:tcW w:w="613"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6822BD" w:rsidRDefault="006822BD" w:rsidP="006822BD">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822BD" w:rsidRDefault="006822BD" w:rsidP="006822BD">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822BD" w:rsidRDefault="006822BD" w:rsidP="006822BD">
            <w:pPr>
              <w:pStyle w:val="ProductList-TableBody"/>
              <w:jc w:val="center"/>
            </w:pPr>
            <w:r>
              <w:t>A</w:t>
            </w:r>
          </w:p>
        </w:tc>
      </w:tr>
      <w:tr w:rsidR="006822BD" w:rsidTr="006822BD">
        <w:tc>
          <w:tcPr>
            <w:tcW w:w="4058"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pPr>
            <w:r>
              <w:t>CAL Additiva de Tasca del Microsoft Dynamics AX 2012 R3</w:t>
            </w:r>
            <w:r>
              <w:fldChar w:fldCharType="begin"/>
            </w:r>
            <w:r>
              <w:instrText xml:space="preserve"> XE "CAL Additiva de Tasca del Microsoft Dynamics AX 2012 R3" </w:instrText>
            </w:r>
            <w:r>
              <w:fldChar w:fldCharType="end"/>
            </w:r>
            <w:r>
              <w:t xml:space="preserve"> (Dispositiu i Usuari)</w:t>
            </w:r>
          </w:p>
        </w:tc>
        <w:tc>
          <w:tcPr>
            <w:tcW w:w="613"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6822BD" w:rsidRDefault="006822BD" w:rsidP="006822BD">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822BD" w:rsidRDefault="006822BD" w:rsidP="006822BD">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822BD" w:rsidRDefault="006822BD" w:rsidP="006822BD">
            <w:pPr>
              <w:pStyle w:val="ProductList-TableBody"/>
              <w:jc w:val="center"/>
            </w:pPr>
            <w:r>
              <w:t>A</w:t>
            </w:r>
          </w:p>
        </w:tc>
      </w:tr>
      <w:tr w:rsidR="006822BD" w:rsidTr="006822BD">
        <w:tc>
          <w:tcPr>
            <w:tcW w:w="4058"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pPr>
            <w:r>
              <w:t>CAL Funcional del Microsoft Dynamics AX 2012 R3</w:t>
            </w:r>
            <w:r>
              <w:fldChar w:fldCharType="begin"/>
            </w:r>
            <w:r>
              <w:instrText xml:space="preserve"> XE "CAL Funcional del Microsoft Dynamics AX 2012 R3" </w:instrText>
            </w:r>
            <w:r>
              <w:fldChar w:fldCharType="end"/>
            </w:r>
            <w:r>
              <w:t xml:space="preserve"> (Dispositiu i Usuari)</w:t>
            </w:r>
          </w:p>
        </w:tc>
        <w:tc>
          <w:tcPr>
            <w:tcW w:w="613"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jc w:val="center"/>
            </w:pPr>
            <w:r>
              <w:t xml:space="preserve">(15) </w:t>
            </w:r>
          </w:p>
        </w:tc>
        <w:tc>
          <w:tcPr>
            <w:tcW w:w="613"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6822BD" w:rsidRDefault="006822BD" w:rsidP="006822BD">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822BD" w:rsidRDefault="006822BD" w:rsidP="006822BD">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822BD" w:rsidRDefault="006822BD" w:rsidP="006822BD">
            <w:pPr>
              <w:pStyle w:val="ProductList-TableBody"/>
              <w:jc w:val="center"/>
            </w:pPr>
            <w:r>
              <w:t>A</w:t>
            </w:r>
          </w:p>
        </w:tc>
      </w:tr>
      <w:tr w:rsidR="006822BD" w:rsidTr="006822BD">
        <w:tc>
          <w:tcPr>
            <w:tcW w:w="4058"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pPr>
            <w:r>
              <w:t>CAL Additiva Funcional del Microsoft Dynamics AX 2012 R3</w:t>
            </w:r>
            <w:r>
              <w:fldChar w:fldCharType="begin"/>
            </w:r>
            <w:r>
              <w:instrText xml:space="preserve"> XE "CAL Additiva Funcional del Microsoft Dynamics AX 2012 R3" </w:instrText>
            </w:r>
            <w:r>
              <w:fldChar w:fldCharType="end"/>
            </w:r>
            <w:r>
              <w:t xml:space="preserve"> (Dispositiu i Usuari)</w:t>
            </w:r>
          </w:p>
        </w:tc>
        <w:tc>
          <w:tcPr>
            <w:tcW w:w="613"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6822BD" w:rsidRDefault="006822BD" w:rsidP="006822BD">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822BD" w:rsidRDefault="006822BD" w:rsidP="006822BD">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822BD" w:rsidRDefault="006822BD" w:rsidP="006822BD">
            <w:pPr>
              <w:pStyle w:val="ProductList-TableBody"/>
              <w:jc w:val="center"/>
            </w:pPr>
            <w:r>
              <w:t>A</w:t>
            </w:r>
          </w:p>
        </w:tc>
      </w:tr>
      <w:tr w:rsidR="006822BD" w:rsidTr="006822BD">
        <w:tc>
          <w:tcPr>
            <w:tcW w:w="4058"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pPr>
            <w:r>
              <w:t xml:space="preserve">Enterprise CAL del Microsoft Dynamics AX 2012 R3 </w:t>
            </w:r>
            <w:r>
              <w:fldChar w:fldCharType="begin"/>
            </w:r>
            <w:r>
              <w:instrText xml:space="preserve"> XE "Enterprise CAL del Microsoft Dynamics AX 2012 R3 " </w:instrText>
            </w:r>
            <w:r>
              <w:fldChar w:fldCharType="end"/>
            </w:r>
            <w:r>
              <w:t>(Dispositiu i Usuari)</w:t>
            </w:r>
          </w:p>
        </w:tc>
        <w:tc>
          <w:tcPr>
            <w:tcW w:w="613"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jc w:val="center"/>
            </w:pPr>
            <w:r>
              <w:t xml:space="preserve">(50) </w:t>
            </w:r>
          </w:p>
        </w:tc>
        <w:tc>
          <w:tcPr>
            <w:tcW w:w="613"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6822BD" w:rsidRDefault="006822BD" w:rsidP="006822BD">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822BD" w:rsidRDefault="006822BD" w:rsidP="006822BD">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822BD" w:rsidRDefault="006822BD" w:rsidP="006822BD">
            <w:pPr>
              <w:pStyle w:val="ProductList-TableBody"/>
              <w:jc w:val="center"/>
            </w:pPr>
            <w:r>
              <w:t>A</w:t>
            </w:r>
          </w:p>
        </w:tc>
      </w:tr>
      <w:tr w:rsidR="006822BD" w:rsidTr="006822BD">
        <w:tc>
          <w:tcPr>
            <w:tcW w:w="4058" w:type="dxa"/>
            <w:tcBorders>
              <w:top w:val="dashed" w:sz="4" w:space="0" w:color="BFBFBF"/>
              <w:left w:val="none" w:sz="4" w:space="0" w:color="6E6E6E"/>
              <w:bottom w:val="none" w:sz="4" w:space="0" w:color="BFBFBF"/>
              <w:right w:val="none" w:sz="4" w:space="0" w:color="6E6E6E"/>
            </w:tcBorders>
          </w:tcPr>
          <w:p w:rsidR="006822BD" w:rsidRDefault="006822BD" w:rsidP="006822BD">
            <w:pPr>
              <w:pStyle w:val="ProductList-TableBody"/>
            </w:pPr>
            <w:r>
              <w:t>Enterprise CAL Additiva del Microsoft Dynamics AX 2012 R3</w:t>
            </w:r>
            <w:r>
              <w:fldChar w:fldCharType="begin"/>
            </w:r>
            <w:r>
              <w:instrText xml:space="preserve"> XE "Enterprise CAL Additiva del Microsoft Dynamics AX 2012 R3" </w:instrText>
            </w:r>
            <w:r>
              <w:fldChar w:fldCharType="end"/>
            </w:r>
            <w:r>
              <w:t xml:space="preserve"> (Dispositiu i Usuari)</w:t>
            </w:r>
          </w:p>
        </w:tc>
        <w:tc>
          <w:tcPr>
            <w:tcW w:w="613" w:type="dxa"/>
            <w:tcBorders>
              <w:top w:val="dashed" w:sz="4" w:space="0" w:color="BFBFBF"/>
              <w:left w:val="none" w:sz="4" w:space="0" w:color="6E6E6E"/>
              <w:bottom w:val="none" w:sz="4" w:space="0" w:color="BFBFBF"/>
              <w:right w:val="none" w:sz="4" w:space="0" w:color="6E6E6E"/>
            </w:tcBorders>
          </w:tcPr>
          <w:p w:rsidR="006822BD" w:rsidRDefault="006822BD" w:rsidP="006822BD">
            <w:pPr>
              <w:pStyle w:val="ProductList-TableBody"/>
              <w:jc w:val="center"/>
            </w:pPr>
            <w:r>
              <w:t>5/14</w:t>
            </w:r>
          </w:p>
        </w:tc>
        <w:tc>
          <w:tcPr>
            <w:tcW w:w="605" w:type="dxa"/>
            <w:tcBorders>
              <w:top w:val="dashed" w:sz="4" w:space="0" w:color="BFBFBF"/>
              <w:left w:val="none" w:sz="4" w:space="0" w:color="6E6E6E"/>
              <w:bottom w:val="none" w:sz="4" w:space="0" w:color="BFBFBF"/>
              <w:right w:val="none" w:sz="4" w:space="0" w:color="6E6E6E"/>
            </w:tcBorders>
          </w:tcPr>
          <w:p w:rsidR="006822BD" w:rsidRDefault="006822BD" w:rsidP="006822BD">
            <w:pPr>
              <w:pStyle w:val="ProductList-TableBody"/>
              <w:jc w:val="center"/>
            </w:pPr>
            <w:r>
              <w:t xml:space="preserve">(25) </w:t>
            </w:r>
          </w:p>
        </w:tc>
        <w:tc>
          <w:tcPr>
            <w:tcW w:w="613" w:type="dxa"/>
            <w:tcBorders>
              <w:top w:val="dashed" w:sz="4" w:space="0" w:color="BFBFBF"/>
              <w:left w:val="none" w:sz="4" w:space="0" w:color="6E6E6E"/>
              <w:bottom w:val="none" w:sz="4" w:space="0" w:color="BFBFBF"/>
              <w:right w:val="none" w:sz="4" w:space="0" w:color="6E6E6E"/>
            </w:tcBorders>
          </w:tcPr>
          <w:p w:rsidR="006822BD" w:rsidRDefault="006822BD" w:rsidP="006822BD">
            <w:pPr>
              <w:pStyle w:val="ProductList-TableBody"/>
              <w:jc w:val="center"/>
            </w:pPr>
            <w:r>
              <w:t xml:space="preserve"> </w:t>
            </w:r>
          </w:p>
        </w:tc>
        <w:tc>
          <w:tcPr>
            <w:tcW w:w="609" w:type="dxa"/>
            <w:tcBorders>
              <w:top w:val="dashed" w:sz="4" w:space="0" w:color="BFBFBF"/>
              <w:left w:val="none" w:sz="4" w:space="0" w:color="6E6E6E"/>
              <w:bottom w:val="none" w:sz="4" w:space="0" w:color="BFBFBF"/>
              <w:right w:val="single" w:sz="6" w:space="0" w:color="FFFFFF"/>
            </w:tcBorders>
          </w:tcPr>
          <w:p w:rsidR="006822BD" w:rsidRDefault="006822BD" w:rsidP="006822BD">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822BD" w:rsidRDefault="006822BD" w:rsidP="006822BD">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6822BD" w:rsidRDefault="006822BD" w:rsidP="006822BD">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822BD" w:rsidRDefault="006822BD" w:rsidP="006822BD">
            <w:pPr>
              <w:pStyle w:val="ProductList-TableBody"/>
              <w:jc w:val="center"/>
            </w:pPr>
            <w:r>
              <w:t>A</w:t>
            </w:r>
          </w:p>
        </w:tc>
      </w:tr>
    </w:tbl>
    <w:p w:rsidR="0008568A" w:rsidRDefault="00B8428E">
      <w:pPr>
        <w:pStyle w:val="ProductList-Offering1SubSection"/>
      </w:pPr>
      <w:bookmarkStart w:id="65" w:name="_Sec734"/>
      <w:r>
        <w:t>2. Condicions del Producte</w:t>
      </w:r>
      <w:bookmarkEnd w:id="65"/>
    </w:p>
    <w:tbl>
      <w:tblPr>
        <w:tblStyle w:val="PURTable"/>
        <w:tblW w:w="0" w:type="dxa"/>
        <w:tblLook w:val="04A0" w:firstRow="1" w:lastRow="0" w:firstColumn="1" w:lastColumn="0" w:noHBand="0" w:noVBand="1"/>
      </w:tblPr>
      <w:tblGrid>
        <w:gridCol w:w="3650"/>
        <w:gridCol w:w="3637"/>
        <w:gridCol w:w="3629"/>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versions anteriors del Producte i Data de disponibilitat corresponent.         "</w:instrText>
            </w:r>
            <w:r w:rsidRPr="00721CA3">
              <w:rPr>
                <w:color w:val="0563C1"/>
              </w:rPr>
              <w:fldChar w:fldCharType="separate"/>
            </w:r>
            <w:r>
              <w:rPr>
                <w:color w:val="0563C1"/>
              </w:rPr>
              <w:t>Versió Anterior</w:t>
            </w:r>
            <w:r w:rsidRPr="00721CA3">
              <w:rPr>
                <w:color w:val="0563C1"/>
              </w:rP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Edicions Inferiors: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que cal complir determinades condicions addicionals per poder adquirir cobertura d’SA per al Producte         "</w:instrText>
            </w:r>
            <w:r w:rsidRPr="00721CA3">
              <w:rPr>
                <w:color w:val="0563C1"/>
              </w:rPr>
              <w:fldChar w:fldCharType="separate"/>
            </w:r>
            <w:r>
              <w:rPr>
                <w:color w:val="0563C1"/>
              </w:rPr>
              <w:t>Requisit previ (SA)</w:t>
            </w:r>
            <w:r w:rsidRPr="00721CA3">
              <w:rPr>
                <w:color w:val="0563C1"/>
              </w:rPr>
              <w:fldChar w:fldCharType="end"/>
            </w:r>
            <w:r>
              <w:t xml:space="preserve">: </w:t>
            </w:r>
            <w:hyperlink w:anchor="_Sec564">
              <w:r>
                <w:rPr>
                  <w:color w:val="00467F"/>
                  <w:u w:val="single"/>
                </w:rPr>
                <w:t>Apèndix B</w:t>
              </w:r>
            </w:hyperlink>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"True Up":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Offering1SubSection"/>
      </w:pPr>
      <w:bookmarkStart w:id="66" w:name="_Sec789"/>
      <w:r>
        <w:t>3. Drets d’Ús</w:t>
      </w:r>
      <w:bookmarkEnd w:id="66"/>
    </w:p>
    <w:tbl>
      <w:tblPr>
        <w:tblStyle w:val="PURTable"/>
        <w:tblW w:w="0" w:type="dxa"/>
        <w:tblLook w:val="04A0" w:firstRow="1" w:lastRow="0" w:firstColumn="1" w:lastColumn="0" w:noHBand="0" w:noVBand="1"/>
      </w:tblPr>
      <w:tblGrid>
        <w:gridCol w:w="3653"/>
        <w:gridCol w:w="3623"/>
        <w:gridCol w:w="364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la implementació i l’ús d’un Producte.         "</w:instrText>
            </w:r>
            <w:r w:rsidRPr="00721CA3">
              <w:rPr>
                <w:color w:val="0563C1"/>
              </w:rPr>
              <w:fldChar w:fldCharType="separate"/>
            </w:r>
            <w:r>
              <w:rPr>
                <w:color w:val="0563C1"/>
              </w:rPr>
              <w:t>Termes de Llicència</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Server i Store Server, </w:t>
            </w:r>
            <w:hyperlink w:anchor="_Sec543">
              <w:r>
                <w:rPr>
                  <w:color w:val="00467F"/>
                  <w:u w:val="single"/>
                </w:rPr>
                <w:t>Per Core</w:t>
              </w:r>
            </w:hyperlink>
            <w:r>
              <w:t>: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que els termes i condicions Específics del Producte que regeixen la implementació i l’ús del Producte s’inclouen a sota de la taula Drets d’Ús.         "</w:instrText>
            </w:r>
            <w:r w:rsidRPr="00721CA3">
              <w:rPr>
                <w:color w:val="0563C1"/>
              </w:rPr>
              <w:fldChar w:fldCharType="separate"/>
            </w:r>
            <w:r>
              <w:rPr>
                <w:color w:val="0563C1"/>
              </w:rPr>
              <w:t>Termes de Llicència Específics del Producte</w:t>
            </w:r>
            <w:r w:rsidRPr="00721CA3">
              <w:rPr>
                <w:color w:val="0563C1"/>
              </w:rP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programari que s’identifica als Drets d’Ús dels Productes de Servidor que el Client pot utilitzar juntament amb el programari de servidor.         "</w:instrText>
            </w:r>
            <w:r w:rsidRPr="00721CA3">
              <w:rPr>
                <w:color w:val="0563C1"/>
              </w:rPr>
              <w:fldChar w:fldCharType="separate"/>
            </w:r>
            <w:r>
              <w:rPr>
                <w:color w:val="0563C1"/>
              </w:rPr>
              <w:t>Programari Addicional</w:t>
            </w:r>
            <w:r w:rsidRPr="00721CA3">
              <w:rPr>
                <w:color w:val="0563C1"/>
              </w:rPr>
              <w:fldChar w:fldCharType="end"/>
            </w:r>
            <w:r>
              <w:t>: totes les edicions</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totes les edicions (excepte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Tecnologies Incloses: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3.1 Accés a Programari de Servidor</w:t>
      </w:r>
    </w:p>
    <w:p w:rsidR="0008568A" w:rsidRDefault="00B8428E">
      <w:pPr>
        <w:pStyle w:val="ProductList-Body"/>
      </w:pPr>
      <w:r>
        <w:t>Registrar el temps resultant únicament per al processament de nòmines; registrar les despeses únicament per al reemborsament; gestionar informació personal; crear sol·licituds i gestionar pressupostos en relació amb aquestes activitats</w:t>
      </w:r>
    </w:p>
    <w:tbl>
      <w:tblPr>
        <w:tblStyle w:val="PURTable"/>
        <w:tblW w:w="0" w:type="dxa"/>
        <w:tblLook w:val="04A0" w:firstRow="1" w:lastRow="0" w:firstColumn="1" w:lastColumn="0" w:noHBand="0" w:noVBand="1"/>
      </w:tblPr>
      <w:tblGrid>
        <w:gridCol w:w="3642"/>
        <w:gridCol w:w="3695"/>
        <w:gridCol w:w="3579"/>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568A" w:rsidRDefault="00B8428E">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08568A" w:rsidRDefault="00B8428E">
            <w:pPr>
              <w:pStyle w:val="ProductList-TableBody"/>
            </w:pPr>
            <w:r>
              <w:t>CAL d’Ús Sense Intervenció de l’Administrador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SubClauseHeading"/>
      </w:pPr>
      <w:r>
        <w:t>3.1.1 Funcionalitat Addicional Associada amb la CAL de Tasca del Microsoft Dynamics AX 2012 R3</w:t>
      </w:r>
    </w:p>
    <w:p w:rsidR="0008568A" w:rsidRDefault="00B8428E">
      <w:pPr>
        <w:pStyle w:val="ProductList-BodyIndented"/>
      </w:pPr>
      <w:r>
        <w:t>Registrar i aprovar qualsevol tipus de temps i despeses; aprovar factures; aprovar totes les transaccions sense intervenció de l’administrador; utilitzar un dispositiu de punt de venda o de magatzem; i utilitzar un dispositiu d’administrador de magatzem</w:t>
      </w:r>
    </w:p>
    <w:tbl>
      <w:tblPr>
        <w:tblStyle w:val="PURTable0"/>
        <w:tblW w:w="0" w:type="dxa"/>
        <w:tblLook w:val="04A0" w:firstRow="1" w:lastRow="0" w:firstColumn="1" w:lastColumn="0" w:noHBand="0" w:noVBand="1"/>
      </w:tblPr>
      <w:tblGrid>
        <w:gridCol w:w="3510"/>
        <w:gridCol w:w="3523"/>
        <w:gridCol w:w="3523"/>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568A" w:rsidRDefault="00B8428E">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08568A" w:rsidRDefault="00B8428E">
            <w:pPr>
              <w:pStyle w:val="ProductList-TableBody"/>
            </w:pPr>
            <w:r>
              <w:t>CAL d’Ús de Tasca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08568A" w:rsidRDefault="00B8428E">
            <w:pPr>
              <w:pStyle w:val="ProductList-TableBody"/>
            </w:pPr>
            <w:r>
              <w:t>CAL Additiva d’Ús de Tasca del Microsoft Dynamics AX 2012 R3</w:t>
            </w:r>
          </w:p>
        </w:tc>
      </w:tr>
    </w:tbl>
    <w:p w:rsidR="0008568A" w:rsidRDefault="00B8428E">
      <w:pPr>
        <w:pStyle w:val="ProductList-BodyIndented"/>
      </w:pPr>
      <w:r>
        <w:t xml:space="preserve"> </w:t>
      </w:r>
    </w:p>
    <w:p w:rsidR="0008568A" w:rsidRDefault="00B8428E">
      <w:pPr>
        <w:pStyle w:val="ProductList-SubClauseHeading"/>
      </w:pPr>
      <w:r>
        <w:t>3.1.2 Funcionalitat Addicional Associada amb la CAL Funcional del Microsoft Dynamics AX 2012 R3</w:t>
      </w:r>
    </w:p>
    <w:p w:rsidR="0008568A" w:rsidRDefault="00B8428E">
      <w:pPr>
        <w:pStyle w:val="ProductList-BodyIndented"/>
      </w:pPr>
      <w:r>
        <w:t>Utilitzar processos empresarials i cicles operatius establerts proporcionats pel programari; crear i actualitzar (i) sol·licituds de posició o (ii) registres de dades mestres pertanyents a candidats, empleats, clients, proveïdors o catàlegs d’elements; i aprovar totes les tasques i les transaccions sense intervenció de l’administrador.</w:t>
      </w:r>
    </w:p>
    <w:tbl>
      <w:tblPr>
        <w:tblStyle w:val="PURTable0"/>
        <w:tblW w:w="0" w:type="dxa"/>
        <w:tblLook w:val="04A0" w:firstRow="1" w:lastRow="0" w:firstColumn="1" w:lastColumn="0" w:noHBand="0" w:noVBand="1"/>
      </w:tblPr>
      <w:tblGrid>
        <w:gridCol w:w="3510"/>
        <w:gridCol w:w="3523"/>
        <w:gridCol w:w="3523"/>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568A" w:rsidRDefault="00B8428E">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08568A" w:rsidRDefault="00B8428E">
            <w:pPr>
              <w:pStyle w:val="ProductList-TableBody"/>
            </w:pPr>
            <w:r>
              <w:t>CAL d’Ús Funcional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08568A" w:rsidRDefault="00B8428E">
            <w:pPr>
              <w:pStyle w:val="ProductList-TableBody"/>
            </w:pPr>
            <w:r>
              <w:t>CAL Additiva d’Ús Funcional del Microsoft Dynamics AX 2012 R3</w:t>
            </w:r>
          </w:p>
        </w:tc>
      </w:tr>
    </w:tbl>
    <w:p w:rsidR="0008568A" w:rsidRDefault="00B8428E">
      <w:pPr>
        <w:pStyle w:val="ProductList-BodyIndented"/>
      </w:pPr>
      <w:r>
        <w:t xml:space="preserve"> </w:t>
      </w:r>
    </w:p>
    <w:p w:rsidR="0008568A" w:rsidRDefault="00B8428E">
      <w:pPr>
        <w:pStyle w:val="ProductList-SubClauseHeading"/>
      </w:pPr>
      <w:r>
        <w:t>3.1.3 Funcionalitat Addicional Associada amb l’Enterprise CAL del Microsoft Dynamics AX 2012 R3</w:t>
      </w:r>
    </w:p>
    <w:p w:rsidR="0008568A" w:rsidRDefault="00B8428E">
      <w:pPr>
        <w:pStyle w:val="ProductList-BodyIndented"/>
      </w:pPr>
      <w:r>
        <w:t>Accés il·limitat a tota la funcionalitat del programari de servidor a la solució ERP</w:t>
      </w:r>
    </w:p>
    <w:tbl>
      <w:tblPr>
        <w:tblStyle w:val="PURTable0"/>
        <w:tblW w:w="0" w:type="dxa"/>
        <w:tblLook w:val="04A0" w:firstRow="1" w:lastRow="0" w:firstColumn="1" w:lastColumn="0" w:noHBand="0" w:noVBand="1"/>
      </w:tblPr>
      <w:tblGrid>
        <w:gridCol w:w="3506"/>
        <w:gridCol w:w="3525"/>
        <w:gridCol w:w="3525"/>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568A" w:rsidRDefault="00B8428E">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08568A" w:rsidRDefault="00B8428E">
            <w:pPr>
              <w:pStyle w:val="ProductList-TableBody"/>
            </w:pPr>
            <w:r>
              <w:t>Enterprise CAL d’Ús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08568A" w:rsidRDefault="00B8428E">
            <w:pPr>
              <w:pStyle w:val="ProductList-TableBody"/>
            </w:pPr>
            <w:r>
              <w:t>Enterprise CAL Additiva d’Ús del Microsoft Dynamics AX 2012 R3</w:t>
            </w:r>
          </w:p>
        </w:tc>
      </w:tr>
    </w:tbl>
    <w:p w:rsidR="0008568A" w:rsidRDefault="00B8428E">
      <w:pPr>
        <w:pStyle w:val="ProductList-BodyIndented"/>
      </w:pPr>
      <w:r>
        <w:t xml:space="preserve"> </w:t>
      </w:r>
    </w:p>
    <w:p w:rsidR="0008568A" w:rsidRDefault="00B8428E">
      <w:pPr>
        <w:pStyle w:val="ProductList-ClauseHeading"/>
      </w:pPr>
      <w:r>
        <w:t>3.2 Dret de Modificació</w:t>
      </w:r>
    </w:p>
    <w:p w:rsidR="0008568A" w:rsidRDefault="00B8428E">
      <w:pPr>
        <w:pStyle w:val="ProductList-Body"/>
      </w:pPr>
      <w:r>
        <w:t>El programari pot incloure complements, temps d’execució i altres components que s’identifiquen a la documentació impresa o en línia que permet al Client amplia la seva funcionalitat. El client pot modificar o crear treballs derivats d’aquests components i utilitzar aquests treballs derivats, però només amb el programari i només per a finalitats internes del Client.</w:t>
      </w:r>
    </w:p>
    <w:p w:rsidR="0008568A" w:rsidRDefault="00B8428E">
      <w:pPr>
        <w:pStyle w:val="ProductList-Body"/>
      </w:pPr>
      <w:r>
        <w:t xml:space="preserve"> </w:t>
      </w:r>
    </w:p>
    <w:p w:rsidR="0008568A" w:rsidRDefault="00B8428E">
      <w:pPr>
        <w:pStyle w:val="ProductList-ClauseHeading"/>
      </w:pPr>
      <w:r>
        <w:t>3.3 Programari Addicional</w:t>
      </w:r>
    </w:p>
    <w:tbl>
      <w:tblPr>
        <w:tblStyle w:val="PURTable"/>
        <w:tblW w:w="0" w:type="dxa"/>
        <w:tblLook w:val="04A0" w:firstRow="1" w:lastRow="0" w:firstColumn="1" w:lastColumn="0" w:noHBand="0" w:noVBand="1"/>
      </w:tblPr>
      <w:tblGrid>
        <w:gridCol w:w="3678"/>
        <w:gridCol w:w="3661"/>
        <w:gridCol w:w="3577"/>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Programari de Client Management Reporter Designer per al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Programari de Client del Microsoft Dynamics AX 2012 R3 Enriquit per al Windows</w:t>
            </w:r>
          </w:p>
        </w:tc>
        <w:tc>
          <w:tcPr>
            <w:tcW w:w="404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 xml:space="preserve"> </w:t>
            </w:r>
          </w:p>
        </w:tc>
      </w:tr>
    </w:tbl>
    <w:p w:rsidR="0008568A" w:rsidRDefault="00B8428E">
      <w:pPr>
        <w:pStyle w:val="ProductList-Offering1SubSection"/>
      </w:pPr>
      <w:bookmarkStart w:id="67" w:name="_Sec817"/>
      <w:r>
        <w:t>4. Software Assurance</w:t>
      </w:r>
      <w:bookmarkEnd w:id="67"/>
    </w:p>
    <w:tbl>
      <w:tblPr>
        <w:tblStyle w:val="PURTable"/>
        <w:tblW w:w="0" w:type="dxa"/>
        <w:tblLook w:val="04A0" w:firstRow="1" w:lastRow="0" w:firstColumn="1" w:lastColumn="0" w:noHBand="0" w:noVBand="1"/>
      </w:tblPr>
      <w:tblGrid>
        <w:gridCol w:w="3663"/>
        <w:gridCol w:w="3623"/>
        <w:gridCol w:w="363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 categoria del Producte amb la finalitat de determinar els Beneficis d’SA que es poden aplicar àmpliament a aquest Grup de Productes, segons s’indica a l’Apèndix B: Software Assurance.         "</w:instrText>
            </w:r>
            <w:r w:rsidRPr="00721CA3">
              <w:rPr>
                <w:color w:val="0563C1"/>
              </w:rPr>
              <w:fldChar w:fldCharType="separate"/>
            </w:r>
            <w:r>
              <w:rPr>
                <w:color w:val="0563C1"/>
              </w:rPr>
              <w:t>Beneficis d’SA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568A" w:rsidRDefault="00B8428E">
            <w:pPr>
              <w:pStyle w:val="ProductList-TableBody"/>
            </w:pPr>
            <w:r w:rsidRPr="00721CA3">
              <w:rPr>
                <w:color w:val="0563C1"/>
              </w:rPr>
              <w:fldChar w:fldCharType="begin"/>
            </w:r>
            <w:r>
              <w:rPr>
                <w:color w:val="0563C1"/>
              </w:rPr>
              <w:instrText>AutoTextList  \s NoStyle \t " : drets disponibles per als clients d’SA per utilitzar programari amb finalitat de recuperació de desastres condicional; per obtenir més informació, consulteu la secció Servidors: Drets de Recuperació de Desastres de l’Apèndix B: Software Assurance.         "</w:instrText>
            </w:r>
            <w:r w:rsidRPr="00721CA3">
              <w:rPr>
                <w:color w:val="0563C1"/>
              </w:rPr>
              <w:fldChar w:fldCharType="separate"/>
            </w:r>
            <w:r>
              <w:rPr>
                <w:color w:val="0563C1"/>
              </w:rPr>
              <w:t>Recuperació de Desastres</w:t>
            </w:r>
            <w:r w:rsidRPr="00721CA3">
              <w:rPr>
                <w:color w:val="0563C1"/>
              </w:rP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568A" w:rsidRDefault="00B8428E">
            <w:pPr>
              <w:pStyle w:val="ProductList-TableBody"/>
            </w:pPr>
            <w:r w:rsidRPr="00721CA3">
              <w:rPr>
                <w:color w:val="0563C1"/>
              </w:rPr>
              <w:fldChar w:fldCharType="begin"/>
            </w:r>
            <w:r>
              <w:rPr>
                <w:color w:val="0563C1"/>
              </w:rPr>
              <w:instrText>AutoTextList  \s NoStyle \t " :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rsidRPr="00721CA3">
              <w:rPr>
                <w:color w:val="0563C1"/>
              </w:rPr>
              <w:fldChar w:fldCharType="separate"/>
            </w:r>
            <w:r>
              <w:rPr>
                <w:color w:val="0563C1"/>
              </w:rPr>
              <w:t>Drets de Commutació per Error</w:t>
            </w:r>
            <w:r w:rsidRPr="00721CA3">
              <w:rPr>
                <w:color w:val="0563C1"/>
              </w:rPr>
              <w:fldChar w:fldCharType="end"/>
            </w:r>
            <w:r>
              <w:t>: només Microsoft Dynamics AX Server</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drets disponibles per als clients d’SA, ja sigui per reassignar llicències fora de les cronologies estàndard o per utilitzar els Producte en servidors de diversos inquilins fora dels seus centres de dades; per obtenir més informació, consulteu la secció Mobilitat de Llicències de l’Apèndix B.         "</w:instrText>
            </w:r>
            <w:r w:rsidRPr="00721CA3">
              <w:rPr>
                <w:color w:val="0563C1"/>
              </w:rPr>
              <w:fldChar w:fldCharType="separate"/>
            </w:r>
            <w:r>
              <w:rPr>
                <w:color w:val="0563C1"/>
              </w:rPr>
              <w:t>Mobilitat de Llicències</w:t>
            </w:r>
            <w:r w:rsidRPr="00721CA3">
              <w:rPr>
                <w:color w:val="0563C1"/>
              </w:rPr>
              <w:fldChar w:fldCharType="end"/>
            </w:r>
            <w:r>
              <w:t>: totes les edicions (només llicències de servidor i nucli)</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el client pot fer l’actualització des de versions anteriors del programari o d’altres Productes en virtut dels termes especials publicats a l’Entrada de Productes o el Llistat de Productes, segons s’indiqui. (Vegeu la definició completa al Glossari)         "</w:instrText>
            </w:r>
            <w:r w:rsidRPr="00721CA3">
              <w:rPr>
                <w:color w:val="0563C1"/>
              </w:rPr>
              <w:fldChar w:fldCharType="separate"/>
            </w:r>
            <w:r>
              <w:rPr>
                <w:color w:val="0563C1"/>
              </w:rPr>
              <w:t>Drets de Migració</w:t>
            </w:r>
            <w:r w:rsidRPr="00721CA3">
              <w:rPr>
                <w:color w:val="0563C1"/>
              </w:rPr>
              <w:fldChar w:fldCharType="end"/>
            </w:r>
            <w:r>
              <w:t xml:space="preserve">: </w:t>
            </w:r>
            <w:hyperlink r:id="rId43">
              <w:r>
                <w:rPr>
                  <w:color w:val="00467F"/>
                  <w:u w:val="single"/>
                </w:rPr>
                <w:t>Llistat de Productes,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d’Itinerància: N/A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benefici d’SA que permet l’ús de Productes amb finalitat d’allotjament condicional; per obtenir més informació, consulteu la secció Servidors: Aplicacions amb Autoallotjament de l’Apèndix B: Software Assurance.         "</w:instrText>
            </w:r>
            <w:r w:rsidRPr="00721CA3">
              <w:rPr>
                <w:color w:val="0563C1"/>
              </w:rPr>
              <w:fldChar w:fldCharType="separate"/>
            </w:r>
            <w:r>
              <w:rPr>
                <w:color w:val="0563C1"/>
              </w:rPr>
              <w:t>Autoallotjament</w:t>
            </w:r>
            <w:r w:rsidRPr="00721CA3">
              <w:rPr>
                <w:color w:val="0563C1"/>
              </w:rP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4.1 Localització i actualitzacions</w:t>
      </w:r>
    </w:p>
    <w:p w:rsidR="0008568A" w:rsidRDefault="00B8428E">
      <w:pPr>
        <w:pStyle w:val="ProductList-Body"/>
      </w:pPr>
      <w:r>
        <w:t xml:space="preserve">El client pot optar a rebre i utilitzar actualitzacions relacionades amb els requisits tributaris i normatius del govern sobre els </w:t>
      </w:r>
      <w:r w:rsidRPr="00721CA3">
        <w:rPr>
          <w:color w:val="0563C1"/>
        </w:rPr>
        <w:fldChar w:fldCharType="begin"/>
      </w:r>
      <w:r>
        <w:rPr>
          <w:color w:val="0563C1"/>
        </w:rPr>
        <w:instrText>AutoTextList  \s NoStyle \t " fa referència a un Servidor únic, destinat a l’ús del Client, al qual s’ha assignat un Llicència. Per a aquesta definició, un blade o una partició de maquinari es considera un Servidor a part.         "</w:instrText>
      </w:r>
      <w:r w:rsidRPr="00721CA3">
        <w:rPr>
          <w:color w:val="0563C1"/>
        </w:rPr>
        <w:fldChar w:fldCharType="separate"/>
      </w:r>
      <w:r>
        <w:rPr>
          <w:color w:val="0563C1"/>
        </w:rPr>
        <w:t>Servidors Llicenciats</w:t>
      </w:r>
      <w:r w:rsidRPr="00721CA3">
        <w:rPr>
          <w:color w:val="0563C1"/>
        </w:rPr>
        <w:fldChar w:fldCharType="end"/>
      </w:r>
      <w:r>
        <w:t xml:space="preserve">, sempre que tingui SA activat per als </w:t>
      </w:r>
      <w:r w:rsidRPr="00721CA3">
        <w:rPr>
          <w:color w:val="0563C1"/>
        </w:rPr>
        <w:fldChar w:fldCharType="begin"/>
      </w:r>
      <w:r>
        <w:rPr>
          <w:color w:val="0563C1"/>
        </w:rPr>
        <w:instrText>AutoTextList  \s NoStyle \t " fa referència a un Servidor únic, destinat a l’ús del Client, al qual s’ha assignat un Llicència. Per a aquesta definició, un blade o una partició de maquinari es considera un Servidor a part.         "</w:instrText>
      </w:r>
      <w:r w:rsidRPr="00721CA3">
        <w:rPr>
          <w:color w:val="0563C1"/>
        </w:rPr>
        <w:fldChar w:fldCharType="separate"/>
      </w:r>
      <w:r>
        <w:rPr>
          <w:color w:val="0563C1"/>
        </w:rPr>
        <w:t>Servidors Llicenciats</w:t>
      </w:r>
      <w:r w:rsidRPr="00721CA3">
        <w:rPr>
          <w:color w:val="0563C1"/>
        </w:rPr>
        <w:fldChar w:fldCharType="end"/>
      </w:r>
      <w:r>
        <w:t xml:space="preserve"> i les </w:t>
      </w:r>
      <w:r w:rsidRPr="00721CA3">
        <w:rPr>
          <w:color w:val="0563C1"/>
        </w:rPr>
        <w:fldChar w:fldCharType="begin"/>
      </w:r>
      <w:r>
        <w:rPr>
          <w:color w:val="0563C1"/>
        </w:rPr>
        <w:instrText>AutoTextList  \s NoStyle \t " fa referència a una llicència d’accés client, que es pot assignar per usuari o per dispositiu, segons escaigui. (Vegeu la definició completa al Glossari)         "</w:instrText>
      </w:r>
      <w:r w:rsidRPr="00721CA3">
        <w:rPr>
          <w:color w:val="0563C1"/>
        </w:rPr>
        <w:fldChar w:fldCharType="separate"/>
      </w:r>
      <w:r>
        <w:rPr>
          <w:color w:val="0563C1"/>
        </w:rPr>
        <w:t>CAL</w:t>
      </w:r>
      <w:r w:rsidRPr="00721CA3">
        <w:rPr>
          <w:color w:val="0563C1"/>
        </w:rPr>
        <w:fldChar w:fldCharType="end"/>
      </w:r>
      <w:r>
        <w:t>.</w:t>
      </w:r>
    </w:p>
    <w:p w:rsidR="0008568A" w:rsidRDefault="0008568A">
      <w:pPr>
        <w:pStyle w:val="ProductList-Body"/>
        <w:jc w:val="right"/>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2HeadingNoBorder"/>
      </w:pPr>
      <w:bookmarkStart w:id="68" w:name="_Sec610"/>
      <w:r>
        <w:t>Microsoft Dynamics CRM</w:t>
      </w:r>
      <w:bookmarkEnd w:id="68"/>
      <w:r>
        <w:fldChar w:fldCharType="begin"/>
      </w:r>
      <w:r>
        <w:instrText xml:space="preserve"> TC "</w:instrText>
      </w:r>
      <w:bookmarkStart w:id="69" w:name="_Toc423419475"/>
      <w:r>
        <w:instrText>Microsoft Dynamics CRM</w:instrText>
      </w:r>
      <w:bookmarkEnd w:id="69"/>
      <w:r>
        <w:instrText>" \l 3</w:instrText>
      </w:r>
      <w:r>
        <w:fldChar w:fldCharType="end"/>
      </w:r>
    </w:p>
    <w:p w:rsidR="0008568A" w:rsidRDefault="00B8428E">
      <w:pPr>
        <w:pStyle w:val="ProductList-Offering1SubSection"/>
      </w:pPr>
      <w:bookmarkStart w:id="70" w:name="_Sec679"/>
      <w:r>
        <w:t>1. Disponibilitat del Programa</w:t>
      </w:r>
      <w:bookmarkEnd w:id="70"/>
    </w:p>
    <w:tbl>
      <w:tblPr>
        <w:tblStyle w:val="PURTable"/>
        <w:tblW w:w="10916"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08568A" w:rsidTr="006822BD">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Productes</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Data de Disponibilitat         "</w:instrText>
            </w:r>
            <w:r w:rsidRPr="00721CA3">
              <w:rPr>
                <w:color w:val="FFFFFF"/>
              </w:rPr>
              <w:fldChar w:fldCharType="separate"/>
            </w:r>
            <w:r>
              <w:rPr>
                <w:color w:val="FFFFFF"/>
              </w:rPr>
              <w:t>DA</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Pr>
                <w:color w:val="FFFFFF"/>
              </w:rPr>
              <w:t xml:space="preserve">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i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6822BD" w:rsidTr="006822BD">
        <w:tc>
          <w:tcPr>
            <w:tcW w:w="4115" w:type="dxa"/>
            <w:tcBorders>
              <w:top w:val="single" w:sz="6" w:space="0" w:color="FFFFFF"/>
              <w:left w:val="none" w:sz="4" w:space="0" w:color="6E6E6E"/>
              <w:bottom w:val="dashed" w:sz="4" w:space="0" w:color="BFBFBF"/>
              <w:right w:val="none" w:sz="4" w:space="0" w:color="6E6E6E"/>
            </w:tcBorders>
          </w:tcPr>
          <w:p w:rsidR="006822BD" w:rsidRDefault="006822BD" w:rsidP="006822BD">
            <w:pPr>
              <w:pStyle w:val="ProductList-TableBody"/>
            </w:pPr>
            <w:r>
              <w:t>Microsoft Dynamics CRM Server 2015</w:t>
            </w:r>
            <w:r>
              <w:fldChar w:fldCharType="begin"/>
            </w:r>
            <w:r>
              <w:instrText xml:space="preserve"> XE "Microsoft Dynamics CRM Server 2015" </w:instrText>
            </w:r>
            <w:r>
              <w:fldChar w:fldCharType="end"/>
            </w:r>
          </w:p>
        </w:tc>
        <w:tc>
          <w:tcPr>
            <w:tcW w:w="619" w:type="dxa"/>
            <w:tcBorders>
              <w:top w:val="single" w:sz="6" w:space="0" w:color="FFFFFF"/>
              <w:left w:val="none" w:sz="4" w:space="0" w:color="6E6E6E"/>
              <w:bottom w:val="dashed" w:sz="4" w:space="0" w:color="BFBFBF"/>
              <w:right w:val="none" w:sz="4" w:space="0" w:color="6E6E6E"/>
            </w:tcBorders>
          </w:tcPr>
          <w:p w:rsidR="006822BD" w:rsidRDefault="006822BD" w:rsidP="006822BD">
            <w:pPr>
              <w:pStyle w:val="ProductList-TableBody"/>
              <w:jc w:val="center"/>
            </w:pPr>
            <w:r>
              <w:t>12/14</w:t>
            </w:r>
          </w:p>
        </w:tc>
        <w:tc>
          <w:tcPr>
            <w:tcW w:w="614" w:type="dxa"/>
            <w:tcBorders>
              <w:top w:val="single" w:sz="6" w:space="0" w:color="FFFFFF"/>
              <w:left w:val="none" w:sz="4" w:space="0" w:color="6E6E6E"/>
              <w:bottom w:val="dashed" w:sz="4" w:space="0" w:color="BFBFBF"/>
              <w:right w:val="none" w:sz="4" w:space="0" w:color="6E6E6E"/>
            </w:tcBorders>
          </w:tcPr>
          <w:p w:rsidR="006822BD" w:rsidRDefault="006822BD" w:rsidP="006822BD">
            <w:pPr>
              <w:pStyle w:val="ProductList-TableBody"/>
              <w:jc w:val="center"/>
            </w:pPr>
            <w:r>
              <w:t xml:space="preserve"> (50)</w:t>
            </w:r>
          </w:p>
        </w:tc>
        <w:tc>
          <w:tcPr>
            <w:tcW w:w="617" w:type="dxa"/>
            <w:tcBorders>
              <w:top w:val="single" w:sz="6" w:space="0" w:color="FFFFFF"/>
              <w:left w:val="none" w:sz="4" w:space="0" w:color="6E6E6E"/>
              <w:bottom w:val="dashed" w:sz="4" w:space="0" w:color="BFBFBF"/>
              <w:right w:val="none" w:sz="4" w:space="0" w:color="6E6E6E"/>
            </w:tcBorders>
          </w:tcPr>
          <w:p w:rsidR="006822BD" w:rsidRDefault="006822BD" w:rsidP="006822BD">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6822BD" w:rsidRDefault="006822BD" w:rsidP="006822BD">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fldChar w:fldCharType="begin"/>
            </w:r>
            <w:r w:rsidRPr="006822BD">
              <w:rPr>
                <w:color w:val="000000" w:themeColor="text1"/>
              </w:rPr>
              <w:instrText>AutoTextList  \s NoStyle \t " : Open License i Open Value         "</w:instrText>
            </w:r>
            <w:r w:rsidRPr="006822BD">
              <w:rPr>
                <w:color w:val="000000" w:themeColor="text1"/>
              </w:rPr>
              <w:fldChar w:fldCharType="separate"/>
            </w:r>
            <w:r w:rsidRPr="006822BD">
              <w:rPr>
                <w:color w:val="000000" w:themeColor="text1"/>
              </w:rPr>
              <w:t>OF</w:t>
            </w:r>
            <w:r w:rsidRPr="006822B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t>A</w:t>
            </w:r>
          </w:p>
        </w:tc>
      </w:tr>
      <w:tr w:rsidR="006822BD" w:rsidTr="006822BD">
        <w:tc>
          <w:tcPr>
            <w:tcW w:w="4115"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9"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jc w:val="center"/>
            </w:pPr>
            <w:r>
              <w:t xml:space="preserve"> (25)</w:t>
            </w:r>
          </w:p>
        </w:tc>
        <w:tc>
          <w:tcPr>
            <w:tcW w:w="617"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6822BD" w:rsidRDefault="006822BD" w:rsidP="006822BD">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fldChar w:fldCharType="begin"/>
            </w:r>
            <w:r w:rsidRPr="006822BD">
              <w:rPr>
                <w:color w:val="000000" w:themeColor="text1"/>
              </w:rPr>
              <w:instrText>AutoTextList  \s NoStyle \t " : Open License i Open Value         "</w:instrText>
            </w:r>
            <w:r w:rsidRPr="006822BD">
              <w:rPr>
                <w:color w:val="000000" w:themeColor="text1"/>
              </w:rPr>
              <w:fldChar w:fldCharType="separate"/>
            </w:r>
            <w:r w:rsidRPr="006822BD">
              <w:rPr>
                <w:color w:val="000000" w:themeColor="text1"/>
              </w:rPr>
              <w:t>OF</w:t>
            </w:r>
            <w:r w:rsidRPr="006822B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6822BD" w:rsidRPr="006822BD" w:rsidRDefault="006822BD" w:rsidP="006822BD">
            <w:pPr>
              <w:pStyle w:val="ProductList-TableBody"/>
              <w:jc w:val="center"/>
              <w:rPr>
                <w:color w:val="000000" w:themeColor="text1"/>
              </w:rPr>
            </w:pPr>
            <w:r w:rsidRPr="006822BD">
              <w:rPr>
                <w:color w:val="000000" w:themeColor="text1"/>
              </w:rPr>
              <w:t xml:space="preserve"> </w:t>
            </w:r>
          </w:p>
        </w:tc>
      </w:tr>
      <w:tr w:rsidR="006822BD" w:rsidTr="006822BD">
        <w:tc>
          <w:tcPr>
            <w:tcW w:w="4115"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pPr>
            <w:r>
              <w:t>CAL del Microsoft Dynamics CRM 2015 Essentials</w:t>
            </w:r>
            <w:r>
              <w:fldChar w:fldCharType="begin"/>
            </w:r>
            <w:r>
              <w:instrText xml:space="preserve"> XE "CAL del Microsoft Dynamics CRM 2015 Essentials" </w:instrText>
            </w:r>
            <w:r>
              <w:fldChar w:fldCharType="end"/>
            </w:r>
            <w:r>
              <w:t xml:space="preserve"> (Dispositiu i Usuari)</w:t>
            </w:r>
          </w:p>
        </w:tc>
        <w:tc>
          <w:tcPr>
            <w:tcW w:w="619"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jc w:val="center"/>
            </w:pPr>
            <w:r>
              <w:t xml:space="preserve"> (1)</w:t>
            </w:r>
          </w:p>
        </w:tc>
        <w:tc>
          <w:tcPr>
            <w:tcW w:w="617"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6822BD" w:rsidRDefault="006822BD" w:rsidP="006822BD">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fldChar w:fldCharType="begin"/>
            </w:r>
            <w:r w:rsidRPr="006822BD">
              <w:rPr>
                <w:color w:val="000000" w:themeColor="text1"/>
              </w:rPr>
              <w:instrText>AutoTextList  \s NoStyle \t " : Open License i Open Value         "</w:instrText>
            </w:r>
            <w:r w:rsidRPr="006822BD">
              <w:rPr>
                <w:color w:val="000000" w:themeColor="text1"/>
              </w:rPr>
              <w:fldChar w:fldCharType="separate"/>
            </w:r>
            <w:r w:rsidRPr="006822BD">
              <w:rPr>
                <w:color w:val="000000" w:themeColor="text1"/>
              </w:rPr>
              <w:t>OF</w:t>
            </w:r>
            <w:r w:rsidRPr="006822B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t xml:space="preserve">A, </w:t>
            </w:r>
            <w:r w:rsidRPr="006822BD">
              <w:rPr>
                <w:color w:val="000000" w:themeColor="text1"/>
              </w:rPr>
              <w:fldChar w:fldCharType="begin"/>
            </w:r>
            <w:r w:rsidRPr="006822BD">
              <w:rPr>
                <w:color w:val="000000" w:themeColor="text1"/>
              </w:rPr>
              <w:instrText>AutoTextList  \s NoStyle \t " : Oferta d’Estudiants         "</w:instrText>
            </w:r>
            <w:r w:rsidRPr="006822BD">
              <w:rPr>
                <w:color w:val="000000" w:themeColor="text1"/>
              </w:rPr>
              <w:fldChar w:fldCharType="separate"/>
            </w:r>
            <w:r w:rsidRPr="006822BD">
              <w:rPr>
                <w:color w:val="000000" w:themeColor="text1"/>
              </w:rPr>
              <w:t>ST</w:t>
            </w:r>
            <w:r w:rsidRPr="006822BD">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t xml:space="preserve">A, </w:t>
            </w:r>
            <w:r w:rsidRPr="006822BD">
              <w:rPr>
                <w:color w:val="000000" w:themeColor="text1"/>
              </w:rPr>
              <w:fldChar w:fldCharType="begin"/>
            </w:r>
            <w:r w:rsidRPr="006822BD">
              <w:rPr>
                <w:color w:val="000000" w:themeColor="text1"/>
              </w:rPr>
              <w:instrText>AutoTextList  \s NoStyle \t " : Oferta d’Estudiants         "</w:instrText>
            </w:r>
            <w:r w:rsidRPr="006822BD">
              <w:rPr>
                <w:color w:val="000000" w:themeColor="text1"/>
              </w:rPr>
              <w:fldChar w:fldCharType="separate"/>
            </w:r>
            <w:r w:rsidRPr="006822BD">
              <w:rPr>
                <w:color w:val="000000" w:themeColor="text1"/>
              </w:rPr>
              <w:t>ST</w:t>
            </w:r>
            <w:r w:rsidRPr="006822BD">
              <w:rPr>
                <w:color w:val="000000" w:themeColor="text1"/>
              </w:rPr>
              <w:fldChar w:fldCharType="end"/>
            </w:r>
          </w:p>
        </w:tc>
      </w:tr>
      <w:tr w:rsidR="006822BD" w:rsidTr="006822BD">
        <w:tc>
          <w:tcPr>
            <w:tcW w:w="4115"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pPr>
            <w:r>
              <w:t xml:space="preserve">CAL del Microsoft Dynamics CRM 2015 Basic </w:t>
            </w:r>
            <w:r>
              <w:fldChar w:fldCharType="begin"/>
            </w:r>
            <w:r>
              <w:instrText xml:space="preserve"> XE "CAL del Microsoft Dynamics CRM 2015 Basic " </w:instrText>
            </w:r>
            <w:r>
              <w:fldChar w:fldCharType="end"/>
            </w:r>
            <w:r>
              <w:t>(Dispositiu i Usuari)</w:t>
            </w:r>
          </w:p>
        </w:tc>
        <w:tc>
          <w:tcPr>
            <w:tcW w:w="619"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6822BD" w:rsidRDefault="006822BD" w:rsidP="006822BD">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fldChar w:fldCharType="begin"/>
            </w:r>
            <w:r w:rsidRPr="006822BD">
              <w:rPr>
                <w:color w:val="000000" w:themeColor="text1"/>
              </w:rPr>
              <w:instrText>AutoTextList  \s NoStyle \t " : Open License i Open Value         "</w:instrText>
            </w:r>
            <w:r w:rsidRPr="006822BD">
              <w:rPr>
                <w:color w:val="000000" w:themeColor="text1"/>
              </w:rPr>
              <w:fldChar w:fldCharType="separate"/>
            </w:r>
            <w:r w:rsidRPr="006822BD">
              <w:rPr>
                <w:color w:val="000000" w:themeColor="text1"/>
              </w:rPr>
              <w:t>OF</w:t>
            </w:r>
            <w:r w:rsidRPr="006822B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t xml:space="preserve">A, </w:t>
            </w:r>
            <w:r w:rsidRPr="006822BD">
              <w:rPr>
                <w:color w:val="000000" w:themeColor="text1"/>
              </w:rPr>
              <w:fldChar w:fldCharType="begin"/>
            </w:r>
            <w:r w:rsidRPr="006822BD">
              <w:rPr>
                <w:color w:val="000000" w:themeColor="text1"/>
              </w:rPr>
              <w:instrText>AutoTextList  \s NoStyle \t " : Oferta d’Estudiants         "</w:instrText>
            </w:r>
            <w:r w:rsidRPr="006822BD">
              <w:rPr>
                <w:color w:val="000000" w:themeColor="text1"/>
              </w:rPr>
              <w:fldChar w:fldCharType="separate"/>
            </w:r>
            <w:r w:rsidRPr="006822BD">
              <w:rPr>
                <w:color w:val="000000" w:themeColor="text1"/>
              </w:rPr>
              <w:t>ST</w:t>
            </w:r>
            <w:r w:rsidRPr="006822BD">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t xml:space="preserve">A, </w:t>
            </w:r>
            <w:r w:rsidRPr="006822BD">
              <w:rPr>
                <w:color w:val="000000" w:themeColor="text1"/>
              </w:rPr>
              <w:fldChar w:fldCharType="begin"/>
            </w:r>
            <w:r w:rsidRPr="006822BD">
              <w:rPr>
                <w:color w:val="000000" w:themeColor="text1"/>
              </w:rPr>
              <w:instrText>AutoTextList  \s NoStyle \t " : Oferta d’Estudiants         "</w:instrText>
            </w:r>
            <w:r w:rsidRPr="006822BD">
              <w:rPr>
                <w:color w:val="000000" w:themeColor="text1"/>
              </w:rPr>
              <w:fldChar w:fldCharType="separate"/>
            </w:r>
            <w:r w:rsidRPr="006822BD">
              <w:rPr>
                <w:color w:val="000000" w:themeColor="text1"/>
              </w:rPr>
              <w:t>ST</w:t>
            </w:r>
            <w:r w:rsidRPr="006822BD">
              <w:rPr>
                <w:color w:val="000000" w:themeColor="text1"/>
              </w:rPr>
              <w:fldChar w:fldCharType="end"/>
            </w:r>
          </w:p>
        </w:tc>
      </w:tr>
      <w:tr w:rsidR="006822BD" w:rsidTr="006822BD">
        <w:tc>
          <w:tcPr>
            <w:tcW w:w="4115"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pPr>
            <w:r>
              <w:t>CAL Additiva del Microsoft Dynamics CRM 2015 Basic</w:t>
            </w:r>
            <w:r>
              <w:fldChar w:fldCharType="begin"/>
            </w:r>
            <w:r>
              <w:instrText xml:space="preserve"> XE "CAL Additiva del Microsoft Dynamics CRM 2015 Basic" </w:instrText>
            </w:r>
            <w:r>
              <w:fldChar w:fldCharType="end"/>
            </w:r>
            <w:r>
              <w:t xml:space="preserve"> (Dispositiu i Usuari)</w:t>
            </w:r>
          </w:p>
        </w:tc>
        <w:tc>
          <w:tcPr>
            <w:tcW w:w="619"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jc w:val="center"/>
            </w:pPr>
            <w:r>
              <w:t xml:space="preserve">(1) </w:t>
            </w:r>
          </w:p>
        </w:tc>
        <w:tc>
          <w:tcPr>
            <w:tcW w:w="617"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6822BD" w:rsidRDefault="006822BD" w:rsidP="006822BD">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fldChar w:fldCharType="begin"/>
            </w:r>
            <w:r w:rsidRPr="006822BD">
              <w:rPr>
                <w:color w:val="000000" w:themeColor="text1"/>
              </w:rPr>
              <w:instrText>AutoTextList  \s NoStyle \t " : Open License i Open Value         "</w:instrText>
            </w:r>
            <w:r w:rsidRPr="006822BD">
              <w:rPr>
                <w:color w:val="000000" w:themeColor="text1"/>
              </w:rPr>
              <w:fldChar w:fldCharType="separate"/>
            </w:r>
            <w:r w:rsidRPr="006822BD">
              <w:rPr>
                <w:color w:val="000000" w:themeColor="text1"/>
              </w:rPr>
              <w:t>OF</w:t>
            </w:r>
            <w:r w:rsidRPr="006822B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t xml:space="preserve">A, </w:t>
            </w:r>
            <w:r w:rsidRPr="006822BD">
              <w:rPr>
                <w:color w:val="000000" w:themeColor="text1"/>
              </w:rPr>
              <w:fldChar w:fldCharType="begin"/>
            </w:r>
            <w:r w:rsidRPr="006822BD">
              <w:rPr>
                <w:color w:val="000000" w:themeColor="text1"/>
              </w:rPr>
              <w:instrText>AutoTextList  \s NoStyle \t " : Oferta d’Estudiants         "</w:instrText>
            </w:r>
            <w:r w:rsidRPr="006822BD">
              <w:rPr>
                <w:color w:val="000000" w:themeColor="text1"/>
              </w:rPr>
              <w:fldChar w:fldCharType="separate"/>
            </w:r>
            <w:r w:rsidRPr="006822BD">
              <w:rPr>
                <w:color w:val="000000" w:themeColor="text1"/>
              </w:rPr>
              <w:t>ST</w:t>
            </w:r>
            <w:r w:rsidRPr="006822BD">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t xml:space="preserve">A, </w:t>
            </w:r>
            <w:r w:rsidRPr="006822BD">
              <w:rPr>
                <w:color w:val="000000" w:themeColor="text1"/>
              </w:rPr>
              <w:fldChar w:fldCharType="begin"/>
            </w:r>
            <w:r w:rsidRPr="006822BD">
              <w:rPr>
                <w:color w:val="000000" w:themeColor="text1"/>
              </w:rPr>
              <w:instrText>AutoTextList  \s NoStyle \t " : Oferta d’Estudiants         "</w:instrText>
            </w:r>
            <w:r w:rsidRPr="006822BD">
              <w:rPr>
                <w:color w:val="000000" w:themeColor="text1"/>
              </w:rPr>
              <w:fldChar w:fldCharType="separate"/>
            </w:r>
            <w:r w:rsidRPr="006822BD">
              <w:rPr>
                <w:color w:val="000000" w:themeColor="text1"/>
              </w:rPr>
              <w:t>ST</w:t>
            </w:r>
            <w:r w:rsidRPr="006822BD">
              <w:rPr>
                <w:color w:val="000000" w:themeColor="text1"/>
              </w:rPr>
              <w:fldChar w:fldCharType="end"/>
            </w:r>
          </w:p>
        </w:tc>
      </w:tr>
      <w:tr w:rsidR="006822BD" w:rsidTr="006822BD">
        <w:tc>
          <w:tcPr>
            <w:tcW w:w="4115"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pPr>
            <w:r>
              <w:t>CAL del Microsoft Dynamics CRM 2015 Professional</w:t>
            </w:r>
            <w:r>
              <w:fldChar w:fldCharType="begin"/>
            </w:r>
            <w:r>
              <w:instrText xml:space="preserve"> XE "CAL del Microsoft Dynamics CRM 2015 Professional" </w:instrText>
            </w:r>
            <w:r>
              <w:fldChar w:fldCharType="end"/>
            </w:r>
            <w:r>
              <w:t xml:space="preserve"> (Dispositiu i Usuari)</w:t>
            </w:r>
          </w:p>
        </w:tc>
        <w:tc>
          <w:tcPr>
            <w:tcW w:w="619"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6822BD" w:rsidRDefault="006822BD" w:rsidP="006822BD">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6822BD" w:rsidRDefault="006822BD" w:rsidP="006822BD">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fldChar w:fldCharType="begin"/>
            </w:r>
            <w:r w:rsidRPr="006822BD">
              <w:rPr>
                <w:color w:val="000000" w:themeColor="text1"/>
              </w:rPr>
              <w:instrText>AutoTextList  \s NoStyle \t " : Open License i Open Value         "</w:instrText>
            </w:r>
            <w:r w:rsidRPr="006822BD">
              <w:rPr>
                <w:color w:val="000000" w:themeColor="text1"/>
              </w:rPr>
              <w:fldChar w:fldCharType="separate"/>
            </w:r>
            <w:r w:rsidRPr="006822BD">
              <w:rPr>
                <w:color w:val="000000" w:themeColor="text1"/>
              </w:rPr>
              <w:t>OF</w:t>
            </w:r>
            <w:r w:rsidRPr="006822B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t xml:space="preserve">A, </w:t>
            </w:r>
            <w:r w:rsidRPr="006822BD">
              <w:rPr>
                <w:color w:val="000000" w:themeColor="text1"/>
              </w:rPr>
              <w:fldChar w:fldCharType="begin"/>
            </w:r>
            <w:r w:rsidRPr="006822BD">
              <w:rPr>
                <w:color w:val="000000" w:themeColor="text1"/>
              </w:rPr>
              <w:instrText>AutoTextList  \s NoStyle \t " : Oferta d’Estudiants         "</w:instrText>
            </w:r>
            <w:r w:rsidRPr="006822BD">
              <w:rPr>
                <w:color w:val="000000" w:themeColor="text1"/>
              </w:rPr>
              <w:fldChar w:fldCharType="separate"/>
            </w:r>
            <w:r w:rsidRPr="006822BD">
              <w:rPr>
                <w:color w:val="000000" w:themeColor="text1"/>
              </w:rPr>
              <w:t>ST</w:t>
            </w:r>
            <w:r w:rsidRPr="006822BD">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t xml:space="preserve">A, </w:t>
            </w:r>
            <w:r w:rsidRPr="006822BD">
              <w:rPr>
                <w:color w:val="000000" w:themeColor="text1"/>
              </w:rPr>
              <w:fldChar w:fldCharType="begin"/>
            </w:r>
            <w:r w:rsidRPr="006822BD">
              <w:rPr>
                <w:color w:val="000000" w:themeColor="text1"/>
              </w:rPr>
              <w:instrText>AutoTextList  \s NoStyle \t " : Oferta d’Estudiants         "</w:instrText>
            </w:r>
            <w:r w:rsidRPr="006822BD">
              <w:rPr>
                <w:color w:val="000000" w:themeColor="text1"/>
              </w:rPr>
              <w:fldChar w:fldCharType="separate"/>
            </w:r>
            <w:r w:rsidRPr="006822BD">
              <w:rPr>
                <w:color w:val="000000" w:themeColor="text1"/>
              </w:rPr>
              <w:t>ST</w:t>
            </w:r>
            <w:r w:rsidRPr="006822BD">
              <w:rPr>
                <w:color w:val="000000" w:themeColor="text1"/>
              </w:rPr>
              <w:fldChar w:fldCharType="end"/>
            </w:r>
          </w:p>
        </w:tc>
      </w:tr>
      <w:tr w:rsidR="006822BD" w:rsidTr="006822BD">
        <w:tc>
          <w:tcPr>
            <w:tcW w:w="4115" w:type="dxa"/>
            <w:tcBorders>
              <w:top w:val="dashed" w:sz="4" w:space="0" w:color="BFBFBF"/>
              <w:left w:val="none" w:sz="4" w:space="0" w:color="6E6E6E"/>
              <w:bottom w:val="none" w:sz="4" w:space="0" w:color="BFBFBF"/>
              <w:right w:val="none" w:sz="4" w:space="0" w:color="6E6E6E"/>
            </w:tcBorders>
          </w:tcPr>
          <w:p w:rsidR="006822BD" w:rsidRDefault="006822BD" w:rsidP="006822BD">
            <w:pPr>
              <w:pStyle w:val="ProductList-TableBody"/>
            </w:pPr>
            <w:r>
              <w:t>CAL Additiva del Microsoft Dynamics CRM 2015 Professional</w:t>
            </w:r>
            <w:r>
              <w:fldChar w:fldCharType="begin"/>
            </w:r>
            <w:r>
              <w:instrText xml:space="preserve"> XE "CAL Additiva del Microsoft Dynamics CRM 2015 Professional" </w:instrText>
            </w:r>
            <w:r>
              <w:fldChar w:fldCharType="end"/>
            </w:r>
            <w:r>
              <w:t xml:space="preserve"> (Dispositiu i Usuari)</w:t>
            </w:r>
          </w:p>
        </w:tc>
        <w:tc>
          <w:tcPr>
            <w:tcW w:w="619" w:type="dxa"/>
            <w:tcBorders>
              <w:top w:val="dashed" w:sz="4" w:space="0" w:color="BFBFBF"/>
              <w:left w:val="none" w:sz="4" w:space="0" w:color="6E6E6E"/>
              <w:bottom w:val="none" w:sz="4" w:space="0" w:color="BFBFBF"/>
              <w:right w:val="none" w:sz="4" w:space="0" w:color="6E6E6E"/>
            </w:tcBorders>
          </w:tcPr>
          <w:p w:rsidR="006822BD" w:rsidRDefault="006822BD" w:rsidP="006822BD">
            <w:pPr>
              <w:pStyle w:val="ProductList-TableBody"/>
              <w:jc w:val="center"/>
            </w:pPr>
            <w:r>
              <w:t>12/14</w:t>
            </w:r>
          </w:p>
        </w:tc>
        <w:tc>
          <w:tcPr>
            <w:tcW w:w="614" w:type="dxa"/>
            <w:tcBorders>
              <w:top w:val="dashed" w:sz="4" w:space="0" w:color="BFBFBF"/>
              <w:left w:val="none" w:sz="4" w:space="0" w:color="6E6E6E"/>
              <w:bottom w:val="none" w:sz="4" w:space="0" w:color="BFBFBF"/>
              <w:right w:val="none" w:sz="4" w:space="0" w:color="6E6E6E"/>
            </w:tcBorders>
          </w:tcPr>
          <w:p w:rsidR="006822BD" w:rsidRDefault="006822BD" w:rsidP="006822BD">
            <w:pPr>
              <w:pStyle w:val="ProductList-TableBody"/>
              <w:jc w:val="center"/>
            </w:pPr>
            <w:r>
              <w:t xml:space="preserve">(5) </w:t>
            </w:r>
          </w:p>
        </w:tc>
        <w:tc>
          <w:tcPr>
            <w:tcW w:w="617" w:type="dxa"/>
            <w:tcBorders>
              <w:top w:val="dashed" w:sz="4" w:space="0" w:color="BFBFBF"/>
              <w:left w:val="none" w:sz="4" w:space="0" w:color="6E6E6E"/>
              <w:bottom w:val="none" w:sz="4" w:space="0" w:color="BFBFBF"/>
              <w:right w:val="none" w:sz="4" w:space="0" w:color="6E6E6E"/>
            </w:tcBorders>
          </w:tcPr>
          <w:p w:rsidR="006822BD" w:rsidRDefault="006822BD" w:rsidP="006822BD">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6822BD" w:rsidRDefault="006822BD" w:rsidP="006822BD">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fldChar w:fldCharType="begin"/>
            </w:r>
            <w:r w:rsidRPr="006822BD">
              <w:rPr>
                <w:color w:val="000000" w:themeColor="text1"/>
              </w:rPr>
              <w:instrText>AutoTextList  \s NoStyle \t " : Open License i Open Value         "</w:instrText>
            </w:r>
            <w:r w:rsidRPr="006822BD">
              <w:rPr>
                <w:color w:val="000000" w:themeColor="text1"/>
              </w:rPr>
              <w:fldChar w:fldCharType="separate"/>
            </w:r>
            <w:r w:rsidRPr="006822BD">
              <w:rPr>
                <w:color w:val="000000" w:themeColor="text1"/>
              </w:rPr>
              <w:t>OF</w:t>
            </w:r>
            <w:r w:rsidRPr="006822B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t xml:space="preserve">A, </w:t>
            </w:r>
            <w:r w:rsidRPr="006822BD">
              <w:rPr>
                <w:color w:val="000000" w:themeColor="text1"/>
              </w:rPr>
              <w:fldChar w:fldCharType="begin"/>
            </w:r>
            <w:r w:rsidRPr="006822BD">
              <w:rPr>
                <w:color w:val="000000" w:themeColor="text1"/>
              </w:rPr>
              <w:instrText>AutoTextList  \s NoStyle \t " : Oferta d’Estudiants         "</w:instrText>
            </w:r>
            <w:r w:rsidRPr="006822BD">
              <w:rPr>
                <w:color w:val="000000" w:themeColor="text1"/>
              </w:rPr>
              <w:fldChar w:fldCharType="separate"/>
            </w:r>
            <w:r w:rsidRPr="006822BD">
              <w:rPr>
                <w:color w:val="000000" w:themeColor="text1"/>
              </w:rPr>
              <w:t>ST</w:t>
            </w:r>
            <w:r w:rsidRPr="006822BD">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822BD" w:rsidRPr="006822BD" w:rsidRDefault="006822BD" w:rsidP="006822BD">
            <w:pPr>
              <w:pStyle w:val="ProductList-TableBody"/>
              <w:jc w:val="center"/>
              <w:rPr>
                <w:color w:val="000000" w:themeColor="text1"/>
              </w:rPr>
            </w:pPr>
            <w:r w:rsidRPr="006822BD">
              <w:rPr>
                <w:color w:val="000000" w:themeColor="text1"/>
              </w:rPr>
              <w:t xml:space="preserve">A, </w:t>
            </w:r>
            <w:r w:rsidRPr="006822BD">
              <w:rPr>
                <w:color w:val="000000" w:themeColor="text1"/>
              </w:rPr>
              <w:fldChar w:fldCharType="begin"/>
            </w:r>
            <w:r w:rsidRPr="006822BD">
              <w:rPr>
                <w:color w:val="000000" w:themeColor="text1"/>
              </w:rPr>
              <w:instrText>AutoTextList  \s NoStyle \t " : Oferta d’Estudiants         "</w:instrText>
            </w:r>
            <w:r w:rsidRPr="006822BD">
              <w:rPr>
                <w:color w:val="000000" w:themeColor="text1"/>
              </w:rPr>
              <w:fldChar w:fldCharType="separate"/>
            </w:r>
            <w:r w:rsidRPr="006822BD">
              <w:rPr>
                <w:color w:val="000000" w:themeColor="text1"/>
              </w:rPr>
              <w:t>ST</w:t>
            </w:r>
            <w:r w:rsidRPr="006822BD">
              <w:rPr>
                <w:color w:val="000000" w:themeColor="text1"/>
              </w:rPr>
              <w:fldChar w:fldCharType="end"/>
            </w:r>
          </w:p>
        </w:tc>
      </w:tr>
    </w:tbl>
    <w:p w:rsidR="0008568A" w:rsidRDefault="00B8428E">
      <w:pPr>
        <w:pStyle w:val="ProductList-Offering1SubSection"/>
      </w:pPr>
      <w:bookmarkStart w:id="71" w:name="_Sec735"/>
      <w:r>
        <w:t>2. Condicions del Producte</w:t>
      </w:r>
      <w:bookmarkEnd w:id="71"/>
    </w:p>
    <w:tbl>
      <w:tblPr>
        <w:tblStyle w:val="PURTable"/>
        <w:tblW w:w="0" w:type="dxa"/>
        <w:tblLook w:val="04A0" w:firstRow="1" w:lastRow="0" w:firstColumn="1" w:lastColumn="0" w:noHBand="0" w:noVBand="1"/>
      </w:tblPr>
      <w:tblGrid>
        <w:gridCol w:w="3650"/>
        <w:gridCol w:w="3637"/>
        <w:gridCol w:w="3629"/>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versions anteriors del Producte i Data de disponibilitat corresponent.         "</w:instrText>
            </w:r>
            <w:r w:rsidRPr="00721CA3">
              <w:rPr>
                <w:color w:val="0563C1"/>
              </w:rPr>
              <w:fldChar w:fldCharType="separate"/>
            </w:r>
            <w:r>
              <w:rPr>
                <w:color w:val="0563C1"/>
              </w:rPr>
              <w:t>Versió Anterior</w:t>
            </w:r>
            <w:r w:rsidRPr="00721CA3">
              <w:rPr>
                <w:color w:val="0563C1"/>
              </w:rP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Edicions Inferiors: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 xml:space="preserve">Elegibilitat per Ampliar Termini: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568A" w:rsidRDefault="00B8428E">
            <w:pPr>
              <w:pStyle w:val="ProductList-TableBody"/>
            </w:pPr>
            <w:r w:rsidRPr="00721CA3">
              <w:rPr>
                <w:color w:val="0563C1"/>
              </w:rPr>
              <w:fldChar w:fldCharType="begin"/>
            </w:r>
            <w:r>
              <w:rPr>
                <w:color w:val="0563C1"/>
              </w:rPr>
              <w:instrText>AutoTextList  \s NoStyle \t " : indica que cal complir determinades condicions addicionals per poder adquirir cobertura d’SA per al Producte         "</w:instrText>
            </w:r>
            <w:r w:rsidRPr="00721CA3">
              <w:rPr>
                <w:color w:val="0563C1"/>
              </w:rPr>
              <w:fldChar w:fldCharType="separate"/>
            </w:r>
            <w:r>
              <w:rPr>
                <w:color w:val="0563C1"/>
              </w:rPr>
              <w:t>Requisit previ (SA)</w:t>
            </w:r>
            <w:r w:rsidRPr="00721CA3">
              <w:rPr>
                <w:color w:val="0563C1"/>
              </w:rPr>
              <w:fldChar w:fldCharType="end"/>
            </w:r>
            <w:r>
              <w:t xml:space="preserve">: </w:t>
            </w:r>
            <w:hyperlink w:anchor="_Sec564">
              <w:r>
                <w:rPr>
                  <w:color w:val="00467F"/>
                  <w:u w:val="single"/>
                </w:rPr>
                <w:t>Apèndix B</w:t>
              </w:r>
            </w:hyperlink>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instrText>
            </w:r>
            <w:r w:rsidRPr="00721CA3">
              <w:rPr>
                <w:color w:val="0563C1"/>
              </w:rPr>
              <w:fldChar w:fldCharType="separate"/>
            </w:r>
            <w:r>
              <w:rPr>
                <w:color w:val="0563C1"/>
              </w:rPr>
              <w:t>Exempció d’Usuari Qualificat</w:t>
            </w:r>
            <w:r w:rsidRPr="00721CA3">
              <w:rPr>
                <w:color w:val="0563C1"/>
              </w:rPr>
              <w:fldChar w:fldCharType="end"/>
            </w:r>
            <w:r>
              <w:t>: totes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"True Up":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Offering1SubSection"/>
      </w:pPr>
      <w:bookmarkStart w:id="72" w:name="_Sec790"/>
      <w:r>
        <w:t>3. Drets d’Ús</w:t>
      </w:r>
      <w:bookmarkEnd w:id="72"/>
    </w:p>
    <w:tbl>
      <w:tblPr>
        <w:tblStyle w:val="PURTable"/>
        <w:tblW w:w="0" w:type="dxa"/>
        <w:tblLook w:val="04A0" w:firstRow="1" w:lastRow="0" w:firstColumn="1" w:lastColumn="0" w:noHBand="0" w:noVBand="1"/>
      </w:tblPr>
      <w:tblGrid>
        <w:gridCol w:w="3662"/>
        <w:gridCol w:w="3628"/>
        <w:gridCol w:w="3626"/>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la implementació i l’ús d’un Producte.         "</w:instrText>
            </w:r>
            <w:r w:rsidRPr="00721CA3">
              <w:rPr>
                <w:color w:val="0563C1"/>
              </w:rPr>
              <w:fldChar w:fldCharType="separate"/>
            </w:r>
            <w:r>
              <w:rPr>
                <w:color w:val="0563C1"/>
              </w:rPr>
              <w:t>Termes de Llicència</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 Especialitzat</w:t>
              </w:r>
            </w:hyperlink>
            <w:r>
              <w:t>: només Workgroup Server</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que els termes i condicions específics del Producte que regeixen la implementació i l’ús del Producte s’inclouen a sota de la taula Drets d’Ús.         "</w:instrText>
            </w:r>
            <w:r w:rsidRPr="00721CA3">
              <w:rPr>
                <w:color w:val="0563C1"/>
              </w:rPr>
              <w:fldChar w:fldCharType="separate"/>
            </w:r>
            <w:r>
              <w:rPr>
                <w:color w:val="0563C1"/>
              </w:rPr>
              <w:t>Termes de Llicència Específics del Producte</w:t>
            </w:r>
            <w:r w:rsidRPr="00721CA3">
              <w:rPr>
                <w:color w:val="0563C1"/>
              </w:rP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programari que s’identifica als Drets d’Ús dels Productes de Servidor que el Client pot utilitzar juntament amb el programari de servidor.         "</w:instrText>
            </w:r>
            <w:r w:rsidRPr="00721CA3">
              <w:rPr>
                <w:color w:val="0563C1"/>
              </w:rPr>
              <w:fldChar w:fldCharType="separate"/>
            </w:r>
            <w:r>
              <w:rPr>
                <w:color w:val="0563C1"/>
              </w:rPr>
              <w:t>Programari Addicional</w:t>
            </w:r>
            <w:r w:rsidRPr="00721CA3">
              <w:rPr>
                <w:color w:val="0563C1"/>
              </w:rPr>
              <w:fldChar w:fldCharType="end"/>
            </w:r>
            <w:r>
              <w:t>: totes les edicions</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si un Producte de servidor necessita llicències CAL perquè els usuaris i els dispositius puguin accedir-hi.         "</w:instrText>
            </w:r>
            <w:r w:rsidRPr="00721CA3">
              <w:rPr>
                <w:color w:val="0563C1"/>
              </w:rPr>
              <w:fldChar w:fldCharType="separate"/>
            </w:r>
            <w:r>
              <w:rPr>
                <w:color w:val="0563C1"/>
              </w:rPr>
              <w:t>Requisits d’Accés Client</w:t>
            </w:r>
            <w:r w:rsidRPr="00721CA3">
              <w:rPr>
                <w:color w:val="0563C1"/>
              </w:rPr>
              <w:fldChar w:fldCharType="end"/>
            </w:r>
            <w:r>
              <w:t>: totes les edicions (excepte Workgroup)</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Llicenciat amb Servidor; es necessiten CAL per accedir a través dels Clients del Microsoft Dynamics CRM 2015 (totes les edicions, excepte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Tecnologies Incloses: N/A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identifica les notificacions aplicables d’un Producte; per obtenir més informació, consulteu la secció Notificacions dels Termes de Llicència Universal.         "</w:instrText>
            </w:r>
            <w:r w:rsidRPr="00721CA3">
              <w:rPr>
                <w:color w:val="0563C1"/>
              </w:rPr>
              <w:fldChar w:fldCharType="separate"/>
            </w:r>
            <w:r>
              <w:rPr>
                <w:color w:val="0563C1"/>
              </w:rPr>
              <w:t>Notificacions</w:t>
            </w:r>
            <w:r w:rsidRPr="00721CA3">
              <w:rPr>
                <w:color w:val="0563C1"/>
              </w:rP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3.1 Accés a Programari de Servidor</w:t>
      </w:r>
    </w:p>
    <w:p w:rsidR="0008568A" w:rsidRDefault="00B8428E">
      <w:pPr>
        <w:pStyle w:val="ProductList-Body"/>
      </w:pPr>
      <w:r>
        <w:t>Drets d’ús complets: activitats, notes, entitats personalitzades</w:t>
      </w:r>
    </w:p>
    <w:tbl>
      <w:tblPr>
        <w:tblStyle w:val="PURTable"/>
        <w:tblW w:w="0" w:type="dxa"/>
        <w:tblLook w:val="04A0" w:firstRow="1" w:lastRow="0" w:firstColumn="1" w:lastColumn="0" w:noHBand="0" w:noVBand="1"/>
      </w:tblPr>
      <w:tblGrid>
        <w:gridCol w:w="3624"/>
        <w:gridCol w:w="3639"/>
        <w:gridCol w:w="3653"/>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568A" w:rsidRDefault="00B8428E">
            <w:pPr>
              <w:pStyle w:val="ProductList-TableBody"/>
            </w:pPr>
            <w:r>
              <w:t>Llicència d’Accés de Base</w:t>
            </w:r>
          </w:p>
        </w:tc>
        <w:tc>
          <w:tcPr>
            <w:tcW w:w="404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CAL del Microsoft Dynamics CRM 2015 Essential</w:t>
            </w:r>
          </w:p>
        </w:tc>
        <w:tc>
          <w:tcPr>
            <w:tcW w:w="404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Microsoft Dynamics CRM Online Essential (SL d’Usuari)</w:t>
            </w:r>
          </w:p>
        </w:tc>
      </w:tr>
      <w:tr w:rsidR="000856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Microsoft Dynamics CRM Online Basic (SL d’Usuari)</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Microsoft Dynamics CRM Online Professional (SL d’Usuari)</w:t>
            </w:r>
          </w:p>
        </w:tc>
      </w:tr>
      <w:tr w:rsidR="000856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Microsoft Dynamics CRM Online Enterprise (SL d’Usuari)</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SubClauseHeading"/>
      </w:pPr>
      <w:r>
        <w:t>3.1.1 Funcionalitat addicional associada a la CAL Additiva d’Ús del Microsoft Dynamics CRM 2015 Basic</w:t>
      </w:r>
    </w:p>
    <w:p w:rsidR="0008568A" w:rsidRDefault="00B8428E">
      <w:pPr>
        <w:pStyle w:val="ProductList-BodyIndented"/>
      </w:pPr>
      <w:r>
        <w:t>Drets d’accés complets a Comptes, contactes, casos, clients potencials, informes d’usuari, taulers i gràfics. Drets d’accés només de lectura o limitat a informes del sistema, gràfics del sistema, taulers del sistema, dades d’aplicacions CRM; serveis, recursos, horaris laborals, instal·lacions, equips, articles; campanyes de vendes, campanyes ràpides, llistats de màrqueting, llistats de preus, llistats de productes; oportunitats, objectius, contractes, pressupostos, comandes, factures, competidors; execució de fluxos de treball</w:t>
      </w:r>
    </w:p>
    <w:tbl>
      <w:tblPr>
        <w:tblStyle w:val="PURTable0"/>
        <w:tblW w:w="0" w:type="dxa"/>
        <w:tblLook w:val="04A0" w:firstRow="1" w:lastRow="0" w:firstColumn="1" w:lastColumn="0" w:noHBand="0" w:noVBand="1"/>
      </w:tblPr>
      <w:tblGrid>
        <w:gridCol w:w="3500"/>
        <w:gridCol w:w="3518"/>
        <w:gridCol w:w="3538"/>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568A" w:rsidRDefault="00B8428E">
            <w:pPr>
              <w:pStyle w:val="ProductList-TableBody"/>
            </w:pPr>
            <w:r>
              <w:t>Llicència d’Accés Additiva</w:t>
            </w:r>
          </w:p>
        </w:tc>
        <w:tc>
          <w:tcPr>
            <w:tcW w:w="404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CAL del Microsoft Dynamics CRM 2015 Basic,</w:t>
            </w:r>
          </w:p>
        </w:tc>
        <w:tc>
          <w:tcPr>
            <w:tcW w:w="404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Microsoft Dynamics CRM Online Basic (SL d’Usuari)</w:t>
            </w:r>
          </w:p>
        </w:tc>
      </w:tr>
      <w:tr w:rsidR="000856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CAL Additiva del Microsoft Dynamics CRM 2015 Basic</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Microsoft Dynamics CRM Online Professional (SL d’Usuari)</w:t>
            </w:r>
          </w:p>
        </w:tc>
      </w:tr>
      <w:tr w:rsidR="000856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Microsoft Dynamics CRM Online Enterprise (SL d’Usuari)</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w:t>
            </w:r>
          </w:p>
        </w:tc>
      </w:tr>
    </w:tbl>
    <w:p w:rsidR="0008568A" w:rsidRDefault="00B8428E">
      <w:pPr>
        <w:pStyle w:val="ProductList-BodyIndented"/>
      </w:pPr>
      <w:r>
        <w:t xml:space="preserve"> </w:t>
      </w:r>
    </w:p>
    <w:p w:rsidR="0008568A" w:rsidRDefault="00B8428E">
      <w:pPr>
        <w:pStyle w:val="ProductList-SubClauseHeading"/>
      </w:pPr>
      <w:r>
        <w:t>3.1.2 Funcionalitat addicional associada a la CAL Additiva d’Ús del Microsoft Dynamics CRM 2015 Professional</w:t>
      </w:r>
    </w:p>
    <w:p w:rsidR="0008568A" w:rsidRDefault="00B8428E">
      <w:pPr>
        <w:pStyle w:val="ProductList-BodyIndented"/>
      </w:pPr>
      <w:r>
        <w:t>Drets d’accés complets a informes del Sistema, gràfics del sistema, taulers del sistema, dades d’aplicacions CRM; Serveis, recursos, horaris laborals, instal·lacions, equips, articles; campanyes de Vendes, campanyes ràpides, llistats de màrqueting, llistats de preus, llistats de productes; Oportunitats, objectius, contractes, pressupostos, comandes, factures, competidors; Executar fluxos de treball; Crear fluxos de treball, importació de dades massives i personalitzacions en qualsevol entitat</w:t>
      </w:r>
    </w:p>
    <w:tbl>
      <w:tblPr>
        <w:tblStyle w:val="PURTable0"/>
        <w:tblW w:w="0" w:type="dxa"/>
        <w:tblLook w:val="04A0" w:firstRow="1" w:lastRow="0" w:firstColumn="1" w:lastColumn="0" w:noHBand="0" w:noVBand="1"/>
      </w:tblPr>
      <w:tblGrid>
        <w:gridCol w:w="3494"/>
        <w:gridCol w:w="3531"/>
        <w:gridCol w:w="3531"/>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568A" w:rsidRDefault="00B8428E">
            <w:pPr>
              <w:pStyle w:val="ProductList-TableBody"/>
            </w:pPr>
            <w:r>
              <w:t>Llicència d’Accés Additiva</w:t>
            </w:r>
          </w:p>
        </w:tc>
        <w:tc>
          <w:tcPr>
            <w:tcW w:w="404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CAL del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Microsoft Dynamics CRM Online Professional (SL d’Usuari)</w:t>
            </w:r>
          </w:p>
        </w:tc>
      </w:tr>
      <w:tr w:rsidR="000856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CAL Additiva del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Microsoft Dynamics CRM Online Enterprise (SL d’Usuari)</w:t>
            </w:r>
          </w:p>
        </w:tc>
      </w:tr>
    </w:tbl>
    <w:p w:rsidR="0008568A" w:rsidRDefault="00B8428E">
      <w:pPr>
        <w:pStyle w:val="ProductList-BodyIndented"/>
      </w:pPr>
      <w:r>
        <w:t xml:space="preserve"> </w:t>
      </w:r>
    </w:p>
    <w:p w:rsidR="0008568A" w:rsidRDefault="00B8428E">
      <w:pPr>
        <w:pStyle w:val="ProductList-ClauseHeading"/>
      </w:pPr>
      <w:r>
        <w:t>3.2 Yammer</w:t>
      </w:r>
    </w:p>
    <w:p w:rsidR="0008568A" w:rsidRDefault="00B8428E">
      <w:pPr>
        <w:pStyle w:val="ProductList-Body"/>
      </w:pPr>
      <w:r>
        <w:t>El programari que connecta el Microsoft Dynamics CRM amb el Yammer</w:t>
      </w:r>
      <w:r>
        <w:fldChar w:fldCharType="begin"/>
      </w:r>
      <w:r>
        <w:instrText xml:space="preserve"> XE "Yammer" </w:instrText>
      </w:r>
      <w:r>
        <w:fldChar w:fldCharType="end"/>
      </w:r>
      <w:r>
        <w:t xml:space="preserve"> permetrà compartir determinades dades del Yammer amb els Serveis Online. Els OST s’apliquen a l’ús que Client fa del Yammer.</w:t>
      </w:r>
    </w:p>
    <w:p w:rsidR="0008568A" w:rsidRDefault="00B8428E">
      <w:pPr>
        <w:pStyle w:val="ProductList-Body"/>
      </w:pPr>
      <w:r>
        <w:t xml:space="preserve"> </w:t>
      </w:r>
    </w:p>
    <w:p w:rsidR="0008568A" w:rsidRDefault="00B8428E">
      <w:pPr>
        <w:pStyle w:val="ProductList-ClauseHeading"/>
      </w:pPr>
      <w:r>
        <w:t>3.3 Drets de Commutació per Error</w:t>
      </w:r>
    </w:p>
    <w:p w:rsidR="0008568A" w:rsidRDefault="00B8428E">
      <w:pPr>
        <w:pStyle w:val="ProductList-Body"/>
      </w:pPr>
      <w:r>
        <w:t xml:space="preserve">Per qualsevol </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en què el Client utilitzi </w:t>
      </w:r>
      <w:r w:rsidRPr="00721CA3">
        <w:rPr>
          <w:color w:val="0563C1"/>
        </w:rPr>
        <w:fldChar w:fldCharType="begin"/>
      </w:r>
      <w:r>
        <w:rPr>
          <w:color w:val="0563C1"/>
        </w:rPr>
        <w:instrText>AutoTextList  \s NoStyle \t " fa referència a una Instància de programari que s’ha carregat a la memòria i per al qual s’han executat una o més instruccions. (Vegeu la definició completa al Glossari)         "</w:instrText>
      </w:r>
      <w:r w:rsidRPr="00721CA3">
        <w:rPr>
          <w:color w:val="0563C1"/>
        </w:rPr>
        <w:fldChar w:fldCharType="separate"/>
      </w:r>
      <w:r>
        <w:rPr>
          <w:color w:val="0563C1"/>
        </w:rPr>
        <w:t>Instàncies en Execució</w:t>
      </w:r>
      <w:r w:rsidRPr="00721CA3">
        <w:rPr>
          <w:color w:val="0563C1"/>
        </w:rPr>
        <w:fldChar w:fldCharType="end"/>
      </w:r>
      <w:r>
        <w:t xml:space="preserve"> del programari de servidor, pot executar el mateix nombre d’Instàncies de commutació per error passives en un </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diferent per obtenir assistència tècnica temporal. El client pot executar les Instàncies de commutació per error passives en un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 xml:space="preserve"> que no sigui el </w:t>
      </w:r>
      <w:r w:rsidRPr="00721CA3">
        <w:rPr>
          <w:color w:val="0563C1"/>
        </w:rPr>
        <w:fldChar w:fldCharType="begin"/>
      </w:r>
      <w:r>
        <w:rPr>
          <w:color w:val="0563C1"/>
        </w:rPr>
        <w:instrText>AutoTextList  \s NoStyle \t " fa referència a un Servidor únic, destinat a l’ús del Client, al qual s’ha assignat una Llicència. Per a aquesta definició, un blade o una partició de maquinari es considera un Servidor a part.         "</w:instrText>
      </w:r>
      <w:r w:rsidRPr="00721CA3">
        <w:rPr>
          <w:color w:val="0563C1"/>
        </w:rPr>
        <w:fldChar w:fldCharType="separate"/>
      </w:r>
      <w:r>
        <w:rPr>
          <w:color w:val="0563C1"/>
        </w:rPr>
        <w:t>Servidor Llicenciat</w:t>
      </w:r>
      <w:r w:rsidRPr="00721CA3">
        <w:rPr>
          <w:color w:val="0563C1"/>
        </w:rPr>
        <w:fldChar w:fldCharType="end"/>
      </w:r>
      <w:r>
        <w:t>.</w:t>
      </w:r>
    </w:p>
    <w:p w:rsidR="0008568A" w:rsidRDefault="00B8428E">
      <w:pPr>
        <w:pStyle w:val="ProductList-Body"/>
      </w:pPr>
      <w:r>
        <w:t xml:space="preserve"> </w:t>
      </w:r>
    </w:p>
    <w:p w:rsidR="0008568A" w:rsidRDefault="00B8428E">
      <w:pPr>
        <w:pStyle w:val="ProductList-ClauseHeading"/>
      </w:pPr>
      <w:r>
        <w:t>3.4 Programari Addicional</w:t>
      </w:r>
    </w:p>
    <w:tbl>
      <w:tblPr>
        <w:tblStyle w:val="PURTable"/>
        <w:tblW w:w="0" w:type="dxa"/>
        <w:tblLook w:val="04A0" w:firstRow="1" w:lastRow="0" w:firstColumn="1" w:lastColumn="0" w:noHBand="0" w:noVBand="1"/>
      </w:tblPr>
      <w:tblGrid>
        <w:gridCol w:w="3642"/>
        <w:gridCol w:w="3661"/>
        <w:gridCol w:w="3613"/>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MarketingPilot Connector per al Microsoft Dynamics CRM (només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Analitzador de Procediments Recomanats del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Microsoft Dynamics CRM 2015 Microsoft Office Outlook</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Interfície d’usuari multilingüe (MUI) del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Extensions de Creació d’Informes del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Extensions d’Informes del Microsoft Dynamics CRM per al Microsoft Dynamics CRM 2015</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Microsoft Dynamics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Encaminador de Correu Electrònic i Auxiliar d’Implementació de Regles de Microsoft per al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Microsoft Dynamics Marketing Connector per al Microsoft Dynamics CRM (no per al Workgroup Server)</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Microsoft SharePoint Grid per al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w:t>
            </w:r>
          </w:p>
        </w:tc>
      </w:tr>
    </w:tbl>
    <w:p w:rsidR="0008568A" w:rsidRDefault="00B8428E">
      <w:pPr>
        <w:pStyle w:val="ProductList-Offering1SubSection"/>
      </w:pPr>
      <w:bookmarkStart w:id="73" w:name="_Sec818"/>
      <w:r>
        <w:t>4. Software Assurance</w:t>
      </w:r>
      <w:bookmarkEnd w:id="73"/>
    </w:p>
    <w:tbl>
      <w:tblPr>
        <w:tblStyle w:val="PURTable"/>
        <w:tblW w:w="0" w:type="dxa"/>
        <w:tblLook w:val="04A0" w:firstRow="1" w:lastRow="0" w:firstColumn="1" w:lastColumn="0" w:noHBand="0" w:noVBand="1"/>
      </w:tblPr>
      <w:tblGrid>
        <w:gridCol w:w="3663"/>
        <w:gridCol w:w="3623"/>
        <w:gridCol w:w="363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 categoria del Producte amb la finalitat de determinar els Beneficis d’SA que es poden aplicar àmpliament a aquest Grup de Productes, segons s’indica a l’Apèndix B: Software Assurance.         "</w:instrText>
            </w:r>
            <w:r w:rsidRPr="00721CA3">
              <w:rPr>
                <w:color w:val="0563C1"/>
              </w:rPr>
              <w:fldChar w:fldCharType="separate"/>
            </w:r>
            <w:r>
              <w:rPr>
                <w:color w:val="0563C1"/>
              </w:rPr>
              <w:t>Beneficis d’SA</w:t>
            </w:r>
            <w:r w:rsidRPr="00721CA3">
              <w:rPr>
                <w:color w:val="0563C1"/>
              </w:rP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drets disponibles per als clients d’SA per utilitzar programari amb finalitat de recuperació de desastres condicional; per obtenir més informació, consulteu la secció Servidors: Drets de Recuperació de Desastres de l’Apèndix B: Software Assurance.         "</w:instrText>
            </w:r>
            <w:r w:rsidRPr="00721CA3">
              <w:rPr>
                <w:color w:val="0563C1"/>
              </w:rPr>
              <w:fldChar w:fldCharType="separate"/>
            </w:r>
            <w:r>
              <w:rPr>
                <w:color w:val="0563C1"/>
              </w:rPr>
              <w:t>Recuperació de Desastres</w:t>
            </w:r>
            <w:r w:rsidRPr="00721CA3">
              <w:rPr>
                <w:color w:val="0563C1"/>
              </w:rPr>
              <w:fldChar w:fldCharType="end"/>
            </w:r>
            <w:r>
              <w:t>: totes les edicions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t>Drets de Commutació per Error: N/A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drets disponibles per als clients d’SA, ja sigui per reassignar llicències fora de les cronologies estàndard o per utilitzar els Producte en servidors de diversos inquilins fora dels seus centres de dades; per obtenir més informació, consulteu la secció Mobilitat de Llicències de l’Apèndix B.         "</w:instrText>
            </w:r>
            <w:r w:rsidRPr="00721CA3">
              <w:rPr>
                <w:color w:val="0563C1"/>
              </w:rPr>
              <w:fldChar w:fldCharType="separate"/>
            </w:r>
            <w:r>
              <w:rPr>
                <w:color w:val="0563C1"/>
              </w:rPr>
              <w:t>Mobilitat de Llicències</w:t>
            </w:r>
            <w:r w:rsidRPr="00721CA3">
              <w:rPr>
                <w:color w:val="0563C1"/>
              </w:rP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el client pot fer l’actualització des de versions anteriors del programari o d’altres Productes en virtut dels termes especials publicats a l’Entrada de Productes o el Llistat de Productes, segons s’indiqui. (Vegeu la definició completa al Glossari)         "</w:instrText>
            </w:r>
            <w:r w:rsidRPr="00721CA3">
              <w:rPr>
                <w:color w:val="0563C1"/>
              </w:rPr>
              <w:fldChar w:fldCharType="separate"/>
            </w:r>
            <w:r>
              <w:rPr>
                <w:color w:val="0563C1"/>
              </w:rPr>
              <w:t>Drets de Migració</w:t>
            </w:r>
            <w:r w:rsidRPr="00721CA3">
              <w:rPr>
                <w:color w:val="0563C1"/>
              </w:rPr>
              <w:fldChar w:fldCharType="end"/>
            </w:r>
            <w:r>
              <w:t xml:space="preserve">: </w:t>
            </w:r>
            <w:hyperlink r:id="rId44">
              <w:r>
                <w:rPr>
                  <w:color w:val="00467F"/>
                  <w:u w:val="single"/>
                </w:rPr>
                <w:t>Llistat de Productes, novembre de 2014 i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Drets d’Itinerància: N/A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benefici d’SA que permet l’ús de Productes amb finalitat d’allotjament condicional; per obtenir més informació, consulteu la secció Servidors: Aplicacions amb Autoallotjament de l’Apèndix B: Software Assurance.         "</w:instrText>
            </w:r>
            <w:r w:rsidRPr="00721CA3">
              <w:rPr>
                <w:color w:val="0563C1"/>
              </w:rPr>
              <w:fldChar w:fldCharType="separate"/>
            </w:r>
            <w:r>
              <w:rPr>
                <w:color w:val="0563C1"/>
              </w:rPr>
              <w:t>Autoallotjament</w:t>
            </w:r>
            <w:r w:rsidRPr="00721CA3">
              <w:rPr>
                <w:color w:val="0563C1"/>
              </w:rPr>
              <w:fldChar w:fldCharType="end"/>
            </w:r>
            <w:r>
              <w:t>: totes les edicions (excepte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4.1 CAL Additiva del Microsoft Dynamics CRM 2015 Professional: Unified Service Desk</w:t>
      </w:r>
    </w:p>
    <w:p w:rsidR="0008568A" w:rsidRDefault="00B8428E">
      <w:pPr>
        <w:pStyle w:val="ProductList-Body"/>
      </w:pPr>
      <w:r>
        <w:t xml:space="preserve">Per cada CAL Additiva del Microsoft Dynamics CRM 2015 Professional per a la qual el Client tingui SA, el Client pot instal·lar i utilitzar l’Unified Service Desk (USD) en un </w:t>
      </w:r>
      <w:r w:rsidRPr="00721CA3">
        <w:rPr>
          <w:color w:val="0563C1"/>
        </w:rPr>
        <w:fldChar w:fldCharType="begin"/>
      </w:r>
      <w:r>
        <w:rPr>
          <w:color w:val="0563C1"/>
        </w:rPr>
        <w:instrText>AutoTextList  \s NoStyle \t " fa referència a un sistema de maquinari físic únic, destinat a l’ús del Client, al qual s’ha assignat un Llicència. Per a aquesta definició, un blade o una partició de maquinari es considera un dispositiu a part.         "</w:instrText>
      </w:r>
      <w:r w:rsidRPr="00721CA3">
        <w:rPr>
          <w:color w:val="0563C1"/>
        </w:rPr>
        <w:fldChar w:fldCharType="separate"/>
      </w:r>
      <w:r>
        <w:rPr>
          <w:color w:val="0563C1"/>
        </w:rPr>
        <w:t>Dispositiu Llicenciat</w:t>
      </w:r>
      <w:r w:rsidRPr="00721CA3">
        <w:rPr>
          <w:color w:val="0563C1"/>
        </w:rPr>
        <w:fldChar w:fldCharType="end"/>
      </w:r>
      <w:r>
        <w:t xml:space="preserve">. El dret d’ús de l’USD està limitat a l’usuari o el dispositiu al qual s’ha assignat la </w:t>
      </w:r>
      <w:r w:rsidRPr="00721CA3">
        <w:rPr>
          <w:color w:val="0563C1"/>
        </w:rPr>
        <w:fldChar w:fldCharType="begin"/>
      </w:r>
      <w:r>
        <w:rPr>
          <w:color w:val="0563C1"/>
        </w:rPr>
        <w:instrText>AutoTextList  \s NoStyle \t " fa referència a una llicència d’accés client, que es pot assignar per usuari o per dispositiu, segons escaigui. (Vegeu la definició completa al Glossari)         "</w:instrText>
      </w:r>
      <w:r w:rsidRPr="00721CA3">
        <w:rPr>
          <w:color w:val="0563C1"/>
        </w:rPr>
        <w:fldChar w:fldCharType="separate"/>
      </w:r>
      <w:r>
        <w:rPr>
          <w:color w:val="0563C1"/>
        </w:rPr>
        <w:t>CAL</w:t>
      </w:r>
      <w:r w:rsidRPr="00721CA3">
        <w:rPr>
          <w:color w:val="0563C1"/>
        </w:rPr>
        <w:fldChar w:fldCharType="end"/>
      </w:r>
      <w:r>
        <w:t xml:space="preserve"> qualificada.</w:t>
      </w:r>
    </w:p>
    <w:p w:rsidR="0008568A" w:rsidRDefault="00B8428E">
      <w:pPr>
        <w:pStyle w:val="ProductList-Body"/>
      </w:pPr>
      <w:r>
        <w:t xml:space="preserve"> </w:t>
      </w:r>
    </w:p>
    <w:p w:rsidR="0008568A" w:rsidRDefault="00B8428E">
      <w:pPr>
        <w:pStyle w:val="ProductList-ClauseHeading"/>
      </w:pPr>
      <w:r>
        <w:t>4.2 Microsoft Dynamics CustomerSource</w:t>
      </w:r>
    </w:p>
    <w:p w:rsidR="0008568A" w:rsidRDefault="00B8428E">
      <w:pPr>
        <w:pStyle w:val="ProductList-Body"/>
      </w:pPr>
      <w:r>
        <w:t xml:space="preserve">Els clients del Microsoft Dynamics amb SA actiu o una Subscripció Online tindran accés al CustomerSource. </w:t>
      </w:r>
    </w:p>
    <w:p w:rsidR="0008568A" w:rsidRDefault="0008568A">
      <w:pPr>
        <w:pStyle w:val="PURBreadcrumb"/>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GroupHeading"/>
      </w:pPr>
      <w:bookmarkStart w:id="74" w:name="_Sec611"/>
      <w:r>
        <w:t>Aplicacions de l’Office</w:t>
      </w:r>
      <w:bookmarkEnd w:id="74"/>
      <w:r>
        <w:fldChar w:fldCharType="begin"/>
      </w:r>
      <w:r>
        <w:instrText xml:space="preserve"> TC "</w:instrText>
      </w:r>
      <w:bookmarkStart w:id="75" w:name="_Toc423419476"/>
      <w:r>
        <w:instrText>Aplicacions de l’Office</w:instrText>
      </w:r>
      <w:bookmarkEnd w:id="75"/>
      <w:r>
        <w:instrText>" \l 2</w:instrText>
      </w:r>
      <w:r>
        <w:fldChar w:fldCharType="end"/>
      </w:r>
    </w:p>
    <w:p w:rsidR="0008568A" w:rsidRDefault="00B8428E">
      <w:pPr>
        <w:pStyle w:val="ProductList-Offering2HeadingNoBorder"/>
      </w:pPr>
      <w:bookmarkStart w:id="76" w:name="_Sec636"/>
      <w:r>
        <w:t>Aplicacions de Sobretaula de l’Office</w:t>
      </w:r>
      <w:bookmarkEnd w:id="76"/>
      <w:r>
        <w:fldChar w:fldCharType="begin"/>
      </w:r>
      <w:r>
        <w:instrText xml:space="preserve"> TC "</w:instrText>
      </w:r>
      <w:bookmarkStart w:id="77" w:name="_Toc423419477"/>
      <w:r>
        <w:instrText>Aplicacions de Sobretaula de l’Office</w:instrText>
      </w:r>
      <w:bookmarkEnd w:id="77"/>
      <w:r>
        <w:instrText>" \l 3</w:instrText>
      </w:r>
      <w:r>
        <w:fldChar w:fldCharType="end"/>
      </w:r>
    </w:p>
    <w:p w:rsidR="0008568A" w:rsidRDefault="00B8428E">
      <w:pPr>
        <w:pStyle w:val="ProductList-Offering1SubSection"/>
      </w:pPr>
      <w:bookmarkStart w:id="78" w:name="_Sec681"/>
      <w:r>
        <w:t>1. Disponibilitat del Programa</w:t>
      </w:r>
      <w:bookmarkEnd w:id="78"/>
    </w:p>
    <w:tbl>
      <w:tblPr>
        <w:tblStyle w:val="PURTable"/>
        <w:tblW w:w="0" w:type="dxa"/>
        <w:tblLook w:val="04A0" w:firstRow="1" w:lastRow="0" w:firstColumn="1" w:lastColumn="0" w:noHBand="0" w:noVBand="1"/>
      </w:tblPr>
      <w:tblGrid>
        <w:gridCol w:w="4018"/>
        <w:gridCol w:w="615"/>
        <w:gridCol w:w="609"/>
        <w:gridCol w:w="611"/>
        <w:gridCol w:w="720"/>
        <w:gridCol w:w="606"/>
        <w:gridCol w:w="610"/>
        <w:gridCol w:w="615"/>
        <w:gridCol w:w="634"/>
        <w:gridCol w:w="618"/>
        <w:gridCol w:w="630"/>
        <w:gridCol w:w="630"/>
      </w:tblGrid>
      <w:tr w:rsidR="000856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Data de Disponibilitat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i Software Assurance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tc>
          <w:tcPr>
            <w:tcW w:w="4160" w:type="dxa"/>
            <w:tcBorders>
              <w:top w:val="single" w:sz="6" w:space="0" w:color="FFFFFF"/>
              <w:left w:val="none" w:sz="4" w:space="0" w:color="000000"/>
              <w:bottom w:val="dashed" w:sz="4" w:space="0" w:color="BFBFBF"/>
              <w:right w:val="single" w:sz="6" w:space="0" w:color="FFFFFF"/>
            </w:tcBorders>
          </w:tcPr>
          <w:p w:rsidR="0008568A" w:rsidRDefault="00B8428E">
            <w:pPr>
              <w:pStyle w:val="ProductList-TableBody"/>
            </w:pPr>
            <w:r>
              <w:t>Access 2013</w:t>
            </w:r>
            <w:r>
              <w:fldChar w:fldCharType="begin"/>
            </w:r>
            <w:r>
              <w:instrText xml:space="preserve"> XE "Access 2013"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8568A" w:rsidRDefault="00B8428E">
            <w:pPr>
              <w:pStyle w:val="ProductList-TableBody"/>
              <w:jc w:val="center"/>
            </w:pPr>
            <w:r>
              <w:t>10/12</w:t>
            </w:r>
          </w:p>
        </w:tc>
        <w:tc>
          <w:tcPr>
            <w:tcW w:w="620" w:type="dxa"/>
            <w:tcBorders>
              <w:top w:val="single" w:sz="6" w:space="0" w:color="FFFFFF"/>
              <w:left w:val="single" w:sz="6" w:space="0" w:color="FFFFFF"/>
              <w:bottom w:val="dashed" w:sz="4" w:space="0" w:color="BFBFBF"/>
              <w:right w:val="single" w:sz="6" w:space="0" w:color="FFFFFF"/>
            </w:tcBorders>
          </w:tcPr>
          <w:p w:rsidR="0008568A" w:rsidRDefault="00B8428E">
            <w:pPr>
              <w:pStyle w:val="ProductList-TableBody"/>
              <w:jc w:val="center"/>
            </w:pPr>
            <w:r>
              <w:t>1</w:t>
            </w:r>
          </w:p>
        </w:tc>
        <w:tc>
          <w:tcPr>
            <w:tcW w:w="620" w:type="dxa"/>
            <w:tcBorders>
              <w:top w:val="single" w:sz="6" w:space="0" w:color="FFFFFF"/>
              <w:left w:val="single" w:sz="6" w:space="0" w:color="FFFFFF"/>
              <w:bottom w:val="dashed" w:sz="4" w:space="0" w:color="BFBFBF"/>
              <w:right w:val="single" w:sz="6" w:space="0" w:color="FFFFFF"/>
            </w:tcBorders>
          </w:tcPr>
          <w:p w:rsidR="0008568A" w:rsidRDefault="00B8428E">
            <w:pPr>
              <w:pStyle w:val="ProductList-TableBody"/>
              <w:jc w:val="center"/>
            </w:pPr>
            <w:r>
              <w:t>2</w:t>
            </w:r>
          </w:p>
        </w:tc>
        <w:tc>
          <w:tcPr>
            <w:tcW w:w="740" w:type="dxa"/>
            <w:tcBorders>
              <w:top w:val="single" w:sz="6" w:space="0" w:color="FFFFFF"/>
              <w:left w:val="single" w:sz="6" w:space="0" w:color="FFFFFF"/>
              <w:bottom w:val="dashed" w:sz="4" w:space="0" w:color="BFBFBF"/>
              <w:right w:val="single" w:sz="6" w:space="0" w:color="FFFFFF"/>
            </w:tcBorders>
          </w:tcPr>
          <w:p w:rsidR="0008568A" w:rsidRDefault="00B8428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r>
      <w:tr w:rsidR="0008568A">
        <w:tc>
          <w:tcPr>
            <w:tcW w:w="4160" w:type="dxa"/>
            <w:tcBorders>
              <w:top w:val="dashed" w:sz="4" w:space="0" w:color="BFBFBF"/>
              <w:left w:val="none" w:sz="4" w:space="0" w:color="000000"/>
              <w:bottom w:val="dashed" w:sz="4" w:space="0" w:color="BFBFBF"/>
              <w:right w:val="single" w:sz="6" w:space="0" w:color="FFFFFF"/>
            </w:tcBorders>
          </w:tcPr>
          <w:p w:rsidR="0008568A" w:rsidRDefault="00B8428E">
            <w:pPr>
              <w:pStyle w:val="ProductList-TableBody"/>
            </w:pPr>
            <w:r>
              <w:t>Excel 2013</w:t>
            </w:r>
            <w:r>
              <w:fldChar w:fldCharType="begin"/>
            </w:r>
            <w:r>
              <w:instrText xml:space="preserve"> XE "Excel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r>
      <w:tr w:rsidR="0008568A">
        <w:tc>
          <w:tcPr>
            <w:tcW w:w="4160" w:type="dxa"/>
            <w:tcBorders>
              <w:top w:val="dashed" w:sz="4" w:space="0" w:color="BFBFBF"/>
              <w:left w:val="none" w:sz="4" w:space="0" w:color="000000"/>
              <w:bottom w:val="dashed" w:sz="4" w:space="0" w:color="BFBFBF"/>
              <w:right w:val="single" w:sz="6" w:space="0" w:color="FFFFFF"/>
            </w:tcBorders>
          </w:tcPr>
          <w:p w:rsidR="0008568A" w:rsidRDefault="00B8428E">
            <w:pPr>
              <w:pStyle w:val="ProductList-TableBody"/>
            </w:pPr>
            <w:r>
              <w:t>InfoPath 2013</w:t>
            </w:r>
            <w:r>
              <w:fldChar w:fldCharType="begin"/>
            </w:r>
            <w:r>
              <w:instrText xml:space="preserve"> XE "InfoPath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08568A" w:rsidRDefault="006822BD" w:rsidP="006822BD">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08568A" w:rsidRDefault="006822BD" w:rsidP="006822BD">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r>
      <w:tr w:rsidR="0008568A">
        <w:tc>
          <w:tcPr>
            <w:tcW w:w="4160" w:type="dxa"/>
            <w:tcBorders>
              <w:top w:val="dashed" w:sz="4" w:space="0" w:color="BFBFBF"/>
              <w:left w:val="none" w:sz="4" w:space="0" w:color="000000"/>
              <w:bottom w:val="dashed" w:sz="4" w:space="0" w:color="BFBFBF"/>
              <w:right w:val="single" w:sz="6" w:space="0" w:color="FFFFFF"/>
            </w:tcBorders>
          </w:tcPr>
          <w:p w:rsidR="0008568A" w:rsidRDefault="00B8428E">
            <w:pPr>
              <w:pStyle w:val="ProductList-TableBody"/>
            </w:pPr>
            <w:r>
              <w:t>Office Standard 2013</w:t>
            </w:r>
            <w:r>
              <w:fldChar w:fldCharType="begin"/>
            </w:r>
            <w:r>
              <w:instrText xml:space="preserve"> XE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r>
      <w:tr w:rsidR="0008568A">
        <w:tc>
          <w:tcPr>
            <w:tcW w:w="4160" w:type="dxa"/>
            <w:tcBorders>
              <w:top w:val="dashed" w:sz="4" w:space="0" w:color="BFBFBF"/>
              <w:left w:val="none" w:sz="4" w:space="0" w:color="000000"/>
              <w:bottom w:val="dashed" w:sz="4" w:space="0" w:color="BFBFBF"/>
              <w:right w:val="single" w:sz="6" w:space="0" w:color="FFFFFF"/>
            </w:tcBorders>
          </w:tcPr>
          <w:p w:rsidR="0008568A" w:rsidRDefault="00B8428E">
            <w:pPr>
              <w:pStyle w:val="ProductList-TableBody"/>
            </w:pPr>
            <w:r>
              <w:t>Office Professional Plus 2013</w:t>
            </w:r>
            <w:r>
              <w:fldChar w:fldCharType="begin"/>
            </w:r>
            <w:r>
              <w:instrText xml:space="preserve"> XE "Office Professional Plus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08568A" w:rsidRDefault="006822BD">
            <w:pPr>
              <w:pStyle w:val="ProductList-TableBody"/>
              <w:jc w:val="center"/>
            </w:pPr>
            <w:r>
              <w:t>2(</w:t>
            </w:r>
            <w:r w:rsidR="00B8428E">
              <w:t>1</w:t>
            </w:r>
            <w:r>
              <w:t>)</w:t>
            </w:r>
          </w:p>
        </w:tc>
        <w:tc>
          <w:tcPr>
            <w:tcW w:w="620" w:type="dxa"/>
            <w:tcBorders>
              <w:top w:val="dashed" w:sz="4" w:space="0" w:color="BFBFBF"/>
              <w:left w:val="single" w:sz="6" w:space="0" w:color="FFFFFF"/>
              <w:bottom w:val="dashed" w:sz="4" w:space="0" w:color="BFBFBF"/>
              <w:right w:val="single" w:sz="6" w:space="0" w:color="FFFFFF"/>
            </w:tcBorders>
          </w:tcPr>
          <w:p w:rsidR="0008568A" w:rsidRDefault="006822BD" w:rsidP="006822BD">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0856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rsidP="006822BD">
            <w:pPr>
              <w:pStyle w:val="ProductList-TableBody"/>
              <w:jc w:val="center"/>
              <w:rPr>
                <w:color w:val="000000" w:themeColor="text1"/>
              </w:rPr>
            </w:pPr>
            <w:r w:rsidRPr="006822BD">
              <w:rPr>
                <w:color w:val="000000" w:themeColor="text1"/>
              </w:rPr>
              <w:fldChar w:fldCharType="begin"/>
            </w:r>
            <w:r w:rsidRPr="006822BD">
              <w:rPr>
                <w:color w:val="000000" w:themeColor="text1"/>
              </w:rPr>
              <w:instrText>AutoTextList  \s NoStyle \t " : Plataforma Desktop personalitzada         "</w:instrText>
            </w:r>
            <w:r w:rsidRPr="006822BD">
              <w:rPr>
                <w:color w:val="000000" w:themeColor="text1"/>
              </w:rPr>
              <w:fldChar w:fldCharType="separate"/>
            </w:r>
            <w:r w:rsidRPr="006822BD">
              <w:rPr>
                <w:color w:val="000000" w:themeColor="text1"/>
              </w:rPr>
              <w:t>CP</w:t>
            </w:r>
            <w:r w:rsidRPr="006822BD">
              <w:rPr>
                <w:color w:val="000000" w:themeColor="text1"/>
              </w:rPr>
              <w:fldChar w:fldCharType="end"/>
            </w:r>
            <w:r w:rsidRPr="006822BD">
              <w:rPr>
                <w:color w:val="000000" w:themeColor="text1"/>
              </w:rP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rsidP="006822BD">
            <w:pPr>
              <w:pStyle w:val="ProductList-TableBody"/>
              <w:jc w:val="center"/>
              <w:rPr>
                <w:color w:val="000000" w:themeColor="text1"/>
              </w:rPr>
            </w:pPr>
            <w:r w:rsidRPr="006822BD">
              <w:rPr>
                <w:color w:val="000000" w:themeColor="text1"/>
              </w:rPr>
              <w:fldChar w:fldCharType="begin"/>
            </w:r>
            <w:r w:rsidRPr="006822BD">
              <w:rPr>
                <w:color w:val="000000" w:themeColor="text1"/>
              </w:rPr>
              <w:instrText>AutoTextList  \s NoStyle \t " : Producte de Plataforma Enterprise Desktop         "</w:instrText>
            </w:r>
            <w:r w:rsidRPr="006822BD">
              <w:rPr>
                <w:color w:val="000000" w:themeColor="text1"/>
              </w:rPr>
              <w:fldChar w:fldCharType="separate"/>
            </w:r>
            <w:r w:rsidRPr="006822BD">
              <w:rPr>
                <w:color w:val="000000" w:themeColor="text1"/>
              </w:rPr>
              <w:t>EP</w:t>
            </w:r>
            <w:r w:rsidRPr="006822BD">
              <w:rPr>
                <w:color w:val="000000" w:themeColor="text1"/>
              </w:rPr>
              <w:fldChar w:fldCharType="end"/>
            </w:r>
            <w:r w:rsidRPr="006822BD">
              <w:rPr>
                <w:color w:val="000000" w:themeColor="text1"/>
              </w:rPr>
              <w:t>,</w:t>
            </w:r>
            <w:r w:rsidRPr="006822BD">
              <w:rPr>
                <w:color w:val="000000" w:themeColor="text1"/>
              </w:rPr>
              <w:fldChar w:fldCharType="begin"/>
            </w:r>
            <w:r w:rsidRPr="006822BD">
              <w:rPr>
                <w:color w:val="000000" w:themeColor="text1"/>
              </w:rPr>
              <w:instrText>AutoTextList  \s NoStyle \t " : Producte de Plataforma Professional Desktop         "</w:instrText>
            </w:r>
            <w:r w:rsidRPr="006822BD">
              <w:rPr>
                <w:color w:val="000000" w:themeColor="text1"/>
              </w:rPr>
              <w:fldChar w:fldCharType="separate"/>
            </w:r>
            <w:r w:rsidRPr="006822BD">
              <w:rPr>
                <w:color w:val="000000" w:themeColor="text1"/>
              </w:rPr>
              <w:t>PP</w:t>
            </w:r>
            <w:r w:rsidRPr="006822B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fldChar w:fldCharType="begin"/>
            </w:r>
            <w:r w:rsidRPr="006822BD">
              <w:rPr>
                <w:color w:val="000000" w:themeColor="text1"/>
              </w:rPr>
              <w:instrText>AutoTextList  \s NoStyle \t " : Education Desktop         "</w:instrText>
            </w:r>
            <w:r w:rsidRPr="006822BD">
              <w:rPr>
                <w:color w:val="000000" w:themeColor="text1"/>
              </w:rPr>
              <w:fldChar w:fldCharType="separate"/>
            </w:r>
            <w:r w:rsidRPr="006822BD">
              <w:rPr>
                <w:color w:val="000000" w:themeColor="text1"/>
              </w:rPr>
              <w:t>ED</w:t>
            </w:r>
            <w:r w:rsidRPr="006822BD">
              <w:rPr>
                <w:color w:val="000000" w:themeColor="text1"/>
              </w:rPr>
              <w:fldChar w:fldCharType="end"/>
            </w:r>
            <w:r w:rsidR="006822BD" w:rsidRPr="006822BD">
              <w:rPr>
                <w:color w:val="000000" w:themeColor="text1"/>
              </w:rPr>
              <w:t>,</w:t>
            </w:r>
            <w:r w:rsidRPr="006822BD">
              <w:rPr>
                <w:color w:val="000000" w:themeColor="text1"/>
              </w:rPr>
              <w:fldChar w:fldCharType="begin"/>
            </w:r>
            <w:r w:rsidRPr="006822BD">
              <w:rPr>
                <w:color w:val="000000" w:themeColor="text1"/>
              </w:rPr>
              <w:instrText>AutoTextList  \s NoStyle \t " : Oferta d’Estudiants         "</w:instrText>
            </w:r>
            <w:r w:rsidRPr="006822BD">
              <w:rPr>
                <w:color w:val="000000" w:themeColor="text1"/>
              </w:rPr>
              <w:fldChar w:fldCharType="separate"/>
            </w:r>
            <w:r w:rsidRPr="006822BD">
              <w:rPr>
                <w:color w:val="000000" w:themeColor="text1"/>
              </w:rPr>
              <w:t>ST</w:t>
            </w:r>
            <w:r w:rsidRPr="006822B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rsidP="006822BD">
            <w:pPr>
              <w:pStyle w:val="ProductList-TableBody"/>
              <w:jc w:val="center"/>
              <w:rPr>
                <w:color w:val="000000" w:themeColor="text1"/>
              </w:rPr>
            </w:pPr>
            <w:r w:rsidRPr="006822BD">
              <w:rPr>
                <w:color w:val="000000" w:themeColor="text1"/>
              </w:rPr>
              <w:fldChar w:fldCharType="begin"/>
            </w:r>
            <w:r w:rsidRPr="006822BD">
              <w:rPr>
                <w:color w:val="000000" w:themeColor="text1"/>
              </w:rPr>
              <w:instrText>AutoTextList  \s NoStyle \t " : Education Desktop         "</w:instrText>
            </w:r>
            <w:r w:rsidRPr="006822BD">
              <w:rPr>
                <w:color w:val="000000" w:themeColor="text1"/>
              </w:rPr>
              <w:fldChar w:fldCharType="separate"/>
            </w:r>
            <w:r w:rsidRPr="006822BD">
              <w:rPr>
                <w:color w:val="000000" w:themeColor="text1"/>
              </w:rPr>
              <w:t>ED</w:t>
            </w:r>
            <w:r w:rsidRPr="006822BD">
              <w:rPr>
                <w:color w:val="000000" w:themeColor="text1"/>
              </w:rPr>
              <w:fldChar w:fldCharType="end"/>
            </w:r>
            <w:r w:rsidRPr="006822BD">
              <w:rPr>
                <w:color w:val="000000" w:themeColor="text1"/>
              </w:rPr>
              <w:t>,</w:t>
            </w:r>
            <w:r w:rsidRPr="006822BD">
              <w:rPr>
                <w:color w:val="000000" w:themeColor="text1"/>
              </w:rPr>
              <w:fldChar w:fldCharType="begin"/>
            </w:r>
            <w:r w:rsidRPr="006822BD">
              <w:rPr>
                <w:color w:val="000000" w:themeColor="text1"/>
              </w:rPr>
              <w:instrText>AutoTextList  \s NoStyle \t " : Oferta d’Estudiants         "</w:instrText>
            </w:r>
            <w:r w:rsidRPr="006822BD">
              <w:rPr>
                <w:color w:val="000000" w:themeColor="text1"/>
              </w:rPr>
              <w:fldChar w:fldCharType="separate"/>
            </w:r>
            <w:r w:rsidRPr="006822BD">
              <w:rPr>
                <w:color w:val="000000" w:themeColor="text1"/>
              </w:rPr>
              <w:t>ST</w:t>
            </w:r>
            <w:r w:rsidRPr="006822BD">
              <w:rPr>
                <w:color w:val="000000" w:themeColor="text1"/>
              </w:rPr>
              <w:fldChar w:fldCharType="end"/>
            </w:r>
          </w:p>
        </w:tc>
      </w:tr>
      <w:tr w:rsidR="0008568A">
        <w:tc>
          <w:tcPr>
            <w:tcW w:w="4160" w:type="dxa"/>
            <w:tcBorders>
              <w:top w:val="dashed" w:sz="4" w:space="0" w:color="BFBFBF"/>
              <w:left w:val="none" w:sz="4" w:space="0" w:color="000000"/>
              <w:bottom w:val="dashed" w:sz="4" w:space="0" w:color="BFBFBF"/>
              <w:right w:val="single" w:sz="6" w:space="0" w:color="FFFFFF"/>
            </w:tcBorders>
          </w:tcPr>
          <w:p w:rsidR="0008568A" w:rsidRDefault="00B8428E">
            <w:pPr>
              <w:pStyle w:val="ProductList-TableBody"/>
            </w:pPr>
            <w: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r>
      <w:tr w:rsidR="0008568A">
        <w:tc>
          <w:tcPr>
            <w:tcW w:w="4160" w:type="dxa"/>
            <w:tcBorders>
              <w:top w:val="dashed" w:sz="4" w:space="0" w:color="BFBFBF"/>
              <w:left w:val="none" w:sz="4" w:space="0" w:color="000000"/>
              <w:bottom w:val="dashed" w:sz="4" w:space="0" w:color="BFBFBF"/>
              <w:right w:val="single" w:sz="6" w:space="0" w:color="FFFFFF"/>
            </w:tcBorders>
          </w:tcPr>
          <w:p w:rsidR="0008568A" w:rsidRDefault="00B8428E">
            <w:pPr>
              <w:pStyle w:val="ProductList-TableBody"/>
            </w:pPr>
            <w: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r>
      <w:tr w:rsidR="0008568A">
        <w:tc>
          <w:tcPr>
            <w:tcW w:w="4160" w:type="dxa"/>
            <w:tcBorders>
              <w:top w:val="dashed" w:sz="4" w:space="0" w:color="BFBFBF"/>
              <w:left w:val="none" w:sz="4" w:space="0" w:color="000000"/>
              <w:bottom w:val="dashed" w:sz="4" w:space="0" w:color="BFBFBF"/>
              <w:right w:val="single" w:sz="6" w:space="0" w:color="FFFFFF"/>
            </w:tcBorders>
          </w:tcPr>
          <w:p w:rsidR="0008568A" w:rsidRDefault="00B8428E">
            <w:pPr>
              <w:pStyle w:val="ProductList-TableBody"/>
            </w:pPr>
            <w:r>
              <w:t>OneNote 2013</w:t>
            </w:r>
            <w:r>
              <w:fldChar w:fldCharType="begin"/>
            </w:r>
            <w:r>
              <w:instrText xml:space="preserve"> XE "OneNote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r>
      <w:tr w:rsidR="0008568A">
        <w:tc>
          <w:tcPr>
            <w:tcW w:w="4160" w:type="dxa"/>
            <w:tcBorders>
              <w:top w:val="dashed" w:sz="4" w:space="0" w:color="BFBFBF"/>
              <w:left w:val="none" w:sz="4" w:space="0" w:color="000000"/>
              <w:bottom w:val="dashed" w:sz="4" w:space="0" w:color="BFBFBF"/>
              <w:right w:val="single" w:sz="6" w:space="0" w:color="FFFFFF"/>
            </w:tcBorders>
          </w:tcPr>
          <w:p w:rsidR="0008568A" w:rsidRDefault="00B8428E">
            <w:pPr>
              <w:pStyle w:val="ProductList-TableBody"/>
            </w:pPr>
            <w:r>
              <w:t>Outlook 2013</w:t>
            </w:r>
            <w:r>
              <w:fldChar w:fldCharType="begin"/>
            </w:r>
            <w:r>
              <w:instrText xml:space="preserve"> XE "Outlook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r>
      <w:tr w:rsidR="0008568A">
        <w:tc>
          <w:tcPr>
            <w:tcW w:w="4160" w:type="dxa"/>
            <w:tcBorders>
              <w:top w:val="dashed" w:sz="4" w:space="0" w:color="BFBFBF"/>
              <w:left w:val="none" w:sz="4" w:space="0" w:color="000000"/>
              <w:bottom w:val="dashed" w:sz="4" w:space="0" w:color="BFBFBF"/>
              <w:right w:val="single" w:sz="6" w:space="0" w:color="FFFFFF"/>
            </w:tcBorders>
          </w:tcPr>
          <w:p w:rsidR="0008568A" w:rsidRDefault="00B8428E">
            <w:pPr>
              <w:pStyle w:val="ProductList-TableBody"/>
            </w:pPr>
            <w:r>
              <w:t>PowerPoint 2013</w:t>
            </w:r>
            <w:r>
              <w:fldChar w:fldCharType="begin"/>
            </w:r>
            <w:r>
              <w:instrText xml:space="preserve"> XE "PowerPoint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r>
      <w:tr w:rsidR="0008568A">
        <w:tc>
          <w:tcPr>
            <w:tcW w:w="4160" w:type="dxa"/>
            <w:tcBorders>
              <w:top w:val="dashed" w:sz="4" w:space="0" w:color="BFBFBF"/>
              <w:left w:val="none" w:sz="4" w:space="0" w:color="000000"/>
              <w:bottom w:val="dashed" w:sz="4" w:space="0" w:color="BFBFBF"/>
              <w:right w:val="single" w:sz="6" w:space="0" w:color="FFFFFF"/>
            </w:tcBorders>
          </w:tcPr>
          <w:p w:rsidR="0008568A" w:rsidRDefault="00B8428E">
            <w:pPr>
              <w:pStyle w:val="ProductList-TableBody"/>
            </w:pPr>
            <w:r>
              <w:t>Project Standard 2013</w:t>
            </w:r>
            <w:r>
              <w:fldChar w:fldCharType="begin"/>
            </w:r>
            <w:r>
              <w:instrText xml:space="preserve"> XE "Project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r>
      <w:tr w:rsidR="0008568A">
        <w:tc>
          <w:tcPr>
            <w:tcW w:w="4160" w:type="dxa"/>
            <w:tcBorders>
              <w:top w:val="dashed" w:sz="4" w:space="0" w:color="BFBFBF"/>
              <w:left w:val="none" w:sz="4" w:space="0" w:color="000000"/>
              <w:bottom w:val="dashed" w:sz="4" w:space="0" w:color="BFBFBF"/>
              <w:right w:val="single" w:sz="6" w:space="0" w:color="FFFFFF"/>
            </w:tcBorders>
          </w:tcPr>
          <w:p w:rsidR="0008568A" w:rsidRDefault="00B8428E">
            <w:pPr>
              <w:pStyle w:val="ProductList-TableBody"/>
            </w:pPr>
            <w:r>
              <w:t>Project Professional 2013</w:t>
            </w:r>
            <w:r>
              <w:fldChar w:fldCharType="begin"/>
            </w:r>
            <w:r>
              <w:instrText xml:space="preserve"> XE "Project Professional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4</w:t>
            </w:r>
            <w:r w:rsidR="006822BD">
              <w:t>(1)</w:t>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6</w:t>
            </w:r>
          </w:p>
        </w:tc>
        <w:tc>
          <w:tcPr>
            <w:tcW w:w="740" w:type="dxa"/>
            <w:tcBorders>
              <w:top w:val="dashed" w:sz="4" w:space="0" w:color="BFBFBF"/>
              <w:left w:val="single" w:sz="6" w:space="0" w:color="FFFFFF"/>
              <w:bottom w:val="dashed" w:sz="4" w:space="0" w:color="BFBFBF"/>
              <w:right w:val="single" w:sz="6" w:space="0" w:color="FFFFFF"/>
            </w:tcBorders>
          </w:tcPr>
          <w:p w:rsidR="0008568A" w:rsidRDefault="006822B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rsidP="006822BD">
            <w:pPr>
              <w:pStyle w:val="ProductList-TableBody"/>
              <w:jc w:val="center"/>
              <w:rPr>
                <w:color w:val="000000" w:themeColor="text1"/>
              </w:rPr>
            </w:pPr>
            <w:r w:rsidRPr="006822BD">
              <w:rPr>
                <w:color w:val="000000" w:themeColor="text1"/>
              </w:rPr>
              <w:t>A,</w:t>
            </w:r>
            <w:r w:rsidRPr="006822BD">
              <w:rPr>
                <w:color w:val="000000" w:themeColor="text1"/>
              </w:rPr>
              <w:fldChar w:fldCharType="begin"/>
            </w:r>
            <w:r w:rsidRPr="006822BD">
              <w:rPr>
                <w:color w:val="000000" w:themeColor="text1"/>
              </w:rPr>
              <w:instrText>AutoTextList  \s NoStyle \t " : Producte Addicional a Tota l’Organització         "</w:instrText>
            </w:r>
            <w:r w:rsidRPr="006822BD">
              <w:rPr>
                <w:color w:val="000000" w:themeColor="text1"/>
              </w:rPr>
              <w:fldChar w:fldCharType="separate"/>
            </w:r>
            <w:r w:rsidRPr="006822BD">
              <w:rPr>
                <w:color w:val="000000" w:themeColor="text1"/>
              </w:rPr>
              <w:t>AO</w:t>
            </w:r>
            <w:r w:rsidRPr="006822BD">
              <w:rPr>
                <w:color w:val="000000" w:themeColor="text1"/>
              </w:rPr>
              <w:fldChar w:fldCharType="end"/>
            </w:r>
            <w:r w:rsidRPr="006822BD">
              <w:rPr>
                <w:color w:val="000000" w:themeColor="text1"/>
              </w:rPr>
              <w:t>,</w:t>
            </w:r>
            <w:r w:rsidRPr="006822BD">
              <w:rPr>
                <w:color w:val="000000" w:themeColor="text1"/>
              </w:rPr>
              <w:fldChar w:fldCharType="begin"/>
            </w:r>
            <w:r w:rsidRPr="006822BD">
              <w:rPr>
                <w:color w:val="000000" w:themeColor="text1"/>
              </w:rPr>
              <w:instrText>AutoTextList  \s NoStyle \t " : Oferta d’Estudiants         "</w:instrText>
            </w:r>
            <w:r w:rsidRPr="006822BD">
              <w:rPr>
                <w:color w:val="000000" w:themeColor="text1"/>
              </w:rPr>
              <w:fldChar w:fldCharType="separate"/>
            </w:r>
            <w:r w:rsidRPr="006822BD">
              <w:rPr>
                <w:color w:val="000000" w:themeColor="text1"/>
              </w:rPr>
              <w:t>ST</w:t>
            </w:r>
            <w:r w:rsidRPr="006822B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rsidP="006822BD">
            <w:pPr>
              <w:pStyle w:val="ProductList-TableBody"/>
              <w:jc w:val="center"/>
              <w:rPr>
                <w:color w:val="000000" w:themeColor="text1"/>
              </w:rPr>
            </w:pPr>
            <w:r w:rsidRPr="006822BD">
              <w:rPr>
                <w:color w:val="000000" w:themeColor="text1"/>
              </w:rPr>
              <w:t>A,</w:t>
            </w:r>
            <w:r w:rsidRPr="006822BD">
              <w:rPr>
                <w:color w:val="000000" w:themeColor="text1"/>
              </w:rPr>
              <w:fldChar w:fldCharType="begin"/>
            </w:r>
            <w:r w:rsidRPr="006822BD">
              <w:rPr>
                <w:color w:val="000000" w:themeColor="text1"/>
              </w:rPr>
              <w:instrText>AutoTextList  \s NoStyle \t " : Producte Addicional a Tota l’Organització         "</w:instrText>
            </w:r>
            <w:r w:rsidRPr="006822BD">
              <w:rPr>
                <w:color w:val="000000" w:themeColor="text1"/>
              </w:rPr>
              <w:fldChar w:fldCharType="separate"/>
            </w:r>
            <w:r w:rsidRPr="006822BD">
              <w:rPr>
                <w:color w:val="000000" w:themeColor="text1"/>
              </w:rPr>
              <w:t>AO</w:t>
            </w:r>
            <w:r w:rsidRPr="006822BD">
              <w:rPr>
                <w:color w:val="000000" w:themeColor="text1"/>
              </w:rPr>
              <w:fldChar w:fldCharType="end"/>
            </w:r>
            <w:r w:rsidRPr="006822BD">
              <w:rPr>
                <w:color w:val="000000" w:themeColor="text1"/>
              </w:rPr>
              <w:t>,</w:t>
            </w:r>
            <w:r w:rsidRPr="006822BD">
              <w:rPr>
                <w:color w:val="000000" w:themeColor="text1"/>
              </w:rPr>
              <w:fldChar w:fldCharType="begin"/>
            </w:r>
            <w:r w:rsidRPr="006822BD">
              <w:rPr>
                <w:color w:val="000000" w:themeColor="text1"/>
              </w:rPr>
              <w:instrText>AutoTextList  \s NoStyle \t " : Oferta d’Estudiants         "</w:instrText>
            </w:r>
            <w:r w:rsidRPr="006822BD">
              <w:rPr>
                <w:color w:val="000000" w:themeColor="text1"/>
              </w:rPr>
              <w:fldChar w:fldCharType="separate"/>
            </w:r>
            <w:r w:rsidRPr="006822BD">
              <w:rPr>
                <w:color w:val="000000" w:themeColor="text1"/>
              </w:rPr>
              <w:t>ST</w:t>
            </w:r>
            <w:r w:rsidRPr="006822BD">
              <w:rPr>
                <w:color w:val="000000" w:themeColor="text1"/>
              </w:rPr>
              <w:fldChar w:fldCharType="end"/>
            </w:r>
          </w:p>
        </w:tc>
      </w:tr>
      <w:tr w:rsidR="0008568A">
        <w:tc>
          <w:tcPr>
            <w:tcW w:w="4160" w:type="dxa"/>
            <w:tcBorders>
              <w:top w:val="dashed" w:sz="4" w:space="0" w:color="BFBFBF"/>
              <w:left w:val="none" w:sz="4" w:space="0" w:color="000000"/>
              <w:bottom w:val="dashed" w:sz="4" w:space="0" w:color="BFBFBF"/>
              <w:right w:val="single" w:sz="6" w:space="0" w:color="FFFFFF"/>
            </w:tcBorders>
          </w:tcPr>
          <w:p w:rsidR="0008568A" w:rsidRDefault="00B8428E">
            <w:pPr>
              <w:pStyle w:val="ProductList-TableBody"/>
            </w:pPr>
            <w:r>
              <w:t>Publisher 2013</w:t>
            </w:r>
            <w:r>
              <w:fldChar w:fldCharType="begin"/>
            </w:r>
            <w:r>
              <w:instrText xml:space="preserve"> XE "Publisher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r>
      <w:tr w:rsidR="0008568A">
        <w:tc>
          <w:tcPr>
            <w:tcW w:w="4160" w:type="dxa"/>
            <w:tcBorders>
              <w:top w:val="dashed" w:sz="4" w:space="0" w:color="BFBFBF"/>
              <w:left w:val="none" w:sz="4" w:space="0" w:color="000000"/>
              <w:bottom w:val="dashed" w:sz="4" w:space="0" w:color="BFBFBF"/>
              <w:right w:val="single" w:sz="6" w:space="0" w:color="FFFFFF"/>
            </w:tcBorders>
          </w:tcPr>
          <w:p w:rsidR="0008568A" w:rsidRDefault="00B8428E">
            <w:pPr>
              <w:pStyle w:val="ProductList-TableBody"/>
            </w:pPr>
            <w:r>
              <w:t>Skype for Business 2015</w:t>
            </w:r>
            <w:r>
              <w:fldChar w:fldCharType="begin"/>
            </w:r>
            <w:r>
              <w:instrText xml:space="preserve"> XE "Skype for Business 2015"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rsidP="006822BD">
            <w:pPr>
              <w:pStyle w:val="ProductList-TableBody"/>
              <w:jc w:val="center"/>
              <w:rPr>
                <w:color w:val="000000" w:themeColor="text1"/>
              </w:rPr>
            </w:pPr>
            <w:r w:rsidRPr="006822BD">
              <w:rPr>
                <w:color w:val="000000" w:themeColor="text1"/>
              </w:rPr>
              <w:t>A,</w:t>
            </w:r>
            <w:r w:rsidRPr="006822BD">
              <w:rPr>
                <w:color w:val="000000" w:themeColor="text1"/>
              </w:rPr>
              <w:fldChar w:fldCharType="begin"/>
            </w:r>
            <w:r w:rsidRPr="006822BD">
              <w:rPr>
                <w:color w:val="000000" w:themeColor="text1"/>
              </w:rPr>
              <w:instrText>AutoTextList  \s NoStyle \t " : Producte Addicional a Tota l’Organització         "</w:instrText>
            </w:r>
            <w:r w:rsidRPr="006822BD">
              <w:rPr>
                <w:color w:val="000000" w:themeColor="text1"/>
              </w:rPr>
              <w:fldChar w:fldCharType="separate"/>
            </w:r>
            <w:r w:rsidRPr="006822BD">
              <w:rPr>
                <w:color w:val="000000" w:themeColor="text1"/>
              </w:rPr>
              <w:t>AO</w:t>
            </w:r>
            <w:r w:rsidRPr="006822BD">
              <w:rPr>
                <w:color w:val="000000" w:themeColor="text1"/>
              </w:rPr>
              <w:fldChar w:fldCharType="end"/>
            </w:r>
            <w:r w:rsidRPr="006822BD">
              <w:rPr>
                <w:color w:val="000000" w:themeColor="text1"/>
              </w:rPr>
              <w:t>,ST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rsidP="006822BD">
            <w:pPr>
              <w:pStyle w:val="ProductList-TableBody"/>
              <w:jc w:val="center"/>
              <w:rPr>
                <w:color w:val="000000" w:themeColor="text1"/>
              </w:rPr>
            </w:pPr>
            <w:r w:rsidRPr="006822BD">
              <w:rPr>
                <w:color w:val="000000" w:themeColor="text1"/>
              </w:rPr>
              <w:t>A,</w:t>
            </w:r>
            <w:r w:rsidRPr="006822BD">
              <w:rPr>
                <w:color w:val="000000" w:themeColor="text1"/>
              </w:rPr>
              <w:fldChar w:fldCharType="begin"/>
            </w:r>
            <w:r w:rsidRPr="006822BD">
              <w:rPr>
                <w:color w:val="000000" w:themeColor="text1"/>
              </w:rPr>
              <w:instrText>AutoTextList  \s NoStyle \t " : Producte Addicional a Tota l’Organització         "</w:instrText>
            </w:r>
            <w:r w:rsidRPr="006822BD">
              <w:rPr>
                <w:color w:val="000000" w:themeColor="text1"/>
              </w:rPr>
              <w:fldChar w:fldCharType="separate"/>
            </w:r>
            <w:r w:rsidRPr="006822BD">
              <w:rPr>
                <w:color w:val="000000" w:themeColor="text1"/>
              </w:rPr>
              <w:t>AO</w:t>
            </w:r>
            <w:r w:rsidRPr="006822BD">
              <w:rPr>
                <w:color w:val="000000" w:themeColor="text1"/>
              </w:rPr>
              <w:fldChar w:fldCharType="end"/>
            </w:r>
            <w:r w:rsidRPr="006822BD">
              <w:rPr>
                <w:color w:val="000000" w:themeColor="text1"/>
              </w:rPr>
              <w:t>,</w:t>
            </w:r>
            <w:r w:rsidRPr="006822BD">
              <w:rPr>
                <w:color w:val="000000" w:themeColor="text1"/>
              </w:rPr>
              <w:fldChar w:fldCharType="begin"/>
            </w:r>
            <w:r w:rsidRPr="006822BD">
              <w:rPr>
                <w:color w:val="000000" w:themeColor="text1"/>
              </w:rPr>
              <w:instrText>AutoTextList  \s NoStyle \t " : Oferta d’Estudiants         "</w:instrText>
            </w:r>
            <w:r w:rsidRPr="006822BD">
              <w:rPr>
                <w:color w:val="000000" w:themeColor="text1"/>
              </w:rPr>
              <w:fldChar w:fldCharType="separate"/>
            </w:r>
            <w:r w:rsidRPr="006822BD">
              <w:rPr>
                <w:color w:val="000000" w:themeColor="text1"/>
              </w:rPr>
              <w:t>ST</w:t>
            </w:r>
            <w:r w:rsidRPr="006822BD">
              <w:rPr>
                <w:color w:val="000000" w:themeColor="text1"/>
              </w:rPr>
              <w:fldChar w:fldCharType="end"/>
            </w:r>
          </w:p>
        </w:tc>
      </w:tr>
      <w:tr w:rsidR="0008568A">
        <w:tc>
          <w:tcPr>
            <w:tcW w:w="4160" w:type="dxa"/>
            <w:tcBorders>
              <w:top w:val="dashed" w:sz="4" w:space="0" w:color="BFBFBF"/>
              <w:left w:val="none" w:sz="4" w:space="0" w:color="000000"/>
              <w:bottom w:val="dashed" w:sz="4" w:space="0" w:color="BFBFBF"/>
              <w:right w:val="single" w:sz="6" w:space="0" w:color="FFFFFF"/>
            </w:tcBorders>
          </w:tcPr>
          <w:p w:rsidR="0008568A" w:rsidRDefault="00B8428E">
            <w:pPr>
              <w:pStyle w:val="ProductList-TableBody"/>
            </w:pPr>
            <w:r>
              <w:t>Visio 2013 Standard</w:t>
            </w:r>
            <w:r>
              <w:fldChar w:fldCharType="begin"/>
            </w:r>
            <w:r>
              <w:instrText xml:space="preserve"> XE "Visio 2013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r>
      <w:tr w:rsidR="0008568A">
        <w:tc>
          <w:tcPr>
            <w:tcW w:w="4160" w:type="dxa"/>
            <w:tcBorders>
              <w:top w:val="dashed" w:sz="4" w:space="0" w:color="BFBFBF"/>
              <w:left w:val="none" w:sz="4" w:space="0" w:color="000000"/>
              <w:bottom w:val="dashed" w:sz="4" w:space="0" w:color="BFBFBF"/>
              <w:right w:val="single" w:sz="6" w:space="0" w:color="FFFFFF"/>
            </w:tcBorders>
          </w:tcPr>
          <w:p w:rsidR="0008568A" w:rsidRDefault="00B8428E">
            <w:pPr>
              <w:pStyle w:val="ProductList-TableBody"/>
            </w:pPr>
            <w:r>
              <w:t>Visio 2013 Professional</w:t>
            </w:r>
            <w:r>
              <w:fldChar w:fldCharType="begin"/>
            </w:r>
            <w:r>
              <w:instrText xml:space="preserve"> XE "Visio 2013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2</w:t>
            </w:r>
            <w:r w:rsidR="006822BD">
              <w:t>(1)</w:t>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r>
      <w:tr w:rsidR="0008568A">
        <w:tc>
          <w:tcPr>
            <w:tcW w:w="4160" w:type="dxa"/>
            <w:tcBorders>
              <w:top w:val="dashed" w:sz="4" w:space="0" w:color="BFBFBF"/>
              <w:left w:val="none" w:sz="4" w:space="0" w:color="000000"/>
              <w:bottom w:val="dashed" w:sz="4" w:space="0" w:color="BFBFBF"/>
              <w:right w:val="single" w:sz="6" w:space="0" w:color="FFFFFF"/>
            </w:tcBorders>
          </w:tcPr>
          <w:p w:rsidR="0008568A" w:rsidRDefault="00B8428E">
            <w:pPr>
              <w:pStyle w:val="ProductList-TableBody"/>
            </w:pPr>
            <w:r>
              <w:t>Word 2013</w:t>
            </w:r>
            <w:r>
              <w:fldChar w:fldCharType="begin"/>
            </w:r>
            <w:r>
              <w:instrText xml:space="preserve"> XE "Word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r>
      <w:tr w:rsidR="0008568A">
        <w:tc>
          <w:tcPr>
            <w:tcW w:w="4160" w:type="dxa"/>
            <w:tcBorders>
              <w:top w:val="dashed" w:sz="4" w:space="0" w:color="BFBFBF"/>
              <w:left w:val="none" w:sz="4" w:space="0" w:color="000000"/>
              <w:bottom w:val="dashed" w:sz="4" w:space="0" w:color="BFBFBF"/>
              <w:right w:val="single" w:sz="6" w:space="0" w:color="FFFFFF"/>
            </w:tcBorders>
          </w:tcPr>
          <w:p w:rsidR="0008568A" w:rsidRDefault="00B8428E">
            <w:pPr>
              <w:pStyle w:val="ProductList-TableBody"/>
            </w:pPr>
            <w:r>
              <w:t>Work at Home per a l’Office Standard 2013</w:t>
            </w:r>
            <w:r>
              <w:fldChar w:fldCharType="begin"/>
            </w:r>
            <w:r>
              <w:instrText xml:space="preserve"> XE "Work at Home per a l’Office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r>
      <w:tr w:rsidR="0008568A">
        <w:tc>
          <w:tcPr>
            <w:tcW w:w="4160" w:type="dxa"/>
            <w:tcBorders>
              <w:top w:val="dashed" w:sz="4" w:space="0" w:color="BFBFBF"/>
              <w:left w:val="none" w:sz="4" w:space="0" w:color="000000"/>
              <w:bottom w:val="none" w:sz="4" w:space="0" w:color="000000"/>
              <w:right w:val="single" w:sz="6" w:space="0" w:color="FFFFFF"/>
            </w:tcBorders>
          </w:tcPr>
          <w:p w:rsidR="0008568A" w:rsidRDefault="00B8428E">
            <w:pPr>
              <w:pStyle w:val="ProductList-TableBody"/>
            </w:pPr>
            <w:r>
              <w:t>Work at Home per a l’Office Professional Plus 2013</w:t>
            </w:r>
            <w:r>
              <w:fldChar w:fldCharType="begin"/>
            </w:r>
            <w:r>
              <w:instrText xml:space="preserve"> XE "Work at Home per a l’Office Professional Plus 2013" </w:instrText>
            </w:r>
            <w:r>
              <w:fldChar w:fldCharType="end"/>
            </w:r>
          </w:p>
        </w:tc>
        <w:tc>
          <w:tcPr>
            <w:tcW w:w="620" w:type="dxa"/>
            <w:tcBorders>
              <w:top w:val="dashed" w:sz="4" w:space="0" w:color="BFBFBF"/>
              <w:left w:val="single" w:sz="6" w:space="0" w:color="FFFFFF"/>
              <w:bottom w:val="none" w:sz="4" w:space="0" w:color="000000"/>
              <w:right w:val="single" w:sz="6" w:space="0" w:color="FFFFFF"/>
            </w:tcBorders>
          </w:tcPr>
          <w:p w:rsidR="0008568A" w:rsidRDefault="00B8428E">
            <w:pPr>
              <w:pStyle w:val="ProductList-TableBody"/>
              <w:jc w:val="center"/>
            </w:pPr>
            <w:r>
              <w:t>10/12</w:t>
            </w:r>
          </w:p>
        </w:tc>
        <w:tc>
          <w:tcPr>
            <w:tcW w:w="620" w:type="dxa"/>
            <w:tcBorders>
              <w:top w:val="dashed" w:sz="4" w:space="0" w:color="BFBFBF"/>
              <w:left w:val="single" w:sz="6" w:space="0" w:color="FFFFFF"/>
              <w:bottom w:val="none" w:sz="4" w:space="0" w:color="000000"/>
              <w:right w:val="single" w:sz="6" w:space="0" w:color="FFFFFF"/>
            </w:tcBorders>
          </w:tcPr>
          <w:p w:rsidR="0008568A" w:rsidRDefault="00B8428E">
            <w:pPr>
              <w:pStyle w:val="ProductList-TableBody"/>
              <w:jc w:val="center"/>
            </w:pPr>
            <w:r>
              <w:t>2</w:t>
            </w:r>
          </w:p>
        </w:tc>
        <w:tc>
          <w:tcPr>
            <w:tcW w:w="620" w:type="dxa"/>
            <w:tcBorders>
              <w:top w:val="dashed" w:sz="4" w:space="0" w:color="BFBFBF"/>
              <w:left w:val="single" w:sz="6" w:space="0" w:color="FFFFFF"/>
              <w:bottom w:val="none" w:sz="4" w:space="0" w:color="000000"/>
              <w:right w:val="single" w:sz="6" w:space="0" w:color="FFFFFF"/>
            </w:tcBorders>
          </w:tcPr>
          <w:p w:rsidR="0008568A" w:rsidRDefault="00B8428E">
            <w:pPr>
              <w:pStyle w:val="ProductList-TableBody"/>
              <w:jc w:val="center"/>
            </w:pPr>
            <w:r>
              <w:t xml:space="preserve"> </w:t>
            </w:r>
          </w:p>
        </w:tc>
        <w:tc>
          <w:tcPr>
            <w:tcW w:w="740" w:type="dxa"/>
            <w:tcBorders>
              <w:top w:val="dashed" w:sz="4" w:space="0" w:color="BFBFBF"/>
              <w:left w:val="single" w:sz="6" w:space="0" w:color="FFFFFF"/>
              <w:bottom w:val="none" w:sz="4" w:space="0" w:color="000000"/>
              <w:right w:val="single" w:sz="6" w:space="0" w:color="FFFFFF"/>
            </w:tcBorders>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r>
    </w:tbl>
    <w:p w:rsidR="0008568A" w:rsidRDefault="00B8428E">
      <w:pPr>
        <w:pStyle w:val="ProductList-Offering1SubSection"/>
      </w:pPr>
      <w:bookmarkStart w:id="79" w:name="_Sec736"/>
      <w:r>
        <w:t>2. Condicions del Producte</w:t>
      </w:r>
      <w:bookmarkEnd w:id="79"/>
    </w:p>
    <w:tbl>
      <w:tblPr>
        <w:tblStyle w:val="PURTable"/>
        <w:tblW w:w="0" w:type="dxa"/>
        <w:tblLook w:val="04A0" w:firstRow="1" w:lastRow="0" w:firstColumn="1" w:lastColumn="0" w:noHBand="0" w:noVBand="1"/>
      </w:tblPr>
      <w:tblGrid>
        <w:gridCol w:w="3645"/>
        <w:gridCol w:w="3648"/>
        <w:gridCol w:w="3623"/>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versions anteriors del Producte i Data de disponibilitat corresponent.         "</w:instrText>
            </w:r>
            <w:r w:rsidRPr="00721CA3">
              <w:rPr>
                <w:color w:val="0563C1"/>
              </w:rPr>
              <w:fldChar w:fldCharType="separate"/>
            </w:r>
            <w:r>
              <w:rPr>
                <w:color w:val="0563C1"/>
              </w:rPr>
              <w:t>Versió Anterior</w:t>
            </w:r>
            <w:r w:rsidRPr="00721CA3">
              <w:rPr>
                <w:color w:val="0563C1"/>
              </w:rPr>
              <w:fldChar w:fldCharType="end"/>
            </w:r>
            <w:r>
              <w:t>: Aplicacions de l’</w:t>
            </w:r>
            <w:r>
              <w:fldChar w:fldCharType="begin"/>
            </w:r>
            <w:r>
              <w:instrText xml:space="preserve"> XE "Aplicacions de l’" </w:instrText>
            </w:r>
            <w:r>
              <w:fldChar w:fldCharType="end"/>
            </w:r>
            <w:r>
              <w:t>Office 2010 i l’Office 2010 (4/10), Aplicacions de l’Office 2007</w:t>
            </w:r>
            <w:r>
              <w:fldChar w:fldCharType="begin"/>
            </w:r>
            <w:r>
              <w:instrText xml:space="preserve"> XE "Office 2007" </w:instrText>
            </w:r>
            <w:r>
              <w:fldChar w:fldCharType="end"/>
            </w:r>
            <w:r>
              <w:t xml:space="preserve"> i l’Office 2007 (11/06),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Edicions Inferiors: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que cal complir determinades condicions addicionals per poder adquirir llicències del Producte.         "</w:instrText>
            </w:r>
            <w:r w:rsidRPr="00721CA3">
              <w:rPr>
                <w:color w:val="0563C1"/>
              </w:rPr>
              <w:fldChar w:fldCharType="separate"/>
            </w:r>
            <w:r>
              <w:rPr>
                <w:color w:val="0563C1"/>
              </w:rPr>
              <w:t>Requisit previ</w:t>
            </w:r>
            <w:r w:rsidRPr="00721CA3">
              <w:rPr>
                <w:color w:val="0563C1"/>
              </w:rP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que cal complir determinades condicions addicionals per poder adquirir cobertura d’SA per al Producte         "</w:instrText>
            </w:r>
            <w:r w:rsidRPr="00721CA3">
              <w:rPr>
                <w:color w:val="0563C1"/>
              </w:rPr>
              <w:fldChar w:fldCharType="separate"/>
            </w:r>
            <w:r>
              <w:rPr>
                <w:color w:val="0563C1"/>
              </w:rPr>
              <w:t>Requisit previ (SA)</w:t>
            </w:r>
            <w:r w:rsidRPr="00721CA3">
              <w:rPr>
                <w:color w:val="0563C1"/>
              </w:rPr>
              <w:fldChar w:fldCharType="end"/>
            </w:r>
            <w:r>
              <w:t xml:space="preserve">: </w:t>
            </w:r>
            <w:hyperlink w:anchor="_Sec564">
              <w:r>
                <w:rPr>
                  <w:color w:val="00467F"/>
                  <w:u w:val="single"/>
                </w:rPr>
                <w:t>Apèndix B</w:t>
              </w:r>
            </w:hyperlink>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exempció aplicable als usuaris que accedeixen als Productes únicament en virtut d’una d’aquestes llicències. (Vegeu la definició completa al Glossari)         "</w:instrText>
            </w:r>
            <w:r w:rsidRPr="00721CA3">
              <w:rPr>
                <w:color w:val="0563C1"/>
              </w:rPr>
              <w:fldChar w:fldCharType="separate"/>
            </w:r>
            <w:r>
              <w:rPr>
                <w:color w:val="0563C1"/>
              </w:rPr>
              <w:t>Exempció d’Usuari Qualificat</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un Producte (dintre o fora de la plataforma desktop) per al qual un client d’Enterprise o Enterprise Subscription pot optar a una Llicència de Subscripció.         "</w:instrText>
            </w:r>
            <w:r w:rsidRPr="00721CA3">
              <w:rPr>
                <w:color w:val="0563C1"/>
              </w:rPr>
              <w:fldChar w:fldCharType="separate"/>
            </w:r>
            <w:r>
              <w:rPr>
                <w:color w:val="0563C1"/>
              </w:rPr>
              <w:t>Opció de Transició</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"True Up": N/A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un Descompte Actualitzat és un descompte disponible per als clients d’Open Value Subscription que sol·licitin llicències per a un Producte durant el primer any del seu contracte si tenen una Llicència per al Producte qualificat corresponent.         "</w:instrText>
            </w:r>
            <w:r w:rsidRPr="00721CA3">
              <w:rPr>
                <w:color w:val="0563C1"/>
              </w:rPr>
              <w:fldChar w:fldCharType="separate"/>
            </w:r>
            <w:r>
              <w:rPr>
                <w:color w:val="0563C1"/>
              </w:rPr>
              <w:t>Descompte Actualitzat</w:t>
            </w:r>
            <w:r w:rsidRPr="00721CA3">
              <w:rPr>
                <w:color w:val="0563C1"/>
              </w:rP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2.1 Project Professional 2013</w:t>
      </w:r>
    </w:p>
    <w:p w:rsidR="0008568A" w:rsidRDefault="00B8428E">
      <w:pPr>
        <w:pStyle w:val="ProductList-Body"/>
      </w:pPr>
      <w:r>
        <w:t>Es considera que els clients que llicencien el Project Professional 2013 tenen una CAL de Dispositiu del Project Server 2013</w:t>
      </w:r>
      <w:r>
        <w:fldChar w:fldCharType="begin"/>
      </w:r>
      <w:r>
        <w:instrText xml:space="preserve"> XE "CAL de Dispositiu del Project Server 2013" </w:instrText>
      </w:r>
      <w:r>
        <w:fldChar w:fldCharType="end"/>
      </w:r>
      <w:r>
        <w:t xml:space="preserve"> per cada Llicència del Project Professional 2013. El dret d’accedir al Project Server 2013</w:t>
      </w:r>
      <w:r>
        <w:fldChar w:fldCharType="begin"/>
      </w:r>
      <w:r>
        <w:instrText xml:space="preserve"> XE "Project Server 2013" </w:instrText>
      </w:r>
      <w:r>
        <w:fldChar w:fldCharType="end"/>
      </w:r>
      <w:r>
        <w:t xml:space="preserve"> en virtut de la </w:t>
      </w:r>
      <w:r w:rsidRPr="00721CA3">
        <w:rPr>
          <w:color w:val="0563C1"/>
        </w:rPr>
        <w:fldChar w:fldCharType="begin"/>
      </w:r>
      <w:r>
        <w:rPr>
          <w:color w:val="0563C1"/>
        </w:rPr>
        <w:instrText>AutoTextList  \s NoStyle \t " fa referència a una llicència d’accés client, que es pot assignar per usuari o per dispositiu, segons escaigui. (Vegeu la definició completa al Glossari)         "</w:instrText>
      </w:r>
      <w:r w:rsidRPr="00721CA3">
        <w:rPr>
          <w:color w:val="0563C1"/>
        </w:rPr>
        <w:fldChar w:fldCharType="separate"/>
      </w:r>
      <w:r>
        <w:rPr>
          <w:color w:val="0563C1"/>
        </w:rPr>
        <w:t>CAL</w:t>
      </w:r>
      <w:r w:rsidRPr="00721CA3">
        <w:rPr>
          <w:color w:val="0563C1"/>
        </w:rPr>
        <w:fldChar w:fldCharType="end"/>
      </w:r>
      <w:r>
        <w:t xml:space="preserve"> caducarà quan ho faci la Llicència corresponent del Project Professional.</w:t>
      </w:r>
    </w:p>
    <w:p w:rsidR="0008568A" w:rsidRDefault="00B8428E">
      <w:pPr>
        <w:pStyle w:val="ProductList-Body"/>
      </w:pPr>
      <w:r>
        <w:t xml:space="preserve"> </w:t>
      </w:r>
    </w:p>
    <w:p w:rsidR="0008568A" w:rsidRDefault="00B8428E">
      <w:pPr>
        <w:pStyle w:val="ProductList-ClauseHeading"/>
      </w:pPr>
      <w:r>
        <w:t>2.2 Work at Home</w:t>
      </w:r>
    </w:p>
    <w:p w:rsidR="0008568A" w:rsidRDefault="00B8428E">
      <w:pPr>
        <w:pStyle w:val="ProductList-Body"/>
      </w:pPr>
      <w:r>
        <w:t xml:space="preserve">Una llicència Work at Home és una Llicència opcional que es pot adquirir només junt amb una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completa per a l’Office Standard o l’Office Professional Plus. També permet a l’</w:t>
      </w:r>
      <w:r w:rsidRPr="00721CA3">
        <w:rPr>
          <w:color w:val="0563C1"/>
        </w:rPr>
        <w:fldChar w:fldCharType="begin"/>
      </w:r>
      <w:r>
        <w:rPr>
          <w:color w:val="0563C1"/>
        </w:rPr>
        <w:instrText>AutoTextList  \s NoStyle \t " fa referència a l’usuari que utilitza un Dispositiu Llicenciat més del 50% del temps en qualsevol període de 90 dies.         "</w:instrText>
      </w:r>
      <w:r w:rsidRPr="00721CA3">
        <w:rPr>
          <w:color w:val="0563C1"/>
        </w:rPr>
        <w:fldChar w:fldCharType="separate"/>
      </w:r>
      <w:r>
        <w:rPr>
          <w:color w:val="0563C1"/>
        </w:rPr>
        <w:t>Usuari Principal</w:t>
      </w:r>
      <w:r w:rsidRPr="00721CA3">
        <w:rPr>
          <w:color w:val="0563C1"/>
        </w:rPr>
        <w:fldChar w:fldCharType="end"/>
      </w:r>
      <w:r>
        <w:t xml:space="preserve"> del programari instal·lar i utilitzar el programari en un dispositiu situat fora de les instal·lacions del Client o les seves Filials (per exemple, al domicili particular de l’usuari).</w:t>
      </w:r>
    </w:p>
    <w:p w:rsidR="0008568A" w:rsidRDefault="00B8428E">
      <w:pPr>
        <w:pStyle w:val="ProductList-Body"/>
      </w:pPr>
      <w:r>
        <w:t xml:space="preserve"> </w:t>
      </w:r>
    </w:p>
    <w:p w:rsidR="0008568A" w:rsidRDefault="00B8428E">
      <w:pPr>
        <w:pStyle w:val="ProductList-ClauseHeading"/>
      </w:pPr>
      <w:r>
        <w:t>2.3 Transicions</w:t>
      </w:r>
    </w:p>
    <w:p w:rsidR="0008568A" w:rsidRDefault="00B8428E">
      <w:pPr>
        <w:pStyle w:val="ProductList-Body"/>
      </w:pPr>
      <w:r>
        <w:t>Les següents són opcions de transició per als clients que poden passar a Serveis Online, com es descriu amb més detall al seu contracte de llicències per volum.</w:t>
      </w:r>
    </w:p>
    <w:tbl>
      <w:tblPr>
        <w:tblStyle w:val="PURTable"/>
        <w:tblW w:w="0" w:type="dxa"/>
        <w:tblLook w:val="04A0" w:firstRow="1" w:lastRow="0" w:firstColumn="1" w:lastColumn="0" w:noHBand="0" w:noVBand="1"/>
      </w:tblPr>
      <w:tblGrid>
        <w:gridCol w:w="5458"/>
        <w:gridCol w:w="5458"/>
      </w:tblGrid>
      <w:tr w:rsidR="000856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Productes en Transició (Programari)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Opcions de Transició Vàlides (Serveis Online)</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Office 365</w:t>
            </w:r>
            <w:r>
              <w:fldChar w:fldCharType="begin"/>
            </w:r>
            <w:r>
              <w:instrText xml:space="preserve"> XE "Office 365" </w:instrText>
            </w:r>
            <w:r>
              <w:fldChar w:fldCharType="end"/>
            </w:r>
            <w:r>
              <w:t xml:space="preserve"> (Enterprise i Government E3, E4)*, Office 365 ProPlus</w:t>
            </w:r>
            <w:r>
              <w:fldChar w:fldCharType="begin"/>
            </w:r>
            <w:r>
              <w:instrText xml:space="preserve"> XE "Office 365 ProPlus" </w:instrText>
            </w:r>
            <w:r>
              <w:fldChar w:fldCharType="end"/>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Office Professional Plus i Core Suite</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Office 365 (Enterprise i Government E3, E4)*</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Office Professional Plus i Enterprise CAL Suite</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Office 365 (Enterprise i Government E3, E4)*</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Project Pro for Office 365</w:t>
            </w:r>
            <w:r>
              <w:fldChar w:fldCharType="begin"/>
            </w:r>
            <w:r>
              <w:instrText xml:space="preserve"> XE "Project Pro for Office 365" </w:instrText>
            </w:r>
            <w:r>
              <w:fldChar w:fldCharType="end"/>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Visio Pro for Office 365</w:t>
            </w:r>
            <w:r>
              <w:fldChar w:fldCharType="begin"/>
            </w:r>
            <w:r>
              <w:instrText xml:space="preserve"> XE "Visio Pro for Office 365" </w:instrText>
            </w:r>
            <w:r>
              <w:fldChar w:fldCharType="end"/>
            </w:r>
          </w:p>
        </w:tc>
      </w:tr>
    </w:tbl>
    <w:p w:rsidR="0008568A" w:rsidRDefault="00B8428E">
      <w:pPr>
        <w:pStyle w:val="ProductList-Body"/>
      </w:pPr>
      <w:r>
        <w:t>*Aquesta opció de transició també requereix la CAL Suite Bridge corresponent.</w:t>
      </w:r>
    </w:p>
    <w:p w:rsidR="0008568A" w:rsidRDefault="00B8428E">
      <w:pPr>
        <w:pStyle w:val="ProductList-Body"/>
      </w:pPr>
      <w:r>
        <w:t xml:space="preserve"> </w:t>
      </w:r>
    </w:p>
    <w:p w:rsidR="0008568A" w:rsidRDefault="00B8428E">
      <w:pPr>
        <w:pStyle w:val="ProductList-ClauseHeading"/>
      </w:pPr>
      <w:r>
        <w:t>2.4 Independent de Plataforma</w:t>
      </w:r>
    </w:p>
    <w:p w:rsidR="0008568A" w:rsidRDefault="00B8428E">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enlloc del Producte llicenciat, la versió més recent de cada versió de plataforma del Producte que es posi a disposició durant el termini de cobertura.</w:t>
      </w:r>
    </w:p>
    <w:p w:rsidR="0008568A" w:rsidRDefault="00B8428E">
      <w:pPr>
        <w:pStyle w:val="ProductList-Offering1SubSection"/>
      </w:pPr>
      <w:bookmarkStart w:id="80" w:name="_Sec791"/>
      <w:r>
        <w:t>3. Drets d’Ús</w:t>
      </w:r>
      <w:bookmarkEnd w:id="80"/>
    </w:p>
    <w:tbl>
      <w:tblPr>
        <w:tblStyle w:val="PURTable"/>
        <w:tblW w:w="0" w:type="dxa"/>
        <w:tblLook w:val="04A0" w:firstRow="1" w:lastRow="0" w:firstColumn="1" w:lastColumn="0" w:noHBand="0" w:noVBand="1"/>
      </w:tblPr>
      <w:tblGrid>
        <w:gridCol w:w="3665"/>
        <w:gridCol w:w="3614"/>
        <w:gridCol w:w="3637"/>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la implementació i l’ús d’un Producte.         "</w:instrText>
            </w:r>
            <w:r w:rsidRPr="00721CA3">
              <w:rPr>
                <w:color w:val="0563C1"/>
              </w:rPr>
              <w:fldChar w:fldCharType="separate"/>
            </w:r>
            <w:r>
              <w:rPr>
                <w:color w:val="0563C1"/>
              </w:rPr>
              <w:t>Termes de Llicència</w:t>
            </w:r>
            <w:r w:rsidRPr="00721CA3">
              <w:rPr>
                <w:color w:val="0563C1"/>
              </w:rP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que els termes i condicions Específics del Producte que regeixen la implementació i l’ús del Producte s’inclouen a sota de la taula Drets d’Ús.         "</w:instrText>
            </w:r>
            <w:r w:rsidRPr="00721CA3">
              <w:rPr>
                <w:color w:val="0563C1"/>
              </w:rPr>
              <w:fldChar w:fldCharType="separate"/>
            </w:r>
            <w:r>
              <w:rPr>
                <w:color w:val="0563C1"/>
              </w:rPr>
              <w:t>Termes de Llicència Específics del Producte</w:t>
            </w:r>
            <w:r w:rsidRPr="00721CA3">
              <w:rPr>
                <w:color w:val="0563C1"/>
              </w:rP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Programari Addicional: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aquest terme fa referència a altres components de Microsoft inclosos en un Producte; consulteu la secció Tecnologies Incloses dels Termes de Llicència Universal per obtenir més informació.         "</w:instrText>
            </w:r>
            <w:r w:rsidRPr="00721CA3">
              <w:rPr>
                <w:color w:val="0563C1"/>
              </w:rPr>
              <w:fldChar w:fldCharType="separate"/>
            </w:r>
            <w:r>
              <w:rPr>
                <w:color w:val="0563C1"/>
              </w:rPr>
              <w:t>Tecnologies Incloses</w:t>
            </w:r>
            <w:r w:rsidRPr="00721CA3">
              <w:rPr>
                <w:color w:val="0563C1"/>
              </w:rPr>
              <w:fldChar w:fldCharType="end"/>
            </w:r>
            <w:r>
              <w:t>: Servidor d’aplicacions web de l’Office 2013 (només conjunts de l’Office)</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identifica les notificacions aplicables d’un Producte; per obtenir més informació, consulteu la secció Notificacions dels Termes de Llicència Universal.         "</w:instrText>
            </w:r>
            <w:r w:rsidRPr="00721CA3">
              <w:rPr>
                <w:color w:val="0563C1"/>
              </w:rPr>
              <w:fldChar w:fldCharType="separate"/>
            </w:r>
            <w:r>
              <w:rPr>
                <w:color w:val="0563C1"/>
              </w:rPr>
              <w:t>Notificacions</w:t>
            </w:r>
            <w:r w:rsidRPr="00721CA3">
              <w:rPr>
                <w:color w:val="0563C1"/>
              </w:rP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3.1 Drets d’Ús Comercial de l’Office Home &amp; Student 2013 RT</w:t>
      </w:r>
    </w:p>
    <w:p w:rsidR="0008568A" w:rsidRDefault="00B8428E">
      <w:pPr>
        <w:pStyle w:val="ProductList-Body"/>
      </w:pPr>
      <w:r>
        <w:t xml:space="preserve">En assignar la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a un dispositiu que s’ha llicenciat per separat per a l’Office Home &amp; Student 2013 RT, el Client pot utilitzar el programari Office Home &amp; Student per a fins comercials, malgrat qualsevol disposició contrària als termes de llicència de l’Office Home &amp; Student 2013 RT.</w:t>
      </w:r>
    </w:p>
    <w:p w:rsidR="0008568A" w:rsidRDefault="00B8428E">
      <w:pPr>
        <w:pStyle w:val="ProductList-Body"/>
      </w:pPr>
      <w:r>
        <w:t xml:space="preserve"> </w:t>
      </w:r>
    </w:p>
    <w:p w:rsidR="0008568A" w:rsidRDefault="00B8428E">
      <w:pPr>
        <w:pStyle w:val="ProductList-ClauseHeading"/>
      </w:pPr>
      <w:r>
        <w:t>3.2 Office Professional Plus 2013 i Office Standard 2013: Ús Comercial de l’Office Home &amp; Student 2013 RT</w:t>
      </w:r>
    </w:p>
    <w:p w:rsidR="0008568A" w:rsidRDefault="00B8428E">
      <w:pPr>
        <w:pStyle w:val="ProductList-Body"/>
      </w:pPr>
      <w:r>
        <w:t xml:space="preserve">Cada </w:t>
      </w:r>
      <w:r w:rsidRPr="00721CA3">
        <w:rPr>
          <w:color w:val="0563C1"/>
        </w:rPr>
        <w:fldChar w:fldCharType="begin"/>
      </w:r>
      <w:r>
        <w:rPr>
          <w:color w:val="0563C1"/>
        </w:rPr>
        <w:instrText>AutoTextList  \s NoStyle \t " fa referència a l’usuari que utilitza un Dispositiu Llicenciat més del 50% del temps en qualsevol període de 90 dies.         "</w:instrText>
      </w:r>
      <w:r w:rsidRPr="00721CA3">
        <w:rPr>
          <w:color w:val="0563C1"/>
        </w:rPr>
        <w:fldChar w:fldCharType="separate"/>
      </w:r>
      <w:r>
        <w:rPr>
          <w:color w:val="0563C1"/>
        </w:rPr>
        <w:t>Usuari Principal</w:t>
      </w:r>
      <w:r w:rsidRPr="00721CA3">
        <w:rPr>
          <w:color w:val="0563C1"/>
        </w:rPr>
        <w:fldChar w:fldCharType="end"/>
      </w:r>
      <w:r>
        <w:t xml:space="preserve"> d’un </w:t>
      </w:r>
      <w:r w:rsidRPr="00721CA3">
        <w:rPr>
          <w:color w:val="0563C1"/>
        </w:rPr>
        <w:fldChar w:fldCharType="begin"/>
      </w:r>
      <w:r>
        <w:rPr>
          <w:color w:val="0563C1"/>
        </w:rPr>
        <w:instrText>AutoTextList  \s NoStyle \t " fa referència a un sistema de maquinari físic únic, destinat a l’ús del Client, al qual s’ha assignat un Llicència. Per a aquesta definició, un blade o una partició de maquinari es considera un dispositiu a part.         "</w:instrText>
      </w:r>
      <w:r w:rsidRPr="00721CA3">
        <w:rPr>
          <w:color w:val="0563C1"/>
        </w:rPr>
        <w:fldChar w:fldCharType="separate"/>
      </w:r>
      <w:r>
        <w:rPr>
          <w:color w:val="0563C1"/>
        </w:rPr>
        <w:t>Dispositiu Llicenciat</w:t>
      </w:r>
      <w:r w:rsidRPr="00721CA3">
        <w:rPr>
          <w:color w:val="0563C1"/>
        </w:rPr>
        <w:fldChar w:fldCharType="end"/>
      </w:r>
      <w:r>
        <w:t xml:space="preserve"> que executi l’Office Professional Plus 2013 o l’Office Standard 2013 por utilitzar el programari llicenciat per separat en virtut de la llicència de l’Office Home &amp; Student 2013 RT per a fins comercials, malgrat qualsevol disposició contrària als termes de llicència de l’Office Home &amp; Student 2013 RT.</w:t>
      </w:r>
    </w:p>
    <w:p w:rsidR="0008568A" w:rsidRDefault="00B8428E">
      <w:pPr>
        <w:pStyle w:val="ProductList-Offering1SubSection"/>
      </w:pPr>
      <w:bookmarkStart w:id="81" w:name="_Sec819"/>
      <w:r>
        <w:t>4. Software Assurance</w:t>
      </w:r>
      <w:bookmarkEnd w:id="81"/>
    </w:p>
    <w:tbl>
      <w:tblPr>
        <w:tblStyle w:val="PURTable"/>
        <w:tblW w:w="0" w:type="dxa"/>
        <w:tblLook w:val="04A0" w:firstRow="1" w:lastRow="0" w:firstColumn="1" w:lastColumn="0" w:noHBand="0" w:noVBand="1"/>
      </w:tblPr>
      <w:tblGrid>
        <w:gridCol w:w="3663"/>
        <w:gridCol w:w="3623"/>
        <w:gridCol w:w="363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 categoria del Producte amb la finalitat de determinar els Beneficis d’SA que es poden aplicar àmpliament a aquest Grup de Productes, segons s’indica a l’Apèndix B: Software Assurance.         "</w:instrText>
            </w:r>
            <w:r w:rsidRPr="00721CA3">
              <w:rPr>
                <w:color w:val="0563C1"/>
              </w:rPr>
              <w:fldChar w:fldCharType="separate"/>
            </w:r>
            <w:r>
              <w:rPr>
                <w:color w:val="0563C1"/>
              </w:rPr>
              <w:t>Beneficis d’SA</w:t>
            </w:r>
            <w:r w:rsidRPr="00721CA3">
              <w:rPr>
                <w:color w:val="0563C1"/>
              </w:rP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drets disponibles per als clients d’SA per utilitzar programari amb finalitat de recuperació de desastres condicional; per obtenir més informació, consulteu la secció Servidors: Drets de Recuperació de Desastres de l’Apèndix B: Software Assurance.         "</w:instrText>
            </w:r>
            <w:r w:rsidRPr="00721CA3">
              <w:rPr>
                <w:color w:val="0563C1"/>
              </w:rPr>
              <w:fldChar w:fldCharType="separate"/>
            </w:r>
            <w:r>
              <w:rPr>
                <w:color w:val="0563C1"/>
              </w:rPr>
              <w:t>Recuperació de Desastres</w:t>
            </w:r>
            <w:r w:rsidRPr="00721CA3">
              <w:rPr>
                <w:color w:val="0563C1"/>
              </w:rP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Commutació per Error: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el client pot fer l’actualització des de versions anteriors del programari o d’altres Productes en virtut dels termes especials publicats a l’Entrada de Productes o el Llistat de Productes, segons s’indiqui. (Vegeu la definició completa al Glossari)         "</w:instrText>
            </w:r>
            <w:r w:rsidRPr="00721CA3">
              <w:rPr>
                <w:color w:val="0563C1"/>
              </w:rPr>
              <w:fldChar w:fldCharType="separate"/>
            </w:r>
            <w:r>
              <w:rPr>
                <w:color w:val="0563C1"/>
              </w:rPr>
              <w:t>Drets de Migració</w:t>
            </w:r>
            <w:r w:rsidRPr="00721CA3">
              <w:rPr>
                <w:color w:val="0563C1"/>
              </w:rPr>
              <w:fldChar w:fldCharType="end"/>
            </w:r>
            <w:r>
              <w:t xml:space="preserve">: </w:t>
            </w:r>
            <w:hyperlink r:id="rId45">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benefici d’SA que permet a l’Usuari Principal d’un Dispositiu Llicenciat utilitzar un Dispositiu Qualificat de Tercers... (Vegeu la definició completa al Glossari)         "</w:instrText>
            </w:r>
            <w:r w:rsidRPr="00721CA3">
              <w:rPr>
                <w:color w:val="0563C1"/>
              </w:rPr>
              <w:fldChar w:fldCharType="separate"/>
            </w:r>
            <w:r>
              <w:rPr>
                <w:color w:val="0563C1"/>
              </w:rPr>
              <w:t>Drets d’Itinerància</w:t>
            </w:r>
            <w:r w:rsidRPr="00721CA3">
              <w:rPr>
                <w:color w:val="0563C1"/>
              </w:rPr>
              <w:fldChar w:fldCharType="end"/>
            </w:r>
            <w:r>
              <w:t>: Office, Project i Visio</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4.1 Project Professional 2013</w:t>
      </w:r>
    </w:p>
    <w:p w:rsidR="0008568A" w:rsidRDefault="00B8428E">
      <w:pPr>
        <w:pStyle w:val="ProductList-Body"/>
      </w:pPr>
      <w:r>
        <w:t>Es considera que els clients amb SA actiu per a la seva Llicència del Project Professional tenen SA per a les seves CAL del Project Server complementàries corresponents. Aquesta presumpta cobertura d’SA caducarà quan ho faci la cobertura corresponent del Project Professional.</w:t>
      </w:r>
    </w:p>
    <w:p w:rsidR="0008568A" w:rsidRDefault="0008568A">
      <w:pPr>
        <w:pStyle w:val="PURBreadcrumb"/>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2HeadingNoBorder"/>
      </w:pPr>
      <w:bookmarkStart w:id="82" w:name="_Sec680"/>
      <w:r>
        <w:t>Office for Mac</w:t>
      </w:r>
      <w:bookmarkEnd w:id="82"/>
      <w:r>
        <w:fldChar w:fldCharType="begin"/>
      </w:r>
      <w:r>
        <w:instrText xml:space="preserve"> TC "</w:instrText>
      </w:r>
      <w:bookmarkStart w:id="83" w:name="_Toc423419478"/>
      <w:r>
        <w:instrText>Office for Mac</w:instrText>
      </w:r>
      <w:bookmarkEnd w:id="83"/>
      <w:r>
        <w:instrText>" \l 3</w:instrText>
      </w:r>
      <w:r>
        <w:fldChar w:fldCharType="end"/>
      </w:r>
    </w:p>
    <w:p w:rsidR="0008568A" w:rsidRDefault="00B8428E">
      <w:pPr>
        <w:pStyle w:val="ProductList-Offering1SubSection"/>
      </w:pPr>
      <w:bookmarkStart w:id="84" w:name="_Sec682"/>
      <w:r>
        <w:t>1. Disponibilitat del Programa</w:t>
      </w:r>
      <w:bookmarkEnd w:id="8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856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Data de Disponibilitat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tc>
          <w:tcPr>
            <w:tcW w:w="416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pPr>
            <w:r>
              <w:t>Excel per al Mac 2011</w:t>
            </w:r>
            <w:r>
              <w:fldChar w:fldCharType="begin"/>
            </w:r>
            <w:r>
              <w:instrText xml:space="preserve"> XE "Excel per al Mac 2011"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9/10</w:t>
            </w:r>
          </w:p>
        </w:tc>
        <w:tc>
          <w:tcPr>
            <w:tcW w:w="6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r>
      <w:tr w:rsidR="0008568A">
        <w:tc>
          <w:tcPr>
            <w:tcW w:w="416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Lync per a Mac 2011</w:t>
            </w:r>
            <w:r>
              <w:fldChar w:fldCharType="begin"/>
            </w:r>
            <w:r>
              <w:instrText xml:space="preserve"> XE "Lync per 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r>
      <w:tr w:rsidR="0008568A" w:rsidTr="006822BD">
        <w:tc>
          <w:tcPr>
            <w:tcW w:w="416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Office for Mac Standard 2011</w:t>
            </w:r>
            <w:r>
              <w:fldChar w:fldCharType="begin"/>
            </w:r>
            <w:r>
              <w:instrText xml:space="preserve"> XE "Office for Mac Standard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2</w:t>
            </w:r>
            <w:r w:rsidR="006822BD">
              <w:t>(1)</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0856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0856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08568A">
            <w:pPr>
              <w:pStyle w:val="ProductList-TableBody"/>
              <w:jc w:val="center"/>
            </w:pPr>
          </w:p>
        </w:tc>
      </w:tr>
      <w:tr w:rsidR="0008568A">
        <w:tc>
          <w:tcPr>
            <w:tcW w:w="416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Outlook per a Mac 2011</w:t>
            </w:r>
            <w:r>
              <w:fldChar w:fldCharType="begin"/>
            </w:r>
            <w:r>
              <w:instrText xml:space="preserve"> XE "Outlook per 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r>
      <w:tr w:rsidR="0008568A">
        <w:tc>
          <w:tcPr>
            <w:tcW w:w="416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PowerPoint per al Mac 2011</w:t>
            </w:r>
            <w:r>
              <w:fldChar w:fldCharType="begin"/>
            </w:r>
            <w:r>
              <w:instrText xml:space="preserve"> XE "PowerPoint per al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r>
      <w:tr w:rsidR="0008568A">
        <w:tc>
          <w:tcPr>
            <w:tcW w:w="416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Word per al Mac 2011</w:t>
            </w:r>
            <w:r>
              <w:fldChar w:fldCharType="begin"/>
            </w:r>
            <w:r>
              <w:instrText xml:space="preserve"> XE "Word per al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r>
      <w:tr w:rsidR="0008568A">
        <w:tc>
          <w:tcPr>
            <w:tcW w:w="416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pPr>
            <w:r>
              <w:t>Work at Home per al Mac 2011</w:t>
            </w:r>
            <w:r>
              <w:fldChar w:fldCharType="begin"/>
            </w:r>
            <w:r>
              <w:instrText xml:space="preserve"> XE "Work at Home per al Mac 2011"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jc w:val="center"/>
            </w:pPr>
            <w:r>
              <w:t>9/10</w:t>
            </w:r>
          </w:p>
        </w:tc>
        <w:tc>
          <w:tcPr>
            <w:tcW w:w="6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r>
    </w:tbl>
    <w:p w:rsidR="0008568A" w:rsidRDefault="00B8428E">
      <w:pPr>
        <w:pStyle w:val="ProductList-Offering1SubSection"/>
      </w:pPr>
      <w:bookmarkStart w:id="85" w:name="_Sec737"/>
      <w:r>
        <w:t>2. Condicions del Producte</w:t>
      </w:r>
      <w:bookmarkEnd w:id="85"/>
    </w:p>
    <w:tbl>
      <w:tblPr>
        <w:tblStyle w:val="PURTable"/>
        <w:tblW w:w="0" w:type="dxa"/>
        <w:tblLook w:val="04A0" w:firstRow="1" w:lastRow="0" w:firstColumn="1" w:lastColumn="0" w:noHBand="0" w:noVBand="1"/>
      </w:tblPr>
      <w:tblGrid>
        <w:gridCol w:w="3650"/>
        <w:gridCol w:w="3637"/>
        <w:gridCol w:w="3629"/>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versions anteriors del Producte i Data de disponibilitat corresponent.         "</w:instrText>
            </w:r>
            <w:r w:rsidRPr="00721CA3">
              <w:rPr>
                <w:color w:val="0563C1"/>
              </w:rPr>
              <w:fldChar w:fldCharType="separate"/>
            </w:r>
            <w:r>
              <w:rPr>
                <w:color w:val="0563C1"/>
              </w:rPr>
              <w:t>Versió Anterior</w:t>
            </w:r>
            <w:r w:rsidRPr="00721CA3">
              <w:rPr>
                <w:color w:val="0563C1"/>
              </w:rPr>
              <w:fldChar w:fldCharType="end"/>
            </w:r>
            <w:r>
              <w:t>: Aplicacions de l’Office per al Mac 2008</w:t>
            </w:r>
            <w:r>
              <w:fldChar w:fldCharType="begin"/>
            </w:r>
            <w:r>
              <w:instrText xml:space="preserve"> XE "Office per al Mac 2008" </w:instrText>
            </w:r>
            <w:r>
              <w:fldChar w:fldCharType="end"/>
            </w:r>
            <w:r>
              <w:t xml:space="preserve"> i l’Office per al Mac 2008 (1/08)</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Edicions Inferiors: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que cal complir determinades condicions addicionals per poder adquirir llicències del Producte.         "</w:instrText>
            </w:r>
            <w:r w:rsidRPr="00721CA3">
              <w:rPr>
                <w:color w:val="0563C1"/>
              </w:rPr>
              <w:fldChar w:fldCharType="separate"/>
            </w:r>
            <w:r>
              <w:rPr>
                <w:color w:val="0563C1"/>
              </w:rPr>
              <w:t>Requisit previ</w:t>
            </w:r>
            <w:r w:rsidRPr="00721CA3">
              <w:rPr>
                <w:color w:val="0563C1"/>
              </w:rP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que cal complir determinades condicions addicionals per poder adquirir cobertura d’SA per al Producte         "</w:instrText>
            </w:r>
            <w:r w:rsidRPr="00721CA3">
              <w:rPr>
                <w:color w:val="0563C1"/>
              </w:rPr>
              <w:fldChar w:fldCharType="separate"/>
            </w:r>
            <w:r>
              <w:rPr>
                <w:color w:val="0563C1"/>
              </w:rPr>
              <w:t>Requisit previ (SA)</w:t>
            </w:r>
            <w:r w:rsidRPr="00721CA3">
              <w:rPr>
                <w:color w:val="0563C1"/>
              </w:rPr>
              <w:fldChar w:fldCharType="end"/>
            </w:r>
            <w:r>
              <w:t xml:space="preserve">: </w:t>
            </w:r>
            <w:hyperlink w:anchor="_Sec564">
              <w:r>
                <w:rPr>
                  <w:color w:val="00467F"/>
                  <w:u w:val="single"/>
                </w:rPr>
                <w:t>Apèndix B</w:t>
              </w:r>
            </w:hyperlink>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"True Up":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2.1 Versions Successores</w:t>
      </w:r>
    </w:p>
    <w:p w:rsidR="0008568A" w:rsidRDefault="00B8428E">
      <w:pPr>
        <w:pStyle w:val="ProductList-Body"/>
      </w:pPr>
      <w:r>
        <w:t>L’Outlook per al Mac 2011 és la versió successora de l’Entourage per al Mac 2008. El Lync per al Mac 2011 és la versió successora del Communicator per al Mac 2011</w:t>
      </w:r>
      <w:r>
        <w:fldChar w:fldCharType="begin"/>
      </w:r>
      <w:r>
        <w:instrText xml:space="preserve"> XE "Communicator per al Mac 2011" </w:instrText>
      </w:r>
      <w:r>
        <w:fldChar w:fldCharType="end"/>
      </w:r>
      <w:r>
        <w:t>.</w:t>
      </w:r>
    </w:p>
    <w:p w:rsidR="0008568A" w:rsidRDefault="00B8428E">
      <w:pPr>
        <w:pStyle w:val="ProductList-Body"/>
      </w:pPr>
      <w:r>
        <w:t xml:space="preserve"> </w:t>
      </w:r>
    </w:p>
    <w:p w:rsidR="0008568A" w:rsidRDefault="00B8428E">
      <w:pPr>
        <w:pStyle w:val="ProductList-ClauseHeading"/>
      </w:pPr>
      <w:r>
        <w:t>2.2 Work at Home</w:t>
      </w:r>
    </w:p>
    <w:p w:rsidR="0008568A" w:rsidRDefault="00B8428E">
      <w:pPr>
        <w:pStyle w:val="ProductList-Body"/>
      </w:pPr>
      <w:r>
        <w:t xml:space="preserve">Una Llicència Work at Home és una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opcional que es pot adquirir només junt amb una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completa de l’Office per al Mac. També permet a l’</w:t>
      </w:r>
      <w:r w:rsidRPr="00721CA3">
        <w:rPr>
          <w:color w:val="0563C1"/>
        </w:rPr>
        <w:fldChar w:fldCharType="begin"/>
      </w:r>
      <w:r>
        <w:rPr>
          <w:color w:val="0563C1"/>
        </w:rPr>
        <w:instrText>AutoTextList  \s NoStyle \t " fa referència a l’usuari que utilitza un Dispositiu Llicenciat més del 50% del temps en qualsevol període de 90 dies.         "</w:instrText>
      </w:r>
      <w:r w:rsidRPr="00721CA3">
        <w:rPr>
          <w:color w:val="0563C1"/>
        </w:rPr>
        <w:fldChar w:fldCharType="separate"/>
      </w:r>
      <w:r>
        <w:rPr>
          <w:color w:val="0563C1"/>
        </w:rPr>
        <w:t>Usuari Principal</w:t>
      </w:r>
      <w:r w:rsidRPr="00721CA3">
        <w:rPr>
          <w:color w:val="0563C1"/>
        </w:rPr>
        <w:fldChar w:fldCharType="end"/>
      </w:r>
      <w:r>
        <w:t xml:space="preserve"> del programari instal·lar i utilitzar el programari en un dispositiu situat fora de les instal·lacions del Client o les seves Filials (per exemple, al domicili particular de l’usuari).</w:t>
      </w:r>
    </w:p>
    <w:p w:rsidR="0008568A" w:rsidRDefault="00B8428E">
      <w:pPr>
        <w:pStyle w:val="ProductList-Body"/>
      </w:pPr>
      <w:r>
        <w:t xml:space="preserve"> </w:t>
      </w:r>
    </w:p>
    <w:p w:rsidR="0008568A" w:rsidRDefault="00B8428E">
      <w:pPr>
        <w:pStyle w:val="ProductList-ClauseHeading"/>
      </w:pPr>
      <w:r>
        <w:t>2.3 Independent de Plataforma</w:t>
      </w:r>
    </w:p>
    <w:p w:rsidR="0008568A" w:rsidRDefault="00B8428E">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independent de la plataforma permet al Client utilitzar, en lloc del Producte llicenciat, la versió més recent de cada versió de plataforma del Producte que es posi a disposició durant el termini de cobertura.</w:t>
      </w:r>
    </w:p>
    <w:p w:rsidR="0008568A" w:rsidRDefault="00B8428E">
      <w:pPr>
        <w:pStyle w:val="ProductList-Offering1SubSection"/>
      </w:pPr>
      <w:bookmarkStart w:id="86" w:name="_Sec792"/>
      <w:r>
        <w:t>3. Drets d’Ús</w:t>
      </w:r>
      <w:bookmarkEnd w:id="86"/>
    </w:p>
    <w:tbl>
      <w:tblPr>
        <w:tblStyle w:val="PURTable"/>
        <w:tblW w:w="0" w:type="dxa"/>
        <w:tblLook w:val="04A0" w:firstRow="1" w:lastRow="0" w:firstColumn="1" w:lastColumn="0" w:noHBand="0" w:noVBand="1"/>
      </w:tblPr>
      <w:tblGrid>
        <w:gridCol w:w="3666"/>
        <w:gridCol w:w="3612"/>
        <w:gridCol w:w="3638"/>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la implementació i l’ús d’un Producte.         "</w:instrText>
            </w:r>
            <w:r w:rsidRPr="00721CA3">
              <w:rPr>
                <w:color w:val="0563C1"/>
              </w:rPr>
              <w:fldChar w:fldCharType="separate"/>
            </w:r>
            <w:r>
              <w:rPr>
                <w:color w:val="0563C1"/>
              </w:rPr>
              <w:t>Termes de Llicència</w:t>
            </w:r>
            <w:r w:rsidRPr="00721CA3">
              <w:rPr>
                <w:color w:val="0563C1"/>
              </w:rP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que els termes i condicions Específics del Producte que regeixen la implementació i l’ús del Producte s’inclouen a sota de la taula Drets d’Ús.         "</w:instrText>
            </w:r>
            <w:r w:rsidRPr="00721CA3">
              <w:rPr>
                <w:color w:val="0563C1"/>
              </w:rPr>
              <w:fldChar w:fldCharType="separate"/>
            </w:r>
            <w:r>
              <w:rPr>
                <w:color w:val="0563C1"/>
              </w:rPr>
              <w:t>Termes de Llicència Específics del Producte</w:t>
            </w:r>
            <w:r w:rsidRPr="00721CA3">
              <w:rPr>
                <w:color w:val="0563C1"/>
              </w:rP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Programari Addicional: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aquest terme fa referència a altres components de Microsoft inclosos en un Producte; consulteu la secció Tecnologies Incloses dels Termes de Llicència Universal per obtenir més informació.         "</w:instrText>
            </w:r>
            <w:r w:rsidRPr="00721CA3">
              <w:rPr>
                <w:color w:val="0563C1"/>
              </w:rPr>
              <w:fldChar w:fldCharType="separate"/>
            </w:r>
            <w:r>
              <w:rPr>
                <w:color w:val="0563C1"/>
              </w:rPr>
              <w:t>Tecnologies Incloses</w:t>
            </w:r>
            <w:r w:rsidRPr="00721CA3">
              <w:rPr>
                <w:color w:val="0563C1"/>
              </w:rPr>
              <w:fldChar w:fldCharType="end"/>
            </w:r>
            <w:r>
              <w:t>: Servidor d’aplicacions web de l’Office 2013 (només conjunts de l’Office)</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identifica les notificacions aplicables d’un Producte; per obtenir més informació, consulteu la secció Notificacions dels Termes de Llicència Universal.         "</w:instrText>
            </w:r>
            <w:r w:rsidRPr="00721CA3">
              <w:rPr>
                <w:color w:val="0563C1"/>
              </w:rPr>
              <w:fldChar w:fldCharType="separate"/>
            </w:r>
            <w:r>
              <w:rPr>
                <w:color w:val="0563C1"/>
              </w:rPr>
              <w:t>Notificacions</w:t>
            </w:r>
            <w:r w:rsidRPr="00721CA3">
              <w:rPr>
                <w:color w:val="0563C1"/>
              </w:rP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3.1 Ús Comercial de l’Office Home &amp; Student 2013 RT</w:t>
      </w:r>
    </w:p>
    <w:p w:rsidR="0008568A" w:rsidRDefault="00B8428E">
      <w:pPr>
        <w:pStyle w:val="ProductList-Body"/>
      </w:pPr>
      <w:r>
        <w:t>L’</w:t>
      </w:r>
      <w:r w:rsidRPr="00721CA3">
        <w:rPr>
          <w:color w:val="0563C1"/>
        </w:rPr>
        <w:fldChar w:fldCharType="begin"/>
      </w:r>
      <w:r>
        <w:rPr>
          <w:color w:val="0563C1"/>
        </w:rPr>
        <w:instrText>AutoTextList  \s NoStyle \t " fa referència a l’usuari que utilitza un Dispositiu Llicenciat més del 50% del temps en qualsevol període de 90 dies.         "</w:instrText>
      </w:r>
      <w:r w:rsidRPr="00721CA3">
        <w:rPr>
          <w:color w:val="0563C1"/>
        </w:rPr>
        <w:fldChar w:fldCharType="separate"/>
      </w:r>
      <w:r>
        <w:rPr>
          <w:color w:val="0563C1"/>
        </w:rPr>
        <w:t>Usuari Principal</w:t>
      </w:r>
      <w:r w:rsidRPr="00721CA3">
        <w:rPr>
          <w:color w:val="0563C1"/>
        </w:rPr>
        <w:fldChar w:fldCharType="end"/>
      </w:r>
      <w:r>
        <w:t xml:space="preserve"> d’un </w:t>
      </w:r>
      <w:r w:rsidRPr="00721CA3">
        <w:rPr>
          <w:color w:val="0563C1"/>
        </w:rPr>
        <w:fldChar w:fldCharType="begin"/>
      </w:r>
      <w:r>
        <w:rPr>
          <w:color w:val="0563C1"/>
        </w:rPr>
        <w:instrText>AutoTextList  \s NoStyle \t " fa referència a un sistema de maquinari físic únic, destinat a l’ús del Client, al qual s’ha assignat un Llicència. Per a aquesta definició, un blade o una partició de maquinari es considera un dispositiu a part.         "</w:instrText>
      </w:r>
      <w:r w:rsidRPr="00721CA3">
        <w:rPr>
          <w:color w:val="0563C1"/>
        </w:rPr>
        <w:fldChar w:fldCharType="separate"/>
      </w:r>
      <w:r>
        <w:rPr>
          <w:color w:val="0563C1"/>
        </w:rPr>
        <w:t>Dispositiu Llicenciat</w:t>
      </w:r>
      <w:r w:rsidRPr="00721CA3">
        <w:rPr>
          <w:color w:val="0563C1"/>
        </w:rPr>
        <w:fldChar w:fldCharType="end"/>
      </w:r>
      <w:r>
        <w:t xml:space="preserve"> amb l’Office per al Mac Standard 2011 por utilitzar el programari llicenciat per separat en virtut de la llicència de l’Office Home &amp; Student 2013 RT per a fins comercials, malgrat qualsevol disposició contrària als termes de llicència de l’Office Home &amp; Student 2013 RT.</w:t>
      </w:r>
    </w:p>
    <w:p w:rsidR="0008568A" w:rsidRDefault="00B8428E">
      <w:pPr>
        <w:pStyle w:val="ProductList-Offering1SubSection"/>
      </w:pPr>
      <w:bookmarkStart w:id="87" w:name="_Sec821"/>
      <w:r>
        <w:t>4. Software Assurance</w:t>
      </w:r>
      <w:bookmarkEnd w:id="87"/>
    </w:p>
    <w:tbl>
      <w:tblPr>
        <w:tblStyle w:val="PURTable"/>
        <w:tblW w:w="0" w:type="dxa"/>
        <w:tblLook w:val="04A0" w:firstRow="1" w:lastRow="0" w:firstColumn="1" w:lastColumn="0" w:noHBand="0" w:noVBand="1"/>
      </w:tblPr>
      <w:tblGrid>
        <w:gridCol w:w="3654"/>
        <w:gridCol w:w="3642"/>
        <w:gridCol w:w="362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 categoria del Producte amb la finalitat de determinar els Beneficis d’SA que es poden aplicar àmpliament a aquest Grup de Productes, segons s’indica a l’Apèndix B: Software Assurance.         "</w:instrText>
            </w:r>
            <w:r w:rsidRPr="00721CA3">
              <w:rPr>
                <w:color w:val="0563C1"/>
              </w:rPr>
              <w:fldChar w:fldCharType="separate"/>
            </w:r>
            <w:r>
              <w:rPr>
                <w:color w:val="0563C1"/>
              </w:rPr>
              <w:t>Beneficis d’SA</w:t>
            </w:r>
            <w:r w:rsidRPr="00721CA3">
              <w:rPr>
                <w:color w:val="0563C1"/>
              </w:rP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Commutació per Error: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el client pot fer l’actualització des de versions anteriors del programari o d’altres Productes en virtut dels termes especials publicats a l’Entrada de Productes o el Llistat de Productes, segons s’indiqui. (Vegeu la definició completa al Glossari)         "</w:instrText>
            </w:r>
            <w:r w:rsidRPr="00721CA3">
              <w:rPr>
                <w:color w:val="0563C1"/>
              </w:rPr>
              <w:fldChar w:fldCharType="separate"/>
            </w:r>
            <w:r>
              <w:rPr>
                <w:color w:val="0563C1"/>
              </w:rPr>
              <w:t>Drets de Migració</w:t>
            </w:r>
            <w:r w:rsidRPr="00721CA3">
              <w:rPr>
                <w:color w:val="0563C1"/>
              </w:rPr>
              <w:fldChar w:fldCharType="end"/>
            </w:r>
            <w:r>
              <w:t xml:space="preserve">: </w:t>
            </w:r>
            <w:hyperlink r:id="rId46">
              <w:r>
                <w:rPr>
                  <w:color w:val="00467F"/>
                  <w:u w:val="single"/>
                </w:rPr>
                <w:t>Llistat de Productes, juny de 2015</w:t>
              </w:r>
            </w:hyperlink>
            <w:r>
              <w:t xml:space="preserve"> (Communicator per al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d’Itinerància: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08568A">
      <w:pPr>
        <w:pStyle w:val="ProductList-Body"/>
        <w:jc w:val="right"/>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GroupHeading"/>
      </w:pPr>
      <w:bookmarkStart w:id="88" w:name="_Sec612"/>
      <w:r>
        <w:t>Office Servers</w:t>
      </w:r>
      <w:bookmarkEnd w:id="88"/>
      <w:r>
        <w:fldChar w:fldCharType="begin"/>
      </w:r>
      <w:r>
        <w:instrText xml:space="preserve"> TC "</w:instrText>
      </w:r>
      <w:bookmarkStart w:id="89" w:name="_Toc423419479"/>
      <w:r>
        <w:instrText>Office Servers</w:instrText>
      </w:r>
      <w:bookmarkEnd w:id="89"/>
      <w:r>
        <w:instrText>" \l 2</w:instrText>
      </w:r>
      <w:r>
        <w:fldChar w:fldCharType="end"/>
      </w:r>
    </w:p>
    <w:p w:rsidR="0008568A" w:rsidRDefault="00B8428E">
      <w:pPr>
        <w:pStyle w:val="ProductList-Offering2HeadingNoBorder"/>
      </w:pPr>
      <w:bookmarkStart w:id="90" w:name="_Sec638"/>
      <w:r>
        <w:t>Exchange Server</w:t>
      </w:r>
      <w:bookmarkEnd w:id="90"/>
      <w:r>
        <w:fldChar w:fldCharType="begin"/>
      </w:r>
      <w:r>
        <w:instrText xml:space="preserve"> TC "</w:instrText>
      </w:r>
      <w:bookmarkStart w:id="91" w:name="_Toc423419480"/>
      <w:r>
        <w:instrText>Exchange Server</w:instrText>
      </w:r>
      <w:bookmarkEnd w:id="91"/>
      <w:r>
        <w:instrText>" \l 3</w:instrText>
      </w:r>
      <w:r>
        <w:fldChar w:fldCharType="end"/>
      </w:r>
    </w:p>
    <w:p w:rsidR="0008568A" w:rsidRDefault="00B8428E">
      <w:pPr>
        <w:pStyle w:val="ProductList-Offering1SubSection"/>
      </w:pPr>
      <w:bookmarkStart w:id="92" w:name="_Sec683"/>
      <w:r>
        <w:t>1. Disponibilitat del Programa</w:t>
      </w:r>
      <w:bookmarkEnd w:id="9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856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Data de Disponibilitat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tc>
          <w:tcPr>
            <w:tcW w:w="416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08568A" w:rsidRDefault="00B8428E">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6822BD">
            <w:pPr>
              <w:pStyle w:val="ProductList-TableBody"/>
              <w:jc w:val="center"/>
            </w:pPr>
            <w:r>
              <w:t>A</w:t>
            </w:r>
            <w:r w:rsidR="00B8428E">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A</w:t>
            </w:r>
          </w:p>
        </w:tc>
      </w:tr>
      <w:tr w:rsidR="0008568A">
        <w:tc>
          <w:tcPr>
            <w:tcW w:w="416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 xml:space="preserve">CAL de l’Exchange Server Enterprise 2013 </w:t>
            </w:r>
            <w:r>
              <w:fldChar w:fldCharType="begin"/>
            </w:r>
            <w:r>
              <w:instrText xml:space="preserve"> XE "CAL de l’Exchange Server Enterprise 2013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rsidP="006822B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r w:rsidR="006822BD">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A</w:t>
            </w:r>
            <w:r w:rsidR="006822BD">
              <w:t>O</w:t>
            </w:r>
          </w:p>
        </w:tc>
      </w:tr>
      <w:tr w:rsidR="0008568A">
        <w:tc>
          <w:tcPr>
            <w:tcW w:w="416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r w:rsidR="006822BD">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A</w:t>
            </w:r>
          </w:p>
        </w:tc>
      </w:tr>
      <w:tr w:rsidR="0008568A">
        <w:tc>
          <w:tcPr>
            <w:tcW w:w="416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pPr>
            <w:r>
              <w:t>CAL de l’Exchange Server Standard 2013</w:t>
            </w:r>
            <w:r>
              <w:fldChar w:fldCharType="begin"/>
            </w:r>
            <w:r>
              <w:instrText xml:space="preserve"> XE "CAL de l’Exchange Server Standard 2013"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08568A" w:rsidRDefault="00B8428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rsidP="006822B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r w:rsidR="006822BD">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A</w:t>
            </w:r>
            <w:r w:rsidR="006822BD">
              <w:t>O</w:t>
            </w:r>
          </w:p>
        </w:tc>
      </w:tr>
    </w:tbl>
    <w:p w:rsidR="0008568A" w:rsidRDefault="00B8428E">
      <w:pPr>
        <w:pStyle w:val="ProductList-Offering1SubSection"/>
      </w:pPr>
      <w:bookmarkStart w:id="93" w:name="_Sec738"/>
      <w:r>
        <w:t>2. Condicions del Producte</w:t>
      </w:r>
      <w:bookmarkEnd w:id="93"/>
    </w:p>
    <w:tbl>
      <w:tblPr>
        <w:tblStyle w:val="PURTable"/>
        <w:tblW w:w="0" w:type="dxa"/>
        <w:tblLook w:val="04A0" w:firstRow="1" w:lastRow="0" w:firstColumn="1" w:lastColumn="0" w:noHBand="0" w:noVBand="1"/>
      </w:tblPr>
      <w:tblGrid>
        <w:gridCol w:w="3644"/>
        <w:gridCol w:w="3630"/>
        <w:gridCol w:w="3642"/>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versions anteriors del Producte i Data de disponibilitat corresponent.         "</w:instrText>
            </w:r>
            <w:r w:rsidRPr="00721CA3">
              <w:rPr>
                <w:color w:val="0563C1"/>
              </w:rPr>
              <w:fldChar w:fldCharType="separate"/>
            </w:r>
            <w:r>
              <w:rPr>
                <w:color w:val="0563C1"/>
              </w:rPr>
              <w:t>Versió Anterior</w:t>
            </w:r>
            <w:r w:rsidRPr="00721CA3">
              <w:rPr>
                <w:color w:val="0563C1"/>
              </w:rP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edicions inferiors permeses que es corresponen amb edicions superiors especificades. El client pot utilitzar l’edició inferior permesa en lloc d’una edició de nivell superior llicenciada, segons ho permetin els Termes de Llicència Universal.         "</w:instrText>
            </w:r>
            <w:r w:rsidRPr="00721CA3">
              <w:rPr>
                <w:color w:val="0563C1"/>
              </w:rPr>
              <w:fldChar w:fldCharType="separate"/>
            </w:r>
            <w:r>
              <w:rPr>
                <w:color w:val="0563C1"/>
              </w:rPr>
              <w:t>Edicions Inferiors</w:t>
            </w:r>
            <w:r w:rsidRPr="00721CA3">
              <w:rPr>
                <w:color w:val="0563C1"/>
              </w:rPr>
              <w:fldChar w:fldCharType="end"/>
            </w:r>
            <w:r>
              <w:t>: d’Enterprise a Standard</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que cal complir determinades condicions addicionals per poder adquirir cobertura d’SA per al Producte         "</w:instrText>
            </w:r>
            <w:r w:rsidRPr="00721CA3">
              <w:rPr>
                <w:color w:val="0563C1"/>
              </w:rPr>
              <w:fldChar w:fldCharType="separate"/>
            </w:r>
            <w:r>
              <w:rPr>
                <w:color w:val="0563C1"/>
              </w:rPr>
              <w:t>Requisit previ (SA)</w:t>
            </w:r>
            <w:r w:rsidRPr="00721CA3">
              <w:rPr>
                <w:color w:val="0563C1"/>
              </w:rPr>
              <w:fldChar w:fldCharType="end"/>
            </w:r>
            <w:r>
              <w:t xml:space="preserve">: </w:t>
            </w:r>
            <w:hyperlink w:anchor="_Sec564">
              <w:r>
                <w:rPr>
                  <w:color w:val="00467F"/>
                  <w:u w:val="single"/>
                </w:rPr>
                <w:t>Apèndix B</w:t>
              </w:r>
            </w:hyperlink>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"True Up":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Offering1SubSection"/>
      </w:pPr>
      <w:bookmarkStart w:id="94" w:name="_Sec793"/>
      <w:r>
        <w:t>3. Drets d’Ús</w:t>
      </w:r>
      <w:bookmarkEnd w:id="94"/>
    </w:p>
    <w:tbl>
      <w:tblPr>
        <w:tblStyle w:val="PURTable"/>
        <w:tblW w:w="0" w:type="dxa"/>
        <w:tblLook w:val="04A0" w:firstRow="1" w:lastRow="0" w:firstColumn="1" w:lastColumn="0" w:noHBand="0" w:noVBand="1"/>
      </w:tblPr>
      <w:tblGrid>
        <w:gridCol w:w="3645"/>
        <w:gridCol w:w="3640"/>
        <w:gridCol w:w="3631"/>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la implementació i l’ús d’un Producte.         "</w:instrText>
            </w:r>
            <w:r w:rsidRPr="00721CA3">
              <w:rPr>
                <w:color w:val="0563C1"/>
              </w:rPr>
              <w:fldChar w:fldCharType="separate"/>
            </w:r>
            <w:r>
              <w:rPr>
                <w:color w:val="0563C1"/>
              </w:rPr>
              <w:t>Termes de Llicència</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programari que s’identifica als Drets d’Ús dels Productes de Servidor que el Client pot utilitzar juntament amb el programari de servidor.         "</w:instrText>
            </w:r>
            <w:r w:rsidRPr="00721CA3">
              <w:rPr>
                <w:color w:val="0563C1"/>
              </w:rPr>
              <w:fldChar w:fldCharType="separate"/>
            </w:r>
            <w:r>
              <w:rPr>
                <w:color w:val="0563C1"/>
              </w:rPr>
              <w:t>Programari Addicional</w:t>
            </w:r>
            <w:r w:rsidRPr="00721CA3">
              <w:rPr>
                <w:color w:val="0563C1"/>
              </w:rPr>
              <w:fldChar w:fldCharType="end"/>
            </w:r>
            <w:r>
              <w:t>: totes les edicions</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si un Producte de servidor necessita llicències CAL perquè els usuaris i els dispositius puguin accedir-hi.         "</w:instrText>
            </w:r>
            <w:r w:rsidRPr="00721CA3">
              <w:rPr>
                <w:color w:val="0563C1"/>
              </w:rPr>
              <w:fldChar w:fldCharType="separate"/>
            </w:r>
            <w:r>
              <w:rPr>
                <w:color w:val="0563C1"/>
              </w:rPr>
              <w:t>Requisits d’Accés Client</w:t>
            </w:r>
            <w:r w:rsidRPr="00721CA3">
              <w:rPr>
                <w:color w:val="0563C1"/>
              </w:rP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Tecnologies Incloses: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3.1 Accés a Programari de Servidor</w:t>
      </w:r>
    </w:p>
    <w:tbl>
      <w:tblPr>
        <w:tblStyle w:val="PURTable"/>
        <w:tblW w:w="0" w:type="dxa"/>
        <w:tblLook w:val="04A0" w:firstRow="1" w:lastRow="0" w:firstColumn="1" w:lastColumn="0" w:noHBand="0" w:noVBand="1"/>
      </w:tblPr>
      <w:tblGrid>
        <w:gridCol w:w="3628"/>
        <w:gridCol w:w="3644"/>
        <w:gridCol w:w="3644"/>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8568A" w:rsidRDefault="00B8428E">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08568A" w:rsidRDefault="00B8428E">
            <w:pPr>
              <w:pStyle w:val="ProductList-TableBody"/>
            </w:pPr>
            <w:r>
              <w:t>CAL de l’Exchange Server 2013 Standard</w:t>
            </w:r>
          </w:p>
        </w:tc>
        <w:tc>
          <w:tcPr>
            <w:tcW w:w="4040" w:type="dxa"/>
            <w:tcBorders>
              <w:top w:val="single" w:sz="18" w:space="0" w:color="0072C6"/>
              <w:left w:val="none" w:sz="4" w:space="0" w:color="000000"/>
              <w:bottom w:val="none" w:sz="4" w:space="0" w:color="000000"/>
              <w:right w:val="single" w:sz="4" w:space="0" w:color="000000"/>
            </w:tcBorders>
          </w:tcPr>
          <w:p w:rsidR="0008568A" w:rsidRDefault="00B8428E">
            <w:pPr>
              <w:pStyle w:val="ProductList-TableBody"/>
            </w:pPr>
            <w:r>
              <w:t>SL d’Usuari del Pla 1 de l’Exchange Online</w:t>
            </w:r>
          </w:p>
        </w:tc>
      </w:tr>
      <w:tr w:rsidR="0008568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8568A" w:rsidRDefault="00B8428E">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08568A" w:rsidRDefault="00B8428E">
            <w:pPr>
              <w:pStyle w:val="ProductList-TableBody"/>
            </w:pPr>
            <w:r>
              <w:t xml:space="preserve">             SL d’Usuari del Pla 1G de l’Exchange Online</w:t>
            </w:r>
            <w:r>
              <w:fldChar w:fldCharType="begin"/>
            </w:r>
            <w:r>
              <w:instrText xml:space="preserve"> XE "Pla 1G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08568A" w:rsidRDefault="00B8428E">
            <w:pPr>
              <w:pStyle w:val="ProductList-TableBody"/>
            </w:pPr>
            <w:r>
              <w:t>SL d’Usuari del Pla 2 de l’Exchange Online</w:t>
            </w:r>
          </w:p>
        </w:tc>
      </w:tr>
      <w:tr w:rsidR="0008568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8568A" w:rsidRDefault="00B8428E">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08568A" w:rsidRDefault="00B8428E">
            <w:pPr>
              <w:pStyle w:val="ProductList-TableBody"/>
            </w:pPr>
            <w:r>
              <w:t xml:space="preserve">             SL d’Usuari del Pla 2A de l’Exchange Online</w:t>
            </w:r>
            <w:r>
              <w:fldChar w:fldCharType="begin"/>
            </w:r>
            <w:r>
              <w:instrText xml:space="preserve"> XE "Pla 2A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08568A" w:rsidRDefault="00B8428E">
            <w:pPr>
              <w:pStyle w:val="ProductList-TableBody"/>
            </w:pPr>
            <w:r>
              <w:t>SL d’Usuari del Pla 2G de l’Exchange Online</w:t>
            </w:r>
          </w:p>
        </w:tc>
      </w:tr>
      <w:tr w:rsidR="0008568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8568A" w:rsidRDefault="00B8428E">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8568A" w:rsidRDefault="00B8428E">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SubClauseHeading"/>
      </w:pPr>
      <w:r>
        <w:t>3.1.1 Funcionalitat Addicional Associada amb l’Exchange Enterprise CAL</w:t>
      </w:r>
    </w:p>
    <w:p w:rsidR="0008568A" w:rsidRDefault="00B8428E">
      <w:pPr>
        <w:pStyle w:val="ProductList-BodyIndented"/>
      </w:pPr>
      <w:r>
        <w:t>Missatgeria Unificada, Arxiu al Lloc, Retencions Aplicades (Indefinides, Basades en Consulta i amb Durada Definida), Directives Mòbils Avançades,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504"/>
        <w:gridCol w:w="3526"/>
        <w:gridCol w:w="3526"/>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8568A" w:rsidRDefault="00B8428E">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08568A" w:rsidRDefault="00B8428E">
            <w:pPr>
              <w:pStyle w:val="ProductList-TableBody"/>
            </w:pPr>
            <w:r>
              <w:t>Enterprise CAL de l’Exchange Server 2013</w:t>
            </w:r>
          </w:p>
        </w:tc>
        <w:tc>
          <w:tcPr>
            <w:tcW w:w="4040" w:type="dxa"/>
            <w:tcBorders>
              <w:top w:val="single" w:sz="18" w:space="0" w:color="0072C6"/>
              <w:left w:val="none" w:sz="4" w:space="0" w:color="000000"/>
              <w:bottom w:val="none" w:sz="4" w:space="0" w:color="000000"/>
              <w:right w:val="single" w:sz="4" w:space="0" w:color="000000"/>
            </w:tcBorders>
          </w:tcPr>
          <w:p w:rsidR="0008568A" w:rsidRDefault="00B8428E">
            <w:pPr>
              <w:pStyle w:val="ProductList-TableBody"/>
            </w:pPr>
            <w:r>
              <w:t>SL d’Usuari del Pla 2 de l’Exchange Online</w:t>
            </w:r>
          </w:p>
        </w:tc>
      </w:tr>
      <w:tr w:rsidR="0008568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8568A" w:rsidRDefault="00B8428E">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08568A" w:rsidRDefault="00B8428E">
            <w:pPr>
              <w:pStyle w:val="ProductList-TableBody"/>
            </w:pPr>
            <w:r>
              <w:t>SL d’Usuari del Pla 2A de l’Exchange Online</w:t>
            </w:r>
          </w:p>
        </w:tc>
        <w:tc>
          <w:tcPr>
            <w:tcW w:w="4040" w:type="dxa"/>
            <w:tcBorders>
              <w:top w:val="none" w:sz="4" w:space="0" w:color="000000"/>
              <w:left w:val="none" w:sz="4" w:space="0" w:color="000000"/>
              <w:bottom w:val="none" w:sz="4" w:space="0" w:color="000000"/>
              <w:right w:val="single" w:sz="4" w:space="0" w:color="000000"/>
            </w:tcBorders>
          </w:tcPr>
          <w:p w:rsidR="0008568A" w:rsidRDefault="00B8428E">
            <w:pPr>
              <w:pStyle w:val="ProductList-TableBody"/>
            </w:pPr>
            <w:r>
              <w:t>SL d’Usuari del Pla 2G de l’Exchange Online</w:t>
            </w:r>
          </w:p>
        </w:tc>
      </w:tr>
      <w:tr w:rsidR="0008568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8568A" w:rsidRDefault="00B8428E">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8568A" w:rsidRDefault="00B8428E">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08568A" w:rsidRDefault="00B8428E">
            <w:pPr>
              <w:pStyle w:val="ProductList-TableBody"/>
            </w:pPr>
            <w:r>
              <w:t xml:space="preserve"> </w:t>
            </w:r>
          </w:p>
        </w:tc>
      </w:tr>
    </w:tbl>
    <w:p w:rsidR="0008568A" w:rsidRDefault="00B8428E">
      <w:pPr>
        <w:pStyle w:val="ProductList-BodyIndented"/>
      </w:pPr>
      <w:r>
        <w:t xml:space="preserve"> </w:t>
      </w:r>
    </w:p>
    <w:p w:rsidR="0008568A" w:rsidRDefault="00B8428E">
      <w:pPr>
        <w:pStyle w:val="ProductList-ClauseHeading"/>
      </w:pPr>
      <w:r>
        <w:t>3.2 Programari Addicional</w:t>
      </w:r>
    </w:p>
    <w:tbl>
      <w:tblPr>
        <w:tblStyle w:val="PURTable"/>
        <w:tblW w:w="0" w:type="dxa"/>
        <w:tblLook w:val="04A0" w:firstRow="1" w:lastRow="0" w:firstColumn="1" w:lastColumn="0" w:noHBand="0" w:noVBand="1"/>
      </w:tblPr>
      <w:tblGrid>
        <w:gridCol w:w="3688"/>
        <w:gridCol w:w="3614"/>
        <w:gridCol w:w="3614"/>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 xml:space="preserve"> </w:t>
            </w:r>
          </w:p>
        </w:tc>
      </w:tr>
    </w:tbl>
    <w:p w:rsidR="0008568A" w:rsidRDefault="00B8428E">
      <w:pPr>
        <w:pStyle w:val="ProductList-Offering1SubSection"/>
      </w:pPr>
      <w:bookmarkStart w:id="95" w:name="_Sec824"/>
      <w:r>
        <w:t>4. Software Assurance</w:t>
      </w:r>
      <w:bookmarkEnd w:id="95"/>
    </w:p>
    <w:tbl>
      <w:tblPr>
        <w:tblStyle w:val="PURTable"/>
        <w:tblW w:w="0" w:type="dxa"/>
        <w:tblLook w:val="04A0" w:firstRow="1" w:lastRow="0" w:firstColumn="1" w:lastColumn="0" w:noHBand="0" w:noVBand="1"/>
      </w:tblPr>
      <w:tblGrid>
        <w:gridCol w:w="3663"/>
        <w:gridCol w:w="3623"/>
        <w:gridCol w:w="363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 categoria del Producte amb la finalitat de determinar els Beneficis d’SA que es poden aplicar àmpliament a aquest Grup de Productes, segons s’indica a l’Apèndix B: Software Assurance.         "</w:instrText>
            </w:r>
            <w:r w:rsidRPr="00721CA3">
              <w:rPr>
                <w:color w:val="0563C1"/>
              </w:rPr>
              <w:fldChar w:fldCharType="separate"/>
            </w:r>
            <w:r>
              <w:rPr>
                <w:color w:val="0563C1"/>
              </w:rPr>
              <w:t>Beneficis d’SA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drets disponibles per als clients d’SA per utilitzar programari amb finalitat de recuperació de desastres condicional; per obtenir més informació, consulteu la secció Servidors: Drets de Recuperació de Desastres de l’Apèndix B: Software Assurance.         "</w:instrText>
            </w:r>
            <w:r w:rsidRPr="00721CA3">
              <w:rPr>
                <w:color w:val="0563C1"/>
              </w:rPr>
              <w:fldChar w:fldCharType="separate"/>
            </w:r>
            <w:r>
              <w:rPr>
                <w:color w:val="0563C1"/>
              </w:rPr>
              <w:t>Recuperació de Desastres</w:t>
            </w:r>
            <w:r w:rsidRPr="00721CA3">
              <w:rPr>
                <w:color w:val="0563C1"/>
              </w:rP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Commutació per Error: N/A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drets disponibles per als clients d’SA, ja sigui per reassignar llicències fora de les cronologies estàndard o per utilitzar els Producte en servidors de diversos inquilins fora dels seus centres de dades; per obtenir més informació, consulteu la secció Mobilitat de Llicències de l’Apèndix B.         "</w:instrText>
            </w:r>
            <w:r w:rsidRPr="00721CA3">
              <w:rPr>
                <w:color w:val="0563C1"/>
              </w:rPr>
              <w:fldChar w:fldCharType="separate"/>
            </w:r>
            <w:r>
              <w:rPr>
                <w:color w:val="0563C1"/>
              </w:rPr>
              <w:t>Mobilitat de Llicències</w:t>
            </w:r>
            <w:r w:rsidRPr="00721CA3">
              <w:rPr>
                <w:color w:val="0563C1"/>
              </w:rP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el client pot fer l’actualització des de versions anteriors del programari o d’altres Productes en virtut dels termes especials publicats a l’Entrada de Productes o el Llistat de Productes, segons s’indiqui. (Vegeu la definició completa al Glossari)         "</w:instrText>
            </w:r>
            <w:r w:rsidRPr="00721CA3">
              <w:rPr>
                <w:color w:val="0563C1"/>
              </w:rPr>
              <w:fldChar w:fldCharType="separate"/>
            </w:r>
            <w:r>
              <w:rPr>
                <w:color w:val="0563C1"/>
              </w:rPr>
              <w:t>Drets de Migració</w:t>
            </w:r>
            <w:r w:rsidRPr="00721CA3">
              <w:rPr>
                <w:color w:val="0563C1"/>
              </w:rPr>
              <w:fldChar w:fldCharType="end"/>
            </w:r>
            <w:r>
              <w:t xml:space="preserve">: </w:t>
            </w:r>
            <w:hyperlink r:id="rId47">
              <w:r>
                <w:rPr>
                  <w:color w:val="00467F"/>
                  <w:u w:val="single"/>
                </w:rPr>
                <w:t>Llistat de Productes,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d’Itinerància: N/A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benefici d’SA que permet l’ús de Productes amb finalitat d’allotjament condicional; per obtenir més informació, consulteu la secció Servidors: Aplicacions amb Autoallotjament de l’Apèndix B: Software Assurance.         "</w:instrText>
            </w:r>
            <w:r w:rsidRPr="00721CA3">
              <w:rPr>
                <w:color w:val="0563C1"/>
              </w:rPr>
              <w:fldChar w:fldCharType="separate"/>
            </w:r>
            <w:r>
              <w:rPr>
                <w:color w:val="0563C1"/>
              </w:rPr>
              <w:t>Autoallotjament</w:t>
            </w:r>
            <w:r w:rsidRPr="00721CA3">
              <w:rPr>
                <w:color w:val="0563C1"/>
              </w:rP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4.1 Termes i Condicions Complementaris de l’Exchange Enterprise CAL amb Serveis 2013</w:t>
      </w:r>
    </w:p>
    <w:p w:rsidR="0008568A" w:rsidRDefault="00B8428E">
      <w:pPr>
        <w:pStyle w:val="ProductList-Body"/>
      </w:pPr>
      <w:r>
        <w:t xml:space="preserve">L’Enterprise CAL de l’Exchange Server amb cobertura d’SA activa inclou drets per a la Prevenció de la Pèrdua de dades i l’Exchange Online Protection. Per als clients amb Contractes de Negoci de Microsoft anteriors a octubre de 2010 i Inscripcions posteriors a juliol de 2011, els Termes Complementaris dels Serveis Online utilitzats amb el Programari (secció Contractes Anteriors de l’Apèndix A: Termes Complementaris del Contracte del Programa del Llistat de Productes de juny de 2015 que podeu trobar a </w:t>
      </w:r>
      <w:hyperlink r:id="rId48">
        <w:r>
          <w:rPr>
            <w:color w:val="00467F"/>
            <w:u w:val="single"/>
          </w:rPr>
          <w:t>http://go.microsoft.com/?linkid=9839207</w:t>
        </w:r>
      </w:hyperlink>
      <w:r>
        <w:t>) s’apliquen a l’adquisició i l’ús dels Serveis Online inclosos amb l’Exchange Enterprise CAL amb Serveis 2013.</w:t>
      </w:r>
    </w:p>
    <w:p w:rsidR="0008568A" w:rsidRDefault="0008568A">
      <w:pPr>
        <w:pStyle w:val="PURBreadcrumb"/>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2HeadingNoBorder"/>
      </w:pPr>
      <w:bookmarkStart w:id="96" w:name="_Sec639"/>
      <w:r>
        <w:t>Project Server</w:t>
      </w:r>
      <w:bookmarkEnd w:id="96"/>
      <w:r>
        <w:fldChar w:fldCharType="begin"/>
      </w:r>
      <w:r>
        <w:instrText xml:space="preserve"> TC "</w:instrText>
      </w:r>
      <w:bookmarkStart w:id="97" w:name="_Toc423419481"/>
      <w:r>
        <w:instrText>Project Server</w:instrText>
      </w:r>
      <w:bookmarkEnd w:id="97"/>
      <w:r>
        <w:instrText>" \l 3</w:instrText>
      </w:r>
      <w:r>
        <w:fldChar w:fldCharType="end"/>
      </w:r>
    </w:p>
    <w:p w:rsidR="0008568A" w:rsidRDefault="00B8428E">
      <w:pPr>
        <w:pStyle w:val="ProductList-Offering1SubSection"/>
      </w:pPr>
      <w:bookmarkStart w:id="98" w:name="_Sec684"/>
      <w:r>
        <w:t>1. Disponibilitat del Programa</w:t>
      </w:r>
      <w:bookmarkEnd w:id="9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856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Data de Disponibilitat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tc>
          <w:tcPr>
            <w:tcW w:w="416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08568A" w:rsidRDefault="00B8428E">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6822BD">
            <w:pPr>
              <w:pStyle w:val="ProductList-TableBody"/>
              <w:jc w:val="center"/>
            </w:pPr>
            <w:r>
              <w:t>A</w:t>
            </w:r>
            <w:r w:rsidR="00B8428E">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A</w:t>
            </w:r>
          </w:p>
        </w:tc>
      </w:tr>
      <w:tr w:rsidR="0008568A">
        <w:tc>
          <w:tcPr>
            <w:tcW w:w="416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pPr>
            <w:r>
              <w:t>CAL del Project Server 2013</w:t>
            </w:r>
            <w:r>
              <w:fldChar w:fldCharType="begin"/>
            </w:r>
            <w:r>
              <w:instrText xml:space="preserve"> XE "CAL del Project Server 2013"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08568A" w:rsidRDefault="00B8428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6822BD">
            <w:pPr>
              <w:pStyle w:val="ProductList-TableBody"/>
              <w:jc w:val="center"/>
            </w:pPr>
            <w:r>
              <w:t>A</w:t>
            </w:r>
            <w:r w:rsidR="00B8428E">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A</w:t>
            </w:r>
          </w:p>
        </w:tc>
      </w:tr>
    </w:tbl>
    <w:p w:rsidR="0008568A" w:rsidRDefault="00B8428E">
      <w:pPr>
        <w:pStyle w:val="ProductList-Offering1SubSection"/>
      </w:pPr>
      <w:bookmarkStart w:id="99" w:name="_Sec739"/>
      <w:r>
        <w:t>2. Condicions del Producte</w:t>
      </w:r>
      <w:bookmarkEnd w:id="99"/>
    </w:p>
    <w:tbl>
      <w:tblPr>
        <w:tblStyle w:val="PURTable"/>
        <w:tblW w:w="0" w:type="dxa"/>
        <w:tblLook w:val="04A0" w:firstRow="1" w:lastRow="0" w:firstColumn="1" w:lastColumn="0" w:noHBand="0" w:noVBand="1"/>
      </w:tblPr>
      <w:tblGrid>
        <w:gridCol w:w="3650"/>
        <w:gridCol w:w="3637"/>
        <w:gridCol w:w="3629"/>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versions anteriors del Producte i Data de disponibilitat corresponent.         "</w:instrText>
            </w:r>
            <w:r w:rsidRPr="00721CA3">
              <w:rPr>
                <w:color w:val="0563C1"/>
              </w:rPr>
              <w:fldChar w:fldCharType="separate"/>
            </w:r>
            <w:r>
              <w:rPr>
                <w:color w:val="0563C1"/>
              </w:rPr>
              <w:t>Versió Anterior</w:t>
            </w:r>
            <w:r w:rsidRPr="00721CA3">
              <w:rPr>
                <w:color w:val="0563C1"/>
              </w:rP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Edicions Inferiors: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que cal complir determinades condicions addicionals per poder adquirir cobertura d’SA per al Producte         "</w:instrText>
            </w:r>
            <w:r w:rsidRPr="00721CA3">
              <w:rPr>
                <w:color w:val="0563C1"/>
              </w:rPr>
              <w:fldChar w:fldCharType="separate"/>
            </w:r>
            <w:r>
              <w:rPr>
                <w:color w:val="0563C1"/>
              </w:rPr>
              <w:t>Requisit previ (SA)</w:t>
            </w:r>
            <w:r w:rsidRPr="00721CA3">
              <w:rPr>
                <w:color w:val="0563C1"/>
              </w:rPr>
              <w:fldChar w:fldCharType="end"/>
            </w:r>
            <w:r>
              <w:t xml:space="preserve">: </w:t>
            </w:r>
            <w:hyperlink w:anchor="_Sec564">
              <w:r>
                <w:rPr>
                  <w:color w:val="00467F"/>
                  <w:u w:val="single"/>
                </w:rPr>
                <w:t>Apèndix B</w:t>
              </w:r>
            </w:hyperlink>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un Producte (dintre o fora de la plataforma desktop) per al qual un client d’Enterprise o Enterprise Subscription pot optar a una Llicència de Subscripció.         "</w:instrText>
            </w:r>
            <w:r w:rsidRPr="00721CA3">
              <w:rPr>
                <w:color w:val="0563C1"/>
              </w:rPr>
              <w:fldChar w:fldCharType="separate"/>
            </w:r>
            <w:r>
              <w:rPr>
                <w:color w:val="0563C1"/>
              </w:rPr>
              <w:t>Opció de Transició</w:t>
            </w:r>
            <w:r w:rsidRPr="00721CA3">
              <w:rPr>
                <w:color w:val="0563C1"/>
              </w:rPr>
              <w:fldChar w:fldCharType="end"/>
            </w:r>
            <w:r>
              <w:t>: CAL del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"True Up":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Offering1SubSection"/>
      </w:pPr>
      <w:bookmarkStart w:id="100" w:name="_Sec795"/>
      <w:r>
        <w:t>3. Drets d’Ús</w:t>
      </w:r>
      <w:bookmarkEnd w:id="100"/>
    </w:p>
    <w:tbl>
      <w:tblPr>
        <w:tblStyle w:val="PURTable"/>
        <w:tblW w:w="0" w:type="dxa"/>
        <w:tblLook w:val="04A0" w:firstRow="1" w:lastRow="0" w:firstColumn="1" w:lastColumn="0" w:noHBand="0" w:noVBand="1"/>
      </w:tblPr>
      <w:tblGrid>
        <w:gridCol w:w="3653"/>
        <w:gridCol w:w="3623"/>
        <w:gridCol w:w="364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la implementació i l’ús d’un Producte.         "</w:instrText>
            </w:r>
            <w:r w:rsidRPr="00721CA3">
              <w:rPr>
                <w:color w:val="0563C1"/>
              </w:rPr>
              <w:fldChar w:fldCharType="separate"/>
            </w:r>
            <w:r>
              <w:rPr>
                <w:color w:val="0563C1"/>
              </w:rPr>
              <w:t>Termes de Llicència</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programari que s’identifica als Drets d’Ús dels Productes de Servidor que el Client pot utilitzar juntament amb el programari de servidor.         "</w:instrText>
            </w:r>
            <w:r w:rsidRPr="00721CA3">
              <w:rPr>
                <w:color w:val="0563C1"/>
              </w:rPr>
              <w:fldChar w:fldCharType="separate"/>
            </w:r>
            <w:r>
              <w:rPr>
                <w:color w:val="0563C1"/>
              </w:rPr>
              <w:t>Programari Addicional</w:t>
            </w:r>
            <w:r w:rsidRPr="00721CA3">
              <w:rPr>
                <w:color w:val="0563C1"/>
              </w:rPr>
              <w:fldChar w:fldCharType="end"/>
            </w:r>
            <w:r>
              <w:t>: sí</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si un Producte de servidor necessita llicències CAL perquè els usuaris i els dispositius puguin accedir-hi.         "</w:instrText>
            </w:r>
            <w:r w:rsidRPr="00721CA3">
              <w:rPr>
                <w:color w:val="0563C1"/>
              </w:rPr>
              <w:fldChar w:fldCharType="separate"/>
            </w:r>
            <w:r>
              <w:rPr>
                <w:color w:val="0563C1"/>
              </w:rPr>
              <w:t>Requisits d’Accés Client</w:t>
            </w:r>
            <w:r w:rsidRPr="00721CA3">
              <w:rPr>
                <w:color w:val="0563C1"/>
              </w:rP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els requisits de llicència específics o les opcions d’accés dels Usuaris Externs.         "</w:instrText>
            </w:r>
            <w:r w:rsidRPr="00721CA3">
              <w:rPr>
                <w:color w:val="0563C1"/>
              </w:rPr>
              <w:fldChar w:fldCharType="separate"/>
            </w:r>
            <w:r>
              <w:rPr>
                <w:color w:val="0563C1"/>
              </w:rPr>
              <w:t>Requisits d’Accés d’Usuari Extern</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Tecnologies Incloses: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3.1 Accés a Programari de Servidor</w:t>
      </w:r>
    </w:p>
    <w:tbl>
      <w:tblPr>
        <w:tblStyle w:val="PURTable"/>
        <w:tblW w:w="0" w:type="dxa"/>
        <w:tblLook w:val="04A0" w:firstRow="1" w:lastRow="0" w:firstColumn="1" w:lastColumn="0" w:noHBand="0" w:noVBand="1"/>
      </w:tblPr>
      <w:tblGrid>
        <w:gridCol w:w="3640"/>
        <w:gridCol w:w="3638"/>
        <w:gridCol w:w="3638"/>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568A" w:rsidRDefault="00B8428E">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08568A" w:rsidRDefault="00B8428E">
            <w:pPr>
              <w:pStyle w:val="ProductList-TableBody"/>
            </w:pPr>
            <w:r>
              <w:t>CAL del Project Server 2013</w:t>
            </w:r>
          </w:p>
        </w:tc>
        <w:tc>
          <w:tcPr>
            <w:tcW w:w="4040" w:type="dxa"/>
            <w:tcBorders>
              <w:top w:val="single" w:sz="18" w:space="0" w:color="0072C6"/>
              <w:left w:val="none" w:sz="4" w:space="0" w:color="000000"/>
              <w:bottom w:val="none" w:sz="4" w:space="0" w:color="000000"/>
              <w:right w:val="single" w:sz="4" w:space="0" w:color="000000"/>
            </w:tcBorders>
          </w:tcPr>
          <w:p w:rsidR="0008568A" w:rsidRDefault="00B8428E">
            <w:pPr>
              <w:pStyle w:val="ProductList-TableBody"/>
            </w:pPr>
            <w:r>
              <w:t xml:space="preserve">             SL d’Usuari del Project Lite</w:t>
            </w:r>
            <w:r>
              <w:fldChar w:fldCharType="begin"/>
            </w:r>
            <w:r>
              <w:instrText xml:space="preserve"> XE "Project Lite" </w:instrText>
            </w:r>
            <w:r>
              <w:fldChar w:fldCharType="end"/>
            </w:r>
          </w:p>
        </w:tc>
      </w:tr>
      <w:tr w:rsidR="000856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568A" w:rsidRDefault="00B8428E">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8568A" w:rsidRDefault="00B8428E">
            <w:pPr>
              <w:pStyle w:val="ProductList-TableBody"/>
            </w:pPr>
            <w:r>
              <w:t xml:space="preserve">             SL d’Usuari del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08568A" w:rsidRDefault="00B8428E">
            <w:pPr>
              <w:pStyle w:val="ProductList-TableBody"/>
            </w:pPr>
            <w:r>
              <w:t xml:space="preserve">             SL d’Usuari del Project Pro for Office 365</w:t>
            </w:r>
            <w:r>
              <w:fldChar w:fldCharType="begin"/>
            </w:r>
            <w:r>
              <w:instrText xml:space="preserve"> XE "Project Pro for Office 365" </w:instrText>
            </w:r>
            <w:r>
              <w:fldChar w:fldCharType="end"/>
            </w:r>
          </w:p>
        </w:tc>
      </w:tr>
    </w:tbl>
    <w:p w:rsidR="0008568A" w:rsidRDefault="00B8428E">
      <w:pPr>
        <w:pStyle w:val="ProductList-Body"/>
      </w:pPr>
      <w:r>
        <w:t xml:space="preserve"> </w:t>
      </w:r>
    </w:p>
    <w:p w:rsidR="0008568A" w:rsidRDefault="00B8428E">
      <w:pPr>
        <w:pStyle w:val="ProductList-ClauseHeading"/>
      </w:pPr>
      <w:r>
        <w:t>3.2 Programari Addicional</w:t>
      </w:r>
    </w:p>
    <w:tbl>
      <w:tblPr>
        <w:tblStyle w:val="PURTable"/>
        <w:tblW w:w="0" w:type="dxa"/>
        <w:tblLook w:val="04A0" w:firstRow="1" w:lastRow="0" w:firstColumn="1" w:lastColumn="0" w:noHBand="0" w:noVBand="1"/>
      </w:tblPr>
      <w:tblGrid>
        <w:gridCol w:w="3728"/>
        <w:gridCol w:w="3594"/>
        <w:gridCol w:w="3594"/>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 xml:space="preserve"> </w:t>
            </w:r>
          </w:p>
        </w:tc>
      </w:tr>
    </w:tbl>
    <w:p w:rsidR="0008568A" w:rsidRDefault="00B8428E">
      <w:pPr>
        <w:pStyle w:val="ProductList-Offering1SubSection"/>
      </w:pPr>
      <w:bookmarkStart w:id="101" w:name="_Sec822"/>
      <w:r>
        <w:t>4. Software Assurance</w:t>
      </w:r>
      <w:bookmarkEnd w:id="101"/>
    </w:p>
    <w:tbl>
      <w:tblPr>
        <w:tblStyle w:val="PURTable"/>
        <w:tblW w:w="0" w:type="dxa"/>
        <w:tblLook w:val="04A0" w:firstRow="1" w:lastRow="0" w:firstColumn="1" w:lastColumn="0" w:noHBand="0" w:noVBand="1"/>
      </w:tblPr>
      <w:tblGrid>
        <w:gridCol w:w="3663"/>
        <w:gridCol w:w="3623"/>
        <w:gridCol w:w="363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 categoria del Producte amb la finalitat de determinar els Beneficis d’SA que es poden aplicar àmpliament a aquest Grup de Productes, segons s’indica a l’Apèndix B: Software Assurance.         "</w:instrText>
            </w:r>
            <w:r w:rsidRPr="00721CA3">
              <w:rPr>
                <w:color w:val="0563C1"/>
              </w:rPr>
              <w:fldChar w:fldCharType="separate"/>
            </w:r>
            <w:r>
              <w:rPr>
                <w:color w:val="0563C1"/>
              </w:rPr>
              <w:t>Beneficis d’SA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drets disponibles per als clients d’SA per utilitzar programari amb finalitat de recuperació de desastres condicional; per obtenir més informació, consulteu la secció Servidors: Drets de Recuperació de Desastres de l’Apèndix B: Software Assurance.         "</w:instrText>
            </w:r>
            <w:r w:rsidRPr="00721CA3">
              <w:rPr>
                <w:color w:val="0563C1"/>
              </w:rPr>
              <w:fldChar w:fldCharType="separate"/>
            </w:r>
            <w:r>
              <w:rPr>
                <w:color w:val="0563C1"/>
              </w:rPr>
              <w:t>Recuperació de Desastres</w:t>
            </w:r>
            <w:r w:rsidRPr="00721CA3">
              <w:rPr>
                <w:color w:val="0563C1"/>
              </w:rP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Commutació per Error: N/A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drets disponibles per als clients d’SA, ja sigui per reassignar llicències fora de les cronologies estàndard o per utilitzar els Producte en servidors de diversos inquilins fora dels seus centres de dades; per obtenir més informació, consulteu la secció Mobilitat de Llicències de l’Apèndix B.         "</w:instrText>
            </w:r>
            <w:r w:rsidRPr="00721CA3">
              <w:rPr>
                <w:color w:val="0563C1"/>
              </w:rPr>
              <w:fldChar w:fldCharType="separate"/>
            </w:r>
            <w:r>
              <w:rPr>
                <w:color w:val="0563C1"/>
              </w:rPr>
              <w:t>Mobilitat de Llicències</w:t>
            </w:r>
            <w:r w:rsidRPr="00721CA3">
              <w:rPr>
                <w:color w:val="0563C1"/>
              </w:rP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d’Itinerància: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08568A">
      <w:pPr>
        <w:pStyle w:val="ProductList-Body"/>
        <w:jc w:val="right"/>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2HeadingNoBorder"/>
      </w:pPr>
      <w:bookmarkStart w:id="102" w:name="_Sec640"/>
      <w:r>
        <w:t>SharePoint Server</w:t>
      </w:r>
      <w:bookmarkEnd w:id="102"/>
      <w:r>
        <w:fldChar w:fldCharType="begin"/>
      </w:r>
      <w:r>
        <w:instrText xml:space="preserve"> TC "</w:instrText>
      </w:r>
      <w:bookmarkStart w:id="103" w:name="_Toc423419482"/>
      <w:r>
        <w:instrText>SharePoint Server</w:instrText>
      </w:r>
      <w:bookmarkEnd w:id="103"/>
      <w:r>
        <w:instrText>" \l 3</w:instrText>
      </w:r>
      <w:r>
        <w:fldChar w:fldCharType="end"/>
      </w:r>
    </w:p>
    <w:p w:rsidR="0008568A" w:rsidRDefault="00B8428E">
      <w:pPr>
        <w:pStyle w:val="ProductList-Offering1SubSection"/>
      </w:pPr>
      <w:bookmarkStart w:id="104" w:name="_Sec685"/>
      <w:r>
        <w:t>1. Disponibilitat del Programa</w:t>
      </w:r>
      <w:bookmarkEnd w:id="104"/>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0856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Data de Disponibilitat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tc>
          <w:tcPr>
            <w:tcW w:w="416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08568A" w:rsidRDefault="00B8428E">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r w:rsidR="006822BD" w:rsidRPr="006822B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6822BD">
            <w:pPr>
              <w:pStyle w:val="ProductList-TableBody"/>
              <w:jc w:val="center"/>
              <w:rPr>
                <w:color w:val="000000" w:themeColor="text1"/>
              </w:rPr>
            </w:pPr>
            <w:r w:rsidRPr="006822BD">
              <w:rPr>
                <w:color w:val="000000" w:themeColor="text1"/>
              </w:rPr>
              <w:t>A</w:t>
            </w:r>
          </w:p>
        </w:tc>
      </w:tr>
      <w:tr w:rsidR="0008568A">
        <w:tc>
          <w:tcPr>
            <w:tcW w:w="416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6822BD" w:rsidP="006822BD">
            <w:pPr>
              <w:pStyle w:val="ProductList-TableBody"/>
              <w:jc w:val="center"/>
              <w:rPr>
                <w:color w:val="000000" w:themeColor="text1"/>
              </w:rPr>
            </w:pPr>
            <w:r w:rsidRPr="006822BD">
              <w:rPr>
                <w:color w:val="000000" w:themeColor="text1"/>
              </w:rPr>
              <w:t>A,</w:t>
            </w:r>
            <w:r w:rsidR="00B8428E" w:rsidRPr="006822BD">
              <w:rPr>
                <w:color w:val="000000" w:themeColor="text1"/>
              </w:rPr>
              <w:fldChar w:fldCharType="begin"/>
            </w:r>
            <w:r w:rsidR="00B8428E" w:rsidRPr="006822BD">
              <w:rPr>
                <w:color w:val="000000" w:themeColor="text1"/>
              </w:rPr>
              <w:instrText>AutoTextList  \s NoStyle \t " : Producte de Plataforma d’Aplicació         "</w:instrText>
            </w:r>
            <w:r w:rsidR="00B8428E" w:rsidRPr="006822BD">
              <w:rPr>
                <w:color w:val="000000" w:themeColor="text1"/>
              </w:rPr>
              <w:fldChar w:fldCharType="separate"/>
            </w:r>
            <w:r w:rsidR="00B8428E" w:rsidRPr="006822BD">
              <w:rPr>
                <w:color w:val="000000" w:themeColor="text1"/>
              </w:rPr>
              <w:t>AP</w:t>
            </w:r>
            <w:r w:rsidR="00B8428E" w:rsidRPr="006822BD">
              <w:rPr>
                <w:color w:val="000000" w:themeColor="text1"/>
              </w:rPr>
              <w:fldChar w:fldCharType="end"/>
            </w:r>
            <w:r w:rsidR="00B8428E" w:rsidRPr="006822BD">
              <w:rPr>
                <w:color w:val="000000" w:themeColor="text1"/>
              </w:rPr>
              <w:t>,</w:t>
            </w:r>
            <w:r w:rsidR="00B8428E" w:rsidRPr="006822BD">
              <w:rPr>
                <w:color w:val="000000" w:themeColor="text1"/>
              </w:rPr>
              <w:fldChar w:fldCharType="begin"/>
            </w:r>
            <w:r w:rsidR="00B8428E" w:rsidRPr="006822BD">
              <w:rPr>
                <w:color w:val="000000" w:themeColor="text1"/>
              </w:rPr>
              <w:instrText>AutoTextList  \s NoStyle \t " : Producte de Servidor i Eines         "</w:instrText>
            </w:r>
            <w:r w:rsidR="00B8428E" w:rsidRPr="006822BD">
              <w:rPr>
                <w:color w:val="000000" w:themeColor="text1"/>
              </w:rPr>
              <w:fldChar w:fldCharType="separate"/>
            </w:r>
            <w:r w:rsidR="00B8428E" w:rsidRPr="006822BD">
              <w:rPr>
                <w:color w:val="000000" w:themeColor="text1"/>
              </w:rPr>
              <w:t>SP</w:t>
            </w:r>
            <w:r w:rsidR="00B8428E" w:rsidRPr="006822B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r w:rsidR="006822BD" w:rsidRPr="006822B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rsidP="006822BD">
            <w:pPr>
              <w:pStyle w:val="ProductList-TableBody"/>
              <w:jc w:val="center"/>
              <w:rPr>
                <w:color w:val="000000" w:themeColor="text1"/>
              </w:rPr>
            </w:pPr>
            <w:r w:rsidRPr="006822BD">
              <w:rPr>
                <w:color w:val="000000" w:themeColor="text1"/>
              </w:rPr>
              <w:fldChar w:fldCharType="begin"/>
            </w:r>
            <w:r w:rsidRPr="006822BD">
              <w:rPr>
                <w:color w:val="000000" w:themeColor="text1"/>
              </w:rPr>
              <w:instrText>AutoTextList  \s NoStyle \t " : Producte de Plataforma d’Aplicació         "</w:instrText>
            </w:r>
            <w:r w:rsidRPr="006822BD">
              <w:rPr>
                <w:color w:val="000000" w:themeColor="text1"/>
              </w:rPr>
              <w:fldChar w:fldCharType="separate"/>
            </w:r>
            <w:r w:rsidRPr="006822BD">
              <w:rPr>
                <w:color w:val="000000" w:themeColor="text1"/>
              </w:rPr>
              <w:t>A</w:t>
            </w:r>
            <w:r w:rsidRPr="006822BD">
              <w:rPr>
                <w:color w:val="000000" w:themeColor="text1"/>
              </w:rPr>
              <w:fldChar w:fldCharType="end"/>
            </w:r>
          </w:p>
        </w:tc>
      </w:tr>
      <w:tr w:rsidR="0008568A">
        <w:tc>
          <w:tcPr>
            <w:tcW w:w="416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CAL del SharePoint Server 2013 Standard</w:t>
            </w:r>
            <w:r>
              <w:fldChar w:fldCharType="begin"/>
            </w:r>
            <w:r>
              <w:instrText xml:space="preserve"> XE "CAL del SharePoint Server 2013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r w:rsidR="006822BD" w:rsidRPr="006822B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rsidP="006822BD">
            <w:pPr>
              <w:pStyle w:val="ProductList-TableBody"/>
              <w:jc w:val="center"/>
              <w:rPr>
                <w:color w:val="000000" w:themeColor="text1"/>
              </w:rPr>
            </w:pPr>
            <w:r w:rsidRPr="006822BD">
              <w:rPr>
                <w:color w:val="000000" w:themeColor="text1"/>
              </w:rPr>
              <w:fldChar w:fldCharType="begin"/>
            </w:r>
            <w:r w:rsidRPr="006822BD">
              <w:rPr>
                <w:color w:val="000000" w:themeColor="text1"/>
              </w:rPr>
              <w:instrText>AutoTextList  \s NoStyle \t " : Producte Addicional a Tota l’Organització         "</w:instrText>
            </w:r>
            <w:r w:rsidRPr="006822BD">
              <w:rPr>
                <w:color w:val="000000" w:themeColor="text1"/>
              </w:rPr>
              <w:fldChar w:fldCharType="separate"/>
            </w:r>
            <w:r w:rsidRPr="006822BD">
              <w:rPr>
                <w:color w:val="000000" w:themeColor="text1"/>
              </w:rPr>
              <w:t>AO</w:t>
            </w:r>
            <w:r w:rsidRPr="006822BD">
              <w:rPr>
                <w:color w:val="000000" w:themeColor="text1"/>
              </w:rPr>
              <w:fldChar w:fldCharType="end"/>
            </w:r>
            <w:r w:rsidRPr="006822BD">
              <w:rPr>
                <w:color w:val="000000" w:themeColor="text1"/>
              </w:rPr>
              <w:t>,</w:t>
            </w:r>
            <w:r w:rsidRPr="006822BD">
              <w:rPr>
                <w:color w:val="000000" w:themeColor="text1"/>
              </w:rPr>
              <w:fldChar w:fldCharType="begin"/>
            </w:r>
            <w:r w:rsidRPr="006822BD">
              <w:rPr>
                <w:color w:val="000000" w:themeColor="text1"/>
              </w:rPr>
              <w:instrText>AutoTextList  \s NoStyle \t " : Oferta d’Estudiants         "</w:instrText>
            </w:r>
            <w:r w:rsidRPr="006822BD">
              <w:rPr>
                <w:color w:val="000000" w:themeColor="text1"/>
              </w:rPr>
              <w:fldChar w:fldCharType="separate"/>
            </w:r>
            <w:r w:rsidRPr="006822BD">
              <w:rPr>
                <w:color w:val="000000" w:themeColor="text1"/>
              </w:rPr>
              <w:t>ST</w:t>
            </w:r>
            <w:r w:rsidRPr="006822BD">
              <w:rPr>
                <w:color w:val="000000" w:themeColor="text1"/>
              </w:rPr>
              <w:fldChar w:fldCharType="end"/>
            </w:r>
          </w:p>
        </w:tc>
      </w:tr>
      <w:tr w:rsidR="0008568A">
        <w:tc>
          <w:tcPr>
            <w:tcW w:w="416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pPr>
            <w:r>
              <w:t xml:space="preserve">Enterprise CAL del SharePoint Server 2013 </w:t>
            </w:r>
            <w:r>
              <w:fldChar w:fldCharType="begin"/>
            </w:r>
            <w:r>
              <w:instrText xml:space="preserve"> XE "Enterprise CAL del SharePoint Server 2013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08568A" w:rsidRDefault="00B8428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A, </w:t>
            </w:r>
            <w:r w:rsidRPr="006822BD">
              <w:rPr>
                <w:color w:val="000000" w:themeColor="text1"/>
              </w:rPr>
              <w:fldChar w:fldCharType="begin"/>
            </w:r>
            <w:r w:rsidRPr="006822BD">
              <w:rPr>
                <w:color w:val="000000" w:themeColor="text1"/>
              </w:rPr>
              <w:instrText>AutoTextList  \s NoStyle \t " : Industry Device         "</w:instrText>
            </w:r>
            <w:r w:rsidRPr="006822BD">
              <w:rPr>
                <w:color w:val="000000" w:themeColor="text1"/>
              </w:rPr>
              <w:fldChar w:fldCharType="separate"/>
            </w:r>
            <w:r w:rsidRPr="006822BD">
              <w:rPr>
                <w:color w:val="000000" w:themeColor="text1"/>
              </w:rPr>
              <w:t>ID</w:t>
            </w:r>
            <w:r w:rsidRPr="006822B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r w:rsidR="006822BD" w:rsidRPr="006822B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rsidP="006822BD">
            <w:pPr>
              <w:pStyle w:val="ProductList-TableBody"/>
              <w:jc w:val="center"/>
              <w:rPr>
                <w:color w:val="000000" w:themeColor="text1"/>
              </w:rPr>
            </w:pPr>
            <w:r w:rsidRPr="006822BD">
              <w:rPr>
                <w:color w:val="000000" w:themeColor="text1"/>
              </w:rPr>
              <w:fldChar w:fldCharType="begin"/>
            </w:r>
            <w:r w:rsidRPr="006822BD">
              <w:rPr>
                <w:color w:val="000000" w:themeColor="text1"/>
              </w:rPr>
              <w:instrText>AutoTextList  \s NoStyle \t " : Producte Addicional a Tota l’Organització         "</w:instrText>
            </w:r>
            <w:r w:rsidRPr="006822BD">
              <w:rPr>
                <w:color w:val="000000" w:themeColor="text1"/>
              </w:rPr>
              <w:fldChar w:fldCharType="separate"/>
            </w:r>
            <w:r w:rsidRPr="006822BD">
              <w:rPr>
                <w:color w:val="000000" w:themeColor="text1"/>
              </w:rPr>
              <w:t>AO</w:t>
            </w:r>
            <w:r w:rsidRPr="006822BD">
              <w:rPr>
                <w:color w:val="000000" w:themeColor="text1"/>
              </w:rPr>
              <w:fldChar w:fldCharType="end"/>
            </w:r>
            <w:r w:rsidRPr="006822BD">
              <w:rPr>
                <w:color w:val="000000" w:themeColor="text1"/>
              </w:rPr>
              <w:t>,</w:t>
            </w:r>
            <w:r w:rsidRPr="006822BD">
              <w:rPr>
                <w:color w:val="000000" w:themeColor="text1"/>
              </w:rPr>
              <w:fldChar w:fldCharType="begin"/>
            </w:r>
            <w:r w:rsidRPr="006822BD">
              <w:rPr>
                <w:color w:val="000000" w:themeColor="text1"/>
              </w:rPr>
              <w:instrText>AutoTextList  \s NoStyle \t " : Oferta d’Estudiants         "</w:instrText>
            </w:r>
            <w:r w:rsidRPr="006822BD">
              <w:rPr>
                <w:color w:val="000000" w:themeColor="text1"/>
              </w:rPr>
              <w:fldChar w:fldCharType="separate"/>
            </w:r>
            <w:r w:rsidRPr="006822BD">
              <w:rPr>
                <w:color w:val="000000" w:themeColor="text1"/>
              </w:rPr>
              <w:t>ST</w:t>
            </w:r>
            <w:r w:rsidRPr="006822BD">
              <w:rPr>
                <w:color w:val="000000" w:themeColor="text1"/>
              </w:rPr>
              <w:fldChar w:fldCharType="end"/>
            </w:r>
          </w:p>
        </w:tc>
      </w:tr>
    </w:tbl>
    <w:p w:rsidR="0008568A" w:rsidRDefault="00B8428E">
      <w:pPr>
        <w:pStyle w:val="ProductList-Offering1SubSection"/>
      </w:pPr>
      <w:bookmarkStart w:id="105" w:name="_Sec740"/>
      <w:r>
        <w:t>2. Condicions del Producte</w:t>
      </w:r>
      <w:bookmarkEnd w:id="105"/>
    </w:p>
    <w:tbl>
      <w:tblPr>
        <w:tblStyle w:val="PURTable"/>
        <w:tblW w:w="0" w:type="dxa"/>
        <w:tblLook w:val="04A0" w:firstRow="1" w:lastRow="0" w:firstColumn="1" w:lastColumn="0" w:noHBand="0" w:noVBand="1"/>
      </w:tblPr>
      <w:tblGrid>
        <w:gridCol w:w="3656"/>
        <w:gridCol w:w="3634"/>
        <w:gridCol w:w="3626"/>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versions anteriors del Producte i Data de disponibilitat corresponent.         "</w:instrText>
            </w:r>
            <w:r w:rsidRPr="00721CA3">
              <w:rPr>
                <w:color w:val="0563C1"/>
              </w:rPr>
              <w:fldChar w:fldCharType="separate"/>
            </w:r>
            <w:r>
              <w:rPr>
                <w:color w:val="0563C1"/>
              </w:rPr>
              <w:t>Versió Anterior</w:t>
            </w:r>
            <w:r w:rsidRPr="00721CA3">
              <w:rPr>
                <w:color w:val="0563C1"/>
              </w:rPr>
              <w:fldChar w:fldCharType="end"/>
            </w:r>
            <w:r>
              <w:t>: SharePoint Server 2010</w:t>
            </w:r>
            <w:r>
              <w:fldChar w:fldCharType="begin"/>
            </w:r>
            <w:r>
              <w:instrText xml:space="preserve"> XE "SharePoint Server 2010" </w:instrText>
            </w:r>
            <w:r>
              <w:fldChar w:fldCharType="end"/>
            </w:r>
            <w:r>
              <w:t xml:space="preserve"> (4/10), cap versió anterior del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Edicions Inferiors: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que cal complir determinades condicions addicionals per poder adquirir cobertura d’SA per al Producte         "</w:instrText>
            </w:r>
            <w:r w:rsidRPr="00721CA3">
              <w:rPr>
                <w:color w:val="0563C1"/>
              </w:rPr>
              <w:fldChar w:fldCharType="separate"/>
            </w:r>
            <w:r>
              <w:rPr>
                <w:color w:val="0563C1"/>
              </w:rPr>
              <w:t>Requisit previ (SA)</w:t>
            </w:r>
            <w:r w:rsidRPr="00721CA3">
              <w:rPr>
                <w:color w:val="0563C1"/>
              </w:rPr>
              <w:fldChar w:fldCharType="end"/>
            </w:r>
            <w:r>
              <w:t xml:space="preserve">: </w:t>
            </w:r>
            <w:hyperlink w:anchor="_Sec564">
              <w:r>
                <w:rPr>
                  <w:color w:val="00467F"/>
                  <w:u w:val="single"/>
                </w:rPr>
                <w:t>Apèndix B</w:t>
              </w:r>
            </w:hyperlink>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N/A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Productes per als quals un client d’una Inscripció Server and Cloud pot notificar una reducció de llicències de subscripció o un Compromís Anual Assignat futur després de 12 mesos seguits.         "</w:instrText>
            </w:r>
            <w:r w:rsidRPr="00721CA3">
              <w:rPr>
                <w:color w:val="0563C1"/>
              </w:rPr>
              <w:fldChar w:fldCharType="separate"/>
            </w:r>
            <w:r>
              <w:rPr>
                <w:color w:val="0563C1"/>
              </w:rPr>
              <w:t>Opció de Reducció (SCE)</w:t>
            </w:r>
            <w:r w:rsidRPr="00721CA3">
              <w:rPr>
                <w:color w:val="0563C1"/>
              </w:rP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"True Up":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Offering1SubSection"/>
      </w:pPr>
      <w:bookmarkStart w:id="106" w:name="_Sec798"/>
      <w:r>
        <w:t>3. Drets d’Ús</w:t>
      </w:r>
      <w:bookmarkEnd w:id="106"/>
    </w:p>
    <w:tbl>
      <w:tblPr>
        <w:tblStyle w:val="PURTable"/>
        <w:tblW w:w="0" w:type="dxa"/>
        <w:tblLook w:val="04A0" w:firstRow="1" w:lastRow="0" w:firstColumn="1" w:lastColumn="0" w:noHBand="0" w:noVBand="1"/>
      </w:tblPr>
      <w:tblGrid>
        <w:gridCol w:w="3653"/>
        <w:gridCol w:w="3623"/>
        <w:gridCol w:w="364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la implementació i l’ús d’un Producte.         "</w:instrText>
            </w:r>
            <w:r w:rsidRPr="00721CA3">
              <w:rPr>
                <w:color w:val="0563C1"/>
              </w:rPr>
              <w:fldChar w:fldCharType="separate"/>
            </w:r>
            <w:r>
              <w:rPr>
                <w:color w:val="0563C1"/>
              </w:rPr>
              <w:t>Termes de Llicència</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programari que s’identifica als Drets d’Ús dels Productes de Servidor que el Client pot utilitzar juntament amb el programari de servidor.         "</w:instrText>
            </w:r>
            <w:r w:rsidRPr="00721CA3">
              <w:rPr>
                <w:color w:val="0563C1"/>
              </w:rPr>
              <w:fldChar w:fldCharType="separate"/>
            </w:r>
            <w:r>
              <w:rPr>
                <w:color w:val="0563C1"/>
              </w:rPr>
              <w:t>Programari Addicional</w:t>
            </w:r>
            <w:r w:rsidRPr="00721CA3">
              <w:rPr>
                <w:color w:val="0563C1"/>
              </w:rPr>
              <w:fldChar w:fldCharType="end"/>
            </w:r>
            <w:r>
              <w:t>: sí</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si un Producte de servidor necessita llicències CAL perquè els usuaris i els dispositius puguin accedir-hi.         "</w:instrText>
            </w:r>
            <w:r w:rsidRPr="00721CA3">
              <w:rPr>
                <w:color w:val="0563C1"/>
              </w:rPr>
              <w:fldChar w:fldCharType="separate"/>
            </w:r>
            <w:r>
              <w:rPr>
                <w:color w:val="0563C1"/>
              </w:rPr>
              <w:t>Requisits d’Accés Client</w:t>
            </w:r>
            <w:r w:rsidRPr="00721CA3">
              <w:rPr>
                <w:color w:val="0563C1"/>
              </w:rP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els requisits de llicència específics o les opcions d’accés dels Usuaris Externs.         "</w:instrText>
            </w:r>
            <w:r w:rsidRPr="00721CA3">
              <w:rPr>
                <w:color w:val="0563C1"/>
              </w:rPr>
              <w:fldChar w:fldCharType="separate"/>
            </w:r>
            <w:r>
              <w:rPr>
                <w:color w:val="0563C1"/>
              </w:rPr>
              <w:t>Requisits d’Accés d’Usuari Extern</w:t>
            </w:r>
            <w:r w:rsidRPr="00721CA3">
              <w:rPr>
                <w:color w:val="0563C1"/>
              </w:rP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Tecnologies Incloses: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3.1 Accés al Programari de Servidor Microsoft Audit and Control Management Server 2013</w:t>
      </w:r>
    </w:p>
    <w:tbl>
      <w:tblPr>
        <w:tblStyle w:val="PURTable"/>
        <w:tblW w:w="0" w:type="dxa"/>
        <w:tblLook w:val="04A0" w:firstRow="1" w:lastRow="0" w:firstColumn="1" w:lastColumn="0" w:noHBand="0" w:noVBand="1"/>
      </w:tblPr>
      <w:tblGrid>
        <w:gridCol w:w="3626"/>
        <w:gridCol w:w="3645"/>
        <w:gridCol w:w="3645"/>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568A" w:rsidRDefault="00B8428E">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08568A" w:rsidRDefault="00B8428E">
            <w:pPr>
              <w:pStyle w:val="ProductList-TableBody"/>
            </w:pPr>
            <w:r>
              <w:t>CAL del SharePoint Server 2013 Standard i 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rsidR="0008568A" w:rsidRDefault="00B8428E">
            <w:pPr>
              <w:pStyle w:val="ProductList-TableBody"/>
            </w:pPr>
            <w:r>
              <w:t xml:space="preserve">             SL d’Usuari del Pla 2 del SharePoint Online</w:t>
            </w:r>
            <w:r>
              <w:fldChar w:fldCharType="begin"/>
            </w:r>
            <w:r>
              <w:instrText xml:space="preserve"> XE "Pla 2 del SharePoint Online" </w:instrText>
            </w:r>
            <w:r>
              <w:fldChar w:fldCharType="end"/>
            </w:r>
          </w:p>
        </w:tc>
      </w:tr>
      <w:tr w:rsidR="000856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568A" w:rsidRDefault="00B8428E">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8568A" w:rsidRDefault="00B8428E">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3.2 Accés al Programari de Servidor SharePoint Server 2013</w:t>
      </w:r>
    </w:p>
    <w:tbl>
      <w:tblPr>
        <w:tblStyle w:val="PURTable"/>
        <w:tblW w:w="0" w:type="dxa"/>
        <w:tblLook w:val="04A0" w:firstRow="1" w:lastRow="0" w:firstColumn="1" w:lastColumn="0" w:noHBand="0" w:noVBand="1"/>
      </w:tblPr>
      <w:tblGrid>
        <w:gridCol w:w="3626"/>
        <w:gridCol w:w="3645"/>
        <w:gridCol w:w="3645"/>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568A" w:rsidRDefault="00B8428E">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08568A" w:rsidRDefault="00B8428E">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08568A" w:rsidRDefault="00B8428E">
            <w:pPr>
              <w:pStyle w:val="ProductList-TableBody"/>
            </w:pPr>
            <w:r>
              <w:t xml:space="preserve">             SL d’Usuari del Pla 1 del SharePoint Online</w:t>
            </w:r>
            <w:r>
              <w:fldChar w:fldCharType="begin"/>
            </w:r>
            <w:r>
              <w:instrText xml:space="preserve"> XE "Pla 1 del SharePoint Online" </w:instrText>
            </w:r>
            <w:r>
              <w:fldChar w:fldCharType="end"/>
            </w:r>
          </w:p>
        </w:tc>
      </w:tr>
      <w:tr w:rsidR="000856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8568A" w:rsidRDefault="00B8428E">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08568A" w:rsidRDefault="00B8428E">
            <w:pPr>
              <w:pStyle w:val="ProductList-TableBody"/>
            </w:pPr>
            <w:r>
              <w:t>SL d’Usuari del Pla 1 del SharePoint Online</w:t>
            </w:r>
          </w:p>
        </w:tc>
        <w:tc>
          <w:tcPr>
            <w:tcW w:w="4040" w:type="dxa"/>
            <w:tcBorders>
              <w:top w:val="none" w:sz="4" w:space="0" w:color="000000"/>
              <w:left w:val="none" w:sz="4" w:space="0" w:color="000000"/>
              <w:bottom w:val="none" w:sz="4" w:space="0" w:color="000000"/>
              <w:right w:val="single" w:sz="4" w:space="0" w:color="000000"/>
            </w:tcBorders>
          </w:tcPr>
          <w:p w:rsidR="0008568A" w:rsidRDefault="00B8428E">
            <w:pPr>
              <w:pStyle w:val="ProductList-TableBody"/>
            </w:pPr>
            <w:r>
              <w:t>SL d’Usuari del Pla 2 del SharePoint Online</w:t>
            </w:r>
          </w:p>
        </w:tc>
      </w:tr>
      <w:tr w:rsidR="000856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8568A" w:rsidRDefault="00B8428E">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08568A" w:rsidRDefault="00B8428E">
            <w:pPr>
              <w:pStyle w:val="ProductList-TableBody"/>
            </w:pPr>
            <w:r>
              <w:t>SL d’Usuari del Pla 2A del SharePoint Online</w:t>
            </w:r>
          </w:p>
        </w:tc>
        <w:tc>
          <w:tcPr>
            <w:tcW w:w="4040" w:type="dxa"/>
            <w:tcBorders>
              <w:top w:val="none" w:sz="4" w:space="0" w:color="000000"/>
              <w:left w:val="none" w:sz="4" w:space="0" w:color="000000"/>
              <w:bottom w:val="none" w:sz="4" w:space="0" w:color="000000"/>
              <w:right w:val="single" w:sz="4" w:space="0" w:color="000000"/>
            </w:tcBorders>
          </w:tcPr>
          <w:p w:rsidR="0008568A" w:rsidRDefault="00B8428E">
            <w:pPr>
              <w:pStyle w:val="ProductList-TableBody"/>
            </w:pPr>
            <w:r>
              <w:t>SL d’Usuari del Pla 2G del SharePoint Online</w:t>
            </w:r>
          </w:p>
        </w:tc>
      </w:tr>
      <w:tr w:rsidR="000856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568A" w:rsidRDefault="00B8428E">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8568A" w:rsidRDefault="00B8428E">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SubClauseHeading"/>
      </w:pPr>
      <w:r>
        <w:t>3.2.1 Funcionalitat Addicional del SharePoint Server Associada amb l’Exchange Enterprise CAL</w:t>
      </w:r>
    </w:p>
    <w:p w:rsidR="0008568A" w:rsidRDefault="00B8428E">
      <w:pPr>
        <w:pStyle w:val="ProductList-BodyIndented"/>
      </w:pPr>
      <w:r>
        <w:t>Parts Web de Línia de Negoci dels Serveis de Connectivitat Empresarial; Integració del Client dels Serveis de Connectivitat Empresarial de l’Office 2013; Access Services; Enterprise Search; Exhibició de Documents Electrònics i Compliment; InfoPath Forms Services; Excel Services, PowerPivot i PowerView; Serveis del Visio; PerformancePoint Services; Informes d’Anàlisi Personalitzats; i Gràfics Avançats.</w:t>
      </w:r>
    </w:p>
    <w:tbl>
      <w:tblPr>
        <w:tblStyle w:val="PURTable0"/>
        <w:tblW w:w="0" w:type="dxa"/>
        <w:tblLook w:val="04A0" w:firstRow="1" w:lastRow="0" w:firstColumn="1" w:lastColumn="0" w:noHBand="0" w:noVBand="1"/>
      </w:tblPr>
      <w:tblGrid>
        <w:gridCol w:w="3502"/>
        <w:gridCol w:w="3527"/>
        <w:gridCol w:w="3527"/>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568A" w:rsidRDefault="00B8428E">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08568A" w:rsidRDefault="00B8428E">
            <w:pPr>
              <w:pStyle w:val="ProductList-TableBody"/>
            </w:pPr>
            <w:r>
              <w:t>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rsidR="0008568A" w:rsidRDefault="00B8428E">
            <w:pPr>
              <w:pStyle w:val="ProductList-TableBody"/>
            </w:pPr>
            <w:r>
              <w:t>SL d’Usuari del Pla 2 del SharePoint Online</w:t>
            </w:r>
          </w:p>
        </w:tc>
      </w:tr>
      <w:tr w:rsidR="000856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8568A" w:rsidRDefault="00B8428E">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08568A" w:rsidRDefault="00B8428E">
            <w:pPr>
              <w:pStyle w:val="ProductList-TableBody"/>
            </w:pPr>
            <w:r>
              <w:t>SL d’Usuari del Pla 2A del SharePoint Online</w:t>
            </w:r>
          </w:p>
        </w:tc>
        <w:tc>
          <w:tcPr>
            <w:tcW w:w="4040" w:type="dxa"/>
            <w:tcBorders>
              <w:top w:val="none" w:sz="4" w:space="0" w:color="000000"/>
              <w:left w:val="none" w:sz="4" w:space="0" w:color="000000"/>
              <w:bottom w:val="none" w:sz="4" w:space="0" w:color="000000"/>
              <w:right w:val="single" w:sz="4" w:space="0" w:color="000000"/>
            </w:tcBorders>
          </w:tcPr>
          <w:p w:rsidR="0008568A" w:rsidRDefault="00B8428E">
            <w:pPr>
              <w:pStyle w:val="ProductList-TableBody"/>
            </w:pPr>
            <w:r>
              <w:t>SL d’Usuari del Pla 2G del SharePoint Online</w:t>
            </w:r>
          </w:p>
        </w:tc>
      </w:tr>
      <w:tr w:rsidR="000856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568A" w:rsidRDefault="00B8428E">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8568A" w:rsidRDefault="00B8428E">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08568A" w:rsidRDefault="00B8428E">
            <w:pPr>
              <w:pStyle w:val="ProductList-TableBody"/>
            </w:pPr>
            <w:r>
              <w:t xml:space="preserve"> </w:t>
            </w:r>
          </w:p>
        </w:tc>
      </w:tr>
    </w:tbl>
    <w:p w:rsidR="0008568A" w:rsidRDefault="00B8428E">
      <w:pPr>
        <w:pStyle w:val="ProductList-BodyIndented"/>
      </w:pPr>
      <w:r>
        <w:t xml:space="preserve"> </w:t>
      </w:r>
    </w:p>
    <w:p w:rsidR="0008568A" w:rsidRDefault="00B8428E">
      <w:pPr>
        <w:pStyle w:val="ProductList-ClauseHeading"/>
      </w:pPr>
      <w:r>
        <w:t>3.3 Renúncia de CAL per a Usuaris que Accedeixen a Contingut Disponible Públicament</w:t>
      </w:r>
    </w:p>
    <w:p w:rsidR="0008568A" w:rsidRDefault="00B8428E">
      <w:pPr>
        <w:pStyle w:val="ProductList-Body"/>
      </w:pPr>
      <w:r>
        <w:t xml:space="preserve">     No es necessiten </w:t>
      </w:r>
      <w:r w:rsidRPr="00721CA3">
        <w:rPr>
          <w:color w:val="0563C1"/>
        </w:rPr>
        <w:fldChar w:fldCharType="begin"/>
      </w:r>
      <w:r>
        <w:rPr>
          <w:color w:val="0563C1"/>
        </w:rPr>
        <w:instrText>AutoTextList  \s NoStyle \t " fa referència a una llicència d’accés client, que es pot assignar per usuari o per dispositiu, segons escaigui. (Vegeu la definició completa al Glossari)         "</w:instrText>
      </w:r>
      <w:r w:rsidRPr="00721CA3">
        <w:rPr>
          <w:color w:val="0563C1"/>
        </w:rPr>
        <w:fldChar w:fldCharType="separate"/>
      </w:r>
      <w:r>
        <w:rPr>
          <w:color w:val="0563C1"/>
        </w:rPr>
        <w:t>CAL</w:t>
      </w:r>
      <w:r w:rsidRPr="00721CA3">
        <w:rPr>
          <w:color w:val="0563C1"/>
        </w:rPr>
        <w:fldChar w:fldCharType="end"/>
      </w:r>
      <w:r>
        <w:t xml:space="preserve"> per accedir a contingut, informació i aplicacions que el Client posa a disposició públicament per als usuaris a través d’Internet (és a dir, on l’accés no està restringit a escenaris d’Intranet o Extranet).</w:t>
      </w:r>
    </w:p>
    <w:p w:rsidR="0008568A" w:rsidRDefault="00B8428E">
      <w:pPr>
        <w:pStyle w:val="ProductList-Body"/>
      </w:pPr>
      <w:r>
        <w:t xml:space="preserve"> </w:t>
      </w:r>
    </w:p>
    <w:p w:rsidR="0008568A" w:rsidRDefault="00B8428E">
      <w:pPr>
        <w:pStyle w:val="ProductList-ClauseHeading"/>
      </w:pPr>
      <w:r>
        <w:t>3.4 Programari Addicional</w:t>
      </w:r>
    </w:p>
    <w:tbl>
      <w:tblPr>
        <w:tblStyle w:val="PURTable"/>
        <w:tblW w:w="0" w:type="dxa"/>
        <w:tblLook w:val="04A0" w:firstRow="1" w:lastRow="0" w:firstColumn="1" w:lastColumn="0" w:noHBand="0" w:noVBand="1"/>
      </w:tblPr>
      <w:tblGrid>
        <w:gridCol w:w="3728"/>
        <w:gridCol w:w="3594"/>
        <w:gridCol w:w="3594"/>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 xml:space="preserve"> </w:t>
            </w:r>
          </w:p>
        </w:tc>
      </w:tr>
    </w:tbl>
    <w:p w:rsidR="0008568A" w:rsidRDefault="00B8428E">
      <w:pPr>
        <w:pStyle w:val="ProductList-Offering1SubSection"/>
      </w:pPr>
      <w:bookmarkStart w:id="107" w:name="_Sec825"/>
      <w:r>
        <w:t>4. Software Assurance</w:t>
      </w:r>
      <w:bookmarkEnd w:id="107"/>
    </w:p>
    <w:tbl>
      <w:tblPr>
        <w:tblStyle w:val="PURTable"/>
        <w:tblW w:w="0" w:type="dxa"/>
        <w:tblLook w:val="04A0" w:firstRow="1" w:lastRow="0" w:firstColumn="1" w:lastColumn="0" w:noHBand="0" w:noVBand="1"/>
      </w:tblPr>
      <w:tblGrid>
        <w:gridCol w:w="3659"/>
        <w:gridCol w:w="3630"/>
        <w:gridCol w:w="3627"/>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 categoria del Producte amb la finalitat de determinar els Beneficis d’SA que es poden aplicar àmpliament a aquest Grup de Productes, segons s’indica a l’Apèndix B: Software Assurance.         "</w:instrText>
            </w:r>
            <w:r w:rsidRPr="00721CA3">
              <w:rPr>
                <w:color w:val="0563C1"/>
              </w:rPr>
              <w:fldChar w:fldCharType="separate"/>
            </w:r>
            <w:r>
              <w:rPr>
                <w:color w:val="0563C1"/>
              </w:rPr>
              <w:t>Beneficis d’SA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drets disponibles per als clients d’SA per utilitzar programari amb finalitat de recuperació de desastres condicional; per obtenir més informació, consulteu la secció Servidors: Drets de Recuperació de Desastres de l’Apèndix B: Software Assurance.         "</w:instrText>
            </w:r>
            <w:r w:rsidRPr="00721CA3">
              <w:rPr>
                <w:color w:val="0563C1"/>
              </w:rPr>
              <w:fldChar w:fldCharType="separate"/>
            </w:r>
            <w:r>
              <w:rPr>
                <w:color w:val="0563C1"/>
              </w:rPr>
              <w:t>Recuperació de Desastres</w:t>
            </w:r>
            <w:r w:rsidRPr="00721CA3">
              <w:rPr>
                <w:color w:val="0563C1"/>
              </w:rP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Commutació per Error: N/A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drets disponibles per als clients d’SA, ja sigui per reassignar llicències fora de les cronologies estàndard o per utilitzar els Producte en servidors de diversos inquilins fora dels seus centres de dades; per obtenir més informació, consulteu la secció Mobilitat de Llicències de l’Apèndix B.         "</w:instrText>
            </w:r>
            <w:r w:rsidRPr="00721CA3">
              <w:rPr>
                <w:color w:val="0563C1"/>
              </w:rPr>
              <w:fldChar w:fldCharType="separate"/>
            </w:r>
            <w:r>
              <w:rPr>
                <w:color w:val="0563C1"/>
              </w:rPr>
              <w:t>Mobilitat de Llicències</w:t>
            </w:r>
            <w:r w:rsidRPr="00721CA3">
              <w:rPr>
                <w:color w:val="0563C1"/>
              </w:rP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el client pot fer l’actualització des de versions anteriors del programari o d’altres Productes en virtut dels termes especials publicats a l’Entrada de Productes o el Llistat de Productes, segons s’indiqui. (Vegeu la definició completa al Glossari)         "</w:instrText>
            </w:r>
            <w:r w:rsidRPr="00721CA3">
              <w:rPr>
                <w:color w:val="0563C1"/>
              </w:rPr>
              <w:fldChar w:fldCharType="separate"/>
            </w:r>
            <w:r>
              <w:rPr>
                <w:color w:val="0563C1"/>
              </w:rPr>
              <w:t>Drets de Migració</w:t>
            </w:r>
            <w:r w:rsidRPr="00721CA3">
              <w:rPr>
                <w:color w:val="0563C1"/>
              </w:rPr>
              <w:fldChar w:fldCharType="end"/>
            </w:r>
            <w:r>
              <w:t xml:space="preserve">: </w:t>
            </w:r>
            <w:hyperlink r:id="rId49">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d’Itinerància: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08568A">
      <w:pPr>
        <w:pStyle w:val="PURBreadcrumb"/>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2HeadingNoBorder"/>
      </w:pPr>
      <w:bookmarkStart w:id="108" w:name="_Sec641"/>
      <w:r>
        <w:t>Skype for Business Server</w:t>
      </w:r>
      <w:bookmarkEnd w:id="108"/>
      <w:r>
        <w:fldChar w:fldCharType="begin"/>
      </w:r>
      <w:r>
        <w:instrText xml:space="preserve"> TC "</w:instrText>
      </w:r>
      <w:bookmarkStart w:id="109" w:name="_Toc423419483"/>
      <w:r>
        <w:instrText>Skype for Business Server</w:instrText>
      </w:r>
      <w:bookmarkEnd w:id="109"/>
      <w:r>
        <w:instrText>" \l 3</w:instrText>
      </w:r>
      <w:r>
        <w:fldChar w:fldCharType="end"/>
      </w:r>
    </w:p>
    <w:p w:rsidR="0008568A" w:rsidRDefault="00B8428E">
      <w:pPr>
        <w:pStyle w:val="ProductList-Offering1SubSection"/>
      </w:pPr>
      <w:bookmarkStart w:id="110" w:name="_Sec686"/>
      <w:r>
        <w:t>1. Disponibilitat del Programa</w:t>
      </w:r>
      <w:bookmarkEnd w:id="110"/>
    </w:p>
    <w:p w:rsidR="0008568A" w:rsidRDefault="00B8428E">
      <w:pPr>
        <w:pStyle w:val="ProductList-Body"/>
      </w:pPr>
      <w:r>
        <w:t xml:space="preserve"> </w:t>
      </w:r>
    </w:p>
    <w:tbl>
      <w:tblPr>
        <w:tblStyle w:val="PURTable"/>
        <w:tblW w:w="0" w:type="dxa"/>
        <w:tblLook w:val="04A0" w:firstRow="1" w:lastRow="0" w:firstColumn="1" w:lastColumn="0" w:noHBand="0" w:noVBand="1"/>
      </w:tblPr>
      <w:tblGrid>
        <w:gridCol w:w="4039"/>
        <w:gridCol w:w="612"/>
        <w:gridCol w:w="608"/>
        <w:gridCol w:w="612"/>
        <w:gridCol w:w="608"/>
        <w:gridCol w:w="724"/>
        <w:gridCol w:w="612"/>
        <w:gridCol w:w="616"/>
        <w:gridCol w:w="634"/>
        <w:gridCol w:w="619"/>
        <w:gridCol w:w="616"/>
        <w:gridCol w:w="616"/>
      </w:tblGrid>
      <w:tr w:rsidR="000856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Data de Disponibilitat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tc>
          <w:tcPr>
            <w:tcW w:w="416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pPr>
            <w: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08568A" w:rsidRDefault="00B8428E">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6822BD">
            <w:pPr>
              <w:pStyle w:val="ProductList-TableBody"/>
              <w:jc w:val="center"/>
              <w:rPr>
                <w:color w:val="000000" w:themeColor="text1"/>
              </w:rPr>
            </w:pPr>
            <w:r w:rsidRPr="006822BD">
              <w:rPr>
                <w:color w:val="000000" w:themeColor="text1"/>
              </w:rPr>
              <w:t>A</w:t>
            </w:r>
            <w:r w:rsidR="00B8428E"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A</w:t>
            </w:r>
          </w:p>
        </w:tc>
      </w:tr>
      <w:tr w:rsidR="0008568A">
        <w:tc>
          <w:tcPr>
            <w:tcW w:w="416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 xml:space="preserve">CAL de l’Skype for Business Server 2015 Standard </w:t>
            </w:r>
            <w:r>
              <w:fldChar w:fldCharType="begin"/>
            </w:r>
            <w:r>
              <w:instrText xml:space="preserve"> XE "CAL de l’Skype for Business Server 2015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rsidP="006822BD">
            <w:pPr>
              <w:pStyle w:val="ProductList-TableBody"/>
              <w:jc w:val="center"/>
              <w:rPr>
                <w:color w:val="000000" w:themeColor="text1"/>
              </w:rPr>
            </w:pPr>
            <w:r w:rsidRPr="006822BD">
              <w:rPr>
                <w:color w:val="000000" w:themeColor="text1"/>
              </w:rPr>
              <w:t>A,</w:t>
            </w:r>
            <w:r w:rsidRPr="006822BD">
              <w:rPr>
                <w:color w:val="000000" w:themeColor="text1"/>
              </w:rPr>
              <w:fldChar w:fldCharType="begin"/>
            </w:r>
            <w:r w:rsidRPr="006822BD">
              <w:rPr>
                <w:color w:val="000000" w:themeColor="text1"/>
              </w:rPr>
              <w:instrText>AutoTextList  \s NoStyle \t " : Oferta d’Estudiants         "</w:instrText>
            </w:r>
            <w:r w:rsidRPr="006822BD">
              <w:rPr>
                <w:color w:val="000000" w:themeColor="text1"/>
              </w:rPr>
              <w:fldChar w:fldCharType="separate"/>
            </w:r>
            <w:r w:rsidRPr="006822BD">
              <w:rPr>
                <w:color w:val="000000" w:themeColor="text1"/>
              </w:rPr>
              <w:t>ST</w:t>
            </w:r>
            <w:r w:rsidRPr="006822B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rsidP="006822BD">
            <w:pPr>
              <w:pStyle w:val="ProductList-TableBody"/>
              <w:jc w:val="center"/>
              <w:rPr>
                <w:color w:val="000000" w:themeColor="text1"/>
              </w:rPr>
            </w:pPr>
            <w:r w:rsidRPr="006822BD">
              <w:rPr>
                <w:color w:val="000000" w:themeColor="text1"/>
              </w:rPr>
              <w:t>A,</w:t>
            </w:r>
            <w:r w:rsidRPr="006822BD">
              <w:rPr>
                <w:color w:val="000000" w:themeColor="text1"/>
              </w:rPr>
              <w:fldChar w:fldCharType="begin"/>
            </w:r>
            <w:r w:rsidRPr="006822BD">
              <w:rPr>
                <w:color w:val="000000" w:themeColor="text1"/>
              </w:rPr>
              <w:instrText>AutoTextList  \s NoStyle \t " : Oferta d’Estudiants         "</w:instrText>
            </w:r>
            <w:r w:rsidRPr="006822BD">
              <w:rPr>
                <w:color w:val="000000" w:themeColor="text1"/>
              </w:rPr>
              <w:fldChar w:fldCharType="separate"/>
            </w:r>
            <w:r w:rsidRPr="006822BD">
              <w:rPr>
                <w:color w:val="000000" w:themeColor="text1"/>
              </w:rPr>
              <w:t>ST</w:t>
            </w:r>
            <w:r w:rsidRPr="006822BD">
              <w:rPr>
                <w:color w:val="000000" w:themeColor="text1"/>
              </w:rPr>
              <w:fldChar w:fldCharType="end"/>
            </w:r>
          </w:p>
        </w:tc>
      </w:tr>
      <w:tr w:rsidR="0008568A">
        <w:tc>
          <w:tcPr>
            <w:tcW w:w="416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CAL de l’Skype for Business Server 2015 Plus</w:t>
            </w:r>
            <w:r>
              <w:fldChar w:fldCharType="begin"/>
            </w:r>
            <w:r>
              <w:instrText xml:space="preserve"> XE "CAL de l’Skype for Business Server 2015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rsidP="006822BD">
            <w:pPr>
              <w:pStyle w:val="ProductList-TableBody"/>
              <w:jc w:val="center"/>
              <w:rPr>
                <w:color w:val="000000" w:themeColor="text1"/>
              </w:rPr>
            </w:pPr>
            <w:r w:rsidRPr="006822BD">
              <w:rPr>
                <w:color w:val="000000" w:themeColor="text1"/>
              </w:rPr>
              <w:t>A,</w:t>
            </w:r>
            <w:r w:rsidRPr="006822BD">
              <w:rPr>
                <w:color w:val="000000" w:themeColor="text1"/>
              </w:rPr>
              <w:fldChar w:fldCharType="begin"/>
            </w:r>
            <w:r w:rsidRPr="006822BD">
              <w:rPr>
                <w:color w:val="000000" w:themeColor="text1"/>
              </w:rPr>
              <w:instrText>AutoTextList  \s NoStyle \t " : Oferta d’Estudiants         "</w:instrText>
            </w:r>
            <w:r w:rsidRPr="006822BD">
              <w:rPr>
                <w:color w:val="000000" w:themeColor="text1"/>
              </w:rPr>
              <w:fldChar w:fldCharType="separate"/>
            </w:r>
            <w:r w:rsidRPr="006822BD">
              <w:rPr>
                <w:color w:val="000000" w:themeColor="text1"/>
              </w:rPr>
              <w:t>ST</w:t>
            </w:r>
            <w:r w:rsidRPr="006822B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A</w:t>
            </w:r>
            <w:r w:rsidR="006822BD">
              <w:rPr>
                <w:color w:val="000000" w:themeColor="text1"/>
              </w:rPr>
              <w:t>,</w:t>
            </w:r>
            <w:r w:rsidRPr="006822BD">
              <w:rPr>
                <w:color w:val="000000" w:themeColor="text1"/>
              </w:rPr>
              <w:fldChar w:fldCharType="begin"/>
            </w:r>
            <w:r w:rsidRPr="006822BD">
              <w:rPr>
                <w:color w:val="000000" w:themeColor="text1"/>
              </w:rPr>
              <w:instrText>AutoTextList  \s NoStyle \t " : Oferta d’Estudiants         "</w:instrText>
            </w:r>
            <w:r w:rsidRPr="006822BD">
              <w:rPr>
                <w:color w:val="000000" w:themeColor="text1"/>
              </w:rPr>
              <w:fldChar w:fldCharType="separate"/>
            </w:r>
            <w:r w:rsidRPr="006822BD">
              <w:rPr>
                <w:color w:val="000000" w:themeColor="text1"/>
              </w:rPr>
              <w:t>ST</w:t>
            </w:r>
            <w:r w:rsidRPr="006822BD">
              <w:rPr>
                <w:color w:val="000000" w:themeColor="text1"/>
              </w:rPr>
              <w:fldChar w:fldCharType="end"/>
            </w:r>
          </w:p>
        </w:tc>
      </w:tr>
      <w:tr w:rsidR="0008568A">
        <w:tc>
          <w:tcPr>
            <w:tcW w:w="416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pPr>
            <w:r>
              <w:t>Enterprise CAL de l’Skype for Business Server 2015</w:t>
            </w:r>
            <w:r>
              <w:fldChar w:fldCharType="begin"/>
            </w:r>
            <w:r>
              <w:instrText xml:space="preserve"> XE "Enterprise CAL de l’Skype for Business Server 2015"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08568A" w:rsidRDefault="00B84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rsidP="006822BD">
            <w:pPr>
              <w:pStyle w:val="ProductList-TableBody"/>
              <w:jc w:val="center"/>
              <w:rPr>
                <w:color w:val="000000" w:themeColor="text1"/>
              </w:rPr>
            </w:pPr>
            <w:r w:rsidRPr="006822BD">
              <w:rPr>
                <w:color w:val="000000" w:themeColor="text1"/>
              </w:rPr>
              <w:fldChar w:fldCharType="begin"/>
            </w:r>
            <w:r w:rsidRPr="006822BD">
              <w:rPr>
                <w:color w:val="000000" w:themeColor="text1"/>
              </w:rPr>
              <w:instrText>AutoTextList  \s NoStyle \t " : Producte Addicional a Tota l’Organització         "</w:instrText>
            </w:r>
            <w:r w:rsidRPr="006822BD">
              <w:rPr>
                <w:color w:val="000000" w:themeColor="text1"/>
              </w:rPr>
              <w:fldChar w:fldCharType="separate"/>
            </w:r>
            <w:r w:rsidRPr="006822BD">
              <w:rPr>
                <w:color w:val="000000" w:themeColor="text1"/>
              </w:rPr>
              <w:t>AO</w:t>
            </w:r>
            <w:r w:rsidRPr="006822BD">
              <w:rPr>
                <w:color w:val="000000" w:themeColor="text1"/>
              </w:rPr>
              <w:fldChar w:fldCharType="end"/>
            </w:r>
            <w:r w:rsidRPr="006822BD">
              <w:rPr>
                <w:color w:val="000000" w:themeColor="text1"/>
              </w:rPr>
              <w:t>,</w:t>
            </w:r>
            <w:r w:rsidRPr="006822BD">
              <w:rPr>
                <w:color w:val="000000" w:themeColor="text1"/>
              </w:rPr>
              <w:fldChar w:fldCharType="begin"/>
            </w:r>
            <w:r w:rsidRPr="006822BD">
              <w:rPr>
                <w:color w:val="000000" w:themeColor="text1"/>
              </w:rPr>
              <w:instrText>AutoTextList  \s NoStyle \t " : Oferta d’Estudiants         "</w:instrText>
            </w:r>
            <w:r w:rsidRPr="006822BD">
              <w:rPr>
                <w:color w:val="000000" w:themeColor="text1"/>
              </w:rPr>
              <w:fldChar w:fldCharType="separate"/>
            </w:r>
            <w:r w:rsidRPr="006822BD">
              <w:rPr>
                <w:color w:val="000000" w:themeColor="text1"/>
              </w:rPr>
              <w:t>ST</w:t>
            </w:r>
            <w:r w:rsidRPr="006822B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rsidP="006822BD">
            <w:pPr>
              <w:pStyle w:val="ProductList-TableBody"/>
              <w:jc w:val="center"/>
              <w:rPr>
                <w:color w:val="000000" w:themeColor="text1"/>
              </w:rPr>
            </w:pPr>
            <w:r w:rsidRPr="006822BD">
              <w:rPr>
                <w:color w:val="000000" w:themeColor="text1"/>
              </w:rPr>
              <w:fldChar w:fldCharType="begin"/>
            </w:r>
            <w:r w:rsidRPr="006822BD">
              <w:rPr>
                <w:color w:val="000000" w:themeColor="text1"/>
              </w:rPr>
              <w:instrText>AutoTextList  \s NoStyle \t " : Producte Addicional a Tota l’Organització         "</w:instrText>
            </w:r>
            <w:r w:rsidRPr="006822BD">
              <w:rPr>
                <w:color w:val="000000" w:themeColor="text1"/>
              </w:rPr>
              <w:fldChar w:fldCharType="separate"/>
            </w:r>
            <w:r w:rsidRPr="006822BD">
              <w:rPr>
                <w:color w:val="000000" w:themeColor="text1"/>
              </w:rPr>
              <w:t>AO</w:t>
            </w:r>
            <w:r w:rsidRPr="006822BD">
              <w:rPr>
                <w:color w:val="000000" w:themeColor="text1"/>
              </w:rPr>
              <w:fldChar w:fldCharType="end"/>
            </w:r>
            <w:r w:rsidRPr="006822BD">
              <w:rPr>
                <w:color w:val="000000" w:themeColor="text1"/>
              </w:rPr>
              <w:t>,</w:t>
            </w:r>
            <w:r w:rsidRPr="006822BD">
              <w:rPr>
                <w:color w:val="000000" w:themeColor="text1"/>
              </w:rPr>
              <w:fldChar w:fldCharType="begin"/>
            </w:r>
            <w:r w:rsidRPr="006822BD">
              <w:rPr>
                <w:color w:val="000000" w:themeColor="text1"/>
              </w:rPr>
              <w:instrText>AutoTextList  \s NoStyle \t " : Oferta d’Estudiants         "</w:instrText>
            </w:r>
            <w:r w:rsidRPr="006822BD">
              <w:rPr>
                <w:color w:val="000000" w:themeColor="text1"/>
              </w:rPr>
              <w:fldChar w:fldCharType="separate"/>
            </w:r>
            <w:r w:rsidRPr="006822BD">
              <w:rPr>
                <w:color w:val="000000" w:themeColor="text1"/>
              </w:rPr>
              <w:t>ST</w:t>
            </w:r>
            <w:r w:rsidRPr="006822BD">
              <w:rPr>
                <w:color w:val="000000" w:themeColor="text1"/>
              </w:rPr>
              <w:fldChar w:fldCharType="end"/>
            </w:r>
          </w:p>
        </w:tc>
      </w:tr>
    </w:tbl>
    <w:p w:rsidR="0008568A" w:rsidRDefault="00B8428E">
      <w:pPr>
        <w:pStyle w:val="ProductList-Body"/>
      </w:pPr>
      <w:r>
        <w:t xml:space="preserve"> </w:t>
      </w:r>
    </w:p>
    <w:p w:rsidR="0008568A" w:rsidRDefault="00B8428E">
      <w:pPr>
        <w:pStyle w:val="ProductList-Offering1SubSection"/>
      </w:pPr>
      <w:bookmarkStart w:id="111" w:name="_Sec741"/>
      <w:r>
        <w:t>2. Condicions del Producte</w:t>
      </w:r>
      <w:bookmarkEnd w:id="111"/>
    </w:p>
    <w:tbl>
      <w:tblPr>
        <w:tblStyle w:val="PURTable"/>
        <w:tblW w:w="0" w:type="dxa"/>
        <w:tblLook w:val="04A0" w:firstRow="1" w:lastRow="0" w:firstColumn="1" w:lastColumn="0" w:noHBand="0" w:noVBand="1"/>
      </w:tblPr>
      <w:tblGrid>
        <w:gridCol w:w="3650"/>
        <w:gridCol w:w="3637"/>
        <w:gridCol w:w="3629"/>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versions anteriors del Producte i Data de disponibilitat corresponent.         "</w:instrText>
            </w:r>
            <w:r w:rsidRPr="00721CA3">
              <w:rPr>
                <w:color w:val="0563C1"/>
              </w:rPr>
              <w:fldChar w:fldCharType="separate"/>
            </w:r>
            <w:r>
              <w:rPr>
                <w:color w:val="0563C1"/>
              </w:rPr>
              <w:t>Versió Anterior</w:t>
            </w:r>
            <w:r w:rsidRPr="00721CA3">
              <w:rPr>
                <w:color w:val="0563C1"/>
              </w:rP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Edicions Inferiors: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que cal complir determinades condicions addicionals per poder adquirir cobertura d’SA per al Producte         "</w:instrText>
            </w:r>
            <w:r w:rsidRPr="00721CA3">
              <w:rPr>
                <w:color w:val="0563C1"/>
              </w:rPr>
              <w:fldChar w:fldCharType="separate"/>
            </w:r>
            <w:r>
              <w:rPr>
                <w:color w:val="0563C1"/>
              </w:rPr>
              <w:t>Requisit previ (SA)</w:t>
            </w:r>
            <w:r w:rsidRPr="00721CA3">
              <w:rPr>
                <w:color w:val="0563C1"/>
              </w:rPr>
              <w:fldChar w:fldCharType="end"/>
            </w:r>
            <w:r>
              <w:t xml:space="preserve">: </w:t>
            </w:r>
            <w:hyperlink w:anchor="_Sec564">
              <w:r>
                <w:rPr>
                  <w:color w:val="00467F"/>
                  <w:u w:val="single"/>
                </w:rPr>
                <w:t>Apèndix B</w:t>
              </w:r>
            </w:hyperlink>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"True Up":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Offering1SubSection"/>
      </w:pPr>
      <w:bookmarkStart w:id="112" w:name="_Sec799"/>
      <w:r>
        <w:t>3. Drets d’Ús</w:t>
      </w:r>
      <w:bookmarkEnd w:id="112"/>
    </w:p>
    <w:tbl>
      <w:tblPr>
        <w:tblStyle w:val="PURTable"/>
        <w:tblW w:w="0" w:type="dxa"/>
        <w:tblLook w:val="04A0" w:firstRow="1" w:lastRow="0" w:firstColumn="1" w:lastColumn="0" w:noHBand="0" w:noVBand="1"/>
      </w:tblPr>
      <w:tblGrid>
        <w:gridCol w:w="3676"/>
        <w:gridCol w:w="3607"/>
        <w:gridCol w:w="3633"/>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la implementació i l’ús d’un Producte.         "</w:instrText>
            </w:r>
            <w:r w:rsidRPr="00721CA3">
              <w:rPr>
                <w:color w:val="0563C1"/>
              </w:rPr>
              <w:fldChar w:fldCharType="separate"/>
            </w:r>
            <w:r>
              <w:rPr>
                <w:color w:val="0563C1"/>
              </w:rPr>
              <w:t>Termes de Llicència</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programari que s’identifica als Drets d’Ús dels Productes de Servidor que el Client pot utilitzar juntament amb el programari de servidor.         "</w:instrText>
            </w:r>
            <w:r w:rsidRPr="00721CA3">
              <w:rPr>
                <w:color w:val="0563C1"/>
              </w:rPr>
              <w:fldChar w:fldCharType="separate"/>
            </w:r>
            <w:r>
              <w:rPr>
                <w:color w:val="0563C1"/>
              </w:rPr>
              <w:t>Programari Addicional</w:t>
            </w:r>
            <w:r w:rsidRPr="00721CA3">
              <w:rPr>
                <w:color w:val="0563C1"/>
              </w:rPr>
              <w:fldChar w:fldCharType="end"/>
            </w:r>
            <w:r>
              <w:t>: sí</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si un Producte de servidor necessita llicències CAL perquè els usuaris i els dispositius puguin accedir-hi.         "</w:instrText>
            </w:r>
            <w:r w:rsidRPr="00721CA3">
              <w:rPr>
                <w:color w:val="0563C1"/>
              </w:rPr>
              <w:fldChar w:fldCharType="separate"/>
            </w:r>
            <w:r>
              <w:rPr>
                <w:color w:val="0563C1"/>
              </w:rPr>
              <w:t>Requisits d’Accés Client</w:t>
            </w:r>
            <w:r w:rsidRPr="00721CA3">
              <w:rPr>
                <w:color w:val="0563C1"/>
              </w:rP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els requisits de llicència específics o les opcions d’accés dels Usuaris Externs.         "</w:instrText>
            </w:r>
            <w:r w:rsidRPr="00721CA3">
              <w:rPr>
                <w:color w:val="0563C1"/>
              </w:rPr>
              <w:fldChar w:fldCharType="separate"/>
            </w:r>
            <w:r>
              <w:rPr>
                <w:color w:val="0563C1"/>
              </w:rPr>
              <w:t>Requisits d’Accés d’Usuari Extern</w:t>
            </w:r>
            <w:r w:rsidRPr="00721CA3">
              <w:rPr>
                <w:color w:val="0563C1"/>
              </w:rP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aquest terme fa referència a altres components de Microsoft inclosos en un Producte; consulteu la secció Tecnologies Incloses dels Termes de Llicència Universal per obtenir més informació.         "</w:instrText>
            </w:r>
            <w:r w:rsidRPr="00721CA3">
              <w:rPr>
                <w:color w:val="0563C1"/>
              </w:rPr>
              <w:fldChar w:fldCharType="separate"/>
            </w:r>
            <w:r>
              <w:rPr>
                <w:color w:val="0563C1"/>
              </w:rPr>
              <w:t>Tecnologies Incloses</w:t>
            </w:r>
            <w:r w:rsidRPr="00721CA3">
              <w:rPr>
                <w:color w:val="0563C1"/>
              </w:rPr>
              <w:fldChar w:fldCharType="end"/>
            </w:r>
            <w:r>
              <w:t>: Components de Programari del Windows</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568A" w:rsidRDefault="00B8428E">
            <w:pPr>
              <w:pStyle w:val="ProductList-TableBody"/>
            </w:pPr>
            <w:r w:rsidRPr="00721CA3">
              <w:rPr>
                <w:color w:val="0563C1"/>
              </w:rPr>
              <w:fldChar w:fldCharType="begin"/>
            </w:r>
            <w:r>
              <w:rPr>
                <w:color w:val="0563C1"/>
              </w:rPr>
              <w:instrText>AutoTextList  \s NoStyle \t " : identifica les notificacions aplicables d’un Producte; per obtenir més informació, consulteu la secció Notificacions dels Termes de Llicència Universal.         "</w:instrText>
            </w:r>
            <w:r w:rsidRPr="00721CA3">
              <w:rPr>
                <w:color w:val="0563C1"/>
              </w:rPr>
              <w:fldChar w:fldCharType="separate"/>
            </w:r>
            <w:r>
              <w:rPr>
                <w:color w:val="0563C1"/>
              </w:rPr>
              <w:t>Notificacions</w:t>
            </w:r>
            <w:r w:rsidRPr="00721CA3">
              <w:rPr>
                <w:color w:val="0563C1"/>
              </w:rPr>
              <w:fldChar w:fldCharType="end"/>
            </w:r>
            <w:r>
              <w:t xml:space="preserve">: </w:t>
            </w:r>
            <w:hyperlink w:anchor="_Sec537">
              <w:r>
                <w:rPr>
                  <w:color w:val="00467F"/>
                  <w:u w:val="single"/>
                </w:rPr>
                <w:t>Notificació d’Enregistrament,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3.1 Accés a Programari de Servidor</w:t>
      </w:r>
    </w:p>
    <w:tbl>
      <w:tblPr>
        <w:tblStyle w:val="PURTable"/>
        <w:tblW w:w="0" w:type="dxa"/>
        <w:tblLook w:val="04A0" w:firstRow="1" w:lastRow="0" w:firstColumn="1" w:lastColumn="0" w:noHBand="0" w:noVBand="1"/>
      </w:tblPr>
      <w:tblGrid>
        <w:gridCol w:w="3633"/>
        <w:gridCol w:w="3649"/>
        <w:gridCol w:w="3634"/>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568A" w:rsidRDefault="00B8428E">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08568A" w:rsidRDefault="00B8428E">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08568A" w:rsidRDefault="00B8428E">
            <w:pPr>
              <w:pStyle w:val="ProductList-TableBody"/>
            </w:pPr>
            <w:r>
              <w:t>SL d’Usuari del Pla 1 de l’Skype for Business Online</w:t>
            </w:r>
          </w:p>
        </w:tc>
      </w:tr>
      <w:tr w:rsidR="000856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8568A" w:rsidRDefault="00B8428E">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08568A" w:rsidRDefault="00B8428E">
            <w:pPr>
              <w:pStyle w:val="ProductList-TableBody"/>
            </w:pPr>
            <w:r>
              <w:t xml:space="preserve">             SL d’Usuari del Pla 1G de l’Skype for Business Online</w:t>
            </w:r>
            <w:r>
              <w:fldChar w:fldCharType="begin"/>
            </w:r>
            <w:r>
              <w:instrText xml:space="preserve"> XE "Pla 1G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08568A" w:rsidRDefault="00B8428E">
            <w:pPr>
              <w:pStyle w:val="ProductList-TableBody"/>
            </w:pPr>
            <w:r>
              <w:t>SL d’Usuari del Pla 2 de l’Skype for Business Online</w:t>
            </w:r>
          </w:p>
        </w:tc>
      </w:tr>
      <w:tr w:rsidR="000856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8568A" w:rsidRDefault="00B8428E">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08568A" w:rsidRDefault="00B8428E">
            <w:pPr>
              <w:pStyle w:val="ProductList-TableBody"/>
            </w:pPr>
            <w:r>
              <w:t xml:space="preserve">             SL d’Usuari del Pla 2A de l’Skype for Business Online</w:t>
            </w:r>
            <w:r>
              <w:fldChar w:fldCharType="begin"/>
            </w:r>
            <w:r>
              <w:instrText xml:space="preserve"> XE "Pla 2A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08568A" w:rsidRDefault="00B8428E">
            <w:pPr>
              <w:pStyle w:val="ProductList-TableBody"/>
            </w:pPr>
            <w:r>
              <w:t>SL d’Usuari del Pla 2G de l’Skype for Business Online</w:t>
            </w:r>
          </w:p>
        </w:tc>
      </w:tr>
      <w:tr w:rsidR="000856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568A" w:rsidRDefault="00B8428E">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8568A" w:rsidRDefault="00B8428E">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SubClauseHeading"/>
      </w:pPr>
      <w:r>
        <w:t>3.1.1 Funcionalitat Addicional Associada amb l’Enterprise CAL de l’Skype for Business Server</w:t>
      </w:r>
    </w:p>
    <w:p w:rsidR="0008568A" w:rsidRDefault="00B8428E">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499"/>
        <w:gridCol w:w="3520"/>
        <w:gridCol w:w="3537"/>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568A" w:rsidRDefault="00B8428E">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08568A" w:rsidRDefault="00B8428E">
            <w:pPr>
              <w:pStyle w:val="ProductList-TableBody"/>
            </w:pPr>
            <w:r>
              <w:t>Enterprise CAL de l’Skype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08568A" w:rsidRDefault="00B8428E">
            <w:pPr>
              <w:pStyle w:val="ProductList-TableBody"/>
            </w:pPr>
            <w:r>
              <w:t>SL d’Usuari del Pla 2 de l’Skype for Business Online</w:t>
            </w:r>
          </w:p>
        </w:tc>
      </w:tr>
      <w:tr w:rsidR="000856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8568A" w:rsidRDefault="00B8428E">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08568A" w:rsidRDefault="00B8428E">
            <w:pPr>
              <w:pStyle w:val="ProductList-TableBody"/>
            </w:pPr>
            <w:r>
              <w:t>SL d’Usuari del Pla 2A de l’Skype for Business Online</w:t>
            </w:r>
          </w:p>
        </w:tc>
        <w:tc>
          <w:tcPr>
            <w:tcW w:w="4040" w:type="dxa"/>
            <w:tcBorders>
              <w:top w:val="none" w:sz="4" w:space="0" w:color="000000"/>
              <w:left w:val="none" w:sz="4" w:space="0" w:color="000000"/>
              <w:bottom w:val="none" w:sz="4" w:space="0" w:color="000000"/>
              <w:right w:val="single" w:sz="4" w:space="0" w:color="000000"/>
            </w:tcBorders>
          </w:tcPr>
          <w:p w:rsidR="0008568A" w:rsidRDefault="00B8428E">
            <w:pPr>
              <w:pStyle w:val="ProductList-TableBody"/>
            </w:pPr>
            <w:r>
              <w:t>SL d’Usuari del Pla 2G de l’Skype for Business Online</w:t>
            </w:r>
          </w:p>
        </w:tc>
      </w:tr>
      <w:tr w:rsidR="000856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8568A" w:rsidRDefault="00B8428E">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08568A" w:rsidRDefault="00B8428E">
            <w:pPr>
              <w:pStyle w:val="ProductList-TableBody"/>
            </w:pPr>
            <w:r>
              <w:t xml:space="preserve">             SL d’Usuari del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08568A" w:rsidRDefault="00B8428E">
            <w:pPr>
              <w:pStyle w:val="ProductList-TableBody"/>
            </w:pPr>
            <w:r>
              <w:t xml:space="preserve">             SL d’Usuari del Live Meeting Professional</w:t>
            </w:r>
            <w:r>
              <w:fldChar w:fldCharType="begin"/>
            </w:r>
            <w:r>
              <w:instrText xml:space="preserve"> XE "Live Meeting Professional" </w:instrText>
            </w:r>
            <w:r>
              <w:fldChar w:fldCharType="end"/>
            </w:r>
          </w:p>
        </w:tc>
      </w:tr>
      <w:tr w:rsidR="000856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568A" w:rsidRDefault="00B8428E">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8568A" w:rsidRDefault="00B8428E">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08568A" w:rsidRDefault="00B8428E">
            <w:pPr>
              <w:pStyle w:val="ProductList-TableBody"/>
            </w:pPr>
            <w:r>
              <w:t xml:space="preserve"> </w:t>
            </w:r>
          </w:p>
        </w:tc>
      </w:tr>
    </w:tbl>
    <w:p w:rsidR="0008568A" w:rsidRDefault="00B8428E">
      <w:pPr>
        <w:pStyle w:val="ProductList-BodyIndented"/>
      </w:pPr>
      <w:r>
        <w:t xml:space="preserve"> </w:t>
      </w:r>
    </w:p>
    <w:p w:rsidR="0008568A" w:rsidRDefault="00B8428E">
      <w:pPr>
        <w:pStyle w:val="ProductList-SubClauseHeading"/>
      </w:pPr>
      <w:r>
        <w:t>3.1.2 Funcionalitat Addicional Associada amb l’Skype for Business Server Plus CAL</w:t>
      </w:r>
    </w:p>
    <w:p w:rsidR="0008568A" w:rsidRDefault="00B8428E">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512"/>
        <w:gridCol w:w="3512"/>
        <w:gridCol w:w="3532"/>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08568A" w:rsidRDefault="00B8428E">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rsidR="0008568A" w:rsidRDefault="00B8428E">
            <w:pPr>
              <w:pStyle w:val="ProductList-TableBody"/>
            </w:pPr>
            <w:r>
              <w:t>Llicència Equivalent a CAL (vegeu l’</w:t>
            </w:r>
            <w:hyperlink w:anchor="_Sec591">
              <w:r>
                <w:rPr>
                  <w:color w:val="00467F"/>
                  <w:u w:val="single"/>
                </w:rPr>
                <w:t>Apèndix A</w:t>
              </w:r>
            </w:hyperlink>
            <w:r>
              <w:t>)</w:t>
            </w:r>
          </w:p>
        </w:tc>
      </w:tr>
    </w:tbl>
    <w:p w:rsidR="0008568A" w:rsidRDefault="00B8428E">
      <w:pPr>
        <w:pStyle w:val="ProductList-BodyIndented"/>
      </w:pPr>
      <w:r>
        <w:t xml:space="preserve"> </w:t>
      </w:r>
    </w:p>
    <w:p w:rsidR="0008568A" w:rsidRDefault="00B8428E">
      <w:pPr>
        <w:pStyle w:val="ProductList-ClauseHeading"/>
      </w:pPr>
      <w:r>
        <w:t>3.2 Programari Addicional</w:t>
      </w:r>
    </w:p>
    <w:tbl>
      <w:tblPr>
        <w:tblStyle w:val="PURTable"/>
        <w:tblW w:w="0" w:type="dxa"/>
        <w:tblLook w:val="04A0" w:firstRow="1" w:lastRow="0" w:firstColumn="1" w:lastColumn="0" w:noHBand="0" w:noVBand="1"/>
      </w:tblPr>
      <w:tblGrid>
        <w:gridCol w:w="3639"/>
        <w:gridCol w:w="3636"/>
        <w:gridCol w:w="3641"/>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Funció de Servidor de Conferència d’Àudio/Vídeo</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Funció de Director</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Funció de Servidor de Mediació</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Tauler de control del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Eina d’Administració de Xat de Grup del Microsoft Lync Server 2013</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Snap-in del PowerShell</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Funció de Servidor de Xat Persistent</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Funció d’Aplicació de Sucursal amb Funcions de Supervivència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Funció de Servidor de Conferència Web</w:t>
            </w:r>
          </w:p>
        </w:tc>
      </w:tr>
    </w:tbl>
    <w:p w:rsidR="0008568A" w:rsidRDefault="00B8428E">
      <w:pPr>
        <w:pStyle w:val="ProductList-Offering1SubSection"/>
      </w:pPr>
      <w:bookmarkStart w:id="113" w:name="_Sec820"/>
      <w:r>
        <w:t>4. Software Assurance</w:t>
      </w:r>
      <w:bookmarkEnd w:id="113"/>
    </w:p>
    <w:tbl>
      <w:tblPr>
        <w:tblStyle w:val="PURTable"/>
        <w:tblW w:w="0" w:type="dxa"/>
        <w:tblLook w:val="04A0" w:firstRow="1" w:lastRow="0" w:firstColumn="1" w:lastColumn="0" w:noHBand="0" w:noVBand="1"/>
      </w:tblPr>
      <w:tblGrid>
        <w:gridCol w:w="3663"/>
        <w:gridCol w:w="3623"/>
        <w:gridCol w:w="363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 categoria del Producte amb la finalitat de determinar els Beneficis d’SA que es poden aplicar àmpliament a aquest Grup de Productes, segons s’indica a l’Apèndix B: Software Assurance.         "</w:instrText>
            </w:r>
            <w:r w:rsidRPr="00721CA3">
              <w:rPr>
                <w:color w:val="0563C1"/>
              </w:rPr>
              <w:fldChar w:fldCharType="separate"/>
            </w:r>
            <w:r>
              <w:rPr>
                <w:color w:val="0563C1"/>
              </w:rPr>
              <w:t>Beneficis d’SA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drets disponibles per als clients d’SA per utilitzar programari amb finalitat de recuperació de desastres condicional; per obtenir més informació, consulteu la secció Servidors: Drets de Recuperació de Desastres de l’Apèndix B: Software Assurance.         "</w:instrText>
            </w:r>
            <w:r w:rsidRPr="00721CA3">
              <w:rPr>
                <w:color w:val="0563C1"/>
              </w:rPr>
              <w:fldChar w:fldCharType="separate"/>
            </w:r>
            <w:r>
              <w:rPr>
                <w:color w:val="0563C1"/>
              </w:rPr>
              <w:t>Recuperació de Desastres</w:t>
            </w:r>
            <w:r w:rsidRPr="00721CA3">
              <w:rPr>
                <w:color w:val="0563C1"/>
              </w:rP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Commutació per Error: N/A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drets disponibles per als clients d’SA, ja sigui per reassignar llicències fora de les cronologies estàndard o per utilitzar els Producte en servidors de diversos inquilins fora dels seus centres de dades; per obtenir més informació, consulteu la secció Mobilitat de Llicències de l’Apèndix B.         "</w:instrText>
            </w:r>
            <w:r w:rsidRPr="00721CA3">
              <w:rPr>
                <w:color w:val="0563C1"/>
              </w:rPr>
              <w:fldChar w:fldCharType="separate"/>
            </w:r>
            <w:r>
              <w:rPr>
                <w:color w:val="0563C1"/>
              </w:rPr>
              <w:t>Mobilitat de Llicències</w:t>
            </w:r>
            <w:r w:rsidRPr="00721CA3">
              <w:rPr>
                <w:color w:val="0563C1"/>
              </w:rP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el client pot fer l’actualització des de versions anteriors del programari o d’altres Productes en virtut dels termes especials publicats a l’Entrada de Productes o el Llistat de Productes, segons s’indiqui. (Vegeu la definició completa al Glossari)         "</w:instrText>
            </w:r>
            <w:r w:rsidRPr="00721CA3">
              <w:rPr>
                <w:color w:val="0563C1"/>
              </w:rPr>
              <w:fldChar w:fldCharType="separate"/>
            </w:r>
            <w:r>
              <w:rPr>
                <w:color w:val="0563C1"/>
              </w:rPr>
              <w:t>Drets de Migració</w:t>
            </w:r>
            <w:r w:rsidRPr="00721CA3">
              <w:rPr>
                <w:color w:val="0563C1"/>
              </w:rPr>
              <w:fldChar w:fldCharType="end"/>
            </w:r>
            <w:r>
              <w:t xml:space="preserve">: </w:t>
            </w:r>
            <w:hyperlink r:id="rId50">
              <w:r>
                <w:rPr>
                  <w:color w:val="00467F"/>
                  <w:u w:val="single"/>
                </w:rPr>
                <w:t>Llistat de Productes,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d’Itinerància: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08568A">
      <w:pPr>
        <w:pStyle w:val="PURBreadcrumb"/>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1HeadingNoBorder"/>
      </w:pPr>
      <w:bookmarkStart w:id="114" w:name="_Sec613"/>
      <w:r>
        <w:t>Drets de Lloguer</w:t>
      </w:r>
      <w:bookmarkEnd w:id="114"/>
      <w:r>
        <w:fldChar w:fldCharType="begin"/>
      </w:r>
      <w:r>
        <w:instrText xml:space="preserve"> TC "</w:instrText>
      </w:r>
      <w:bookmarkStart w:id="115" w:name="_Toc423419484"/>
      <w:r>
        <w:instrText>Drets de Lloguer</w:instrText>
      </w:r>
      <w:bookmarkEnd w:id="115"/>
      <w:r>
        <w:instrText>" \l 2</w:instrText>
      </w:r>
      <w:r>
        <w:fldChar w:fldCharType="end"/>
      </w:r>
    </w:p>
    <w:p w:rsidR="0008568A" w:rsidRDefault="00B8428E">
      <w:pPr>
        <w:pStyle w:val="ProductList-Offering1SubSection"/>
      </w:pPr>
      <w:bookmarkStart w:id="116" w:name="_Sec687"/>
      <w:r>
        <w:t>1. Disponibilitat del Programa</w:t>
      </w:r>
      <w:bookmarkEnd w:id="116"/>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0856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Data de Disponibilitat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tc>
          <w:tcPr>
            <w:tcW w:w="416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pPr>
            <w:r>
              <w:t>Drets de Lloguer per a l’Office Standard</w:t>
            </w:r>
            <w:r>
              <w:fldChar w:fldCharType="begin"/>
            </w:r>
            <w:r>
              <w:instrText xml:space="preserve"> XE "Drets de Lloguer per a l’Office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r>
      <w:tr w:rsidR="0008568A">
        <w:tc>
          <w:tcPr>
            <w:tcW w:w="416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Drets de Lloguer per a l’Office Professional Plus</w:t>
            </w:r>
            <w:r>
              <w:fldChar w:fldCharType="begin"/>
            </w:r>
            <w:r>
              <w:instrText xml:space="preserve"> XE "Drets de Lloguer per a l’Office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r>
      <w:tr w:rsidR="0008568A">
        <w:tc>
          <w:tcPr>
            <w:tcW w:w="416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Drets de Lloguer per al Windows</w:t>
            </w:r>
            <w:r>
              <w:fldChar w:fldCharType="begin"/>
            </w:r>
            <w:r>
              <w:instrText xml:space="preserve"> XE "Drets de Lloguer per al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r>
      <w:tr w:rsidR="0008568A">
        <w:tc>
          <w:tcPr>
            <w:tcW w:w="416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pPr>
            <w:r>
              <w:t>Drets de Lloguer per al Windows Pro</w:t>
            </w:r>
            <w:r>
              <w:fldChar w:fldCharType="begin"/>
            </w:r>
            <w:r>
              <w:instrText xml:space="preserve"> XE "Drets de Lloguer per al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r>
    </w:tbl>
    <w:p w:rsidR="0008568A" w:rsidRDefault="00B8428E">
      <w:pPr>
        <w:pStyle w:val="ProductList-Offering1SubSection"/>
      </w:pPr>
      <w:bookmarkStart w:id="117" w:name="_Sec742"/>
      <w:r>
        <w:t>2. Condicions del Producte</w:t>
      </w:r>
      <w:bookmarkEnd w:id="117"/>
    </w:p>
    <w:tbl>
      <w:tblPr>
        <w:tblStyle w:val="PURTable"/>
        <w:tblW w:w="0" w:type="dxa"/>
        <w:tblLook w:val="04A0" w:firstRow="1" w:lastRow="0" w:firstColumn="1" w:lastColumn="0" w:noHBand="0" w:noVBand="1"/>
      </w:tblPr>
      <w:tblGrid>
        <w:gridCol w:w="3650"/>
        <w:gridCol w:w="3639"/>
        <w:gridCol w:w="3627"/>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Versió Anterior: N/A</w:t>
            </w:r>
          </w:p>
        </w:tc>
        <w:tc>
          <w:tcPr>
            <w:tcW w:w="4040" w:type="dxa"/>
            <w:tcBorders>
              <w:top w:val="single" w:sz="12"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Aplicacions (Office, Sistema),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Edicions Inferiors: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que cal complir determinades condicions addicionals per poder adquirir llicències del Producte.         "</w:instrText>
            </w:r>
            <w:r w:rsidRPr="00721CA3">
              <w:rPr>
                <w:color w:val="0563C1"/>
              </w:rPr>
              <w:fldChar w:fldCharType="separate"/>
            </w:r>
            <w:r>
              <w:rPr>
                <w:color w:val="0563C1"/>
              </w:rPr>
              <w:t>Requisit previ</w:t>
            </w:r>
            <w:r w:rsidRPr="00721CA3">
              <w:rPr>
                <w:color w:val="0563C1"/>
              </w:rPr>
              <w:fldChar w:fldCharType="end"/>
            </w:r>
            <w:r>
              <w:t>: Tots els Drets de Lloguer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(SA):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"True Up":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2.1 Drets de Lloguer</w:t>
      </w:r>
    </w:p>
    <w:p w:rsidR="0008568A" w:rsidRDefault="00B8428E">
      <w:pPr>
        <w:pStyle w:val="ProductList-Body"/>
      </w:pPr>
      <w:r>
        <w:t xml:space="preserve">Les llicències dels drets de lloguer que es concedeixen en virtut d’aquests programes són només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de complement que permeten l’ús per part de tercers d’un sistema operatiu o aplicació qualificada amb llicència. Aquestes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no són una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de producte complet ni una migració a l’edició superior. Per tant, cada escriptori al qual un Client assigni una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de drets de lloguer ha de tenir llicència per executar un dels sistemes operatius o aplicacions qualificades que es descriuen a continuació.</w:t>
      </w:r>
    </w:p>
    <w:p w:rsidR="0008568A" w:rsidRDefault="00B8428E">
      <w:pPr>
        <w:pStyle w:val="ProductList-Body"/>
      </w:pPr>
      <w:r>
        <w:t xml:space="preserve"> </w:t>
      </w:r>
    </w:p>
    <w:p w:rsidR="0008568A" w:rsidRDefault="00B8428E">
      <w:pPr>
        <w:pStyle w:val="ProductList-ClauseHeading"/>
      </w:pPr>
      <w:r>
        <w:t>2.2 Aplicacions qualificades per als Drets de Lloguer: Office</w:t>
      </w:r>
    </w:p>
    <w:p w:rsidR="0008568A" w:rsidRDefault="00B8428E">
      <w:pPr>
        <w:pStyle w:val="ProductList-Body"/>
      </w:pPr>
      <w:r>
        <w:t>La Llicència per a l’aplicació qualificada s’ha d’assignar al mateix dispositiu al qual s’ha d’assignar la Llicència de Drets de Lloguer de VL. Les aplicacions de l’Office adquirides a través d’un OEM no poden optar a l’adquisició de Drets de Lloguer. Les aplicacions qualificades per tipus de programa són:</w:t>
      </w:r>
    </w:p>
    <w:tbl>
      <w:tblPr>
        <w:tblStyle w:val="PURTable"/>
        <w:tblW w:w="0" w:type="dxa"/>
        <w:tblLook w:val="04A0" w:firstRow="1" w:lastRow="0" w:firstColumn="1" w:lastColumn="0" w:noHBand="0" w:noVBand="1"/>
      </w:tblPr>
      <w:tblGrid>
        <w:gridCol w:w="3721"/>
        <w:gridCol w:w="1815"/>
        <w:gridCol w:w="1804"/>
        <w:gridCol w:w="1782"/>
        <w:gridCol w:w="1794"/>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Sistema Operatiu Susceptible d’Actualització per a l’adquisició de Drets de Lloguer per al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jc w:val="center"/>
            </w:pPr>
            <w:r>
              <w:rPr>
                <w:color w:val="FFFFFF"/>
              </w:rPr>
              <w:t>PIPC</w:t>
            </w:r>
          </w:p>
          <w:p w:rsidR="0008568A" w:rsidRDefault="00B8428E">
            <w:pPr>
              <w:pStyle w:val="ProductList-TableBody"/>
              <w:jc w:val="center"/>
            </w:pPr>
            <w:r>
              <w:rPr>
                <w:color w:val="FFFFFF"/>
              </w:rPr>
              <w:t>(només al Japó)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jc w:val="center"/>
            </w:pPr>
            <w:r>
              <w:rPr>
                <w:color w:val="FFFFFF"/>
              </w:rPr>
              <w:t>S/S+</w:t>
            </w:r>
          </w:p>
        </w:tc>
      </w:tr>
      <w:tr w:rsidR="0008568A">
        <w:tc>
          <w:tcPr>
            <w:tcW w:w="4040" w:type="dxa"/>
            <w:gridSpan w:val="5"/>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Pr>
                <w:b/>
              </w:rPr>
              <w:t>Office Standard</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4040" w:type="dxa"/>
            <w:gridSpan w:val="5"/>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Pr>
                <w:b/>
              </w:rPr>
              <w:t>Office Professional Plus</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r>
    </w:tbl>
    <w:p w:rsidR="0008568A" w:rsidRDefault="00B8428E">
      <w:pPr>
        <w:pStyle w:val="ProductList-Body"/>
      </w:pPr>
      <w:r>
        <w:t xml:space="preserve"> </w:t>
      </w:r>
    </w:p>
    <w:p w:rsidR="0008568A" w:rsidRDefault="00B8428E">
      <w:pPr>
        <w:pStyle w:val="ProductList-ClauseHeading"/>
      </w:pPr>
      <w:r>
        <w:t>2.3 Sistemes operatius susceptibles d’actualització per als Drets de Lloguer: Windows</w:t>
      </w:r>
    </w:p>
    <w:p w:rsidR="0008568A" w:rsidRDefault="00B8428E">
      <w:pPr>
        <w:pStyle w:val="ProductList-Body"/>
      </w:pPr>
      <w:r>
        <w:t xml:space="preserve">Els clients que vulguin adquirir llicències de drets de lloguer a través dels programes Select o Open License han de llicenciar i instal·lar un sistema operatiu susceptible d’actualització al seu escriptori. Els sistemes operatius susceptibles d’actualització llicenciats també inclouen les llicències adquirides a través del Contracte Get Genuine Windows en virtut dels programes Select o Open. La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per al sistema operatiu susceptible d’actualització s’ha d’assignar al mateix dispositiu al qual s’ha d’assignar la Llicència de Drets de Lloguer de VL. Els sistemes operatius susceptibles d’actualització per tipus de programa són:</w:t>
      </w:r>
    </w:p>
    <w:tbl>
      <w:tblPr>
        <w:tblStyle w:val="PURTable"/>
        <w:tblW w:w="0" w:type="dxa"/>
        <w:tblLook w:val="04A0" w:firstRow="1" w:lastRow="0" w:firstColumn="1" w:lastColumn="0" w:noHBand="0" w:noVBand="1"/>
      </w:tblPr>
      <w:tblGrid>
        <w:gridCol w:w="3668"/>
        <w:gridCol w:w="1455"/>
        <w:gridCol w:w="1445"/>
        <w:gridCol w:w="1462"/>
        <w:gridCol w:w="1436"/>
        <w:gridCol w:w="145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Sistema Operatiu Susceptible d’Actualització per a l’adquisició de Drets de Lloguer per al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jc w:val="center"/>
            </w:pPr>
            <w:r>
              <w:rPr>
                <w:color w:val="FFFFFF"/>
              </w:rPr>
              <w:t>S/S+</w:t>
            </w:r>
          </w:p>
        </w:tc>
      </w:tr>
      <w:tr w:rsidR="0008568A">
        <w:tc>
          <w:tcPr>
            <w:tcW w:w="4040" w:type="dxa"/>
            <w:gridSpan w:val="6"/>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Pr>
                <w:b/>
              </w:rPr>
              <w:t>Windows</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Windows 8</w:t>
            </w:r>
            <w:r>
              <w:fldChar w:fldCharType="begin"/>
            </w:r>
            <w:r>
              <w:instrText xml:space="preserve"> XE "Windows 8" </w:instrText>
            </w:r>
            <w:r>
              <w:fldChar w:fldCharType="end"/>
            </w:r>
            <w:r>
              <w:t xml:space="preserve"> i Windows 8.1</w:t>
            </w:r>
            <w:r>
              <w:fldChar w:fldCharType="begin"/>
            </w:r>
            <w:r>
              <w:instrText xml:space="preserve"> XE "Windows 8.1" </w:instrText>
            </w:r>
            <w:r>
              <w:fldChar w:fldCharType="end"/>
            </w:r>
            <w:r>
              <w:t xml:space="preserve"> (32 bits o 64 bits)</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Windows 7</w:t>
            </w:r>
            <w:r>
              <w:fldChar w:fldCharType="begin"/>
            </w:r>
            <w:r>
              <w:instrText xml:space="preserve"> XE "Windows 7" </w:instrText>
            </w:r>
            <w:r>
              <w:fldChar w:fldCharType="end"/>
            </w:r>
            <w:r>
              <w:t xml:space="preserve"> Home Premium (32 bits o 64 bits)</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r>
      <w:tr w:rsidR="0008568A">
        <w:tc>
          <w:tcPr>
            <w:tcW w:w="4040" w:type="dxa"/>
            <w:gridSpan w:val="6"/>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Pr>
                <w:b/>
              </w:rPr>
              <w:t>Windows Pro</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Windows 8 i Windows 8.1 (32 bits o 64 bits): Pro (K, KN)*</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Windows 7 (32 bits o 64 bits): Professional (K, KN)</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Windows Vista</w:t>
            </w:r>
            <w:r>
              <w:fldChar w:fldCharType="begin"/>
            </w:r>
            <w:r>
              <w:instrText xml:space="preserve"> XE "Windows Vista" </w:instrText>
            </w:r>
            <w:r>
              <w:fldChar w:fldCharType="end"/>
            </w:r>
            <w:r>
              <w:t xml:space="preserve"> (32 bits o 64 bits): Business (K, KN)</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bl>
    <w:p w:rsidR="0008568A" w:rsidRDefault="00B8428E">
      <w:pPr>
        <w:pStyle w:val="ProductList-Offering1SubSection"/>
      </w:pPr>
      <w:bookmarkStart w:id="118" w:name="_Sec796"/>
      <w:r>
        <w:t>3. Drets d’Ús</w:t>
      </w:r>
      <w:bookmarkEnd w:id="118"/>
    </w:p>
    <w:tbl>
      <w:tblPr>
        <w:tblStyle w:val="PURTable"/>
        <w:tblW w:w="0" w:type="dxa"/>
        <w:tblLook w:val="04A0" w:firstRow="1" w:lastRow="0" w:firstColumn="1" w:lastColumn="0" w:noHBand="0" w:noVBand="1"/>
      </w:tblPr>
      <w:tblGrid>
        <w:gridCol w:w="3653"/>
        <w:gridCol w:w="3623"/>
        <w:gridCol w:w="364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la implementació i l’ús d’un Producte.         "</w:instrText>
            </w:r>
            <w:r w:rsidRPr="00721CA3">
              <w:rPr>
                <w:color w:val="0563C1"/>
              </w:rPr>
              <w:fldChar w:fldCharType="separate"/>
            </w:r>
            <w:r>
              <w:rPr>
                <w:color w:val="0563C1"/>
              </w:rPr>
              <w:t>Termes de Llicència</w:t>
            </w:r>
            <w:r w:rsidRPr="00721CA3">
              <w:rPr>
                <w:color w:val="0563C1"/>
              </w:rPr>
              <w:fldChar w:fldCharType="end"/>
            </w:r>
            <w:r>
              <w:t xml:space="preserve">: </w:t>
            </w:r>
            <w:hyperlink r:id="rId51">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que els termes i condicions Específics del Producte que regeixen la implementació i l’ús del Producte s’inclouen a sota de la taula Drets d’Ús.         "</w:instrText>
            </w:r>
            <w:r w:rsidRPr="00721CA3">
              <w:rPr>
                <w:color w:val="0563C1"/>
              </w:rPr>
              <w:fldChar w:fldCharType="separate"/>
            </w:r>
            <w:r>
              <w:rPr>
                <w:color w:val="0563C1"/>
              </w:rPr>
              <w:t>Termes de Llicència Específics del Producte</w:t>
            </w:r>
            <w:r w:rsidRPr="00721CA3">
              <w:rPr>
                <w:color w:val="0563C1"/>
              </w:rPr>
              <w:fldChar w:fldCharType="end"/>
            </w:r>
            <w:r>
              <w:t>: Tots els Drets de Lloguer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Programari Addicional: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Tecnologies Incloses: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3.1 Drets de Lloguer</w:t>
      </w:r>
    </w:p>
    <w:p w:rsidR="0008568A" w:rsidRDefault="00B8428E" w:rsidP="00AF6EE6">
      <w:pPr>
        <w:pStyle w:val="ProductList-Bullet"/>
        <w:numPr>
          <w:ilvl w:val="0"/>
          <w:numId w:val="21"/>
        </w:numPr>
      </w:pPr>
      <w:r>
        <w:t>Cal tenir una Llicència de Drets de Lloguer assignada de manera permanent a un dispositiu qualificat.</w:t>
      </w:r>
    </w:p>
    <w:p w:rsidR="0008568A" w:rsidRDefault="00B8428E" w:rsidP="00AF6EE6">
      <w:pPr>
        <w:pStyle w:val="ProductList-Bullet"/>
        <w:numPr>
          <w:ilvl w:val="0"/>
          <w:numId w:val="21"/>
        </w:numPr>
      </w:pPr>
      <w:r>
        <w:t>La Llicència de Drets de Lloguer modificar el dret del Client d’utilitzar programari qualificat en virtut d’una llicència existent.</w:t>
      </w:r>
    </w:p>
    <w:p w:rsidR="0008568A" w:rsidRDefault="00B8428E" w:rsidP="00AF6EE6">
      <w:pPr>
        <w:pStyle w:val="ProductList-Bullet"/>
        <w:numPr>
          <w:ilvl w:val="0"/>
          <w:numId w:val="21"/>
        </w:numPr>
      </w:pPr>
      <w:r>
        <w:t>Per cada dispositiu qualificat amb una Llicència de Drets de Lloguer, Microsoft no aplica la prohibició de lloguer, lísing o préstec del programari.</w:t>
      </w:r>
    </w:p>
    <w:p w:rsidR="0008568A" w:rsidRDefault="00B8428E" w:rsidP="00AF6EE6">
      <w:pPr>
        <w:pStyle w:val="ProductList-Bullet"/>
        <w:numPr>
          <w:ilvl w:val="0"/>
          <w:numId w:val="21"/>
        </w:numPr>
      </w:pPr>
      <w:r>
        <w:t>El client ha d’exigir als usuaris que acceptin els termes de llicència del programari per escrit o de manera electrònica.</w:t>
      </w:r>
    </w:p>
    <w:p w:rsidR="0008568A" w:rsidRDefault="00B8428E" w:rsidP="00AF6EE6">
      <w:pPr>
        <w:pStyle w:val="ProductList-Bullet"/>
        <w:numPr>
          <w:ilvl w:val="0"/>
          <w:numId w:val="21"/>
        </w:numPr>
      </w:pPr>
      <w:r>
        <w:t xml:space="preserve">El client ha de notificar als usuaris que Microsoft no ofereix cap garantia per al programari, no defensarà els usuaris davant de cap reclamació de tercers ni es farà responsable dels danys derivats de l’ús del programari. </w:t>
      </w:r>
    </w:p>
    <w:p w:rsidR="0008568A" w:rsidRDefault="00B8428E" w:rsidP="00AF6EE6">
      <w:pPr>
        <w:pStyle w:val="ProductList-Bullet"/>
        <w:numPr>
          <w:ilvl w:val="0"/>
          <w:numId w:val="21"/>
        </w:numPr>
      </w:pPr>
      <w:r>
        <w:t>En utilitzar el programari en virtut dels Drets de Lloguer, el Client accepta indemnitzar, defensar i eximir de responsabilitat Microsoft, inclosos els honoraris dels advocats, per reclamacions relacionades amb l’ús de programari qualificat.</w:t>
      </w:r>
    </w:p>
    <w:p w:rsidR="0008568A" w:rsidRDefault="00B8428E" w:rsidP="00AF6EE6">
      <w:pPr>
        <w:pStyle w:val="ProductList-Bullet"/>
        <w:numPr>
          <w:ilvl w:val="0"/>
          <w:numId w:val="21"/>
        </w:numPr>
      </w:pPr>
      <w:r>
        <w:t>El programari no es pot utilitzar en un entorn virtual.</w:t>
      </w:r>
    </w:p>
    <w:p w:rsidR="0008568A" w:rsidRDefault="00B8428E" w:rsidP="00AF6EE6">
      <w:pPr>
        <w:pStyle w:val="ProductList-Bullet"/>
        <w:numPr>
          <w:ilvl w:val="0"/>
          <w:numId w:val="21"/>
        </w:numPr>
      </w:pPr>
      <w:r>
        <w:t>No es pot accedir al programari de manera remota, excepte per rebre assistència tècnica mitjançant l’Assistència remota o tecnologies similars.</w:t>
      </w:r>
    </w:p>
    <w:p w:rsidR="0008568A" w:rsidRDefault="00B8428E" w:rsidP="00AF6EE6">
      <w:pPr>
        <w:pStyle w:val="ProductList-Bullet"/>
        <w:numPr>
          <w:ilvl w:val="0"/>
          <w:numId w:val="21"/>
        </w:numPr>
      </w:pPr>
      <w:r>
        <w:t xml:space="preserve">La Llicència de Drets de Lloguer caduca juntament amb la llicència subjacent, o bé si es reassigna la Llicència subjacent o es produeix un error permanent del </w:t>
      </w:r>
      <w:r w:rsidRPr="00721CA3">
        <w:rPr>
          <w:color w:val="0563C1"/>
        </w:rPr>
        <w:fldChar w:fldCharType="begin"/>
      </w:r>
      <w:r>
        <w:rPr>
          <w:color w:val="0563C1"/>
        </w:rPr>
        <w:instrText>AutoTextList  \s NoStyle \t " fa referència a un sistema de maquinari físic únic, destinat a l’ús del Client, al qual s’ha assignat un Llicència. Per a aquesta definició, un blade o una partició de maquinari es considera un dispositiu a part.         "</w:instrText>
      </w:r>
      <w:r w:rsidRPr="00721CA3">
        <w:rPr>
          <w:color w:val="0563C1"/>
        </w:rPr>
        <w:fldChar w:fldCharType="separate"/>
      </w:r>
      <w:r>
        <w:rPr>
          <w:color w:val="0563C1"/>
        </w:rPr>
        <w:t>Dispositiu Llicenciat</w:t>
      </w:r>
      <w:r w:rsidRPr="00721CA3">
        <w:rPr>
          <w:color w:val="0563C1"/>
        </w:rPr>
        <w:fldChar w:fldCharType="end"/>
      </w:r>
      <w:r>
        <w:t>.</w:t>
      </w:r>
    </w:p>
    <w:p w:rsidR="0008568A" w:rsidRDefault="00B8428E">
      <w:pPr>
        <w:pStyle w:val="ProductList-Body"/>
      </w:pPr>
      <w:r>
        <w:t xml:space="preserve"> </w:t>
      </w:r>
    </w:p>
    <w:p w:rsidR="0008568A" w:rsidRDefault="00B8428E">
      <w:pPr>
        <w:pStyle w:val="ProductList-ClauseHeading"/>
      </w:pPr>
      <w:r>
        <w:t>3.2 Restricció per a versions del Windows que no són Professionals</w:t>
      </w:r>
    </w:p>
    <w:p w:rsidR="0008568A" w:rsidRDefault="00B8428E">
      <w:pPr>
        <w:pStyle w:val="ProductList-Body"/>
      </w:pPr>
      <w:r>
        <w:t>Els dispositius als quals s’assignen Drets de Lloguer per al Windows només es poden llogar a persones per a una finalitat no comercial.</w:t>
      </w:r>
    </w:p>
    <w:p w:rsidR="0008568A" w:rsidRDefault="00B8428E">
      <w:pPr>
        <w:pStyle w:val="ProductList-Offering1SubSection"/>
      </w:pPr>
      <w:bookmarkStart w:id="119" w:name="_Sec823"/>
      <w:r>
        <w:t>4. Software Assurance</w:t>
      </w:r>
      <w:bookmarkEnd w:id="119"/>
    </w:p>
    <w:tbl>
      <w:tblPr>
        <w:tblStyle w:val="PURTable"/>
        <w:tblW w:w="0" w:type="dxa"/>
        <w:tblLook w:val="04A0" w:firstRow="1" w:lastRow="0" w:firstColumn="1" w:lastColumn="0" w:noHBand="0" w:noVBand="1"/>
      </w:tblPr>
      <w:tblGrid>
        <w:gridCol w:w="3663"/>
        <w:gridCol w:w="3623"/>
        <w:gridCol w:w="363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Commutació per Error: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d’Itinerància: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URBreadcrumb"/>
      </w:pPr>
      <w:r>
        <w:t xml:space="preserve"> </w:t>
      </w:r>
    </w:p>
    <w:p w:rsidR="0008568A" w:rsidRDefault="00B8428E">
      <w:pPr>
        <w:pStyle w:val="PURBreadcrumb"/>
      </w:pPr>
      <w:r>
        <w:t>4.1 Software Assurance</w:t>
      </w:r>
    </w:p>
    <w:p w:rsidR="0008568A" w:rsidRDefault="00B8428E">
      <w:pPr>
        <w:pStyle w:val="ProductList-Body"/>
      </w:pPr>
      <w:r>
        <w:t xml:space="preserve">Els clients que adquireixin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de Drets de Lloguer no poden optar a obtenir SA per a les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de drets de lloguer ni les llicències de programari qualificat subjacents. Tanmateix, els usuaris que lloguin i utilitzin dispositius amb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de drets de lloguer per al Windows assignades podran adquirir actualitzacions o Actualitzacions i SA per a les llicències de programari subjacents en virtut dels seus propis contractes de llicències per volum. Malgrat qualsevol disposició contrària al contracte de llicències per volum del Client en relació amb l’acumulació de drets perpetus, tots els drets d’SA, inclòs el dret d’utilitzar el programari obtingut a través d’SA, caduquen quan ho fan les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de drets de lloguer corresponents.</w:t>
      </w:r>
    </w:p>
    <w:p w:rsidR="0008568A" w:rsidRDefault="0008568A">
      <w:pPr>
        <w:pStyle w:val="ProductList-Body"/>
        <w:jc w:val="right"/>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1HeadingNoBorder"/>
      </w:pPr>
      <w:bookmarkStart w:id="120" w:name="_Sec614"/>
      <w:r>
        <w:t>SQL Server</w:t>
      </w:r>
      <w:bookmarkEnd w:id="120"/>
      <w:r>
        <w:fldChar w:fldCharType="begin"/>
      </w:r>
      <w:r>
        <w:instrText xml:space="preserve"> TC "</w:instrText>
      </w:r>
      <w:bookmarkStart w:id="121" w:name="_Toc423419485"/>
      <w:r>
        <w:instrText>SQL Server</w:instrText>
      </w:r>
      <w:bookmarkEnd w:id="121"/>
      <w:r>
        <w:instrText>" \l 2</w:instrText>
      </w:r>
      <w:r>
        <w:fldChar w:fldCharType="end"/>
      </w:r>
    </w:p>
    <w:p w:rsidR="0008568A" w:rsidRDefault="00B8428E">
      <w:pPr>
        <w:pStyle w:val="ProductList-Offering1SubSection"/>
      </w:pPr>
      <w:bookmarkStart w:id="122" w:name="_Sec688"/>
      <w:r>
        <w:t>1. Disponibilitat del Programa</w:t>
      </w:r>
      <w:bookmarkEnd w:id="122"/>
    </w:p>
    <w:tbl>
      <w:tblPr>
        <w:tblStyle w:val="PURTable"/>
        <w:tblW w:w="0" w:type="dxa"/>
        <w:tblLook w:val="04A0" w:firstRow="1" w:lastRow="0" w:firstColumn="1" w:lastColumn="0" w:noHBand="0" w:noVBand="1"/>
      </w:tblPr>
      <w:tblGrid>
        <w:gridCol w:w="4016"/>
        <w:gridCol w:w="610"/>
        <w:gridCol w:w="606"/>
        <w:gridCol w:w="609"/>
        <w:gridCol w:w="606"/>
        <w:gridCol w:w="603"/>
        <w:gridCol w:w="609"/>
        <w:gridCol w:w="614"/>
        <w:gridCol w:w="634"/>
        <w:gridCol w:w="785"/>
        <w:gridCol w:w="610"/>
        <w:gridCol w:w="614"/>
      </w:tblGrid>
      <w:tr w:rsidR="000856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Data de Disponibilitat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tc>
          <w:tcPr>
            <w:tcW w:w="416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08568A" w:rsidRDefault="00B8428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A, </w:t>
            </w:r>
            <w:r w:rsidRPr="006822BD">
              <w:rPr>
                <w:color w:val="000000" w:themeColor="text1"/>
              </w:rPr>
              <w:fldChar w:fldCharType="begin"/>
            </w:r>
            <w:r w:rsidRPr="006822BD">
              <w:rPr>
                <w:color w:val="000000" w:themeColor="text1"/>
              </w:rPr>
              <w:instrText>AutoTextList  \s NoStyle \t " : Producte de Servidor i Eines         "</w:instrText>
            </w:r>
            <w:r w:rsidRPr="006822BD">
              <w:rPr>
                <w:color w:val="000000" w:themeColor="text1"/>
              </w:rPr>
              <w:fldChar w:fldCharType="separate"/>
            </w:r>
            <w:r w:rsidRPr="006822BD">
              <w:rPr>
                <w:color w:val="000000" w:themeColor="text1"/>
              </w:rPr>
              <w:t>SP</w:t>
            </w:r>
            <w:r w:rsidRPr="006822B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6822BD">
            <w:pPr>
              <w:pStyle w:val="ProductList-TableBody"/>
              <w:jc w:val="center"/>
              <w:rPr>
                <w:color w:val="000000" w:themeColor="text1"/>
              </w:rPr>
            </w:pPr>
            <w:r w:rsidRPr="006822BD">
              <w:rPr>
                <w:color w:val="000000" w:themeColor="text1"/>
              </w:rPr>
              <w:t>A</w:t>
            </w:r>
            <w:r w:rsidR="00B8428E"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A</w:t>
            </w:r>
          </w:p>
        </w:tc>
      </w:tr>
      <w:tr w:rsidR="0008568A">
        <w:tc>
          <w:tcPr>
            <w:tcW w:w="416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SQL Server 2014 Standard Core</w:t>
            </w:r>
            <w:r>
              <w:fldChar w:fldCharType="begin"/>
            </w:r>
            <w:r>
              <w:instrText xml:space="preserve"> XE "SQL Server 2014 Standard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fldChar w:fldCharType="begin"/>
            </w:r>
            <w:r w:rsidRPr="006822BD">
              <w:rPr>
                <w:color w:val="000000" w:themeColor="text1"/>
              </w:rPr>
              <w:instrText>AutoTextList  \s NoStyle \t " : Open License i Open Value         "</w:instrText>
            </w:r>
            <w:r w:rsidRPr="006822BD">
              <w:rPr>
                <w:color w:val="000000" w:themeColor="text1"/>
              </w:rPr>
              <w:fldChar w:fldCharType="separate"/>
            </w:r>
            <w:r w:rsidRPr="006822BD">
              <w:rPr>
                <w:color w:val="000000" w:themeColor="text1"/>
              </w:rPr>
              <w:t>OF</w:t>
            </w:r>
            <w:r w:rsidRPr="006822B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A, </w:t>
            </w:r>
            <w:r w:rsidRPr="006822BD">
              <w:rPr>
                <w:color w:val="000000" w:themeColor="text1"/>
              </w:rPr>
              <w:fldChar w:fldCharType="begin"/>
            </w:r>
            <w:r w:rsidRPr="006822BD">
              <w:rPr>
                <w:color w:val="000000" w:themeColor="text1"/>
              </w:rPr>
              <w:instrText>AutoTextList  \s NoStyle \t " : Producte de Servidor i Eines         "</w:instrText>
            </w:r>
            <w:r w:rsidRPr="006822BD">
              <w:rPr>
                <w:color w:val="000000" w:themeColor="text1"/>
              </w:rPr>
              <w:fldChar w:fldCharType="separate"/>
            </w:r>
            <w:r w:rsidRPr="006822BD">
              <w:rPr>
                <w:color w:val="000000" w:themeColor="text1"/>
              </w:rPr>
              <w:t>SP</w:t>
            </w:r>
            <w:r w:rsidRPr="006822B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r w:rsidR="006822BD" w:rsidRPr="006822B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A</w:t>
            </w:r>
          </w:p>
        </w:tc>
      </w:tr>
      <w:tr w:rsidR="0008568A">
        <w:tc>
          <w:tcPr>
            <w:tcW w:w="416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r w:rsidR="006822BD" w:rsidRPr="006822B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A</w:t>
            </w:r>
          </w:p>
        </w:tc>
      </w:tr>
      <w:tr w:rsidR="0008568A">
        <w:tc>
          <w:tcPr>
            <w:tcW w:w="416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SQL Server 2014 Enterprise Core</w:t>
            </w:r>
            <w:r>
              <w:fldChar w:fldCharType="begin"/>
            </w:r>
            <w:r>
              <w:instrText xml:space="preserve"> XE "SQL Server 2014 Enterprise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fldChar w:fldCharType="begin"/>
            </w:r>
            <w:r w:rsidRPr="006822BD">
              <w:rPr>
                <w:color w:val="000000" w:themeColor="text1"/>
              </w:rPr>
              <w:instrText>AutoTextList  \s NoStyle \t " : Open License i Open Value         "</w:instrText>
            </w:r>
            <w:r w:rsidRPr="006822BD">
              <w:rPr>
                <w:color w:val="000000" w:themeColor="text1"/>
              </w:rPr>
              <w:fldChar w:fldCharType="separate"/>
            </w:r>
            <w:r w:rsidRPr="006822BD">
              <w:rPr>
                <w:color w:val="000000" w:themeColor="text1"/>
              </w:rPr>
              <w:t>OF</w:t>
            </w:r>
            <w:r w:rsidRPr="006822B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r w:rsidR="006822BD" w:rsidRPr="006822B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A</w:t>
            </w:r>
          </w:p>
        </w:tc>
      </w:tr>
      <w:tr w:rsidR="0008568A">
        <w:tc>
          <w:tcPr>
            <w:tcW w:w="416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r>
      <w:tr w:rsidR="0008568A">
        <w:tc>
          <w:tcPr>
            <w:tcW w:w="416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A, </w:t>
            </w:r>
            <w:r w:rsidRPr="006822BD">
              <w:rPr>
                <w:color w:val="000000" w:themeColor="text1"/>
              </w:rPr>
              <w:fldChar w:fldCharType="begin"/>
            </w:r>
            <w:r w:rsidRPr="006822BD">
              <w:rPr>
                <w:color w:val="000000" w:themeColor="text1"/>
              </w:rPr>
              <w:instrText>AutoTextList  \s NoStyle \t " : Producte de Servidor i Eines         "</w:instrText>
            </w:r>
            <w:r w:rsidRPr="006822BD">
              <w:rPr>
                <w:color w:val="000000" w:themeColor="text1"/>
              </w:rPr>
              <w:fldChar w:fldCharType="separate"/>
            </w:r>
            <w:r w:rsidRPr="006822BD">
              <w:rPr>
                <w:color w:val="000000" w:themeColor="text1"/>
              </w:rPr>
              <w:t>SP</w:t>
            </w:r>
            <w:r w:rsidRPr="006822B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r w:rsidR="006822BD" w:rsidRPr="006822B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A</w:t>
            </w:r>
          </w:p>
        </w:tc>
      </w:tr>
      <w:tr w:rsidR="0008568A">
        <w:tc>
          <w:tcPr>
            <w:tcW w:w="416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CAL de l’SQL Server 2014</w:t>
            </w:r>
            <w:r>
              <w:fldChar w:fldCharType="begin"/>
            </w:r>
            <w:r>
              <w:instrText xml:space="preserve"> XE "CAL de l’SQL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rsidP="006822BD">
            <w:pPr>
              <w:pStyle w:val="ProductList-TableBody"/>
              <w:jc w:val="center"/>
              <w:rPr>
                <w:color w:val="000000" w:themeColor="text1"/>
              </w:rPr>
            </w:pPr>
            <w:r w:rsidRPr="006822BD">
              <w:rPr>
                <w:color w:val="000000" w:themeColor="text1"/>
              </w:rPr>
              <w:t>A,</w:t>
            </w:r>
            <w:r w:rsidRPr="006822BD">
              <w:rPr>
                <w:color w:val="000000" w:themeColor="text1"/>
              </w:rPr>
              <w:fldChar w:fldCharType="begin"/>
            </w:r>
            <w:r w:rsidRPr="006822BD">
              <w:rPr>
                <w:color w:val="000000" w:themeColor="text1"/>
              </w:rPr>
              <w:instrText>AutoTextList  \s NoStyle \t " : Producte de Plataforma d’Aplicació         "</w:instrText>
            </w:r>
            <w:r w:rsidRPr="006822BD">
              <w:rPr>
                <w:color w:val="000000" w:themeColor="text1"/>
              </w:rPr>
              <w:fldChar w:fldCharType="separate"/>
            </w:r>
            <w:r w:rsidRPr="006822BD">
              <w:rPr>
                <w:color w:val="000000" w:themeColor="text1"/>
              </w:rPr>
              <w:t>AP</w:t>
            </w:r>
            <w:r w:rsidRPr="006822BD">
              <w:rPr>
                <w:color w:val="000000" w:themeColor="text1"/>
              </w:rPr>
              <w:fldChar w:fldCharType="end"/>
            </w:r>
            <w:r w:rsidRPr="006822BD">
              <w:rPr>
                <w:color w:val="000000" w:themeColor="text1"/>
              </w:rPr>
              <w:t>,</w:t>
            </w:r>
            <w:r w:rsidRPr="006822BD">
              <w:rPr>
                <w:color w:val="000000" w:themeColor="text1"/>
              </w:rPr>
              <w:fldChar w:fldCharType="begin"/>
            </w:r>
            <w:r w:rsidRPr="006822BD">
              <w:rPr>
                <w:color w:val="000000" w:themeColor="text1"/>
              </w:rPr>
              <w:instrText>AutoTextList  \s NoStyle \t " : Industry Device         "</w:instrText>
            </w:r>
            <w:r w:rsidRPr="006822BD">
              <w:rPr>
                <w:color w:val="000000" w:themeColor="text1"/>
              </w:rPr>
              <w:fldChar w:fldCharType="separate"/>
            </w:r>
            <w:r w:rsidRPr="006822BD">
              <w:rPr>
                <w:color w:val="000000" w:themeColor="text1"/>
              </w:rPr>
              <w:t>ID</w:t>
            </w:r>
            <w:r w:rsidRPr="006822BD">
              <w:rPr>
                <w:color w:val="000000" w:themeColor="text1"/>
              </w:rPr>
              <w:fldChar w:fldCharType="end"/>
            </w:r>
            <w:r w:rsidRPr="006822BD">
              <w:rPr>
                <w:color w:val="000000" w:themeColor="text1"/>
              </w:rPr>
              <w:t>,</w:t>
            </w:r>
            <w:r w:rsidRPr="006822BD">
              <w:rPr>
                <w:color w:val="000000" w:themeColor="text1"/>
              </w:rPr>
              <w:fldChar w:fldCharType="begin"/>
            </w:r>
            <w:r w:rsidRPr="006822BD">
              <w:rPr>
                <w:color w:val="000000" w:themeColor="text1"/>
              </w:rPr>
              <w:instrText>AutoTextList  \s NoStyle \t " : Producte de Servidor i Eines         "</w:instrText>
            </w:r>
            <w:r w:rsidRPr="006822BD">
              <w:rPr>
                <w:color w:val="000000" w:themeColor="text1"/>
              </w:rPr>
              <w:fldChar w:fldCharType="separate"/>
            </w:r>
            <w:r w:rsidRPr="006822BD">
              <w:rPr>
                <w:color w:val="000000" w:themeColor="text1"/>
              </w:rPr>
              <w:t>SP</w:t>
            </w:r>
            <w:r w:rsidRPr="006822B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rsidP="006822BD">
            <w:pPr>
              <w:pStyle w:val="ProductList-TableBody"/>
              <w:jc w:val="center"/>
              <w:rPr>
                <w:color w:val="000000" w:themeColor="text1"/>
              </w:rPr>
            </w:pPr>
            <w:r w:rsidRPr="006822B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rsidP="006822BD">
            <w:pPr>
              <w:pStyle w:val="ProductList-TableBody"/>
              <w:jc w:val="center"/>
              <w:rPr>
                <w:color w:val="000000" w:themeColor="text1"/>
              </w:rPr>
            </w:pPr>
            <w:r w:rsidRPr="006822BD">
              <w:rPr>
                <w:color w:val="000000" w:themeColor="text1"/>
              </w:rPr>
              <w:fldChar w:fldCharType="begin"/>
            </w:r>
            <w:r w:rsidRPr="006822BD">
              <w:rPr>
                <w:color w:val="000000" w:themeColor="text1"/>
              </w:rPr>
              <w:instrText>AutoTextList  \s NoStyle \t " : Producte Addicional a Tota l’Organització         "</w:instrText>
            </w:r>
            <w:r w:rsidRPr="006822BD">
              <w:rPr>
                <w:color w:val="000000" w:themeColor="text1"/>
              </w:rPr>
              <w:fldChar w:fldCharType="separate"/>
            </w:r>
            <w:r w:rsidRPr="006822BD">
              <w:rPr>
                <w:color w:val="000000" w:themeColor="text1"/>
              </w:rPr>
              <w:t>AO</w:t>
            </w:r>
            <w:r w:rsidRPr="006822BD">
              <w:rPr>
                <w:color w:val="000000" w:themeColor="text1"/>
              </w:rPr>
              <w:fldChar w:fldCharType="end"/>
            </w:r>
            <w:r w:rsidRPr="006822BD">
              <w:rPr>
                <w:color w:val="000000" w:themeColor="text1"/>
              </w:rPr>
              <w:t>,</w:t>
            </w:r>
            <w:r w:rsidRPr="006822BD">
              <w:rPr>
                <w:color w:val="000000" w:themeColor="text1"/>
              </w:rPr>
              <w:fldChar w:fldCharType="begin"/>
            </w:r>
            <w:r w:rsidRPr="006822BD">
              <w:rPr>
                <w:color w:val="000000" w:themeColor="text1"/>
              </w:rPr>
              <w:instrText>AutoTextList  \s NoStyle \t " : Oferta d’Estudiants         "</w:instrText>
            </w:r>
            <w:r w:rsidRPr="006822BD">
              <w:rPr>
                <w:color w:val="000000" w:themeColor="text1"/>
              </w:rPr>
              <w:fldChar w:fldCharType="separate"/>
            </w:r>
            <w:r w:rsidRPr="006822BD">
              <w:rPr>
                <w:color w:val="000000" w:themeColor="text1"/>
              </w:rPr>
              <w:t>ST</w:t>
            </w:r>
            <w:r w:rsidRPr="006822BD">
              <w:rPr>
                <w:color w:val="000000" w:themeColor="text1"/>
              </w:rPr>
              <w:fldChar w:fldCharType="end"/>
            </w:r>
          </w:p>
        </w:tc>
      </w:tr>
      <w:tr w:rsidR="0008568A">
        <w:tc>
          <w:tcPr>
            <w:tcW w:w="416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Emmagatzematge de Dades Paral·leles de l’SQL Server</w:t>
            </w:r>
            <w:r>
              <w:fldChar w:fldCharType="begin"/>
            </w:r>
            <w:r>
              <w:instrText xml:space="preserve"> XE "Emmagatzematge de Dades Paral·leles de l’SQL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6822BD" w:rsidP="006822BD">
            <w:pPr>
              <w:pStyle w:val="ProductList-TableBody"/>
              <w:jc w:val="center"/>
              <w:rPr>
                <w:color w:val="000000" w:themeColor="text1"/>
              </w:rPr>
            </w:pPr>
            <w:r w:rsidRPr="006822BD">
              <w:rPr>
                <w:color w:val="000000" w:themeColor="text1"/>
              </w:rPr>
              <w:t>A,</w:t>
            </w:r>
            <w:r w:rsidR="00B8428E" w:rsidRPr="006822BD">
              <w:rPr>
                <w:color w:val="000000" w:themeColor="text1"/>
              </w:rPr>
              <w:fldChar w:fldCharType="begin"/>
            </w:r>
            <w:r w:rsidR="00B8428E" w:rsidRPr="006822BD">
              <w:rPr>
                <w:color w:val="000000" w:themeColor="text1"/>
              </w:rPr>
              <w:instrText>AutoTextList  \s NoStyle \t " : Producte de Plataforma d’Aplicació         "</w:instrText>
            </w:r>
            <w:r w:rsidR="00B8428E" w:rsidRPr="006822BD">
              <w:rPr>
                <w:color w:val="000000" w:themeColor="text1"/>
              </w:rPr>
              <w:fldChar w:fldCharType="separate"/>
            </w:r>
            <w:r w:rsidR="00B8428E" w:rsidRPr="006822BD">
              <w:rPr>
                <w:color w:val="000000" w:themeColor="text1"/>
              </w:rPr>
              <w:t>AP</w:t>
            </w:r>
            <w:r w:rsidR="00B8428E" w:rsidRPr="006822BD">
              <w:rPr>
                <w:color w:val="000000" w:themeColor="text1"/>
              </w:rPr>
              <w:fldChar w:fldCharType="end"/>
            </w:r>
            <w:r w:rsidR="00B8428E" w:rsidRPr="006822BD">
              <w:rPr>
                <w:color w:val="000000" w:themeColor="text1"/>
              </w:rPr>
              <w:t>,</w:t>
            </w:r>
            <w:r w:rsidR="00B8428E" w:rsidRPr="006822BD">
              <w:rPr>
                <w:color w:val="000000" w:themeColor="text1"/>
              </w:rPr>
              <w:fldChar w:fldCharType="begin"/>
            </w:r>
            <w:r w:rsidR="00B8428E" w:rsidRPr="006822BD">
              <w:rPr>
                <w:color w:val="000000" w:themeColor="text1"/>
              </w:rPr>
              <w:instrText>AutoTextList  \s NoStyle \t " : Producte de Servidor i Eines         "</w:instrText>
            </w:r>
            <w:r w:rsidR="00B8428E" w:rsidRPr="006822BD">
              <w:rPr>
                <w:color w:val="000000" w:themeColor="text1"/>
              </w:rPr>
              <w:fldChar w:fldCharType="separate"/>
            </w:r>
            <w:r w:rsidR="00B8428E" w:rsidRPr="006822BD">
              <w:rPr>
                <w:color w:val="000000" w:themeColor="text1"/>
              </w:rPr>
              <w:t>SP</w:t>
            </w:r>
            <w:r w:rsidR="00B8428E" w:rsidRPr="006822B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A</w:t>
            </w:r>
          </w:p>
        </w:tc>
      </w:tr>
      <w:tr w:rsidR="0008568A">
        <w:tc>
          <w:tcPr>
            <w:tcW w:w="416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pPr>
            <w:r>
              <w:t>Desenvolupador d’Emmagatzematge de Dades Paral·leles de l’SQL Server 2012</w:t>
            </w:r>
            <w:r>
              <w:fldChar w:fldCharType="begin"/>
            </w:r>
            <w:r>
              <w:instrText xml:space="preserve"> XE "Desenvolupador d’Emmagatzematge de Dades Paral·leles de l’SQL Server 2012"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p>
        </w:tc>
      </w:tr>
    </w:tbl>
    <w:p w:rsidR="0008568A" w:rsidRDefault="00B8428E">
      <w:pPr>
        <w:pStyle w:val="ProductList-Offering1SubSection"/>
      </w:pPr>
      <w:bookmarkStart w:id="123" w:name="_Sec743"/>
      <w:r>
        <w:t>2. Condicions del Producte</w:t>
      </w:r>
      <w:bookmarkEnd w:id="123"/>
    </w:p>
    <w:tbl>
      <w:tblPr>
        <w:tblStyle w:val="PURTable"/>
        <w:tblW w:w="0" w:type="dxa"/>
        <w:tblLook w:val="04A0" w:firstRow="1" w:lastRow="0" w:firstColumn="1" w:lastColumn="0" w:noHBand="0" w:noVBand="1"/>
      </w:tblPr>
      <w:tblGrid>
        <w:gridCol w:w="3657"/>
        <w:gridCol w:w="3601"/>
        <w:gridCol w:w="3658"/>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versions anteriors del Producte i Data de disponibilitat corresponent.         "</w:instrText>
            </w:r>
            <w:r w:rsidRPr="00721CA3">
              <w:rPr>
                <w:color w:val="0563C1"/>
              </w:rPr>
              <w:fldChar w:fldCharType="separate"/>
            </w:r>
            <w:r>
              <w:rPr>
                <w:color w:val="0563C1"/>
              </w:rPr>
              <w:t>Versió Anterior</w:t>
            </w:r>
            <w:r w:rsidRPr="00721CA3">
              <w:rPr>
                <w:color w:val="0563C1"/>
              </w:rPr>
              <w:fldChar w:fldCharType="end"/>
            </w:r>
            <w:r>
              <w:t>: SQL Server 2012</w:t>
            </w:r>
            <w:r>
              <w:fldChar w:fldCharType="begin"/>
            </w:r>
            <w:r>
              <w:instrText xml:space="preserve"> XE "SQL Server 2012" </w:instrText>
            </w:r>
            <w:r>
              <w:fldChar w:fldCharType="end"/>
            </w:r>
            <w:r>
              <w:t xml:space="preserve"> (4/12): totes (excepte Emmagatzematge de Dades Paral·leles), SQL Server 2008 R2</w:t>
            </w:r>
            <w:r>
              <w:fldChar w:fldCharType="begin"/>
            </w:r>
            <w:r>
              <w:instrText xml:space="preserve"> XE "SQL Server 2008 R2" </w:instrText>
            </w:r>
            <w:r>
              <w:fldChar w:fldCharType="end"/>
            </w:r>
            <w:r>
              <w:t xml:space="preserve"> (6/08): Emmagatzematge de Dades Paral·leles</w:t>
            </w:r>
          </w:p>
        </w:tc>
        <w:tc>
          <w:tcPr>
            <w:tcW w:w="4040" w:type="dxa"/>
            <w:tcBorders>
              <w:top w:val="single" w:sz="12"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 totes les edicions (excepte Developer), Aplicació: Developer</w:t>
            </w:r>
          </w:p>
        </w:tc>
        <w:tc>
          <w:tcPr>
            <w:tcW w:w="4040" w:type="dxa"/>
            <w:tcBorders>
              <w:top w:val="single" w:sz="12"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edicions inferiors permeses que es corresponen amb edicions superiors especificades. El client pot utilitzar l’edició inferior permesa en lloc d’una edició de nivell superior llicenciada, segons ho permetin els Termes de Llicència Universal.         "</w:instrText>
            </w:r>
            <w:r w:rsidRPr="00721CA3">
              <w:rPr>
                <w:color w:val="0563C1"/>
              </w:rPr>
              <w:fldChar w:fldCharType="separate"/>
            </w:r>
            <w:r>
              <w:rPr>
                <w:color w:val="0563C1"/>
              </w:rPr>
              <w:t>Edicions Inferiors</w:t>
            </w:r>
            <w:r w:rsidRPr="00721CA3">
              <w:rPr>
                <w:color w:val="0563C1"/>
              </w:rPr>
              <w:fldChar w:fldCharType="end"/>
            </w:r>
            <w:r>
              <w:t>: Enterprise Core a Emmagatzematge de Dades Paral·leles, Standard, Business Intelligence, Workgroup o Small Business o 2008 R2 Datacenter; Standard a Workgroup o Small Business; Business Intelligence a Standard, Workgroup o Small Business</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que cal complir determinades condicions addicionals per poder adquirir cobertura d’SA per al Producte         "</w:instrText>
            </w:r>
            <w:r w:rsidRPr="00721CA3">
              <w:rPr>
                <w:color w:val="0563C1"/>
              </w:rPr>
              <w:fldChar w:fldCharType="separate"/>
            </w:r>
            <w:r>
              <w:rPr>
                <w:color w:val="0563C1"/>
              </w:rPr>
              <w:t>Requisit previ (SA)</w:t>
            </w:r>
            <w:r w:rsidRPr="00721CA3">
              <w:rPr>
                <w:color w:val="0563C1"/>
              </w:rPr>
              <w:fldChar w:fldCharType="end"/>
            </w:r>
            <w:r>
              <w:t xml:space="preserve">: </w:t>
            </w:r>
            <w:hyperlink w:anchor="_Sec564">
              <w:r>
                <w:rPr>
                  <w:color w:val="00467F"/>
                  <w:u w:val="single"/>
                </w:rPr>
                <w:t>Apèndix B</w:t>
              </w:r>
            </w:hyperlink>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exempció aplicable als usuaris que accedeixen als Productes únicament en virtut d’una d’aquestes llicències. (Vegeu la definició completa al Glossari)         "</w:instrText>
            </w:r>
            <w:r w:rsidRPr="00721CA3">
              <w:rPr>
                <w:color w:val="0563C1"/>
              </w:rPr>
              <w:fldChar w:fldCharType="separate"/>
            </w:r>
            <w:r>
              <w:rPr>
                <w:color w:val="0563C1"/>
              </w:rPr>
              <w:t>Exempció d’Usuari Qualificat</w:t>
            </w:r>
            <w:r w:rsidRPr="00721CA3">
              <w:rPr>
                <w:color w:val="0563C1"/>
              </w:rP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N/A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productes per als quals un client d’una Inscripció Server &amp; Cloud pot notificar una reducció de llicències de subscripció o un Compromís Anual Assignat futur després de 12 mesos seguits.         "</w:instrText>
            </w:r>
            <w:r w:rsidRPr="00721CA3">
              <w:rPr>
                <w:color w:val="0563C1"/>
              </w:rPr>
              <w:fldChar w:fldCharType="separate"/>
            </w:r>
            <w:r>
              <w:rPr>
                <w:color w:val="0563C1"/>
              </w:rPr>
              <w:t>Opció de Reducció (SCE)</w:t>
            </w:r>
            <w:r w:rsidRPr="00721CA3">
              <w:rPr>
                <w:color w:val="0563C1"/>
              </w:rPr>
              <w:fldChar w:fldCharType="end"/>
            </w:r>
            <w:r>
              <w:t>: totes les edicions (excepte Developer i Emmagatzematge de Dades Paral·leles)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"True Up":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2.1 SQL Server 2014 Enterprise</w:t>
      </w:r>
    </w:p>
    <w:p w:rsidR="0008568A" w:rsidRDefault="00B8428E">
      <w:pPr>
        <w:pStyle w:val="ProductList-Body"/>
      </w:pPr>
      <w:r>
        <w:t xml:space="preserve">Les noves Llicències de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 xml:space="preserve"> per a l’SQL Server 2014 Enterprise</w:t>
      </w:r>
      <w:r>
        <w:fldChar w:fldCharType="begin"/>
      </w:r>
      <w:r>
        <w:instrText xml:space="preserve"> XE "SQL Server 2014 Enterprise" </w:instrText>
      </w:r>
      <w:r>
        <w:fldChar w:fldCharType="end"/>
      </w:r>
      <w:r>
        <w:t xml:space="preserve"> (Servidor/CAL) no estan disponibles. Els clients d’SA existents que actualitzin a la versió de 2014 hauran de consultar els PUR d’abril de 2014 a </w:t>
      </w:r>
      <w:hyperlink r:id="rId52">
        <w:r>
          <w:rPr>
            <w:color w:val="00467F"/>
            <w:u w:val="single"/>
          </w:rPr>
          <w:t>http://go.microsoft.com/?linkid=9839206</w:t>
        </w:r>
      </w:hyperlink>
      <w:r>
        <w:t xml:space="preserve"> per obtenir els Termes de Llicència.</w:t>
      </w:r>
    </w:p>
    <w:p w:rsidR="0008568A" w:rsidRDefault="00B8428E">
      <w:pPr>
        <w:pStyle w:val="ProductList-Body"/>
      </w:pPr>
      <w:r>
        <w:t xml:space="preserve"> </w:t>
      </w:r>
    </w:p>
    <w:p w:rsidR="0008568A" w:rsidRDefault="00B8428E">
      <w:pPr>
        <w:pStyle w:val="ProductList-ClauseHeading"/>
      </w:pPr>
      <w:r>
        <w:t>2.2 Muntatge Opcional d’Emmagatzematge de Dades Paral·leles de l’SQL Server sense l’Oracle Java</w:t>
      </w:r>
    </w:p>
    <w:p w:rsidR="0008568A" w:rsidRDefault="00B8428E">
      <w:pPr>
        <w:pStyle w:val="ProductList-Body"/>
      </w:pPr>
      <w:r>
        <w:t xml:space="preserve">Els clients que adquireixin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noves per a l’Emmagatzematge de Dades Paral·leles de l’SQL Server</w:t>
      </w:r>
      <w:r>
        <w:fldChar w:fldCharType="begin"/>
      </w:r>
      <w:r>
        <w:instrText xml:space="preserve"> XE "Emmagatzematge de Dades Paral·leles de l’SQL Server" </w:instrText>
      </w:r>
      <w:r>
        <w:fldChar w:fldCharType="end"/>
      </w:r>
      <w:r>
        <w:t xml:space="preserve"> (PDW) després que l’actualització 1 de l’Appliance (AU 1) estigui disponible podran adquirir un muntatge del producte amb l’Oracle Java o, si ho sol·liciten, sense l’Oracle Java. Per obtenir més informació, vegeu </w:t>
      </w:r>
      <w:hyperlink r:id="rId53">
        <w:r>
          <w:rPr>
            <w:color w:val="00467F"/>
            <w:u w:val="single"/>
          </w:rPr>
          <w:t>http://www.microsoft.com/en-us/sqlserver/solutions-technologies/data-warehousing/pdw.aspx</w:t>
        </w:r>
      </w:hyperlink>
      <w:r>
        <w:t>.</w:t>
      </w:r>
    </w:p>
    <w:p w:rsidR="0008568A" w:rsidRDefault="00B8428E">
      <w:pPr>
        <w:pStyle w:val="ProductList-Body"/>
      </w:pPr>
      <w:r>
        <w:t xml:space="preserve"> </w:t>
      </w:r>
    </w:p>
    <w:p w:rsidR="0008568A" w:rsidRDefault="00B8428E">
      <w:pPr>
        <w:pStyle w:val="ProductList-ClauseHeading"/>
      </w:pPr>
      <w:r>
        <w:t>2.3 Emmagatzematge de Dades Paral·leles de l’SQL Server</w:t>
      </w:r>
    </w:p>
    <w:p w:rsidR="0008568A" w:rsidRDefault="00B8428E">
      <w:pPr>
        <w:pStyle w:val="ProductList-Body"/>
      </w:pPr>
      <w:r>
        <w:t xml:space="preserve">No s’han creat versions del programari d’Emmagatzematge de Dades Paral·leles de l’SQL Server; això no obstant, els clients poden utilitzar només els muntatges de programari que s’han posat a disposició dels clients durant el termini de la cobertura d’SA. </w:t>
      </w:r>
    </w:p>
    <w:p w:rsidR="0008568A" w:rsidRDefault="00B8428E">
      <w:pPr>
        <w:pStyle w:val="ProductList-Offering1SubSection"/>
      </w:pPr>
      <w:bookmarkStart w:id="124" w:name="_Sec794"/>
      <w:r>
        <w:t>3. Drets d’Ús</w:t>
      </w:r>
      <w:bookmarkEnd w:id="124"/>
    </w:p>
    <w:tbl>
      <w:tblPr>
        <w:tblStyle w:val="PURTable"/>
        <w:tblW w:w="0" w:type="dxa"/>
        <w:tblLook w:val="04A0" w:firstRow="1" w:lastRow="0" w:firstColumn="1" w:lastColumn="0" w:noHBand="0" w:noVBand="1"/>
      </w:tblPr>
      <w:tblGrid>
        <w:gridCol w:w="3678"/>
        <w:gridCol w:w="3623"/>
        <w:gridCol w:w="3615"/>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la implementació i l’ús d’un Producte.         "</w:instrText>
            </w:r>
            <w:r w:rsidRPr="00721CA3">
              <w:rPr>
                <w:color w:val="0563C1"/>
              </w:rPr>
              <w:fldChar w:fldCharType="separate"/>
            </w:r>
            <w:r>
              <w:rPr>
                <w:color w:val="0563C1"/>
              </w:rPr>
              <w:t>Termes de Llicència</w:t>
            </w:r>
            <w:r w:rsidRPr="00721CA3">
              <w:rPr>
                <w:color w:val="0563C1"/>
              </w:rPr>
              <w:fldChar w:fldCharType="end"/>
            </w:r>
            <w:r>
              <w:t xml:space="preserve">: </w:t>
            </w:r>
            <w:hyperlink r:id="rId54">
              <w:r>
                <w:rPr>
                  <w:color w:val="00467F"/>
                  <w:u w:val="single"/>
                </w:rPr>
                <w:t>Universal</w:t>
              </w:r>
            </w:hyperlink>
            <w:r>
              <w:t xml:space="preserve">; </w:t>
            </w:r>
            <w:hyperlink r:id="rId55">
              <w:r>
                <w:rPr>
                  <w:color w:val="00467F"/>
                  <w:u w:val="single"/>
                </w:rPr>
                <w:t>Server/CAL</w:t>
              </w:r>
            </w:hyperlink>
            <w:r>
              <w:t xml:space="preserve">: Standard i Business Intelligence, </w:t>
            </w:r>
            <w:hyperlink w:anchor="_Sec543">
              <w:r>
                <w:rPr>
                  <w:color w:val="00467F"/>
                  <w:u w:val="single"/>
                </w:rPr>
                <w:t>Per Core</w:t>
              </w:r>
            </w:hyperlink>
            <w:r>
              <w:t xml:space="preserve">: Standard Core, Enterprise Core i Emmagatzematge de Dades Paral·leles, </w:t>
            </w:r>
            <w:hyperlink w:anchor="_Sec546">
              <w:r>
                <w:rPr>
                  <w:color w:val="00467F"/>
                  <w:u w:val="single"/>
                </w:rPr>
                <w:t>Eines de Desenvolupador</w:t>
              </w:r>
            </w:hyperlink>
            <w:r>
              <w:t>: Developer i Desenvolupador d’Emmagatzematge de Dades Paral·leles</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que els termes i condicions específics del Producte que regeixen la implementació i l’ús del Producte s’inclouen a sota de la taula Drets d’Ús.         "</w:instrText>
            </w:r>
            <w:r w:rsidRPr="00721CA3">
              <w:rPr>
                <w:color w:val="0563C1"/>
              </w:rPr>
              <w:fldChar w:fldCharType="separate"/>
            </w:r>
            <w:r>
              <w:rPr>
                <w:color w:val="0563C1"/>
              </w:rPr>
              <w:t>Termes de Llicència Específics del Producte</w:t>
            </w:r>
            <w:r w:rsidRPr="00721CA3">
              <w:rPr>
                <w:color w:val="0563C1"/>
              </w:rP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programari que s’identifica als Drets d’Ús dels Productes de Servidor que el Client pot utilitzar juntament amb el programari de servidor.         "</w:instrText>
            </w:r>
            <w:r w:rsidRPr="00721CA3">
              <w:rPr>
                <w:color w:val="0563C1"/>
              </w:rPr>
              <w:fldChar w:fldCharType="separate"/>
            </w:r>
            <w:r>
              <w:rPr>
                <w:color w:val="0563C1"/>
              </w:rPr>
              <w:t>Programari Addicional</w:t>
            </w:r>
            <w:r w:rsidRPr="00721CA3">
              <w:rPr>
                <w:color w:val="0563C1"/>
              </w:rPr>
              <w:fldChar w:fldCharType="end"/>
            </w:r>
            <w:r>
              <w:t>: totes les edicions (excepte les edicions Developer)</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si un Producte de servidor necessita llicències CAL perquè els usuaris i els dispositius puguin accedir-hi.         "</w:instrText>
            </w:r>
            <w:r w:rsidRPr="00721CA3">
              <w:rPr>
                <w:color w:val="0563C1"/>
              </w:rPr>
              <w:fldChar w:fldCharType="separate"/>
            </w:r>
            <w:r>
              <w:rPr>
                <w:color w:val="0563C1"/>
              </w:rPr>
              <w:t>Requisits d’Accés Client</w:t>
            </w:r>
            <w:r w:rsidRPr="00721CA3">
              <w:rPr>
                <w:color w:val="0563C1"/>
              </w:rP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els requisits de llicència específics o les opcions d’accés dels Usuaris Externs.         "</w:instrText>
            </w:r>
            <w:r w:rsidRPr="00721CA3">
              <w:rPr>
                <w:color w:val="0563C1"/>
              </w:rPr>
              <w:fldChar w:fldCharType="separate"/>
            </w:r>
            <w:r>
              <w:rPr>
                <w:color w:val="0563C1"/>
              </w:rPr>
              <w:t>Requisits d’Accés d’Usuari Extern</w:t>
            </w:r>
            <w:r w:rsidRPr="00721CA3">
              <w:rPr>
                <w:color w:val="0563C1"/>
              </w:rP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aquest terme fa referència a altres components de Microsoft inclosos en un Producte; consulteu la secció Tecnologies Incloses dels Termes de Llicència Universal per obtenir més informació.         "</w:instrText>
            </w:r>
            <w:r w:rsidRPr="00721CA3">
              <w:rPr>
                <w:color w:val="0563C1"/>
              </w:rPr>
              <w:fldChar w:fldCharType="separate"/>
            </w:r>
            <w:r>
              <w:rPr>
                <w:color w:val="0563C1"/>
              </w:rPr>
              <w:t>Tecnologies Incloses</w:t>
            </w:r>
            <w:r w:rsidRPr="00721CA3">
              <w:rPr>
                <w:color w:val="0563C1"/>
              </w:rPr>
              <w:fldChar w:fldCharType="end"/>
            </w:r>
            <w:r>
              <w:t>: Components de Programari del Windows</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3.1 Accés a Programari de Servidor</w:t>
      </w:r>
    </w:p>
    <w:tbl>
      <w:tblPr>
        <w:tblStyle w:val="PURTable"/>
        <w:tblW w:w="0" w:type="dxa"/>
        <w:tblLook w:val="04A0" w:firstRow="1" w:lastRow="0" w:firstColumn="1" w:lastColumn="0" w:noHBand="0" w:noVBand="1"/>
      </w:tblPr>
      <w:tblGrid>
        <w:gridCol w:w="3664"/>
        <w:gridCol w:w="3649"/>
        <w:gridCol w:w="3603"/>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8568A" w:rsidRDefault="00B8428E">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08568A" w:rsidRDefault="00B8428E">
            <w:pPr>
              <w:pStyle w:val="ProductList-TableBody"/>
            </w:pPr>
            <w:r>
              <w:t>CAL de l’SQL Server 2014</w:t>
            </w:r>
          </w:p>
        </w:tc>
        <w:tc>
          <w:tcPr>
            <w:tcW w:w="4040" w:type="dxa"/>
            <w:tcBorders>
              <w:top w:val="single" w:sz="18" w:space="0" w:color="0072C6"/>
              <w:left w:val="none" w:sz="4" w:space="0" w:color="000000"/>
              <w:bottom w:val="single" w:sz="4" w:space="0" w:color="000000"/>
              <w:right w:val="single" w:sz="4" w:space="0" w:color="000000"/>
            </w:tcBorders>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3.2 Actualitzacions automàtiques a versions anteriors de l’SQL Server</w:t>
      </w:r>
    </w:p>
    <w:p w:rsidR="0008568A" w:rsidRDefault="00B8428E">
      <w:pPr>
        <w:pStyle w:val="ProductList-Body"/>
      </w:pPr>
      <w:r>
        <w:t xml:space="preserve">Si el programari s’instal·la en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Servidors</w:t>
      </w:r>
      <w:r w:rsidRPr="00721CA3">
        <w:rPr>
          <w:color w:val="0563C1"/>
        </w:rP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 xml:space="preserve"> o un dispositiu que executi aquestes edicions, consentiu aquestes actualitzacions en totes aquestes edicions i còpies de l’SQL Server (inclosos els components de qualsevol d’aquestes) que s’executin en aquest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 xml:space="preserve"> o dispositiu.</w:t>
      </w:r>
    </w:p>
    <w:p w:rsidR="0008568A" w:rsidRDefault="00B8428E">
      <w:pPr>
        <w:pStyle w:val="ProductList-Body"/>
      </w:pPr>
      <w:r>
        <w:t xml:space="preserve"> </w:t>
      </w:r>
    </w:p>
    <w:p w:rsidR="0008568A" w:rsidRDefault="00B8428E">
      <w:pPr>
        <w:pStyle w:val="ProductList-ClauseHeading"/>
      </w:pPr>
      <w:r>
        <w:t>3.3 Instàncies en Execució de les edicions Business Intelligence i Standard</w:t>
      </w:r>
    </w:p>
    <w:p w:rsidR="0008568A" w:rsidRDefault="00B8428E">
      <w:pPr>
        <w:pStyle w:val="ProductList-Body"/>
      </w:pPr>
      <w:r>
        <w:t xml:space="preserve">Per cada Llicència de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 xml:space="preserve">, pot ser que el programari s’executi només en un </w:t>
      </w:r>
      <w:r w:rsidRPr="00721CA3">
        <w:rPr>
          <w:color w:val="0563C1"/>
        </w:rPr>
        <w:fldChar w:fldCharType="begin"/>
      </w:r>
      <w:r>
        <w:rPr>
          <w:color w:val="0563C1"/>
        </w:rPr>
        <w:instrText>AutoTextList  \s NoStyle \t "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rsidRPr="00721CA3">
        <w:rPr>
          <w:color w:val="0563C1"/>
        </w:rPr>
        <w:fldChar w:fldCharType="separate"/>
      </w:r>
      <w:r>
        <w:rPr>
          <w:color w:val="0563C1"/>
        </w:rPr>
        <w:t>OSE Físic</w:t>
      </w:r>
      <w:r w:rsidRPr="00721CA3">
        <w:rPr>
          <w:color w:val="0563C1"/>
        </w:rPr>
        <w:fldChar w:fldCharType="end"/>
      </w:r>
      <w:r>
        <w:t xml:space="preserve"> o un </w:t>
      </w:r>
      <w:r w:rsidRPr="00721CA3">
        <w:rPr>
          <w:color w:val="0563C1"/>
        </w:rPr>
        <w:fldChar w:fldCharType="begin"/>
      </w:r>
      <w:r>
        <w:rPr>
          <w:color w:val="0563C1"/>
        </w:rPr>
        <w:instrText>AutoTextList  \s NoStyle \t " fa referència a un OSE que s’ha configurat per executar-se en un sistema de maquinari virtual.         "</w:instrText>
      </w:r>
      <w:r w:rsidRPr="00721CA3">
        <w:rPr>
          <w:color w:val="0563C1"/>
        </w:rPr>
        <w:fldChar w:fldCharType="separate"/>
      </w:r>
      <w:r>
        <w:rPr>
          <w:color w:val="0563C1"/>
        </w:rPr>
        <w:t>OSE Virtual</w:t>
      </w:r>
      <w:r w:rsidRPr="00721CA3">
        <w:rPr>
          <w:color w:val="0563C1"/>
        </w:rPr>
        <w:fldChar w:fldCharType="end"/>
      </w:r>
      <w:r>
        <w:t xml:space="preserve"> alhora, però el Client pot utilitzar un nombre indefinit d’</w:t>
      </w:r>
      <w:r w:rsidRPr="00721CA3">
        <w:rPr>
          <w:color w:val="0563C1"/>
        </w:rPr>
        <w:fldChar w:fldCharType="begin"/>
      </w:r>
      <w:r>
        <w:rPr>
          <w:color w:val="0563C1"/>
        </w:rPr>
        <w:instrText>AutoTextList  \s NoStyle \t " fa referència a una Instància de programari que s’ha carregat a la memòria i per al qual s’han executat una o més instruccions. (Vegeu la definició completa al Glossari)         "</w:instrText>
      </w:r>
      <w:r w:rsidRPr="00721CA3">
        <w:rPr>
          <w:color w:val="0563C1"/>
        </w:rPr>
        <w:fldChar w:fldCharType="separate"/>
      </w:r>
      <w:r>
        <w:rPr>
          <w:color w:val="0563C1"/>
        </w:rPr>
        <w:t>Instàncies en Execució</w:t>
      </w:r>
      <w:r w:rsidRPr="00721CA3">
        <w:rPr>
          <w:color w:val="0563C1"/>
        </w:rPr>
        <w:fldChar w:fldCharType="end"/>
      </w:r>
      <w:r>
        <w:t xml:space="preserve"> del programari del servidor en aquest </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w:t>
      </w:r>
    </w:p>
    <w:p w:rsidR="0008568A" w:rsidRDefault="00B8428E">
      <w:pPr>
        <w:pStyle w:val="ProductList-Body"/>
      </w:pPr>
      <w:r>
        <w:t xml:space="preserve"> </w:t>
      </w:r>
    </w:p>
    <w:p w:rsidR="0008568A" w:rsidRDefault="00B8428E">
      <w:pPr>
        <w:pStyle w:val="ProductList-ClauseHeading"/>
      </w:pPr>
      <w:r>
        <w:t>3.4 SQL Server Business Intelligence (2012 i 2014): renúncia de CAL de treballs per lots</w:t>
      </w:r>
    </w:p>
    <w:p w:rsidR="0008568A" w:rsidRDefault="00B8428E">
      <w:pPr>
        <w:pStyle w:val="ProductList-Body"/>
      </w:pPr>
      <w:r>
        <w:t xml:space="preserve">El client no necessita cap </w:t>
      </w:r>
      <w:r w:rsidRPr="00721CA3">
        <w:rPr>
          <w:color w:val="0563C1"/>
        </w:rPr>
        <w:fldChar w:fldCharType="begin"/>
      </w:r>
      <w:r>
        <w:rPr>
          <w:color w:val="0563C1"/>
        </w:rPr>
        <w:instrText>AutoTextList  \s NoStyle \t " fa referència a una llicència d’accés client, que es pot assignar per usuari o per dispositiu, segons escaigui. (Vegeu la definició completa al Glossari)         "</w:instrText>
      </w:r>
      <w:r w:rsidRPr="00721CA3">
        <w:rPr>
          <w:color w:val="0563C1"/>
        </w:rPr>
        <w:fldChar w:fldCharType="separate"/>
      </w:r>
      <w:r>
        <w:rPr>
          <w:color w:val="0563C1"/>
        </w:rPr>
        <w:t>CAL</w:t>
      </w:r>
      <w:r w:rsidRPr="00721CA3">
        <w:rPr>
          <w:color w:val="0563C1"/>
        </w:rPr>
        <w:fldChar w:fldCharType="end"/>
      </w:r>
      <w:r>
        <w:t xml:space="preserve"> de cap usuari ni dispositiu que accedeixi a les seves </w:t>
      </w:r>
      <w:r w:rsidRPr="00721CA3">
        <w:rPr>
          <w:color w:val="0563C1"/>
        </w:rPr>
        <w:fldChar w:fldCharType="begin"/>
      </w:r>
      <w:r>
        <w:rPr>
          <w:color w:val="0563C1"/>
        </w:rPr>
        <w:instrText>AutoTextList  \s NoStyle \t " fa referència a una imatge de programari que s’ha creat mitjançant l’execució del procés d’instal·lació o configuració del programari o la duplicació d’una Instància existent.         "</w:instrText>
      </w:r>
      <w:r w:rsidRPr="00721CA3">
        <w:rPr>
          <w:color w:val="0563C1"/>
        </w:rPr>
        <w:fldChar w:fldCharType="separate"/>
      </w:r>
      <w:r>
        <w:rPr>
          <w:color w:val="0563C1"/>
        </w:rPr>
        <w:t>Instàncies</w:t>
      </w:r>
      <w:r w:rsidRPr="00721CA3">
        <w:rPr>
          <w:color w:val="0563C1"/>
        </w:rPr>
        <w:fldChar w:fldCharType="end"/>
      </w:r>
      <w:r>
        <w:t xml:space="preserve"> del programari de servidor únicament a través d’un procés de transferència en lots. La "transferència en lots" és una activitat que permet processar alhora un grup de tasques que es produeixen en moments diferents.</w:t>
      </w:r>
    </w:p>
    <w:p w:rsidR="0008568A" w:rsidRDefault="00B8428E">
      <w:pPr>
        <w:pStyle w:val="ProductList-Body"/>
      </w:pPr>
      <w:r>
        <w:t xml:space="preserve"> </w:t>
      </w:r>
    </w:p>
    <w:p w:rsidR="0008568A" w:rsidRDefault="00B8428E">
      <w:pPr>
        <w:pStyle w:val="ProductList-ClauseHeading"/>
      </w:pPr>
      <w:r>
        <w:t>3.5 Servidors de Commutació per Error per a l’Emmagatzematge de Dades Paral·leles (PDW)</w:t>
      </w:r>
    </w:p>
    <w:p w:rsidR="0008568A" w:rsidRDefault="00B8428E">
      <w:pPr>
        <w:pStyle w:val="ProductList-Body"/>
      </w:pPr>
      <w:r>
        <w:t>L’Aplicació PDW es una única unitat formada per dos o més nodes de càlcul (Servidors Llicenciats), tot controlat per una única màquina virtual de control de PDW (</w:t>
      </w:r>
      <w:r w:rsidRPr="00721CA3">
        <w:rPr>
          <w:color w:val="0563C1"/>
        </w:rPr>
        <w:fldChar w:fldCharType="begin"/>
      </w:r>
      <w:r>
        <w:rPr>
          <w:color w:val="0563C1"/>
        </w:rPr>
        <w:instrText>AutoTextList  \s NoStyle \t " fa referència a un OSE que s’ha configurat per executar-se en un sistema de maquinari virtual.         "</w:instrText>
      </w:r>
      <w:r w:rsidRPr="00721CA3">
        <w:rPr>
          <w:color w:val="0563C1"/>
        </w:rPr>
        <w:fldChar w:fldCharType="separate"/>
      </w:r>
      <w:r>
        <w:rPr>
          <w:color w:val="0563C1"/>
        </w:rPr>
        <w:t>OSE Virtual</w:t>
      </w:r>
      <w:r w:rsidRPr="00721CA3">
        <w:rPr>
          <w:color w:val="0563C1"/>
        </w:rPr>
        <w:fldChar w:fldCharType="end"/>
      </w:r>
      <w:r>
        <w:t xml:space="preserve">). La tecnologia està integrada a l’aplicació, el que permet la commutació per error del programari en un altre node de càlcul de l’aplicació. El client no necessita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addicionals per al programari que s’executa en </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de commutació per error, ja que s’executa amb la tecnologia de l’aplicació PDW.</w:t>
      </w:r>
    </w:p>
    <w:p w:rsidR="0008568A" w:rsidRDefault="00B8428E">
      <w:pPr>
        <w:pStyle w:val="ProductList-Body"/>
      </w:pPr>
      <w:r>
        <w:t xml:space="preserve"> </w:t>
      </w:r>
    </w:p>
    <w:p w:rsidR="0008568A" w:rsidRDefault="00B8428E">
      <w:pPr>
        <w:pStyle w:val="ProductList-ClauseHeading"/>
      </w:pPr>
      <w:r>
        <w:t>3.6 SQL Server 2014 Developer Edition: ús de demostració</w:t>
      </w:r>
    </w:p>
    <w:p w:rsidR="0008568A" w:rsidRDefault="00B8428E">
      <w:pPr>
        <w:pStyle w:val="ProductList-Body"/>
      </w:pPr>
      <w:r>
        <w:t>A més de l’</w:t>
      </w:r>
      <w:r w:rsidRPr="00721CA3">
        <w:rPr>
          <w:color w:val="0563C1"/>
        </w:rPr>
        <w:fldChar w:fldCharType="begin"/>
      </w:r>
      <w:r>
        <w:rPr>
          <w:color w:val="0563C1"/>
        </w:rPr>
        <w:instrText>AutoTextList  \s NoStyle \t " fa referència a una persona única a qui s’ha assignat una Llicència.         "</w:instrText>
      </w:r>
      <w:r w:rsidRPr="00721CA3">
        <w:rPr>
          <w:color w:val="0563C1"/>
        </w:rPr>
        <w:fldChar w:fldCharType="separate"/>
      </w:r>
      <w:r>
        <w:rPr>
          <w:color w:val="0563C1"/>
        </w:rPr>
        <w:t>Usuari Llicenciat</w:t>
      </w:r>
      <w:r w:rsidRPr="00721CA3">
        <w:rPr>
          <w:color w:val="0563C1"/>
        </w:rPr>
        <w:fldChar w:fldCharType="end"/>
      </w:r>
      <w:r>
        <w:t>, qualsevol persona que tingui accés a la xarxa interna del Client pot instal·lar i utilitzar còpies del programari per demostrar l’ús dels programes del Client amb el programari.</w:t>
      </w:r>
    </w:p>
    <w:p w:rsidR="0008568A" w:rsidRDefault="00B8428E">
      <w:pPr>
        <w:pStyle w:val="ProductList-Body"/>
      </w:pPr>
      <w:r>
        <w:t xml:space="preserve"> </w:t>
      </w:r>
    </w:p>
    <w:p w:rsidR="0008568A" w:rsidRDefault="00B8428E">
      <w:pPr>
        <w:pStyle w:val="ProductList-ClauseHeading"/>
      </w:pPr>
      <w:r>
        <w:t>3.7 Programari Addicional: totes (excepte Developer)</w:t>
      </w:r>
    </w:p>
    <w:p w:rsidR="0008568A" w:rsidRDefault="00B8428E">
      <w:pPr>
        <w:pStyle w:val="ProductList-SubClauseHeading"/>
      </w:pPr>
      <w:r>
        <w:t>3.7.1 Programari Addicional: totes (excepte Emmagatzematge de Dades Paral·leles i Developer)</w:t>
      </w:r>
    </w:p>
    <w:tbl>
      <w:tblPr>
        <w:tblStyle w:val="PURTable0"/>
        <w:tblW w:w="0" w:type="dxa"/>
        <w:tblLook w:val="04A0" w:firstRow="1" w:lastRow="0" w:firstColumn="1" w:lastColumn="0" w:noHBand="0" w:noVBand="1"/>
      </w:tblPr>
      <w:tblGrid>
        <w:gridCol w:w="3525"/>
        <w:gridCol w:w="3520"/>
        <w:gridCol w:w="3511"/>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Connectivitat de les Eines del Client</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Client de Nova Reproducció Distribuïda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Eines de Gestió (Completes)</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w:t>
            </w:r>
          </w:p>
        </w:tc>
      </w:tr>
    </w:tbl>
    <w:p w:rsidR="0008568A" w:rsidRDefault="00B8428E">
      <w:pPr>
        <w:pStyle w:val="ProductList-BodyIndented"/>
      </w:pPr>
      <w:r>
        <w:t xml:space="preserve"> </w:t>
      </w:r>
    </w:p>
    <w:p w:rsidR="0008568A" w:rsidRDefault="00B8428E">
      <w:pPr>
        <w:pStyle w:val="ProductList-SubClauseHeading"/>
      </w:pPr>
      <w:r>
        <w:t>3.7.2 Programari Addicional: Emmagatzematge de Dades Paral·leles</w:t>
      </w:r>
    </w:p>
    <w:tbl>
      <w:tblPr>
        <w:tblStyle w:val="PURTable0"/>
        <w:tblW w:w="0" w:type="dxa"/>
        <w:tblLook w:val="04A0" w:firstRow="1" w:lastRow="0" w:firstColumn="1" w:lastColumn="0" w:noHBand="0" w:noVBand="1"/>
      </w:tblPr>
      <w:tblGrid>
        <w:gridCol w:w="3520"/>
        <w:gridCol w:w="3615"/>
        <w:gridCol w:w="3421"/>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 xml:space="preserve"> </w:t>
            </w:r>
          </w:p>
        </w:tc>
      </w:tr>
    </w:tbl>
    <w:p w:rsidR="0008568A" w:rsidRDefault="00B8428E">
      <w:pPr>
        <w:pStyle w:val="ProductList-Offering1SubSection"/>
      </w:pPr>
      <w:bookmarkStart w:id="125" w:name="_Sec826"/>
      <w:r>
        <w:t>4. Software Assurance</w:t>
      </w:r>
      <w:bookmarkEnd w:id="125"/>
    </w:p>
    <w:tbl>
      <w:tblPr>
        <w:tblStyle w:val="PURTable"/>
        <w:tblW w:w="0" w:type="dxa"/>
        <w:tblLook w:val="04A0" w:firstRow="1" w:lastRow="0" w:firstColumn="1" w:lastColumn="0" w:noHBand="0" w:noVBand="1"/>
      </w:tblPr>
      <w:tblGrid>
        <w:gridCol w:w="3655"/>
        <w:gridCol w:w="3605"/>
        <w:gridCol w:w="3656"/>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 categoria del Producte amb la finalitat de determinar els Beneficis d’SA que es poden aplicar àmpliament a aquest Grup de Productes, segons s’indica a l’Apèndix B: Software Assurance.         "</w:instrText>
            </w:r>
            <w:r w:rsidRPr="00721CA3">
              <w:rPr>
                <w:color w:val="0563C1"/>
              </w:rPr>
              <w:fldChar w:fldCharType="separate"/>
            </w:r>
            <w:r>
              <w:rPr>
                <w:color w:val="0563C1"/>
              </w:rPr>
              <w:t>Beneficis d’SA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drets disponibles per als clients d’SA per utilitzar programari amb finalitat de recuperació de desastres condicional; per obtenir més informació, consulteu la secció Servidors: Drets de Recuperació de Desastres de l’Apèndix B: Software Assurance.         "</w:instrText>
            </w:r>
            <w:r w:rsidRPr="00721CA3">
              <w:rPr>
                <w:color w:val="0563C1"/>
              </w:rPr>
              <w:fldChar w:fldCharType="separate"/>
            </w:r>
            <w:r>
              <w:rPr>
                <w:color w:val="0563C1"/>
              </w:rPr>
              <w:t>Recuperació de Desastres</w:t>
            </w:r>
            <w:r w:rsidRPr="00721CA3">
              <w:rPr>
                <w:color w:val="0563C1"/>
              </w:rPr>
              <w:fldChar w:fldCharType="end"/>
            </w:r>
            <w:r>
              <w:t>: totes les edicions (excepte Developer)</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rsidRPr="00721CA3">
              <w:rPr>
                <w:color w:val="0563C1"/>
              </w:rPr>
              <w:fldChar w:fldCharType="separate"/>
            </w:r>
            <w:r>
              <w:rPr>
                <w:color w:val="0563C1"/>
              </w:rPr>
              <w:t>Drets de Commutació per Error</w:t>
            </w:r>
            <w:r w:rsidRPr="00721CA3">
              <w:rPr>
                <w:color w:val="0563C1"/>
              </w:rPr>
              <w:fldChar w:fldCharType="end"/>
            </w:r>
            <w:r>
              <w:t>: totes les edicions (excepte Developer i Emmagatzematge de Dades Paral·leles)</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drets disponibles per als clients d’SA, ja sigui per reassignar llicències fora de les cronologies estàndard o per utilitzar els Producte en servidors de diversos inquilins fora dels seus centres de dades; per obtenir més informació, consulteu la secció Mobilitat de Llicències de l’Apèndix B.         "</w:instrText>
            </w:r>
            <w:r w:rsidRPr="00721CA3">
              <w:rPr>
                <w:color w:val="0563C1"/>
              </w:rPr>
              <w:fldChar w:fldCharType="separate"/>
            </w:r>
            <w:r>
              <w:rPr>
                <w:color w:val="0563C1"/>
              </w:rPr>
              <w:t>Mobilitat de Llicències</w:t>
            </w:r>
            <w:r w:rsidRPr="00721CA3">
              <w:rPr>
                <w:color w:val="0563C1"/>
              </w:rPr>
              <w:fldChar w:fldCharType="end"/>
            </w:r>
            <w:r>
              <w:t>: totes les edicions (excepte Developer i 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el client pot fer l’actualització des de versions anteriors del programari o d’altres Productes en virtut dels termes especials publicats a l’Entrada de Productes o el Llistat de Productes, segons s’indiqui. (Vegeu la definició completa al Glossari)         "</w:instrText>
            </w:r>
            <w:r w:rsidRPr="00721CA3">
              <w:rPr>
                <w:color w:val="0563C1"/>
              </w:rPr>
              <w:fldChar w:fldCharType="separate"/>
            </w:r>
            <w:r>
              <w:rPr>
                <w:color w:val="0563C1"/>
              </w:rPr>
              <w:t>Drets de Migració</w:t>
            </w:r>
            <w:r w:rsidRPr="00721CA3">
              <w:rPr>
                <w:color w:val="0563C1"/>
              </w:rPr>
              <w:fldChar w:fldCharType="end"/>
            </w:r>
            <w:r>
              <w:t xml:space="preserve">: </w:t>
            </w:r>
            <w:hyperlink r:id="rId56">
              <w:r>
                <w:rPr>
                  <w:color w:val="00467F"/>
                  <w:u w:val="single"/>
                </w:rPr>
                <w:t>Llistat de Productes, març de 2014 i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d’Itinerància: N/A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benefici d’SA que permet l’ús de Productes amb finalitat d’allotjament condicional; per obtenir més informació, consulteu la secció Servidors: Aplicacions amb Autoallotjament de l’Apèndix B: Software Assurance.         "</w:instrText>
            </w:r>
            <w:r w:rsidRPr="00721CA3">
              <w:rPr>
                <w:color w:val="0563C1"/>
              </w:rPr>
              <w:fldChar w:fldCharType="separate"/>
            </w:r>
            <w:r>
              <w:rPr>
                <w:color w:val="0563C1"/>
              </w:rPr>
              <w:t>Autoallotjament</w:t>
            </w:r>
            <w:r w:rsidRPr="00721CA3">
              <w:rPr>
                <w:color w:val="0563C1"/>
              </w:rPr>
              <w:fldChar w:fldCharType="end"/>
            </w:r>
            <w:r>
              <w:t>: totes les edicions (excepte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URBreadcrumb"/>
      </w:pPr>
      <w:r>
        <w:t xml:space="preserve"> </w:t>
      </w:r>
    </w:p>
    <w:p w:rsidR="0008568A" w:rsidRDefault="00B8428E">
      <w:pPr>
        <w:pStyle w:val="ProductList-ClauseHeading"/>
      </w:pPr>
      <w:r>
        <w:t>4.1 SQL Server 2014 Enterprise Core: Virtualització sense Límits</w:t>
      </w:r>
    </w:p>
    <w:p w:rsidR="0008568A" w:rsidRDefault="00B8428E">
      <w:pPr>
        <w:pStyle w:val="ProductList-Body"/>
      </w:pPr>
      <w:r>
        <w:t>El client pot executar un nombre indefinit d’instàncies del programari de servidor en qualsevol nombre d’</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a qualsevol </w:t>
      </w:r>
      <w:r w:rsidRPr="00721CA3">
        <w:rPr>
          <w:color w:val="0563C1"/>
        </w:rPr>
        <w:fldChar w:fldCharType="begin"/>
      </w:r>
      <w:r>
        <w:rPr>
          <w:color w:val="0563C1"/>
        </w:rPr>
        <w:instrText>AutoTextList  \s NoStyle \t " fa referència a un Servidor únic, destinat a l’ús del Client, al qual s’ha assignat un Llicència. Per a aquesta definició, un blade o una partició de maquinari es considera un Servidor a part.         "</w:instrText>
      </w:r>
      <w:r w:rsidRPr="00721CA3">
        <w:rPr>
          <w:color w:val="0563C1"/>
        </w:rPr>
        <w:fldChar w:fldCharType="separate"/>
      </w:r>
      <w:r>
        <w:rPr>
          <w:color w:val="0563C1"/>
        </w:rPr>
        <w:t>Servidor Llicenciat</w:t>
      </w:r>
      <w:r w:rsidRPr="00721CA3">
        <w:rPr>
          <w:color w:val="0563C1"/>
        </w:rPr>
        <w:fldChar w:fldCharType="end"/>
      </w:r>
      <w:r>
        <w:t xml:space="preserve"> per al qual tingui cobertura d’SA completa per a totes les llicències per nucli del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w:t>
      </w:r>
    </w:p>
    <w:p w:rsidR="0008568A" w:rsidRDefault="00B8428E">
      <w:pPr>
        <w:pStyle w:val="ProductList-ClauseHeading"/>
      </w:pPr>
      <w:r>
        <w:t>4.2 Emmagatzematge de Dades Paral·leles de l’SQL Server 2012: Actualitzacions de Característiques</w:t>
      </w:r>
    </w:p>
    <w:p w:rsidR="0008568A" w:rsidRDefault="00B8428E">
      <w:pPr>
        <w:pStyle w:val="ProductList-Body"/>
      </w:pPr>
      <w:r>
        <w:t>Els clients amb cobertura d’SA poden optar a les versions de característiques (com ara actualitzacions d’aplicacions) disponibles entre les principals versions dels productes.</w:t>
      </w:r>
    </w:p>
    <w:p w:rsidR="0008568A" w:rsidRDefault="00B8428E">
      <w:pPr>
        <w:pStyle w:val="ProductList-Body"/>
      </w:pPr>
      <w:r>
        <w:t xml:space="preserve"> </w:t>
      </w:r>
    </w:p>
    <w:p w:rsidR="0008568A" w:rsidRDefault="00B8428E">
      <w:pPr>
        <w:pStyle w:val="ProductList-ClauseHeading"/>
      </w:pPr>
      <w:r>
        <w:t>4.3 Opció de Compra Completa de l’SQL Server en virtut de l’EAP (Enrollment for Application Platform)</w:t>
      </w:r>
    </w:p>
    <w:p w:rsidR="0008568A" w:rsidRDefault="00B8428E">
      <w:pPr>
        <w:pStyle w:val="ProductList-Body"/>
      </w:pPr>
      <w:r>
        <w:t xml:space="preserve">El client pot renovar SA per a les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de l’SQL Server Enterprise Server/CAL, però la seva única opció de compra completa en acabar el període d’inscripció s’aplicarà a les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per nucli.</w:t>
      </w:r>
    </w:p>
    <w:p w:rsidR="0008568A" w:rsidRDefault="00B8428E">
      <w:pPr>
        <w:pStyle w:val="ProductList-Body"/>
      </w:pPr>
      <w:r>
        <w:t xml:space="preserve"> </w:t>
      </w:r>
    </w:p>
    <w:p w:rsidR="0008568A" w:rsidRDefault="00B8428E">
      <w:pPr>
        <w:pStyle w:val="ProductList-ClauseHeading"/>
      </w:pPr>
      <w:r>
        <w:t>4.4 Implementació de l’Emmagatzematge de Dades Paral·leles de l’SQL Server en virtut de les Llicències SQL Server Enterprise Core (consulteu Edicions Inferiors)</w:t>
      </w:r>
    </w:p>
    <w:p w:rsidR="0008568A" w:rsidRDefault="00B8428E">
      <w:pPr>
        <w:pStyle w:val="ProductList-Body"/>
      </w:pPr>
      <w:r>
        <w:t>L’accés a la funció d’Emmagatzematge de Dades Paral·leles de l’SQL Server necessita SA en totes les llicències Per Core de l’SQL Enterprise que s’implementin d’aquesta manera.</w:t>
      </w:r>
    </w:p>
    <w:p w:rsidR="0008568A" w:rsidRDefault="00B8428E">
      <w:pPr>
        <w:pStyle w:val="ProductList-Body"/>
      </w:pPr>
      <w:r>
        <w:t xml:space="preserve"> </w:t>
      </w:r>
    </w:p>
    <w:p w:rsidR="0008568A" w:rsidRDefault="00B8428E">
      <w:pPr>
        <w:pStyle w:val="ProductList-ClauseHeading"/>
      </w:pPr>
      <w:r>
        <w:t>4.5 Muntatge Opcional d’Emmagatzematge de Dades Paral·leles (PDW) de l’SQL Server 2012 sense l’Oracle Java</w:t>
      </w:r>
    </w:p>
    <w:p w:rsidR="0008568A" w:rsidRDefault="00B8428E">
      <w:pPr>
        <w:pStyle w:val="ProductList-Body"/>
      </w:pPr>
      <w:r>
        <w:t xml:space="preserve">Els clients que tinguin SA actiu a les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de PDW de l’SQL Server 2012 en el moment en què l’actualització 1 de l’Appliance (AU 1) estigui disponible podran adquirir un muntatge del producte amb l’Oracle Java o, si ho sol·liciten, sense l’Oracle Java.</w:t>
      </w:r>
    </w:p>
    <w:p w:rsidR="0008568A" w:rsidRDefault="0008568A">
      <w:pPr>
        <w:pStyle w:val="PURBreadcrumb"/>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GroupHeading"/>
      </w:pPr>
      <w:bookmarkStart w:id="126" w:name="_Sec615"/>
      <w:r>
        <w:t>System Center</w:t>
      </w:r>
      <w:bookmarkEnd w:id="126"/>
      <w:r>
        <w:fldChar w:fldCharType="begin"/>
      </w:r>
      <w:r>
        <w:instrText xml:space="preserve"> TC "</w:instrText>
      </w:r>
      <w:bookmarkStart w:id="127" w:name="_Toc423419486"/>
      <w:r>
        <w:instrText>System Center</w:instrText>
      </w:r>
      <w:bookmarkEnd w:id="127"/>
      <w:r>
        <w:instrText>" \l 2</w:instrText>
      </w:r>
      <w:r>
        <w:fldChar w:fldCharType="end"/>
      </w:r>
    </w:p>
    <w:p w:rsidR="0008568A" w:rsidRDefault="00B8428E">
      <w:pPr>
        <w:pStyle w:val="ProductList-Offering2HeadingNoBorder"/>
      </w:pPr>
      <w:bookmarkStart w:id="128" w:name="_Sec642"/>
      <w:r>
        <w:t>System Center Server</w:t>
      </w:r>
      <w:bookmarkEnd w:id="128"/>
      <w:r>
        <w:fldChar w:fldCharType="begin"/>
      </w:r>
      <w:r>
        <w:instrText xml:space="preserve"> TC "</w:instrText>
      </w:r>
      <w:bookmarkStart w:id="129" w:name="_Toc423419487"/>
      <w:r>
        <w:instrText>System Center Server</w:instrText>
      </w:r>
      <w:bookmarkEnd w:id="129"/>
      <w:r>
        <w:instrText>" \l 3</w:instrText>
      </w:r>
      <w:r>
        <w:fldChar w:fldCharType="end"/>
      </w:r>
    </w:p>
    <w:p w:rsidR="0008568A" w:rsidRDefault="00B8428E">
      <w:pPr>
        <w:pStyle w:val="ProductList-Offering1SubSection"/>
      </w:pPr>
      <w:bookmarkStart w:id="130" w:name="_Sec689"/>
      <w:r>
        <w:t>1. Disponibilitat del Programa</w:t>
      </w:r>
      <w:bookmarkEnd w:id="13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0856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Data de Disponibilitat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tc>
          <w:tcPr>
            <w:tcW w:w="416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pPr>
            <w:r>
              <w:t>Llicència de Gestió de Servidor del System Center 2012 R2 Standard</w:t>
            </w:r>
            <w:r>
              <w:fldChar w:fldCharType="begin"/>
            </w:r>
            <w:r>
              <w:instrText xml:space="preserve"> XE "Llicència de Gestió de Servidor del System Center 2012 R2 Standard" </w:instrText>
            </w:r>
            <w:r>
              <w:fldChar w:fldCharType="end"/>
            </w:r>
            <w:r>
              <w:t xml:space="preserve"> (2 processadors)</w:t>
            </w:r>
          </w:p>
        </w:tc>
        <w:tc>
          <w:tcPr>
            <w:tcW w:w="6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08568A" w:rsidRDefault="00B8428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fldChar w:fldCharType="begin"/>
            </w:r>
            <w:r w:rsidRPr="006822BD">
              <w:rPr>
                <w:color w:val="000000" w:themeColor="text1"/>
              </w:rPr>
              <w:instrText>AutoTextList  \s NoStyle \t " : Open License i Open Value         "</w:instrText>
            </w:r>
            <w:r w:rsidRPr="006822BD">
              <w:rPr>
                <w:color w:val="000000" w:themeColor="text1"/>
              </w:rPr>
              <w:fldChar w:fldCharType="separate"/>
            </w:r>
            <w:r w:rsidRPr="006822BD">
              <w:rPr>
                <w:color w:val="000000" w:themeColor="text1"/>
              </w:rPr>
              <w:t>OF</w:t>
            </w:r>
            <w:r w:rsidRPr="006822B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A, 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r w:rsidR="006822BD" w:rsidRPr="006822B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A</w:t>
            </w:r>
          </w:p>
        </w:tc>
      </w:tr>
      <w:tr w:rsidR="0008568A">
        <w:tc>
          <w:tcPr>
            <w:tcW w:w="416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pPr>
            <w:r>
              <w:t>Llicència de Gestió de Servidor del System Center 2012 R2 Datacenter</w:t>
            </w:r>
            <w:r>
              <w:fldChar w:fldCharType="begin"/>
            </w:r>
            <w:r>
              <w:instrText xml:space="preserve"> XE "Llicència de Gestió de Servidor del System Center 2012 R2 Datacenter" </w:instrText>
            </w:r>
            <w:r>
              <w:fldChar w:fldCharType="end"/>
            </w:r>
            <w:r>
              <w:t xml:space="preserve"> (2 processadors)</w:t>
            </w:r>
          </w:p>
        </w:tc>
        <w:tc>
          <w:tcPr>
            <w:tcW w:w="6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08568A" w:rsidRDefault="00B8428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fldChar w:fldCharType="begin"/>
            </w:r>
            <w:r w:rsidRPr="006822BD">
              <w:rPr>
                <w:color w:val="000000" w:themeColor="text1"/>
              </w:rPr>
              <w:instrText>AutoTextList  \s NoStyle \t " : Open License i Open Value         "</w:instrText>
            </w:r>
            <w:r w:rsidRPr="006822BD">
              <w:rPr>
                <w:color w:val="000000" w:themeColor="text1"/>
              </w:rPr>
              <w:fldChar w:fldCharType="separate"/>
            </w:r>
            <w:r w:rsidRPr="006822BD">
              <w:rPr>
                <w:color w:val="000000" w:themeColor="text1"/>
              </w:rPr>
              <w:t>OF</w:t>
            </w:r>
            <w:r w:rsidRPr="006822B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A, 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 xml:space="preserve"> </w:t>
            </w:r>
            <w:r w:rsidR="006822BD" w:rsidRPr="006822B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A</w:t>
            </w:r>
          </w:p>
        </w:tc>
      </w:tr>
    </w:tbl>
    <w:p w:rsidR="0008568A" w:rsidRDefault="00B8428E">
      <w:pPr>
        <w:pStyle w:val="ProductList-Offering1SubSection"/>
      </w:pPr>
      <w:bookmarkStart w:id="131" w:name="_Sec744"/>
      <w:r>
        <w:t>2. Condicions del Producte</w:t>
      </w:r>
      <w:bookmarkEnd w:id="131"/>
    </w:p>
    <w:tbl>
      <w:tblPr>
        <w:tblStyle w:val="PURTable"/>
        <w:tblW w:w="0" w:type="dxa"/>
        <w:tblLook w:val="04A0" w:firstRow="1" w:lastRow="0" w:firstColumn="1" w:lastColumn="0" w:noHBand="0" w:noVBand="1"/>
      </w:tblPr>
      <w:tblGrid>
        <w:gridCol w:w="3650"/>
        <w:gridCol w:w="3637"/>
        <w:gridCol w:w="3629"/>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versions anteriors del Producte i Data de disponibilitat corresponent.         "</w:instrText>
            </w:r>
            <w:r w:rsidRPr="00721CA3">
              <w:rPr>
                <w:color w:val="0563C1"/>
              </w:rPr>
              <w:fldChar w:fldCharType="separate"/>
            </w:r>
            <w:r>
              <w:rPr>
                <w:color w:val="0563C1"/>
              </w:rPr>
              <w:t>Versió Anterior</w:t>
            </w:r>
            <w:r w:rsidRPr="00721CA3">
              <w:rPr>
                <w:color w:val="0563C1"/>
              </w:rP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Edicions Inferiors: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que cal complir determinades condicions addicionals per poder adquirir cobertura d’SA per al Producte         "</w:instrText>
            </w:r>
            <w:r w:rsidRPr="00721CA3">
              <w:rPr>
                <w:color w:val="0563C1"/>
              </w:rPr>
              <w:fldChar w:fldCharType="separate"/>
            </w:r>
            <w:r>
              <w:rPr>
                <w:color w:val="0563C1"/>
              </w:rPr>
              <w:t>Requisit previ (SA)</w:t>
            </w:r>
            <w:r w:rsidRPr="00721CA3">
              <w:rPr>
                <w:color w:val="0563C1"/>
              </w:rPr>
              <w:fldChar w:fldCharType="end"/>
            </w:r>
            <w:r>
              <w:t xml:space="preserve">: </w:t>
            </w:r>
            <w:hyperlink w:anchor="_Sec564">
              <w:r>
                <w:rPr>
                  <w:color w:val="00467F"/>
                  <w:u w:val="single"/>
                </w:rPr>
                <w:t>Apèndix B</w:t>
              </w:r>
            </w:hyperlink>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"True Up":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2.1 Inscripció Server and Cloud (SCE): dret de gestionar els OSE al Microsoft Azure en virtut de les llicències CIS</w:t>
      </w:r>
    </w:p>
    <w:p w:rsidR="0008568A" w:rsidRDefault="00B8428E">
      <w:pPr>
        <w:pStyle w:val="ProductList-Body"/>
      </w:pPr>
      <w:r>
        <w:t xml:space="preserve">Els Clients d’SCE que compleixen els requisits de cobertura de la inscripció, hagin obtingut la llicència del Core Infrastructure Server (CIS) Suite i l’utilitzin per gestionar </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als seus centres de dades, també poden fer servir el programari System Center llicenciat en virtut del CIS per gestionar els seus </w:t>
      </w:r>
      <w:r w:rsidRPr="00721CA3">
        <w:rPr>
          <w:color w:val="0563C1"/>
        </w:rPr>
        <w:fldChar w:fldCharType="begin"/>
      </w:r>
      <w:r>
        <w:rPr>
          <w:color w:val="0563C1"/>
        </w:rPr>
        <w:instrText>AutoTextList  \s NoStyle \t " fa referència a un OSE que s’ha configurat per executar-se en un sistema de maquinari virtual.         "</w:instrText>
      </w:r>
      <w:r w:rsidRPr="00721CA3">
        <w:rPr>
          <w:color w:val="0563C1"/>
        </w:rPr>
        <w:fldChar w:fldCharType="separate"/>
      </w:r>
      <w:r>
        <w:rPr>
          <w:color w:val="0563C1"/>
        </w:rPr>
        <w:t>OSE Virtuals</w:t>
      </w:r>
      <w:r w:rsidRPr="00721CA3">
        <w:rPr>
          <w:color w:val="0563C1"/>
        </w:rPr>
        <w:fldChar w:fldCharType="end"/>
      </w:r>
      <w:r>
        <w:t xml:space="preserve"> qualificats que s’executen al Microsoft Azure. Per cada Llicència de CIS que l’SCE d’un client cobreixi, el client pot gestionar fins a 10 </w:t>
      </w:r>
      <w:r w:rsidRPr="00721CA3">
        <w:rPr>
          <w:color w:val="0563C1"/>
        </w:rPr>
        <w:fldChar w:fldCharType="begin"/>
      </w:r>
      <w:r>
        <w:rPr>
          <w:color w:val="0563C1"/>
        </w:rPr>
        <w:instrText>AutoTextList  \s NoStyle \t " fa referència a un OSE que s’ha configurat per executar-se en un sistema de maquinari virtual.         "</w:instrText>
      </w:r>
      <w:r w:rsidRPr="00721CA3">
        <w:rPr>
          <w:color w:val="0563C1"/>
        </w:rPr>
        <w:fldChar w:fldCharType="separate"/>
      </w:r>
      <w:r>
        <w:rPr>
          <w:color w:val="0563C1"/>
        </w:rPr>
        <w:t>OSE Virtuals</w:t>
      </w:r>
      <w:r w:rsidRPr="00721CA3">
        <w:rPr>
          <w:color w:val="0563C1"/>
        </w:rPr>
        <w:fldChar w:fldCharType="end"/>
      </w:r>
      <w:r>
        <w:t xml:space="preserve"> qualificats que s’executin al Microsoft Azure.  Els </w:t>
      </w:r>
      <w:r w:rsidRPr="00721CA3">
        <w:rPr>
          <w:color w:val="0563C1"/>
        </w:rPr>
        <w:fldChar w:fldCharType="begin"/>
      </w:r>
      <w:r>
        <w:rPr>
          <w:color w:val="0563C1"/>
        </w:rPr>
        <w:instrText>AutoTextList  \s NoStyle \t " fa referència a un OSE que s’ha configurat per executar-se en un sistema de maquinari virtual.         "</w:instrText>
      </w:r>
      <w:r w:rsidRPr="00721CA3">
        <w:rPr>
          <w:color w:val="0563C1"/>
        </w:rPr>
        <w:fldChar w:fldCharType="separate"/>
      </w:r>
      <w:r>
        <w:rPr>
          <w:color w:val="0563C1"/>
        </w:rPr>
        <w:t>OSE Virtuals</w:t>
      </w:r>
      <w:r w:rsidRPr="00721CA3">
        <w:rPr>
          <w:color w:val="0563C1"/>
        </w:rPr>
        <w:fldChar w:fldCharType="end"/>
      </w:r>
      <w:r>
        <w:t xml:space="preserve"> qualificats inclouen: </w:t>
      </w:r>
    </w:p>
    <w:p w:rsidR="0008568A" w:rsidRDefault="00B8428E" w:rsidP="00AF6EE6">
      <w:pPr>
        <w:pStyle w:val="ProductList-Bullet"/>
        <w:numPr>
          <w:ilvl w:val="0"/>
          <w:numId w:val="22"/>
        </w:numPr>
      </w:pPr>
      <w:r>
        <w:t xml:space="preserve">Instàncies de Màquines Virtuals del Windows </w:t>
      </w:r>
    </w:p>
    <w:p w:rsidR="0008568A" w:rsidRDefault="00B8428E" w:rsidP="00AF6EE6">
      <w:pPr>
        <w:pStyle w:val="ProductList-Bullet"/>
        <w:numPr>
          <w:ilvl w:val="0"/>
          <w:numId w:val="22"/>
        </w:numPr>
      </w:pPr>
      <w:r>
        <w:t xml:space="preserve">Instàncies de Serveis al Núvol (funció Web i funció Treballador) </w:t>
      </w:r>
    </w:p>
    <w:p w:rsidR="0008568A" w:rsidRDefault="00B8428E" w:rsidP="00AF6EE6">
      <w:pPr>
        <w:pStyle w:val="ProductList-Bullet"/>
        <w:numPr>
          <w:ilvl w:val="0"/>
          <w:numId w:val="22"/>
        </w:numPr>
      </w:pPr>
      <w:r>
        <w:t xml:space="preserve">Comptes d’Emmagatzematge </w:t>
      </w:r>
    </w:p>
    <w:p w:rsidR="0008568A" w:rsidRDefault="00B8428E" w:rsidP="00AF6EE6">
      <w:pPr>
        <w:pStyle w:val="ProductList-Bullet"/>
        <w:numPr>
          <w:ilvl w:val="0"/>
          <w:numId w:val="22"/>
        </w:numPr>
      </w:pPr>
      <w:r>
        <w:t xml:space="preserve">Bases de dades SQL </w:t>
      </w:r>
    </w:p>
    <w:p w:rsidR="0008568A" w:rsidRDefault="00B8428E" w:rsidP="00AF6EE6">
      <w:pPr>
        <w:pStyle w:val="ProductList-Bullet"/>
        <w:numPr>
          <w:ilvl w:val="0"/>
          <w:numId w:val="22"/>
        </w:numPr>
      </w:pPr>
      <w:r>
        <w:t>Instàncies de llocs web</w:t>
      </w:r>
    </w:p>
    <w:p w:rsidR="0008568A" w:rsidRDefault="00B8428E">
      <w:pPr>
        <w:pStyle w:val="ProductList-Offering1SubSection"/>
      </w:pPr>
      <w:bookmarkStart w:id="132" w:name="_Sec797"/>
      <w:r>
        <w:t>3. Drets d’Ús</w:t>
      </w:r>
      <w:bookmarkEnd w:id="132"/>
    </w:p>
    <w:tbl>
      <w:tblPr>
        <w:tblStyle w:val="PURTable"/>
        <w:tblW w:w="0" w:type="dxa"/>
        <w:tblLook w:val="04A0" w:firstRow="1" w:lastRow="0" w:firstColumn="1" w:lastColumn="0" w:noHBand="0" w:noVBand="1"/>
      </w:tblPr>
      <w:tblGrid>
        <w:gridCol w:w="3665"/>
        <w:gridCol w:w="3613"/>
        <w:gridCol w:w="3638"/>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la implementació i l’ús d’un Producte.         "</w:instrText>
            </w:r>
            <w:r w:rsidRPr="00721CA3">
              <w:rPr>
                <w:color w:val="0563C1"/>
              </w:rPr>
              <w:fldChar w:fldCharType="separate"/>
            </w:r>
            <w:r>
              <w:rPr>
                <w:color w:val="0563C1"/>
              </w:rPr>
              <w:t>Termes de Llicència</w:t>
            </w:r>
            <w:r w:rsidRPr="00721CA3">
              <w:rPr>
                <w:color w:val="0563C1"/>
              </w:rP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que els termes i condicions Específics del Producte que regeixen la implementació i l’ús del Producte s’inclouen a sota de la taula Drets d’Ús.         "</w:instrText>
            </w:r>
            <w:r w:rsidRPr="00721CA3">
              <w:rPr>
                <w:color w:val="0563C1"/>
              </w:rPr>
              <w:fldChar w:fldCharType="separate"/>
            </w:r>
            <w:r>
              <w:rPr>
                <w:color w:val="0563C1"/>
              </w:rPr>
              <w:t>Termes de Llicència Específics del Producte</w:t>
            </w:r>
            <w:r w:rsidRPr="00721CA3">
              <w:rPr>
                <w:color w:val="0563C1"/>
              </w:rP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Programari Addicional: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aquest terme fa referència a altres components de Microsoft inclosos en un Producte; consulteu la secció Tecnologies Incloses dels Termes de Llicència Universal per obtenir més informació.         "</w:instrText>
            </w:r>
            <w:r w:rsidRPr="00721CA3">
              <w:rPr>
                <w:color w:val="0563C1"/>
              </w:rPr>
              <w:fldChar w:fldCharType="separate"/>
            </w:r>
            <w:r>
              <w:rPr>
                <w:color w:val="0563C1"/>
              </w:rPr>
              <w:t>Tecnologies Incloses</w:t>
            </w:r>
            <w:r w:rsidRPr="00721CA3">
              <w:rPr>
                <w:color w:val="0563C1"/>
              </w:rPr>
              <w:fldChar w:fldCharType="end"/>
            </w:r>
            <w:r>
              <w:t>: Tecnologia de l’SQL Server, Components de Programari del Windows</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identifica les notificacions aplicables d’un Producte; per obtenir més informació, consulteu la secció Notificacions dels Termes de Llicència Universal.         "</w:instrText>
            </w:r>
            <w:r w:rsidRPr="00721CA3">
              <w:rPr>
                <w:color w:val="0563C1"/>
              </w:rPr>
              <w:fldChar w:fldCharType="separate"/>
            </w:r>
            <w:r>
              <w:rPr>
                <w:color w:val="0563C1"/>
              </w:rPr>
              <w:t>Notificacions</w:t>
            </w:r>
            <w:r w:rsidRPr="00721CA3">
              <w:rPr>
                <w:color w:val="0563C1"/>
              </w:rP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3.1 Llicència de Gestió: System Center 2012 R2 Standard</w:t>
      </w:r>
    </w:p>
    <w:tbl>
      <w:tblPr>
        <w:tblStyle w:val="PURTable"/>
        <w:tblW w:w="0" w:type="dxa"/>
        <w:tblLook w:val="04A0" w:firstRow="1" w:lastRow="0" w:firstColumn="1" w:lastColumn="0" w:noHBand="0" w:noVBand="1"/>
      </w:tblPr>
      <w:tblGrid>
        <w:gridCol w:w="3657"/>
        <w:gridCol w:w="3662"/>
        <w:gridCol w:w="3597"/>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568A" w:rsidRDefault="00B8428E">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08568A" w:rsidRDefault="00B8428E">
            <w:pPr>
              <w:pStyle w:val="ProductList-TableBody"/>
            </w:pPr>
            <w:r>
              <w:t>Llicència de Gestió del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3.2 Llicència de Gestió: System Center 2012 R2 Datacenter</w:t>
      </w:r>
    </w:p>
    <w:tbl>
      <w:tblPr>
        <w:tblStyle w:val="PURTable"/>
        <w:tblW w:w="0" w:type="dxa"/>
        <w:tblLook w:val="04A0" w:firstRow="1" w:lastRow="0" w:firstColumn="1" w:lastColumn="0" w:noHBand="0" w:noVBand="1"/>
      </w:tblPr>
      <w:tblGrid>
        <w:gridCol w:w="3653"/>
        <w:gridCol w:w="3672"/>
        <w:gridCol w:w="3591"/>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568A" w:rsidRDefault="00B8428E">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08568A" w:rsidRDefault="00B8428E">
            <w:pPr>
              <w:pStyle w:val="ProductList-TableBody"/>
            </w:pPr>
            <w:r>
              <w:t>Llicència de Gestió del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3.3 Tecnologia de l’SQL Server</w:t>
      </w:r>
    </w:p>
    <w:p w:rsidR="0008568A" w:rsidRDefault="00B8428E">
      <w:pPr>
        <w:pStyle w:val="ProductList-Body"/>
      </w:pPr>
      <w:r>
        <w:t xml:space="preserve">El client pot executar una </w:t>
      </w:r>
      <w:r w:rsidRPr="00721CA3">
        <w:rPr>
          <w:color w:val="0563C1"/>
        </w:rPr>
        <w:fldChar w:fldCharType="begin"/>
      </w:r>
      <w:r>
        <w:rPr>
          <w:color w:val="0563C1"/>
        </w:rPr>
        <w:instrText>AutoTextList  \s NoStyle \t " fa referència a una imatge de programari que s’ha creat mitjançant l’execució del procés d’instal·lació o configuració del programari o la duplicació d’una Instància existent.         "</w:instrText>
      </w:r>
      <w:r w:rsidRPr="00721CA3">
        <w:rPr>
          <w:color w:val="0563C1"/>
        </w:rPr>
        <w:fldChar w:fldCharType="separate"/>
      </w:r>
      <w:r>
        <w:rPr>
          <w:color w:val="0563C1"/>
        </w:rPr>
        <w:t>Instància</w:t>
      </w:r>
      <w:r w:rsidRPr="00721CA3">
        <w:rPr>
          <w:color w:val="0563C1"/>
        </w:rPr>
        <w:fldChar w:fldCharType="end"/>
      </w:r>
      <w:r>
        <w:t xml:space="preserve"> de qualsevol programari de base de dades d’SQL Server</w:t>
      </w:r>
      <w:r>
        <w:fldChar w:fldCharType="begin"/>
      </w:r>
      <w:r>
        <w:instrText xml:space="preserve"> XE "SQL Server" </w:instrText>
      </w:r>
      <w:r>
        <w:fldChar w:fldCharType="end"/>
      </w:r>
      <w:r>
        <w:t xml:space="preserve"> inclosos al Producte amb la finalitat limitada d’admetre aquest Producte i qualsevol altre Producte que inclogui programari de base de dades de l’SQL Server.</w:t>
      </w:r>
    </w:p>
    <w:p w:rsidR="0008568A" w:rsidRDefault="00B8428E">
      <w:pPr>
        <w:pStyle w:val="ProductList-Offering1SubSection"/>
      </w:pPr>
      <w:bookmarkStart w:id="133" w:name="_Sec838"/>
      <w:r>
        <w:t>4. Software Assurance</w:t>
      </w:r>
      <w:bookmarkEnd w:id="133"/>
    </w:p>
    <w:tbl>
      <w:tblPr>
        <w:tblStyle w:val="PURTable"/>
        <w:tblW w:w="0" w:type="dxa"/>
        <w:tblLook w:val="04A0" w:firstRow="1" w:lastRow="0" w:firstColumn="1" w:lastColumn="0" w:noHBand="0" w:noVBand="1"/>
      </w:tblPr>
      <w:tblGrid>
        <w:gridCol w:w="3663"/>
        <w:gridCol w:w="3623"/>
        <w:gridCol w:w="363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 categoria del Producte amb la finalitat de determinar els Beneficis d’SA que es poden aplicar àmpliament a aquest Grup de Productes, segons s’indica a l’Apèndix B: Software Assurance.         "</w:instrText>
            </w:r>
            <w:r w:rsidRPr="00721CA3">
              <w:rPr>
                <w:color w:val="0563C1"/>
              </w:rPr>
              <w:fldChar w:fldCharType="separate"/>
            </w:r>
            <w:r>
              <w:rPr>
                <w:color w:val="0563C1"/>
              </w:rPr>
              <w:t>Beneficis d’SA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drets disponibles per als clients d’SA per utilitzar programari amb finalitat de recuperació de desastres condicional; per obtenir més informació, consulteu la secció Servidors: Drets de Recuperació de Desastres de l’Apèndix B: Software Assurance.         "</w:instrText>
            </w:r>
            <w:r w:rsidRPr="00721CA3">
              <w:rPr>
                <w:color w:val="0563C1"/>
              </w:rPr>
              <w:fldChar w:fldCharType="separate"/>
            </w:r>
            <w:r>
              <w:rPr>
                <w:color w:val="0563C1"/>
              </w:rPr>
              <w:t>Recuperació de Desastres</w:t>
            </w:r>
            <w:r w:rsidRPr="00721CA3">
              <w:rPr>
                <w:color w:val="0563C1"/>
              </w:rP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Commutació per Error: N/A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drets disponibles per als clients d’SA, ja sigui per reassignar llicències fora de les cronologies estàndard o per utilitzar els Producte en servidors de diversos inquilins fora dels seus centres de dades; per obtenir més informació, consulteu la secció Mobilitat de Llicències de l’Apèndix B.         "</w:instrText>
            </w:r>
            <w:r w:rsidRPr="00721CA3">
              <w:rPr>
                <w:color w:val="0563C1"/>
              </w:rPr>
              <w:fldChar w:fldCharType="separate"/>
            </w:r>
            <w:r>
              <w:rPr>
                <w:color w:val="0563C1"/>
              </w:rPr>
              <w:t>Mobilitat de Llicències</w:t>
            </w:r>
            <w:r w:rsidRPr="00721CA3">
              <w:rPr>
                <w:color w:val="0563C1"/>
              </w:rP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el client pot fer l’actualització des de versions anteriors del programari o d’altres Productes en virtut dels termes especials publicats a l’Entrada de Productes o el Llistat de Productes, segons s’indiqui. (Vegeu la definició completa al Glossari)         "</w:instrText>
            </w:r>
            <w:r w:rsidRPr="00721CA3">
              <w:rPr>
                <w:color w:val="0563C1"/>
              </w:rPr>
              <w:fldChar w:fldCharType="separate"/>
            </w:r>
            <w:r>
              <w:rPr>
                <w:color w:val="0563C1"/>
              </w:rPr>
              <w:t>Drets de Migració</w:t>
            </w:r>
            <w:r w:rsidRPr="00721CA3">
              <w:rPr>
                <w:color w:val="0563C1"/>
              </w:rPr>
              <w:fldChar w:fldCharType="end"/>
            </w:r>
            <w:r>
              <w:t xml:space="preserve">: </w:t>
            </w:r>
            <w:hyperlink r:id="rId57">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d’Itinerància: N/A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benefici d’SA que permet l’ús de Productes amb finalitat d’allotjament condicional; per obtenir més informació, consulteu la secció Servidors: Aplicacions amb Autoallotjament de l’Apèndix B: Software Assurance.         "</w:instrText>
            </w:r>
            <w:r w:rsidRPr="00721CA3">
              <w:rPr>
                <w:color w:val="0563C1"/>
              </w:rPr>
              <w:fldChar w:fldCharType="separate"/>
            </w:r>
            <w:r>
              <w:rPr>
                <w:color w:val="0563C1"/>
              </w:rPr>
              <w:t>Autoallotjament</w:t>
            </w:r>
            <w:r w:rsidRPr="00721CA3">
              <w:rPr>
                <w:color w:val="0563C1"/>
              </w:rP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URBreadcrumb"/>
      </w:pPr>
      <w:r>
        <w:t xml:space="preserve"> </w:t>
      </w:r>
    </w:p>
    <w:p w:rsidR="0008568A" w:rsidRDefault="00B8428E">
      <w:pPr>
        <w:pStyle w:val="PURBreadcrumb"/>
      </w:pPr>
      <w:r>
        <w:t>4.1 System Center Global Service Monitor</w:t>
      </w:r>
    </w:p>
    <w:p w:rsidR="0008568A" w:rsidRDefault="00B8428E">
      <w:pPr>
        <w:pStyle w:val="ProductList-Body"/>
      </w:pPr>
      <w:r>
        <w:t xml:space="preserve">Els clients amb cobertura d’SA activa per a les </w:t>
      </w:r>
      <w:r w:rsidRPr="00721CA3">
        <w:rPr>
          <w:color w:val="0563C1"/>
        </w:rPr>
        <w:fldChar w:fldCharType="begin"/>
      </w:r>
      <w:r>
        <w:rPr>
          <w:color w:val="0563C1"/>
        </w:rPr>
        <w:instrText>AutoTextList  \s NoStyle \t " fa referència a una Llicència que permet la gestió d’un o més OSE a la versió corresponent del programari de servidor o a versions anteriors del programari de servidor. (Vegeu la definició completa al Glossari)         "</w:instrText>
      </w:r>
      <w:r w:rsidRPr="00721CA3">
        <w:rPr>
          <w:color w:val="0563C1"/>
        </w:rPr>
        <w:fldChar w:fldCharType="separate"/>
      </w:r>
      <w:r>
        <w:rPr>
          <w:color w:val="0563C1"/>
        </w:rPr>
        <w:t>Llicències de Gestió</w:t>
      </w:r>
      <w:r w:rsidRPr="00721CA3">
        <w:rPr>
          <w:color w:val="0563C1"/>
        </w:rPr>
        <w:fldChar w:fldCharType="end"/>
      </w:r>
      <w:r>
        <w:t xml:space="preserve"> poden utilitzar el System Center Global Service Monitor</w:t>
      </w:r>
      <w:r>
        <w:fldChar w:fldCharType="begin"/>
      </w:r>
      <w:r>
        <w:instrText xml:space="preserve"> XE "System Center Global Service Monitor" </w:instrText>
      </w:r>
      <w:r>
        <w:fldChar w:fldCharType="end"/>
      </w:r>
      <w:r>
        <w:t xml:space="preserve"> per supervisar les aplicacions web que s’executen en </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llicenciats amb aquestes </w:t>
      </w:r>
      <w:r w:rsidRPr="00721CA3">
        <w:rPr>
          <w:color w:val="0563C1"/>
        </w:rPr>
        <w:fldChar w:fldCharType="begin"/>
      </w:r>
      <w:r>
        <w:rPr>
          <w:color w:val="0563C1"/>
        </w:rPr>
        <w:instrText>AutoTextList  \s NoStyle \t " fa referència a una Llicència que permet la gestió d’un o més OSE a la versió corresponent del programari de servidor o a versions anteriors del programari de servidor. (Vegeu la definició completa al Glossari)         "</w:instrText>
      </w:r>
      <w:r w:rsidRPr="00721CA3">
        <w:rPr>
          <w:color w:val="0563C1"/>
        </w:rPr>
        <w:fldChar w:fldCharType="separate"/>
      </w:r>
      <w:r>
        <w:rPr>
          <w:color w:val="0563C1"/>
        </w:rPr>
        <w:t>Llicències de Gestió</w:t>
      </w:r>
      <w:r w:rsidRPr="00721CA3">
        <w:rPr>
          <w:color w:val="0563C1"/>
        </w:rPr>
        <w:fldChar w:fldCharType="end"/>
      </w:r>
      <w:r>
        <w:t>.  L’Ús d’aquest Servei Online està subjecte als OST.</w:t>
      </w:r>
    </w:p>
    <w:p w:rsidR="0008568A" w:rsidRDefault="0008568A">
      <w:pPr>
        <w:pStyle w:val="PURBreadcrumb"/>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2HeadingNoBorder"/>
      </w:pPr>
      <w:bookmarkStart w:id="134" w:name="_Sec643"/>
      <w:r>
        <w:t>System Center Client Management Suite</w:t>
      </w:r>
      <w:bookmarkEnd w:id="134"/>
      <w:r>
        <w:fldChar w:fldCharType="begin"/>
      </w:r>
      <w:r>
        <w:instrText xml:space="preserve"> TC "</w:instrText>
      </w:r>
      <w:bookmarkStart w:id="135" w:name="_Toc423419488"/>
      <w:r>
        <w:instrText>System Center Client Management Suite</w:instrText>
      </w:r>
      <w:bookmarkEnd w:id="135"/>
      <w:r>
        <w:instrText>" \l 3</w:instrText>
      </w:r>
      <w:r>
        <w:fldChar w:fldCharType="end"/>
      </w:r>
    </w:p>
    <w:p w:rsidR="0008568A" w:rsidRDefault="00B8428E">
      <w:pPr>
        <w:pStyle w:val="ProductList-Offering1SubSection"/>
      </w:pPr>
      <w:bookmarkStart w:id="136" w:name="_Sec690"/>
      <w:r>
        <w:t>1. Disponibilitat del Programa</w:t>
      </w:r>
      <w:bookmarkEnd w:id="136"/>
    </w:p>
    <w:tbl>
      <w:tblPr>
        <w:tblStyle w:val="PURTable"/>
        <w:tblW w:w="0" w:type="dxa"/>
        <w:tblLook w:val="04A0" w:firstRow="1" w:lastRow="0" w:firstColumn="1" w:lastColumn="0" w:noHBand="0" w:noVBand="1"/>
      </w:tblPr>
      <w:tblGrid>
        <w:gridCol w:w="4047"/>
        <w:gridCol w:w="616"/>
        <w:gridCol w:w="605"/>
        <w:gridCol w:w="612"/>
        <w:gridCol w:w="608"/>
        <w:gridCol w:w="724"/>
        <w:gridCol w:w="612"/>
        <w:gridCol w:w="616"/>
        <w:gridCol w:w="634"/>
        <w:gridCol w:w="619"/>
        <w:gridCol w:w="613"/>
        <w:gridCol w:w="610"/>
      </w:tblGrid>
      <w:tr w:rsidR="000856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Data de Disponibilitat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tc>
          <w:tcPr>
            <w:tcW w:w="416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A, 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6822BD">
            <w:pPr>
              <w:pStyle w:val="ProductList-TableBody"/>
              <w:jc w:val="center"/>
              <w:rPr>
                <w:color w:val="000000" w:themeColor="text1"/>
              </w:rPr>
            </w:pPr>
            <w:r w:rsidRPr="006822BD">
              <w:rPr>
                <w:color w:val="000000" w:themeColor="text1"/>
              </w:rPr>
              <w:t>A</w:t>
            </w:r>
            <w:r w:rsidR="00B8428E"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fldChar w:fldCharType="begin"/>
            </w:r>
            <w:r w:rsidRPr="006822BD">
              <w:rPr>
                <w:color w:val="000000" w:themeColor="text1"/>
              </w:rPr>
              <w:instrText>AutoTextList  \s NoStyle \t " : Producte Addicional a Tota l’Organització         "</w:instrText>
            </w:r>
            <w:r w:rsidRPr="006822BD">
              <w:rPr>
                <w:color w:val="000000" w:themeColor="text1"/>
              </w:rPr>
              <w:fldChar w:fldCharType="separate"/>
            </w:r>
            <w:r w:rsidRPr="006822BD">
              <w:rPr>
                <w:color w:val="000000" w:themeColor="text1"/>
              </w:rPr>
              <w:t>AO</w:t>
            </w:r>
            <w:r w:rsidRPr="006822BD">
              <w:rPr>
                <w:color w:val="000000" w:themeColor="text1"/>
              </w:rPr>
              <w:fldChar w:fldCharType="end"/>
            </w:r>
            <w:r w:rsidRPr="006822BD">
              <w:rPr>
                <w:color w:val="000000" w:themeColor="text1"/>
              </w:rPr>
              <w:t xml:space="preserve">, </w:t>
            </w:r>
            <w:r w:rsidRPr="006822BD">
              <w:rPr>
                <w:color w:val="000000" w:themeColor="text1"/>
              </w:rPr>
              <w:fldChar w:fldCharType="begin"/>
            </w:r>
            <w:r w:rsidRPr="006822BD">
              <w:rPr>
                <w:color w:val="000000" w:themeColor="text1"/>
              </w:rPr>
              <w:instrText>AutoTextList  \s NoStyle \t " : Oferta d’Estudiants         "</w:instrText>
            </w:r>
            <w:r w:rsidRPr="006822BD">
              <w:rPr>
                <w:color w:val="000000" w:themeColor="text1"/>
              </w:rPr>
              <w:fldChar w:fldCharType="separate"/>
            </w:r>
            <w:r w:rsidRPr="006822BD">
              <w:rPr>
                <w:color w:val="000000" w:themeColor="text1"/>
              </w:rPr>
              <w:t>ST</w:t>
            </w:r>
            <w:r w:rsidRPr="006822BD">
              <w:rPr>
                <w:color w:val="000000" w:themeColor="text1"/>
              </w:rPr>
              <w:fldChar w:fldCharType="end"/>
            </w:r>
          </w:p>
        </w:tc>
      </w:tr>
      <w:tr w:rsidR="0008568A" w:rsidTr="006822BD">
        <w:tc>
          <w:tcPr>
            <w:tcW w:w="416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pPr>
            <w:r>
              <w:t>System Center 2012 R2 Client Management Suite per Usuari (ML de Client)</w:t>
            </w:r>
          </w:p>
        </w:tc>
        <w:tc>
          <w:tcPr>
            <w:tcW w:w="6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08568A" w:rsidRDefault="00B84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B8428E">
            <w:pPr>
              <w:pStyle w:val="ProductList-TableBody"/>
              <w:jc w:val="center"/>
              <w:rPr>
                <w:color w:val="000000" w:themeColor="text1"/>
              </w:rPr>
            </w:pPr>
            <w:r w:rsidRPr="006822B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6822BD">
            <w:pPr>
              <w:pStyle w:val="ProductList-TableBody"/>
              <w:jc w:val="center"/>
              <w:rPr>
                <w:color w:val="000000" w:themeColor="text1"/>
              </w:rPr>
            </w:pPr>
            <w:r w:rsidRPr="006822BD">
              <w:rPr>
                <w:color w:val="000000" w:themeColor="text1"/>
              </w:rPr>
              <w:t>A</w:t>
            </w:r>
            <w:r w:rsidR="00B8428E"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822BD" w:rsidRDefault="006822BD">
            <w:pPr>
              <w:pStyle w:val="ProductList-TableBody"/>
              <w:jc w:val="center"/>
              <w:rPr>
                <w:color w:val="000000" w:themeColor="text1"/>
              </w:rPr>
            </w:pPr>
            <w:r w:rsidRPr="006822BD">
              <w:rPr>
                <w:color w:val="000000" w:themeColor="text1"/>
              </w:rPr>
              <w:t>A</w:t>
            </w:r>
            <w:r w:rsidR="00B8428E" w:rsidRPr="006822B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822BD" w:rsidRDefault="00B8428E">
            <w:pPr>
              <w:pStyle w:val="ProductList-TableBody"/>
              <w:jc w:val="center"/>
              <w:rPr>
                <w:color w:val="000000" w:themeColor="text1"/>
              </w:rPr>
            </w:pPr>
            <w:r w:rsidRPr="006822BD">
              <w:rPr>
                <w:color w:val="000000" w:themeColor="text1"/>
              </w:rPr>
              <w:t xml:space="preserve"> </w:t>
            </w:r>
          </w:p>
        </w:tc>
      </w:tr>
    </w:tbl>
    <w:p w:rsidR="0008568A" w:rsidRDefault="00B8428E">
      <w:pPr>
        <w:pStyle w:val="ProductList-Offering1SubSection"/>
      </w:pPr>
      <w:bookmarkStart w:id="137" w:name="_Sec745"/>
      <w:r>
        <w:t>2. Condicions del Producte</w:t>
      </w:r>
      <w:bookmarkEnd w:id="137"/>
    </w:p>
    <w:tbl>
      <w:tblPr>
        <w:tblStyle w:val="PURTable"/>
        <w:tblW w:w="0" w:type="dxa"/>
        <w:tblLook w:val="04A0" w:firstRow="1" w:lastRow="0" w:firstColumn="1" w:lastColumn="0" w:noHBand="0" w:noVBand="1"/>
      </w:tblPr>
      <w:tblGrid>
        <w:gridCol w:w="3656"/>
        <w:gridCol w:w="3634"/>
        <w:gridCol w:w="3626"/>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versions anteriors del Producte i Data de disponibilitat corresponent.         "</w:instrText>
            </w:r>
            <w:r w:rsidRPr="00721CA3">
              <w:rPr>
                <w:color w:val="0563C1"/>
              </w:rPr>
              <w:fldChar w:fldCharType="separate"/>
            </w:r>
            <w:r>
              <w:rPr>
                <w:color w:val="0563C1"/>
              </w:rPr>
              <w:t>Versió Anterior</w:t>
            </w:r>
            <w:r w:rsidRPr="00721CA3">
              <w:rPr>
                <w:color w:val="0563C1"/>
              </w:rPr>
              <w:fldChar w:fldCharType="end"/>
            </w:r>
            <w:r>
              <w:t>: System Center 2012 Client Management Suite</w:t>
            </w:r>
            <w:r>
              <w:fldChar w:fldCharType="begin"/>
            </w:r>
            <w:r>
              <w:instrText xml:space="preserve"> XE "System Center 2012 Client Management Suite"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Edicions Inferiors: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que cal complir determinades condicions addicionals per poder adquirir cobertura d’SA per al Producte         "</w:instrText>
            </w:r>
            <w:r w:rsidRPr="00721CA3">
              <w:rPr>
                <w:color w:val="0563C1"/>
              </w:rPr>
              <w:fldChar w:fldCharType="separate"/>
            </w:r>
            <w:r>
              <w:rPr>
                <w:color w:val="0563C1"/>
              </w:rPr>
              <w:t>Requisit previ (SA)</w:t>
            </w:r>
            <w:r w:rsidRPr="00721CA3">
              <w:rPr>
                <w:color w:val="0563C1"/>
              </w:rPr>
              <w:fldChar w:fldCharType="end"/>
            </w:r>
            <w:r>
              <w:t xml:space="preserve">: </w:t>
            </w:r>
            <w:hyperlink w:anchor="_Sec564">
              <w:r>
                <w:rPr>
                  <w:color w:val="00467F"/>
                  <w:u w:val="single"/>
                </w:rPr>
                <w:t>Apèndix B</w:t>
              </w:r>
            </w:hyperlink>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"True Up":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Offering1SubSection"/>
      </w:pPr>
      <w:bookmarkStart w:id="138" w:name="_Sec801"/>
      <w:r>
        <w:t>3. Drets d’Ús</w:t>
      </w:r>
      <w:bookmarkEnd w:id="138"/>
    </w:p>
    <w:tbl>
      <w:tblPr>
        <w:tblStyle w:val="PURTable"/>
        <w:tblW w:w="0" w:type="dxa"/>
        <w:tblLook w:val="04A0" w:firstRow="1" w:lastRow="0" w:firstColumn="1" w:lastColumn="0" w:noHBand="0" w:noVBand="1"/>
      </w:tblPr>
      <w:tblGrid>
        <w:gridCol w:w="3665"/>
        <w:gridCol w:w="3613"/>
        <w:gridCol w:w="3638"/>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la implementació i l’ús d’un Producte.         "</w:instrText>
            </w:r>
            <w:r w:rsidRPr="00721CA3">
              <w:rPr>
                <w:color w:val="0563C1"/>
              </w:rPr>
              <w:fldChar w:fldCharType="separate"/>
            </w:r>
            <w:r>
              <w:rPr>
                <w:color w:val="0563C1"/>
              </w:rPr>
              <w:t>Termes de Llicència</w:t>
            </w:r>
            <w:r w:rsidRPr="00721CA3">
              <w:rPr>
                <w:color w:val="0563C1"/>
              </w:rPr>
              <w:fldChar w:fldCharType="end"/>
            </w:r>
            <w:r>
              <w:t xml:space="preserve">: </w:t>
            </w:r>
            <w:hyperlink r:id="rId58">
              <w:r>
                <w:rPr>
                  <w:color w:val="00467F"/>
                  <w:u w:val="single"/>
                </w:rPr>
                <w:t>Universal</w:t>
              </w:r>
            </w:hyperlink>
            <w:r>
              <w:t xml:space="preserve">; </w:t>
            </w:r>
            <w:hyperlink r:id="rId59">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que els termes i condicions Específics del Producte que regeixen la implementació i l’ús del Producte s’inclouen a sota de la taula Drets d’Ús.         "</w:instrText>
            </w:r>
            <w:r w:rsidRPr="00721CA3">
              <w:rPr>
                <w:color w:val="0563C1"/>
              </w:rPr>
              <w:fldChar w:fldCharType="separate"/>
            </w:r>
            <w:r>
              <w:rPr>
                <w:color w:val="0563C1"/>
              </w:rPr>
              <w:t>Termes de Llicència Específics del Producte</w:t>
            </w:r>
            <w:r w:rsidRPr="00721CA3">
              <w:rPr>
                <w:color w:val="0563C1"/>
              </w:rP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t>Programari Addicional: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aquest terme fa referència a altres components de Microsoft inclosos en un Producte; consulteu la secció Tecnologies Incloses dels Termes de Llicència Universal per obtenir més informació.         "</w:instrText>
            </w:r>
            <w:r w:rsidRPr="00721CA3">
              <w:rPr>
                <w:color w:val="0563C1"/>
              </w:rPr>
              <w:fldChar w:fldCharType="separate"/>
            </w:r>
            <w:r>
              <w:rPr>
                <w:color w:val="0563C1"/>
              </w:rPr>
              <w:t>Tecnologies Incloses</w:t>
            </w:r>
            <w:r w:rsidRPr="00721CA3">
              <w:rPr>
                <w:color w:val="0563C1"/>
              </w:rPr>
              <w:fldChar w:fldCharType="end"/>
            </w:r>
            <w:r>
              <w:t>: Tecnologia de l’SQL Server, Components de Programari del Windows</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identifica les notificacions aplicables d’un Producte; per obtenir més informació, consulteu la secció Notificacions dels Termes de Llicència Universal.         "</w:instrText>
            </w:r>
            <w:r w:rsidRPr="00721CA3">
              <w:rPr>
                <w:color w:val="0563C1"/>
              </w:rPr>
              <w:fldChar w:fldCharType="separate"/>
            </w:r>
            <w:r>
              <w:rPr>
                <w:color w:val="0563C1"/>
              </w:rPr>
              <w:t>Notificacions</w:t>
            </w:r>
            <w:r w:rsidRPr="00721CA3">
              <w:rPr>
                <w:color w:val="0563C1"/>
              </w:rP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3.1 Llicència de Gestió: System Center 2012 R2 Standard</w:t>
      </w:r>
    </w:p>
    <w:tbl>
      <w:tblPr>
        <w:tblStyle w:val="PURTable"/>
        <w:tblW w:w="0" w:type="dxa"/>
        <w:tblLook w:val="04A0" w:firstRow="1" w:lastRow="0" w:firstColumn="1" w:lastColumn="0" w:noHBand="0" w:noVBand="1"/>
      </w:tblPr>
      <w:tblGrid>
        <w:gridCol w:w="3620"/>
        <w:gridCol w:w="3660"/>
        <w:gridCol w:w="3636"/>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568A" w:rsidRDefault="00B8428E">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08568A" w:rsidRDefault="00B8428E">
            <w:pPr>
              <w:pStyle w:val="ProductList-TableBody"/>
            </w:pPr>
            <w:r>
              <w:t>Llicència del System Center 2012 R2 Client Management Suite (Usuari o OSE)</w:t>
            </w:r>
          </w:p>
        </w:tc>
        <w:tc>
          <w:tcPr>
            <w:tcW w:w="4040" w:type="dxa"/>
            <w:tcBorders>
              <w:top w:val="single" w:sz="18" w:space="0" w:color="0072C6"/>
              <w:left w:val="none" w:sz="4" w:space="0" w:color="000000"/>
              <w:bottom w:val="single" w:sz="4" w:space="0" w:color="000000"/>
              <w:right w:val="single" w:sz="4" w:space="0" w:color="000000"/>
            </w:tcBorders>
          </w:tcPr>
          <w:p w:rsidR="0008568A" w:rsidRDefault="00B8428E">
            <w:pPr>
              <w:pStyle w:val="ProductList-TableBody"/>
            </w:pPr>
            <w:r>
              <w:t>Llicència Equivalent a Llicència de Gestió (vegeu l’</w:t>
            </w:r>
            <w:hyperlink w:anchor="_Sec591">
              <w:r>
                <w:rPr>
                  <w:color w:val="00467F"/>
                  <w:u w:val="single"/>
                </w:rPr>
                <w:t>Apèndix A</w:t>
              </w:r>
            </w:hyperlink>
            <w:r>
              <w:t>)</w:t>
            </w:r>
          </w:p>
        </w:tc>
      </w:tr>
    </w:tbl>
    <w:p w:rsidR="0008568A" w:rsidRDefault="00B8428E">
      <w:pPr>
        <w:pStyle w:val="ProductList-Body"/>
      </w:pPr>
      <w:r>
        <w:t xml:space="preserve"> </w:t>
      </w:r>
    </w:p>
    <w:p w:rsidR="0008568A" w:rsidRDefault="00B8428E">
      <w:pPr>
        <w:pStyle w:val="ProductList-ClauseHeading"/>
      </w:pPr>
      <w:r>
        <w:t>3.2 Tecnologia de l’SQL Server</w:t>
      </w:r>
    </w:p>
    <w:p w:rsidR="0008568A" w:rsidRDefault="00B8428E">
      <w:pPr>
        <w:pStyle w:val="ProductList-Body"/>
      </w:pPr>
      <w:r>
        <w:t xml:space="preserve">El client pot executar una </w:t>
      </w:r>
      <w:r w:rsidRPr="00721CA3">
        <w:rPr>
          <w:color w:val="0563C1"/>
        </w:rPr>
        <w:fldChar w:fldCharType="begin"/>
      </w:r>
      <w:r>
        <w:rPr>
          <w:color w:val="0563C1"/>
        </w:rPr>
        <w:instrText>AutoTextList  \s NoStyle \t " fa referència a una imatge de programari que s’ha creat mitjançant l’execució del procés d’instal·lació o configuració del programari o la duplicació d’una Instància existent.         "</w:instrText>
      </w:r>
      <w:r w:rsidRPr="00721CA3">
        <w:rPr>
          <w:color w:val="0563C1"/>
        </w:rPr>
        <w:fldChar w:fldCharType="separate"/>
      </w:r>
      <w:r>
        <w:rPr>
          <w:color w:val="0563C1"/>
        </w:rPr>
        <w:t>Instància</w:t>
      </w:r>
      <w:r w:rsidRPr="00721CA3">
        <w:rPr>
          <w:color w:val="0563C1"/>
        </w:rPr>
        <w:fldChar w:fldCharType="end"/>
      </w:r>
      <w:r>
        <w:t xml:space="preserve"> de qualsevol programari de base de dades d’SQL Server</w:t>
      </w:r>
      <w:r>
        <w:fldChar w:fldCharType="begin"/>
      </w:r>
      <w:r>
        <w:instrText xml:space="preserve"> XE "SQL Server" </w:instrText>
      </w:r>
      <w:r>
        <w:fldChar w:fldCharType="end"/>
      </w:r>
      <w:r>
        <w:t xml:space="preserve"> inclosos al Producte amb la finalitat limitada d’admetre aquest Producte i qualsevol altre Producte que inclogui programari de base de dades de l’SQL Server.</w:t>
      </w:r>
    </w:p>
    <w:p w:rsidR="0008568A" w:rsidRDefault="00B8428E">
      <w:pPr>
        <w:pStyle w:val="ProductList-Offering1SubSection"/>
      </w:pPr>
      <w:bookmarkStart w:id="139" w:name="_Sec816"/>
      <w:r>
        <w:t>4. Software Assurance</w:t>
      </w:r>
      <w:bookmarkEnd w:id="139"/>
    </w:p>
    <w:p w:rsidR="0008568A" w:rsidRDefault="0008568A">
      <w:pPr>
        <w:pStyle w:val="ProductList-ClauseHeading"/>
      </w:pPr>
    </w:p>
    <w:tbl>
      <w:tblPr>
        <w:tblStyle w:val="PURTable"/>
        <w:tblW w:w="0" w:type="dxa"/>
        <w:tblLook w:val="04A0" w:firstRow="1" w:lastRow="0" w:firstColumn="1" w:lastColumn="0" w:noHBand="0" w:noVBand="1"/>
      </w:tblPr>
      <w:tblGrid>
        <w:gridCol w:w="3663"/>
        <w:gridCol w:w="3623"/>
        <w:gridCol w:w="363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 categoria del Producte amb la finalitat de determinar els Beneficis d’SA que es poden aplicar àmpliament a aquest Grup de Productes, segons s’indica a l’Apèndix B: Software Assurance.         "</w:instrText>
            </w:r>
            <w:r w:rsidRPr="00721CA3">
              <w:rPr>
                <w:color w:val="0563C1"/>
              </w:rPr>
              <w:fldChar w:fldCharType="separate"/>
            </w:r>
            <w:r>
              <w:rPr>
                <w:color w:val="0563C1"/>
              </w:rPr>
              <w:t>Beneficis d’SA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rsidRPr="00721CA3">
              <w:rPr>
                <w:color w:val="0563C1"/>
              </w:rPr>
              <w:fldChar w:fldCharType="separate"/>
            </w:r>
            <w:r>
              <w:rPr>
                <w:color w:val="0563C1"/>
              </w:rPr>
              <w:t>Drets de Commutació per Error</w:t>
            </w:r>
            <w:r w:rsidRPr="00721CA3">
              <w:rPr>
                <w:color w:val="0563C1"/>
              </w:rPr>
              <w:fldChar w:fldCharType="end"/>
            </w:r>
            <w:r>
              <w:t>: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el client pot fer l’actualització des de versions anteriors del programari o d’altres Productes en virtut dels termes especials publicats a l’Entrada de Productes o el Llistat de Productes, segons s’indiqui. (Vegeu la definició completa al Glossari)         "</w:instrText>
            </w:r>
            <w:r w:rsidRPr="00721CA3">
              <w:rPr>
                <w:color w:val="0563C1"/>
              </w:rPr>
              <w:fldChar w:fldCharType="separate"/>
            </w:r>
            <w:r>
              <w:rPr>
                <w:color w:val="0563C1"/>
              </w:rPr>
              <w:t>Drets de Migració</w:t>
            </w:r>
            <w:r w:rsidRPr="00721CA3">
              <w:rPr>
                <w:color w:val="0563C1"/>
              </w:rPr>
              <w:fldChar w:fldCharType="end"/>
            </w:r>
            <w:r>
              <w:t xml:space="preserve">: </w:t>
            </w:r>
            <w:hyperlink r:id="rId60">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benefici d’SA que permet a l’Usuari Principal d’un Dispositiu Llicenciat utilitzar un Dispositiu Qualificat de Tercers... (Vegeu la definició completa al Glossari)         "</w:instrText>
            </w:r>
            <w:r w:rsidRPr="00721CA3">
              <w:rPr>
                <w:color w:val="0563C1"/>
              </w:rPr>
              <w:fldChar w:fldCharType="separate"/>
            </w:r>
            <w:r>
              <w:rPr>
                <w:color w:val="0563C1"/>
              </w:rPr>
              <w:t>Drets d’Itinerància</w:t>
            </w:r>
            <w:r w:rsidRPr="00721CA3">
              <w:rPr>
                <w:color w:val="0563C1"/>
              </w:rPr>
              <w:fldChar w:fldCharType="end"/>
            </w:r>
            <w:r>
              <w:t>: N/A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benefici d’SA que permet l’ús de Productes amb finalitat d’allotjament condicional; per obtenir més informació, consulteu la secció Servidors: Aplicacions amb Autoallotjament de l’Apèndix B: Software Assurance.         "</w:instrText>
            </w:r>
            <w:r w:rsidRPr="00721CA3">
              <w:rPr>
                <w:color w:val="0563C1"/>
              </w:rPr>
              <w:fldChar w:fldCharType="separate"/>
            </w:r>
            <w:r>
              <w:rPr>
                <w:color w:val="0563C1"/>
              </w:rPr>
              <w:t>Autoallotjament</w:t>
            </w:r>
            <w:r w:rsidRPr="00721CA3">
              <w:rPr>
                <w:color w:val="0563C1"/>
              </w:rP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08568A">
      <w:pPr>
        <w:pStyle w:val="PURBreadcrumb"/>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2HeadingNoBorder"/>
      </w:pPr>
      <w:bookmarkStart w:id="140" w:name="_Sec644"/>
      <w:r>
        <w:t>System Center Configuration Manager</w:t>
      </w:r>
      <w:bookmarkEnd w:id="140"/>
      <w:r>
        <w:fldChar w:fldCharType="begin"/>
      </w:r>
      <w:r>
        <w:instrText xml:space="preserve"> TC "</w:instrText>
      </w:r>
      <w:bookmarkStart w:id="141" w:name="_Toc423419489"/>
      <w:r>
        <w:instrText>System Center Configuration Manager</w:instrText>
      </w:r>
      <w:bookmarkEnd w:id="141"/>
      <w:r>
        <w:instrText>" \l 3</w:instrText>
      </w:r>
      <w:r>
        <w:fldChar w:fldCharType="end"/>
      </w:r>
    </w:p>
    <w:p w:rsidR="0008568A" w:rsidRDefault="00B8428E">
      <w:pPr>
        <w:pStyle w:val="ProductList-Offering1SubSection"/>
      </w:pPr>
      <w:bookmarkStart w:id="142" w:name="_Sec691"/>
      <w:r>
        <w:t>1. Disponibilitat del Programa</w:t>
      </w:r>
      <w:bookmarkEnd w:id="142"/>
    </w:p>
    <w:p w:rsidR="0008568A" w:rsidRDefault="00B8428E">
      <w:pPr>
        <w:pStyle w:val="ProductList-Body"/>
      </w:pPr>
      <w:r>
        <w:t xml:space="preserve"> </w:t>
      </w:r>
    </w:p>
    <w:tbl>
      <w:tblPr>
        <w:tblStyle w:val="PURTable"/>
        <w:tblW w:w="10916"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08568A" w:rsidTr="006822BD">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Productes</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Data de Disponibilitat         "</w:instrText>
            </w:r>
            <w:r w:rsidRPr="00721CA3">
              <w:rPr>
                <w:color w:val="FFFFFF"/>
              </w:rPr>
              <w:fldChar w:fldCharType="separate"/>
            </w:r>
            <w:r>
              <w:rPr>
                <w:color w:val="FFFFFF"/>
              </w:rPr>
              <w:t>DA</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w:instrText>
            </w:r>
            <w:r w:rsidRPr="00721CA3">
              <w:rPr>
                <w:color w:val="FFFFFF"/>
              </w:rPr>
              <w:fldChar w:fldCharType="separate"/>
            </w:r>
            <w:r>
              <w:rPr>
                <w:color w:val="FFFFFF"/>
              </w:rPr>
              <w:t>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i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rsidTr="003C4C87">
        <w:tc>
          <w:tcPr>
            <w:tcW w:w="4116"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pPr>
            <w:r>
              <w:t>Llicència de Gestió de Client del System Center 2012 R2 Configuration Manager</w:t>
            </w:r>
            <w:r>
              <w:fldChar w:fldCharType="begin"/>
            </w:r>
            <w:r>
              <w:instrText xml:space="preserve"> XE "Llicència de Gestió de Client del System Center 2012 R2 Configuration Manager" </w:instrText>
            </w:r>
            <w:r>
              <w:fldChar w:fldCharType="end"/>
            </w:r>
            <w:r>
              <w:t xml:space="preserve"> per OSE</w:t>
            </w:r>
          </w:p>
        </w:tc>
        <w:tc>
          <w:tcPr>
            <w:tcW w:w="618"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10/13</w:t>
            </w:r>
          </w:p>
        </w:tc>
        <w:tc>
          <w:tcPr>
            <w:tcW w:w="614"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 xml:space="preserve"> </w:t>
            </w:r>
          </w:p>
        </w:tc>
        <w:tc>
          <w:tcPr>
            <w:tcW w:w="617"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6822BD">
            <w:pPr>
              <w:pStyle w:val="ProductList-TableBody"/>
              <w:jc w:val="center"/>
            </w:pPr>
            <w:r>
              <w:t>A</w:t>
            </w:r>
            <w:r w:rsidR="00B8428E">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6822BD">
            <w:pPr>
              <w:pStyle w:val="ProductList-TableBody"/>
              <w:jc w:val="center"/>
            </w:pPr>
            <w:r>
              <w:t>AO,ST</w:t>
            </w:r>
            <w:r w:rsidR="00B8428E">
              <w:t xml:space="preserve"> </w:t>
            </w:r>
          </w:p>
        </w:tc>
      </w:tr>
      <w:tr w:rsidR="0008568A" w:rsidTr="003C4C87">
        <w:tc>
          <w:tcPr>
            <w:tcW w:w="4116" w:type="dxa"/>
            <w:tcBorders>
              <w:top w:val="dashed" w:sz="4" w:space="0" w:color="BFBFBF"/>
              <w:left w:val="nil"/>
              <w:bottom w:val="nil"/>
              <w:right w:val="nil"/>
            </w:tcBorders>
          </w:tcPr>
          <w:p w:rsidR="0008568A" w:rsidRDefault="00B8428E">
            <w:pPr>
              <w:pStyle w:val="ProductList-TableBody"/>
            </w:pPr>
            <w:r>
              <w:t>Llicència de Gestió de Client del System Center 2012 R2 Configuration Manager per Usuari</w:t>
            </w:r>
          </w:p>
        </w:tc>
        <w:tc>
          <w:tcPr>
            <w:tcW w:w="618" w:type="dxa"/>
            <w:tcBorders>
              <w:top w:val="dashed" w:sz="4" w:space="0" w:color="BFBFBF"/>
              <w:left w:val="nil"/>
              <w:bottom w:val="nil"/>
              <w:right w:val="nil"/>
            </w:tcBorders>
          </w:tcPr>
          <w:p w:rsidR="0008568A" w:rsidRDefault="00B8428E">
            <w:pPr>
              <w:pStyle w:val="ProductList-TableBody"/>
              <w:jc w:val="center"/>
            </w:pPr>
            <w:r>
              <w:t>10/13</w:t>
            </w:r>
          </w:p>
        </w:tc>
        <w:tc>
          <w:tcPr>
            <w:tcW w:w="614" w:type="dxa"/>
            <w:tcBorders>
              <w:top w:val="dashed" w:sz="4" w:space="0" w:color="BFBFBF"/>
              <w:left w:val="nil"/>
              <w:bottom w:val="nil"/>
              <w:right w:val="nil"/>
            </w:tcBorders>
          </w:tcPr>
          <w:p w:rsidR="0008568A" w:rsidRDefault="00B8428E">
            <w:pPr>
              <w:pStyle w:val="ProductList-TableBody"/>
              <w:jc w:val="center"/>
            </w:pPr>
            <w:r>
              <w:t xml:space="preserve"> </w:t>
            </w:r>
          </w:p>
        </w:tc>
        <w:tc>
          <w:tcPr>
            <w:tcW w:w="617" w:type="dxa"/>
            <w:tcBorders>
              <w:top w:val="dashed" w:sz="4" w:space="0" w:color="BFBFBF"/>
              <w:left w:val="nil"/>
              <w:bottom w:val="nil"/>
              <w:right w:val="nil"/>
            </w:tcBorders>
          </w:tcPr>
          <w:p w:rsidR="0008568A" w:rsidRDefault="00B8428E">
            <w:pPr>
              <w:pStyle w:val="ProductList-TableBody"/>
              <w:jc w:val="center"/>
            </w:pPr>
            <w:r>
              <w:t>2</w:t>
            </w:r>
          </w:p>
        </w:tc>
        <w:tc>
          <w:tcPr>
            <w:tcW w:w="615" w:type="dxa"/>
            <w:tcBorders>
              <w:top w:val="dashed" w:sz="4" w:space="0" w:color="BFBFBF"/>
              <w:left w:val="nil"/>
              <w:bottom w:val="nil"/>
              <w:right w:val="single" w:sz="6" w:space="0" w:color="FFFFFF"/>
            </w:tcBorders>
          </w:tcPr>
          <w:p w:rsidR="0008568A" w:rsidRDefault="00B8428E">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08568A">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6822BD">
            <w:pPr>
              <w:pStyle w:val="ProductList-TableBody"/>
              <w:jc w:val="center"/>
            </w:pPr>
            <w:r>
              <w:t>A</w:t>
            </w:r>
            <w:r w:rsidR="00B8428E">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08568A">
            <w:pPr>
              <w:pStyle w:val="ProductList-TableBody"/>
              <w:jc w:val="center"/>
            </w:pPr>
          </w:p>
        </w:tc>
      </w:tr>
    </w:tbl>
    <w:p w:rsidR="0008568A" w:rsidRDefault="00B8428E">
      <w:pPr>
        <w:pStyle w:val="ProductList-Body"/>
      </w:pPr>
      <w:r>
        <w:t xml:space="preserve"> </w:t>
      </w:r>
    </w:p>
    <w:p w:rsidR="0008568A" w:rsidRDefault="00B8428E">
      <w:pPr>
        <w:pStyle w:val="ProductList-Offering1SubSection"/>
      </w:pPr>
      <w:bookmarkStart w:id="143" w:name="_Sec746"/>
      <w:r>
        <w:t>2. Condicions del Producte</w:t>
      </w:r>
      <w:bookmarkEnd w:id="143"/>
    </w:p>
    <w:tbl>
      <w:tblPr>
        <w:tblStyle w:val="PURTable"/>
        <w:tblW w:w="0" w:type="dxa"/>
        <w:tblLook w:val="04A0" w:firstRow="1" w:lastRow="0" w:firstColumn="1" w:lastColumn="0" w:noHBand="0" w:noVBand="1"/>
      </w:tblPr>
      <w:tblGrid>
        <w:gridCol w:w="3656"/>
        <w:gridCol w:w="3631"/>
        <w:gridCol w:w="3629"/>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568A" w:rsidRDefault="00B8428E">
            <w:pPr>
              <w:pStyle w:val="ProductList-TableBody"/>
            </w:pPr>
            <w:r w:rsidRPr="00721CA3">
              <w:rPr>
                <w:color w:val="0563C1"/>
              </w:rPr>
              <w:fldChar w:fldCharType="begin"/>
            </w:r>
            <w:r>
              <w:rPr>
                <w:color w:val="0563C1"/>
              </w:rPr>
              <w:instrText>AutoTextList  \s NoStyle \t " : versions anteriors del Producte i Data de disponibilitat corresponent.         "</w:instrText>
            </w:r>
            <w:r w:rsidRPr="00721CA3">
              <w:rPr>
                <w:color w:val="0563C1"/>
              </w:rPr>
              <w:fldChar w:fldCharType="separate"/>
            </w:r>
            <w:r>
              <w:rPr>
                <w:color w:val="0563C1"/>
              </w:rPr>
              <w:t>Versió Anterior</w:t>
            </w:r>
            <w:r w:rsidRPr="00721CA3">
              <w:rPr>
                <w:color w:val="0563C1"/>
              </w:rPr>
              <w:fldChar w:fldCharType="end"/>
            </w:r>
            <w:r>
              <w:t>: System Center 2012 Configuration Manager</w:t>
            </w:r>
            <w:r>
              <w:fldChar w:fldCharType="begin"/>
            </w:r>
            <w:r>
              <w:instrText xml:space="preserve"> XE "System Center 2012 Configuration Manager" </w:instrText>
            </w:r>
            <w:r>
              <w:fldChar w:fldCharType="end"/>
            </w:r>
            <w:r>
              <w:t xml:space="preserve"> (4/12),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Elegibilitat per Ampliar Termini: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568A" w:rsidRDefault="00B8428E">
            <w:pPr>
              <w:pStyle w:val="ProductList-TableBody"/>
            </w:pPr>
            <w:r w:rsidRPr="00721CA3">
              <w:rPr>
                <w:color w:val="0563C1"/>
              </w:rPr>
              <w:fldChar w:fldCharType="begin"/>
            </w:r>
            <w:r>
              <w:rPr>
                <w:color w:val="0563C1"/>
              </w:rPr>
              <w:instrText>AutoTextList  \s NoStyle \t " : indica que cal complir determinades condicions addicionals per poder adquirir cobertura d’SA per al Producte         "</w:instrText>
            </w:r>
            <w:r w:rsidRPr="00721CA3">
              <w:rPr>
                <w:color w:val="0563C1"/>
              </w:rPr>
              <w:fldChar w:fldCharType="separate"/>
            </w:r>
            <w:r>
              <w:rPr>
                <w:color w:val="0563C1"/>
              </w:rPr>
              <w:t>Requisit previ (SA)</w:t>
            </w:r>
            <w:r w:rsidRPr="00721CA3">
              <w:rPr>
                <w:color w:val="0563C1"/>
              </w:rPr>
              <w:fldChar w:fldCharType="end"/>
            </w:r>
            <w:r>
              <w:t xml:space="preserve">: </w:t>
            </w:r>
            <w:hyperlink w:anchor="_Sec564">
              <w:r>
                <w:rPr>
                  <w:color w:val="00467F"/>
                  <w:u w:val="single"/>
                </w:rPr>
                <w:t>Apèndix B</w:t>
              </w:r>
            </w:hyperlink>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"True Up":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Offering1SubSection"/>
      </w:pPr>
      <w:bookmarkStart w:id="144" w:name="_Sec802"/>
      <w:r>
        <w:t>3. Drets d’Ús</w:t>
      </w:r>
      <w:bookmarkEnd w:id="144"/>
    </w:p>
    <w:tbl>
      <w:tblPr>
        <w:tblStyle w:val="PURTable"/>
        <w:tblW w:w="0" w:type="dxa"/>
        <w:tblLook w:val="04A0" w:firstRow="1" w:lastRow="0" w:firstColumn="1" w:lastColumn="0" w:noHBand="0" w:noVBand="1"/>
      </w:tblPr>
      <w:tblGrid>
        <w:gridCol w:w="3665"/>
        <w:gridCol w:w="3613"/>
        <w:gridCol w:w="3638"/>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la implementació i l’ús d’un Producte.         "</w:instrText>
            </w:r>
            <w:r w:rsidRPr="00721CA3">
              <w:rPr>
                <w:color w:val="0563C1"/>
              </w:rPr>
              <w:fldChar w:fldCharType="separate"/>
            </w:r>
            <w:r>
              <w:rPr>
                <w:color w:val="0563C1"/>
              </w:rPr>
              <w:t>Termes de Llicència</w:t>
            </w:r>
            <w:r w:rsidRPr="00721CA3">
              <w:rPr>
                <w:color w:val="0563C1"/>
              </w:rP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que els termes i condicions Específics del Producte que regeixen la implementació i l’ús del Producte s’inclouen a sota de la taula Drets d’Ús.         "</w:instrText>
            </w:r>
            <w:r w:rsidRPr="00721CA3">
              <w:rPr>
                <w:color w:val="0563C1"/>
              </w:rPr>
              <w:fldChar w:fldCharType="separate"/>
            </w:r>
            <w:r>
              <w:rPr>
                <w:color w:val="0563C1"/>
              </w:rPr>
              <w:t>Termes de Llicència Específics del Producte</w:t>
            </w:r>
            <w:r w:rsidRPr="00721CA3">
              <w:rPr>
                <w:color w:val="0563C1"/>
              </w:rP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Programari Addicional: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aquest terme fa referència a altres components de Microsoft inclosos en un Producte; consulteu la secció Tecnologies Incloses dels Termes de Llicència Universal per obtenir més informació.         "</w:instrText>
            </w:r>
            <w:r w:rsidRPr="00721CA3">
              <w:rPr>
                <w:color w:val="0563C1"/>
              </w:rPr>
              <w:fldChar w:fldCharType="separate"/>
            </w:r>
            <w:r>
              <w:rPr>
                <w:color w:val="0563C1"/>
              </w:rPr>
              <w:t>Tecnologies Incloses</w:t>
            </w:r>
            <w:r w:rsidRPr="00721CA3">
              <w:rPr>
                <w:color w:val="0563C1"/>
              </w:rPr>
              <w:fldChar w:fldCharType="end"/>
            </w:r>
            <w:r>
              <w:t>: Tecnologia de l’SQL Server, Components de Programari del Windows</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identifica les notificacions aplicables d’un Producte; per obtenir més informació, consulteu la secció Notificacions dels Termes de Llicència Universal.         "</w:instrText>
            </w:r>
            <w:r w:rsidRPr="00721CA3">
              <w:rPr>
                <w:color w:val="0563C1"/>
              </w:rPr>
              <w:fldChar w:fldCharType="separate"/>
            </w:r>
            <w:r>
              <w:rPr>
                <w:color w:val="0563C1"/>
              </w:rPr>
              <w:t>Notificacions</w:t>
            </w:r>
            <w:r w:rsidRPr="00721CA3">
              <w:rPr>
                <w:color w:val="0563C1"/>
              </w:rP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3.1 Llicència de Gestió</w:t>
      </w:r>
    </w:p>
    <w:tbl>
      <w:tblPr>
        <w:tblStyle w:val="PURTable"/>
        <w:tblW w:w="0" w:type="dxa"/>
        <w:tblLook w:val="04A0" w:firstRow="1" w:lastRow="0" w:firstColumn="1" w:lastColumn="0" w:noHBand="0" w:noVBand="1"/>
      </w:tblPr>
      <w:tblGrid>
        <w:gridCol w:w="3622"/>
        <w:gridCol w:w="3663"/>
        <w:gridCol w:w="3631"/>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568A" w:rsidRDefault="00B8428E">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08568A" w:rsidRDefault="00B8428E">
            <w:pPr>
              <w:pStyle w:val="ProductList-TableBody"/>
            </w:pPr>
            <w:r>
              <w:t>System Center 2012 R2 Configuration Manager (Usuari o OSE)</w:t>
            </w:r>
          </w:p>
        </w:tc>
        <w:tc>
          <w:tcPr>
            <w:tcW w:w="4040" w:type="dxa"/>
            <w:tcBorders>
              <w:top w:val="single" w:sz="18" w:space="0" w:color="0072C6"/>
              <w:left w:val="none" w:sz="4" w:space="0" w:color="000000"/>
              <w:bottom w:val="none" w:sz="4" w:space="0" w:color="000000"/>
              <w:right w:val="single" w:sz="4" w:space="0" w:color="000000"/>
            </w:tcBorders>
          </w:tcPr>
          <w:p w:rsidR="0008568A" w:rsidRDefault="00B8428E">
            <w:pPr>
              <w:pStyle w:val="ProductList-TableBody"/>
            </w:pPr>
            <w:r>
              <w:t xml:space="preserve">             SL d’Usuari del Microsoft Intune</w:t>
            </w:r>
            <w:r>
              <w:fldChar w:fldCharType="begin"/>
            </w:r>
            <w:r>
              <w:instrText xml:space="preserve"> XE "Microsoft Intune" </w:instrText>
            </w:r>
            <w:r>
              <w:fldChar w:fldCharType="end"/>
            </w:r>
          </w:p>
        </w:tc>
      </w:tr>
      <w:tr w:rsidR="000856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568A" w:rsidRDefault="00B8428E">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8568A" w:rsidRDefault="00B8428E">
            <w:pPr>
              <w:pStyle w:val="ProductList-TableBody"/>
            </w:pPr>
            <w:r>
              <w:t>Llicència Equivalent a Llicència de Gestió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3.2 Tecnologia de l’SQL Server</w:t>
      </w:r>
    </w:p>
    <w:p w:rsidR="0008568A" w:rsidRDefault="00B8428E">
      <w:pPr>
        <w:pStyle w:val="ProductList-Body"/>
      </w:pPr>
      <w:r>
        <w:t>El client pot executar una instància de qualsevol programari de base de dades d’SQL Server</w:t>
      </w:r>
      <w:r>
        <w:fldChar w:fldCharType="begin"/>
      </w:r>
      <w:r>
        <w:instrText xml:space="preserve"> XE "SQL Server" </w:instrText>
      </w:r>
      <w:r>
        <w:fldChar w:fldCharType="end"/>
      </w:r>
      <w:r>
        <w:t xml:space="preserve"> inclosos al Producte només amb la finalitat d’admetre aquest Producte i qualsevol altre Producte que inclogui programari de base de dades de l’SQL Server.</w:t>
      </w:r>
    </w:p>
    <w:p w:rsidR="0008568A" w:rsidRDefault="00B8428E">
      <w:pPr>
        <w:pStyle w:val="ProductList-Offering1SubSection"/>
      </w:pPr>
      <w:bookmarkStart w:id="145" w:name="_Sec839"/>
      <w:r>
        <w:t>4. Software Assurance</w:t>
      </w:r>
      <w:bookmarkEnd w:id="145"/>
    </w:p>
    <w:tbl>
      <w:tblPr>
        <w:tblStyle w:val="PURTable"/>
        <w:tblW w:w="0" w:type="dxa"/>
        <w:tblLook w:val="04A0" w:firstRow="1" w:lastRow="0" w:firstColumn="1" w:lastColumn="0" w:noHBand="0" w:noVBand="1"/>
      </w:tblPr>
      <w:tblGrid>
        <w:gridCol w:w="3663"/>
        <w:gridCol w:w="3623"/>
        <w:gridCol w:w="363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 categoria del Producte amb la finalitat de determinar els Beneficis d’SA que es poden aplicar àmpliament a aquest Grup de Productes, segons s’indica a l’Apèndix B: Software Assurance.         "</w:instrText>
            </w:r>
            <w:r w:rsidRPr="00721CA3">
              <w:rPr>
                <w:color w:val="0563C1"/>
              </w:rPr>
              <w:fldChar w:fldCharType="separate"/>
            </w:r>
            <w:r>
              <w:rPr>
                <w:color w:val="0563C1"/>
              </w:rPr>
              <w:t>Beneficis d’SA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drets disponibles per als clients d’SA per utilitzar programari amb finalitat de recuperació de desastres condicional; per obtenir més informació, consulteu la secció Servidors: Drets de Recuperació de Desastres de l’Apèndix B: Software Assurance.         "</w:instrText>
            </w:r>
            <w:r w:rsidRPr="00721CA3">
              <w:rPr>
                <w:color w:val="0563C1"/>
              </w:rPr>
              <w:fldChar w:fldCharType="separate"/>
            </w:r>
            <w:r>
              <w:rPr>
                <w:color w:val="0563C1"/>
              </w:rPr>
              <w:t>Recuperació de Desastres</w:t>
            </w:r>
            <w:r w:rsidRPr="00721CA3">
              <w:rPr>
                <w:color w:val="0563C1"/>
              </w:rP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Commutació per Error: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el client pot fer l’actualització des de versions anteriors del programari o d’altres Productes en virtut dels termes especials publicats a l’Entrada de Productes o el Llistat de Productes, segons s’indiqui. (Vegeu la definició completa al Glossari)         "</w:instrText>
            </w:r>
            <w:r w:rsidRPr="00721CA3">
              <w:rPr>
                <w:color w:val="0563C1"/>
              </w:rPr>
              <w:fldChar w:fldCharType="separate"/>
            </w:r>
            <w:r>
              <w:rPr>
                <w:color w:val="0563C1"/>
              </w:rPr>
              <w:t>Drets de Migració</w:t>
            </w:r>
            <w:r w:rsidRPr="00721CA3">
              <w:rPr>
                <w:color w:val="0563C1"/>
              </w:rPr>
              <w:fldChar w:fldCharType="end"/>
            </w:r>
            <w:r>
              <w:t xml:space="preserve">: </w:t>
            </w:r>
            <w:hyperlink r:id="rId61">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d’Itinerància: N/A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benefici d’SA que permet l’ús de Productes amb finalitat d’allotjament condicional; per obtenir més informació, consulteu la secció Servidors: Aplicacions amb Autoallotjament de l’Apèndix B: Software Assurance.         "</w:instrText>
            </w:r>
            <w:r w:rsidRPr="00721CA3">
              <w:rPr>
                <w:color w:val="0563C1"/>
              </w:rPr>
              <w:fldChar w:fldCharType="separate"/>
            </w:r>
            <w:r>
              <w:rPr>
                <w:color w:val="0563C1"/>
              </w:rPr>
              <w:t>Autoallotjament</w:t>
            </w:r>
            <w:r w:rsidRPr="00721CA3">
              <w:rPr>
                <w:color w:val="0563C1"/>
              </w:rP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4.1 System Center Configuration Manager: Drets de VDI</w:t>
      </w:r>
    </w:p>
    <w:p w:rsidR="0008568A" w:rsidRDefault="00B8428E">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pot utilitzar el programari per gestionar, en qualsevol moment, a fins a quatre </w:t>
      </w:r>
      <w:r w:rsidRPr="00721CA3">
        <w:rPr>
          <w:color w:val="0563C1"/>
        </w:rPr>
        <w:fldChar w:fldCharType="begin"/>
      </w:r>
      <w:r>
        <w:rPr>
          <w:color w:val="0563C1"/>
        </w:rPr>
        <w:instrText>AutoTextList  \s NoStyle \t " fa referència a un OSE que s’ha configurat per executar-se en un sistema de maquinari virtual.         "</w:instrText>
      </w:r>
      <w:r w:rsidRPr="00721CA3">
        <w:rPr>
          <w:color w:val="0563C1"/>
        </w:rPr>
        <w:fldChar w:fldCharType="separate"/>
      </w:r>
      <w:r>
        <w:rPr>
          <w:color w:val="0563C1"/>
        </w:rPr>
        <w:t>OSE Virtuals</w:t>
      </w:r>
      <w:r w:rsidRPr="00721CA3">
        <w:rPr>
          <w:color w:val="0563C1"/>
        </w:rPr>
        <w:fldChar w:fldCharType="end"/>
      </w:r>
      <w:r>
        <w:t xml:space="preserve"> en què s’executi programari que s’utilitza de manera remota des del dispositiu (o que utilitza l’usuari) al qual s’ha assignat la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qualificada de VDI. Cada </w:t>
      </w:r>
      <w:r w:rsidRPr="00721CA3">
        <w:rPr>
          <w:color w:val="0563C1"/>
        </w:rPr>
        <w:fldChar w:fldCharType="begin"/>
      </w:r>
      <w:r>
        <w:rPr>
          <w:color w:val="0563C1"/>
        </w:rPr>
        <w:instrText>AutoTextList  \s NoStyle \t " fa referència a un OSE que s’ha configurat per executar-se en un sistema de maquinari virtual.         "</w:instrText>
      </w:r>
      <w:r w:rsidRPr="00721CA3">
        <w:rPr>
          <w:color w:val="0563C1"/>
        </w:rPr>
        <w:fldChar w:fldCharType="separate"/>
      </w:r>
      <w:r>
        <w:rPr>
          <w:color w:val="0563C1"/>
        </w:rPr>
        <w:t>OSE Virtual</w:t>
      </w:r>
      <w:r w:rsidRPr="00721CA3">
        <w:rPr>
          <w:color w:val="0563C1"/>
        </w:rPr>
        <w:fldChar w:fldCharType="end"/>
      </w:r>
      <w:r>
        <w:t xml:space="preserve"> es pot executar en amfitrions d’infraestructures de sobretaula virtuals diferents.</w:t>
      </w:r>
    </w:p>
    <w:p w:rsidR="0008568A" w:rsidRDefault="0008568A">
      <w:pPr>
        <w:pStyle w:val="ProductList-Body"/>
        <w:jc w:val="right"/>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2Heading"/>
      </w:pPr>
      <w:bookmarkStart w:id="146" w:name="_Sec645"/>
      <w:r>
        <w:t>System Center Data Projection Manager</w:t>
      </w:r>
      <w:bookmarkEnd w:id="146"/>
      <w:r>
        <w:fldChar w:fldCharType="begin"/>
      </w:r>
      <w:r>
        <w:instrText xml:space="preserve"> TC "</w:instrText>
      </w:r>
      <w:bookmarkStart w:id="147" w:name="_Toc423419490"/>
      <w:r>
        <w:instrText>System Center Data Projection Manager</w:instrText>
      </w:r>
      <w:bookmarkEnd w:id="147"/>
      <w:r>
        <w:instrText>" \l 3</w:instrText>
      </w:r>
      <w:r>
        <w:fldChar w:fldCharType="end"/>
      </w:r>
    </w:p>
    <w:p w:rsidR="0008568A" w:rsidRDefault="00B8428E">
      <w:pPr>
        <w:pStyle w:val="ProductList-Body"/>
      </w:pPr>
      <w:r>
        <w:t>Els clients d’Academic que cerquin informació sobre l’obtenció de llicències i l’ús del System Center Data Protection Manager 2010</w:t>
      </w:r>
      <w:r>
        <w:fldChar w:fldCharType="begin"/>
      </w:r>
      <w:r>
        <w:instrText xml:space="preserve"> XE "System Center Data Protection Manager 2010" </w:instrText>
      </w:r>
      <w:r>
        <w:fldChar w:fldCharType="end"/>
      </w:r>
      <w:r>
        <w:t xml:space="preserve"> hauran de consultar els Drets d’Ús dels Productes d’abril de 2015 </w:t>
      </w:r>
      <w:hyperlink r:id="rId62">
        <w:r>
          <w:rPr>
            <w:color w:val="00467F"/>
            <w:u w:val="single"/>
          </w:rPr>
          <w:t>http://go.microsoft.com/?linkid=9839206</w:t>
        </w:r>
      </w:hyperlink>
      <w:r>
        <w:t xml:space="preserve"> i el Llistat de Productes de juny de 2015 </w:t>
      </w:r>
      <w:hyperlink r:id="rId63">
        <w:r>
          <w:rPr>
            <w:color w:val="00467F"/>
            <w:u w:val="single"/>
          </w:rPr>
          <w:t>http://go.microsoft.com/?linkid=9839207</w:t>
        </w:r>
      </w:hyperlink>
      <w:r>
        <w:t>.</w:t>
      </w:r>
    </w:p>
    <w:p w:rsidR="0008568A" w:rsidRDefault="0008568A">
      <w:pPr>
        <w:pStyle w:val="ProductList-Body"/>
        <w:jc w:val="right"/>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2Heading"/>
      </w:pPr>
      <w:bookmarkStart w:id="148" w:name="_Sec646"/>
      <w:r>
        <w:t>System Center Operations Manager</w:t>
      </w:r>
      <w:bookmarkEnd w:id="148"/>
      <w:r>
        <w:fldChar w:fldCharType="begin"/>
      </w:r>
      <w:r>
        <w:instrText xml:space="preserve"> TC "</w:instrText>
      </w:r>
      <w:bookmarkStart w:id="149" w:name="_Toc423419491"/>
      <w:r>
        <w:instrText>System Center Operations Manager</w:instrText>
      </w:r>
      <w:bookmarkEnd w:id="149"/>
      <w:r>
        <w:instrText>" \l 3</w:instrText>
      </w:r>
      <w:r>
        <w:fldChar w:fldCharType="end"/>
      </w:r>
    </w:p>
    <w:p w:rsidR="0008568A" w:rsidRDefault="00B8428E">
      <w:pPr>
        <w:pStyle w:val="ProductList-Body"/>
      </w:pPr>
      <w:r>
        <w:t>Els clients d’Academic que cerquin informació sobre l’obtenció de llicències i l’ús del System Center Operation Manager 2007 R2</w:t>
      </w:r>
      <w:r>
        <w:fldChar w:fldCharType="begin"/>
      </w:r>
      <w:r>
        <w:instrText xml:space="preserve"> XE "System Center Operation Manager 2007 R2" </w:instrText>
      </w:r>
      <w:r>
        <w:fldChar w:fldCharType="end"/>
      </w:r>
      <w:r>
        <w:t xml:space="preserve"> hauran de consultar els Drets d’Ús dels Productes d’abril de 2015 </w:t>
      </w:r>
      <w:hyperlink r:id="rId64">
        <w:r>
          <w:rPr>
            <w:color w:val="00467F"/>
            <w:u w:val="single"/>
          </w:rPr>
          <w:t>http://go.microsoft.com/?linkid=9839206</w:t>
        </w:r>
      </w:hyperlink>
      <w:r>
        <w:t xml:space="preserve"> i el Llistat de Productes de juny de 2015 </w:t>
      </w:r>
      <w:hyperlink r:id="rId65">
        <w:r>
          <w:rPr>
            <w:color w:val="00467F"/>
            <w:u w:val="single"/>
          </w:rPr>
          <w:t>http://go.microsoft.com/?linkid=9839207</w:t>
        </w:r>
      </w:hyperlink>
      <w:r>
        <w:t>.</w:t>
      </w:r>
    </w:p>
    <w:p w:rsidR="0008568A" w:rsidRDefault="0008568A">
      <w:pPr>
        <w:pStyle w:val="ProductList-Body"/>
        <w:jc w:val="right"/>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2Heading"/>
      </w:pPr>
      <w:bookmarkStart w:id="150" w:name="_Sec647"/>
      <w:r>
        <w:t>System Center Server Management Suite</w:t>
      </w:r>
      <w:bookmarkEnd w:id="150"/>
      <w:r>
        <w:fldChar w:fldCharType="begin"/>
      </w:r>
      <w:r>
        <w:instrText xml:space="preserve"> TC "</w:instrText>
      </w:r>
      <w:bookmarkStart w:id="151" w:name="_Toc423419492"/>
      <w:r>
        <w:instrText>System Center Server Management Suite</w:instrText>
      </w:r>
      <w:bookmarkEnd w:id="151"/>
      <w:r>
        <w:instrText>" \l 3</w:instrText>
      </w:r>
      <w:r>
        <w:fldChar w:fldCharType="end"/>
      </w:r>
    </w:p>
    <w:p w:rsidR="0008568A" w:rsidRDefault="00B8428E">
      <w:pPr>
        <w:pStyle w:val="ProductList-Body"/>
      </w:pPr>
      <w:r>
        <w:t>Els clients d’Academic que cerquin informació sobre l’obtenció de llicències i l’ús del System Center Server Management Suite</w:t>
      </w:r>
      <w:r>
        <w:fldChar w:fldCharType="begin"/>
      </w:r>
      <w:r>
        <w:instrText xml:space="preserve"> XE "System Center Server Management Suite" </w:instrText>
      </w:r>
      <w:r>
        <w:fldChar w:fldCharType="end"/>
      </w:r>
      <w:r>
        <w:t xml:space="preserve"> hauran de consultar els Drets d’Ús dels Productes d’abril de 2015 </w:t>
      </w:r>
      <w:hyperlink r:id="rId66">
        <w:r>
          <w:rPr>
            <w:color w:val="00467F"/>
            <w:u w:val="single"/>
          </w:rPr>
          <w:t>http://go.microsoft.com/?linkid=9839206</w:t>
        </w:r>
      </w:hyperlink>
      <w:r>
        <w:t xml:space="preserve"> i el Llistat de Productes de juny de 2015 </w:t>
      </w:r>
      <w:hyperlink r:id="rId67">
        <w:r>
          <w:rPr>
            <w:color w:val="00467F"/>
            <w:u w:val="single"/>
          </w:rPr>
          <w:t>http://go.microsoft.com/?linkid=9839207</w:t>
        </w:r>
      </w:hyperlink>
      <w:r>
        <w:t>.</w:t>
      </w:r>
    </w:p>
    <w:p w:rsidR="0008568A" w:rsidRDefault="0008568A">
      <w:pPr>
        <w:pStyle w:val="ProductList-Body"/>
        <w:jc w:val="right"/>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2Heading"/>
      </w:pPr>
      <w:bookmarkStart w:id="152" w:name="_Sec648"/>
      <w:r>
        <w:t>System Center Service Manager</w:t>
      </w:r>
      <w:bookmarkEnd w:id="152"/>
      <w:r>
        <w:fldChar w:fldCharType="begin"/>
      </w:r>
      <w:r>
        <w:instrText xml:space="preserve"> TC "</w:instrText>
      </w:r>
      <w:bookmarkStart w:id="153" w:name="_Toc423419493"/>
      <w:r>
        <w:instrText>System Center Service Manager</w:instrText>
      </w:r>
      <w:bookmarkEnd w:id="153"/>
      <w:r>
        <w:instrText>" \l 3</w:instrText>
      </w:r>
      <w:r>
        <w:fldChar w:fldCharType="end"/>
      </w:r>
    </w:p>
    <w:p w:rsidR="0008568A" w:rsidRDefault="00B8428E">
      <w:pPr>
        <w:pStyle w:val="ProductList-Body"/>
      </w:pPr>
      <w:r>
        <w:t>Els clients d’Academic que cerquin informació sobre l’obtenció de llicències i l’ús del System Center Service Manager 2010</w:t>
      </w:r>
      <w:r>
        <w:fldChar w:fldCharType="begin"/>
      </w:r>
      <w:r>
        <w:instrText xml:space="preserve"> XE "System Center Service Manager 2010" </w:instrText>
      </w:r>
      <w:r>
        <w:fldChar w:fldCharType="end"/>
      </w:r>
      <w:r>
        <w:t xml:space="preserve"> hauran de consultar els Drets d’Ús dels Productes d’abril de 2015 </w:t>
      </w:r>
      <w:hyperlink r:id="rId68">
        <w:r>
          <w:rPr>
            <w:color w:val="00467F"/>
            <w:u w:val="single"/>
          </w:rPr>
          <w:t>http://go.microsoft.com/?linkid=9839206</w:t>
        </w:r>
      </w:hyperlink>
      <w:r>
        <w:t xml:space="preserve"> i el Llistat de Productes de juny de 2015 </w:t>
      </w:r>
      <w:hyperlink r:id="rId69">
        <w:r>
          <w:rPr>
            <w:color w:val="00467F"/>
            <w:u w:val="single"/>
          </w:rPr>
          <w:t>http://go.microsoft.com/?linkid=9839207</w:t>
        </w:r>
      </w:hyperlink>
      <w:r>
        <w:t>.</w:t>
      </w:r>
    </w:p>
    <w:p w:rsidR="0008568A" w:rsidRDefault="0008568A">
      <w:pPr>
        <w:pStyle w:val="ProductList-Body"/>
        <w:jc w:val="right"/>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1Heading"/>
      </w:pPr>
      <w:bookmarkStart w:id="154" w:name="_Sec616"/>
      <w:r>
        <w:t>Conjunt d’Infraestructura d’escriptori virtual (VDI)</w:t>
      </w:r>
      <w:bookmarkEnd w:id="154"/>
      <w:r>
        <w:fldChar w:fldCharType="begin"/>
      </w:r>
      <w:r>
        <w:instrText xml:space="preserve"> TC "</w:instrText>
      </w:r>
      <w:bookmarkStart w:id="155" w:name="_Toc423419494"/>
      <w:r>
        <w:instrText>Conjunt d’Infraestructura d’escriptori virtual (VDI)</w:instrText>
      </w:r>
      <w:bookmarkEnd w:id="155"/>
      <w:r>
        <w:instrText>" \l 2</w:instrText>
      </w:r>
      <w:r>
        <w:fldChar w:fldCharType="end"/>
      </w:r>
    </w:p>
    <w:p w:rsidR="0008568A" w:rsidRDefault="00B8428E">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70">
        <w:r>
          <w:rPr>
            <w:color w:val="00467F"/>
            <w:u w:val="single"/>
          </w:rPr>
          <w:t>http://go.microsoft.com/?linkid=9839206</w:t>
        </w:r>
      </w:hyperlink>
      <w:r>
        <w:t xml:space="preserve"> i el Llistat de Productes de juny de 2015 </w:t>
      </w:r>
      <w:hyperlink r:id="rId71">
        <w:r>
          <w:rPr>
            <w:color w:val="00467F"/>
            <w:u w:val="single"/>
          </w:rPr>
          <w:t>http://go.microsoft.com/?linkid=9839207</w:t>
        </w:r>
      </w:hyperlink>
      <w:r>
        <w:t>.</w:t>
      </w:r>
    </w:p>
    <w:p w:rsidR="0008568A" w:rsidRDefault="0008568A">
      <w:pPr>
        <w:pStyle w:val="ProductList-Body"/>
        <w:jc w:val="right"/>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GroupHeading"/>
      </w:pPr>
      <w:bookmarkStart w:id="156" w:name="_Sec617"/>
      <w:r>
        <w:t>Visual Studio</w:t>
      </w:r>
      <w:bookmarkEnd w:id="156"/>
      <w:r>
        <w:fldChar w:fldCharType="begin"/>
      </w:r>
      <w:r>
        <w:instrText xml:space="preserve"> TC "</w:instrText>
      </w:r>
      <w:bookmarkStart w:id="157" w:name="_Toc423419495"/>
      <w:r>
        <w:instrText>Visual Studio</w:instrText>
      </w:r>
      <w:bookmarkEnd w:id="157"/>
      <w:r>
        <w:instrText>" \l 2</w:instrText>
      </w:r>
      <w:r>
        <w:fldChar w:fldCharType="end"/>
      </w:r>
    </w:p>
    <w:p w:rsidR="0008568A" w:rsidRDefault="00B8428E">
      <w:pPr>
        <w:pStyle w:val="ProductList-Offering2HeadingNoBorder"/>
      </w:pPr>
      <w:bookmarkStart w:id="158" w:name="_Sec649"/>
      <w:r>
        <w:t>Visual Studio</w:t>
      </w:r>
      <w:bookmarkEnd w:id="158"/>
      <w:r>
        <w:fldChar w:fldCharType="begin"/>
      </w:r>
      <w:r>
        <w:instrText xml:space="preserve"> TC "</w:instrText>
      </w:r>
      <w:bookmarkStart w:id="159" w:name="_Toc423419496"/>
      <w:r>
        <w:instrText>Visual Studio</w:instrText>
      </w:r>
      <w:bookmarkEnd w:id="159"/>
      <w:r>
        <w:instrText>" \l 3</w:instrText>
      </w:r>
      <w:r>
        <w:fldChar w:fldCharType="end"/>
      </w:r>
    </w:p>
    <w:p w:rsidR="0008568A" w:rsidRDefault="00B8428E">
      <w:pPr>
        <w:pStyle w:val="ProductList-Offering1SubSection"/>
      </w:pPr>
      <w:bookmarkStart w:id="160" w:name="_Sec697"/>
      <w:r>
        <w:t>1. Disponibilitat del Programa</w:t>
      </w:r>
      <w:bookmarkEnd w:id="160"/>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856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Data de Disponibilitat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tc>
          <w:tcPr>
            <w:tcW w:w="416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pPr>
            <w:r>
              <w:t>Visual Studio Professional 2013</w:t>
            </w:r>
            <w:r>
              <w:fldChar w:fldCharType="begin"/>
            </w:r>
            <w:r>
              <w:instrText xml:space="preserve"> XE "Visual Studio Professional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r>
      <w:tr w:rsidR="0008568A">
        <w:tc>
          <w:tcPr>
            <w:tcW w:w="416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Visual Studio Professional 2013 amb MSDN</w:t>
            </w:r>
            <w:r>
              <w:fldChar w:fldCharType="begin"/>
            </w:r>
            <w:r>
              <w:instrText xml:space="preserve"> XE "Visual Studio Professional 2013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08568A" w:rsidRDefault="006625FD">
            <w:pPr>
              <w:pStyle w:val="ProductList-TableBody"/>
              <w:jc w:val="center"/>
            </w:pPr>
            <w:r>
              <w:t>(1)</w:t>
            </w:r>
            <w:r w:rsidR="00B8428E">
              <w:t xml:space="preserve"> </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fldChar w:fldCharType="begin"/>
            </w:r>
            <w:r w:rsidRPr="006625FD">
              <w:rPr>
                <w:color w:val="000000" w:themeColor="text1"/>
              </w:rPr>
              <w:instrText>AutoTextList  \s NoStyle \t " : Open License i Open Value per a SA i L/SA         "</w:instrText>
            </w:r>
            <w:r w:rsidRPr="006625FD">
              <w:rPr>
                <w:color w:val="000000" w:themeColor="text1"/>
              </w:rPr>
              <w:fldChar w:fldCharType="separate"/>
            </w:r>
            <w:r w:rsidRPr="006625FD">
              <w:rPr>
                <w:color w:val="000000" w:themeColor="text1"/>
              </w:rPr>
              <w:t>OS</w:t>
            </w:r>
            <w:r w:rsidRPr="006625F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A, </w:t>
            </w:r>
            <w:r w:rsidRPr="006625FD">
              <w:rPr>
                <w:color w:val="000000" w:themeColor="text1"/>
              </w:rPr>
              <w:fldChar w:fldCharType="begin"/>
            </w:r>
            <w:r w:rsidRPr="006625FD">
              <w:rPr>
                <w:color w:val="000000" w:themeColor="text1"/>
              </w:rPr>
              <w:instrText>AutoTextList  \s NoStyle \t " : Producte de Plataforma d’Aplicació         "</w:instrText>
            </w:r>
            <w:r w:rsidRPr="006625FD">
              <w:rPr>
                <w:color w:val="000000" w:themeColor="text1"/>
              </w:rPr>
              <w:fldChar w:fldCharType="separate"/>
            </w:r>
            <w:r w:rsidRPr="006625FD">
              <w:rPr>
                <w:color w:val="000000" w:themeColor="text1"/>
              </w:rPr>
              <w:t>AP</w:t>
            </w:r>
            <w:r w:rsidRPr="006625F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6625FD">
            <w:pPr>
              <w:pStyle w:val="ProductList-TableBody"/>
              <w:jc w:val="center"/>
              <w:rPr>
                <w:color w:val="000000" w:themeColor="text1"/>
              </w:rPr>
            </w:pPr>
            <w:r w:rsidRPr="006625FD">
              <w:rPr>
                <w:color w:val="000000" w:themeColor="text1"/>
              </w:rPr>
              <w:t>A</w:t>
            </w:r>
            <w:r w:rsidR="00B8428E" w:rsidRPr="006625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A</w:t>
            </w:r>
          </w:p>
        </w:tc>
      </w:tr>
      <w:tr w:rsidR="0008568A">
        <w:tc>
          <w:tcPr>
            <w:tcW w:w="416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Visual Studio Premium 2013 amb MSDN</w:t>
            </w:r>
            <w:r>
              <w:fldChar w:fldCharType="begin"/>
            </w:r>
            <w:r>
              <w:instrText xml:space="preserve"> XE "Visual Studio Premium 2013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 xml:space="preserve"> </w:t>
            </w:r>
            <w:r w:rsidR="006625FD">
              <w:t>(1)</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24</w:t>
            </w:r>
          </w:p>
        </w:tc>
        <w:tc>
          <w:tcPr>
            <w:tcW w:w="62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fldChar w:fldCharType="begin"/>
            </w:r>
            <w:r w:rsidRPr="006625FD">
              <w:rPr>
                <w:color w:val="000000" w:themeColor="text1"/>
              </w:rPr>
              <w:instrText>AutoTextList  \s NoStyle \t " : Open License i Open Value per a SA i L/SA         "</w:instrText>
            </w:r>
            <w:r w:rsidRPr="006625FD">
              <w:rPr>
                <w:color w:val="000000" w:themeColor="text1"/>
              </w:rPr>
              <w:fldChar w:fldCharType="separate"/>
            </w:r>
            <w:r w:rsidRPr="006625FD">
              <w:rPr>
                <w:color w:val="000000" w:themeColor="text1"/>
              </w:rPr>
              <w:t>OS</w:t>
            </w:r>
            <w:r w:rsidRPr="006625F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6625FD" w:rsidP="006625FD">
            <w:pPr>
              <w:pStyle w:val="ProductList-TableBody"/>
              <w:jc w:val="center"/>
              <w:rPr>
                <w:color w:val="000000" w:themeColor="text1"/>
              </w:rPr>
            </w:pPr>
            <w:r w:rsidRPr="006625FD">
              <w:rPr>
                <w:color w:val="000000" w:themeColor="text1"/>
              </w:rPr>
              <w:t>A,</w:t>
            </w:r>
            <w:r w:rsidR="00B8428E" w:rsidRPr="006625FD">
              <w:rPr>
                <w:color w:val="000000" w:themeColor="text1"/>
              </w:rPr>
              <w:fldChar w:fldCharType="begin"/>
            </w:r>
            <w:r w:rsidR="00B8428E" w:rsidRPr="006625FD">
              <w:rPr>
                <w:color w:val="000000" w:themeColor="text1"/>
              </w:rPr>
              <w:instrText>AutoTextList  \s NoStyle \t " : Producte de Plataforma d’Aplicació         "</w:instrText>
            </w:r>
            <w:r w:rsidR="00B8428E" w:rsidRPr="006625FD">
              <w:rPr>
                <w:color w:val="000000" w:themeColor="text1"/>
              </w:rPr>
              <w:fldChar w:fldCharType="separate"/>
            </w:r>
            <w:r w:rsidR="00B8428E" w:rsidRPr="006625FD">
              <w:rPr>
                <w:color w:val="000000" w:themeColor="text1"/>
              </w:rPr>
              <w:t>AP</w:t>
            </w:r>
            <w:r w:rsidR="00B8428E" w:rsidRPr="006625FD">
              <w:rPr>
                <w:color w:val="000000" w:themeColor="text1"/>
              </w:rPr>
              <w:fldChar w:fldCharType="end"/>
            </w:r>
            <w:r w:rsidR="00B8428E" w:rsidRPr="006625FD">
              <w:rPr>
                <w:color w:val="000000" w:themeColor="text1"/>
              </w:rPr>
              <w:t>,</w:t>
            </w:r>
            <w:r w:rsidR="00B8428E" w:rsidRPr="006625FD">
              <w:rPr>
                <w:color w:val="000000" w:themeColor="text1"/>
              </w:rPr>
              <w:fldChar w:fldCharType="begin"/>
            </w:r>
            <w:r w:rsidR="00B8428E" w:rsidRPr="006625FD">
              <w:rPr>
                <w:color w:val="000000" w:themeColor="text1"/>
              </w:rPr>
              <w:instrText>AutoTextList  \s NoStyle \t " : Producte de Servidor i Eines         "</w:instrText>
            </w:r>
            <w:r w:rsidR="00B8428E" w:rsidRPr="006625FD">
              <w:rPr>
                <w:color w:val="000000" w:themeColor="text1"/>
              </w:rPr>
              <w:fldChar w:fldCharType="separate"/>
            </w:r>
            <w:r w:rsidR="00B8428E" w:rsidRPr="006625FD">
              <w:rPr>
                <w:color w:val="000000" w:themeColor="text1"/>
              </w:rPr>
              <w:t>SP</w:t>
            </w:r>
            <w:r w:rsidR="00B8428E" w:rsidRPr="006625F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r w:rsidR="006625FD" w:rsidRPr="006625F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A</w:t>
            </w:r>
          </w:p>
        </w:tc>
      </w:tr>
      <w:tr w:rsidR="0008568A">
        <w:tc>
          <w:tcPr>
            <w:tcW w:w="416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Visual Studio Ultimate 2013 amb MSDN</w:t>
            </w:r>
            <w:r>
              <w:fldChar w:fldCharType="begin"/>
            </w:r>
            <w:r>
              <w:instrText xml:space="preserve"> XE "Visual Studio Ultimate 2013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 xml:space="preserve"> </w:t>
            </w:r>
            <w:r w:rsidR="006625FD">
              <w:t>(1)</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fldChar w:fldCharType="begin"/>
            </w:r>
            <w:r w:rsidRPr="006625FD">
              <w:rPr>
                <w:color w:val="000000" w:themeColor="text1"/>
              </w:rPr>
              <w:instrText>AutoTextList  \s NoStyle \t " : Open License i Open Value per a SA i L/SA         "</w:instrText>
            </w:r>
            <w:r w:rsidRPr="006625FD">
              <w:rPr>
                <w:color w:val="000000" w:themeColor="text1"/>
              </w:rPr>
              <w:fldChar w:fldCharType="separate"/>
            </w:r>
            <w:r w:rsidRPr="006625FD">
              <w:rPr>
                <w:color w:val="000000" w:themeColor="text1"/>
              </w:rPr>
              <w:t>OS</w:t>
            </w:r>
            <w:r w:rsidRPr="006625F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rsidP="006625FD">
            <w:pPr>
              <w:pStyle w:val="ProductList-TableBody"/>
              <w:jc w:val="center"/>
              <w:rPr>
                <w:color w:val="000000" w:themeColor="text1"/>
              </w:rPr>
            </w:pPr>
            <w:r w:rsidRPr="006625FD">
              <w:rPr>
                <w:color w:val="000000" w:themeColor="text1"/>
              </w:rPr>
              <w:t>A,</w:t>
            </w:r>
            <w:r w:rsidRPr="006625FD">
              <w:rPr>
                <w:color w:val="000000" w:themeColor="text1"/>
              </w:rPr>
              <w:fldChar w:fldCharType="begin"/>
            </w:r>
            <w:r w:rsidRPr="006625FD">
              <w:rPr>
                <w:color w:val="000000" w:themeColor="text1"/>
              </w:rPr>
              <w:instrText>AutoTextList  \s NoStyle \t " : Producte de Plataforma d’Aplicació         "</w:instrText>
            </w:r>
            <w:r w:rsidRPr="006625FD">
              <w:rPr>
                <w:color w:val="000000" w:themeColor="text1"/>
              </w:rPr>
              <w:fldChar w:fldCharType="separate"/>
            </w:r>
            <w:r w:rsidRPr="006625FD">
              <w:rPr>
                <w:color w:val="000000" w:themeColor="text1"/>
              </w:rPr>
              <w:t>AP</w:t>
            </w:r>
            <w:r w:rsidRPr="006625FD">
              <w:rPr>
                <w:color w:val="000000" w:themeColor="text1"/>
              </w:rPr>
              <w:fldChar w:fldCharType="end"/>
            </w:r>
            <w:r w:rsidRPr="006625FD">
              <w:rPr>
                <w:color w:val="000000" w:themeColor="text1"/>
              </w:rPr>
              <w:t>,</w:t>
            </w:r>
            <w:r w:rsidRPr="006625FD">
              <w:rPr>
                <w:color w:val="000000" w:themeColor="text1"/>
              </w:rPr>
              <w:fldChar w:fldCharType="begin"/>
            </w:r>
            <w:r w:rsidRPr="006625FD">
              <w:rPr>
                <w:color w:val="000000" w:themeColor="text1"/>
              </w:rPr>
              <w:instrText>AutoTextList  \s NoStyle \t " : Producte de Servidor i Eines         "</w:instrText>
            </w:r>
            <w:r w:rsidRPr="006625FD">
              <w:rPr>
                <w:color w:val="000000" w:themeColor="text1"/>
              </w:rPr>
              <w:fldChar w:fldCharType="separate"/>
            </w:r>
            <w:r w:rsidRPr="006625FD">
              <w:rPr>
                <w:color w:val="000000" w:themeColor="text1"/>
              </w:rPr>
              <w:t>SP</w:t>
            </w:r>
            <w:r w:rsidRPr="006625F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r w:rsidR="006625FD" w:rsidRPr="006625F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A</w:t>
            </w:r>
          </w:p>
        </w:tc>
      </w:tr>
      <w:tr w:rsidR="0008568A">
        <w:tc>
          <w:tcPr>
            <w:tcW w:w="416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Visual Studio Test Professional 2013 amb MSDN</w:t>
            </w:r>
            <w:r>
              <w:fldChar w:fldCharType="begin"/>
            </w:r>
            <w:r>
              <w:instrText xml:space="preserve"> XE "Visual Studio Test Professional 2013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 xml:space="preserve"> </w:t>
            </w:r>
            <w:r w:rsidR="006625FD">
              <w:t>(1)</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fldChar w:fldCharType="begin"/>
            </w:r>
            <w:r w:rsidRPr="006625FD">
              <w:rPr>
                <w:color w:val="000000" w:themeColor="text1"/>
              </w:rPr>
              <w:instrText>AutoTextList  \s NoStyle \t " : Open License i Open Value per a SA i L/SA         "</w:instrText>
            </w:r>
            <w:r w:rsidRPr="006625FD">
              <w:rPr>
                <w:color w:val="000000" w:themeColor="text1"/>
              </w:rPr>
              <w:fldChar w:fldCharType="separate"/>
            </w:r>
            <w:r w:rsidRPr="006625FD">
              <w:rPr>
                <w:color w:val="000000" w:themeColor="text1"/>
              </w:rPr>
              <w:t>OS</w:t>
            </w:r>
            <w:r w:rsidRPr="006625F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rsidP="006625FD">
            <w:pPr>
              <w:pStyle w:val="ProductList-TableBody"/>
              <w:jc w:val="center"/>
              <w:rPr>
                <w:color w:val="000000" w:themeColor="text1"/>
              </w:rPr>
            </w:pPr>
            <w:r w:rsidRPr="006625FD">
              <w:rPr>
                <w:color w:val="000000" w:themeColor="text1"/>
              </w:rPr>
              <w:t>A,</w:t>
            </w:r>
            <w:r w:rsidRPr="006625FD">
              <w:rPr>
                <w:color w:val="000000" w:themeColor="text1"/>
              </w:rPr>
              <w:fldChar w:fldCharType="begin"/>
            </w:r>
            <w:r w:rsidRPr="006625FD">
              <w:rPr>
                <w:color w:val="000000" w:themeColor="text1"/>
              </w:rPr>
              <w:instrText>AutoTextList  \s NoStyle \t " : Producte de Plataforma d’Aplicació         "</w:instrText>
            </w:r>
            <w:r w:rsidRPr="006625FD">
              <w:rPr>
                <w:color w:val="000000" w:themeColor="text1"/>
              </w:rPr>
              <w:fldChar w:fldCharType="separate"/>
            </w:r>
            <w:r w:rsidRPr="006625FD">
              <w:rPr>
                <w:color w:val="000000" w:themeColor="text1"/>
              </w:rPr>
              <w:t>AP</w:t>
            </w:r>
            <w:r w:rsidRPr="006625FD">
              <w:rPr>
                <w:color w:val="000000" w:themeColor="text1"/>
              </w:rPr>
              <w:fldChar w:fldCharType="end"/>
            </w:r>
            <w:r w:rsidRPr="006625FD">
              <w:rPr>
                <w:color w:val="000000" w:themeColor="text1"/>
              </w:rPr>
              <w:t>,</w:t>
            </w:r>
            <w:r w:rsidRPr="006625FD">
              <w:rPr>
                <w:color w:val="000000" w:themeColor="text1"/>
              </w:rPr>
              <w:fldChar w:fldCharType="begin"/>
            </w:r>
            <w:r w:rsidRPr="006625FD">
              <w:rPr>
                <w:color w:val="000000" w:themeColor="text1"/>
              </w:rPr>
              <w:instrText>AutoTextList  \s NoStyle \t " : Producte de Servidor i Eines         "</w:instrText>
            </w:r>
            <w:r w:rsidRPr="006625FD">
              <w:rPr>
                <w:color w:val="000000" w:themeColor="text1"/>
              </w:rPr>
              <w:fldChar w:fldCharType="separate"/>
            </w:r>
            <w:r w:rsidRPr="006625FD">
              <w:rPr>
                <w:color w:val="000000" w:themeColor="text1"/>
              </w:rPr>
              <w:t>SP</w:t>
            </w:r>
            <w:r w:rsidRPr="006625F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r w:rsidR="006625FD" w:rsidRPr="006625F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A</w:t>
            </w:r>
          </w:p>
        </w:tc>
      </w:tr>
      <w:tr w:rsidR="0008568A">
        <w:tc>
          <w:tcPr>
            <w:tcW w:w="416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Sistemes Operatius MSDN</w:t>
            </w:r>
            <w:r>
              <w:fldChar w:fldCharType="begin"/>
            </w:r>
            <w:r>
              <w:instrText xml:space="preserve"> XE "Sistemes Operatius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1/06</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 xml:space="preserve"> </w:t>
            </w:r>
            <w:r w:rsidR="006625FD">
              <w:t>(1)</w:t>
            </w:r>
          </w:p>
        </w:tc>
        <w:tc>
          <w:tcPr>
            <w:tcW w:w="6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fldChar w:fldCharType="begin"/>
            </w:r>
            <w:r w:rsidRPr="006625FD">
              <w:rPr>
                <w:color w:val="000000" w:themeColor="text1"/>
              </w:rPr>
              <w:instrText>AutoTextList  \s NoStyle \t " : Open License i Open Value per a SA i L/SA         "</w:instrText>
            </w:r>
            <w:r w:rsidRPr="006625FD">
              <w:rPr>
                <w:color w:val="000000" w:themeColor="text1"/>
              </w:rPr>
              <w:fldChar w:fldCharType="separate"/>
            </w:r>
            <w:r w:rsidRPr="006625FD">
              <w:rPr>
                <w:color w:val="000000" w:themeColor="text1"/>
              </w:rPr>
              <w:t>OS</w:t>
            </w:r>
            <w:r w:rsidRPr="006625F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r w:rsidR="006625FD" w:rsidRPr="006625F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A</w:t>
            </w:r>
          </w:p>
        </w:tc>
      </w:tr>
      <w:tr w:rsidR="0008568A">
        <w:tc>
          <w:tcPr>
            <w:tcW w:w="416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pPr>
            <w: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jc w:val="center"/>
            </w:pPr>
            <w:r>
              <w:t xml:space="preserve"> </w:t>
            </w:r>
            <w:r w:rsidR="006625FD">
              <w:t>(1)</w:t>
            </w:r>
          </w:p>
        </w:tc>
        <w:tc>
          <w:tcPr>
            <w:tcW w:w="6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rsidR="0008568A" w:rsidRDefault="00B8428E">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fldChar w:fldCharType="begin"/>
            </w:r>
            <w:r w:rsidRPr="006625FD">
              <w:rPr>
                <w:color w:val="000000" w:themeColor="text1"/>
              </w:rPr>
              <w:instrText>AutoTextList  \s NoStyle \t " : Open License i Open Value per a SA i L/SA         "</w:instrText>
            </w:r>
            <w:r w:rsidRPr="006625FD">
              <w:rPr>
                <w:color w:val="000000" w:themeColor="text1"/>
              </w:rPr>
              <w:fldChar w:fldCharType="separate"/>
            </w:r>
            <w:r w:rsidRPr="006625FD">
              <w:rPr>
                <w:color w:val="000000" w:themeColor="text1"/>
              </w:rPr>
              <w:t>OS</w:t>
            </w:r>
            <w:r w:rsidRPr="006625F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6625FD" w:rsidP="006625FD">
            <w:pPr>
              <w:pStyle w:val="ProductList-TableBody"/>
              <w:jc w:val="center"/>
              <w:rPr>
                <w:color w:val="000000" w:themeColor="text1"/>
              </w:rPr>
            </w:pPr>
            <w:r w:rsidRPr="006625FD">
              <w:rPr>
                <w:color w:val="000000" w:themeColor="text1"/>
              </w:rPr>
              <w:t>A,</w:t>
            </w:r>
            <w:r w:rsidR="00B8428E" w:rsidRPr="006625FD">
              <w:rPr>
                <w:color w:val="000000" w:themeColor="text1"/>
              </w:rPr>
              <w:fldChar w:fldCharType="begin"/>
            </w:r>
            <w:r w:rsidR="00B8428E" w:rsidRPr="006625FD">
              <w:rPr>
                <w:color w:val="000000" w:themeColor="text1"/>
              </w:rPr>
              <w:instrText>AutoTextList  \s NoStyle \t " : Producte de Plataforma d’Aplicació         "</w:instrText>
            </w:r>
            <w:r w:rsidR="00B8428E" w:rsidRPr="006625FD">
              <w:rPr>
                <w:color w:val="000000" w:themeColor="text1"/>
              </w:rPr>
              <w:fldChar w:fldCharType="separate"/>
            </w:r>
            <w:r w:rsidR="00B8428E" w:rsidRPr="006625FD">
              <w:rPr>
                <w:color w:val="000000" w:themeColor="text1"/>
              </w:rPr>
              <w:t>AP</w:t>
            </w:r>
            <w:r w:rsidR="00B8428E" w:rsidRPr="006625FD">
              <w:rPr>
                <w:color w:val="000000" w:themeColor="text1"/>
              </w:rPr>
              <w:fldChar w:fldCharType="end"/>
            </w:r>
            <w:r w:rsidR="00B8428E" w:rsidRPr="006625FD">
              <w:rPr>
                <w:color w:val="000000" w:themeColor="text1"/>
              </w:rPr>
              <w:t>,</w:t>
            </w:r>
            <w:r w:rsidR="00B8428E" w:rsidRPr="006625FD">
              <w:rPr>
                <w:color w:val="000000" w:themeColor="text1"/>
              </w:rPr>
              <w:fldChar w:fldCharType="begin"/>
            </w:r>
            <w:r w:rsidR="00B8428E" w:rsidRPr="006625FD">
              <w:rPr>
                <w:color w:val="000000" w:themeColor="text1"/>
              </w:rPr>
              <w:instrText>AutoTextList  \s NoStyle \t " : Producte de Servidor i Eines         "</w:instrText>
            </w:r>
            <w:r w:rsidR="00B8428E" w:rsidRPr="006625FD">
              <w:rPr>
                <w:color w:val="000000" w:themeColor="text1"/>
              </w:rPr>
              <w:fldChar w:fldCharType="separate"/>
            </w:r>
            <w:r w:rsidR="00B8428E" w:rsidRPr="006625FD">
              <w:rPr>
                <w:color w:val="000000" w:themeColor="text1"/>
              </w:rPr>
              <w:t>SP</w:t>
            </w:r>
            <w:r w:rsidR="00B8428E" w:rsidRPr="006625F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r w:rsidR="006625FD" w:rsidRPr="006625FD">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A</w:t>
            </w:r>
          </w:p>
        </w:tc>
      </w:tr>
    </w:tbl>
    <w:p w:rsidR="0008568A" w:rsidRDefault="00B8428E">
      <w:pPr>
        <w:pStyle w:val="ProductList-Offering1SubSection"/>
      </w:pPr>
      <w:bookmarkStart w:id="161" w:name="_Sec752"/>
      <w:r>
        <w:t>2. Condicions del Producte</w:t>
      </w:r>
      <w:bookmarkEnd w:id="161"/>
    </w:p>
    <w:tbl>
      <w:tblPr>
        <w:tblStyle w:val="PURTable"/>
        <w:tblW w:w="0" w:type="dxa"/>
        <w:tblLook w:val="04A0" w:firstRow="1" w:lastRow="0" w:firstColumn="1" w:lastColumn="0" w:noHBand="0" w:noVBand="1"/>
      </w:tblPr>
      <w:tblGrid>
        <w:gridCol w:w="3650"/>
        <w:gridCol w:w="3639"/>
        <w:gridCol w:w="3627"/>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versions anteriors del Producte i Data de disponibilitat corresponent.         "</w:instrText>
            </w:r>
            <w:r w:rsidRPr="00721CA3">
              <w:rPr>
                <w:color w:val="0563C1"/>
              </w:rPr>
              <w:fldChar w:fldCharType="separate"/>
            </w:r>
            <w:r>
              <w:rPr>
                <w:color w:val="0563C1"/>
              </w:rPr>
              <w:t>Versió Anterior</w:t>
            </w:r>
            <w:r w:rsidRPr="00721CA3">
              <w:rPr>
                <w:color w:val="0563C1"/>
              </w:rPr>
              <w:fldChar w:fldCharType="end"/>
            </w:r>
            <w:r>
              <w:t>: Visual Studio 2012</w:t>
            </w:r>
            <w:r>
              <w:fldChar w:fldCharType="begin"/>
            </w:r>
            <w:r>
              <w:instrText xml:space="preserve"> XE "Visual Studio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edicions inferiors permeses que es corresponen amb edicions superiors especificades. El client pot utilitzar l’edició inferior permesa en lloc d’una edició de nivell superior llicenciada, segons ho permetin els Termes de Llicència Universal.         "</w:instrText>
            </w:r>
            <w:r w:rsidRPr="00721CA3">
              <w:rPr>
                <w:color w:val="0563C1"/>
              </w:rPr>
              <w:fldChar w:fldCharType="separate"/>
            </w:r>
            <w:r>
              <w:rPr>
                <w:color w:val="0563C1"/>
              </w:rPr>
              <w:t>Edicions Inferiors</w:t>
            </w:r>
            <w:r w:rsidRPr="00721CA3">
              <w:rPr>
                <w:color w:val="0563C1"/>
              </w:rPr>
              <w:fldChar w:fldCharType="end"/>
            </w:r>
            <w:r>
              <w:t>: Premium i Ultimate amb MSDN</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568A" w:rsidRDefault="00B8428E">
            <w:pPr>
              <w:pStyle w:val="ProductList-TableBody"/>
            </w:pPr>
            <w:r w:rsidRPr="00721CA3">
              <w:rPr>
                <w:color w:val="0563C1"/>
              </w:rPr>
              <w:fldChar w:fldCharType="begin"/>
            </w:r>
            <w:r>
              <w:rPr>
                <w:color w:val="0563C1"/>
              </w:rPr>
              <w:instrText>AutoTextList  \s NoStyle \t " : indica que cal complir determinades condicions addicionals per poder adquirir cobertura d’SA per al Producte         "</w:instrText>
            </w:r>
            <w:r w:rsidRPr="00721CA3">
              <w:rPr>
                <w:color w:val="0563C1"/>
              </w:rPr>
              <w:fldChar w:fldCharType="separate"/>
            </w:r>
            <w:r>
              <w:rPr>
                <w:color w:val="0563C1"/>
              </w:rPr>
              <w:t>Requisit previ (SA)</w:t>
            </w:r>
            <w:r w:rsidRPr="00721CA3">
              <w:rPr>
                <w:color w:val="0563C1"/>
              </w:rPr>
              <w:fldChar w:fldCharType="end"/>
            </w:r>
            <w:r>
              <w:t xml:space="preserve">: </w:t>
            </w:r>
            <w:hyperlink w:anchor="_Sec564">
              <w:r>
                <w:rPr>
                  <w:color w:val="00467F"/>
                  <w:u w:val="single"/>
                </w:rPr>
                <w:t>Apèndix B</w:t>
              </w:r>
            </w:hyperlink>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N/A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productes per als quals un client d’una Inscripció Server &amp; Cloud pot notificar una reducció de llicències de subscripció o un Compromís Anual Assignat futur després de 12 mesos seguits.         "</w:instrText>
            </w:r>
            <w:r w:rsidRPr="00721CA3">
              <w:rPr>
                <w:color w:val="0563C1"/>
              </w:rPr>
              <w:fldChar w:fldCharType="separate"/>
            </w:r>
            <w:r>
              <w:rPr>
                <w:color w:val="0563C1"/>
              </w:rPr>
              <w:t>Opció de Reducció (SCE)</w:t>
            </w:r>
            <w:r w:rsidRPr="00721CA3">
              <w:rPr>
                <w:color w:val="0563C1"/>
              </w:rPr>
              <w:fldChar w:fldCharType="end"/>
            </w:r>
            <w:r>
              <w:t>: totes excepte SO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"True Up":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2.1 Concessió de Llicències per a Desenvolupadors d’Emmagatzematge de Dades Paral·leles de l’SQL Server</w:t>
      </w:r>
    </w:p>
    <w:p w:rsidR="0008568A" w:rsidRDefault="00B8428E">
      <w:pPr>
        <w:pStyle w:val="ProductList-Body"/>
      </w:pPr>
      <w:r>
        <w:t>Es considera que cada Usuari Llicenciat del Visual Studio Professional amb MSDN, el Visual Studio Premium 2013 amb MSDN, el Visual Studio Ultimate 2013 amb MSDN i el Visual Studio Test Professional 2013 amb MSDN té una Llicència per a Desenvolupador d’Emmagatzematge de Dades Paral·leles de l’SQL Server 2012.</w:t>
      </w:r>
    </w:p>
    <w:p w:rsidR="0008568A" w:rsidRDefault="00B8428E">
      <w:pPr>
        <w:pStyle w:val="ProductList-Body"/>
      </w:pPr>
      <w:r>
        <w:t xml:space="preserve"> </w:t>
      </w:r>
    </w:p>
    <w:p w:rsidR="0008568A" w:rsidRDefault="00B8428E">
      <w:pPr>
        <w:pStyle w:val="ProductList-ClauseHeading"/>
      </w:pPr>
      <w:r>
        <w:t>2.2 Concessió de llicències per al Visual Studio Team Foundation Server 2013</w:t>
      </w:r>
    </w:p>
    <w:p w:rsidR="0008568A" w:rsidRDefault="00B8428E">
      <w:pPr>
        <w:pStyle w:val="ProductList-Body"/>
      </w:pPr>
      <w:r>
        <w:t xml:space="preserve">Es considera que tots els Usuaris Llicenciats del Visual Studio Professional amb MSDN, el Visual Studio Premium 2013 amb MSDN, el Visual Studio Ultimate 2013 amb MSDN, el Visual Studio Test Professional 2013 amb MSDN i les Plataformes MSDN tenen una Llicència de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 xml:space="preserve"> per al Visual Studio Team Foundation Server 2013 i una CAL d’Usuari del Team Foundation Server. Només pot utilitzar la CAL l’Usuari Llicenciat.</w:t>
      </w:r>
    </w:p>
    <w:p w:rsidR="0008568A" w:rsidRDefault="00B8428E">
      <w:pPr>
        <w:pStyle w:val="ProductList-Body"/>
      </w:pPr>
      <w:r>
        <w:t xml:space="preserve"> </w:t>
      </w:r>
    </w:p>
    <w:p w:rsidR="0008568A" w:rsidRDefault="00B8428E">
      <w:pPr>
        <w:pStyle w:val="ProductList-ClauseHeading"/>
      </w:pPr>
      <w:r>
        <w:t>2.3 Serveis de la Plataforma Microsoft Azure</w:t>
      </w:r>
    </w:p>
    <w:p w:rsidR="0008568A" w:rsidRDefault="00B8428E">
      <w:pPr>
        <w:pStyle w:val="ProductList-Body"/>
      </w:pPr>
      <w:r>
        <w:t>Els beneficis del Microsoft Azure no es poden combinar des de diverses subscripcions a l’MSDN en un únic compte del Microsoft Azure.</w:t>
      </w:r>
    </w:p>
    <w:p w:rsidR="0008568A" w:rsidRDefault="00B8428E">
      <w:pPr>
        <w:pStyle w:val="ProductList-Offering1SubSection"/>
      </w:pPr>
      <w:bookmarkStart w:id="162" w:name="_Sec810"/>
      <w:r>
        <w:t>3. Drets d’Ús</w:t>
      </w:r>
      <w:bookmarkEnd w:id="162"/>
    </w:p>
    <w:tbl>
      <w:tblPr>
        <w:tblStyle w:val="PURTable"/>
        <w:tblW w:w="0" w:type="dxa"/>
        <w:tblLook w:val="04A0" w:firstRow="1" w:lastRow="0" w:firstColumn="1" w:lastColumn="0" w:noHBand="0" w:noVBand="1"/>
      </w:tblPr>
      <w:tblGrid>
        <w:gridCol w:w="3665"/>
        <w:gridCol w:w="3613"/>
        <w:gridCol w:w="3638"/>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la implementació i l’ús d’un Producte.         "</w:instrText>
            </w:r>
            <w:r w:rsidRPr="00721CA3">
              <w:rPr>
                <w:color w:val="0563C1"/>
              </w:rPr>
              <w:fldChar w:fldCharType="separate"/>
            </w:r>
            <w:r>
              <w:rPr>
                <w:color w:val="0563C1"/>
              </w:rPr>
              <w:t>Termes de Llicència</w:t>
            </w:r>
            <w:r w:rsidRPr="00721CA3">
              <w:rPr>
                <w:color w:val="0563C1"/>
              </w:rP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568A" w:rsidRDefault="00B8428E">
            <w:pPr>
              <w:pStyle w:val="ProductList-TableBody"/>
            </w:pPr>
            <w:r w:rsidRPr="00721CA3">
              <w:rPr>
                <w:color w:val="0563C1"/>
              </w:rPr>
              <w:fldChar w:fldCharType="begin"/>
            </w:r>
            <w:r>
              <w:rPr>
                <w:color w:val="0563C1"/>
              </w:rPr>
              <w:instrText>AutoTextList  \s NoStyle \t " : indica que els termes i condicions Específics del Producte que regeixen la implementació i l’ús del Producte s’inclouen a sota de la taula Drets d’Ús.         "</w:instrText>
            </w:r>
            <w:r w:rsidRPr="00721CA3">
              <w:rPr>
                <w:color w:val="0563C1"/>
              </w:rPr>
              <w:fldChar w:fldCharType="separate"/>
            </w:r>
            <w:r>
              <w:rPr>
                <w:color w:val="0563C1"/>
              </w:rPr>
              <w:t>Termes de Llicència Específics del Producte</w:t>
            </w:r>
            <w:r w:rsidRPr="00721CA3">
              <w:rPr>
                <w:color w:val="0563C1"/>
              </w:rP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Programari Addicional: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aquest terme fa referència a altres components de Microsoft inclosos en un Producte; consulteu la secció Tecnologies Incloses dels Termes de Llicència Universal per obtenir més informació.         "</w:instrText>
            </w:r>
            <w:r w:rsidRPr="00721CA3">
              <w:rPr>
                <w:color w:val="0563C1"/>
              </w:rPr>
              <w:fldChar w:fldCharType="separate"/>
            </w:r>
            <w:r>
              <w:rPr>
                <w:color w:val="0563C1"/>
              </w:rPr>
              <w:t>Tecnologies Incloses</w:t>
            </w:r>
            <w:r w:rsidRPr="00721CA3">
              <w:rPr>
                <w:color w:val="0563C1"/>
              </w:rPr>
              <w:fldChar w:fldCharType="end"/>
            </w:r>
            <w:r>
              <w:t>: Tecnologia de l’SQL Server Technology, Components de Programari del Windows, Microsoft SharePoint, SDK del Windows SDK, Components del Microsoft Office, SDK del Microsoft Advertising</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identifica les notificacions aplicables d’un Producte; per obtenir més informació, consulteu la secció Notificacions dels Termes de Llicència Universal.         "</w:instrText>
            </w:r>
            <w:r w:rsidRPr="00721CA3">
              <w:rPr>
                <w:color w:val="0563C1"/>
              </w:rPr>
              <w:fldChar w:fldCharType="separate"/>
            </w:r>
            <w:r>
              <w:rPr>
                <w:color w:val="0563C1"/>
              </w:rPr>
              <w:t>Notificacions</w:t>
            </w:r>
            <w:r w:rsidRPr="00721CA3">
              <w:rPr>
                <w:color w:val="0563C1"/>
              </w:rP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Sistemes Operatius MSDN i Plataformes MSDN), </w:t>
            </w:r>
            <w:hyperlink w:anchor="_Sec537">
              <w:r>
                <w:rPr>
                  <w:color w:val="00467F"/>
                  <w:u w:val="single"/>
                </w:rPr>
                <w:t>H.264/MPEG-4 AVC i/o VC-1</w:t>
              </w:r>
            </w:hyperlink>
            <w:r>
              <w:t>: totes (excepte Sistemes Operatius MSDN i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3.1 Fitxer BUILDSERVER.TXT: totes (excepte Sistemes Operatius MSDN i Plataformes MSDN)</w:t>
      </w:r>
    </w:p>
    <w:p w:rsidR="0008568A" w:rsidRDefault="00B8428E">
      <w:pPr>
        <w:pStyle w:val="ProductList-Body"/>
      </w:pPr>
      <w:r>
        <w:t xml:space="preserve">El client pot instal·lar còpies dels fitxers als Llistats del BuildServer que es troben a </w:t>
      </w:r>
      <w:hyperlink r:id="rId72">
        <w:r>
          <w:rPr>
            <w:color w:val="00467F"/>
            <w:u w:val="single"/>
          </w:rPr>
          <w:t>http://go.microsoft.com/fwlink/?LinkId=286955</w:t>
        </w:r>
      </w:hyperlink>
      <w:r>
        <w:t xml:space="preserve"> a les seves màquines de compilació amb la finalitat exclusiva de compilar, generar, verificar i arxivar els seus programes, o bé per fer proves de qualitat o rendiment a les seves màquines de compilació com a part del procés de compilació.</w:t>
      </w:r>
    </w:p>
    <w:p w:rsidR="0008568A" w:rsidRDefault="00B8428E">
      <w:pPr>
        <w:pStyle w:val="ProductList-Body"/>
      </w:pPr>
      <w:r>
        <w:t xml:space="preserve"> </w:t>
      </w:r>
    </w:p>
    <w:p w:rsidR="0008568A" w:rsidRDefault="00B8428E">
      <w:pPr>
        <w:pStyle w:val="ProductList-ClauseHeading"/>
      </w:pPr>
      <w:r>
        <w:t>3.2 Utilitats: totes (excepte Sistemes Operatius MSDN i Plataformes MSDN)</w:t>
      </w:r>
    </w:p>
    <w:p w:rsidR="0008568A" w:rsidRDefault="00B8428E">
      <w:pPr>
        <w:pStyle w:val="ProductList-Body"/>
      </w:pPr>
      <w:r>
        <w:t xml:space="preserve">El client pot copiar i instal·lar les Utilitats que es mostren a </w:t>
      </w:r>
      <w:hyperlink r:id="rId73">
        <w:r>
          <w:rPr>
            <w:color w:val="00467F"/>
            <w:u w:val="single"/>
          </w:rPr>
          <w:t>http://go.microsoft.com/fwlink/?LinkId=286955</w:t>
        </w:r>
      </w:hyperlink>
      <w:r>
        <w:t xml:space="preserve"> que el Client rebi amb el programari en altres màquines de tercers només per depurar i implementar programes i bases de dades del Client que ell mateix desenvolupi amb el programari. El Client ha de suprimir totes les Utilitats instal·lades en un dispositiu quan acabi de depurar el seu programa o 30 dies després d’instal·lar-les en aquest dispositiu, el que passi abans. Microsoft no es fa responsable de cap ús de tercers ni de l’accés a les Utilitats que els Clients instal·lin en qualsevol dispositiu.</w:t>
      </w:r>
    </w:p>
    <w:p w:rsidR="0008568A" w:rsidRDefault="00B8428E">
      <w:pPr>
        <w:pStyle w:val="ProductList-Body"/>
      </w:pPr>
      <w:r>
        <w:t xml:space="preserve"> </w:t>
      </w:r>
    </w:p>
    <w:p w:rsidR="0008568A" w:rsidRDefault="00B8428E">
      <w:pPr>
        <w:pStyle w:val="ProductList-ClauseHeading"/>
      </w:pPr>
      <w:r>
        <w:t>3.3 System Center – Virtual Machine Manager (SCVMM): Visual Studio Premium amb MSDN, Visual Studio Ultimate amb MSDN i Visual Studio Test Professional amb MSDN</w:t>
      </w:r>
    </w:p>
    <w:p w:rsidR="0008568A" w:rsidRDefault="00B8428E">
      <w:pPr>
        <w:pStyle w:val="ProductList-Body"/>
      </w:pPr>
      <w:r>
        <w:t>Cada usuari llicenciat del Visual Studio Premium amb MSDN, el Visual Studio Ultimate amb MSDN o el Visual Studio Test Professional amb MSDN pot instal·lar i executar el SCVMM amb el programari Visual Studio amb la finalitat de crear, implementar i gestionar entorns de laboratori. Un entorn de laboratori és un entorn de sistema operatiu virtual que s’utilitza només amb la finalitat de desenvolupar i provar programes del Client. El client no necessita llicències de gestió per a aquest ús.</w:t>
      </w:r>
    </w:p>
    <w:p w:rsidR="0008568A" w:rsidRDefault="00B8428E">
      <w:pPr>
        <w:pStyle w:val="ProductList-Body"/>
      </w:pPr>
      <w:r>
        <w:t xml:space="preserve"> </w:t>
      </w:r>
    </w:p>
    <w:p w:rsidR="0008568A" w:rsidRDefault="00B8428E">
      <w:pPr>
        <w:pStyle w:val="ProductList-ClauseHeading"/>
      </w:pPr>
      <w:r>
        <w:t>3.4 Office Professional Plus 2013: Visual Studio Premium amb MSDN i Visual Studio Ultimate amb MSDN</w:t>
      </w:r>
    </w:p>
    <w:p w:rsidR="0008568A" w:rsidRDefault="00B8428E">
      <w:pPr>
        <w:pStyle w:val="ProductList-Body"/>
      </w:pPr>
      <w:r>
        <w:t>Cada Usuari Llicenciat del Visual Studio Premium amb MSDN o el Visual Studio Ultimate amb MSDN pot instal·lar i utilitzar una còpia de l’Office Professional Plus 2013</w:t>
      </w:r>
      <w:r>
        <w:fldChar w:fldCharType="begin"/>
      </w:r>
      <w:r>
        <w:instrText xml:space="preserve"> XE "Office Professional Plus 2013"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l’Usuari Llicenciat faci d’aquest programari.</w:t>
      </w:r>
    </w:p>
    <w:p w:rsidR="0008568A" w:rsidRDefault="00B8428E">
      <w:pPr>
        <w:pStyle w:val="ProductList-Body"/>
      </w:pPr>
      <w:r>
        <w:t xml:space="preserve"> </w:t>
      </w:r>
    </w:p>
    <w:p w:rsidR="0008568A" w:rsidRDefault="00B8428E">
      <w:pPr>
        <w:pStyle w:val="ProductList-ClauseHeading"/>
      </w:pPr>
      <w:r>
        <w:t>3.5 Biblioteques GNU Lesser General Public License: totes (excepte Sistemes Operatius MSDN i Plataformes MSDN)</w:t>
      </w:r>
    </w:p>
    <w:p w:rsidR="0008568A" w:rsidRDefault="00B8428E">
      <w:pPr>
        <w:pStyle w:val="ProductList-Body"/>
      </w:pPr>
      <w:r>
        <w:t xml:space="preserve">     L’</w:t>
      </w:r>
      <w:r w:rsidRPr="00721CA3">
        <w:rPr>
          <w:color w:val="0563C1"/>
        </w:rPr>
        <w:fldChar w:fldCharType="begin"/>
      </w:r>
      <w:r>
        <w:rPr>
          <w:color w:val="0563C1"/>
        </w:rPr>
        <w:instrText>AutoTextList  \s NoStyle \t " fa referència a una persona única a qui s’ha assignat una Llicència.         "</w:instrText>
      </w:r>
      <w:r w:rsidRPr="00721CA3">
        <w:rPr>
          <w:color w:val="0563C1"/>
        </w:rPr>
        <w:fldChar w:fldCharType="separate"/>
      </w:r>
      <w:r>
        <w:rPr>
          <w:color w:val="0563C1"/>
        </w:rPr>
        <w:t>Usuari Llicenciat</w:t>
      </w:r>
      <w:r w:rsidRPr="00721CA3">
        <w:rPr>
          <w:color w:val="0563C1"/>
        </w:rPr>
        <w:fldChar w:fldCharType="end"/>
      </w:r>
      <w:r>
        <w:t xml:space="preserve"> pot fer enginyeria inversa, descompilar o desassemblar el programari Visual Studio, o també intentar derivar el codi font del programari Visual Studio, però només en la mesura necessària per depurar els canvis de les biblioteques llicenciades en virtut de GNU Lesser General Public License que puguin estar incloses amb el programari o que aquest pugui haver enllaçat.</w:t>
      </w:r>
    </w:p>
    <w:p w:rsidR="0008568A" w:rsidRDefault="00B8428E">
      <w:pPr>
        <w:pStyle w:val="ProductList-Offering1SubSection"/>
      </w:pPr>
      <w:bookmarkStart w:id="163" w:name="_Sec834"/>
      <w:r>
        <w:t>4. Software Assurance</w:t>
      </w:r>
      <w:bookmarkEnd w:id="163"/>
    </w:p>
    <w:tbl>
      <w:tblPr>
        <w:tblStyle w:val="PURTable"/>
        <w:tblW w:w="0" w:type="dxa"/>
        <w:tblLook w:val="04A0" w:firstRow="1" w:lastRow="0" w:firstColumn="1" w:lastColumn="0" w:noHBand="0" w:noVBand="1"/>
      </w:tblPr>
      <w:tblGrid>
        <w:gridCol w:w="3663"/>
        <w:gridCol w:w="3623"/>
        <w:gridCol w:w="363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 categoria del Producte amb la finalitat de determinar els Beneficis d’SA que es poden aplicar àmpliament a aquest Grup de Productes, segons s’indica a l’Apèndix B: Software Assurance.         "</w:instrText>
            </w:r>
            <w:r w:rsidRPr="00721CA3">
              <w:rPr>
                <w:color w:val="0563C1"/>
              </w:rPr>
              <w:fldChar w:fldCharType="separate"/>
            </w:r>
            <w:r>
              <w:rPr>
                <w:color w:val="0563C1"/>
              </w:rPr>
              <w:t>Beneficis d’SA</w:t>
            </w:r>
            <w:r w:rsidRPr="00721CA3">
              <w:rPr>
                <w:color w:val="0563C1"/>
              </w:rP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Commutació per Error: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el client pot fer l’actualització des de versions anteriors del programari o d’altres Productes en virtut dels termes especials publicats a l’Entrada de Productes o el Llistat de Productes, segons s’indiqui. (Vegeu la definició completa al Glossari)         "</w:instrText>
            </w:r>
            <w:r w:rsidRPr="00721CA3">
              <w:rPr>
                <w:color w:val="0563C1"/>
              </w:rPr>
              <w:fldChar w:fldCharType="separate"/>
            </w:r>
            <w:r>
              <w:rPr>
                <w:color w:val="0563C1"/>
              </w:rPr>
              <w:t>Drets de Migració</w:t>
            </w:r>
            <w:r w:rsidRPr="00721CA3">
              <w:rPr>
                <w:color w:val="0563C1"/>
              </w:rPr>
              <w:fldChar w:fldCharType="end"/>
            </w:r>
            <w:r>
              <w:t xml:space="preserve">: </w:t>
            </w:r>
            <w:hyperlink r:id="rId74">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d’Itinerància: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4.1 Elegibilitat de Software Assurance</w:t>
      </w:r>
    </w:p>
    <w:p w:rsidR="0008568A" w:rsidRDefault="00B8428E">
      <w:pPr>
        <w:pStyle w:val="ProductList-Body"/>
      </w:pPr>
      <w:r>
        <w:t>Els Clients amb SA a punt de caducar en qualsevol Llicència de Visual Studio amb MSDN o una subscripció minorista activa corresponents a les ofertes del Visual Studio dels Termes dels Productes poden renovar la cobertura en virtut de qualsevol llicència del Visual Studio amb MSDN. Quan es renova a un altre nivell de subscripció d’MSDN, els termes d’ús nous substitueixen els anteriors i el programari que no està inclòs a la nova subscripció d’MSDN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rsidR="0008568A" w:rsidRDefault="00B8428E">
      <w:pPr>
        <w:pStyle w:val="ProductList-Body"/>
      </w:pPr>
      <w:r>
        <w:t xml:space="preserve"> </w:t>
      </w:r>
    </w:p>
    <w:p w:rsidR="0008568A" w:rsidRDefault="00B8428E">
      <w:pPr>
        <w:pStyle w:val="ProductList-ClauseHeading"/>
      </w:pPr>
      <w:r>
        <w:t>4.2 Drets Perpetus de l’MSDN</w:t>
      </w:r>
    </w:p>
    <w:p w:rsidR="0008568A" w:rsidRDefault="00B8428E">
      <w:pPr>
        <w:pStyle w:val="ProductList-Body"/>
      </w:pPr>
      <w:r>
        <w:t>Els drets del client d’utilitzar qualsevol programari llicenciat a través d’MSDN passen a ser perpetus quan el dret del Client d’utilitzar el Visual Studio també passar a ser-ho.</w:t>
      </w:r>
    </w:p>
    <w:p w:rsidR="0008568A" w:rsidRDefault="0008568A">
      <w:pPr>
        <w:pStyle w:val="PURBreadcrumb"/>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2HeadingNoBorder"/>
      </w:pPr>
      <w:bookmarkStart w:id="164" w:name="_Sec650"/>
      <w:r>
        <w:t>Visual Studio Team Foundation Server</w:t>
      </w:r>
      <w:bookmarkEnd w:id="164"/>
      <w:r>
        <w:fldChar w:fldCharType="begin"/>
      </w:r>
      <w:r>
        <w:instrText xml:space="preserve"> TC "</w:instrText>
      </w:r>
      <w:bookmarkStart w:id="165" w:name="_Toc423419497"/>
      <w:r>
        <w:instrText>Visual Studio Team Foundation Server</w:instrText>
      </w:r>
      <w:bookmarkEnd w:id="165"/>
      <w:r>
        <w:instrText>" \l 3</w:instrText>
      </w:r>
      <w:r>
        <w:fldChar w:fldCharType="end"/>
      </w:r>
    </w:p>
    <w:p w:rsidR="0008568A" w:rsidRDefault="00B8428E">
      <w:pPr>
        <w:pStyle w:val="ProductList-Offering1SubSection"/>
      </w:pPr>
      <w:bookmarkStart w:id="166" w:name="_Sec698"/>
      <w:r>
        <w:t>1. Disponibilitat del Programa</w:t>
      </w:r>
      <w:bookmarkEnd w:id="16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0856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Data de Disponibilitat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tc>
          <w:tcPr>
            <w:tcW w:w="416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pPr>
            <w:r>
              <w:t>Visual Studio Team Foundation Server 2013 amb tecnologia de l’SQL Server 2014</w:t>
            </w:r>
            <w:r>
              <w:fldChar w:fldCharType="begin"/>
            </w:r>
            <w:r>
              <w:instrText xml:space="preserve"> XE "Visual Studio Team Foundation Server 2013 amb tecnologia de l’SQL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5</w:t>
            </w:r>
          </w:p>
        </w:tc>
        <w:tc>
          <w:tcPr>
            <w:tcW w:w="6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rsidR="0008568A" w:rsidRDefault="00B8428E">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6625FD" w:rsidP="006625FD">
            <w:pPr>
              <w:pStyle w:val="ProductList-TableBody"/>
              <w:jc w:val="center"/>
              <w:rPr>
                <w:color w:val="000000" w:themeColor="text1"/>
              </w:rPr>
            </w:pPr>
            <w:r>
              <w:rPr>
                <w:color w:val="000000" w:themeColor="text1"/>
              </w:rPr>
              <w:t>A,</w:t>
            </w:r>
            <w:r w:rsidR="00B8428E" w:rsidRPr="006625FD">
              <w:rPr>
                <w:color w:val="000000" w:themeColor="text1"/>
              </w:rPr>
              <w:fldChar w:fldCharType="begin"/>
            </w:r>
            <w:r w:rsidR="00B8428E" w:rsidRPr="006625FD">
              <w:rPr>
                <w:color w:val="000000" w:themeColor="text1"/>
              </w:rPr>
              <w:instrText>AutoTextList  \s NoStyle \t " : Producte de Plataforma d’Aplicació         "</w:instrText>
            </w:r>
            <w:r w:rsidR="00B8428E" w:rsidRPr="006625FD">
              <w:rPr>
                <w:color w:val="000000" w:themeColor="text1"/>
              </w:rPr>
              <w:fldChar w:fldCharType="separate"/>
            </w:r>
            <w:r w:rsidR="00B8428E" w:rsidRPr="006625FD">
              <w:rPr>
                <w:color w:val="000000" w:themeColor="text1"/>
              </w:rPr>
              <w:t>AP</w:t>
            </w:r>
            <w:r w:rsidR="00B8428E" w:rsidRPr="006625FD">
              <w:rPr>
                <w:color w:val="000000" w:themeColor="text1"/>
              </w:rPr>
              <w:fldChar w:fldCharType="end"/>
            </w:r>
            <w:r w:rsidR="00B8428E" w:rsidRPr="006625FD">
              <w:rPr>
                <w:color w:val="000000" w:themeColor="text1"/>
              </w:rPr>
              <w:t>,</w:t>
            </w:r>
            <w:r w:rsidR="00B8428E" w:rsidRPr="006625FD">
              <w:rPr>
                <w:color w:val="000000" w:themeColor="text1"/>
              </w:rPr>
              <w:fldChar w:fldCharType="begin"/>
            </w:r>
            <w:r w:rsidR="00B8428E" w:rsidRPr="006625FD">
              <w:rPr>
                <w:color w:val="000000" w:themeColor="text1"/>
              </w:rPr>
              <w:instrText>AutoTextList  \s NoStyle \t " : Producte de Servidor i Eines         "</w:instrText>
            </w:r>
            <w:r w:rsidR="00B8428E" w:rsidRPr="006625FD">
              <w:rPr>
                <w:color w:val="000000" w:themeColor="text1"/>
              </w:rPr>
              <w:fldChar w:fldCharType="separate"/>
            </w:r>
            <w:r w:rsidR="00B8428E" w:rsidRPr="006625FD">
              <w:rPr>
                <w:color w:val="000000" w:themeColor="text1"/>
              </w:rPr>
              <w:t>SP</w:t>
            </w:r>
            <w:r w:rsidR="00B8428E" w:rsidRPr="006625F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6625FD">
            <w:pPr>
              <w:pStyle w:val="ProductList-TableBody"/>
              <w:jc w:val="center"/>
              <w:rPr>
                <w:color w:val="000000" w:themeColor="text1"/>
              </w:rPr>
            </w:pPr>
            <w:r w:rsidRPr="006625FD">
              <w:rPr>
                <w:color w:val="000000" w:themeColor="text1"/>
              </w:rPr>
              <w:t>A</w:t>
            </w:r>
            <w:r w:rsidR="00B8428E" w:rsidRPr="006625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A</w:t>
            </w:r>
          </w:p>
        </w:tc>
      </w:tr>
      <w:tr w:rsidR="0008568A">
        <w:tc>
          <w:tcPr>
            <w:tcW w:w="416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pPr>
            <w:r>
              <w:t>CAL del Visual Studio Team Foundation Server 2013</w:t>
            </w:r>
            <w:r>
              <w:fldChar w:fldCharType="begin"/>
            </w:r>
            <w:r>
              <w:instrText xml:space="preserve"> XE "CAL del Visual Studio Team Foundation Server 2013"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rsidR="0008568A" w:rsidRDefault="00B8428E">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6625FD" w:rsidP="006625FD">
            <w:pPr>
              <w:pStyle w:val="ProductList-TableBody"/>
              <w:jc w:val="center"/>
              <w:rPr>
                <w:color w:val="000000" w:themeColor="text1"/>
              </w:rPr>
            </w:pPr>
            <w:r>
              <w:rPr>
                <w:color w:val="000000" w:themeColor="text1"/>
              </w:rPr>
              <w:t>A,</w:t>
            </w:r>
            <w:r w:rsidR="00B8428E" w:rsidRPr="006625FD">
              <w:rPr>
                <w:color w:val="000000" w:themeColor="text1"/>
              </w:rPr>
              <w:fldChar w:fldCharType="begin"/>
            </w:r>
            <w:r w:rsidR="00B8428E" w:rsidRPr="006625FD">
              <w:rPr>
                <w:color w:val="000000" w:themeColor="text1"/>
              </w:rPr>
              <w:instrText>AutoTextList  \s NoStyle \t " : Producte de Plataforma d’Aplicació         "</w:instrText>
            </w:r>
            <w:r w:rsidR="00B8428E" w:rsidRPr="006625FD">
              <w:rPr>
                <w:color w:val="000000" w:themeColor="text1"/>
              </w:rPr>
              <w:fldChar w:fldCharType="separate"/>
            </w:r>
            <w:r w:rsidR="00B8428E" w:rsidRPr="006625FD">
              <w:rPr>
                <w:color w:val="000000" w:themeColor="text1"/>
              </w:rPr>
              <w:t>AP</w:t>
            </w:r>
            <w:r w:rsidR="00B8428E" w:rsidRPr="006625FD">
              <w:rPr>
                <w:color w:val="000000" w:themeColor="text1"/>
              </w:rPr>
              <w:fldChar w:fldCharType="end"/>
            </w:r>
            <w:r w:rsidR="00B8428E" w:rsidRPr="006625FD">
              <w:rPr>
                <w:color w:val="000000" w:themeColor="text1"/>
              </w:rPr>
              <w:t>,</w:t>
            </w:r>
            <w:r w:rsidR="00B8428E" w:rsidRPr="006625FD">
              <w:rPr>
                <w:color w:val="000000" w:themeColor="text1"/>
              </w:rPr>
              <w:fldChar w:fldCharType="begin"/>
            </w:r>
            <w:r w:rsidR="00B8428E" w:rsidRPr="006625FD">
              <w:rPr>
                <w:color w:val="000000" w:themeColor="text1"/>
              </w:rPr>
              <w:instrText>AutoTextList  \s NoStyle \t " : Producte de Servidor i Eines         "</w:instrText>
            </w:r>
            <w:r w:rsidR="00B8428E" w:rsidRPr="006625FD">
              <w:rPr>
                <w:color w:val="000000" w:themeColor="text1"/>
              </w:rPr>
              <w:fldChar w:fldCharType="separate"/>
            </w:r>
            <w:r w:rsidR="00B8428E" w:rsidRPr="006625FD">
              <w:rPr>
                <w:color w:val="000000" w:themeColor="text1"/>
              </w:rPr>
              <w:t>SP</w:t>
            </w:r>
            <w:r w:rsidR="00B8428E" w:rsidRPr="006625FD">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6625FD">
            <w:pPr>
              <w:pStyle w:val="ProductList-TableBody"/>
              <w:jc w:val="center"/>
              <w:rPr>
                <w:color w:val="000000" w:themeColor="text1"/>
              </w:rPr>
            </w:pPr>
            <w:r w:rsidRPr="006625FD">
              <w:rPr>
                <w:color w:val="000000" w:themeColor="text1"/>
              </w:rPr>
              <w:t>A</w:t>
            </w:r>
            <w:r w:rsidR="00B8428E" w:rsidRPr="006625FD">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A</w:t>
            </w:r>
          </w:p>
        </w:tc>
      </w:tr>
    </w:tbl>
    <w:p w:rsidR="0008568A" w:rsidRDefault="00B8428E">
      <w:pPr>
        <w:pStyle w:val="ProductList-Offering1SubSection"/>
      </w:pPr>
      <w:bookmarkStart w:id="167" w:name="_Sec753"/>
      <w:r>
        <w:t>2. Condicions del Producte</w:t>
      </w:r>
      <w:bookmarkEnd w:id="167"/>
    </w:p>
    <w:tbl>
      <w:tblPr>
        <w:tblStyle w:val="PURTable"/>
        <w:tblW w:w="0" w:type="dxa"/>
        <w:tblLook w:val="04A0" w:firstRow="1" w:lastRow="0" w:firstColumn="1" w:lastColumn="0" w:noHBand="0" w:noVBand="1"/>
      </w:tblPr>
      <w:tblGrid>
        <w:gridCol w:w="3650"/>
        <w:gridCol w:w="3637"/>
        <w:gridCol w:w="3629"/>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versions anteriors del Producte i Data de disponibilitat corresponent.         "</w:instrText>
            </w:r>
            <w:r w:rsidRPr="00721CA3">
              <w:rPr>
                <w:color w:val="0563C1"/>
              </w:rPr>
              <w:fldChar w:fldCharType="separate"/>
            </w:r>
            <w:r>
              <w:rPr>
                <w:color w:val="0563C1"/>
              </w:rPr>
              <w:t>Versió Anterior</w:t>
            </w:r>
            <w:r w:rsidRPr="00721CA3">
              <w:rPr>
                <w:color w:val="0563C1"/>
              </w:rPr>
              <w:fldChar w:fldCharType="end"/>
            </w:r>
            <w:r>
              <w:t>: Visual Studio Team Foundation Server 2012 (8/12)</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Edicions Inferiors: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que cal complir determinades condicions addicionals per poder adquirir llicències del Producte.         "</w:instrText>
            </w:r>
            <w:r w:rsidRPr="00721CA3">
              <w:rPr>
                <w:color w:val="0563C1"/>
              </w:rPr>
              <w:fldChar w:fldCharType="separate"/>
            </w:r>
            <w:r>
              <w:rPr>
                <w:color w:val="0563C1"/>
              </w:rPr>
              <w:t>Requisit previ</w:t>
            </w:r>
            <w:r w:rsidRPr="00721CA3">
              <w:rPr>
                <w:color w:val="0563C1"/>
              </w:rP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que cal complir determinades condicions addicionals per poder adquirir cobertura d’SA per al Producte         "</w:instrText>
            </w:r>
            <w:r w:rsidRPr="00721CA3">
              <w:rPr>
                <w:color w:val="0563C1"/>
              </w:rPr>
              <w:fldChar w:fldCharType="separate"/>
            </w:r>
            <w:r>
              <w:rPr>
                <w:color w:val="0563C1"/>
              </w:rPr>
              <w:t>Requisit previ (SA)</w:t>
            </w:r>
            <w:r w:rsidRPr="00721CA3">
              <w:rPr>
                <w:color w:val="0563C1"/>
              </w:rPr>
              <w:fldChar w:fldCharType="end"/>
            </w:r>
            <w:r>
              <w:t xml:space="preserve">: </w:t>
            </w:r>
            <w:hyperlink w:anchor="_Sec564">
              <w:r>
                <w:rPr>
                  <w:color w:val="00467F"/>
                  <w:u w:val="single"/>
                </w:rPr>
                <w:t>Apèndix B</w:t>
              </w:r>
            </w:hyperlink>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N/A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Productes per als quals un client d’una Inscripció Server and Cloud pot notificar una reducció de llicències de subscripció o un Compromís Anual Assignat futur després de 12 mesos seguits.         "</w:instrText>
            </w:r>
            <w:r w:rsidRPr="00721CA3">
              <w:rPr>
                <w:color w:val="0563C1"/>
              </w:rPr>
              <w:fldChar w:fldCharType="separate"/>
            </w:r>
            <w:r>
              <w:rPr>
                <w:color w:val="0563C1"/>
              </w:rPr>
              <w:t>Opció de Reducció (SCE)</w:t>
            </w:r>
            <w:r w:rsidRPr="00721CA3">
              <w:rPr>
                <w:color w:val="0563C1"/>
              </w:rPr>
              <w:fldChar w:fldCharType="end"/>
            </w:r>
            <w:r>
              <w:t>: totes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"True Up":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Offering1SubSection"/>
      </w:pPr>
      <w:bookmarkStart w:id="168" w:name="_Sec811"/>
      <w:r>
        <w:t>3. Drets d’Ús</w:t>
      </w:r>
      <w:bookmarkEnd w:id="168"/>
    </w:p>
    <w:tbl>
      <w:tblPr>
        <w:tblStyle w:val="PURTable"/>
        <w:tblW w:w="0" w:type="dxa"/>
        <w:tblLook w:val="04A0" w:firstRow="1" w:lastRow="0" w:firstColumn="1" w:lastColumn="0" w:noHBand="0" w:noVBand="1"/>
      </w:tblPr>
      <w:tblGrid>
        <w:gridCol w:w="3651"/>
        <w:gridCol w:w="3620"/>
        <w:gridCol w:w="3645"/>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la implementació i l’ús d’un Producte.         "</w:instrText>
            </w:r>
            <w:r w:rsidRPr="00721CA3">
              <w:rPr>
                <w:color w:val="0563C1"/>
              </w:rPr>
              <w:fldChar w:fldCharType="separate"/>
            </w:r>
            <w:r>
              <w:rPr>
                <w:color w:val="0563C1"/>
              </w:rPr>
              <w:t>Termes de Llicència</w:t>
            </w:r>
            <w:r w:rsidRPr="00721CA3">
              <w:rPr>
                <w:color w:val="0563C1"/>
              </w:rPr>
              <w:fldChar w:fldCharType="end"/>
            </w:r>
            <w:r>
              <w:t>: Universal; Servidor/CAL</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que els termes i condicions Específics del Producte que regeixen la implementació i l’ús del Producte s’inclouen a sota de la taula Drets d’Ús.         "</w:instrText>
            </w:r>
            <w:r w:rsidRPr="00721CA3">
              <w:rPr>
                <w:color w:val="0563C1"/>
              </w:rPr>
              <w:fldChar w:fldCharType="separate"/>
            </w:r>
            <w:r>
              <w:rPr>
                <w:color w:val="0563C1"/>
              </w:rPr>
              <w:t>Termes de Llicència Específics del Producte</w:t>
            </w:r>
            <w:r w:rsidRPr="00721CA3">
              <w:rPr>
                <w:color w:val="0563C1"/>
              </w:rPr>
              <w:fldChar w:fldCharType="end"/>
            </w:r>
            <w:r>
              <w:t>: totes</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programari que s’identifica als Drets d’Ús dels Productes de Servidor que el Client pot utilitzar juntament amb el programari de servidor.         "</w:instrText>
            </w:r>
            <w:r w:rsidRPr="00721CA3">
              <w:rPr>
                <w:color w:val="0563C1"/>
              </w:rPr>
              <w:fldChar w:fldCharType="separate"/>
            </w:r>
            <w:r>
              <w:rPr>
                <w:color w:val="0563C1"/>
              </w:rPr>
              <w:t>Programari Addicional</w:t>
            </w:r>
            <w:r w:rsidRPr="00721CA3">
              <w:rPr>
                <w:color w:val="0563C1"/>
              </w:rPr>
              <w:fldChar w:fldCharType="end"/>
            </w:r>
            <w:r>
              <w:t>: totes</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si un Producte de servidor necessita llicències CAL perquè els usuaris i els dispositius puguin accedir-hi.         "</w:instrText>
            </w:r>
            <w:r w:rsidRPr="00721CA3">
              <w:rPr>
                <w:color w:val="0563C1"/>
              </w:rPr>
              <w:fldChar w:fldCharType="separate"/>
            </w:r>
            <w:r>
              <w:rPr>
                <w:color w:val="0563C1"/>
              </w:rPr>
              <w:t>Requisits d’Accés Client</w:t>
            </w:r>
            <w:r w:rsidRPr="00721CA3">
              <w:rPr>
                <w:color w:val="0563C1"/>
              </w:rP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els requisits de llicència específics o les opcions d’accés dels Usuaris Externs.         "</w:instrText>
            </w:r>
            <w:r w:rsidRPr="00721CA3">
              <w:rPr>
                <w:color w:val="0563C1"/>
              </w:rPr>
              <w:fldChar w:fldCharType="separate"/>
            </w:r>
            <w:r>
              <w:rPr>
                <w:color w:val="0563C1"/>
              </w:rPr>
              <w:t>Requisits d’Accés d’Usuari Extern</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aquest terme fa referència a altres components de Microsoft inclosos en un Producte; consulteu la secció Tecnologies Incloses dels Termes de Llicència Universal per obtenir més informació.         "</w:instrText>
            </w:r>
            <w:r w:rsidRPr="00721CA3">
              <w:rPr>
                <w:color w:val="0563C1"/>
              </w:rPr>
              <w:fldChar w:fldCharType="separate"/>
            </w:r>
            <w:r>
              <w:rPr>
                <w:color w:val="0563C1"/>
              </w:rPr>
              <w:t>Tecnologies Incloses</w:t>
            </w:r>
            <w:r w:rsidRPr="00721CA3">
              <w:rPr>
                <w:color w:val="0563C1"/>
              </w:rPr>
              <w:fldChar w:fldCharType="end"/>
            </w:r>
            <w:r>
              <w:t>: Tecnologia de l’SQL Server, Components de Programari del Windows, Microsoft SharePoint Foundation 2013</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3.1 Accés a Programari de Servidor</w:t>
      </w:r>
    </w:p>
    <w:tbl>
      <w:tblPr>
        <w:tblStyle w:val="PURTable"/>
        <w:tblW w:w="0" w:type="dxa"/>
        <w:tblLook w:val="04A0" w:firstRow="1" w:lastRow="0" w:firstColumn="1" w:lastColumn="0" w:noHBand="0" w:noVBand="1"/>
      </w:tblPr>
      <w:tblGrid>
        <w:gridCol w:w="3652"/>
        <w:gridCol w:w="3674"/>
        <w:gridCol w:w="359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568A" w:rsidRDefault="00B8428E">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08568A" w:rsidRDefault="00B8428E">
            <w:pPr>
              <w:pStyle w:val="ProductList-TableBody"/>
            </w:pPr>
            <w:r>
              <w:t>CAL del Visual Studio Team Foundation Server 2013</w:t>
            </w:r>
          </w:p>
        </w:tc>
        <w:tc>
          <w:tcPr>
            <w:tcW w:w="4040" w:type="dxa"/>
            <w:tcBorders>
              <w:top w:val="single" w:sz="18" w:space="0" w:color="0072C6"/>
              <w:left w:val="none" w:sz="4" w:space="0" w:color="000000"/>
              <w:bottom w:val="single" w:sz="4" w:space="0" w:color="000000"/>
              <w:right w:val="single" w:sz="4" w:space="0" w:color="000000"/>
            </w:tcBorders>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SubClauseHeading"/>
      </w:pPr>
      <w:r>
        <w:t>3.1.1 Funcionalitat Addicional</w:t>
      </w:r>
    </w:p>
    <w:p w:rsidR="0008568A" w:rsidRDefault="00B8428E">
      <w:pPr>
        <w:pStyle w:val="ProductList-BodyIndented"/>
      </w:pPr>
      <w:r>
        <w:t>Sol·licitar i Gestionar Comentaris, Gestió de proves, Gestió de Carteres d’Agile, Creació de Gràfics d’Elements de Treball, Gestió de Versions, Sales de Reunions de l’Equip</w:t>
      </w:r>
    </w:p>
    <w:tbl>
      <w:tblPr>
        <w:tblStyle w:val="PURTable0"/>
        <w:tblW w:w="0" w:type="dxa"/>
        <w:tblLook w:val="04A0" w:firstRow="1" w:lastRow="0" w:firstColumn="1" w:lastColumn="0" w:noHBand="0" w:noVBand="1"/>
      </w:tblPr>
      <w:tblGrid>
        <w:gridCol w:w="3494"/>
        <w:gridCol w:w="3532"/>
        <w:gridCol w:w="353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568A" w:rsidRDefault="00B8428E">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08568A" w:rsidRDefault="00B8428E">
            <w:pPr>
              <w:pStyle w:val="ProductList-TableBody"/>
            </w:pPr>
            <w:r>
              <w:t>Visual Studio Test Professional 2013 amb MSDN</w:t>
            </w:r>
          </w:p>
        </w:tc>
        <w:tc>
          <w:tcPr>
            <w:tcW w:w="4040" w:type="dxa"/>
            <w:tcBorders>
              <w:top w:val="single" w:sz="18" w:space="0" w:color="0072C6"/>
              <w:left w:val="none" w:sz="4" w:space="0" w:color="000000"/>
              <w:bottom w:val="none" w:sz="4" w:space="0" w:color="000000"/>
              <w:right w:val="single" w:sz="4" w:space="0" w:color="000000"/>
            </w:tcBorders>
          </w:tcPr>
          <w:p w:rsidR="0008568A" w:rsidRDefault="00B8428E">
            <w:pPr>
              <w:pStyle w:val="ProductList-TableBody"/>
            </w:pPr>
            <w:r>
              <w:t>Visual Studio Premium 2013 amb MSDN</w:t>
            </w:r>
          </w:p>
        </w:tc>
      </w:tr>
      <w:tr w:rsidR="000856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568A" w:rsidRDefault="00B8428E">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8568A" w:rsidRDefault="00B8428E">
            <w:pPr>
              <w:pStyle w:val="ProductList-TableBody"/>
            </w:pPr>
            <w:r>
              <w:t>Visual Studio Ultimate 2013 amb MSDN</w:t>
            </w:r>
          </w:p>
        </w:tc>
        <w:tc>
          <w:tcPr>
            <w:tcW w:w="4040" w:type="dxa"/>
            <w:tcBorders>
              <w:top w:val="none" w:sz="4" w:space="0" w:color="000000"/>
              <w:left w:val="none" w:sz="4" w:space="0" w:color="000000"/>
              <w:bottom w:val="single" w:sz="4" w:space="0" w:color="000000"/>
              <w:right w:val="single" w:sz="4" w:space="0" w:color="000000"/>
            </w:tcBorders>
          </w:tcPr>
          <w:p w:rsidR="0008568A" w:rsidRDefault="00B8428E">
            <w:pPr>
              <w:pStyle w:val="ProductList-TableBody"/>
            </w:pPr>
            <w:r>
              <w:t>Plataformes MSDN</w:t>
            </w:r>
          </w:p>
        </w:tc>
      </w:tr>
    </w:tbl>
    <w:p w:rsidR="0008568A" w:rsidRDefault="00B8428E">
      <w:pPr>
        <w:pStyle w:val="ProductList-BodyIndented"/>
      </w:pPr>
      <w:r>
        <w:t xml:space="preserve"> </w:t>
      </w:r>
    </w:p>
    <w:p w:rsidR="0008568A" w:rsidRDefault="00B8428E">
      <w:pPr>
        <w:pStyle w:val="ProductList-ClauseHeading"/>
      </w:pPr>
      <w:r>
        <w:t>3.2 Ús que no requereix CAL</w:t>
      </w:r>
    </w:p>
    <w:p w:rsidR="0008568A" w:rsidRDefault="00B8428E">
      <w:pPr>
        <w:pStyle w:val="ProductList-Body"/>
      </w:pPr>
      <w:r>
        <w:t xml:space="preserve">No es necessiten </w:t>
      </w:r>
      <w:r w:rsidRPr="00721CA3">
        <w:rPr>
          <w:color w:val="0563C1"/>
        </w:rPr>
        <w:fldChar w:fldCharType="begin"/>
      </w:r>
      <w:r>
        <w:rPr>
          <w:color w:val="0563C1"/>
        </w:rPr>
        <w:instrText>AutoTextList  \s NoStyle \t " fa referència a una llicència d’accés client, que es pot assignar per usuari o per dispositiu, segons escaigui. (Vegeu la definició completa al Glossari)         "</w:instrText>
      </w:r>
      <w:r w:rsidRPr="00721CA3">
        <w:rPr>
          <w:color w:val="0563C1"/>
        </w:rPr>
        <w:fldChar w:fldCharType="separate"/>
      </w:r>
      <w:r>
        <w:rPr>
          <w:color w:val="0563C1"/>
        </w:rPr>
        <w:t>CAL</w:t>
      </w:r>
      <w:r w:rsidRPr="00721CA3">
        <w:rPr>
          <w:color w:val="0563C1"/>
        </w:rPr>
        <w:fldChar w:fldCharType="end"/>
      </w:r>
      <w:r>
        <w:t xml:space="preserve"> per als usos següents; veure, editar o introduir elements de treball; accedir als Informes del Team Foundation Server; accedir al Visual Studio Online a través del Proxy del Team Foundation Server 2013; proporcionar aprovacions de fases com a part de la canalització de Gestió de Versions; i accedir al Visual Studio Team Foundation Server a través d’una connexió agrupada des d’un altre servei o aplicació integrat.</w:t>
      </w:r>
    </w:p>
    <w:p w:rsidR="0008568A" w:rsidRDefault="00B8428E">
      <w:pPr>
        <w:pStyle w:val="ProductList-Body"/>
      </w:pPr>
      <w:r>
        <w:t xml:space="preserve"> </w:t>
      </w:r>
    </w:p>
    <w:p w:rsidR="0008568A" w:rsidRDefault="00B8428E">
      <w:pPr>
        <w:pStyle w:val="ProductList-ClauseHeading"/>
      </w:pPr>
      <w:r>
        <w:t>3.3 Tecnologia de l’SQL Server</w:t>
      </w:r>
    </w:p>
    <w:p w:rsidR="0008568A" w:rsidRDefault="00B8428E">
      <w:pPr>
        <w:pStyle w:val="ProductList-Body"/>
      </w:pPr>
      <w:r>
        <w:t xml:space="preserve">El client pot executar una </w:t>
      </w:r>
      <w:r w:rsidRPr="00721CA3">
        <w:rPr>
          <w:color w:val="0563C1"/>
        </w:rPr>
        <w:fldChar w:fldCharType="begin"/>
      </w:r>
      <w:r>
        <w:rPr>
          <w:color w:val="0563C1"/>
        </w:rPr>
        <w:instrText>AutoTextList  \s NoStyle \t " fa referència a una imatge de programari que s’ha creat mitjançant l’execució del procés d’instal·lació o configuració del programari o la duplicació d’una Instància existent.         "</w:instrText>
      </w:r>
      <w:r w:rsidRPr="00721CA3">
        <w:rPr>
          <w:color w:val="0563C1"/>
        </w:rPr>
        <w:fldChar w:fldCharType="separate"/>
      </w:r>
      <w:r>
        <w:rPr>
          <w:color w:val="0563C1"/>
        </w:rPr>
        <w:t>Instància</w:t>
      </w:r>
      <w:r w:rsidRPr="00721CA3">
        <w:rPr>
          <w:color w:val="0563C1"/>
        </w:rPr>
        <w:fldChar w:fldCharType="end"/>
      </w:r>
      <w:r>
        <w:t xml:space="preserve"> de qualsevol programari de base de dades d’SQL Server</w:t>
      </w:r>
      <w:r>
        <w:fldChar w:fldCharType="begin"/>
      </w:r>
      <w:r>
        <w:instrText xml:space="preserve"> XE "SQL Server" </w:instrText>
      </w:r>
      <w:r>
        <w:fldChar w:fldCharType="end"/>
      </w:r>
      <w:r>
        <w:t xml:space="preserve"> inclosos al Producte amb la finalitat limitada d’admetre aquest Producte i qualsevol altre Producte que inclogui programari de base de dades de l’SQL Server.</w:t>
      </w:r>
    </w:p>
    <w:p w:rsidR="0008568A" w:rsidRDefault="00B8428E">
      <w:pPr>
        <w:pStyle w:val="ProductList-Body"/>
      </w:pPr>
      <w:r>
        <w:t xml:space="preserve"> </w:t>
      </w:r>
    </w:p>
    <w:p w:rsidR="0008568A" w:rsidRDefault="00B8428E">
      <w:pPr>
        <w:pStyle w:val="ProductList-ClauseHeading"/>
      </w:pPr>
      <w:r>
        <w:t>3.4 Biblioteques GNU Lesser General Public License</w:t>
      </w:r>
    </w:p>
    <w:p w:rsidR="0008568A" w:rsidRDefault="00B8428E">
      <w:pPr>
        <w:pStyle w:val="ProductList-Body"/>
      </w:pPr>
      <w:r>
        <w:t>El client pot fer enginyeria inversa, descompilar o desassemblar el programari Visual Studio Team Foundation Server, o també intentar derivar el codi font del programari Visual Studio Team Foundation Server només en la mesura necessària per depurar els canvis de les biblioteques llicenciades en virtut de GNU Lesser General Public License que puguin estar incloses amb el programari o que aquest pugui haver enllaçat.</w:t>
      </w:r>
    </w:p>
    <w:p w:rsidR="0008568A" w:rsidRDefault="00B8428E">
      <w:pPr>
        <w:pStyle w:val="ProductList-Body"/>
      </w:pPr>
      <w:r>
        <w:t xml:space="preserve"> </w:t>
      </w:r>
    </w:p>
    <w:p w:rsidR="0008568A" w:rsidRDefault="00B8428E">
      <w:pPr>
        <w:pStyle w:val="ProductList-ClauseHeading"/>
      </w:pPr>
      <w:r>
        <w:t>3.5 Serveis de Compilació del Visual Studio Team Foundation Server</w:t>
      </w:r>
    </w:p>
    <w:p w:rsidR="0008568A" w:rsidRDefault="00B8428E">
      <w:pPr>
        <w:pStyle w:val="ProductList-Body"/>
      </w:pPr>
      <w:r>
        <w:t xml:space="preserve">Si el client té un o més </w:t>
      </w:r>
      <w:r w:rsidRPr="00721CA3">
        <w:rPr>
          <w:color w:val="0563C1"/>
        </w:rPr>
        <w:fldChar w:fldCharType="begin"/>
      </w:r>
      <w:r>
        <w:rPr>
          <w:color w:val="0563C1"/>
        </w:rPr>
        <w:instrText>AutoTextList  \s NoStyle \t " fa referència a una persona única a qui s’ha assignat una Llicència.         "</w:instrText>
      </w:r>
      <w:r w:rsidRPr="00721CA3">
        <w:rPr>
          <w:color w:val="0563C1"/>
        </w:rPr>
        <w:fldChar w:fldCharType="separate"/>
      </w:r>
      <w:r>
        <w:rPr>
          <w:color w:val="0563C1"/>
        </w:rPr>
        <w:t>Usuaris Llicenciats</w:t>
      </w:r>
      <w:r w:rsidRPr="00721CA3">
        <w:rPr>
          <w:color w:val="0563C1"/>
        </w:rPr>
        <w:fldChar w:fldCharType="end"/>
      </w:r>
      <w:r>
        <w:t xml:space="preserve"> del Visual Studio Ultimate amb MSDN, el Visual Studio Premium amb MSDN o el Visual Studio Professional amb MSDN, també pot instal·lar el programari Visual Studio i permetre l’accés i l’ús com a part dels Serveis de Compilació del Team Foundation Server 2013 per part d’</w:t>
      </w:r>
      <w:r w:rsidRPr="00721CA3">
        <w:rPr>
          <w:color w:val="0563C1"/>
        </w:rPr>
        <w:fldChar w:fldCharType="begin"/>
      </w:r>
      <w:r>
        <w:rPr>
          <w:color w:val="0563C1"/>
        </w:rPr>
        <w:instrText>AutoTextList  \s NoStyle \t " fa referència a una persona única a qui s’ha assignat una Llicència.         "</w:instrText>
      </w:r>
      <w:r w:rsidRPr="00721CA3">
        <w:rPr>
          <w:color w:val="0563C1"/>
        </w:rPr>
        <w:fldChar w:fldCharType="separate"/>
      </w:r>
      <w:r>
        <w:rPr>
          <w:color w:val="0563C1"/>
        </w:rPr>
        <w:t>Usuaris Llicenciats</w:t>
      </w:r>
      <w:r w:rsidRPr="00721CA3">
        <w:rPr>
          <w:color w:val="0563C1"/>
        </w:rPr>
        <w:fldChar w:fldCharType="end"/>
      </w:r>
      <w:r>
        <w:t xml:space="preserve"> del Client i </w:t>
      </w:r>
      <w:r w:rsidRPr="00721CA3">
        <w:rPr>
          <w:color w:val="0563C1"/>
        </w:rPr>
        <w:fldChar w:fldCharType="begin"/>
      </w:r>
      <w:r>
        <w:rPr>
          <w:color w:val="0563C1"/>
        </w:rPr>
        <w:instrText>AutoTextList  \s NoStyle \t " fa referència a un sistema de maquinari físic únic, destinat a l’ús del Client, al qual s’ha assignat un Llicència. Per a aquesta definició, un blade o una partició de maquinari es considera un dispositiu a part.         "</w:instrText>
      </w:r>
      <w:r w:rsidRPr="00721CA3">
        <w:rPr>
          <w:color w:val="0563C1"/>
        </w:rPr>
        <w:fldChar w:fldCharType="separate"/>
      </w:r>
      <w:r>
        <w:rPr>
          <w:color w:val="0563C1"/>
        </w:rPr>
        <w:t>Dispositius Llicenciats</w:t>
      </w:r>
      <w:r w:rsidRPr="00721CA3">
        <w:rPr>
          <w:color w:val="0563C1"/>
        </w:rPr>
        <w:fldChar w:fldCharType="end"/>
      </w:r>
      <w:r>
        <w:t xml:space="preserve"> del Team Foundation Server 2013.</w:t>
      </w:r>
    </w:p>
    <w:p w:rsidR="0008568A" w:rsidRDefault="00B8428E">
      <w:pPr>
        <w:pStyle w:val="ProductList-Body"/>
      </w:pPr>
      <w:r>
        <w:t xml:space="preserve"> </w:t>
      </w:r>
    </w:p>
    <w:p w:rsidR="0008568A" w:rsidRDefault="00B8428E">
      <w:pPr>
        <w:pStyle w:val="ProductList-ClauseHeading"/>
      </w:pPr>
      <w:r>
        <w:t>3.6 Programari Addicional</w:t>
      </w:r>
    </w:p>
    <w:tbl>
      <w:tblPr>
        <w:tblStyle w:val="PURTable"/>
        <w:tblW w:w="0" w:type="dxa"/>
        <w:tblLook w:val="04A0" w:firstRow="1" w:lastRow="0" w:firstColumn="1" w:lastColumn="0" w:noHBand="0" w:noVBand="1"/>
      </w:tblPr>
      <w:tblGrid>
        <w:gridCol w:w="3638"/>
        <w:gridCol w:w="3639"/>
        <w:gridCol w:w="3639"/>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Team Explorer per al Visual Studio 2013</w:t>
            </w:r>
          </w:p>
        </w:tc>
        <w:tc>
          <w:tcPr>
            <w:tcW w:w="404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Serveis de Compilació del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Extensions del Project Server per al Visual Studio Team Foundation Server</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Extensions del SharePoint per al Visual Studio Team Foundation Server</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w:t>
            </w:r>
          </w:p>
        </w:tc>
      </w:tr>
    </w:tbl>
    <w:p w:rsidR="0008568A" w:rsidRDefault="00B8428E">
      <w:pPr>
        <w:pStyle w:val="ProductList-Offering1SubSection"/>
      </w:pPr>
      <w:bookmarkStart w:id="169" w:name="_Sec837"/>
      <w:r>
        <w:t>4. Software Assurance</w:t>
      </w:r>
      <w:bookmarkEnd w:id="169"/>
    </w:p>
    <w:tbl>
      <w:tblPr>
        <w:tblStyle w:val="PURTable"/>
        <w:tblW w:w="0" w:type="dxa"/>
        <w:tblLook w:val="04A0" w:firstRow="1" w:lastRow="0" w:firstColumn="1" w:lastColumn="0" w:noHBand="0" w:noVBand="1"/>
      </w:tblPr>
      <w:tblGrid>
        <w:gridCol w:w="3751"/>
        <w:gridCol w:w="3520"/>
        <w:gridCol w:w="3556"/>
        <w:gridCol w:w="89"/>
      </w:tblGrid>
      <w:tr w:rsidR="0008568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 categoria del Producte amb la finalitat de determinar els Beneficis d’SA que es poden aplicar àmpliament a aquest Grup de Productes, segons s’indica a l’Apèndix B: Software Assurance.         "</w:instrText>
            </w:r>
            <w:r w:rsidRPr="00721CA3">
              <w:rPr>
                <w:color w:val="0563C1"/>
              </w:rPr>
              <w:fldChar w:fldCharType="separate"/>
            </w:r>
            <w:r>
              <w:rPr>
                <w:color w:val="0563C1"/>
              </w:rPr>
              <w:t>Beneficis d’SA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drets disponibles per als clients d’SA per utilitzar programari amb finalitat de recuperació de desastres condicional; per obtenir més informació, consulteu la secció Servidors: Drets de Recuperació de Desastres de l’Apèndix B: Software Assurance.         "</w:instrText>
            </w:r>
            <w:r w:rsidRPr="00721CA3">
              <w:rPr>
                <w:color w:val="0563C1"/>
              </w:rPr>
              <w:fldChar w:fldCharType="separate"/>
            </w:r>
            <w:r>
              <w:rPr>
                <w:color w:val="0563C1"/>
              </w:rPr>
              <w:t>Recuperació de Desastres</w:t>
            </w:r>
            <w:r w:rsidRPr="00721CA3">
              <w:rPr>
                <w:color w:val="0563C1"/>
              </w:rP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Commutació per Error:</w:t>
            </w:r>
          </w:p>
        </w:tc>
      </w:tr>
      <w:tr w:rsidR="0008568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drets disponibles per als clients d’SA, ja sigui per reassignar llicències fora de les cronologies estàndard o per utilitzar els Producte en servidors de diversos inquilins fora dels seus centres de dades; per obtenir més informació, consulteu la secció Mobilitat de Llicències de l’Apèndix B.         "</w:instrText>
            </w:r>
            <w:r w:rsidRPr="00721CA3">
              <w:rPr>
                <w:color w:val="0563C1"/>
              </w:rPr>
              <w:fldChar w:fldCharType="separate"/>
            </w:r>
            <w:r>
              <w:rPr>
                <w:color w:val="0563C1"/>
              </w:rPr>
              <w:t>Mobilitat de Llicències</w:t>
            </w:r>
            <w:r w:rsidRPr="00721CA3">
              <w:rPr>
                <w:color w:val="0563C1"/>
              </w:rP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Migració: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 xml:space="preserve">Drets d’Itinerància: </w:t>
            </w:r>
          </w:p>
        </w:tc>
      </w:tr>
      <w:tr w:rsidR="0008568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benefici d’SA que permet l’ús de Productes amb finalitat d’allotjament condicional; per obtenir més informació, consulteu la secció Servidors: Aplicacions amb Autoallotjament de l’Apèndix B: Software Assurance.         "</w:instrText>
            </w:r>
            <w:r w:rsidRPr="00721CA3">
              <w:rPr>
                <w:color w:val="0563C1"/>
              </w:rPr>
              <w:fldChar w:fldCharType="separate"/>
            </w:r>
            <w:r>
              <w:rPr>
                <w:color w:val="0563C1"/>
              </w:rPr>
              <w:t>Autoallotjament</w:t>
            </w:r>
            <w:r w:rsidRPr="00721CA3">
              <w:rPr>
                <w:color w:val="0563C1"/>
              </w:rP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r w:rsidR="0008568A">
        <w:tc>
          <w:tcPr>
            <w:tcW w:w="12240" w:type="dxa"/>
            <w:gridSpan w:val="4"/>
            <w:tcBorders>
              <w:top w:val="none" w:sz="4" w:space="0" w:color="6E6E6E"/>
              <w:left w:val="none" w:sz="4" w:space="0" w:color="6E6E6E"/>
              <w:bottom w:val="none" w:sz="4" w:space="0" w:color="6E6E6E"/>
              <w:right w:val="none" w:sz="4" w:space="0" w:color="6E6E6E"/>
            </w:tcBorders>
          </w:tcPr>
          <w:p w:rsidR="0008568A" w:rsidRDefault="0008568A">
            <w:pPr>
              <w:pStyle w:val="PURBreadcrumb"/>
            </w:pPr>
          </w:p>
          <w:tbl>
            <w:tblPr>
              <w:tblW w:w="0" w:type="dxa"/>
              <w:tblLook w:val="04A0" w:firstRow="1" w:lastRow="0" w:firstColumn="1" w:lastColumn="0" w:noHBand="0" w:noVBand="1"/>
            </w:tblPr>
            <w:tblGrid>
              <w:gridCol w:w="10800"/>
            </w:tblGrid>
            <w:tr w:rsidR="0008568A">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TableBody"/>
            </w:pPr>
          </w:p>
        </w:tc>
      </w:tr>
    </w:tbl>
    <w:p w:rsidR="0008568A" w:rsidRDefault="00B8428E">
      <w:pPr>
        <w:pStyle w:val="ProductList-Body"/>
      </w:pPr>
      <w:r>
        <w:t xml:space="preserve"> </w:t>
      </w:r>
    </w:p>
    <w:p w:rsidR="0008568A" w:rsidRDefault="00B8428E">
      <w:pPr>
        <w:pStyle w:val="ProductList-OfferingGroupHeading"/>
      </w:pPr>
      <w:bookmarkStart w:id="170" w:name="_Sec618"/>
      <w:r>
        <w:t>Windows</w:t>
      </w:r>
      <w:bookmarkEnd w:id="170"/>
      <w:r>
        <w:fldChar w:fldCharType="begin"/>
      </w:r>
      <w:r>
        <w:instrText xml:space="preserve"> TC "</w:instrText>
      </w:r>
      <w:bookmarkStart w:id="171" w:name="_Toc423419498"/>
      <w:r>
        <w:instrText>Windows</w:instrText>
      </w:r>
      <w:bookmarkEnd w:id="171"/>
      <w:r>
        <w:instrText>" \l 2</w:instrText>
      </w:r>
      <w:r>
        <w:fldChar w:fldCharType="end"/>
      </w:r>
    </w:p>
    <w:p w:rsidR="0008568A" w:rsidRDefault="00B8428E">
      <w:pPr>
        <w:pStyle w:val="ProductList-Offering2HeadingNoBorder"/>
      </w:pPr>
      <w:bookmarkStart w:id="172" w:name="_Sec651"/>
      <w:r>
        <w:t>Microsoft Desktop Optimization Pack</w:t>
      </w:r>
      <w:bookmarkEnd w:id="172"/>
      <w:r>
        <w:fldChar w:fldCharType="begin"/>
      </w:r>
      <w:r>
        <w:instrText xml:space="preserve"> TC "</w:instrText>
      </w:r>
      <w:bookmarkStart w:id="173" w:name="_Toc423419499"/>
      <w:r>
        <w:instrText>Microsoft Desktop Optimization Pack</w:instrText>
      </w:r>
      <w:bookmarkEnd w:id="173"/>
      <w:r>
        <w:instrText>" \l 3</w:instrText>
      </w:r>
      <w:r>
        <w:fldChar w:fldCharType="end"/>
      </w:r>
    </w:p>
    <w:p w:rsidR="0008568A" w:rsidRDefault="00B8428E">
      <w:pPr>
        <w:pStyle w:val="ProductList-Offering1SubSection"/>
      </w:pPr>
      <w:bookmarkStart w:id="174" w:name="_Sec699"/>
      <w:r>
        <w:t>1. Disponibilitat del Programa</w:t>
      </w:r>
      <w:bookmarkEnd w:id="174"/>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0856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8F8F8"/>
              <w:left w:val="single" w:sz="9" w:space="0" w:color="F8F8F8"/>
              <w:bottom w:val="none" w:sz="4" w:space="0" w:color="000000"/>
              <w:right w:val="single" w:sz="9" w:space="0" w:color="F8F8F8"/>
            </w:tcBorders>
            <w:shd w:val="clear" w:color="auto" w:fill="00188F"/>
          </w:tcPr>
          <w:p w:rsidR="0008568A" w:rsidRDefault="00B8428E">
            <w:pPr>
              <w:pStyle w:val="ProductList-TableBody"/>
            </w:pPr>
            <w:r>
              <w:rPr>
                <w:color w:val="FFFFFF"/>
              </w:rPr>
              <w:t>Productes</w:t>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Data de Disponibilitat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tc>
          <w:tcPr>
            <w:tcW w:w="4160" w:type="dxa"/>
            <w:tcBorders>
              <w:top w:val="none" w:sz="4" w:space="0" w:color="000000"/>
              <w:left w:val="none" w:sz="4" w:space="0" w:color="000000"/>
              <w:bottom w:val="none" w:sz="4" w:space="0" w:color="000000"/>
              <w:right w:val="none" w:sz="4" w:space="0" w:color="000000"/>
            </w:tcBorders>
          </w:tcPr>
          <w:p w:rsidR="0008568A" w:rsidRDefault="00B8428E">
            <w:pPr>
              <w:pStyle w:val="ProductList-TableBody"/>
            </w:pPr>
            <w:r>
              <w:t>Microsoft Desktop Optimization Pack per a SA</w:t>
            </w:r>
            <w:r>
              <w:fldChar w:fldCharType="begin"/>
            </w:r>
            <w:r>
              <w:instrText xml:space="preserve"> XE "Microsoft Desktop Optimization Pack per a SA" </w:instrText>
            </w:r>
            <w:r>
              <w:fldChar w:fldCharType="end"/>
            </w:r>
          </w:p>
        </w:tc>
        <w:tc>
          <w:tcPr>
            <w:tcW w:w="620" w:type="dxa"/>
            <w:tcBorders>
              <w:top w:val="none" w:sz="4" w:space="0" w:color="000000"/>
              <w:left w:val="none" w:sz="4" w:space="0" w:color="000000"/>
              <w:bottom w:val="none" w:sz="4" w:space="0" w:color="000000"/>
              <w:right w:val="none" w:sz="4" w:space="0" w:color="000000"/>
            </w:tcBorders>
          </w:tcPr>
          <w:p w:rsidR="0008568A" w:rsidRDefault="00B8428E">
            <w:pPr>
              <w:pStyle w:val="ProductList-TableBody"/>
              <w:jc w:val="center"/>
            </w:pPr>
            <w:r>
              <w:t>1/07</w:t>
            </w:r>
          </w:p>
        </w:tc>
        <w:tc>
          <w:tcPr>
            <w:tcW w:w="620" w:type="dxa"/>
            <w:tcBorders>
              <w:top w:val="none" w:sz="4" w:space="0" w:color="000000"/>
              <w:left w:val="none" w:sz="4" w:space="0" w:color="000000"/>
              <w:bottom w:val="none" w:sz="4" w:space="0" w:color="000000"/>
              <w:right w:val="none" w:sz="4" w:space="0" w:color="000000"/>
            </w:tcBorders>
          </w:tcPr>
          <w:p w:rsidR="0008568A" w:rsidRDefault="00B8428E">
            <w:pPr>
              <w:pStyle w:val="ProductList-TableBody"/>
              <w:jc w:val="center"/>
            </w:pPr>
            <w:r>
              <w:t>2</w:t>
            </w:r>
          </w:p>
        </w:tc>
        <w:tc>
          <w:tcPr>
            <w:tcW w:w="620" w:type="dxa"/>
            <w:tcBorders>
              <w:top w:val="none" w:sz="4" w:space="0" w:color="000000"/>
              <w:left w:val="none" w:sz="4" w:space="0" w:color="000000"/>
              <w:bottom w:val="none" w:sz="4" w:space="0" w:color="000000"/>
              <w:right w:val="none" w:sz="4" w:space="0" w:color="000000"/>
            </w:tcBorders>
          </w:tcPr>
          <w:p w:rsidR="0008568A" w:rsidRDefault="00B8428E">
            <w:pPr>
              <w:pStyle w:val="ProductList-TableBody"/>
              <w:jc w:val="center"/>
            </w:pPr>
            <w:r>
              <w:t xml:space="preserve"> </w:t>
            </w:r>
          </w:p>
        </w:tc>
        <w:tc>
          <w:tcPr>
            <w:tcW w:w="620" w:type="dxa"/>
            <w:tcBorders>
              <w:top w:val="none" w:sz="4" w:space="0" w:color="000000"/>
              <w:left w:val="none" w:sz="4" w:space="0" w:color="000000"/>
              <w:bottom w:val="none" w:sz="4" w:space="0" w:color="000000"/>
              <w:right w:val="none" w:sz="4" w:space="0" w:color="000000"/>
            </w:tcBorders>
          </w:tcPr>
          <w:p w:rsidR="0008568A" w:rsidRDefault="00B8428E">
            <w:pPr>
              <w:pStyle w:val="ProductList-TableBody"/>
              <w:jc w:val="center"/>
            </w:pPr>
            <w:r>
              <w:t xml:space="preserve"> </w:t>
            </w:r>
          </w:p>
        </w:tc>
        <w:tc>
          <w:tcPr>
            <w:tcW w:w="620" w:type="dxa"/>
            <w:tcBorders>
              <w:top w:val="single" w:sz="9" w:space="0" w:color="F8F8F8"/>
              <w:left w:val="none" w:sz="4" w:space="0" w:color="000000"/>
              <w:bottom w:val="single" w:sz="9" w:space="0" w:color="F8F8F8"/>
              <w:right w:val="single" w:sz="9" w:space="0" w:color="F8F8F8"/>
            </w:tcBorders>
            <w:shd w:val="clear" w:color="auto" w:fill="BFBFBF"/>
          </w:tcPr>
          <w:p w:rsidR="0008568A" w:rsidRDefault="00B8428E">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08568A" w:rsidRDefault="00B8428E">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P</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08568A" w:rsidRPr="006625FD" w:rsidRDefault="00B8428E" w:rsidP="006625FD">
            <w:pPr>
              <w:pStyle w:val="ProductList-TableBody"/>
              <w:jc w:val="center"/>
              <w:rPr>
                <w:color w:val="000000" w:themeColor="text1"/>
              </w:rPr>
            </w:pPr>
            <w:r w:rsidRPr="006625FD">
              <w:rPr>
                <w:color w:val="000000" w:themeColor="text1"/>
              </w:rPr>
              <w:t>A,</w:t>
            </w:r>
            <w:r w:rsidRPr="006625FD">
              <w:rPr>
                <w:color w:val="000000" w:themeColor="text1"/>
              </w:rPr>
              <w:fldChar w:fldCharType="begin"/>
            </w:r>
            <w:r w:rsidRPr="006625FD">
              <w:rPr>
                <w:color w:val="000000" w:themeColor="text1"/>
              </w:rPr>
              <w:instrText>AutoTextList  \s NoStyle \t " : Producte de Plataforma Enterprise Desktop         "</w:instrText>
            </w:r>
            <w:r w:rsidRPr="006625FD">
              <w:rPr>
                <w:color w:val="000000" w:themeColor="text1"/>
              </w:rPr>
              <w:fldChar w:fldCharType="separate"/>
            </w:r>
            <w:r w:rsidRPr="006625FD">
              <w:rPr>
                <w:color w:val="000000" w:themeColor="text1"/>
              </w:rPr>
              <w:t>EP</w:t>
            </w:r>
            <w:r w:rsidRPr="006625FD">
              <w:rPr>
                <w:color w:val="000000" w:themeColor="text1"/>
              </w:rPr>
              <w:fldChar w:fldCharType="end"/>
            </w:r>
            <w:r w:rsidRPr="006625FD">
              <w:rPr>
                <w:color w:val="000000" w:themeColor="text1"/>
              </w:rPr>
              <w:t>,</w:t>
            </w:r>
            <w:r w:rsidRPr="006625FD">
              <w:rPr>
                <w:color w:val="000000" w:themeColor="text1"/>
              </w:rPr>
              <w:fldChar w:fldCharType="begin"/>
            </w:r>
            <w:r w:rsidRPr="006625FD">
              <w:rPr>
                <w:color w:val="000000" w:themeColor="text1"/>
              </w:rPr>
              <w:instrText>AutoTextList  \s NoStyle \t " : Producte de Plataforma Professional Desktop         "</w:instrText>
            </w:r>
            <w:r w:rsidRPr="006625FD">
              <w:rPr>
                <w:color w:val="000000" w:themeColor="text1"/>
              </w:rPr>
              <w:fldChar w:fldCharType="separate"/>
            </w:r>
            <w:r w:rsidRPr="006625FD">
              <w:rPr>
                <w:color w:val="000000" w:themeColor="text1"/>
              </w:rPr>
              <w:t>PP</w:t>
            </w:r>
            <w:r w:rsidRPr="006625FD">
              <w:rPr>
                <w:color w:val="000000" w:themeColor="text1"/>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08568A" w:rsidRPr="006625FD" w:rsidRDefault="006625FD">
            <w:pPr>
              <w:pStyle w:val="ProductList-TableBody"/>
              <w:jc w:val="center"/>
              <w:rPr>
                <w:color w:val="000000" w:themeColor="text1"/>
              </w:rPr>
            </w:pPr>
            <w:r w:rsidRPr="006625FD">
              <w:rPr>
                <w:color w:val="000000" w:themeColor="text1"/>
              </w:rPr>
              <w:t>A</w:t>
            </w:r>
            <w:r w:rsidR="00B8428E" w:rsidRPr="006625FD">
              <w:rPr>
                <w:color w:val="000000" w:themeColor="text1"/>
              </w:rP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08568A" w:rsidRPr="006625FD" w:rsidRDefault="00B8428E" w:rsidP="006625FD">
            <w:pPr>
              <w:pStyle w:val="ProductList-TableBody"/>
              <w:jc w:val="center"/>
              <w:rPr>
                <w:color w:val="000000" w:themeColor="text1"/>
              </w:rPr>
            </w:pPr>
            <w:r w:rsidRPr="006625FD">
              <w:rPr>
                <w:color w:val="000000" w:themeColor="text1"/>
              </w:rPr>
              <w:t>A,</w:t>
            </w:r>
            <w:r w:rsidRPr="006625FD">
              <w:rPr>
                <w:color w:val="000000" w:themeColor="text1"/>
              </w:rPr>
              <w:fldChar w:fldCharType="begin"/>
            </w:r>
            <w:r w:rsidRPr="006625FD">
              <w:rPr>
                <w:color w:val="000000" w:themeColor="text1"/>
              </w:rPr>
              <w:instrText>AutoTextList  \s NoStyle \t " : Oferta d’Estudiants         "</w:instrText>
            </w:r>
            <w:r w:rsidRPr="006625FD">
              <w:rPr>
                <w:color w:val="000000" w:themeColor="text1"/>
              </w:rPr>
              <w:fldChar w:fldCharType="separate"/>
            </w:r>
            <w:r w:rsidRPr="006625FD">
              <w:rPr>
                <w:color w:val="000000" w:themeColor="text1"/>
              </w:rPr>
              <w:t>ST</w:t>
            </w:r>
            <w:r w:rsidRPr="006625FD">
              <w:rPr>
                <w:color w:val="000000" w:themeColor="text1"/>
              </w:rPr>
              <w:fldChar w:fldCharType="end"/>
            </w:r>
          </w:p>
        </w:tc>
      </w:tr>
    </w:tbl>
    <w:p w:rsidR="0008568A" w:rsidRDefault="00B8428E">
      <w:pPr>
        <w:pStyle w:val="ProductList-Offering1SubSection"/>
      </w:pPr>
      <w:bookmarkStart w:id="175" w:name="_Sec754"/>
      <w:r>
        <w:t>2. Condicions del Producte</w:t>
      </w:r>
      <w:bookmarkEnd w:id="175"/>
    </w:p>
    <w:tbl>
      <w:tblPr>
        <w:tblStyle w:val="PURTable"/>
        <w:tblW w:w="0" w:type="dxa"/>
        <w:tblLook w:val="04A0" w:firstRow="1" w:lastRow="0" w:firstColumn="1" w:lastColumn="0" w:noHBand="0" w:noVBand="1"/>
      </w:tblPr>
      <w:tblGrid>
        <w:gridCol w:w="3647"/>
        <w:gridCol w:w="3634"/>
        <w:gridCol w:w="3635"/>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Edicions Inferiors: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(SA):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un Servei Online per al qual un client amb una Inscripció Enterprise, una Inscripció Enterprise Subscription, una Inscripció de Microsoft Azure o Enrollment for Education Solutions pot notificar una reducció de llicències o Compromís Anual Assignat.         "</w:instrText>
            </w:r>
            <w:r w:rsidRPr="00721CA3">
              <w:rPr>
                <w:color w:val="0563C1"/>
              </w:rPr>
              <w:fldChar w:fldCharType="separate"/>
            </w:r>
            <w:r>
              <w:rPr>
                <w:color w:val="0563C1"/>
              </w:rPr>
              <w:t>Opció de Reducció</w:t>
            </w:r>
            <w:r w:rsidRPr="00721CA3">
              <w:rPr>
                <w:color w:val="0563C1"/>
              </w:rPr>
              <w:fldChar w:fldCharType="end"/>
            </w:r>
            <w:r>
              <w:t>: si s’adquireix com a Producte Addicional</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Opció "True Up": N/A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un Descompte Actualitzat és un descompte disponible per als clients d’Open Value Subscription que sol·licitin llicències per a un Producte durant el primer any del seu contracte si tenen una Llicència per al Producte qualificat corresponent.         "</w:instrText>
            </w:r>
            <w:r w:rsidRPr="00721CA3">
              <w:rPr>
                <w:color w:val="0563C1"/>
              </w:rPr>
              <w:fldChar w:fldCharType="separate"/>
            </w:r>
            <w:r>
              <w:rPr>
                <w:color w:val="0563C1"/>
              </w:rPr>
              <w:t>Descompte Actualitzat</w:t>
            </w:r>
            <w:r w:rsidRPr="00721CA3">
              <w:rPr>
                <w:color w:val="0563C1"/>
              </w:rP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2.1 Requisit previ de Microsoft Desktop Optimization Pack per a SA (MDOP)</w:t>
      </w:r>
    </w:p>
    <w:p w:rsidR="0008568A" w:rsidRDefault="00B8428E">
      <w:pPr>
        <w:pStyle w:val="ProductList-Body"/>
      </w:pPr>
      <w:r>
        <w:t>Els clients que vulguin adquirir l’MDOP per a SA han d’adquirir abans i assignar al seu escriptori o usuari una d’aquestes opcions:</w:t>
      </w:r>
    </w:p>
    <w:p w:rsidR="0008568A" w:rsidRDefault="00B8428E" w:rsidP="00AF6EE6">
      <w:pPr>
        <w:pStyle w:val="ProductList-Bullet"/>
        <w:numPr>
          <w:ilvl w:val="0"/>
          <w:numId w:val="23"/>
        </w:numPr>
      </w:pPr>
      <w:r>
        <w:t xml:space="preserve">SA actiu per al sistema operatiu de Sobretaula Windows, o </w:t>
      </w:r>
    </w:p>
    <w:p w:rsidR="0008568A" w:rsidRDefault="00B8428E" w:rsidP="00AF6EE6">
      <w:pPr>
        <w:pStyle w:val="ProductList-Bullet"/>
        <w:numPr>
          <w:ilvl w:val="0"/>
          <w:numId w:val="23"/>
        </w:numPr>
      </w:pPr>
      <w:r>
        <w:t xml:space="preserve">Una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del Windows Virtual Desktop Access.</w:t>
      </w:r>
    </w:p>
    <w:p w:rsidR="0008568A" w:rsidRDefault="00B8428E">
      <w:pPr>
        <w:pStyle w:val="ProductList-Offering1SubSection"/>
      </w:pPr>
      <w:bookmarkStart w:id="176" w:name="_Sec812"/>
      <w:r>
        <w:t>3. Drets d’Ús</w:t>
      </w:r>
      <w:bookmarkEnd w:id="176"/>
    </w:p>
    <w:tbl>
      <w:tblPr>
        <w:tblStyle w:val="PURTable"/>
        <w:tblW w:w="0" w:type="dxa"/>
        <w:tblLook w:val="04A0" w:firstRow="1" w:lastRow="0" w:firstColumn="1" w:lastColumn="0" w:noHBand="0" w:noVBand="1"/>
      </w:tblPr>
      <w:tblGrid>
        <w:gridCol w:w="3653"/>
        <w:gridCol w:w="3623"/>
        <w:gridCol w:w="364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la implementació i l’ús d’un Producte.         "</w:instrText>
            </w:r>
            <w:r w:rsidRPr="00721CA3">
              <w:rPr>
                <w:color w:val="0563C1"/>
              </w:rPr>
              <w:fldChar w:fldCharType="separate"/>
            </w:r>
            <w:r>
              <w:rPr>
                <w:color w:val="0563C1"/>
              </w:rPr>
              <w:t>Termes de Llicència</w:t>
            </w:r>
            <w:r w:rsidRPr="00721CA3">
              <w:rPr>
                <w:color w:val="0563C1"/>
              </w:rP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que els termes i condicions Específics del Producte que regeixen la implementació i l’ús del Producte s’inclouen a sota de la taula Drets d’Ús.         "</w:instrText>
            </w:r>
            <w:r w:rsidRPr="00721CA3">
              <w:rPr>
                <w:color w:val="0563C1"/>
              </w:rPr>
              <w:fldChar w:fldCharType="separate"/>
            </w:r>
            <w:r>
              <w:rPr>
                <w:color w:val="0563C1"/>
              </w:rPr>
              <w:t>Termes de Llicència Específics del Producte</w:t>
            </w:r>
            <w:r w:rsidRPr="00721CA3">
              <w:rPr>
                <w:color w:val="0563C1"/>
              </w:rP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Programari Addicional: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Tecnologies Incloses: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3.1 Drets d’Instal·lació i Ús</w:t>
      </w:r>
    </w:p>
    <w:p w:rsidR="0008568A" w:rsidRDefault="00B8428E">
      <w:pPr>
        <w:pStyle w:val="ProductList-Body"/>
      </w:pPr>
      <w:r>
        <w:t xml:space="preserve">El "Dispositiu o Usuari Llicenciat" és el dispositiu o l’usuari, respectivament, al qual el Client ha assignat la seva Llicència Qualificada corresponent. El client pot instal·lar i utilitzar el programari al Dispositiu Llicenciat, o en el cas de les Llicències assignades a un usuari, a qualsevol dispositiu que aquest usuari faci servir ("Dispositius de l’Usuari"). Els usuaris llicenciats amb el Complement del Windows Software Assurance per Usuari poden utilitzar la funcionalitat de l’MDOP als dispositius que utilitzen si s’assigna una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de l’MDOP al seu dispositiu de treball principal. El client pot instal·lar i utilitzar la funcionalitat de gestió del programari als altres dispositiu del Client destinats a l’ús per gestionar programari al Dispositiu Llicenciat o als Dispositius de l’Usuari. El client també pot utilitzar el AGPM, el DaRT i l’UE-V per gestionar programari als servidors del seu domini, sempre i quan els sistemes de sobretaula d’aquest domini tinguin llicència per utilitzar l’MDOP.</w:t>
      </w:r>
    </w:p>
    <w:p w:rsidR="0008568A" w:rsidRDefault="00B8428E">
      <w:pPr>
        <w:pStyle w:val="ProductList-Body"/>
      </w:pPr>
      <w:r>
        <w:t xml:space="preserve"> </w:t>
      </w:r>
    </w:p>
    <w:p w:rsidR="0008568A" w:rsidRDefault="00B8428E">
      <w:pPr>
        <w:pStyle w:val="ProductList-ClauseHeading"/>
      </w:pPr>
      <w:r>
        <w:t>3.2 Accés remot</w:t>
      </w:r>
    </w:p>
    <w:p w:rsidR="0008568A" w:rsidRDefault="00B8428E">
      <w:pPr>
        <w:pStyle w:val="ProductList-Body"/>
      </w:pPr>
      <w:r>
        <w:t>El client pot accedir al programari MDOP per a SA que s’executa al Dispositiu Llicenciat, així com utilitzar-lo, de manera remota des d’un altre dispositiu tal com es descriu a continuació.</w:t>
      </w:r>
    </w:p>
    <w:p w:rsidR="0008568A" w:rsidRDefault="00B8428E" w:rsidP="00AF6EE6">
      <w:pPr>
        <w:pStyle w:val="ProductList-Bullet"/>
        <w:numPr>
          <w:ilvl w:val="0"/>
          <w:numId w:val="24"/>
        </w:numPr>
      </w:pPr>
      <w:r>
        <w:rPr>
          <w:b/>
        </w:rPr>
        <w:t>Usuari Principal</w:t>
      </w:r>
      <w:r>
        <w:t xml:space="preserve">:  L’Usuari Principal d’un dispositiu pot accedir al programari, així com utilitzar-lo, de manera remota des de qualsevol altre dispositiu. Cap altre persona pot utilitzar el programari amb la mateixa Llicència simultàniament. </w:t>
      </w:r>
    </w:p>
    <w:p w:rsidR="0008568A" w:rsidRDefault="00B8428E" w:rsidP="00AF6EE6">
      <w:pPr>
        <w:pStyle w:val="ProductList-Bullet"/>
        <w:numPr>
          <w:ilvl w:val="0"/>
          <w:numId w:val="24"/>
        </w:numPr>
      </w:pPr>
      <w:r>
        <w:rPr>
          <w:b/>
        </w:rPr>
        <w:t>Usuaris no Principals</w:t>
      </w:r>
      <w:r>
        <w:t>:  Qualsevol usuari pot accedir al programari, així com utilitzar-lo, de manera remota des d’un Dispositiu Llicenciat diferent.</w:t>
      </w:r>
    </w:p>
    <w:p w:rsidR="0008568A" w:rsidRDefault="00B8428E">
      <w:pPr>
        <w:pStyle w:val="ProductList-Body"/>
      </w:pPr>
      <w:r>
        <w:t xml:space="preserve"> </w:t>
      </w:r>
    </w:p>
    <w:p w:rsidR="0008568A" w:rsidRDefault="00B8428E">
      <w:pPr>
        <w:pStyle w:val="ProductList-ClauseHeading"/>
      </w:pPr>
      <w:r>
        <w:t>3.3 Proves de referència</w:t>
      </w:r>
    </w:p>
    <w:p w:rsidR="0008568A" w:rsidRDefault="00B8428E">
      <w:pPr>
        <w:pStyle w:val="ProductList-Body"/>
      </w:pPr>
      <w:r>
        <w:t>El client ha d’obtenir l’aprovació prèvia per escrit de Microsoft per divulgar a un tercer els resultats de qualsevol prova de referència del programari MDOP per a SA.</w:t>
      </w:r>
    </w:p>
    <w:p w:rsidR="0008568A" w:rsidRDefault="00B8428E">
      <w:pPr>
        <w:pStyle w:val="ProductList-Body"/>
      </w:pPr>
      <w:r>
        <w:t xml:space="preserve"> </w:t>
      </w:r>
    </w:p>
    <w:p w:rsidR="0008568A" w:rsidRDefault="00B8428E">
      <w:pPr>
        <w:pStyle w:val="ProductList-ClauseHeading"/>
      </w:pPr>
      <w:r>
        <w:t>3.4 Termes de Llicència</w:t>
      </w:r>
    </w:p>
    <w:p w:rsidR="0008568A" w:rsidRDefault="00B8428E">
      <w:pPr>
        <w:pStyle w:val="ProductList-Body"/>
      </w:pPr>
      <w:r>
        <w:t xml:space="preserve">El client no pot accedir al programari, ni utilitzar-lo, un cop caduquin la cobertura del Windows SA, la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de subscripció del Windows Virtual Desktop Access o la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de l’MDOP corresponents.</w:t>
      </w:r>
    </w:p>
    <w:p w:rsidR="0008568A" w:rsidRDefault="00B8428E">
      <w:pPr>
        <w:pStyle w:val="ProductList-Offering1SubSection"/>
      </w:pPr>
      <w:bookmarkStart w:id="177" w:name="_Sec829"/>
      <w:r>
        <w:t>4. Software Assurance</w:t>
      </w:r>
      <w:bookmarkEnd w:id="177"/>
    </w:p>
    <w:tbl>
      <w:tblPr>
        <w:tblStyle w:val="PURTable"/>
        <w:tblW w:w="0" w:type="dxa"/>
        <w:tblLook w:val="04A0" w:firstRow="1" w:lastRow="0" w:firstColumn="1" w:lastColumn="0" w:noHBand="0" w:noVBand="1"/>
      </w:tblPr>
      <w:tblGrid>
        <w:gridCol w:w="3759"/>
        <w:gridCol w:w="3525"/>
        <w:gridCol w:w="3543"/>
        <w:gridCol w:w="89"/>
      </w:tblGrid>
      <w:tr w:rsidR="0008568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Commutació per Error: N/A</w:t>
            </w:r>
          </w:p>
        </w:tc>
      </w:tr>
      <w:tr w:rsidR="0008568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sí</w:t>
            </w:r>
          </w:p>
        </w:tc>
      </w:tr>
      <w:tr w:rsidR="0008568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r w:rsidR="0008568A">
        <w:tc>
          <w:tcPr>
            <w:tcW w:w="12240" w:type="dxa"/>
            <w:gridSpan w:val="4"/>
            <w:tcBorders>
              <w:top w:val="none" w:sz="4" w:space="0" w:color="6E6E6E"/>
              <w:left w:val="none" w:sz="4" w:space="0" w:color="6E6E6E"/>
              <w:bottom w:val="none" w:sz="4" w:space="0" w:color="6E6E6E"/>
              <w:right w:val="none" w:sz="4" w:space="0" w:color="6E6E6E"/>
            </w:tcBorders>
          </w:tcPr>
          <w:p w:rsidR="0008568A" w:rsidRDefault="0008568A">
            <w:pPr>
              <w:pStyle w:val="PURBreadcrumb"/>
            </w:pPr>
          </w:p>
          <w:tbl>
            <w:tblPr>
              <w:tblW w:w="0" w:type="dxa"/>
              <w:tblLook w:val="04A0" w:firstRow="1" w:lastRow="0" w:firstColumn="1" w:lastColumn="0" w:noHBand="0" w:noVBand="1"/>
            </w:tblPr>
            <w:tblGrid>
              <w:gridCol w:w="10800"/>
            </w:tblGrid>
            <w:tr w:rsidR="0008568A">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TableBody"/>
            </w:pPr>
          </w:p>
        </w:tc>
      </w:tr>
    </w:tbl>
    <w:p w:rsidR="0008568A" w:rsidRDefault="00B8428E">
      <w:pPr>
        <w:pStyle w:val="ProductList-Body"/>
      </w:pPr>
      <w:r>
        <w:t xml:space="preserve"> </w:t>
      </w:r>
    </w:p>
    <w:p w:rsidR="0008568A" w:rsidRDefault="00B8428E">
      <w:pPr>
        <w:pStyle w:val="ProductList-Offering2HeadingNoBorder"/>
      </w:pPr>
      <w:bookmarkStart w:id="178" w:name="_Sec652"/>
      <w:r>
        <w:t>Sistema Operatiu de Sobretaula Windows</w:t>
      </w:r>
      <w:bookmarkEnd w:id="178"/>
      <w:r>
        <w:fldChar w:fldCharType="begin"/>
      </w:r>
      <w:r>
        <w:instrText xml:space="preserve"> TC "</w:instrText>
      </w:r>
      <w:bookmarkStart w:id="179" w:name="_Toc423419500"/>
      <w:r>
        <w:instrText>Sistema Operatiu de Sobretaula Windows</w:instrText>
      </w:r>
      <w:bookmarkEnd w:id="179"/>
      <w:r>
        <w:instrText>" \l 3</w:instrText>
      </w:r>
      <w:r>
        <w:fldChar w:fldCharType="end"/>
      </w:r>
    </w:p>
    <w:p w:rsidR="0008568A" w:rsidRDefault="00B8428E">
      <w:pPr>
        <w:pStyle w:val="ProductList-Offering1SubSection"/>
      </w:pPr>
      <w:bookmarkStart w:id="180" w:name="_Sec700"/>
      <w:r>
        <w:t>1. Disponibilitat del Programa</w:t>
      </w:r>
      <w:bookmarkEnd w:id="180"/>
    </w:p>
    <w:tbl>
      <w:tblPr>
        <w:tblStyle w:val="PURTable"/>
        <w:tblW w:w="10916" w:type="dxa"/>
        <w:tblLook w:val="04A0" w:firstRow="1" w:lastRow="0" w:firstColumn="1" w:lastColumn="0" w:noHBand="0" w:noVBand="1"/>
      </w:tblPr>
      <w:tblGrid>
        <w:gridCol w:w="4067"/>
        <w:gridCol w:w="616"/>
        <w:gridCol w:w="613"/>
        <w:gridCol w:w="614"/>
        <w:gridCol w:w="610"/>
        <w:gridCol w:w="610"/>
        <w:gridCol w:w="614"/>
        <w:gridCol w:w="616"/>
        <w:gridCol w:w="634"/>
        <w:gridCol w:w="619"/>
        <w:gridCol w:w="614"/>
        <w:gridCol w:w="689"/>
      </w:tblGrid>
      <w:tr w:rsidR="0008568A" w:rsidTr="000205BE">
        <w:trPr>
          <w:cnfStyle w:val="100000000000" w:firstRow="1" w:lastRow="0" w:firstColumn="0" w:lastColumn="0" w:oddVBand="0" w:evenVBand="0" w:oddHBand="0" w:evenHBand="0" w:firstRowFirstColumn="0" w:firstRowLastColumn="0" w:lastRowFirstColumn="0" w:lastRowLastColumn="0"/>
        </w:trPr>
        <w:tc>
          <w:tcPr>
            <w:tcW w:w="4067"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pPr>
            <w:r>
              <w:rPr>
                <w:color w:val="FFFFFF"/>
              </w:rPr>
              <w:t>Productes</w:t>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Data de Disponibilitat         "</w:instrText>
            </w:r>
            <w:r w:rsidRPr="00721CA3">
              <w:rPr>
                <w:color w:val="FFFFFF"/>
              </w:rPr>
              <w:fldChar w:fldCharType="separate"/>
            </w:r>
            <w:r>
              <w:rPr>
                <w:color w:val="FFFFFF"/>
              </w:rPr>
              <w:t>DA</w:t>
            </w:r>
            <w:r w:rsidRPr="00721CA3">
              <w:rPr>
                <w:color w:val="FFFFFF"/>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w:instrText>
            </w:r>
            <w:r w:rsidRPr="00721CA3">
              <w:rPr>
                <w:color w:val="FFFFFF"/>
              </w:rPr>
              <w:fldChar w:fldCharType="separate"/>
            </w:r>
            <w:r>
              <w:rPr>
                <w:color w:val="FFFFFF"/>
              </w:rPr>
              <w:t>L</w:t>
            </w:r>
            <w:r w:rsidRPr="00721CA3">
              <w:rPr>
                <w:color w:val="FFFFFF"/>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i Software Assurance         "</w:instrText>
            </w:r>
            <w:r w:rsidRPr="00721CA3">
              <w:rPr>
                <w:color w:val="FFFFFF"/>
              </w:rPr>
              <w:fldChar w:fldCharType="separate"/>
            </w:r>
            <w:r>
              <w:rPr>
                <w:color w:val="FFFFFF"/>
              </w:rPr>
              <w:t>L/SA</w:t>
            </w:r>
            <w:r w:rsidRPr="00721CA3">
              <w:rPr>
                <w:color w:val="FFFFFF"/>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rsidTr="000205BE">
        <w:tc>
          <w:tcPr>
            <w:tcW w:w="4067" w:type="dxa"/>
            <w:tcBorders>
              <w:top w:val="single" w:sz="9" w:space="0" w:color="FFFFFF"/>
              <w:left w:val="single" w:sz="9" w:space="0" w:color="FFFFFF"/>
              <w:bottom w:val="dashed" w:sz="4" w:space="0" w:color="BFBFBF"/>
              <w:right w:val="single" w:sz="9" w:space="0" w:color="FFFFFF"/>
            </w:tcBorders>
          </w:tcPr>
          <w:p w:rsidR="0008568A" w:rsidRDefault="00B8428E">
            <w:pPr>
              <w:pStyle w:val="ProductList-TableBody"/>
            </w:pPr>
            <w:r>
              <w:t>Actualització del Windows 8.1 Pro</w:t>
            </w:r>
            <w:r>
              <w:fldChar w:fldCharType="begin"/>
            </w:r>
            <w:r>
              <w:instrText xml:space="preserve"> XE "Actualització del Windows 8.1 Pro" </w:instrText>
            </w:r>
            <w:r>
              <w:fldChar w:fldCharType="end"/>
            </w:r>
            <w:r>
              <w:t xml:space="preserve"> (Per Dispositiu)</w:t>
            </w:r>
          </w:p>
        </w:tc>
        <w:tc>
          <w:tcPr>
            <w:tcW w:w="616" w:type="dxa"/>
            <w:tcBorders>
              <w:top w:val="single" w:sz="9" w:space="0" w:color="FFFFFF"/>
              <w:left w:val="single" w:sz="9" w:space="0" w:color="FFFFFF"/>
              <w:bottom w:val="dashed" w:sz="4" w:space="0" w:color="BFBFBF"/>
              <w:right w:val="single" w:sz="9" w:space="0" w:color="FFFFFF"/>
            </w:tcBorders>
          </w:tcPr>
          <w:p w:rsidR="0008568A" w:rsidRDefault="00B8428E">
            <w:pPr>
              <w:pStyle w:val="ProductList-TableBody"/>
              <w:jc w:val="center"/>
            </w:pPr>
            <w:r>
              <w:t>10/13</w:t>
            </w:r>
          </w:p>
        </w:tc>
        <w:tc>
          <w:tcPr>
            <w:tcW w:w="613" w:type="dxa"/>
            <w:tcBorders>
              <w:top w:val="single" w:sz="9" w:space="0" w:color="FFFFFF"/>
              <w:left w:val="single" w:sz="9" w:space="0" w:color="FFFFFF"/>
              <w:bottom w:val="dashed" w:sz="4" w:space="0" w:color="BFBFBF"/>
              <w:right w:val="single" w:sz="9" w:space="0" w:color="FFFFFF"/>
            </w:tcBorders>
          </w:tcPr>
          <w:p w:rsidR="0008568A" w:rsidRDefault="00B8428E">
            <w:pPr>
              <w:pStyle w:val="ProductList-TableBody"/>
              <w:jc w:val="center"/>
            </w:pPr>
            <w:r>
              <w:t>2</w:t>
            </w:r>
          </w:p>
        </w:tc>
        <w:tc>
          <w:tcPr>
            <w:tcW w:w="614" w:type="dxa"/>
            <w:tcBorders>
              <w:top w:val="single" w:sz="9" w:space="0" w:color="FFFFFF"/>
              <w:left w:val="single" w:sz="9" w:space="0" w:color="FFFFFF"/>
              <w:bottom w:val="dashed" w:sz="4" w:space="0" w:color="BFBFBF"/>
              <w:right w:val="single" w:sz="9" w:space="0" w:color="FFFFFF"/>
            </w:tcBorders>
          </w:tcPr>
          <w:p w:rsidR="0008568A" w:rsidRDefault="00B8428E">
            <w:pPr>
              <w:pStyle w:val="ProductList-TableBody"/>
              <w:jc w:val="center"/>
            </w:pPr>
            <w:r>
              <w:t xml:space="preserve"> </w:t>
            </w:r>
          </w:p>
        </w:tc>
        <w:tc>
          <w:tcPr>
            <w:tcW w:w="610" w:type="dxa"/>
            <w:tcBorders>
              <w:top w:val="single" w:sz="9" w:space="0" w:color="FFFFFF"/>
              <w:left w:val="single" w:sz="9" w:space="0" w:color="FFFFFF"/>
              <w:bottom w:val="dashed" w:sz="4" w:space="0" w:color="BFBFBF"/>
              <w:right w:val="single" w:sz="9" w:space="0" w:color="FFFFFF"/>
            </w:tcBorders>
          </w:tcPr>
          <w:p w:rsidR="0008568A" w:rsidRDefault="00B8428E">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r>
      <w:tr w:rsidR="0008568A" w:rsidTr="000205BE">
        <w:tc>
          <w:tcPr>
            <w:tcW w:w="4067"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pPr>
            <w:r>
              <w:t>Actualització del Windows 8.1 Enterprise</w:t>
            </w:r>
            <w:r>
              <w:fldChar w:fldCharType="begin"/>
            </w:r>
            <w:r>
              <w:instrText xml:space="preserve"> XE "Actualització del Windows 8.1 Enterprise" </w:instrText>
            </w:r>
            <w:r>
              <w:fldChar w:fldCharType="end"/>
            </w:r>
            <w:r>
              <w:t xml:space="preserve"> (Per Dispositiu)</w:t>
            </w:r>
          </w:p>
        </w:tc>
        <w:tc>
          <w:tcPr>
            <w:tcW w:w="616"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3/14</w:t>
            </w:r>
          </w:p>
        </w:tc>
        <w:tc>
          <w:tcPr>
            <w:tcW w:w="613"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r>
      <w:tr w:rsidR="0008568A" w:rsidTr="000205BE">
        <w:tc>
          <w:tcPr>
            <w:tcW w:w="4067"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pPr>
            <w:r>
              <w:t>Actualització del Windows 8.1 Enterprise i SA</w:t>
            </w:r>
            <w:r>
              <w:fldChar w:fldCharType="begin"/>
            </w:r>
            <w:r>
              <w:instrText xml:space="preserve"> XE "Actualització del Windows 8.1 Enterprise i SA" </w:instrText>
            </w:r>
            <w:r>
              <w:fldChar w:fldCharType="end"/>
            </w:r>
            <w:r>
              <w:t xml:space="preserve"> (Per Dispositiu)</w:t>
            </w:r>
          </w:p>
        </w:tc>
        <w:tc>
          <w:tcPr>
            <w:tcW w:w="616"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3/14</w:t>
            </w:r>
          </w:p>
        </w:tc>
        <w:tc>
          <w:tcPr>
            <w:tcW w:w="613"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 xml:space="preserve"> </w:t>
            </w:r>
            <w:r w:rsidR="006625FD">
              <w:t>(1)</w:t>
            </w:r>
          </w:p>
        </w:tc>
        <w:tc>
          <w:tcPr>
            <w:tcW w:w="614"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3</w:t>
            </w:r>
          </w:p>
        </w:tc>
        <w:tc>
          <w:tcPr>
            <w:tcW w:w="61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1</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fldChar w:fldCharType="begin"/>
            </w:r>
            <w:r w:rsidRPr="006625FD">
              <w:rPr>
                <w:color w:val="000000" w:themeColor="text1"/>
              </w:rPr>
              <w:instrText>AutoTextList  \s NoStyle \t " : Plataforma Desktop personalitzada         "</w:instrText>
            </w:r>
            <w:r w:rsidRPr="006625FD">
              <w:rPr>
                <w:color w:val="000000" w:themeColor="text1"/>
              </w:rPr>
              <w:fldChar w:fldCharType="separate"/>
            </w:r>
            <w:r w:rsidRPr="006625FD">
              <w:rPr>
                <w:color w:val="000000" w:themeColor="text1"/>
              </w:rPr>
              <w:t>CP</w:t>
            </w:r>
            <w:r w:rsidRPr="006625FD">
              <w:rPr>
                <w:color w:val="000000" w:themeColor="text1"/>
              </w:rPr>
              <w:fldChar w:fldCharType="end"/>
            </w:r>
            <w:r w:rsidRPr="006625FD">
              <w:rPr>
                <w:color w:val="000000" w:themeColor="text1"/>
              </w:rPr>
              <w:t xml:space="preserve">, P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fldChar w:fldCharType="begin"/>
            </w:r>
            <w:r w:rsidRPr="006625FD">
              <w:rPr>
                <w:color w:val="000000" w:themeColor="text1"/>
              </w:rPr>
              <w:instrText>AutoTextList  \s NoStyle \t " : Producte de Plataforma Enterprise Desktop         "</w:instrText>
            </w:r>
            <w:r w:rsidRPr="006625FD">
              <w:rPr>
                <w:color w:val="000000" w:themeColor="text1"/>
              </w:rPr>
              <w:fldChar w:fldCharType="separate"/>
            </w:r>
            <w:r w:rsidRPr="006625FD">
              <w:rPr>
                <w:color w:val="000000" w:themeColor="text1"/>
              </w:rPr>
              <w:t>EP</w:t>
            </w:r>
            <w:r w:rsidRPr="006625FD">
              <w:rPr>
                <w:color w:val="000000" w:themeColor="text1"/>
              </w:rPr>
              <w:fldChar w:fldCharType="end"/>
            </w:r>
            <w:r w:rsidRPr="006625FD">
              <w:rPr>
                <w:color w:val="000000" w:themeColor="text1"/>
              </w:rPr>
              <w:t xml:space="preserve">, </w:t>
            </w:r>
            <w:r w:rsidRPr="006625FD">
              <w:rPr>
                <w:color w:val="000000" w:themeColor="text1"/>
              </w:rPr>
              <w:fldChar w:fldCharType="begin"/>
            </w:r>
            <w:r w:rsidRPr="006625FD">
              <w:rPr>
                <w:color w:val="000000" w:themeColor="text1"/>
              </w:rPr>
              <w:instrText>AutoTextList  \s NoStyle \t " : Producte de Plataforma Professional Desktop         "</w:instrText>
            </w:r>
            <w:r w:rsidRPr="006625FD">
              <w:rPr>
                <w:color w:val="000000" w:themeColor="text1"/>
              </w:rPr>
              <w:fldChar w:fldCharType="separate"/>
            </w:r>
            <w:r w:rsidRPr="006625FD">
              <w:rPr>
                <w:color w:val="000000" w:themeColor="text1"/>
              </w:rPr>
              <w:t>PP</w:t>
            </w:r>
            <w:r w:rsidRPr="006625FD">
              <w:rPr>
                <w:color w:val="000000" w:themeColor="text1"/>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rsidP="006625FD">
            <w:pPr>
              <w:pStyle w:val="ProductList-TableBody"/>
              <w:jc w:val="center"/>
              <w:rPr>
                <w:color w:val="000000" w:themeColor="text1"/>
              </w:rPr>
            </w:pPr>
            <w:r w:rsidRPr="006625FD">
              <w:rPr>
                <w:color w:val="000000" w:themeColor="text1"/>
              </w:rPr>
              <w:fldChar w:fldCharType="begin"/>
            </w:r>
            <w:r w:rsidRPr="006625FD">
              <w:rPr>
                <w:color w:val="000000" w:themeColor="text1"/>
              </w:rPr>
              <w:instrText>AutoTextList  \s NoStyle \t " : Education Desktop         "</w:instrText>
            </w:r>
            <w:r w:rsidRPr="006625FD">
              <w:rPr>
                <w:color w:val="000000" w:themeColor="text1"/>
              </w:rPr>
              <w:fldChar w:fldCharType="separate"/>
            </w:r>
            <w:r w:rsidRPr="006625FD">
              <w:rPr>
                <w:color w:val="000000" w:themeColor="text1"/>
              </w:rPr>
              <w:t>ED</w:t>
            </w:r>
            <w:r w:rsidRPr="006625FD">
              <w:rPr>
                <w:color w:val="000000" w:themeColor="text1"/>
              </w:rPr>
              <w:fldChar w:fldCharType="end"/>
            </w:r>
            <w:r w:rsidRPr="006625FD">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rsidP="006625FD">
            <w:pPr>
              <w:pStyle w:val="ProductList-TableBody"/>
              <w:jc w:val="center"/>
              <w:rPr>
                <w:color w:val="000000" w:themeColor="text1"/>
              </w:rPr>
            </w:pPr>
            <w:r w:rsidRPr="006625FD">
              <w:rPr>
                <w:color w:val="000000" w:themeColor="text1"/>
              </w:rPr>
              <w:fldChar w:fldCharType="begin"/>
            </w:r>
            <w:r w:rsidRPr="006625FD">
              <w:rPr>
                <w:color w:val="000000" w:themeColor="text1"/>
              </w:rPr>
              <w:instrText>AutoTextList  \s NoStyle \t " : Education Desktop         "</w:instrText>
            </w:r>
            <w:r w:rsidRPr="006625FD">
              <w:rPr>
                <w:color w:val="000000" w:themeColor="text1"/>
              </w:rPr>
              <w:fldChar w:fldCharType="separate"/>
            </w:r>
            <w:r w:rsidRPr="006625FD">
              <w:rPr>
                <w:color w:val="000000" w:themeColor="text1"/>
              </w:rPr>
              <w:t>ED</w:t>
            </w:r>
            <w:r w:rsidRPr="006625FD">
              <w:rPr>
                <w:color w:val="000000" w:themeColor="text1"/>
              </w:rPr>
              <w:fldChar w:fldCharType="end"/>
            </w:r>
            <w:r w:rsidRPr="006625FD">
              <w:rPr>
                <w:color w:val="000000" w:themeColor="text1"/>
              </w:rPr>
              <w:t>,</w:t>
            </w:r>
            <w:r w:rsidRPr="006625FD">
              <w:rPr>
                <w:color w:val="000000" w:themeColor="text1"/>
              </w:rPr>
              <w:fldChar w:fldCharType="begin"/>
            </w:r>
            <w:r w:rsidRPr="006625FD">
              <w:rPr>
                <w:color w:val="000000" w:themeColor="text1"/>
              </w:rPr>
              <w:instrText>AutoTextList  \s NoStyle \t " : Producte de Plataforma School Desktop         "</w:instrText>
            </w:r>
            <w:r w:rsidRPr="006625FD">
              <w:rPr>
                <w:color w:val="000000" w:themeColor="text1"/>
              </w:rPr>
              <w:fldChar w:fldCharType="separate"/>
            </w:r>
            <w:r w:rsidRPr="006625FD">
              <w:rPr>
                <w:color w:val="000000" w:themeColor="text1"/>
              </w:rPr>
              <w:t>SD</w:t>
            </w:r>
            <w:r w:rsidRPr="006625FD">
              <w:rPr>
                <w:color w:val="000000" w:themeColor="text1"/>
              </w:rPr>
              <w:fldChar w:fldCharType="end"/>
            </w:r>
            <w:r w:rsidRPr="006625FD">
              <w:rPr>
                <w:color w:val="000000" w:themeColor="text1"/>
              </w:rPr>
              <w:t>,</w:t>
            </w:r>
            <w:r w:rsidRPr="006625FD">
              <w:rPr>
                <w:color w:val="000000" w:themeColor="text1"/>
              </w:rPr>
              <w:fldChar w:fldCharType="begin"/>
            </w:r>
            <w:r w:rsidRPr="006625FD">
              <w:rPr>
                <w:color w:val="000000" w:themeColor="text1"/>
              </w:rPr>
              <w:instrText>AutoTextList  \s NoStyle \t " : Oferta d’Estudiants         "</w:instrText>
            </w:r>
            <w:r w:rsidRPr="006625FD">
              <w:rPr>
                <w:color w:val="000000" w:themeColor="text1"/>
              </w:rPr>
              <w:fldChar w:fldCharType="separate"/>
            </w:r>
            <w:r w:rsidRPr="006625FD">
              <w:rPr>
                <w:color w:val="000000" w:themeColor="text1"/>
              </w:rPr>
              <w:t>ST</w:t>
            </w:r>
            <w:r w:rsidRPr="006625FD">
              <w:rPr>
                <w:color w:val="000000" w:themeColor="text1"/>
              </w:rPr>
              <w:fldChar w:fldCharType="end"/>
            </w:r>
          </w:p>
        </w:tc>
      </w:tr>
      <w:tr w:rsidR="0008568A" w:rsidTr="000205BE">
        <w:tc>
          <w:tcPr>
            <w:tcW w:w="4067"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pPr>
            <w:r>
              <w:t>Actualització del Windows 8.1 Enterprise i SA Per Usuari</w:t>
            </w:r>
            <w:r>
              <w:fldChar w:fldCharType="begin"/>
            </w:r>
            <w:r>
              <w:instrText xml:space="preserve"> XE "Actualització del Windows 8.1 Enterprise i SA Per Usuari" </w:instrText>
            </w:r>
            <w:r>
              <w:fldChar w:fldCharType="end"/>
            </w:r>
          </w:p>
        </w:tc>
        <w:tc>
          <w:tcPr>
            <w:tcW w:w="616"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r>
      <w:tr w:rsidR="0008568A" w:rsidTr="000205BE">
        <w:tc>
          <w:tcPr>
            <w:tcW w:w="4067"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pPr>
            <w:r>
              <w:t>Actualització del Windows 8.1 Enterprise i SA Per Usuari</w:t>
            </w:r>
            <w:r>
              <w:fldChar w:fldCharType="begin"/>
            </w:r>
            <w:r>
              <w:instrText xml:space="preserve"> XE "Actualització del Windows 8.1 Enterprise i SA Per Usuari" </w:instrText>
            </w:r>
            <w:r>
              <w:fldChar w:fldCharType="end"/>
            </w:r>
            <w:r>
              <w:t xml:space="preserve"> (basat en SA)</w:t>
            </w:r>
          </w:p>
        </w:tc>
        <w:tc>
          <w:tcPr>
            <w:tcW w:w="616"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r>
      <w:tr w:rsidR="0008568A" w:rsidTr="000205BE">
        <w:tc>
          <w:tcPr>
            <w:tcW w:w="4067"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pPr>
            <w:r>
              <w:t>Complement Windows SA Per Usuari</w:t>
            </w:r>
            <w:r>
              <w:fldChar w:fldCharType="begin"/>
            </w:r>
            <w:r>
              <w:instrText xml:space="preserve"> XE "Complement Windows SA Per Usuari" </w:instrText>
            </w:r>
            <w:r>
              <w:fldChar w:fldCharType="end"/>
            </w:r>
          </w:p>
        </w:tc>
        <w:tc>
          <w:tcPr>
            <w:tcW w:w="616"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A</w:t>
            </w:r>
          </w:p>
        </w:tc>
      </w:tr>
      <w:tr w:rsidR="0008568A" w:rsidTr="000205BE">
        <w:tc>
          <w:tcPr>
            <w:tcW w:w="4067"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pPr>
            <w:r>
              <w:t>Actualització del Windows 8.1 Enterprise i SA amb MDOP</w:t>
            </w:r>
            <w:r>
              <w:fldChar w:fldCharType="begin"/>
            </w:r>
            <w:r>
              <w:instrText xml:space="preserve"> XE "Actualització del Windows 8.1 Enterprise i SA amb MDOP" </w:instrText>
            </w:r>
            <w:r>
              <w:fldChar w:fldCharType="end"/>
            </w:r>
            <w:r>
              <w:t xml:space="preserve"> (Per Dispositiu)</w:t>
            </w:r>
          </w:p>
        </w:tc>
        <w:tc>
          <w:tcPr>
            <w:tcW w:w="616"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3/14</w:t>
            </w:r>
          </w:p>
        </w:tc>
        <w:tc>
          <w:tcPr>
            <w:tcW w:w="613"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 xml:space="preserve"> </w:t>
            </w:r>
            <w:r w:rsidR="006625FD">
              <w:t>(2)</w:t>
            </w:r>
          </w:p>
        </w:tc>
        <w:tc>
          <w:tcPr>
            <w:tcW w:w="614"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4</w:t>
            </w:r>
          </w:p>
        </w:tc>
        <w:tc>
          <w:tcPr>
            <w:tcW w:w="61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1</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6625FD">
            <w:pPr>
              <w:pStyle w:val="ProductList-TableBody"/>
              <w:jc w:val="center"/>
              <w:rPr>
                <w:color w:val="000000" w:themeColor="text1"/>
              </w:rPr>
            </w:pPr>
            <w:r w:rsidRPr="006625FD">
              <w:rPr>
                <w:color w:val="000000" w:themeColor="text1"/>
              </w:rPr>
              <w:fldChar w:fldCharType="begin"/>
            </w:r>
            <w:r w:rsidRPr="006625FD">
              <w:rPr>
                <w:color w:val="000000" w:themeColor="text1"/>
              </w:rPr>
              <w:instrText>AutoTextList  \s NoStyle \t " : Plataforma Desktop personalitzada         "</w:instrText>
            </w:r>
            <w:r w:rsidRPr="006625FD">
              <w:rPr>
                <w:color w:val="000000" w:themeColor="text1"/>
              </w:rPr>
              <w:fldChar w:fldCharType="separate"/>
            </w:r>
            <w:r w:rsidRPr="006625FD">
              <w:rPr>
                <w:color w:val="000000" w:themeColor="text1"/>
              </w:rPr>
              <w:t>CP</w:t>
            </w:r>
            <w:r w:rsidRPr="006625FD">
              <w:rPr>
                <w:color w:val="000000" w:themeColor="text1"/>
              </w:rPr>
              <w:fldChar w:fldCharType="end"/>
            </w:r>
            <w:r w:rsidRPr="006625FD">
              <w:rPr>
                <w:color w:val="000000" w:themeColor="text1"/>
              </w:rPr>
              <w:t>, 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6625FD">
            <w:pPr>
              <w:pStyle w:val="ProductList-TableBody"/>
              <w:jc w:val="center"/>
              <w:rPr>
                <w:color w:val="000000" w:themeColor="text1"/>
              </w:rPr>
            </w:pPr>
            <w:r w:rsidRPr="006625FD">
              <w:rPr>
                <w:color w:val="000000" w:themeColor="text1"/>
              </w:rPr>
              <w:fldChar w:fldCharType="begin"/>
            </w:r>
            <w:r w:rsidRPr="006625FD">
              <w:rPr>
                <w:color w:val="000000" w:themeColor="text1"/>
              </w:rPr>
              <w:instrText>AutoTextList  \s NoStyle \t " : Education Desktop         "</w:instrText>
            </w:r>
            <w:r w:rsidRPr="006625FD">
              <w:rPr>
                <w:color w:val="000000" w:themeColor="text1"/>
              </w:rPr>
              <w:fldChar w:fldCharType="separate"/>
            </w:r>
            <w:r w:rsidRPr="006625FD">
              <w:rPr>
                <w:color w:val="000000" w:themeColor="text1"/>
              </w:rPr>
              <w:t>ED</w:t>
            </w:r>
            <w:r w:rsidRPr="006625FD">
              <w:rPr>
                <w:color w:val="000000" w:themeColor="text1"/>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6625FD" w:rsidP="006625FD">
            <w:pPr>
              <w:pStyle w:val="ProductList-TableBody"/>
              <w:jc w:val="center"/>
              <w:rPr>
                <w:color w:val="000000" w:themeColor="text1"/>
              </w:rPr>
            </w:pPr>
            <w:r w:rsidRPr="006625FD">
              <w:rPr>
                <w:color w:val="000000" w:themeColor="text1"/>
              </w:rPr>
              <w:t>AO</w:t>
            </w:r>
            <w:r w:rsidR="00B8428E" w:rsidRPr="006625FD">
              <w:rPr>
                <w:color w:val="000000" w:themeColor="text1"/>
              </w:rPr>
              <w:t>,</w:t>
            </w:r>
            <w:r w:rsidR="00B8428E" w:rsidRPr="006625FD">
              <w:rPr>
                <w:color w:val="000000" w:themeColor="text1"/>
              </w:rPr>
              <w:fldChar w:fldCharType="begin"/>
            </w:r>
            <w:r w:rsidR="00B8428E" w:rsidRPr="006625FD">
              <w:rPr>
                <w:color w:val="000000" w:themeColor="text1"/>
              </w:rPr>
              <w:instrText>AutoTextList  \s NoStyle \t " : Oferta d’Estudiants         "</w:instrText>
            </w:r>
            <w:r w:rsidR="00B8428E" w:rsidRPr="006625FD">
              <w:rPr>
                <w:color w:val="000000" w:themeColor="text1"/>
              </w:rPr>
              <w:fldChar w:fldCharType="separate"/>
            </w:r>
            <w:r w:rsidR="00B8428E" w:rsidRPr="006625FD">
              <w:rPr>
                <w:color w:val="000000" w:themeColor="text1"/>
              </w:rPr>
              <w:t>ST</w:t>
            </w:r>
            <w:r w:rsidR="00B8428E" w:rsidRPr="006625FD">
              <w:rPr>
                <w:color w:val="000000" w:themeColor="text1"/>
              </w:rPr>
              <w:fldChar w:fldCharType="end"/>
            </w:r>
          </w:p>
        </w:tc>
      </w:tr>
      <w:tr w:rsidR="0008568A" w:rsidTr="000205BE">
        <w:tc>
          <w:tcPr>
            <w:tcW w:w="4067"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pPr>
            <w:r>
              <w:t>Actualització del Windows 8.1 Enterprise i SA amb MDOP Per Usuari</w:t>
            </w:r>
            <w:r>
              <w:fldChar w:fldCharType="begin"/>
            </w:r>
            <w:r>
              <w:instrText xml:space="preserve"> XE "Actualització del Windows 8.1 Enterprise i SA amb MDOP Per Usuari" </w:instrText>
            </w:r>
            <w:r>
              <w:fldChar w:fldCharType="end"/>
            </w:r>
          </w:p>
        </w:tc>
        <w:tc>
          <w:tcPr>
            <w:tcW w:w="616"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r>
      <w:tr w:rsidR="0008568A" w:rsidTr="000205BE">
        <w:tc>
          <w:tcPr>
            <w:tcW w:w="4067"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pPr>
            <w:r>
              <w:t>Actualització del Windows 8.1 Enterprise i SA amb MDOP Per Usuari (basat en SA)</w:t>
            </w:r>
          </w:p>
        </w:tc>
        <w:tc>
          <w:tcPr>
            <w:tcW w:w="616"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r>
      <w:tr w:rsidR="0008568A" w:rsidTr="000205BE">
        <w:tc>
          <w:tcPr>
            <w:tcW w:w="4067"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pPr>
            <w:r>
              <w:t>Càrrega en Paral·lel del Windows 8.1 Enterprise</w:t>
            </w:r>
            <w:r>
              <w:fldChar w:fldCharType="begin"/>
            </w:r>
            <w:r>
              <w:instrText xml:space="preserve"> XE "Càrrega en Paral·lel del Windows 8.1 Enterprise" </w:instrText>
            </w:r>
            <w:r>
              <w:fldChar w:fldCharType="end"/>
            </w:r>
            <w:r>
              <w:t xml:space="preserve"> (Per Dispositiu)</w:t>
            </w:r>
          </w:p>
        </w:tc>
        <w:tc>
          <w:tcPr>
            <w:tcW w:w="616"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11/13</w:t>
            </w:r>
          </w:p>
        </w:tc>
        <w:tc>
          <w:tcPr>
            <w:tcW w:w="613"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1</w:t>
            </w:r>
          </w:p>
        </w:tc>
        <w:tc>
          <w:tcPr>
            <w:tcW w:w="614"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fldChar w:fldCharType="begin"/>
            </w:r>
            <w:r w:rsidRPr="006625FD">
              <w:rPr>
                <w:color w:val="000000" w:themeColor="text1"/>
              </w:rPr>
              <w:instrText>AutoTextList  \s NoStyle \t " : Open License         "</w:instrText>
            </w:r>
            <w:r w:rsidRPr="006625FD">
              <w:rPr>
                <w:color w:val="000000" w:themeColor="text1"/>
              </w:rPr>
              <w:fldChar w:fldCharType="separate"/>
            </w:r>
            <w:r w:rsidRPr="006625FD">
              <w:rPr>
                <w:color w:val="000000" w:themeColor="text1"/>
              </w:rPr>
              <w:t>OL</w:t>
            </w:r>
            <w:r w:rsidRPr="006625FD">
              <w:rPr>
                <w:color w:val="000000" w:themeColor="text1"/>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r>
      <w:tr w:rsidR="0008568A" w:rsidTr="000205BE">
        <w:tc>
          <w:tcPr>
            <w:tcW w:w="4067"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pPr>
            <w:r>
              <w:t>Windows Virtual Desktop Access</w:t>
            </w:r>
            <w:r>
              <w:fldChar w:fldCharType="begin"/>
            </w:r>
            <w:r>
              <w:instrText xml:space="preserve"> XE "Windows Virtual Desktop Access" </w:instrText>
            </w:r>
            <w:r>
              <w:fldChar w:fldCharType="end"/>
            </w:r>
            <w:r>
              <w:t xml:space="preserve"> (Per Dispositiu)</w:t>
            </w:r>
          </w:p>
        </w:tc>
        <w:tc>
          <w:tcPr>
            <w:tcW w:w="616"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7/07</w:t>
            </w:r>
          </w:p>
        </w:tc>
        <w:tc>
          <w:tcPr>
            <w:tcW w:w="613"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2</w:t>
            </w:r>
            <w:r w:rsidR="006625FD">
              <w:t>(1)</w:t>
            </w:r>
          </w:p>
        </w:tc>
        <w:tc>
          <w:tcPr>
            <w:tcW w:w="614"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A, </w:t>
            </w:r>
            <w:r w:rsidRPr="006625FD">
              <w:rPr>
                <w:color w:val="000000" w:themeColor="text1"/>
              </w:rPr>
              <w:fldChar w:fldCharType="begin"/>
            </w:r>
            <w:r w:rsidRPr="006625FD">
              <w:rPr>
                <w:color w:val="000000" w:themeColor="text1"/>
              </w:rPr>
              <w:instrText>AutoTextList  \s NoStyle \t " : Producte de Plataforma Enterprise Desktop         "</w:instrText>
            </w:r>
            <w:r w:rsidRPr="006625FD">
              <w:rPr>
                <w:color w:val="000000" w:themeColor="text1"/>
              </w:rPr>
              <w:fldChar w:fldCharType="separate"/>
            </w:r>
            <w:r w:rsidRPr="006625FD">
              <w:rPr>
                <w:color w:val="000000" w:themeColor="text1"/>
              </w:rPr>
              <w:t>EP</w:t>
            </w:r>
            <w:r w:rsidRPr="006625FD">
              <w:rPr>
                <w:color w:val="000000" w:themeColor="text1"/>
              </w:rPr>
              <w:fldChar w:fldCharType="end"/>
            </w:r>
            <w:r w:rsidRPr="006625FD">
              <w:rPr>
                <w:color w:val="000000" w:themeColor="text1"/>
              </w:rPr>
              <w:t xml:space="preserve">, </w:t>
            </w:r>
            <w:r w:rsidRPr="006625FD">
              <w:rPr>
                <w:color w:val="000000" w:themeColor="text1"/>
              </w:rPr>
              <w:fldChar w:fldCharType="begin"/>
            </w:r>
            <w:r w:rsidRPr="006625FD">
              <w:rPr>
                <w:color w:val="000000" w:themeColor="text1"/>
              </w:rPr>
              <w:instrText>AutoTextList  \s NoStyle \t " : Producte de Plataforma Professional Desktop         "</w:instrText>
            </w:r>
            <w:r w:rsidRPr="006625FD">
              <w:rPr>
                <w:color w:val="000000" w:themeColor="text1"/>
              </w:rPr>
              <w:fldChar w:fldCharType="separate"/>
            </w:r>
            <w:r w:rsidRPr="006625FD">
              <w:rPr>
                <w:color w:val="000000" w:themeColor="text1"/>
              </w:rPr>
              <w:t>PP</w:t>
            </w:r>
            <w:r w:rsidRPr="006625FD">
              <w:rPr>
                <w:color w:val="000000" w:themeColor="text1"/>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6625FD">
            <w:pPr>
              <w:pStyle w:val="ProductList-TableBody"/>
              <w:jc w:val="center"/>
              <w:rPr>
                <w:color w:val="000000" w:themeColor="text1"/>
              </w:rPr>
            </w:pPr>
            <w:r w:rsidRPr="006625FD">
              <w:rPr>
                <w:color w:val="000000" w:themeColor="text1"/>
              </w:rPr>
              <w:t>A</w:t>
            </w:r>
            <w:r w:rsidR="00B8428E" w:rsidRPr="006625FD">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A</w:t>
            </w:r>
          </w:p>
        </w:tc>
      </w:tr>
      <w:tr w:rsidR="0008568A" w:rsidTr="000205BE">
        <w:tc>
          <w:tcPr>
            <w:tcW w:w="4067" w:type="dxa"/>
            <w:tcBorders>
              <w:top w:val="dashed" w:sz="4" w:space="0" w:color="BFBFBF"/>
              <w:left w:val="single" w:sz="12" w:space="0" w:color="FFFFFF"/>
              <w:bottom w:val="nil"/>
              <w:right w:val="single" w:sz="12" w:space="0" w:color="FFFFFF"/>
            </w:tcBorders>
          </w:tcPr>
          <w:p w:rsidR="0008568A" w:rsidRDefault="00B8428E">
            <w:pPr>
              <w:pStyle w:val="ProductList-TableBody"/>
            </w:pPr>
            <w:r>
              <w:t>Windows Virtual Desktop Access</w:t>
            </w:r>
            <w:r>
              <w:fldChar w:fldCharType="begin"/>
            </w:r>
            <w:r>
              <w:instrText xml:space="preserve"> XE "Windows Virtual Desktop Access" </w:instrText>
            </w:r>
            <w:r>
              <w:fldChar w:fldCharType="end"/>
            </w:r>
            <w:r>
              <w:t xml:space="preserve"> Per Usuari</w:t>
            </w:r>
          </w:p>
        </w:tc>
        <w:tc>
          <w:tcPr>
            <w:tcW w:w="616" w:type="dxa"/>
            <w:tcBorders>
              <w:top w:val="dashed" w:sz="4" w:space="0" w:color="BFBFBF"/>
              <w:left w:val="single" w:sz="12" w:space="0" w:color="FFFFFF"/>
              <w:bottom w:val="nil"/>
              <w:right w:val="single" w:sz="12" w:space="0" w:color="FFFFFF"/>
            </w:tcBorders>
          </w:tcPr>
          <w:p w:rsidR="0008568A" w:rsidRDefault="00B8428E">
            <w:pPr>
              <w:pStyle w:val="ProductList-TableBody"/>
              <w:jc w:val="center"/>
            </w:pPr>
            <w:r>
              <w:t>12/14</w:t>
            </w:r>
          </w:p>
        </w:tc>
        <w:tc>
          <w:tcPr>
            <w:tcW w:w="613" w:type="dxa"/>
            <w:tcBorders>
              <w:top w:val="dashed" w:sz="4" w:space="0" w:color="BFBFBF"/>
              <w:left w:val="single" w:sz="12" w:space="0" w:color="FFFFFF"/>
              <w:bottom w:val="nil"/>
              <w:right w:val="single" w:sz="12" w:space="0" w:color="FFFFFF"/>
            </w:tcBorders>
          </w:tcPr>
          <w:p w:rsidR="0008568A" w:rsidRDefault="00B8428E">
            <w:pPr>
              <w:pStyle w:val="ProductList-TableBody"/>
              <w:jc w:val="center"/>
            </w:pPr>
            <w:r>
              <w:t>2</w:t>
            </w:r>
          </w:p>
        </w:tc>
        <w:tc>
          <w:tcPr>
            <w:tcW w:w="614" w:type="dxa"/>
            <w:tcBorders>
              <w:top w:val="dashed" w:sz="4" w:space="0" w:color="BFBFBF"/>
              <w:left w:val="single" w:sz="12" w:space="0" w:color="FFFFFF"/>
              <w:bottom w:val="nil"/>
              <w:right w:val="single" w:sz="12" w:space="0" w:color="FFFFFF"/>
            </w:tcBorders>
          </w:tcPr>
          <w:p w:rsidR="0008568A" w:rsidRDefault="00B8428E">
            <w:pPr>
              <w:pStyle w:val="ProductList-TableBody"/>
              <w:jc w:val="center"/>
            </w:pPr>
            <w:r>
              <w:t xml:space="preserve"> </w:t>
            </w:r>
          </w:p>
        </w:tc>
        <w:tc>
          <w:tcPr>
            <w:tcW w:w="610" w:type="dxa"/>
            <w:tcBorders>
              <w:top w:val="dashed" w:sz="4" w:space="0" w:color="BFBFBF"/>
              <w:left w:val="single" w:sz="12" w:space="0" w:color="FFFFFF"/>
              <w:bottom w:val="nil"/>
              <w:right w:val="single" w:sz="12" w:space="0" w:color="FFFFFF"/>
            </w:tcBorders>
          </w:tcPr>
          <w:p w:rsidR="0008568A" w:rsidRDefault="00B8428E">
            <w:pPr>
              <w:pStyle w:val="ProductList-TableBody"/>
              <w:jc w:val="center"/>
            </w:pPr>
            <w:r>
              <w:t xml:space="preserve"> </w:t>
            </w:r>
          </w:p>
        </w:tc>
        <w:tc>
          <w:tcPr>
            <w:tcW w:w="610" w:type="dxa"/>
            <w:tcBorders>
              <w:top w:val="single" w:sz="9" w:space="0" w:color="FFFFFF"/>
              <w:left w:val="single" w:sz="12" w:space="0" w:color="FFFFFF"/>
              <w:bottom w:val="single" w:sz="9" w:space="0" w:color="FFFFFF"/>
              <w:right w:val="single" w:sz="9"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E</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r>
    </w:tbl>
    <w:p w:rsidR="0008568A" w:rsidRDefault="00B8428E">
      <w:pPr>
        <w:pStyle w:val="ProductList-Offering1SubSection"/>
      </w:pPr>
      <w:bookmarkStart w:id="181" w:name="_Sec755"/>
      <w:r>
        <w:t>2. Condicions del Producte</w:t>
      </w:r>
      <w:bookmarkEnd w:id="181"/>
    </w:p>
    <w:tbl>
      <w:tblPr>
        <w:tblStyle w:val="PURTable"/>
        <w:tblW w:w="0" w:type="dxa"/>
        <w:tblLook w:val="04A0" w:firstRow="1" w:lastRow="0" w:firstColumn="1" w:lastColumn="0" w:noHBand="0" w:noVBand="1"/>
      </w:tblPr>
      <w:tblGrid>
        <w:gridCol w:w="3642"/>
        <w:gridCol w:w="3628"/>
        <w:gridCol w:w="3646"/>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versions anteriors del Producte i Data de disponibilitat corresponent.         "</w:instrText>
            </w:r>
            <w:r w:rsidRPr="00721CA3">
              <w:rPr>
                <w:color w:val="0563C1"/>
              </w:rPr>
              <w:fldChar w:fldCharType="separate"/>
            </w:r>
            <w:r>
              <w:rPr>
                <w:color w:val="0563C1"/>
              </w:rPr>
              <w:t>Versió Anterior</w:t>
            </w:r>
            <w:r w:rsidRPr="00721CA3">
              <w:rPr>
                <w:color w:val="0563C1"/>
              </w:rPr>
              <w:fldChar w:fldCharType="end"/>
            </w:r>
            <w:r>
              <w:t>: Windows 8</w:t>
            </w:r>
            <w:r>
              <w:fldChar w:fldCharType="begin"/>
            </w:r>
            <w:r>
              <w:instrText xml:space="preserve"> XE "Windows 8" </w:instrText>
            </w:r>
            <w:r>
              <w:fldChar w:fldCharType="end"/>
            </w:r>
            <w:r>
              <w:t xml:space="preserve"> (8/12), Windows 7</w:t>
            </w:r>
            <w:r>
              <w:fldChar w:fldCharType="begin"/>
            </w:r>
            <w:r>
              <w:instrText xml:space="preserve"> XE "Windows 7" </w:instrText>
            </w:r>
            <w:r>
              <w:fldChar w:fldCharType="end"/>
            </w:r>
            <w:r>
              <w:t xml:space="preserve"> (8/09)</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edicions inferiors permeses que es corresponen amb edicions superiors especificades. El client pot utilitzar l’edició inferior permesa en lloc d’una edició de nivell superior llicenciada, segons ho permetin els Termes de Llicència Universal.         "</w:instrText>
            </w:r>
            <w:r w:rsidRPr="00721CA3">
              <w:rPr>
                <w:color w:val="0563C1"/>
              </w:rPr>
              <w:fldChar w:fldCharType="separate"/>
            </w:r>
            <w:r>
              <w:rPr>
                <w:color w:val="0563C1"/>
              </w:rPr>
              <w:t>Edicions Inferiors</w:t>
            </w:r>
            <w:r w:rsidRPr="00721CA3">
              <w:rPr>
                <w:color w:val="0563C1"/>
              </w:rPr>
              <w:fldChar w:fldCharType="end"/>
            </w:r>
            <w:r>
              <w:t>: Enterprise a Pro</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que cal complir determinades condicions addicionals per poder adquirir llicències del Producte.         "</w:instrText>
            </w:r>
            <w:r w:rsidRPr="00721CA3">
              <w:rPr>
                <w:color w:val="0563C1"/>
              </w:rPr>
              <w:fldChar w:fldCharType="separate"/>
            </w:r>
            <w:r>
              <w:rPr>
                <w:color w:val="0563C1"/>
              </w:rPr>
              <w:t>Requisit previ</w:t>
            </w:r>
            <w:r w:rsidRPr="00721CA3">
              <w:rPr>
                <w:color w:val="0563C1"/>
              </w:rP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que cal complir determinades condicions addicionals per poder adquirir cobertura d’SA per al Producte         "</w:instrText>
            </w:r>
            <w:r w:rsidRPr="00721CA3">
              <w:rPr>
                <w:color w:val="0563C1"/>
              </w:rPr>
              <w:fldChar w:fldCharType="separate"/>
            </w:r>
            <w:r>
              <w:rPr>
                <w:color w:val="0563C1"/>
              </w:rPr>
              <w:t>Requisit previ (SA)</w:t>
            </w:r>
            <w:r w:rsidRPr="00721CA3">
              <w:rPr>
                <w:color w:val="0563C1"/>
              </w:rP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un Servei Online per al qual un client amb una Inscripció Enterprise, una Inscripció Enterprise Subscription, una Inscripció de Microsoft Azure o Enrollment for Education Solutions pot notificar una reducció de llicències o Compromís Anual Assignat.         "</w:instrText>
            </w:r>
            <w:r w:rsidRPr="00721CA3">
              <w:rPr>
                <w:color w:val="0563C1"/>
              </w:rPr>
              <w:fldChar w:fldCharType="separate"/>
            </w:r>
            <w:r>
              <w:rPr>
                <w:color w:val="0563C1"/>
              </w:rPr>
              <w:t>Opció de Reducció</w:t>
            </w:r>
            <w:r w:rsidRPr="00721CA3">
              <w:rPr>
                <w:color w:val="0563C1"/>
              </w:rPr>
              <w:fldChar w:fldCharType="end"/>
            </w:r>
            <w:r>
              <w:t>: Complement Windows SA Per Usuari</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un Producte (dintre o fora de la plataforma desktop) per al qual un client d’Enterprise o Enterprise Subscription pot optar a una Llicència de Subscripció.         "</w:instrText>
            </w:r>
            <w:r w:rsidRPr="00721CA3">
              <w:rPr>
                <w:color w:val="0563C1"/>
              </w:rPr>
              <w:fldChar w:fldCharType="separate"/>
            </w:r>
            <w:r>
              <w:rPr>
                <w:color w:val="0563C1"/>
              </w:rPr>
              <w:t>Opció de Transició</w:t>
            </w:r>
            <w:r w:rsidRPr="00721CA3">
              <w:rPr>
                <w:color w:val="0563C1"/>
              </w:rP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"True Up": N/A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un Descompte Actualitzat és un descompte disponible per als clients d’Open Value Subscription que sol·licitin llicències per a un Producte durant el primer any del seu contracte si tenen una Llicència per al Producte qualificat corresponent.         "</w:instrText>
            </w:r>
            <w:r w:rsidRPr="00721CA3">
              <w:rPr>
                <w:color w:val="0563C1"/>
              </w:rPr>
              <w:fldChar w:fldCharType="separate"/>
            </w:r>
            <w:r>
              <w:rPr>
                <w:color w:val="0563C1"/>
              </w:rPr>
              <w:t>Descompte Actualitzat</w:t>
            </w:r>
            <w:r w:rsidRPr="00721CA3">
              <w:rPr>
                <w:color w:val="0563C1"/>
              </w:rP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2.1 Sistemes Operatius (SO) Susceptibles d’Actualització</w:t>
      </w:r>
    </w:p>
    <w:p w:rsidR="0008568A" w:rsidRDefault="00B8428E">
      <w:pPr>
        <w:pStyle w:val="ProductList-Body"/>
      </w:pPr>
      <w:r>
        <w:t xml:space="preserve">Els clients poden adquirir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d’actualització del sistema operatiu de sobretaula per al Windows 8.1 Pro i/o el Windows 8.1 Enterprise. Les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de sistema operatiu de sobretaula concedides són només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d’actualització. No hi ha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de sistema operatiu de sobretaula completes disponibles. Per tant, cada dispositiu per al qual el Client adquireixi i on executi l’Actualització del Windows 8.1 Pro o del Windows 8.1 Enterprise ha de tenir llicència per executar un dels SO susceptibles d’actualització que s’identifiquen a continuació. Aquest requisit s’aplica si la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d’actualització s’adquireix sola o juntament amb SA. Els SO susceptibles d’actualització per tipus de programa són:</w:t>
      </w:r>
    </w:p>
    <w:tbl>
      <w:tblPr>
        <w:tblStyle w:val="PURTable"/>
        <w:tblW w:w="0" w:type="dxa"/>
        <w:tblLook w:val="04A0" w:firstRow="1" w:lastRow="0" w:firstColumn="1" w:lastColumn="0" w:noHBand="0" w:noVBand="1"/>
      </w:tblPr>
      <w:tblGrid>
        <w:gridCol w:w="3583"/>
        <w:gridCol w:w="1445"/>
        <w:gridCol w:w="1468"/>
        <w:gridCol w:w="1476"/>
        <w:gridCol w:w="1475"/>
        <w:gridCol w:w="1469"/>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EA/OV-OW nous</w:t>
            </w:r>
            <w:r>
              <w:rPr>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EA/OV-OW existents</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Select i MPSA (tots excepte Academic)</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Open (tots excepte Academic, Charity i OV-WW)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Academic i Charity</w:t>
            </w:r>
          </w:p>
        </w:tc>
      </w:tr>
      <w:tr w:rsidR="0008568A">
        <w:tc>
          <w:tcPr>
            <w:tcW w:w="4040" w:type="dxa"/>
            <w:gridSpan w:val="6"/>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Pr>
                <w:b/>
              </w:rPr>
              <w:t xml:space="preserve">Windows 8 i Windows 8.1 (32 bits o 64 bits) </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Enterprise (N, K, KN)</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Pro (N, K, KN, sense disc)</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Windows 8 i Windows 8.1</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Windows 8 i Windows 8.1 Single Language</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Windows 8.1 Pro for Education</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Windows 8.1 amb el Bing</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4040" w:type="dxa"/>
            <w:gridSpan w:val="6"/>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Pr>
                <w:b/>
              </w:rPr>
              <w:t>Windows 7</w:t>
            </w:r>
            <w:r>
              <w:fldChar w:fldCharType="begin"/>
            </w:r>
            <w:r>
              <w:instrText xml:space="preserve"> XE "Windows 7" </w:instrText>
            </w:r>
            <w:r>
              <w:fldChar w:fldCharType="end"/>
            </w:r>
            <w:r>
              <w:rPr>
                <w:b/>
              </w:rPr>
              <w:t xml:space="preserve"> (32 bits o 64 bits)</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Enterprise (N, K, KN) o Ultimate</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Professional (N, K, KN, sense disc)</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4040" w:type="dxa"/>
            <w:gridSpan w:val="6"/>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Pr>
                <w:b/>
              </w:rPr>
              <w:t>Windows Vista</w:t>
            </w:r>
            <w:r>
              <w:fldChar w:fldCharType="begin"/>
            </w:r>
            <w:r>
              <w:instrText xml:space="preserve"> XE "Windows Vista" </w:instrText>
            </w:r>
            <w:r>
              <w:fldChar w:fldCharType="end"/>
            </w:r>
            <w:r>
              <w:rPr>
                <w:b/>
              </w:rPr>
              <w:t xml:space="preserve"> (32 bits o 64 bits)</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Enterprise (N, K, KN) o Ultimate</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Business (N, K, KN, Blade)</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4040" w:type="dxa"/>
            <w:gridSpan w:val="6"/>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Pr>
                <w:b/>
              </w:rPr>
              <w:t>Windows XP</w:t>
            </w:r>
            <w:r>
              <w:fldChar w:fldCharType="begin"/>
            </w:r>
            <w:r>
              <w:instrText xml:space="preserve"> XE "Windows XP" </w:instrText>
            </w:r>
            <w:r>
              <w:fldChar w:fldCharType="end"/>
            </w:r>
            <w:r>
              <w:rPr>
                <w:b/>
              </w:rPr>
              <w:t xml:space="preserve"> (32 bits o 64 bits)</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Professional (N, K, KN, Blade)</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Tablet Edition (N, K, KN, Blade)</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XP Pro N</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XP Pro Blade PC</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Home i Starter Edition</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Pr>
                <w:b/>
              </w:rPr>
              <w:t>Windows 2000 Professional</w:t>
            </w:r>
            <w:r>
              <w:fldChar w:fldCharType="begin"/>
            </w:r>
            <w:r>
              <w:instrText xml:space="preserve"> XE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Pr>
                <w:b/>
              </w:rPr>
              <w:t>Windows NT Workstation 4.0</w:t>
            </w:r>
            <w:r>
              <w:fldChar w:fldCharType="begin"/>
            </w:r>
            <w:r>
              <w:instrText xml:space="preserve"> XE "Windows NT Workstation 4.0"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Pr>
                <w:b/>
              </w:rPr>
              <w:t>Windows 98</w:t>
            </w:r>
            <w:r>
              <w:fldChar w:fldCharType="begin"/>
            </w:r>
            <w:r>
              <w:instrText xml:space="preserve"> XE "Windows 98" </w:instrText>
            </w:r>
            <w:r>
              <w:fldChar w:fldCharType="end"/>
            </w:r>
            <w:r>
              <w:rPr>
                <w:b/>
              </w:rPr>
              <w:t xml:space="preserve"> (inclosa la 2ª edició)</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Pr>
                <w:b/>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bl>
    <w:p w:rsidR="0008568A" w:rsidRDefault="00B8428E">
      <w:pPr>
        <w:pStyle w:val="ProductList-Body"/>
      </w:pPr>
      <w:r>
        <w:rPr>
          <w:vertAlign w:val="superscript"/>
        </w:rPr>
        <w:t>1</w:t>
      </w:r>
      <w:r>
        <w:t xml:space="preserve">També aplicable als Dispositius Qualificats que s’han adquirit per fusió o adquisició </w:t>
      </w:r>
    </w:p>
    <w:p w:rsidR="0008568A" w:rsidRDefault="00B8428E">
      <w:pPr>
        <w:pStyle w:val="ProductList-Body"/>
      </w:pPr>
      <w:r>
        <w:rPr>
          <w:vertAlign w:val="superscript"/>
        </w:rPr>
        <w:t>2</w:t>
      </w:r>
      <w:r>
        <w:t>La columna també s’utilitza per indicat els SO qualificats acceptables per al dispositiu principal d’un usuari si un usuari s’ha llicenciat amb Windows SA per Usuari.</w:t>
      </w:r>
    </w:p>
    <w:p w:rsidR="0008568A" w:rsidRDefault="00B8428E">
      <w:pPr>
        <w:pStyle w:val="ProductList-Body"/>
      </w:pPr>
      <w:r>
        <w:t xml:space="preserve"> </w:t>
      </w:r>
    </w:p>
    <w:p w:rsidR="0008568A" w:rsidRDefault="00B8428E">
      <w:pPr>
        <w:pStyle w:val="ProductList-ClauseHeading"/>
      </w:pPr>
      <w:r>
        <w:t>2.1.1 Regles de SO susceptibles d’actualització per a les Llicències d’Actualització de VL del Windows</w:t>
      </w:r>
    </w:p>
    <w:p w:rsidR="0008568A" w:rsidRDefault="00B8428E" w:rsidP="00AF6EE6">
      <w:pPr>
        <w:pStyle w:val="ProductList-Bullet"/>
        <w:numPr>
          <w:ilvl w:val="0"/>
          <w:numId w:val="25"/>
        </w:numPr>
      </w:pPr>
      <w:r>
        <w:t>El SO susceptible d’actualització ha d’estar instal·lat al dispositiu al qual s’assignarà la Llicència d’Actualització de VL.</w:t>
      </w:r>
    </w:p>
    <w:p w:rsidR="0008568A" w:rsidRDefault="00B8428E" w:rsidP="00AF6EE6">
      <w:pPr>
        <w:pStyle w:val="ProductList-Bullet"/>
        <w:numPr>
          <w:ilvl w:val="0"/>
          <w:numId w:val="25"/>
        </w:numPr>
      </w:pPr>
      <w:r>
        <w:t>Apple Macintosh només és un SO susceptible d’actualització si l’ha preinstal·lat el fabricant autoritzat abans de la venda inicial del dispositiu.</w:t>
      </w:r>
    </w:p>
    <w:p w:rsidR="0008568A" w:rsidRDefault="00B8428E" w:rsidP="00AF6EE6">
      <w:pPr>
        <w:pStyle w:val="ProductList-Bullet"/>
        <w:numPr>
          <w:ilvl w:val="0"/>
          <w:numId w:val="25"/>
        </w:numPr>
      </w:pPr>
      <w:r>
        <w:t xml:space="preserve">Els clients han de suprimir el SO susceptible d’actualització del dispositiu per tal d’implementar la Llicència d’Actualització de VL, tret que també tinguin SA a la llicència d’Actualització de VL. </w:t>
      </w:r>
    </w:p>
    <w:p w:rsidR="0008568A" w:rsidRDefault="00B8428E" w:rsidP="00AF6EE6">
      <w:pPr>
        <w:pStyle w:val="ProductList-Bullet"/>
        <w:numPr>
          <w:ilvl w:val="0"/>
          <w:numId w:val="25"/>
        </w:numPr>
      </w:pPr>
      <w:r>
        <w:t>Els clients d’Academic Select, Academic Open, CASA i Open Value Subscription – Education Solutions que adquireixin la Llicència d’actualització a través del Windows XP Starter Edition, el Windows Vista Starter Edition o el Windows 7 Starter Edition com a SO susceptible d’actualització renuncien a qualsevol dret de transmetre la Llicència fora del país en què es va adquirir.</w:t>
      </w:r>
    </w:p>
    <w:p w:rsidR="0008568A" w:rsidRDefault="00B8428E">
      <w:pPr>
        <w:pStyle w:val="ProductList-Body"/>
      </w:pPr>
      <w:r>
        <w:t xml:space="preserve"> </w:t>
      </w:r>
    </w:p>
    <w:p w:rsidR="0008568A" w:rsidRDefault="00B8428E">
      <w:pPr>
        <w:pStyle w:val="ProductList-ClauseHeading"/>
      </w:pPr>
      <w:r>
        <w:t>2.2 Transicions</w:t>
      </w:r>
    </w:p>
    <w:p w:rsidR="0008568A" w:rsidRDefault="00B8428E">
      <w:pPr>
        <w:pStyle w:val="ProductList-Body"/>
      </w:pPr>
      <w:r>
        <w:t>Les següents són opcions de transició per als clients que poden passar a per Usuari, com es descriu amb més detall al seu contracte de llicències per volum.</w:t>
      </w:r>
    </w:p>
    <w:tbl>
      <w:tblPr>
        <w:tblStyle w:val="PURTable"/>
        <w:tblW w:w="0" w:type="dxa"/>
        <w:tblLook w:val="04A0" w:firstRow="1" w:lastRow="0" w:firstColumn="1" w:lastColumn="0" w:noHBand="0" w:noVBand="1"/>
      </w:tblPr>
      <w:tblGrid>
        <w:gridCol w:w="5458"/>
        <w:gridCol w:w="5458"/>
      </w:tblGrid>
      <w:tr w:rsidR="000856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Productes en Transició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Opcions de Transició vàlides</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Windows Enterprise SA per Dispositiu</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Windows Enterprise SA per Usuari</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Windows Virtual Desktop Access per Dispositiu</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Windows Virtual Desktop Access per Usuari</w:t>
            </w:r>
          </w:p>
        </w:tc>
      </w:tr>
    </w:tbl>
    <w:p w:rsidR="0008568A" w:rsidRDefault="00B8428E">
      <w:pPr>
        <w:pStyle w:val="ProductList-Body"/>
      </w:pPr>
      <w:r>
        <w:t xml:space="preserve"> </w:t>
      </w:r>
    </w:p>
    <w:p w:rsidR="0008568A" w:rsidRDefault="00B8428E">
      <w:pPr>
        <w:pStyle w:val="ProductList-ClauseHeading"/>
      </w:pPr>
      <w:r>
        <w:t>2.3 Drets de Càrrega en Paral·lel del Windows</w:t>
      </w:r>
    </w:p>
    <w:p w:rsidR="0008568A" w:rsidRDefault="00B8428E">
      <w:pPr>
        <w:pStyle w:val="ProductList-Body"/>
      </w:pPr>
      <w:r>
        <w:t>La Càrrega en Paral·lel del Windows Enterprise només es pot utilitzar per implementar Aplicacions que s’utilitzen en benefici del Client. Als programes acadèmics amb productes de plataforma desktop, l’opció per a estudiants permet utilitzar claus de càrrega en paral·lel en dispositius amb el Windows Pro o el Windows RT.</w:t>
      </w:r>
    </w:p>
    <w:p w:rsidR="0008568A" w:rsidRDefault="00B8428E">
      <w:pPr>
        <w:pStyle w:val="ProductList-Body"/>
      </w:pPr>
      <w:r>
        <w:t xml:space="preserve"> </w:t>
      </w:r>
    </w:p>
    <w:p w:rsidR="0008568A" w:rsidRDefault="00B8428E">
      <w:pPr>
        <w:pStyle w:val="ProductList-Body"/>
      </w:pPr>
      <w:r>
        <w:t>Es concediran Drets de Càrrega en Paral·lel per a Enterprise als clients dels programes de Llicències per Volum diferents d’Open amb les seves llicències del Windows. Els clients d’Open License adquireixen drets de Càrrega en Paral·lel per a l’Enterprise per cobrir tots els dispositius que utilitzen en benefici propi.</w:t>
      </w:r>
    </w:p>
    <w:p w:rsidR="0008568A" w:rsidRDefault="00B8428E">
      <w:pPr>
        <w:pStyle w:val="ProductList-Body"/>
      </w:pPr>
      <w:r>
        <w:t xml:space="preserve"> </w:t>
      </w:r>
    </w:p>
    <w:p w:rsidR="0008568A" w:rsidRDefault="00B8428E">
      <w:pPr>
        <w:pStyle w:val="ProductList-ClauseHeading"/>
      </w:pPr>
      <w:r>
        <w:t>2.4 Actualització del Windows Enterprise (independentment de la versió) i el Windows Professional (independentment de la versió)</w:t>
      </w:r>
    </w:p>
    <w:p w:rsidR="0008568A" w:rsidRDefault="00B8428E">
      <w:pPr>
        <w:pStyle w:val="ProductList-Body"/>
      </w:pPr>
      <w:r>
        <w:t xml:space="preserve">Les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independents de la versió per a les Actualitzacions del Windows Enterprise i el Windows Professional només estan disponibles a la República Popular de la Xina en virtut dels programes Select Plus, Select i Open License (dos punts). Les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són específiques per edició, de manera que el Client ha d’utilitzar la versió de l’edició del programari que ha adquirit. Els Sistemes Operatius Susceptibles d’Actualització per a les edicions Enterprise i Pro del Windows 8 i el Windows 8.1 s’apliquen, respectivament, a les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independents de la versió per a les Actualitzacions del Windows Enterprise i el Windows Professional.</w:t>
      </w:r>
    </w:p>
    <w:p w:rsidR="0008568A" w:rsidRDefault="00B8428E">
      <w:pPr>
        <w:pStyle w:val="ProductList-Body"/>
      </w:pPr>
      <w:r>
        <w:t xml:space="preserve"> </w:t>
      </w:r>
    </w:p>
    <w:p w:rsidR="0008568A" w:rsidRDefault="00B8428E">
      <w:pPr>
        <w:pStyle w:val="ProductList-ClauseHeading"/>
      </w:pPr>
      <w:r>
        <w:t>2.5 Opció per a Estudiants del Windows To Go</w:t>
      </w:r>
    </w:p>
    <w:p w:rsidR="0008568A" w:rsidRDefault="00B8428E">
      <w:pPr>
        <w:pStyle w:val="ProductList-Body"/>
      </w:pPr>
      <w:r>
        <w:t xml:space="preserve">Es permet a les institucions que seleccionin l’Opció per a Estudiants un màxim d’una instància del Windows To Go per dispositiu d’estudiant llicenciat mentre l’estudiant estigui inscrit a la institució. </w:t>
      </w:r>
    </w:p>
    <w:p w:rsidR="0008568A" w:rsidRDefault="00B8428E">
      <w:pPr>
        <w:pStyle w:val="ProductList-Body"/>
      </w:pPr>
      <w:r>
        <w:t xml:space="preserve"> </w:t>
      </w:r>
    </w:p>
    <w:p w:rsidR="0008568A" w:rsidRDefault="00B8428E">
      <w:pPr>
        <w:pStyle w:val="ProductList-ClauseHeading"/>
      </w:pPr>
      <w:r>
        <w:t>2.6 Subscripció al Windows Companion</w:t>
      </w:r>
    </w:p>
    <w:p w:rsidR="0008568A" w:rsidRDefault="00B8428E">
      <w:pPr>
        <w:pStyle w:val="ProductList-Body"/>
      </w:pPr>
      <w:r>
        <w:t xml:space="preserve">Vegeu el Llistat de Productes de novembre de 2014 a </w:t>
      </w:r>
      <w:hyperlink r:id="rId75">
        <w:r>
          <w:rPr>
            <w:color w:val="00467F"/>
            <w:u w:val="single"/>
          </w:rPr>
          <w:t>http://go.microsoft.com/?linkid=9839207</w:t>
        </w:r>
      </w:hyperlink>
      <w:r>
        <w:t xml:space="preserve"> per conèixer els requisits d’adquisició.</w:t>
      </w:r>
    </w:p>
    <w:p w:rsidR="0008568A" w:rsidRDefault="00B8428E">
      <w:pPr>
        <w:pStyle w:val="ProductList-Body"/>
      </w:pPr>
      <w:r>
        <w:t xml:space="preserve"> </w:t>
      </w:r>
    </w:p>
    <w:p w:rsidR="0008568A" w:rsidRDefault="00B8428E">
      <w:pPr>
        <w:pStyle w:val="ProductList-ClauseHeading"/>
      </w:pPr>
      <w:r>
        <w:t>2.7 Interfície d’Usuari Multilingüe (MUI)</w:t>
      </w:r>
    </w:p>
    <w:p w:rsidR="0008568A" w:rsidRDefault="00B8428E">
      <w:pPr>
        <w:pStyle w:val="ProductList-Body"/>
      </w:pPr>
      <w:r>
        <w:t>Si el Client té drets per al Windows 8.1 Enterprise Edition, pot utilitzar la MUI inclosa a les versions anteriors del sistema operatiu de sobretaula Windows Enterprise en lloc del Windows 8.1 Enterprise, però no pot utilitzar els drets de MUI del Windows 8.1 Pro al Windows 7 Pro. Els drets de MUI per al Windows 7 només es poden obtenir a través del Windows 7 Enterprise.</w:t>
      </w:r>
    </w:p>
    <w:p w:rsidR="0008568A" w:rsidRDefault="00B8428E">
      <w:pPr>
        <w:pStyle w:val="ProductList-Body"/>
      </w:pPr>
      <w:r>
        <w:t xml:space="preserve"> </w:t>
      </w:r>
    </w:p>
    <w:p w:rsidR="0008568A" w:rsidRDefault="00B8428E">
      <w:pPr>
        <w:pStyle w:val="ProductList-ClauseHeading"/>
      </w:pPr>
      <w:r>
        <w:t>2.8 Substitució de còpies amb el Windows 8 i el Windows 8.1</w:t>
      </w:r>
    </w:p>
    <w:p w:rsidR="0008568A" w:rsidRDefault="00B8428E">
      <w:pPr>
        <w:pStyle w:val="ProductList-Body"/>
      </w:pPr>
      <w:r>
        <w:t>Si un tercer té previst substituir la còpia del Windows en dispositius llicenciats per separat del Client, abans el Client ha de proporcionar al tercer documentació per escrit que indiqui que té llicències per al programari que instal·larà el tercer. Els clients llicenciats per utilitzar el Windows Pro 8.1 for Education poden substituir còpies dels seus dispositius llicenciats per separat amb el Windows Pro 8.1.</w:t>
      </w:r>
    </w:p>
    <w:p w:rsidR="0008568A" w:rsidRDefault="00B8428E">
      <w:pPr>
        <w:pStyle w:val="ProductList-Body"/>
      </w:pPr>
      <w:r>
        <w:t xml:space="preserve"> </w:t>
      </w:r>
    </w:p>
    <w:p w:rsidR="0008568A" w:rsidRDefault="00B8428E">
      <w:pPr>
        <w:pStyle w:val="ProductList-ClauseHeading"/>
      </w:pPr>
      <w:r>
        <w:t>2.9 Opcions de Subministrament Regional</w:t>
      </w:r>
    </w:p>
    <w:p w:rsidR="0008568A" w:rsidRDefault="00B8428E">
      <w:pPr>
        <w:pStyle w:val="ProductList-SubClauseHeading"/>
      </w:pPr>
      <w:r>
        <w:t>2.9.1 Versions N (Sense el Windows Media Player) del Microsoft Windows XP Professional, el Vista Business i el 7 Professional</w:t>
      </w:r>
    </w:p>
    <w:p w:rsidR="0008568A" w:rsidRDefault="00B8428E">
      <w:pPr>
        <w:pStyle w:val="ProductList-BodyIndented"/>
      </w:pPr>
      <w:r>
        <w:t xml:space="preserve">Els clients situats en un dels països de la Unió Europea (UE) o a l’Associació Europea de Lliure Comerç (EFTA) poden optar a adquirir suports físics o baixar les versions N del Windows XP Professional, el Windows Vista Business i el Windows 7 Professional. Vegeu el Llistat de Productes de març de 2014 per obtenir informació sobre els criteris d’elegibilitat i els detalls de subministrament: </w:t>
      </w:r>
      <w:hyperlink r:id="rId76">
        <w:r>
          <w:rPr>
            <w:color w:val="00467F"/>
            <w:u w:val="single"/>
          </w:rPr>
          <w:t>http://go.microsoft.com/?linkid=9839207</w:t>
        </w:r>
      </w:hyperlink>
      <w:r>
        <w:t>.</w:t>
      </w:r>
    </w:p>
    <w:p w:rsidR="0008568A" w:rsidRDefault="00B8428E">
      <w:pPr>
        <w:pStyle w:val="ProductList-BodyIndented"/>
      </w:pPr>
      <w:r>
        <w:t xml:space="preserve"> </w:t>
      </w:r>
    </w:p>
    <w:p w:rsidR="0008568A" w:rsidRDefault="00B8428E">
      <w:pPr>
        <w:pStyle w:val="ProductList-SubClauseHeading"/>
      </w:pPr>
      <w:r>
        <w:t>2.9.2 Versions K i KN del Windows XP Professional, el Vista Business i el 7 Professional</w:t>
      </w:r>
    </w:p>
    <w:p w:rsidR="0008568A" w:rsidRDefault="00B8428E">
      <w:pPr>
        <w:pStyle w:val="ProductList-BodyIndented"/>
      </w:pPr>
      <w:r>
        <w:t xml:space="preserve">Els clients i les seves filials tenen suports físics i opcions de baixada específics per a Corea per utilitzar el Windows XP Professional, el Vista Business i el 7 Professional a Corea. Vegeu el Llistat de Productes de març de 2014 per obtenir informació sobre els requisits: </w:t>
      </w:r>
      <w:hyperlink r:id="rId77">
        <w:r>
          <w:rPr>
            <w:color w:val="00467F"/>
            <w:u w:val="single"/>
          </w:rPr>
          <w:t>http://go.microsoft.com/?linkid=9839207</w:t>
        </w:r>
      </w:hyperlink>
      <w:r>
        <w:t>.</w:t>
      </w:r>
    </w:p>
    <w:p w:rsidR="0008568A" w:rsidRDefault="00B8428E">
      <w:pPr>
        <w:pStyle w:val="ProductList-BodyIndented"/>
      </w:pPr>
      <w:r>
        <w:t xml:space="preserve"> </w:t>
      </w:r>
    </w:p>
    <w:p w:rsidR="0008568A" w:rsidRDefault="00B8428E">
      <w:pPr>
        <w:pStyle w:val="ProductList-SubClauseHeading"/>
      </w:pPr>
      <w:r>
        <w:t>2.9.3 Windows 8 Pro KN i Windows 8.1 Pro KN</w:t>
      </w:r>
    </w:p>
    <w:p w:rsidR="0008568A" w:rsidRDefault="00B8428E">
      <w:pPr>
        <w:pStyle w:val="ProductList-BodyIndented"/>
      </w:pPr>
      <w:r>
        <w:t>Els clients ubicats a Corea que tinguin un contracte de llicències per volum o inscripció amb Microsoft Operations Pte Ltd actius poden adquirir el suport físic per al Windows 8 Pro KN i el Windows 8.1 Pro KN per a la seva implementació i ús a Corea. No es permet cap altre ús.</w:t>
      </w:r>
    </w:p>
    <w:p w:rsidR="0008568A" w:rsidRDefault="00B8428E">
      <w:pPr>
        <w:pStyle w:val="ProductList-BodyIndented"/>
      </w:pPr>
      <w:r>
        <w:t xml:space="preserve"> </w:t>
      </w:r>
    </w:p>
    <w:p w:rsidR="0008568A" w:rsidRDefault="00B8428E">
      <w:pPr>
        <w:pStyle w:val="ProductList-SubClauseHeading"/>
      </w:pPr>
      <w:r>
        <w:t>2.9.4 Windows 8 Pro N i Windows 8.1 Pro N (Sense el Windows Media Player)</w:t>
      </w:r>
    </w:p>
    <w:p w:rsidR="0008568A" w:rsidRDefault="00B8428E">
      <w:pPr>
        <w:pStyle w:val="ProductList-BodyIndented"/>
      </w:pPr>
      <w:r>
        <w:t>Els clients amb contractes actius amb Microsoft Ireland Operation Ltd podran adquirir el suport físic per al Microsoft Windows 8 Pro N i el Windows 8.1 Pro N només per a la seva implementació i ús a països de la Unió Europea (UE) o l’Associació Europea de Lliure Comerç (EFTA). (A l’efecte d’Open License, un "contracte actiu" és un contracte associat a un Número d’Autorització d’Open License actiu.)</w:t>
      </w:r>
    </w:p>
    <w:p w:rsidR="0008568A" w:rsidRDefault="00B8428E">
      <w:pPr>
        <w:pStyle w:val="ProductList-Offering1SubSection"/>
      </w:pPr>
      <w:bookmarkStart w:id="182" w:name="_Sec813"/>
      <w:r>
        <w:t>3. Drets d’Ús</w:t>
      </w:r>
      <w:bookmarkEnd w:id="182"/>
    </w:p>
    <w:tbl>
      <w:tblPr>
        <w:tblStyle w:val="PURTable"/>
        <w:tblW w:w="0" w:type="dxa"/>
        <w:tblLook w:val="04A0" w:firstRow="1" w:lastRow="0" w:firstColumn="1" w:lastColumn="0" w:noHBand="0" w:noVBand="1"/>
      </w:tblPr>
      <w:tblGrid>
        <w:gridCol w:w="3655"/>
        <w:gridCol w:w="3622"/>
        <w:gridCol w:w="3639"/>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la implementació i l’ús d’un Producte.         "</w:instrText>
            </w:r>
            <w:r w:rsidRPr="00721CA3">
              <w:rPr>
                <w:color w:val="0563C1"/>
              </w:rPr>
              <w:fldChar w:fldCharType="separate"/>
            </w:r>
            <w:r>
              <w:rPr>
                <w:color w:val="0563C1"/>
              </w:rPr>
              <w:t>Termes de Llicència</w:t>
            </w:r>
            <w:r w:rsidRPr="00721CA3">
              <w:rPr>
                <w:color w:val="0563C1"/>
              </w:rP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que els termes i condicions Específics del Producte que regeixen la implementació i l’ús del Producte s’inclouen a sota de la taula Drets d’Ús.         "</w:instrText>
            </w:r>
            <w:r w:rsidRPr="00721CA3">
              <w:rPr>
                <w:color w:val="0563C1"/>
              </w:rPr>
              <w:fldChar w:fldCharType="separate"/>
            </w:r>
            <w:r>
              <w:rPr>
                <w:color w:val="0563C1"/>
              </w:rPr>
              <w:t>Termes de Llicència Específics del Producte</w:t>
            </w:r>
            <w:r w:rsidRPr="00721CA3">
              <w:rPr>
                <w:color w:val="0563C1"/>
              </w:rP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Programari Addicional: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Tecnologies Incloses: N/A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identifica les notificacions aplicables d’un Producte; per obtenir més informació, consulteu la secció Notificacions dels Termes de Llicència Universal.         "</w:instrText>
            </w:r>
            <w:r w:rsidRPr="00721CA3">
              <w:rPr>
                <w:color w:val="0563C1"/>
              </w:rPr>
              <w:fldChar w:fldCharType="separate"/>
            </w:r>
            <w:r>
              <w:rPr>
                <w:color w:val="0563C1"/>
              </w:rPr>
              <w:t>Notificacions</w:t>
            </w:r>
            <w:r w:rsidRPr="00721CA3">
              <w:rPr>
                <w:color w:val="0563C1"/>
              </w:rP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3.1 Assignació de Llicències</w:t>
      </w:r>
    </w:p>
    <w:p w:rsidR="0008568A" w:rsidRDefault="00B8428E">
      <w:pPr>
        <w:pStyle w:val="ProductList-Body"/>
      </w:pPr>
      <w:r>
        <w:t xml:space="preserve">L’assignació de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per al sistema operatiu de sobretaula (exclòs el Windows VDA) és permanent, tret del que s’estableix a la secció Software Assurance següent.</w:t>
      </w:r>
    </w:p>
    <w:p w:rsidR="0008568A" w:rsidRDefault="00B8428E">
      <w:pPr>
        <w:pStyle w:val="ProductList-Body"/>
      </w:pPr>
      <w:r>
        <w:t xml:space="preserve"> </w:t>
      </w:r>
    </w:p>
    <w:p w:rsidR="0008568A" w:rsidRDefault="00B8428E">
      <w:pPr>
        <w:pStyle w:val="ProductList-ClauseHeading"/>
      </w:pPr>
      <w:r>
        <w:t>3.2 Aplicacions del Windows</w:t>
      </w:r>
    </w:p>
    <w:p w:rsidR="0008568A" w:rsidRDefault="00B8428E">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78">
        <w:r>
          <w:rPr>
            <w:color w:val="00467F"/>
            <w:u w:val="single"/>
          </w:rPr>
          <w:t>http://go.microsoft.com/fwlink/?linkid=246338</w:t>
        </w:r>
      </w:hyperlink>
      <w:r>
        <w:t xml:space="preserve"> o, per a les aplicacions del Windows que accedeixen als serveis de l’Xbox, els termes d’ús d’Xbox.com que es troben a </w:t>
      </w:r>
      <w:hyperlink r:id="rId79">
        <w:r>
          <w:rPr>
            <w:color w:val="00467F"/>
            <w:u w:val="single"/>
          </w:rPr>
          <w:t>http://xbox.com/legal/livetou</w:t>
        </w:r>
      </w:hyperlink>
      <w:r>
        <w:t>.</w:t>
      </w:r>
    </w:p>
    <w:p w:rsidR="0008568A" w:rsidRDefault="00B8428E">
      <w:pPr>
        <w:pStyle w:val="ProductList-Body"/>
      </w:pPr>
      <w:r>
        <w:t xml:space="preserve"> </w:t>
      </w:r>
    </w:p>
    <w:p w:rsidR="0008568A" w:rsidRDefault="00B8428E">
      <w:pPr>
        <w:pStyle w:val="ProductList-ClauseHeading"/>
      </w:pPr>
      <w:r>
        <w:t>3.3 Actualització del Windows Enterprise (independentment de la versió) i el Windows Professional (independentment de la versió)</w:t>
      </w:r>
    </w:p>
    <w:p w:rsidR="0008568A" w:rsidRDefault="00B8428E">
      <w:pPr>
        <w:pStyle w:val="ProductList-Body"/>
      </w:pPr>
      <w:r>
        <w:t xml:space="preserve">Les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d’Actualització del Windows (independentment de la versió) proporcionen el dret d’utilitzar la versió del Windows disponible en el moment en què el Client adquireix la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("Data d’Adquisició de la Llicència del Client") o qualsevol versió anterior de la mateixa edició del programari. Els Termes de Llicència publicats per a les versions del Windows Pro i/o el Windows Enterprise als Termes dels Productes dels Drets d’Ús dels Productes en la Data d’Adquisició de la Llicència del Client s’apliquen a l’ús que el Client fa del programari (tant si el Client tria utilitzar la versió disponible actualment com una versió anterior). </w:t>
      </w:r>
    </w:p>
    <w:p w:rsidR="0008568A" w:rsidRDefault="00B8428E">
      <w:pPr>
        <w:pStyle w:val="ProductList-Offering1SubSection"/>
      </w:pPr>
      <w:bookmarkStart w:id="183" w:name="_Sec841"/>
      <w:r>
        <w:t>4. Software Assurance</w:t>
      </w:r>
      <w:bookmarkEnd w:id="183"/>
    </w:p>
    <w:tbl>
      <w:tblPr>
        <w:tblStyle w:val="PURTable"/>
        <w:tblW w:w="0" w:type="dxa"/>
        <w:tblLook w:val="04A0" w:firstRow="1" w:lastRow="0" w:firstColumn="1" w:lastColumn="0" w:noHBand="0" w:noVBand="1"/>
      </w:tblPr>
      <w:tblGrid>
        <w:gridCol w:w="3663"/>
        <w:gridCol w:w="3623"/>
        <w:gridCol w:w="363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 categoria del Producte amb la finalitat de determinar els Beneficis d’SA que es poden aplicar àmpliament a aquest Grup de Productes, segons s’indica a l’Apèndix B: Software Assurance.         "</w:instrText>
            </w:r>
            <w:r w:rsidRPr="00721CA3">
              <w:rPr>
                <w:color w:val="0563C1"/>
              </w:rPr>
              <w:fldChar w:fldCharType="separate"/>
            </w:r>
            <w:r>
              <w:rPr>
                <w:color w:val="0563C1"/>
              </w:rPr>
              <w:t>Beneficis d’SA</w:t>
            </w:r>
            <w:r w:rsidRPr="00721CA3">
              <w:rPr>
                <w:color w:val="0563C1"/>
              </w:rP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Commutació per Error: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el client pot fer l’actualització des de versions anteriors del programari o d’altres Productes en virtut dels termes especials publicats a l’Entrada de Productes o el Llistat de Productes, segons s’indiqui. (Vegeu la definició completa al Glossari)         "</w:instrText>
            </w:r>
            <w:r w:rsidRPr="00721CA3">
              <w:rPr>
                <w:color w:val="0563C1"/>
              </w:rPr>
              <w:fldChar w:fldCharType="separate"/>
            </w:r>
            <w:r>
              <w:rPr>
                <w:color w:val="0563C1"/>
              </w:rPr>
              <w:t>Drets de Migració</w:t>
            </w:r>
            <w:r w:rsidRPr="00721CA3">
              <w:rPr>
                <w:color w:val="0563C1"/>
              </w:rPr>
              <w:fldChar w:fldCharType="end"/>
            </w:r>
            <w:r>
              <w:t xml:space="preserve">: </w:t>
            </w:r>
            <w:hyperlink r:id="rId80">
              <w:r>
                <w:rPr>
                  <w:color w:val="00467F"/>
                  <w:u w:val="single"/>
                </w:rPr>
                <w:t>Juny de 2015: Llistat de Productes</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benefici d’SA que permet a l’Usuari Principal d’un Dispositiu Llicenciat utilitzar un Dispositiu Qualificat de Tercers... (Vegeu la definició completa al Glossari)         "</w:instrText>
            </w:r>
            <w:r w:rsidRPr="00721CA3">
              <w:rPr>
                <w:color w:val="0563C1"/>
              </w:rPr>
              <w:fldChar w:fldCharType="separate"/>
            </w:r>
            <w:r>
              <w:rPr>
                <w:color w:val="0563C1"/>
              </w:rPr>
              <w:t>Drets d’Itinerància</w:t>
            </w:r>
            <w:r w:rsidRPr="00721CA3">
              <w:rPr>
                <w:color w:val="0563C1"/>
              </w:rPr>
              <w:fldChar w:fldCharType="end"/>
            </w:r>
            <w:r>
              <w:t>: Enterprise Edition i iVDA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4.1 Sistemes Operatius (SO) Susceptibles d’Actualització</w:t>
      </w:r>
    </w:p>
    <w:p w:rsidR="0008568A" w:rsidRDefault="00B8428E">
      <w:pPr>
        <w:pStyle w:val="ProductList-Body"/>
      </w:pPr>
      <w:r>
        <w:t>Cada dispositiu per al qual el Client adquireixi SA o on executi les Actualitzacions del Windows 8.1 Pro o el Windows 8.1 Enterprise ha de tenir llicència per executar un dels SO susceptibles d’actualització que s’identifiquen pel tipus de programa a la taula de d’SO Susceptibles d’Actualització de la secció Condicions del Producte.</w:t>
      </w:r>
    </w:p>
    <w:p w:rsidR="0008568A" w:rsidRDefault="00B8428E">
      <w:pPr>
        <w:pStyle w:val="ProductList-Body"/>
      </w:pPr>
      <w:r>
        <w:t xml:space="preserve"> </w:t>
      </w:r>
    </w:p>
    <w:p w:rsidR="0008568A" w:rsidRDefault="00B8428E">
      <w:pPr>
        <w:pStyle w:val="ProductList-ClauseHeading"/>
      </w:pPr>
      <w:r>
        <w:t>4.2 Windows Software Assurance per Dispositiu</w:t>
      </w:r>
    </w:p>
    <w:p w:rsidR="0008568A" w:rsidRDefault="00B8428E">
      <w:pPr>
        <w:pStyle w:val="ProductList-Body"/>
      </w:pPr>
      <w:r>
        <w:t xml:space="preserve">Excepte en la mesura en que s’indica més avall, SA per al Windows per Dispositiu només es pot adquirir per a una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d’Actualització del Windows Enterprise. </w:t>
      </w:r>
    </w:p>
    <w:p w:rsidR="0008568A" w:rsidRDefault="00B8428E" w:rsidP="00AF6EE6">
      <w:pPr>
        <w:pStyle w:val="ProductList-Bullet"/>
        <w:numPr>
          <w:ilvl w:val="0"/>
          <w:numId w:val="26"/>
        </w:numPr>
      </w:pPr>
      <w:r>
        <w:t xml:space="preserve">els clients que van comprar SA per al Windows Pro poden renovar-lo als dispositius amb cobertura sense necessitat d’adquirir una llicència d’Actualització del Windows Enterprise. </w:t>
      </w:r>
    </w:p>
    <w:p w:rsidR="0008568A" w:rsidRDefault="00B8428E" w:rsidP="00AF6EE6">
      <w:pPr>
        <w:pStyle w:val="ProductList-Bullet"/>
        <w:numPr>
          <w:ilvl w:val="0"/>
          <w:numId w:val="26"/>
        </w:numPr>
      </w:pPr>
      <w:r>
        <w:t xml:space="preserve">Els clients que hagin adquirit prèviament l’Actualització i SA del Windows Pro podran continuar amb l’adquisició de l’Actualització + SA del Pro fins que acabi la inscripció o el contracte. </w:t>
      </w:r>
    </w:p>
    <w:p w:rsidR="0008568A" w:rsidRDefault="00B8428E">
      <w:pPr>
        <w:pStyle w:val="ProductList-Body"/>
      </w:pPr>
      <w:r>
        <w:t xml:space="preserve"> </w:t>
      </w:r>
    </w:p>
    <w:p w:rsidR="0008568A" w:rsidRDefault="00B8428E">
      <w:pPr>
        <w:pStyle w:val="ProductList-ClauseHeading"/>
      </w:pPr>
      <w:r>
        <w:t>4.3 Inscripcions Enterprise en combinació amb cobertura VDA o SA Per Usuari o Per Dispositiu per al Windows</w:t>
      </w:r>
    </w:p>
    <w:p w:rsidR="0008568A" w:rsidRDefault="00B8428E">
      <w:pPr>
        <w:pStyle w:val="ProductList-Body"/>
      </w:pPr>
      <w:r>
        <w:t>Els clients que vulguin combinar les llicències Windows SA per Dispositiu i Windows SA Per Usuari ho poden fer si compleixen aquestes condicions:</w:t>
      </w:r>
    </w:p>
    <w:p w:rsidR="0008568A" w:rsidRDefault="00B8428E" w:rsidP="00AF6EE6">
      <w:pPr>
        <w:pStyle w:val="ProductList-Bullet"/>
        <w:numPr>
          <w:ilvl w:val="0"/>
          <w:numId w:val="27"/>
        </w:numPr>
      </w:pPr>
      <w:r>
        <w:t xml:space="preserve">Tots els usuaris que utilitzen Dispositius Qualificats sense llicència tenen una llicència Windows SA per Usuari (SL d’Usuari o SL d’Usuari de Complement), i </w:t>
      </w:r>
    </w:p>
    <w:p w:rsidR="0008568A" w:rsidRDefault="00B8428E" w:rsidP="00AF6EE6">
      <w:pPr>
        <w:pStyle w:val="ProductList-Bullet"/>
        <w:numPr>
          <w:ilvl w:val="0"/>
          <w:numId w:val="27"/>
        </w:numPr>
      </w:pPr>
      <w:r>
        <w:t>Tots els Dispositius Qualificats que utilitzen els usuaris sense llicència tenen una llicència Windows SA per Dispositiu</w:t>
      </w:r>
    </w:p>
    <w:p w:rsidR="0008568A" w:rsidRDefault="00B8428E">
      <w:pPr>
        <w:pStyle w:val="ProductList-Body"/>
      </w:pPr>
      <w:r>
        <w:t xml:space="preserve"> </w:t>
      </w:r>
    </w:p>
    <w:p w:rsidR="0008568A" w:rsidRDefault="00B8428E">
      <w:pPr>
        <w:pStyle w:val="ProductList-ClauseHeading"/>
      </w:pPr>
      <w:r>
        <w:t>4.4 Elegibilitat per a l’adquisició d’SL d’Usuari basades en SA de Software Assurance (Per Usuari) del Sistema Operatiu de Sobretaula Windows</w:t>
      </w:r>
    </w:p>
    <w:p w:rsidR="0008568A" w:rsidRDefault="00B8428E">
      <w:pPr>
        <w:pStyle w:val="ProductList-Body"/>
      </w:pPr>
      <w:r>
        <w:t xml:space="preserve">Les SL d’Usuari basades en SA es poden adquirir per fer la transició a les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perpètues completament pagades amb SA actiu per als Productes Qualificats de la taula següent.</w:t>
      </w:r>
    </w:p>
    <w:tbl>
      <w:tblPr>
        <w:tblStyle w:val="PURTable"/>
        <w:tblW w:w="0" w:type="dxa"/>
        <w:tblLook w:val="04A0" w:firstRow="1" w:lastRow="0" w:firstColumn="1" w:lastColumn="0" w:noHBand="0" w:noVBand="1"/>
      </w:tblPr>
      <w:tblGrid>
        <w:gridCol w:w="5447"/>
        <w:gridCol w:w="5469"/>
      </w:tblGrid>
      <w:tr w:rsidR="000856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Productes qualificats en transició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USL basada en SA corresponent</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SA actiu per al Sistema Operatiu de Sobretaula Windows</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USL basada en SA d’SA (Per Usuari) per al Sistema Operatiu de Sobretaula Windows</w:t>
            </w:r>
            <w:r>
              <w:rPr>
                <w:vertAlign w:val="superscript"/>
              </w:rPr>
              <w:t>1</w:t>
            </w:r>
          </w:p>
        </w:tc>
      </w:tr>
    </w:tbl>
    <w:p w:rsidR="0008568A" w:rsidRDefault="00B8428E">
      <w:pPr>
        <w:pStyle w:val="ProductList-Body"/>
      </w:pPr>
      <w:r>
        <w:rPr>
          <w:vertAlign w:val="superscript"/>
        </w:rPr>
        <w:t xml:space="preserve">1 </w:t>
      </w:r>
      <w:r>
        <w:t>Disponible per adquirir només en l’aniversari de la inscripció o en començar un nou període d’inscripció.</w:t>
      </w:r>
    </w:p>
    <w:p w:rsidR="0008568A" w:rsidRDefault="00B8428E">
      <w:pPr>
        <w:pStyle w:val="ProductList-Body"/>
      </w:pPr>
      <w:r>
        <w:t xml:space="preserve"> </w:t>
      </w:r>
    </w:p>
    <w:p w:rsidR="0008568A" w:rsidRDefault="00B8428E">
      <w:pPr>
        <w:pStyle w:val="ProductList-ClauseHeading"/>
      </w:pPr>
      <w:r>
        <w:t>4.5 Drets d’usuari addicionals per al Windows Enterprise i el Windows Virtual Desktop Access (VDA) concedits a través de Software Assurance</w:t>
      </w:r>
    </w:p>
    <w:p w:rsidR="0008568A" w:rsidRDefault="00B8428E">
      <w:pPr>
        <w:pStyle w:val="ProductList-Body"/>
      </w:pPr>
      <w:r>
        <w:t>"</w:t>
      </w:r>
      <w:r>
        <w:rPr>
          <w:b/>
          <w:color w:val="00188F"/>
        </w:rPr>
        <w:t>Programari</w:t>
      </w:r>
      <w:r>
        <w:t>", tal com s’utilitza aquí, fa referència al Windows 8.1 Enterprise.</w:t>
      </w:r>
    </w:p>
    <w:p w:rsidR="0008568A" w:rsidRDefault="00B8428E">
      <w:pPr>
        <w:pStyle w:val="ProductList-Body"/>
      </w:pPr>
      <w:r>
        <w:t xml:space="preserve"> </w:t>
      </w:r>
    </w:p>
    <w:p w:rsidR="0008568A" w:rsidRDefault="00B8428E">
      <w:pPr>
        <w:pStyle w:val="ProductList-Body"/>
      </w:pPr>
      <w:r>
        <w:t>Els drets de la primera columna de la taula s’apliquen a les llicències identificades a les columnes de la dreta, si hi ha una marca de verificació a la cel·la associada a les llicències.</w:t>
      </w:r>
    </w:p>
    <w:tbl>
      <w:tblPr>
        <w:tblStyle w:val="PURTable"/>
        <w:tblW w:w="0" w:type="dxa"/>
        <w:tblLook w:val="04A0" w:firstRow="1" w:lastRow="0" w:firstColumn="1" w:lastColumn="0" w:noHBand="0" w:noVBand="1"/>
      </w:tblPr>
      <w:tblGrid>
        <w:gridCol w:w="7174"/>
        <w:gridCol w:w="950"/>
        <w:gridCol w:w="921"/>
        <w:gridCol w:w="950"/>
        <w:gridCol w:w="921"/>
      </w:tblGrid>
      <w:tr w:rsidR="0008568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8568A" w:rsidRDefault="00B8428E">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8568A" w:rsidRDefault="00B8428E">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8568A" w:rsidRDefault="00B8428E">
            <w:pPr>
              <w:pStyle w:val="ProductList-TableBody"/>
              <w:jc w:val="center"/>
            </w:pPr>
            <w:r>
              <w:rPr>
                <w:color w:val="FFFFFF"/>
              </w:rPr>
              <w:t>Windows VDA</w:t>
            </w:r>
          </w:p>
        </w:tc>
      </w:tr>
      <w:tr w:rsidR="0008568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jc w:val="center"/>
            </w:pPr>
            <w:r>
              <w:rPr>
                <w:color w:val="FFFFFF"/>
              </w:rPr>
              <w:t>Usuari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jc w:val="center"/>
            </w:pPr>
            <w:r>
              <w:rPr>
                <w:color w:val="FFFFFF"/>
              </w:rPr>
              <w:t>Usuari</w:t>
            </w:r>
          </w:p>
        </w:tc>
      </w:tr>
      <w:tr w:rsidR="0008568A">
        <w:tc>
          <w:tcPr>
            <w:tcW w:w="808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Qualsevol usuari d’un </w:t>
            </w:r>
            <w:r w:rsidRPr="00721CA3">
              <w:rPr>
                <w:color w:val="0563C1"/>
              </w:rPr>
              <w:fldChar w:fldCharType="begin"/>
            </w:r>
            <w:r>
              <w:rPr>
                <w:color w:val="0563C1"/>
              </w:rPr>
              <w:instrText>AutoTextList  \s NoStyle \t " fa referència a un sistema de maquinari físic únic, destinat a l’ús del Client, al qual s’ha assignat un Llicència. Per a aquesta definició, un blade o una partició de maquinari es considera un dispositiu a part.         "</w:instrText>
            </w:r>
            <w:r w:rsidRPr="00721CA3">
              <w:rPr>
                <w:color w:val="0563C1"/>
              </w:rPr>
              <w:fldChar w:fldCharType="separate"/>
            </w:r>
            <w:r>
              <w:rPr>
                <w:color w:val="0563C1"/>
              </w:rPr>
              <w:t>Dispositiu Llicenciat</w:t>
            </w:r>
            <w:r w:rsidRPr="00721CA3">
              <w:rPr>
                <w:color w:val="0563C1"/>
              </w:rPr>
              <w:fldChar w:fldCharType="end"/>
            </w:r>
            <w:r>
              <w:t xml:space="preserve">, o qualsevol dispositiu que utilitzi un </w:t>
            </w:r>
            <w:r w:rsidRPr="00721CA3">
              <w:rPr>
                <w:color w:val="0563C1"/>
              </w:rPr>
              <w:fldChar w:fldCharType="begin"/>
            </w:r>
            <w:r>
              <w:rPr>
                <w:color w:val="0563C1"/>
              </w:rPr>
              <w:instrText>AutoTextList  \s NoStyle \t " fa referència a una persona única a qui s’ha assignat una Llicència.         "</w:instrText>
            </w:r>
            <w:r w:rsidRPr="00721CA3">
              <w:rPr>
                <w:color w:val="0563C1"/>
              </w:rPr>
              <w:fldChar w:fldCharType="separate"/>
            </w:r>
            <w:r>
              <w:rPr>
                <w:color w:val="0563C1"/>
              </w:rPr>
              <w:t>Usuari Llicenciat</w:t>
            </w:r>
            <w:r w:rsidRPr="00721CA3">
              <w:rPr>
                <w:color w:val="0563C1"/>
              </w:rPr>
              <w:fldChar w:fldCharType="end"/>
            </w:r>
            <w:r>
              <w:t xml:space="preserve">, pot accedir de manera remota a fins a quatre </w:t>
            </w:r>
            <w:r w:rsidRPr="00721CA3">
              <w:rPr>
                <w:color w:val="0563C1"/>
              </w:rPr>
              <w:fldChar w:fldCharType="begin"/>
            </w:r>
            <w:r>
              <w:rPr>
                <w:color w:val="0563C1"/>
              </w:rPr>
              <w:instrText>AutoTextList  \s NoStyle \t " fa referència a una imatge de programari que s’ha creat mitjançant l’execució del procés d’instal·lació o configuració del programari o la duplicació d’una Instància existent.         "</w:instrText>
            </w:r>
            <w:r w:rsidRPr="00721CA3">
              <w:rPr>
                <w:color w:val="0563C1"/>
              </w:rPr>
              <w:fldChar w:fldCharType="separate"/>
            </w:r>
            <w:r>
              <w:rPr>
                <w:color w:val="0563C1"/>
              </w:rPr>
              <w:t>Instàncies</w:t>
            </w:r>
            <w:r w:rsidRPr="00721CA3">
              <w:rPr>
                <w:color w:val="0563C1"/>
              </w:rPr>
              <w:fldChar w:fldCharType="end"/>
            </w:r>
            <w:r>
              <w:t xml:space="preserve"> del Programari que s’Executa en </w:t>
            </w:r>
            <w:r w:rsidRPr="00721CA3">
              <w:rPr>
                <w:color w:val="0563C1"/>
              </w:rPr>
              <w:fldChar w:fldCharType="begin"/>
            </w:r>
            <w:r>
              <w:rPr>
                <w:color w:val="0563C1"/>
              </w:rPr>
              <w:instrText>AutoTextList  \s NoStyle \t " fa referència a un OSE que s’ha configurat per executar-se en un sistema de maquinari virtual.         "</w:instrText>
            </w:r>
            <w:r w:rsidRPr="00721CA3">
              <w:rPr>
                <w:color w:val="0563C1"/>
              </w:rPr>
              <w:fldChar w:fldCharType="separate"/>
            </w:r>
            <w:r>
              <w:rPr>
                <w:color w:val="0563C1"/>
              </w:rPr>
              <w:t>OSE Virtuals</w:t>
            </w:r>
            <w:r w:rsidRPr="00721CA3">
              <w:rPr>
                <w:color w:val="0563C1"/>
              </w:rPr>
              <w:fldChar w:fldCharType="end"/>
            </w:r>
            <w:r>
              <w:t xml:space="preserve"> o una </w:t>
            </w:r>
            <w:r w:rsidRPr="00721CA3">
              <w:rPr>
                <w:color w:val="0563C1"/>
              </w:rPr>
              <w:fldChar w:fldCharType="begin"/>
            </w:r>
            <w:r>
              <w:rPr>
                <w:color w:val="0563C1"/>
              </w:rPr>
              <w:instrText>AutoTextList  \s NoStyle \t " fa referència a una imatge de programari que s’ha creat mitjançant l’execució del procés d’instal·lació o configuració del programari o la duplicació d’una Instància existent.         "</w:instrText>
            </w:r>
            <w:r w:rsidRPr="00721CA3">
              <w:rPr>
                <w:color w:val="0563C1"/>
              </w:rPr>
              <w:fldChar w:fldCharType="separate"/>
            </w:r>
            <w:r>
              <w:rPr>
                <w:color w:val="0563C1"/>
              </w:rPr>
              <w:t>Instància</w:t>
            </w:r>
            <w:r w:rsidRPr="00721CA3">
              <w:rPr>
                <w:color w:val="0563C1"/>
              </w:rPr>
              <w:fldChar w:fldCharType="end"/>
            </w:r>
            <w:r>
              <w:t xml:space="preserve"> del Programari que s’Executa en un </w:t>
            </w:r>
            <w:r w:rsidRPr="00721CA3">
              <w:rPr>
                <w:color w:val="0563C1"/>
              </w:rPr>
              <w:fldChar w:fldCharType="begin"/>
            </w:r>
            <w:r>
              <w:rPr>
                <w:color w:val="0563C1"/>
              </w:rPr>
              <w:instrText>AutoTextList  \s NoStyle \t " fa referència a un OSE que s’ha configurat per executar-se directament en un sistema de maquinari virtual. La Instància del sistema operatiu utilitzada per executar programari de virtualització de maquinari o per proporcionar serveis de virtualització de maquinari es considera part de l’OSE Físic.         "</w:instrText>
            </w:r>
            <w:r w:rsidRPr="00721CA3">
              <w:rPr>
                <w:color w:val="0563C1"/>
              </w:rPr>
              <w:fldChar w:fldCharType="separate"/>
            </w:r>
            <w:r>
              <w:rPr>
                <w:color w:val="0563C1"/>
              </w:rPr>
              <w:t>OSE Físic</w:t>
            </w:r>
            <w:r w:rsidRPr="00721CA3">
              <w:rPr>
                <w:color w:val="0563C1"/>
              </w:rPr>
              <w:fldChar w:fldCharType="end"/>
            </w:r>
            <w:r>
              <w:t xml:space="preserve"> als dispositius destinats a l’ús del Client.</w:t>
            </w:r>
          </w:p>
        </w:tc>
        <w:tc>
          <w:tcPr>
            <w:tcW w:w="98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808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El client pot executar fins a quatre </w:t>
            </w:r>
            <w:r w:rsidRPr="00721CA3">
              <w:rPr>
                <w:color w:val="0563C1"/>
              </w:rPr>
              <w:fldChar w:fldCharType="begin"/>
            </w:r>
            <w:r>
              <w:rPr>
                <w:color w:val="0563C1"/>
              </w:rPr>
              <w:instrText>AutoTextList  \s NoStyle \t " fa referència a una imatge de programari que s’ha creat mitjançant l’execució del procés d’instal·lació o configuració del programari o la duplicació d’una Instància existent.         "</w:instrText>
            </w:r>
            <w:r w:rsidRPr="00721CA3">
              <w:rPr>
                <w:color w:val="0563C1"/>
              </w:rPr>
              <w:fldChar w:fldCharType="separate"/>
            </w:r>
            <w:r>
              <w:rPr>
                <w:color w:val="0563C1"/>
              </w:rPr>
              <w:t>Instàncies</w:t>
            </w:r>
            <w:r w:rsidRPr="00721CA3">
              <w:rPr>
                <w:color w:val="0563C1"/>
              </w:rPr>
              <w:fldChar w:fldCharType="end"/>
            </w:r>
            <w:r>
              <w:t xml:space="preserve"> en </w:t>
            </w:r>
            <w:r w:rsidRPr="00721CA3">
              <w:rPr>
                <w:color w:val="0563C1"/>
              </w:rPr>
              <w:fldChar w:fldCharType="begin"/>
            </w:r>
            <w:r>
              <w:rPr>
                <w:color w:val="0563C1"/>
              </w:rPr>
              <w:instrText>AutoTextList  \s NoStyle \t " fa referència a un OSE que s’ha configurat per executar-se en un sistema de maquinari virtual.         "</w:instrText>
            </w:r>
            <w:r w:rsidRPr="00721CA3">
              <w:rPr>
                <w:color w:val="0563C1"/>
              </w:rPr>
              <w:fldChar w:fldCharType="separate"/>
            </w:r>
            <w:r>
              <w:rPr>
                <w:color w:val="0563C1"/>
              </w:rPr>
              <w:t>OSE Virtuals</w:t>
            </w:r>
            <w:r w:rsidRPr="00721CA3">
              <w:rPr>
                <w:color w:val="0563C1"/>
              </w:rPr>
              <w:fldChar w:fldCharType="end"/>
            </w:r>
            <w:r>
              <w:t xml:space="preserve"> i una </w:t>
            </w:r>
            <w:r w:rsidRPr="00721CA3">
              <w:rPr>
                <w:color w:val="0563C1"/>
              </w:rPr>
              <w:fldChar w:fldCharType="begin"/>
            </w:r>
            <w:r>
              <w:rPr>
                <w:color w:val="0563C1"/>
              </w:rPr>
              <w:instrText>AutoTextList  \s NoStyle \t " fa referència a una imatge de programari que s’ha creat mitjançant l’execució del procés d’instal·lació o configuració del programari o la duplicació d’una Instància existent.         "</w:instrText>
            </w:r>
            <w:r w:rsidRPr="00721CA3">
              <w:rPr>
                <w:color w:val="0563C1"/>
              </w:rPr>
              <w:fldChar w:fldCharType="separate"/>
            </w:r>
            <w:r>
              <w:rPr>
                <w:color w:val="0563C1"/>
              </w:rPr>
              <w:t>Instància</w:t>
            </w:r>
            <w:r w:rsidRPr="00721CA3">
              <w:rPr>
                <w:color w:val="0563C1"/>
              </w:rPr>
              <w:fldChar w:fldCharType="end"/>
            </w:r>
            <w:r>
              <w:t xml:space="preserve"> a l’</w:t>
            </w:r>
            <w:r w:rsidRPr="00721CA3">
              <w:rPr>
                <w:color w:val="0563C1"/>
              </w:rPr>
              <w:fldChar w:fldCharType="begin"/>
            </w:r>
            <w:r>
              <w:rPr>
                <w:color w:val="0563C1"/>
              </w:rPr>
              <w:instrText>AutoTextList  \s NoStyle \t " fa referència a un OSE que s’ha configurat per executar-se directament en un sistema de maquinari virtual. La Instància del sistema operatiu utilitzada per executar programari de virtualització de maquinari o per proporcionar serveis de virtualització de maquinari es considera part de l’OSE Físic.         "</w:instrText>
            </w:r>
            <w:r w:rsidRPr="00721CA3">
              <w:rPr>
                <w:color w:val="0563C1"/>
              </w:rPr>
              <w:fldChar w:fldCharType="separate"/>
            </w:r>
            <w:r>
              <w:rPr>
                <w:color w:val="0563C1"/>
              </w:rPr>
              <w:t>OSE Físic</w:t>
            </w:r>
            <w:r w:rsidRPr="00721CA3">
              <w:rPr>
                <w:color w:val="0563C1"/>
              </w:rPr>
              <w:fldChar w:fldCharType="end"/>
            </w:r>
            <w:r>
              <w:t xml:space="preserve"> de manera local al </w:t>
            </w:r>
            <w:r w:rsidRPr="00721CA3">
              <w:rPr>
                <w:color w:val="0563C1"/>
              </w:rPr>
              <w:fldChar w:fldCharType="begin"/>
            </w:r>
            <w:r>
              <w:rPr>
                <w:color w:val="0563C1"/>
              </w:rPr>
              <w:instrText>AutoTextList  \s NoStyle \t " fa referència a un sistema de maquinari físic únic, destinat a l’ús del Client, al qual s’ha assignat un Llicència. Per a aquesta definició, un blade o una partició de maquinari es considera un dispositiu a part.         "</w:instrText>
            </w:r>
            <w:r w:rsidRPr="00721CA3">
              <w:rPr>
                <w:color w:val="0563C1"/>
              </w:rPr>
              <w:fldChar w:fldCharType="separate"/>
            </w:r>
            <w:r>
              <w:rPr>
                <w:color w:val="0563C1"/>
              </w:rPr>
              <w:t>Dispositiu Llicenciat</w:t>
            </w:r>
            <w:r w:rsidRPr="00721CA3">
              <w:rPr>
                <w:color w:val="0563C1"/>
              </w:rPr>
              <w:fldChar w:fldCharType="end"/>
            </w:r>
            <w:r>
              <w:t xml:space="preserve">. Per al Windows VDA (Per Dispositiu), aquest dret d’ús local s’aplica només si el </w:t>
            </w:r>
            <w:r w:rsidRPr="00721CA3">
              <w:rPr>
                <w:color w:val="0563C1"/>
              </w:rPr>
              <w:fldChar w:fldCharType="begin"/>
            </w:r>
            <w:r>
              <w:rPr>
                <w:color w:val="0563C1"/>
              </w:rPr>
              <w:instrText>AutoTextList  \s NoStyle \t " fa referència a un sistema de maquinari físic únic, destinat a l’ús del Client, al qual s’ha assignat un Llicència. Per a aquesta definició, un blade o una partició de maquinari es considera un dispositiu a part.         "</w:instrText>
            </w:r>
            <w:r w:rsidRPr="00721CA3">
              <w:rPr>
                <w:color w:val="0563C1"/>
              </w:rPr>
              <w:fldChar w:fldCharType="separate"/>
            </w:r>
            <w:r>
              <w:rPr>
                <w:color w:val="0563C1"/>
              </w:rPr>
              <w:t>Dispositiu Llicenciat</w:t>
            </w:r>
            <w:r w:rsidRPr="00721CA3">
              <w:rPr>
                <w:color w:val="0563C1"/>
              </w:rPr>
              <w:fldChar w:fldCharType="end"/>
            </w:r>
            <w:r>
              <w:t xml:space="preserve"> també està llicenciat per al Windows 8/8.1 Pro o Enterprise, o bé per al Windows 7 Professional o Enterprise. Si s’utilitzen totes les </w:t>
            </w:r>
            <w:r w:rsidRPr="00721CA3">
              <w:rPr>
                <w:color w:val="0563C1"/>
              </w:rPr>
              <w:fldChar w:fldCharType="begin"/>
            </w:r>
            <w:r>
              <w:rPr>
                <w:color w:val="0563C1"/>
              </w:rPr>
              <w:instrText>AutoTextList  \s NoStyle \t " fa referència a una imatge de programari que s’ha creat mitjançant l’execució del procés d’instal·lació o configuració del programari o la duplicació d’una Instància existent.         "</w:instrText>
            </w:r>
            <w:r w:rsidRPr="00721CA3">
              <w:rPr>
                <w:color w:val="0563C1"/>
              </w:rPr>
              <w:fldChar w:fldCharType="separate"/>
            </w:r>
            <w:r>
              <w:rPr>
                <w:color w:val="0563C1"/>
              </w:rPr>
              <w:t>Instàncies</w:t>
            </w:r>
            <w:r w:rsidRPr="00721CA3">
              <w:rPr>
                <w:color w:val="0563C1"/>
              </w:rPr>
              <w:fldChar w:fldCharType="end"/>
            </w:r>
            <w:r>
              <w:t xml:space="preserve"> amb permís per executar-se en </w:t>
            </w:r>
            <w:r w:rsidRPr="00721CA3">
              <w:rPr>
                <w:color w:val="0563C1"/>
              </w:rPr>
              <w:fldChar w:fldCharType="begin"/>
            </w:r>
            <w:r>
              <w:rPr>
                <w:color w:val="0563C1"/>
              </w:rPr>
              <w:instrText>AutoTextList  \s NoStyle \t " fa referència a un OSE que s’ha configurat per executar-se en un sistema de maquinari virtual.         "</w:instrText>
            </w:r>
            <w:r w:rsidRPr="00721CA3">
              <w:rPr>
                <w:color w:val="0563C1"/>
              </w:rPr>
              <w:fldChar w:fldCharType="separate"/>
            </w:r>
            <w:r>
              <w:rPr>
                <w:color w:val="0563C1"/>
              </w:rPr>
              <w:t>OSE Virtuals</w:t>
            </w:r>
            <w:r w:rsidRPr="00721CA3">
              <w:rPr>
                <w:color w:val="0563C1"/>
              </w:rPr>
              <w:fldChar w:fldCharType="end"/>
            </w:r>
            <w:r>
              <w:t xml:space="preserve"> localment, el Client pot utilitzar la </w:t>
            </w:r>
            <w:r w:rsidRPr="00721CA3">
              <w:rPr>
                <w:color w:val="0563C1"/>
              </w:rPr>
              <w:fldChar w:fldCharType="begin"/>
            </w:r>
            <w:r>
              <w:rPr>
                <w:color w:val="0563C1"/>
              </w:rPr>
              <w:instrText>AutoTextList  \s NoStyle \t " fa referència a una imatge de programari que s’ha creat mitjançant l’execució del procés d’instal·lació o configuració del programari o la duplicació d’una Instància existent.         "</w:instrText>
            </w:r>
            <w:r w:rsidRPr="00721CA3">
              <w:rPr>
                <w:color w:val="0563C1"/>
              </w:rPr>
              <w:fldChar w:fldCharType="separate"/>
            </w:r>
            <w:r>
              <w:rPr>
                <w:color w:val="0563C1"/>
              </w:rPr>
              <w:t>Instància</w:t>
            </w:r>
            <w:r w:rsidRPr="00721CA3">
              <w:rPr>
                <w:color w:val="0563C1"/>
              </w:rPr>
              <w:fldChar w:fldCharType="end"/>
            </w:r>
            <w:r>
              <w:t xml:space="preserve"> a l’</w:t>
            </w:r>
            <w:r w:rsidRPr="00721CA3">
              <w:rPr>
                <w:color w:val="0563C1"/>
              </w:rPr>
              <w:fldChar w:fldCharType="begin"/>
            </w:r>
            <w:r>
              <w:rPr>
                <w:color w:val="0563C1"/>
              </w:rPr>
              <w:instrText>AutoTextList  \s NoStyle \t " fa referència a un OSE que s’ha configurat per executar-se directament en un sistema de maquinari virtual. La Instància del sistema operatiu utilitzada per executar programari de virtualització de maquinari o per proporcionar serveis de virtualització de maquinari es considera part de l’OSE Físic.         "</w:instrText>
            </w:r>
            <w:r w:rsidRPr="00721CA3">
              <w:rPr>
                <w:color w:val="0563C1"/>
              </w:rPr>
              <w:fldChar w:fldCharType="separate"/>
            </w:r>
            <w:r>
              <w:rPr>
                <w:color w:val="0563C1"/>
              </w:rPr>
              <w:t>OSE Físic</w:t>
            </w:r>
            <w:r w:rsidRPr="00721CA3">
              <w:rPr>
                <w:color w:val="0563C1"/>
              </w:rPr>
              <w:fldChar w:fldCharType="end"/>
            </w:r>
            <w:r>
              <w:t xml:space="preserve"> només per allotjar i gestionar els </w:t>
            </w:r>
            <w:r w:rsidRPr="00721CA3">
              <w:rPr>
                <w:color w:val="0563C1"/>
              </w:rPr>
              <w:fldChar w:fldCharType="begin"/>
            </w:r>
            <w:r>
              <w:rPr>
                <w:color w:val="0563C1"/>
              </w:rPr>
              <w:instrText>AutoTextList  \s NoStyle \t " fa referència a un OSE que s’ha configurat per executar-se en un sistema de maquinari virtual.         "</w:instrText>
            </w:r>
            <w:r w:rsidRPr="00721CA3">
              <w:rPr>
                <w:color w:val="0563C1"/>
              </w:rPr>
              <w:fldChar w:fldCharType="separate"/>
            </w:r>
            <w:r>
              <w:rPr>
                <w:color w:val="0563C1"/>
              </w:rPr>
              <w:t>OSE Virtuals</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r>
      <w:tr w:rsidR="0008568A">
        <w:tc>
          <w:tcPr>
            <w:tcW w:w="808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El client pot executar fins a quatre </w:t>
            </w:r>
            <w:r w:rsidRPr="00721CA3">
              <w:rPr>
                <w:color w:val="0563C1"/>
              </w:rPr>
              <w:fldChar w:fldCharType="begin"/>
            </w:r>
            <w:r>
              <w:rPr>
                <w:color w:val="0563C1"/>
              </w:rPr>
              <w:instrText>AutoTextList  \s NoStyle \t " fa referència a una imatge de programari que s’ha creat mitjançant l’execució del procés d’instal·lació o configuració del programari o la duplicació d’una Instància existent.         "</w:instrText>
            </w:r>
            <w:r w:rsidRPr="00721CA3">
              <w:rPr>
                <w:color w:val="0563C1"/>
              </w:rPr>
              <w:fldChar w:fldCharType="separate"/>
            </w:r>
            <w:r>
              <w:rPr>
                <w:color w:val="0563C1"/>
              </w:rPr>
              <w:t>Instàncies</w:t>
            </w:r>
            <w:r w:rsidRPr="00721CA3">
              <w:rPr>
                <w:color w:val="0563C1"/>
              </w:rPr>
              <w:fldChar w:fldCharType="end"/>
            </w:r>
            <w:r>
              <w:t xml:space="preserve"> en </w:t>
            </w:r>
            <w:r w:rsidRPr="00721CA3">
              <w:rPr>
                <w:color w:val="0563C1"/>
              </w:rPr>
              <w:fldChar w:fldCharType="begin"/>
            </w:r>
            <w:r>
              <w:rPr>
                <w:color w:val="0563C1"/>
              </w:rPr>
              <w:instrText>AutoTextList  \s NoStyle \t " fa referència a un OSE que s’ha configurat per executar-se en un sistema de maquinari virtual.         "</w:instrText>
            </w:r>
            <w:r w:rsidRPr="00721CA3">
              <w:rPr>
                <w:color w:val="0563C1"/>
              </w:rPr>
              <w:fldChar w:fldCharType="separate"/>
            </w:r>
            <w:r>
              <w:rPr>
                <w:color w:val="0563C1"/>
              </w:rPr>
              <w:t>OSE Virtuals</w:t>
            </w:r>
            <w:r w:rsidRPr="00721CA3">
              <w:rPr>
                <w:color w:val="0563C1"/>
              </w:rPr>
              <w:fldChar w:fldCharType="end"/>
            </w:r>
            <w:r>
              <w:t xml:space="preserve"> i una </w:t>
            </w:r>
            <w:r w:rsidRPr="00721CA3">
              <w:rPr>
                <w:color w:val="0563C1"/>
              </w:rPr>
              <w:fldChar w:fldCharType="begin"/>
            </w:r>
            <w:r>
              <w:rPr>
                <w:color w:val="0563C1"/>
              </w:rPr>
              <w:instrText>AutoTextList  \s NoStyle \t " fa referència a una imatge de programari que s’ha creat mitjançant l’execució del procés d’instal·lació o configuració del programari o la duplicació d’una Instància existent.         "</w:instrText>
            </w:r>
            <w:r w:rsidRPr="00721CA3">
              <w:rPr>
                <w:color w:val="0563C1"/>
              </w:rPr>
              <w:fldChar w:fldCharType="separate"/>
            </w:r>
            <w:r>
              <w:rPr>
                <w:color w:val="0563C1"/>
              </w:rPr>
              <w:t>Instància</w:t>
            </w:r>
            <w:r w:rsidRPr="00721CA3">
              <w:rPr>
                <w:color w:val="0563C1"/>
              </w:rPr>
              <w:fldChar w:fldCharType="end"/>
            </w:r>
            <w:r>
              <w:t xml:space="preserve"> a l’</w:t>
            </w:r>
            <w:r w:rsidRPr="00721CA3">
              <w:rPr>
                <w:color w:val="0563C1"/>
              </w:rPr>
              <w:fldChar w:fldCharType="begin"/>
            </w:r>
            <w:r>
              <w:rPr>
                <w:color w:val="0563C1"/>
              </w:rPr>
              <w:instrText>AutoTextList  \s NoStyle \t " fa referència a un OSE que s’ha configurat per executar-se directament en un sistema de maquinari virtual. La Instància del sistema operatiu utilitzada per executar programari de virtualització de maquinari o per proporcionar serveis de virtualització de maquinari es considera part de l’OSE Físic.         "</w:instrText>
            </w:r>
            <w:r w:rsidRPr="00721CA3">
              <w:rPr>
                <w:color w:val="0563C1"/>
              </w:rPr>
              <w:fldChar w:fldCharType="separate"/>
            </w:r>
            <w:r>
              <w:rPr>
                <w:color w:val="0563C1"/>
              </w:rPr>
              <w:t>OSE Físic</w:t>
            </w:r>
            <w:r w:rsidRPr="00721CA3">
              <w:rPr>
                <w:color w:val="0563C1"/>
              </w:rPr>
              <w:fldChar w:fldCharType="end"/>
            </w:r>
            <w:r>
              <w:t xml:space="preserve"> localment en dispositius llicenciats per al Windows 8/8.1 Pro o Enterprise, o bé per al Windows 7 Professional o Enterprise. Si s’utilitzen totes les </w:t>
            </w:r>
            <w:r w:rsidRPr="00721CA3">
              <w:rPr>
                <w:color w:val="0563C1"/>
              </w:rPr>
              <w:fldChar w:fldCharType="begin"/>
            </w:r>
            <w:r>
              <w:rPr>
                <w:color w:val="0563C1"/>
              </w:rPr>
              <w:instrText>AutoTextList  \s NoStyle \t " fa referència a una imatge de programari que s’ha creat mitjançant l’execució del procés d’instal·lació o configuració del programari o la duplicació d’una Instància existent.         "</w:instrText>
            </w:r>
            <w:r w:rsidRPr="00721CA3">
              <w:rPr>
                <w:color w:val="0563C1"/>
              </w:rPr>
              <w:fldChar w:fldCharType="separate"/>
            </w:r>
            <w:r>
              <w:rPr>
                <w:color w:val="0563C1"/>
              </w:rPr>
              <w:t>Instàncies</w:t>
            </w:r>
            <w:r w:rsidRPr="00721CA3">
              <w:rPr>
                <w:color w:val="0563C1"/>
              </w:rPr>
              <w:fldChar w:fldCharType="end"/>
            </w:r>
            <w:r>
              <w:t xml:space="preserve"> amb permís per executar-se en </w:t>
            </w:r>
            <w:r w:rsidRPr="00721CA3">
              <w:rPr>
                <w:color w:val="0563C1"/>
              </w:rPr>
              <w:fldChar w:fldCharType="begin"/>
            </w:r>
            <w:r>
              <w:rPr>
                <w:color w:val="0563C1"/>
              </w:rPr>
              <w:instrText>AutoTextList  \s NoStyle \t " fa referència a un OSE que s’ha configurat per executar-se en un sistema de maquinari virtual.         "</w:instrText>
            </w:r>
            <w:r w:rsidRPr="00721CA3">
              <w:rPr>
                <w:color w:val="0563C1"/>
              </w:rPr>
              <w:fldChar w:fldCharType="separate"/>
            </w:r>
            <w:r>
              <w:rPr>
                <w:color w:val="0563C1"/>
              </w:rPr>
              <w:t>OSE Virtuals</w:t>
            </w:r>
            <w:r w:rsidRPr="00721CA3">
              <w:rPr>
                <w:color w:val="0563C1"/>
              </w:rPr>
              <w:fldChar w:fldCharType="end"/>
            </w:r>
            <w:r>
              <w:t xml:space="preserve"> localment, el Client pot utilitzar la </w:t>
            </w:r>
            <w:r w:rsidRPr="00721CA3">
              <w:rPr>
                <w:color w:val="0563C1"/>
              </w:rPr>
              <w:fldChar w:fldCharType="begin"/>
            </w:r>
            <w:r>
              <w:rPr>
                <w:color w:val="0563C1"/>
              </w:rPr>
              <w:instrText>AutoTextList  \s NoStyle \t " fa referència a una imatge de programari que s’ha creat mitjançant l’execució del procés d’instal·lació o configuració del programari o la duplicació d’una Instància existent.         "</w:instrText>
            </w:r>
            <w:r w:rsidRPr="00721CA3">
              <w:rPr>
                <w:color w:val="0563C1"/>
              </w:rPr>
              <w:fldChar w:fldCharType="separate"/>
            </w:r>
            <w:r>
              <w:rPr>
                <w:color w:val="0563C1"/>
              </w:rPr>
              <w:t>Instància</w:t>
            </w:r>
            <w:r w:rsidRPr="00721CA3">
              <w:rPr>
                <w:color w:val="0563C1"/>
              </w:rPr>
              <w:fldChar w:fldCharType="end"/>
            </w:r>
            <w:r>
              <w:t xml:space="preserve"> a l’</w:t>
            </w:r>
            <w:r w:rsidRPr="00721CA3">
              <w:rPr>
                <w:color w:val="0563C1"/>
              </w:rPr>
              <w:fldChar w:fldCharType="begin"/>
            </w:r>
            <w:r>
              <w:rPr>
                <w:color w:val="0563C1"/>
              </w:rPr>
              <w:instrText>AutoTextList  \s NoStyle \t " fa referència a un OSE que s’ha configurat per executar-se directament en un sistema de maquinari virtual. La Instància del sistema operatiu utilitzada per executar programari de virtualització de maquinari o per proporcionar serveis de virtualització de maquinari es considera part de l’OSE Físic.         "</w:instrText>
            </w:r>
            <w:r w:rsidRPr="00721CA3">
              <w:rPr>
                <w:color w:val="0563C1"/>
              </w:rPr>
              <w:fldChar w:fldCharType="separate"/>
            </w:r>
            <w:r>
              <w:rPr>
                <w:color w:val="0563C1"/>
              </w:rPr>
              <w:t>OSE Físic</w:t>
            </w:r>
            <w:r w:rsidRPr="00721CA3">
              <w:rPr>
                <w:color w:val="0563C1"/>
              </w:rPr>
              <w:fldChar w:fldCharType="end"/>
            </w:r>
            <w:r>
              <w:t xml:space="preserve"> només per allotjar i gestionar els </w:t>
            </w:r>
            <w:r w:rsidRPr="00721CA3">
              <w:rPr>
                <w:color w:val="0563C1"/>
              </w:rPr>
              <w:fldChar w:fldCharType="begin"/>
            </w:r>
            <w:r>
              <w:rPr>
                <w:color w:val="0563C1"/>
              </w:rPr>
              <w:instrText>AutoTextList  \s NoStyle \t " fa referència a un OSE que s’ha configurat per executar-se en un sistema de maquinari virtual.         "</w:instrText>
            </w:r>
            <w:r w:rsidRPr="00721CA3">
              <w:rPr>
                <w:color w:val="0563C1"/>
              </w:rPr>
              <w:fldChar w:fldCharType="separate"/>
            </w:r>
            <w:r>
              <w:rPr>
                <w:color w:val="0563C1"/>
              </w:rPr>
              <w:t>OSE Virtuals</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808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El client pot instal·lar el Programari en dispositius amb pantalles de 10</w:t>
            </w:r>
            <w:r w:rsidR="006625FD">
              <w:t>.1</w:t>
            </w:r>
            <w:r>
              <w:t>" en diagonal o menys integrades.</w:t>
            </w:r>
          </w:p>
        </w:tc>
        <w:tc>
          <w:tcPr>
            <w:tcW w:w="98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808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El client pot crear i emmagatzemar una </w:t>
            </w:r>
            <w:r w:rsidRPr="00721CA3">
              <w:rPr>
                <w:color w:val="0563C1"/>
              </w:rPr>
              <w:fldChar w:fldCharType="begin"/>
            </w:r>
            <w:r>
              <w:rPr>
                <w:color w:val="0563C1"/>
              </w:rPr>
              <w:instrText>AutoTextList  \s NoStyle \t " fa referència a una imatge de programari que s’ha creat mitjançant l’execució del procés d’instal·lació o configuració del programari o la duplicació d’una Instància existent.         "</w:instrText>
            </w:r>
            <w:r w:rsidRPr="00721CA3">
              <w:rPr>
                <w:color w:val="0563C1"/>
              </w:rPr>
              <w:fldChar w:fldCharType="separate"/>
            </w:r>
            <w:r>
              <w:rPr>
                <w:color w:val="0563C1"/>
              </w:rPr>
              <w:t>Instància</w:t>
            </w:r>
            <w:r w:rsidRPr="00721CA3">
              <w:rPr>
                <w:color w:val="0563C1"/>
              </w:rPr>
              <w:fldChar w:fldCharType="end"/>
            </w:r>
            <w:r>
              <w:t xml:space="preserve"> del programari en fins a dos unitats USB i utilitzar-les en </w:t>
            </w:r>
            <w:r w:rsidRPr="00721CA3">
              <w:rPr>
                <w:color w:val="0563C1"/>
              </w:rPr>
              <w:fldChar w:fldCharType="begin"/>
            </w:r>
            <w:r>
              <w:rPr>
                <w:color w:val="0563C1"/>
              </w:rPr>
              <w:instrText>AutoTextList  \s NoStyle \t " fa referència a un sistema de maquinari físic únic, destinat a l’ús del Client, al qual s’ha assignat una Llicència. Per a aquesta definició, un blade o una partició de maquinari es considera un dispositiu a part.         "</w:instrText>
            </w:r>
            <w:r w:rsidRPr="00721CA3">
              <w:rPr>
                <w:color w:val="0563C1"/>
              </w:rPr>
              <w:fldChar w:fldCharType="separate"/>
            </w:r>
            <w:r>
              <w:rPr>
                <w:color w:val="0563C1"/>
              </w:rPr>
              <w:t>Dispositius Llicenciats</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r>
      <w:tr w:rsidR="0008568A">
        <w:tc>
          <w:tcPr>
            <w:tcW w:w="808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El client pot crear i emmagatzemar una </w:t>
            </w:r>
            <w:r w:rsidRPr="00721CA3">
              <w:rPr>
                <w:color w:val="0563C1"/>
              </w:rPr>
              <w:fldChar w:fldCharType="begin"/>
            </w:r>
            <w:r>
              <w:rPr>
                <w:color w:val="0563C1"/>
              </w:rPr>
              <w:instrText>AutoTextList  \s NoStyle \t " fa referència a una imatge de programari que s’ha creat mitjançant l’execució del procés d’instal·lació o configuració del programari o la duplicació d’una Instància existent.         "</w:instrText>
            </w:r>
            <w:r w:rsidRPr="00721CA3">
              <w:rPr>
                <w:color w:val="0563C1"/>
              </w:rPr>
              <w:fldChar w:fldCharType="separate"/>
            </w:r>
            <w:r>
              <w:rPr>
                <w:color w:val="0563C1"/>
              </w:rPr>
              <w:t>Instància</w:t>
            </w:r>
            <w:r w:rsidRPr="00721CA3">
              <w:rPr>
                <w:color w:val="0563C1"/>
              </w:rPr>
              <w:fldChar w:fldCharType="end"/>
            </w:r>
            <w:r>
              <w:t xml:space="preserve"> del programari en fins a dos unitats USB i utilitzar-les en qualsevol dispositiu.</w:t>
            </w:r>
          </w:p>
        </w:tc>
        <w:tc>
          <w:tcPr>
            <w:tcW w:w="98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808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El client pot executar el Windows 8.1 Pro o Enterprise, el Windows 8.1 Industry Pro o Enterprise, o qualsevol versió anterior del Programari, enlloc de qualsevol Instància permesa.</w:t>
            </w:r>
          </w:p>
        </w:tc>
        <w:tc>
          <w:tcPr>
            <w:tcW w:w="98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bl>
    <w:p w:rsidR="0008568A" w:rsidRDefault="00B8428E">
      <w:pPr>
        <w:pStyle w:val="ProductList-Body"/>
      </w:pPr>
      <w:r>
        <w:t xml:space="preserve"> </w:t>
      </w:r>
    </w:p>
    <w:p w:rsidR="0008568A" w:rsidRDefault="00B8428E">
      <w:pPr>
        <w:pStyle w:val="ProductList-ClauseHeading"/>
      </w:pPr>
      <w:r>
        <w:t>4.6 Reassignació de Software Assurance</w:t>
      </w:r>
    </w:p>
    <w:p w:rsidR="0008568A" w:rsidRDefault="00B8428E">
      <w:pPr>
        <w:pStyle w:val="ProductList-Body"/>
      </w:pPr>
      <w:r>
        <w:t xml:space="preserve">El client pot reassignar la cobertura d’SA del dispositiu original a un dispositiu substitut, però no a curt termini (per exemple, no dintre dels 90 dies posteriors a l’última assignació), sempre que (1) el Client hagi llicenciat i instal·lat al dispositiu substitut l’última versió d’un Sistema Operatiu Qualificat i el Client reassigni la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subjacent del Windows Enterprise i (2) el Client suprimeixi les actualitzacions de sistema operatiu relacionades del dispositiu original.</w:t>
      </w:r>
    </w:p>
    <w:p w:rsidR="0008568A" w:rsidRDefault="00B8428E">
      <w:pPr>
        <w:pStyle w:val="ProductList-Body"/>
      </w:pPr>
      <w:r>
        <w:t xml:space="preserve"> </w:t>
      </w:r>
    </w:p>
    <w:p w:rsidR="0008568A" w:rsidRDefault="00B8428E">
      <w:pPr>
        <w:pStyle w:val="ProductList-ClauseHeading"/>
      </w:pPr>
      <w:r>
        <w:t>4.7 Complement de Software Assurance per Usuari del Sistema Operatiu de Sobretaula Windows</w:t>
      </w:r>
    </w:p>
    <w:p w:rsidR="0008568A" w:rsidRDefault="00B8428E">
      <w:pPr>
        <w:pStyle w:val="ProductList-Body"/>
      </w:pPr>
      <w:r>
        <w:t>El complement SA Per Usuari per al Sistema Operatiu de Sobretaula Windows es una Llicència que (i) s’adquireix juntament (i associada) amb un dispositiu llicenciat per al Sistema Operatiu de Sobretaula Windows amb cobertura d’SA ("Cobertura Qualificada") o VDA ("Llicència Qualificada"), (ii) està assignat a l’</w:t>
      </w:r>
      <w:r w:rsidRPr="00721CA3">
        <w:rPr>
          <w:color w:val="0563C1"/>
        </w:rPr>
        <w:fldChar w:fldCharType="begin"/>
      </w:r>
      <w:r>
        <w:rPr>
          <w:color w:val="0563C1"/>
        </w:rPr>
        <w:instrText>AutoTextList  \s NoStyle \t " fa referència a l’usuari que utilitza un Dispositiu Llicenciat més del 50% del temps en qualsevol període de 90 dies.         "</w:instrText>
      </w:r>
      <w:r w:rsidRPr="00721CA3">
        <w:rPr>
          <w:color w:val="0563C1"/>
        </w:rPr>
        <w:fldChar w:fldCharType="separate"/>
      </w:r>
      <w:r>
        <w:rPr>
          <w:color w:val="0563C1"/>
        </w:rPr>
        <w:t>Usuari Principal</w:t>
      </w:r>
      <w:r w:rsidRPr="00721CA3">
        <w:rPr>
          <w:color w:val="0563C1"/>
        </w:rPr>
        <w:fldChar w:fldCharType="end"/>
      </w:r>
      <w:r>
        <w:t xml:space="preserve"> d’aquest dispositiu (que també és el dispositiu de treball principal de l’Usuari Principal), (iii) permet l’ús del programari Windows Enterprise subjecte als Termes de Llicència del Windows Enterprise per Usuari o els Termes de Llicència del VDA, respectivament, i (iv) caduca en caducar la Cobertura Qualificada o la Llicència Qualificada, o bé al final del termini de la subscripció si passa abans. Trets dels drets de reassignació de la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general, aquestes llicències de Complement es poden reassignar només als </w:t>
      </w:r>
      <w:r w:rsidRPr="00721CA3">
        <w:rPr>
          <w:color w:val="0563C1"/>
        </w:rPr>
        <w:fldChar w:fldCharType="begin"/>
      </w:r>
      <w:r>
        <w:rPr>
          <w:color w:val="0563C1"/>
        </w:rPr>
        <w:instrText>AutoTextList  \s NoStyle \t " fa referència a una persona única a qui s’ha assignat una Llicència.         "</w:instrText>
      </w:r>
      <w:r w:rsidRPr="00721CA3">
        <w:rPr>
          <w:color w:val="0563C1"/>
        </w:rPr>
        <w:fldChar w:fldCharType="separate"/>
      </w:r>
      <w:r>
        <w:rPr>
          <w:color w:val="0563C1"/>
        </w:rPr>
        <w:t>Usuaris Llicenciats</w:t>
      </w:r>
      <w:r w:rsidRPr="00721CA3">
        <w:rPr>
          <w:color w:val="0563C1"/>
        </w:rPr>
        <w:fldChar w:fldCharType="end"/>
      </w:r>
      <w:r>
        <w:t xml:space="preserve"> dels altres dispositius amb Cobertura Qualificada o Llicències Qualificades. El complement de SA per Usuari del Sistema Operatiu de Sobretaula Windows es pot adquirir en qualsevol quantitat fins al nombre total de dispositius llicenciats amb VDA i/o SA.</w:t>
      </w:r>
    </w:p>
    <w:p w:rsidR="0008568A" w:rsidRDefault="00B8428E">
      <w:pPr>
        <w:pStyle w:val="ProductList-Body"/>
      </w:pPr>
      <w:r>
        <w:t xml:space="preserve"> </w:t>
      </w:r>
    </w:p>
    <w:p w:rsidR="0008568A" w:rsidRDefault="00B8428E">
      <w:pPr>
        <w:pStyle w:val="ProductList-ClauseHeading"/>
      </w:pPr>
      <w:r>
        <w:t>4.8 Regles d’Assignació de Llicències del Windows Software Assurance Per Usuari</w:t>
      </w:r>
    </w:p>
    <w:p w:rsidR="0008568A" w:rsidRDefault="00B8428E">
      <w:pPr>
        <w:pStyle w:val="ProductList-Body"/>
      </w:pPr>
      <w:r>
        <w:t>L’</w:t>
      </w:r>
      <w:r w:rsidRPr="00721CA3">
        <w:rPr>
          <w:color w:val="0563C1"/>
        </w:rPr>
        <w:fldChar w:fldCharType="begin"/>
      </w:r>
      <w:r>
        <w:rPr>
          <w:color w:val="0563C1"/>
        </w:rPr>
        <w:instrText>AutoTextList  \s NoStyle \t " fa referència a una persona única a qui s’ha assignat una Llicència.         "</w:instrText>
      </w:r>
      <w:r w:rsidRPr="00721CA3">
        <w:rPr>
          <w:color w:val="0563C1"/>
        </w:rPr>
        <w:fldChar w:fldCharType="separate"/>
      </w:r>
      <w:r>
        <w:rPr>
          <w:color w:val="0563C1"/>
        </w:rPr>
        <w:t>Usuari Llicenciat</w:t>
      </w:r>
      <w:r w:rsidRPr="00721CA3">
        <w:rPr>
          <w:color w:val="0563C1"/>
        </w:rPr>
        <w:fldChar w:fldCharType="end"/>
      </w:r>
      <w:r>
        <w:t xml:space="preserve"> ha de ser l’</w:t>
      </w:r>
      <w:r w:rsidRPr="00721CA3">
        <w:rPr>
          <w:color w:val="0563C1"/>
        </w:rPr>
        <w:fldChar w:fldCharType="begin"/>
      </w:r>
      <w:r>
        <w:rPr>
          <w:color w:val="0563C1"/>
        </w:rPr>
        <w:instrText>AutoTextList  \s NoStyle \t " fa referència a l’usuari que utilitza un Dispositiu Llicenciat més del 50% del temps en qualsevol període de 90 dies.         "</w:instrText>
      </w:r>
      <w:r w:rsidRPr="00721CA3">
        <w:rPr>
          <w:color w:val="0563C1"/>
        </w:rPr>
        <w:fldChar w:fldCharType="separate"/>
      </w:r>
      <w:r>
        <w:rPr>
          <w:color w:val="0563C1"/>
        </w:rPr>
        <w:t>Usuari Principal</w:t>
      </w:r>
      <w:r w:rsidRPr="00721CA3">
        <w:rPr>
          <w:color w:val="0563C1"/>
        </w:rPr>
        <w:fldChar w:fldCharType="end"/>
      </w:r>
      <w:r>
        <w:t xml:space="preserve"> de com a mínim un dispositiu llicenciat per al Windows 8/8.1 Pro o Enterprise, o bé per al Windows 7 Professional o Enterprise. Aquest dispositiu també ha de ser el dispositiu de treball principal de l’Usuari Principal.</w:t>
      </w:r>
    </w:p>
    <w:p w:rsidR="0008568A" w:rsidRDefault="00B8428E">
      <w:pPr>
        <w:pStyle w:val="ProductList-Body"/>
      </w:pPr>
      <w:r>
        <w:t xml:space="preserve"> </w:t>
      </w:r>
    </w:p>
    <w:p w:rsidR="0008568A" w:rsidRDefault="00B8428E">
      <w:pPr>
        <w:pStyle w:val="ProductList-ClauseHeading"/>
      </w:pPr>
      <w:r>
        <w:t>4.9 Sistema Operatiu de Sobretaula Windows: drets per executar "Aplicacions HPC en Clúster"</w:t>
      </w:r>
    </w:p>
    <w:p w:rsidR="0008568A" w:rsidRDefault="00B8428E">
      <w:pPr>
        <w:pStyle w:val="ProductList-Body"/>
      </w:pPr>
      <w:r>
        <w:t xml:space="preserve">El client pot permetre l’ús simultani del programari en un </w:t>
      </w:r>
      <w:r w:rsidRPr="00721CA3">
        <w:rPr>
          <w:color w:val="0563C1"/>
        </w:rPr>
        <w:fldChar w:fldCharType="begin"/>
      </w:r>
      <w:r>
        <w:rPr>
          <w:color w:val="0563C1"/>
        </w:rPr>
        <w:instrText>AutoTextList  \s NoStyle \t " fa referència a un sistema de maquinari físic únic, destinat a l’ús del Client, al qual s’ha assignat un Llicència. Per a aquesta definició, un blade o una partició de maquinari es considera un dispositiu a part.         "</w:instrText>
      </w:r>
      <w:r w:rsidRPr="00721CA3">
        <w:rPr>
          <w:color w:val="0563C1"/>
        </w:rPr>
        <w:fldChar w:fldCharType="separate"/>
      </w:r>
      <w:r>
        <w:rPr>
          <w:color w:val="0563C1"/>
        </w:rPr>
        <w:t>Dispositiu Llicenciat</w:t>
      </w:r>
      <w:r w:rsidRPr="00721CA3">
        <w:rPr>
          <w:color w:val="0563C1"/>
        </w:rPr>
        <w:fldChar w:fldCharType="end"/>
      </w:r>
      <w:r>
        <w:t xml:space="preserve"> que s’utilitzi com a </w:t>
      </w:r>
      <w:r w:rsidRPr="00721CA3">
        <w:rPr>
          <w:color w:val="0563C1"/>
        </w:rPr>
        <w:fldChar w:fldCharType="begin"/>
      </w:r>
      <w:r>
        <w:rPr>
          <w:color w:val="0563C1"/>
        </w:rPr>
        <w:instrText>AutoTextList  \s NoStyle \t " fa referència a un dispositiu que no es dedica a executar Aplicacions HPC en Clúster ni serveis de programació de tasques per a Aplicacions HPC en Clúster.         "</w:instrText>
      </w:r>
      <w:r w:rsidRPr="00721CA3">
        <w:rPr>
          <w:color w:val="0563C1"/>
        </w:rPr>
        <w:fldChar w:fldCharType="separate"/>
      </w:r>
      <w:r>
        <w:rPr>
          <w:color w:val="0563C1"/>
        </w:rPr>
        <w:t>Node d’Extracció de Cicles</w:t>
      </w:r>
      <w:r w:rsidRPr="00721CA3">
        <w:rPr>
          <w:color w:val="0563C1"/>
        </w:rPr>
        <w:fldChar w:fldCharType="end"/>
      </w:r>
      <w:r>
        <w:t xml:space="preserve"> per executar </w:t>
      </w:r>
      <w:r w:rsidRPr="00721CA3">
        <w:rPr>
          <w:color w:val="0563C1"/>
        </w:rPr>
        <w:fldChar w:fldCharType="begin"/>
      </w:r>
      <w:r>
        <w:rPr>
          <w:color w:val="0563C1"/>
        </w:rPr>
        <w:instrText>AutoTextList  \s NoStyle \t " fa referència a una aplicació informàtica d’alt rendiment que resol, en paral·lel, els problemes computacionals complexos, o un conjunt de problemes computacionals estretament relacionats. (Vegeu la definició completa al Glossari)         "</w:instrText>
      </w:r>
      <w:r w:rsidRPr="00721CA3">
        <w:rPr>
          <w:color w:val="0563C1"/>
        </w:rPr>
        <w:fldChar w:fldCharType="separate"/>
      </w:r>
      <w:r>
        <w:rPr>
          <w:color w:val="0563C1"/>
        </w:rPr>
        <w:t>Aplicacions HPC en Clúster</w:t>
      </w:r>
      <w:r w:rsidRPr="00721CA3">
        <w:rPr>
          <w:color w:val="0563C1"/>
        </w:rPr>
        <w:fldChar w:fldCharType="end"/>
      </w:r>
      <w:r>
        <w:t xml:space="preserve">, sempre i quan el </w:t>
      </w:r>
      <w:r w:rsidRPr="00721CA3">
        <w:rPr>
          <w:color w:val="0563C1"/>
        </w:rPr>
        <w:fldChar w:fldCharType="begin"/>
      </w:r>
      <w:r>
        <w:rPr>
          <w:color w:val="0563C1"/>
        </w:rPr>
        <w:instrText>AutoTextList  \s NoStyle \t " fa referència a un sistema de maquinari físic únic, destinat a l’ús del Client, al qual s’ha assignat un Llicència. Per a aquesta definició, un blade o una partició de maquinari es considera un dispositiu a part.         "</w:instrText>
      </w:r>
      <w:r w:rsidRPr="00721CA3">
        <w:rPr>
          <w:color w:val="0563C1"/>
        </w:rPr>
        <w:fldChar w:fldCharType="separate"/>
      </w:r>
      <w:r>
        <w:rPr>
          <w:color w:val="0563C1"/>
        </w:rPr>
        <w:t>Dispositiu Llicenciat</w:t>
      </w:r>
      <w:r w:rsidRPr="00721CA3">
        <w:rPr>
          <w:color w:val="0563C1"/>
        </w:rPr>
        <w:fldChar w:fldCharType="end"/>
      </w:r>
      <w:r>
        <w:t xml:space="preserve"> no s’utilitzi com a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 xml:space="preserve"> amb finalitats generals,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 xml:space="preserve"> de base de dades, Servidor web,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 xml:space="preserve"> de correu electrònic,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 d’impressió</w:t>
      </w:r>
      <w:r w:rsidRPr="00721CA3">
        <w:rPr>
          <w:color w:val="0563C1"/>
        </w:rPr>
        <w:fldChar w:fldCharType="end"/>
      </w:r>
      <w:r>
        <w:t xml:space="preserve"> o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 xml:space="preserve"> de fitxers, per a altres finalitats d’accés multiusuari o d’ús compartit de recursos similar.</w:t>
      </w:r>
    </w:p>
    <w:p w:rsidR="0008568A" w:rsidRDefault="00B8428E">
      <w:pPr>
        <w:pStyle w:val="ProductList-Body"/>
      </w:pPr>
      <w:r>
        <w:t xml:space="preserve"> </w:t>
      </w:r>
    </w:p>
    <w:p w:rsidR="0008568A" w:rsidRDefault="00B8428E">
      <w:pPr>
        <w:pStyle w:val="ProductList-ClauseHeading"/>
      </w:pPr>
      <w:r>
        <w:t>4.10 Sistema Operatiu de Sobretaula Windows: Windows Thin PC</w:t>
      </w:r>
    </w:p>
    <w:p w:rsidR="0008568A" w:rsidRDefault="00B8428E">
      <w:pPr>
        <w:pStyle w:val="ProductList-Body"/>
      </w:pPr>
      <w:r>
        <w:t>El client pot utilitzar el programari Windows Thin PC en lloc del programari del Sistema Operatiu de Sobretaula Windows, però només per executar els tipus d’aplicacions que s’indiquen a continuació.</w:t>
      </w:r>
    </w:p>
    <w:p w:rsidR="0008568A" w:rsidRDefault="00B8428E" w:rsidP="00AF6EE6">
      <w:pPr>
        <w:pStyle w:val="ProductList-Bullet"/>
        <w:numPr>
          <w:ilvl w:val="0"/>
          <w:numId w:val="28"/>
        </w:numPr>
      </w:pPr>
      <w:r>
        <w:t>seguretat</w:t>
      </w:r>
    </w:p>
    <w:p w:rsidR="0008568A" w:rsidRDefault="00B8428E" w:rsidP="00AF6EE6">
      <w:pPr>
        <w:pStyle w:val="ProductList-Bullet"/>
        <w:numPr>
          <w:ilvl w:val="0"/>
          <w:numId w:val="28"/>
        </w:numPr>
      </w:pPr>
      <w:r>
        <w:t>gestió</w:t>
      </w:r>
    </w:p>
    <w:p w:rsidR="0008568A" w:rsidRDefault="00B8428E" w:rsidP="00AF6EE6">
      <w:pPr>
        <w:pStyle w:val="ProductList-Bullet"/>
        <w:numPr>
          <w:ilvl w:val="0"/>
          <w:numId w:val="28"/>
        </w:numPr>
      </w:pPr>
      <w:r>
        <w:t>emulació de terminal</w:t>
      </w:r>
    </w:p>
    <w:p w:rsidR="0008568A" w:rsidRDefault="00B8428E" w:rsidP="00AF6EE6">
      <w:pPr>
        <w:pStyle w:val="ProductList-Bullet"/>
        <w:numPr>
          <w:ilvl w:val="0"/>
          <w:numId w:val="28"/>
        </w:numPr>
      </w:pPr>
      <w:r>
        <w:t>Escriptori Remot i tecnologies similars</w:t>
      </w:r>
    </w:p>
    <w:p w:rsidR="0008568A" w:rsidRDefault="00B8428E" w:rsidP="00AF6EE6">
      <w:pPr>
        <w:pStyle w:val="ProductList-Bullet"/>
        <w:numPr>
          <w:ilvl w:val="0"/>
          <w:numId w:val="28"/>
        </w:numPr>
      </w:pPr>
      <w:r>
        <w:t>navegador web</w:t>
      </w:r>
    </w:p>
    <w:p w:rsidR="0008568A" w:rsidRDefault="00B8428E" w:rsidP="00AF6EE6">
      <w:pPr>
        <w:pStyle w:val="ProductList-Bullet"/>
        <w:numPr>
          <w:ilvl w:val="0"/>
          <w:numId w:val="28"/>
        </w:numPr>
      </w:pPr>
      <w:r>
        <w:t>reproductor multimèdia</w:t>
      </w:r>
    </w:p>
    <w:p w:rsidR="0008568A" w:rsidRDefault="00B8428E" w:rsidP="00AF6EE6">
      <w:pPr>
        <w:pStyle w:val="ProductList-Bullet"/>
        <w:numPr>
          <w:ilvl w:val="0"/>
          <w:numId w:val="28"/>
        </w:numPr>
      </w:pPr>
      <w:r>
        <w:t>client de missatgeria instantània</w:t>
      </w:r>
    </w:p>
    <w:p w:rsidR="0008568A" w:rsidRDefault="00B8428E" w:rsidP="00AF6EE6">
      <w:pPr>
        <w:pStyle w:val="ProductList-Bullet"/>
        <w:numPr>
          <w:ilvl w:val="0"/>
          <w:numId w:val="28"/>
        </w:numPr>
      </w:pPr>
      <w:r>
        <w:t>visualitzadors de documents</w:t>
      </w:r>
    </w:p>
    <w:p w:rsidR="0008568A" w:rsidRDefault="00B8428E" w:rsidP="00AF6EE6">
      <w:pPr>
        <w:pStyle w:val="ProductList-Bullet"/>
        <w:numPr>
          <w:ilvl w:val="0"/>
          <w:numId w:val="28"/>
        </w:numPr>
      </w:pPr>
      <w:r>
        <w:t>NET Framework i Màquina Virtual Java</w:t>
      </w:r>
    </w:p>
    <w:p w:rsidR="0008568A" w:rsidRDefault="00B8428E">
      <w:pPr>
        <w:pStyle w:val="ProductList-Body"/>
      </w:pPr>
      <w:r>
        <w:t xml:space="preserve"> </w:t>
      </w:r>
    </w:p>
    <w:p w:rsidR="0008568A" w:rsidRDefault="00B8428E">
      <w:pPr>
        <w:pStyle w:val="ProductList-Body"/>
      </w:pPr>
      <w:r>
        <w:t>El client pot utilitzar el programari en un dispositiu diferent d’aquell on es va instal·lar inicialment si transfereix la cobertura de Software Assurance corresponent a aquest altre dispositiu.</w:t>
      </w:r>
    </w:p>
    <w:p w:rsidR="0008568A" w:rsidRDefault="00B8428E">
      <w:pPr>
        <w:pStyle w:val="ProductList-Body"/>
      </w:pPr>
      <w:r>
        <w:t xml:space="preserve"> </w:t>
      </w:r>
    </w:p>
    <w:p w:rsidR="0008568A" w:rsidRDefault="00B8428E">
      <w:pPr>
        <w:pStyle w:val="ProductList-ClauseHeading"/>
      </w:pPr>
      <w:r>
        <w:t>4.11 Drets d’Ús de Dispositius amb el Windows RT Companion i Drets d’Ús de Llicències de Subscripció del Windows Companion</w:t>
      </w:r>
    </w:p>
    <w:p w:rsidR="0008568A" w:rsidRDefault="00B8428E">
      <w:pPr>
        <w:pStyle w:val="ProductList-Body"/>
      </w:pPr>
      <w:r>
        <w:t xml:space="preserve">Vegeu els Drets d’Ús dels Productes d’octubre de 2014 a </w:t>
      </w:r>
      <w:hyperlink r:id="rId81">
        <w:r>
          <w:rPr>
            <w:color w:val="00467F"/>
            <w:u w:val="single"/>
          </w:rPr>
          <w:t>http://go.microsoft.com/?linkid=9839207</w:t>
        </w:r>
      </w:hyperlink>
      <w:r>
        <w:t xml:space="preserve"> per conèixer els drets d’ús en Dispositius Complementaris.</w:t>
      </w:r>
    </w:p>
    <w:p w:rsidR="0008568A" w:rsidRDefault="0008568A">
      <w:pPr>
        <w:pStyle w:val="PURBreadcrumb"/>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2HeadingNoBorder"/>
      </w:pPr>
      <w:bookmarkStart w:id="184" w:name="_Sec653"/>
      <w:r>
        <w:t>Windows Embedded Industry</w:t>
      </w:r>
      <w:bookmarkEnd w:id="184"/>
      <w:r>
        <w:fldChar w:fldCharType="begin"/>
      </w:r>
      <w:r>
        <w:instrText xml:space="preserve"> TC "</w:instrText>
      </w:r>
      <w:bookmarkStart w:id="185" w:name="_Toc423419501"/>
      <w:r>
        <w:instrText>Windows Embedded Industry</w:instrText>
      </w:r>
      <w:bookmarkEnd w:id="185"/>
      <w:r>
        <w:instrText>" \l 3</w:instrText>
      </w:r>
      <w:r>
        <w:fldChar w:fldCharType="end"/>
      </w:r>
    </w:p>
    <w:p w:rsidR="0008568A" w:rsidRDefault="00B8428E">
      <w:pPr>
        <w:pStyle w:val="ProductList-Offering1SubSection"/>
      </w:pPr>
      <w:bookmarkStart w:id="186" w:name="_Sec701"/>
      <w:r>
        <w:t>1. Disponibilitat del Programa</w:t>
      </w:r>
      <w:bookmarkEnd w:id="186"/>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0856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Data de Disponibilitat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tc>
          <w:tcPr>
            <w:tcW w:w="4160" w:type="dxa"/>
            <w:tcBorders>
              <w:top w:val="single" w:sz="9" w:space="0" w:color="FFFFFF"/>
              <w:left w:val="single" w:sz="9" w:space="0" w:color="FFFFFF"/>
              <w:bottom w:val="dashed" w:sz="4" w:space="0" w:color="BFBFBF"/>
              <w:right w:val="none" w:sz="4" w:space="0" w:color="000000"/>
            </w:tcBorders>
          </w:tcPr>
          <w:p w:rsidR="0008568A" w:rsidRDefault="00B8428E">
            <w:pPr>
              <w:pStyle w:val="ProductList-TableBody"/>
            </w:pPr>
            <w:r>
              <w:t xml:space="preserve">Windows Embedded 8 Standard Enterprise Kit </w:t>
            </w:r>
            <w:r>
              <w:fldChar w:fldCharType="begin"/>
            </w:r>
            <w:r>
              <w:instrText xml:space="preserve"> XE "Windows Embedded 8 Standard Enterprise Kit " </w:instrText>
            </w:r>
            <w:r>
              <w:fldChar w:fldCharType="end"/>
            </w:r>
          </w:p>
          <w:p w:rsidR="0008568A" w:rsidRDefault="00B8428E">
            <w:pPr>
              <w:pStyle w:val="ProductList-TableBody"/>
            </w:pPr>
            <w:r>
              <w:t>(Paquet de 100)</w:t>
            </w:r>
          </w:p>
        </w:tc>
        <w:tc>
          <w:tcPr>
            <w:tcW w:w="620" w:type="dxa"/>
            <w:tcBorders>
              <w:top w:val="single" w:sz="9" w:space="0" w:color="FFFFFF"/>
              <w:left w:val="none" w:sz="4" w:space="0" w:color="000000"/>
              <w:bottom w:val="dashed" w:sz="4" w:space="0" w:color="BFBFBF"/>
              <w:right w:val="none" w:sz="4" w:space="0" w:color="000000"/>
            </w:tcBorders>
          </w:tcPr>
          <w:p w:rsidR="0008568A" w:rsidRDefault="00B8428E">
            <w:pPr>
              <w:pStyle w:val="ProductList-TableBody"/>
              <w:jc w:val="center"/>
            </w:pPr>
            <w:r>
              <w:t>10/13</w:t>
            </w:r>
          </w:p>
        </w:tc>
        <w:tc>
          <w:tcPr>
            <w:tcW w:w="620" w:type="dxa"/>
            <w:tcBorders>
              <w:top w:val="single" w:sz="9" w:space="0" w:color="FFFFFF"/>
              <w:left w:val="none" w:sz="4" w:space="0" w:color="000000"/>
              <w:bottom w:val="dashed" w:sz="4" w:space="0" w:color="BFBFBF"/>
              <w:right w:val="none" w:sz="4" w:space="0" w:color="000000"/>
            </w:tcBorders>
          </w:tcPr>
          <w:p w:rsidR="0008568A" w:rsidRDefault="00B8428E">
            <w:pPr>
              <w:pStyle w:val="ProductList-TableBody"/>
              <w:jc w:val="center"/>
            </w:pPr>
            <w:r>
              <w:t>2</w:t>
            </w:r>
          </w:p>
        </w:tc>
        <w:tc>
          <w:tcPr>
            <w:tcW w:w="620" w:type="dxa"/>
            <w:tcBorders>
              <w:top w:val="single" w:sz="9" w:space="0" w:color="FFFFFF"/>
              <w:left w:val="none" w:sz="4" w:space="0" w:color="000000"/>
              <w:bottom w:val="dashed" w:sz="4" w:space="0" w:color="BFBFBF"/>
              <w:right w:val="none" w:sz="4" w:space="0" w:color="000000"/>
            </w:tcBorders>
          </w:tcPr>
          <w:p w:rsidR="0008568A" w:rsidRDefault="00B8428E">
            <w:pPr>
              <w:pStyle w:val="ProductList-TableBody"/>
              <w:jc w:val="center"/>
            </w:pPr>
            <w:r>
              <w:t xml:space="preserve"> </w:t>
            </w:r>
          </w:p>
        </w:tc>
        <w:tc>
          <w:tcPr>
            <w:tcW w:w="620" w:type="dxa"/>
            <w:tcBorders>
              <w:top w:val="single" w:sz="9" w:space="0" w:color="FFFFFF"/>
              <w:left w:val="none" w:sz="4" w:space="0" w:color="000000"/>
              <w:bottom w:val="dashed" w:sz="4" w:space="0" w:color="BFBFBF"/>
              <w:right w:val="single" w:sz="9" w:space="0" w:color="FFFFFF"/>
            </w:tcBorders>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r>
      <w:tr w:rsidR="0008568A">
        <w:tc>
          <w:tcPr>
            <w:tcW w:w="4160" w:type="dxa"/>
            <w:tcBorders>
              <w:top w:val="dashed" w:sz="4" w:space="0" w:color="BFBFBF"/>
              <w:left w:val="single" w:sz="9" w:space="0" w:color="FFFFFF"/>
              <w:bottom w:val="dashed" w:sz="4" w:space="0" w:color="BFBFBF"/>
              <w:right w:val="none" w:sz="4" w:space="0" w:color="000000"/>
            </w:tcBorders>
          </w:tcPr>
          <w:p w:rsidR="0008568A" w:rsidRDefault="00B8428E">
            <w:pPr>
              <w:pStyle w:val="ProductList-TableBody"/>
            </w:pPr>
            <w:r>
              <w:t>Actualització del Windows Embedded 8.1 Industry Pro</w:t>
            </w:r>
            <w:r>
              <w:fldChar w:fldCharType="begin"/>
            </w:r>
            <w:r>
              <w:instrText xml:space="preserve"> XE "Actualització del Windows Embedded 8.1 Industry Pro"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08568A" w:rsidRDefault="00B8428E">
            <w:pPr>
              <w:pStyle w:val="ProductList-TableBody"/>
              <w:jc w:val="center"/>
            </w:pPr>
            <w:r>
              <w:t>10/13</w:t>
            </w:r>
          </w:p>
        </w:tc>
        <w:tc>
          <w:tcPr>
            <w:tcW w:w="620" w:type="dxa"/>
            <w:tcBorders>
              <w:top w:val="dashed" w:sz="4" w:space="0" w:color="BFBFBF"/>
              <w:left w:val="none" w:sz="4" w:space="0" w:color="000000"/>
              <w:bottom w:val="dashed" w:sz="4" w:space="0" w:color="BFBFBF"/>
              <w:right w:val="none" w:sz="4" w:space="0" w:color="000000"/>
            </w:tcBorders>
          </w:tcPr>
          <w:p w:rsidR="0008568A" w:rsidRDefault="00B8428E">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08568A" w:rsidRDefault="00B8428E">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r>
      <w:tr w:rsidR="0008568A">
        <w:tc>
          <w:tcPr>
            <w:tcW w:w="4160" w:type="dxa"/>
            <w:tcBorders>
              <w:top w:val="dashed" w:sz="4" w:space="0" w:color="BFBFBF"/>
              <w:left w:val="single" w:sz="9" w:space="0" w:color="FFFFFF"/>
              <w:bottom w:val="dashed" w:sz="4" w:space="0" w:color="BFBFBF"/>
              <w:right w:val="none" w:sz="4" w:space="0" w:color="000000"/>
            </w:tcBorders>
          </w:tcPr>
          <w:p w:rsidR="0008568A" w:rsidRDefault="00B8428E">
            <w:pPr>
              <w:pStyle w:val="ProductList-TableBody"/>
            </w:pPr>
            <w:r>
              <w:t>Actualització del Windows Embedded 8.1 Industry Enterprise</w:t>
            </w:r>
            <w:r>
              <w:fldChar w:fldCharType="begin"/>
            </w:r>
            <w:r>
              <w:instrText xml:space="preserve"> XE "Actualització del Windows Embedded 8.1 Industry Enterprise"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08568A" w:rsidRDefault="00B8428E">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08568A" w:rsidRDefault="00B8428E">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08568A" w:rsidRDefault="00B8428E">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r>
      <w:tr w:rsidR="0008568A" w:rsidTr="006625FD">
        <w:tc>
          <w:tcPr>
            <w:tcW w:w="4160" w:type="dxa"/>
            <w:tcBorders>
              <w:top w:val="dashed" w:sz="4" w:space="0" w:color="BFBFBF"/>
              <w:left w:val="single" w:sz="9" w:space="0" w:color="FFFFFF"/>
              <w:bottom w:val="dashed" w:sz="4" w:space="0" w:color="BFBFBF"/>
              <w:right w:val="none" w:sz="4" w:space="0" w:color="000000"/>
            </w:tcBorders>
          </w:tcPr>
          <w:p w:rsidR="0008568A" w:rsidRDefault="00B8428E">
            <w:pPr>
              <w:pStyle w:val="ProductList-TableBody"/>
            </w:pPr>
            <w:r>
              <w:t>Actualització del Windows Embedded 8.1 Industry Enterprise (Std, POSR, Ind Retail)</w:t>
            </w:r>
          </w:p>
        </w:tc>
        <w:tc>
          <w:tcPr>
            <w:tcW w:w="620" w:type="dxa"/>
            <w:tcBorders>
              <w:top w:val="dashed" w:sz="4" w:space="0" w:color="BFBFBF"/>
              <w:left w:val="none" w:sz="4" w:space="0" w:color="000000"/>
              <w:bottom w:val="dashed" w:sz="4" w:space="0" w:color="BFBFBF"/>
              <w:right w:val="none" w:sz="4" w:space="0" w:color="000000"/>
            </w:tcBorders>
          </w:tcPr>
          <w:p w:rsidR="0008568A" w:rsidRDefault="00B8428E">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08568A" w:rsidRDefault="00B8428E">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08568A" w:rsidRDefault="00B8428E">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0856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0856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r>
      <w:tr w:rsidR="0008568A">
        <w:tc>
          <w:tcPr>
            <w:tcW w:w="4160" w:type="dxa"/>
            <w:tcBorders>
              <w:top w:val="dashed" w:sz="4" w:space="0" w:color="BFBFBF"/>
              <w:left w:val="single" w:sz="9" w:space="0" w:color="FFFFFF"/>
              <w:bottom w:val="dashed" w:sz="4" w:space="0" w:color="BFBFBF"/>
              <w:right w:val="none" w:sz="4" w:space="0" w:color="000000"/>
            </w:tcBorders>
          </w:tcPr>
          <w:p w:rsidR="0008568A" w:rsidRDefault="00B8428E">
            <w:pPr>
              <w:pStyle w:val="ProductList-TableBody"/>
            </w:pPr>
            <w:r>
              <w:t>Actualització del Windows Embedded 8.1 Industry Enterprise i SA</w:t>
            </w:r>
            <w:r>
              <w:fldChar w:fldCharType="begin"/>
            </w:r>
            <w:r>
              <w:instrText xml:space="preserve"> XE "Actualització del Windows Embedded 8.1 Industry Enterprise i SA"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08568A" w:rsidRDefault="00B8428E">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08568A" w:rsidRDefault="00B8428E">
            <w:pPr>
              <w:pStyle w:val="ProductList-TableBody"/>
              <w:jc w:val="center"/>
            </w:pPr>
            <w:r>
              <w:t xml:space="preserve"> </w:t>
            </w:r>
          </w:p>
        </w:tc>
        <w:tc>
          <w:tcPr>
            <w:tcW w:w="620" w:type="dxa"/>
            <w:tcBorders>
              <w:top w:val="dashed" w:sz="4" w:space="0" w:color="BFBFBF"/>
              <w:left w:val="none" w:sz="4" w:space="0" w:color="000000"/>
              <w:bottom w:val="dashed" w:sz="4" w:space="0" w:color="BFBFBF"/>
              <w:right w:val="none" w:sz="4" w:space="0" w:color="000000"/>
            </w:tcBorders>
          </w:tcPr>
          <w:p w:rsidR="0008568A" w:rsidRDefault="00B8428E">
            <w:pPr>
              <w:pStyle w:val="ProductList-TableBody"/>
              <w:jc w:val="center"/>
            </w:pPr>
            <w:r>
              <w:t>3</w:t>
            </w:r>
          </w:p>
        </w:tc>
        <w:tc>
          <w:tcPr>
            <w:tcW w:w="620" w:type="dxa"/>
            <w:tcBorders>
              <w:top w:val="dashed" w:sz="4" w:space="0" w:color="BFBFBF"/>
              <w:left w:val="none" w:sz="4" w:space="0" w:color="000000"/>
              <w:bottom w:val="dashed" w:sz="4" w:space="0" w:color="BFBFBF"/>
              <w:right w:val="single" w:sz="9" w:space="0" w:color="FFFFFF"/>
            </w:tcBorders>
          </w:tcPr>
          <w:p w:rsidR="0008568A" w:rsidRDefault="00B8428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r>
      <w:tr w:rsidR="0008568A">
        <w:tc>
          <w:tcPr>
            <w:tcW w:w="4160" w:type="dxa"/>
            <w:tcBorders>
              <w:top w:val="dashed" w:sz="4" w:space="0" w:color="BFBFBF"/>
              <w:left w:val="single" w:sz="9" w:space="0" w:color="FFFFFF"/>
              <w:bottom w:val="none" w:sz="4" w:space="0" w:color="000000"/>
              <w:right w:val="none" w:sz="4" w:space="0" w:color="000000"/>
            </w:tcBorders>
          </w:tcPr>
          <w:p w:rsidR="0008568A" w:rsidRDefault="00B8428E">
            <w:pPr>
              <w:pStyle w:val="ProductList-TableBody"/>
            </w:pPr>
            <w:r>
              <w:t>Actualització del Windows Embedded 8.1 Industry Enterprise i SA (Std, POSR, Ind Retail)</w:t>
            </w:r>
          </w:p>
        </w:tc>
        <w:tc>
          <w:tcPr>
            <w:tcW w:w="620" w:type="dxa"/>
            <w:tcBorders>
              <w:top w:val="dashed" w:sz="4" w:space="0" w:color="BFBFBF"/>
              <w:left w:val="none" w:sz="4" w:space="0" w:color="000000"/>
              <w:bottom w:val="none" w:sz="4" w:space="0" w:color="000000"/>
              <w:right w:val="none" w:sz="4" w:space="0" w:color="000000"/>
            </w:tcBorders>
          </w:tcPr>
          <w:p w:rsidR="0008568A" w:rsidRDefault="00B8428E">
            <w:pPr>
              <w:pStyle w:val="ProductList-TableBody"/>
              <w:jc w:val="center"/>
            </w:pPr>
            <w:r>
              <w:t>4/14</w:t>
            </w:r>
          </w:p>
        </w:tc>
        <w:tc>
          <w:tcPr>
            <w:tcW w:w="620" w:type="dxa"/>
            <w:tcBorders>
              <w:top w:val="dashed" w:sz="4" w:space="0" w:color="BFBFBF"/>
              <w:left w:val="none" w:sz="4" w:space="0" w:color="000000"/>
              <w:bottom w:val="none" w:sz="4" w:space="0" w:color="000000"/>
              <w:right w:val="none" w:sz="4" w:space="0" w:color="000000"/>
            </w:tcBorders>
          </w:tcPr>
          <w:p w:rsidR="0008568A" w:rsidRDefault="00B8428E">
            <w:pPr>
              <w:pStyle w:val="ProductList-TableBody"/>
              <w:jc w:val="center"/>
            </w:pPr>
            <w:r>
              <w:t xml:space="preserve"> </w:t>
            </w:r>
          </w:p>
        </w:tc>
        <w:tc>
          <w:tcPr>
            <w:tcW w:w="620" w:type="dxa"/>
            <w:tcBorders>
              <w:top w:val="dashed" w:sz="4" w:space="0" w:color="BFBFBF"/>
              <w:left w:val="none" w:sz="4" w:space="0" w:color="000000"/>
              <w:bottom w:val="none" w:sz="4" w:space="0" w:color="000000"/>
              <w:right w:val="none" w:sz="4" w:space="0" w:color="000000"/>
            </w:tcBorders>
          </w:tcPr>
          <w:p w:rsidR="0008568A" w:rsidRDefault="00B8428E">
            <w:pPr>
              <w:pStyle w:val="ProductList-TableBody"/>
              <w:jc w:val="center"/>
            </w:pPr>
            <w:r>
              <w:t>3</w:t>
            </w:r>
          </w:p>
        </w:tc>
        <w:tc>
          <w:tcPr>
            <w:tcW w:w="620" w:type="dxa"/>
            <w:tcBorders>
              <w:top w:val="dashed" w:sz="4" w:space="0" w:color="BFBFBF"/>
              <w:left w:val="none" w:sz="4" w:space="0" w:color="000000"/>
              <w:bottom w:val="none" w:sz="4" w:space="0" w:color="000000"/>
              <w:right w:val="single" w:sz="9" w:space="0" w:color="FFFFFF"/>
            </w:tcBorders>
          </w:tcPr>
          <w:p w:rsidR="0008568A" w:rsidRDefault="00B8428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r>
    </w:tbl>
    <w:p w:rsidR="0008568A" w:rsidRDefault="00B8428E">
      <w:pPr>
        <w:pStyle w:val="ProductList-Offering1SubSection"/>
      </w:pPr>
      <w:bookmarkStart w:id="187" w:name="_Sec756"/>
      <w:r>
        <w:t>2. Condicions del Producte</w:t>
      </w:r>
      <w:bookmarkEnd w:id="187"/>
    </w:p>
    <w:tbl>
      <w:tblPr>
        <w:tblStyle w:val="PURTable"/>
        <w:tblW w:w="0" w:type="dxa"/>
        <w:tblLook w:val="04A0" w:firstRow="1" w:lastRow="0" w:firstColumn="1" w:lastColumn="0" w:noHBand="0" w:noVBand="1"/>
      </w:tblPr>
      <w:tblGrid>
        <w:gridCol w:w="3650"/>
        <w:gridCol w:w="3637"/>
        <w:gridCol w:w="3629"/>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versions anteriors del Producte i Data de disponibilitat corresponent.         "</w:instrText>
            </w:r>
            <w:r w:rsidRPr="00721CA3">
              <w:rPr>
                <w:color w:val="0563C1"/>
              </w:rPr>
              <w:fldChar w:fldCharType="separate"/>
            </w:r>
            <w:r>
              <w:rPr>
                <w:color w:val="0563C1"/>
              </w:rPr>
              <w:t>Versió Anterior</w:t>
            </w:r>
            <w:r w:rsidRPr="00721CA3">
              <w:rPr>
                <w:color w:val="0563C1"/>
              </w:rPr>
              <w:fldChar w:fldCharType="end"/>
            </w:r>
            <w:r>
              <w:t>: Windows Embedded 8</w:t>
            </w:r>
            <w:r>
              <w:fldChar w:fldCharType="begin"/>
            </w:r>
            <w:r>
              <w:instrText xml:space="preserve"> XE "Windows Embedded 8" </w:instrText>
            </w:r>
            <w:r>
              <w:fldChar w:fldCharType="end"/>
            </w:r>
            <w:r>
              <w:t xml:space="preserve"> (6/13), Windows Embedded POS Ready 7</w:t>
            </w:r>
            <w:r>
              <w:fldChar w:fldCharType="begin"/>
            </w:r>
            <w:r>
              <w:instrText xml:space="preserve"> XE "Windows Embedded POS Ready 7" </w:instrText>
            </w:r>
            <w:r>
              <w:fldChar w:fldCharType="end"/>
            </w:r>
            <w:r>
              <w:t xml:space="preserve"> i 2009</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Edicions Inferiors: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que cal complir determinades condicions addicionals per poder adquirir llicències del Producte.         "</w:instrText>
            </w:r>
            <w:r w:rsidRPr="00721CA3">
              <w:rPr>
                <w:color w:val="0563C1"/>
              </w:rPr>
              <w:fldChar w:fldCharType="separate"/>
            </w:r>
            <w:r>
              <w:rPr>
                <w:color w:val="0563C1"/>
              </w:rPr>
              <w:t>Requisit previ</w:t>
            </w:r>
            <w:r w:rsidRPr="00721CA3">
              <w:rPr>
                <w:color w:val="0563C1"/>
              </w:rPr>
              <w:fldChar w:fldCharType="end"/>
            </w:r>
            <w:r>
              <w:t>: totes les llicències del Windows Embedded</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que cal complir determinades condicions addicionals per poder adquirir cobertura d’SA per al Producte         "</w:instrText>
            </w:r>
            <w:r w:rsidRPr="00721CA3">
              <w:rPr>
                <w:color w:val="0563C1"/>
              </w:rPr>
              <w:fldChar w:fldCharType="separate"/>
            </w:r>
            <w:r>
              <w:rPr>
                <w:color w:val="0563C1"/>
              </w:rPr>
              <w:t>Requisit previ (SA)</w:t>
            </w:r>
            <w:r w:rsidRPr="00721CA3">
              <w:rPr>
                <w:color w:val="0563C1"/>
              </w:rPr>
              <w:fldChar w:fldCharType="end"/>
            </w:r>
            <w:r>
              <w:t xml:space="preserve">: </w:t>
            </w:r>
            <w:hyperlink w:anchor="_Sec564">
              <w:r>
                <w:rPr>
                  <w:color w:val="00467F"/>
                  <w:u w:val="single"/>
                </w:rPr>
                <w:t>Apèndix B</w:t>
              </w:r>
            </w:hyperlink>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"True Up":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2.1 Sistemes Operatius (SO) Susceptibles d’Actualització</w:t>
      </w:r>
    </w:p>
    <w:p w:rsidR="0008568A" w:rsidRDefault="00B8428E">
      <w:pPr>
        <w:pStyle w:val="ProductList-Body"/>
      </w:pPr>
      <w:r>
        <w:t xml:space="preserve">Les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de sistema operatiu concedides per al Windows Embedded 8.1 Industry Pro i el Windows Embedded 8.1 Industry Enterprise són només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d’actualització. No hi ha llicències de sistema operatiu de sobretaula completes disponibles. Per tant, cada dispositiu per al qual un Client adquireixi o on executi l’Actualització del Windows Embedded 8.1 Industry Pro o el Windows Embedded 8.1 Industry Enterprise ha de tenir llicència per executar un dels sistemes operatius susceptibles d’actualització que s’identifiquen a continuació. Aquest requisit s’aplica si la Llicència d’actualització s’adquireix sola o juntament amb SA. Els SO susceptibles d’actualització per edició són:</w:t>
      </w:r>
    </w:p>
    <w:tbl>
      <w:tblPr>
        <w:tblStyle w:val="PURTable"/>
        <w:tblW w:w="0" w:type="dxa"/>
        <w:tblLook w:val="04A0" w:firstRow="1" w:lastRow="0" w:firstColumn="1" w:lastColumn="0" w:noHBand="0" w:noVBand="1"/>
      </w:tblPr>
      <w:tblGrid>
        <w:gridCol w:w="3599"/>
        <w:gridCol w:w="2439"/>
        <w:gridCol w:w="2439"/>
        <w:gridCol w:w="2439"/>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Sistemes Operatius d’Actualització</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jc w:val="center"/>
            </w:pPr>
            <w:r>
              <w:rPr>
                <w:color w:val="FFFFFF"/>
              </w:rPr>
              <w:t>Actualització del Windows Embedded 8.1 Industry Pro</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jc w:val="center"/>
            </w:pPr>
            <w:r>
              <w:rPr>
                <w:color w:val="FFFFFF"/>
              </w:rPr>
              <w:t>Actualització del Windows Embedded 8.1 Industry Enterprise</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jc w:val="center"/>
            </w:pPr>
            <w:r>
              <w:rPr>
                <w:color w:val="FFFFFF"/>
              </w:rPr>
              <w:t>Actualització del Windows Embedded 8.1 Industry Enterprise (Std, POS, Ind Retail)</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Windows Vista Business for Embedded Systems</w:t>
            </w:r>
            <w:r>
              <w:fldChar w:fldCharType="begin"/>
            </w:r>
            <w:r>
              <w:instrText xml:space="preserve"> XE "Windows Vista Business for Embedded Systems" </w:instrText>
            </w:r>
            <w:r>
              <w:fldChar w:fldCharType="end"/>
            </w:r>
            <w:r>
              <w:t xml:space="preserve"> i </w:t>
            </w:r>
          </w:p>
          <w:p w:rsidR="0008568A" w:rsidRDefault="00B8428E">
            <w:pPr>
              <w:pStyle w:val="ProductList-TableBody"/>
            </w:pPr>
            <w:r>
              <w:t>Windows Vista Ultimate for Embedded Systems</w:t>
            </w:r>
            <w:r>
              <w:fldChar w:fldCharType="begin"/>
            </w:r>
            <w:r>
              <w:instrText xml:space="preserve"> XE "Windows Vista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Windows NT Workstation for Embedded Systems</w:t>
            </w:r>
            <w:r>
              <w:fldChar w:fldCharType="begin"/>
            </w:r>
            <w:r>
              <w:instrText xml:space="preserve"> XE "Windows NT Workstation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Windows 7 Professional for Embedded Systems</w:t>
            </w:r>
            <w:r>
              <w:fldChar w:fldCharType="begin"/>
            </w:r>
            <w:r>
              <w:instrText xml:space="preserve"> XE "Windows 7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Windows 7 Ultimate for Embedded Systems</w:t>
            </w:r>
            <w:r>
              <w:fldChar w:fldCharType="begin"/>
            </w:r>
            <w:r>
              <w:instrText xml:space="preserve"> XE "Windows 7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Windows Embedded 8 i 8.1 Pro</w:t>
            </w:r>
            <w:r>
              <w:fldChar w:fldCharType="begin"/>
            </w:r>
            <w:r>
              <w:instrText xml:space="preserve"> XE "Windows Embedded 8 i 8.1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Windows Embedded 8 i 8.1 Industry Pro</w:t>
            </w:r>
            <w:r>
              <w:fldChar w:fldCharType="begin"/>
            </w:r>
            <w:r>
              <w:instrText xml:space="preserve"> XE "Windows Embedded 8 i 8.1 Industry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Windows Embedded 8 i 8.1 Industry Retail</w:t>
            </w:r>
            <w:r>
              <w:fldChar w:fldCharType="begin"/>
            </w:r>
            <w:r>
              <w:instrText xml:space="preserve"> XE "Windows Embedded 8 i 8.1 Industry Retail"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Windows Embedded POSReady 7 Pro</w:t>
            </w:r>
            <w:r>
              <w:fldChar w:fldCharType="begin"/>
            </w:r>
            <w:r>
              <w:instrText xml:space="preserve"> XE "Windows Embedded POSReady 7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Windows Embedded for Point of Service</w:t>
            </w:r>
            <w:r>
              <w:fldChar w:fldCharType="begin"/>
            </w:r>
            <w:r>
              <w:instrText xml:space="preserve"> XE "Windows Embedded for Point of Service" </w:instrText>
            </w:r>
            <w:r>
              <w:fldChar w:fldCharType="end"/>
            </w:r>
            <w:r>
              <w:t xml:space="preserve"> (WEPOS)</w:t>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Windows Embedded POSReady 2009</w:t>
            </w:r>
            <w:r>
              <w:fldChar w:fldCharType="begin"/>
            </w:r>
            <w:r>
              <w:instrText xml:space="preserve"> XE "Windows Embedded POSReady 2009" </w:instrText>
            </w:r>
            <w:r>
              <w:fldChar w:fldCharType="end"/>
            </w:r>
            <w:r>
              <w:t xml:space="preserve"> i POSReady 7</w:t>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Windows NT Embedded</w:t>
            </w:r>
            <w:r>
              <w:fldChar w:fldCharType="begin"/>
            </w:r>
            <w:r>
              <w:instrText xml:space="preserve"> XE "Windows NT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Windows XP Embedded</w:t>
            </w:r>
            <w:r>
              <w:fldChar w:fldCharType="begin"/>
            </w:r>
            <w:r>
              <w:instrText xml:space="preserve"> XE "Windows XP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Windows Embedded Standard 7</w:t>
            </w:r>
            <w:r>
              <w:fldChar w:fldCharType="begin"/>
            </w:r>
            <w:r>
              <w:instrText xml:space="preserve"> XE "Windows Embedded Standard 7" </w:instrText>
            </w:r>
            <w:r>
              <w:fldChar w:fldCharType="end"/>
            </w:r>
            <w:r>
              <w:t>, Windows Embedded 2009</w:t>
            </w:r>
            <w:r>
              <w:fldChar w:fldCharType="begin"/>
            </w:r>
            <w:r>
              <w:instrText xml:space="preserve"> XE "Windows Embedded 2009" </w:instrText>
            </w:r>
            <w:r>
              <w:fldChar w:fldCharType="end"/>
            </w:r>
            <w:r>
              <w:t xml:space="preserve"> i Windows Embedded 8 Standard</w:t>
            </w:r>
            <w:r>
              <w:fldChar w:fldCharType="begin"/>
            </w:r>
            <w:r>
              <w:instrText xml:space="preserve"> XE "Windows Embedded 8 Standard"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bl>
    <w:p w:rsidR="0008568A" w:rsidRDefault="00B8428E">
      <w:pPr>
        <w:pStyle w:val="ProductList-Body"/>
      </w:pPr>
      <w:r>
        <w:t>Els clients amb SA a punt de caducar poden renovar la seva cobertura as Windows Industry Enterprise SA.</w:t>
      </w:r>
    </w:p>
    <w:p w:rsidR="0008568A" w:rsidRDefault="00B8428E">
      <w:pPr>
        <w:pStyle w:val="ProductList-Body"/>
      </w:pPr>
      <w:r>
        <w:t xml:space="preserve"> </w:t>
      </w:r>
    </w:p>
    <w:p w:rsidR="0008568A" w:rsidRDefault="00B8428E">
      <w:pPr>
        <w:pStyle w:val="ProductList-SubClauseHeading"/>
      </w:pPr>
      <w:r>
        <w:t>2.1.1 Regles de SO susceptibles d’actualització per als Productes del Windows Embedded 8.1 Industry</w:t>
      </w:r>
    </w:p>
    <w:p w:rsidR="0008568A" w:rsidRDefault="00B8428E" w:rsidP="00AF6EE6">
      <w:pPr>
        <w:pStyle w:val="ProductList-Bullet"/>
        <w:numPr>
          <w:ilvl w:val="1"/>
          <w:numId w:val="29"/>
        </w:numPr>
      </w:pPr>
      <w:r>
        <w:t xml:space="preserve">El SO susceptible d’actualització ha d’estar instal·lat al dispositiu al qual s’assignarà la Llicència d’Actualització. </w:t>
      </w:r>
    </w:p>
    <w:p w:rsidR="0008568A" w:rsidRDefault="00B8428E" w:rsidP="00AF6EE6">
      <w:pPr>
        <w:pStyle w:val="ProductList-Bullet"/>
        <w:numPr>
          <w:ilvl w:val="1"/>
          <w:numId w:val="29"/>
        </w:numPr>
      </w:pPr>
      <w:r>
        <w:t xml:space="preserve">Els clients han de suprimir el Sistema Operatiu susceptible d’actualització del dispositiu per tal d’implementar la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d’Actualització del Windows Industry, tret que tinguin SA per a la seva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d’actualització.</w:t>
      </w:r>
    </w:p>
    <w:p w:rsidR="0008568A" w:rsidRDefault="00B8428E">
      <w:pPr>
        <w:pStyle w:val="ProductList-BodyIndented"/>
      </w:pPr>
      <w:r>
        <w:t xml:space="preserve"> </w:t>
      </w:r>
    </w:p>
    <w:p w:rsidR="0008568A" w:rsidRDefault="00B8428E">
      <w:pPr>
        <w:pStyle w:val="ProductList-ClauseHeading"/>
      </w:pPr>
      <w:r>
        <w:t>2.2 Drets per Canviar a una Versió Anterior</w:t>
      </w:r>
    </w:p>
    <w:p w:rsidR="0008568A" w:rsidRDefault="00B8428E">
      <w:pPr>
        <w:pStyle w:val="ProductList-Body"/>
      </w:pPr>
      <w:r>
        <w:t xml:space="preserve">El Windows 7 Professional for Embedded Systems, el Windows 7 Ultimate for Embedded Systems, el Windows Vista Business for Embedded Systems i el Windows Vista Ultimate for Embedded Systems també són versions anteriors del Windows Embedded 8.1 Industry Pro i Enterprise. </w:t>
      </w:r>
    </w:p>
    <w:p w:rsidR="0008568A" w:rsidRDefault="00B8428E">
      <w:pPr>
        <w:pStyle w:val="ProductList-Body"/>
      </w:pPr>
      <w:r>
        <w:t xml:space="preserve"> </w:t>
      </w:r>
    </w:p>
    <w:p w:rsidR="0008568A" w:rsidRDefault="00B8428E">
      <w:pPr>
        <w:pStyle w:val="ProductList-ClauseHeading"/>
      </w:pPr>
      <w:r>
        <w:t>2.3 Definició d’Industry Devices</w:t>
      </w:r>
    </w:p>
    <w:p w:rsidR="0008568A" w:rsidRDefault="00B8428E">
      <w:pPr>
        <w:pStyle w:val="ProductList-Body"/>
      </w:pPr>
      <w:r>
        <w:t xml:space="preserve">"Industry Device" (també conegut com a dispositiu de línia de negoci) és qualsevol dispositiu que: (1) no es pot utilitzar amb la configuració implementada com a dispositiu d’informàtica personal amb finalitats generals (per exemple, com a ordinador personal), un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 xml:space="preserve"> multifunció o un substitut comercialment viable per a un d’aquests sistemes; i (2) només utilitza un programari específic per al sector o la tasca (per exemple, un programa de disseny assistit per ordenador que utilitzi un arquitecte o un programa de punt de venda) ("Industry Program"). El dispositiu pot incloure característiques i funcions derivades del programari de Microsoft o de tercers. Si el dispositiu té funcions d’escriptori (per exemple, correu electrònic, processament de textos, fulls de càlculs, bases de dades, xarxes, navegació per Internet, planificació o finances personals), aquestes funcions: (1) només es poden utilitzar de manera complementària a la funcionalitat de l’Industry Program i (2) han d’estar integrades tècnicament amb l’Industry Program o utilitzar directives aplicades tècnicament o una arquitectura que només els permeti funcionar de manera conjunta amb l’Industry Program.</w:t>
      </w:r>
    </w:p>
    <w:p w:rsidR="0008568A" w:rsidRDefault="00B8428E">
      <w:pPr>
        <w:pStyle w:val="ProductList-Body"/>
      </w:pPr>
      <w:r>
        <w:t xml:space="preserve"> </w:t>
      </w:r>
    </w:p>
    <w:p w:rsidR="0008568A" w:rsidRDefault="00B8428E">
      <w:pPr>
        <w:pStyle w:val="ProductList-ClauseHeading"/>
      </w:pPr>
      <w:r>
        <w:t>2.4 Substitució de Còpies amb el Windows Embedded</w:t>
      </w:r>
    </w:p>
    <w:p w:rsidR="0008568A" w:rsidRDefault="00B8428E">
      <w:pPr>
        <w:pStyle w:val="ProductList-Body"/>
      </w:pPr>
      <w:r>
        <w:t xml:space="preserve">Si un tercer pretén substituir la còpia dels productes del Windows Embedded d’un ordinador de Client, abans el Client ha de proporcionar al tercer documentació per escrit que indiqui que el Client té llicències per al programari que instal·larà el tercer. </w:t>
      </w:r>
    </w:p>
    <w:p w:rsidR="0008568A" w:rsidRDefault="00B8428E">
      <w:pPr>
        <w:pStyle w:val="ProductList-Offering1SubSection"/>
      </w:pPr>
      <w:bookmarkStart w:id="188" w:name="_Sec814"/>
      <w:r>
        <w:t>3. Drets d’Ús</w:t>
      </w:r>
      <w:bookmarkEnd w:id="188"/>
    </w:p>
    <w:tbl>
      <w:tblPr>
        <w:tblStyle w:val="PURTable"/>
        <w:tblW w:w="0" w:type="dxa"/>
        <w:tblLook w:val="04A0" w:firstRow="1" w:lastRow="0" w:firstColumn="1" w:lastColumn="0" w:noHBand="0" w:noVBand="1"/>
      </w:tblPr>
      <w:tblGrid>
        <w:gridCol w:w="3651"/>
        <w:gridCol w:w="3628"/>
        <w:gridCol w:w="3637"/>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la implementació i l’ús d’un Producte.         "</w:instrText>
            </w:r>
            <w:r w:rsidRPr="00721CA3">
              <w:rPr>
                <w:color w:val="0563C1"/>
              </w:rPr>
              <w:fldChar w:fldCharType="separate"/>
            </w:r>
            <w:r>
              <w:rPr>
                <w:color w:val="0563C1"/>
              </w:rPr>
              <w:t>Termes de Llicència</w:t>
            </w:r>
            <w:r w:rsidRPr="00721CA3">
              <w:rPr>
                <w:color w:val="0563C1"/>
              </w:rP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que els termes i condicions Específics del Producte que regeixen la implementació i l’ús del Producte s’inclouen a sota de la taula Drets d’Ús.         "</w:instrText>
            </w:r>
            <w:r w:rsidRPr="00721CA3">
              <w:rPr>
                <w:color w:val="0563C1"/>
              </w:rPr>
              <w:fldChar w:fldCharType="separate"/>
            </w:r>
            <w:r>
              <w:rPr>
                <w:color w:val="0563C1"/>
              </w:rPr>
              <w:t>Termes de Llicència Específics del Producte</w:t>
            </w:r>
            <w:r w:rsidRPr="00721CA3">
              <w:rPr>
                <w:color w:val="0563C1"/>
              </w:rPr>
              <w:fldChar w:fldCharType="end"/>
            </w:r>
            <w:r>
              <w:t>: totes les llicències del Windows Embedded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Programari Addicional: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Tecnologies Incloses: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3.1 Assignació de Llicències</w:t>
      </w:r>
    </w:p>
    <w:p w:rsidR="0008568A" w:rsidRDefault="00B8428E">
      <w:pPr>
        <w:pStyle w:val="ProductList-Body"/>
      </w:pPr>
      <w:r>
        <w:t xml:space="preserve">L’assignació de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per al sistema operatiu de sobretaula és permanent, tret del que s’estableix a la secció Software Assurance següent.</w:t>
      </w:r>
    </w:p>
    <w:p w:rsidR="0008568A" w:rsidRDefault="00B8428E">
      <w:pPr>
        <w:pStyle w:val="ProductList-Body"/>
      </w:pPr>
      <w:r>
        <w:t xml:space="preserve"> </w:t>
      </w:r>
    </w:p>
    <w:p w:rsidR="0008568A" w:rsidRDefault="00B8428E">
      <w:pPr>
        <w:pStyle w:val="ProductList-ClauseHeading"/>
      </w:pPr>
      <w:r>
        <w:t>3.2 Estàndards de Còdec de Vídeo i Àudio</w:t>
      </w:r>
    </w:p>
    <w:p w:rsidR="0008568A" w:rsidRDefault="00B8428E">
      <w:pPr>
        <w:pStyle w:val="ProductList-Body"/>
      </w:pPr>
      <w:r>
        <w:t>El programari Windows Embedded 8.1 Industry pot incloure tecnologia de codificació i descodificació de vídeo i àudio. No està llicenciat per a cap implementació o distribució en cap servei o producte comercial. El client és responsable de determinar i protegir els drets de llicència per incloure la tecnologia en qualsevol servei o producte comercial que desenvolupi o utilitzi amb el programari.</w:t>
      </w:r>
    </w:p>
    <w:p w:rsidR="0008568A" w:rsidRDefault="00B8428E">
      <w:pPr>
        <w:pStyle w:val="ProductList-Body"/>
      </w:pPr>
      <w:r>
        <w:t xml:space="preserve"> </w:t>
      </w:r>
    </w:p>
    <w:p w:rsidR="0008568A" w:rsidRDefault="00B8428E">
      <w:pPr>
        <w:pStyle w:val="ProductList-ClauseHeading"/>
      </w:pPr>
      <w:r>
        <w:t>3.3 Windows Embedded 8 Standard Enterprise Kit</w:t>
      </w:r>
    </w:p>
    <w:p w:rsidR="0008568A" w:rsidRDefault="00B8428E">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rsidR="0008568A" w:rsidRDefault="00B8428E">
      <w:pPr>
        <w:pStyle w:val="ProductList-Offering1SubSection"/>
      </w:pPr>
      <w:bookmarkStart w:id="189" w:name="_Sec836"/>
      <w:r>
        <w:t>4. Software Assurance</w:t>
      </w:r>
      <w:bookmarkEnd w:id="189"/>
    </w:p>
    <w:tbl>
      <w:tblPr>
        <w:tblStyle w:val="PURTable"/>
        <w:tblW w:w="0" w:type="dxa"/>
        <w:tblLook w:val="04A0" w:firstRow="1" w:lastRow="0" w:firstColumn="1" w:lastColumn="0" w:noHBand="0" w:noVBand="1"/>
      </w:tblPr>
      <w:tblGrid>
        <w:gridCol w:w="3663"/>
        <w:gridCol w:w="3623"/>
        <w:gridCol w:w="363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 categoria del Producte amb la finalitat de determinar els Beneficis d’SA que es poden aplicar àmpliament a aquest Grup de Productes, segons s’indica a l’Apèndix B: Software Assurance.         "</w:instrText>
            </w:r>
            <w:r w:rsidRPr="00721CA3">
              <w:rPr>
                <w:color w:val="0563C1"/>
              </w:rPr>
              <w:fldChar w:fldCharType="separate"/>
            </w:r>
            <w:r>
              <w:rPr>
                <w:color w:val="0563C1"/>
              </w:rPr>
              <w:t>Beneficis d’SA</w:t>
            </w:r>
            <w:r w:rsidRPr="00721CA3">
              <w:rPr>
                <w:color w:val="0563C1"/>
              </w:rP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Commutació per Error: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d’Itinerància: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4.1 Sistemes Operatius (SO) Susceptibles d’Actualització</w:t>
      </w:r>
    </w:p>
    <w:p w:rsidR="0008568A" w:rsidRDefault="00B8428E">
      <w:pPr>
        <w:pStyle w:val="ProductList-Body"/>
      </w:pPr>
      <w:r>
        <w:t>Cada dispositiu per al qual el Client adquireixi SA o on executi el Windows 8.1 Embedded Industry Pro o Enterprise ha de tenir llicència per executar un dels SO susceptibles d’actualització que s’identifiquen pel tipus de programa a la taula de d’SO Susceptibles d’Actualització de la secció Condicions del Producte.</w:t>
      </w:r>
    </w:p>
    <w:p w:rsidR="0008568A" w:rsidRDefault="00B8428E">
      <w:pPr>
        <w:pStyle w:val="ProductList-Body"/>
      </w:pPr>
      <w:r>
        <w:t xml:space="preserve"> </w:t>
      </w:r>
    </w:p>
    <w:p w:rsidR="0008568A" w:rsidRDefault="00B8428E">
      <w:pPr>
        <w:pStyle w:val="ProductList-ClauseHeading"/>
      </w:pPr>
      <w:r>
        <w:t>4.2 Windows Embedded Industry Enterprise</w:t>
      </w:r>
    </w:p>
    <w:p w:rsidR="0008568A" w:rsidRDefault="00B8428E">
      <w:pPr>
        <w:pStyle w:val="ProductList-Body"/>
      </w:pPr>
      <w:r>
        <w:t>"</w:t>
      </w:r>
      <w:r>
        <w:rPr>
          <w:b/>
        </w:rPr>
        <w:t>Programari</w:t>
      </w:r>
      <w:r>
        <w:t>", tal com s’utilitza aquí, fa referència al Windows 8.1 Enterprise</w:t>
      </w:r>
      <w:r>
        <w:fldChar w:fldCharType="begin"/>
      </w:r>
      <w:r>
        <w:instrText xml:space="preserve"> XE "Windows 8.1 Enterprise" </w:instrText>
      </w:r>
      <w:r>
        <w:fldChar w:fldCharType="end"/>
      </w:r>
      <w:r>
        <w:t xml:space="preserve"> o el Windows 8.1 Embedded Industry Enterprise.</w:t>
      </w:r>
    </w:p>
    <w:p w:rsidR="0008568A" w:rsidRDefault="00B8428E">
      <w:pPr>
        <w:pStyle w:val="ProductList-Body"/>
      </w:pPr>
      <w:r>
        <w:t>"</w:t>
      </w:r>
      <w:r>
        <w:rPr>
          <w:b/>
        </w:rPr>
        <w:t>Dispositiu Llicenciat</w:t>
      </w:r>
      <w:r>
        <w:t>", tal com s’utilitza aquí, fa referència al dispositiu al qual el Client assigna cobertura activa.</w:t>
      </w:r>
    </w:p>
    <w:p w:rsidR="0008568A" w:rsidRDefault="00B8428E">
      <w:pPr>
        <w:pStyle w:val="ProductList-Body"/>
      </w:pPr>
      <w:r>
        <w:t xml:space="preserve"> </w:t>
      </w:r>
    </w:p>
    <w:p w:rsidR="0008568A" w:rsidRDefault="00B8428E">
      <w:pPr>
        <w:pStyle w:val="ProductList-Body"/>
      </w:pPr>
      <w:r>
        <w:t xml:space="preserve">Qualsevol usuari d’un </w:t>
      </w:r>
      <w:r w:rsidRPr="00721CA3">
        <w:rPr>
          <w:color w:val="0563C1"/>
        </w:rPr>
        <w:fldChar w:fldCharType="begin"/>
      </w:r>
      <w:r>
        <w:rPr>
          <w:color w:val="0563C1"/>
        </w:rPr>
        <w:instrText>AutoTextList  \s NoStyle \t " fa referència a un sistema de maquinari físic únic, destinat a l’ús del Client, al qual s’ha assignat un Llicència. Per a aquesta definició, un blade o una partició de maquinari es considera un dispositiu a part.         "</w:instrText>
      </w:r>
      <w:r w:rsidRPr="00721CA3">
        <w:rPr>
          <w:color w:val="0563C1"/>
        </w:rPr>
        <w:fldChar w:fldCharType="separate"/>
      </w:r>
      <w:r>
        <w:rPr>
          <w:color w:val="0563C1"/>
        </w:rPr>
        <w:t>Dispositiu Llicenciat</w:t>
      </w:r>
      <w:r w:rsidRPr="00721CA3">
        <w:rPr>
          <w:color w:val="0563C1"/>
        </w:rPr>
        <w:fldChar w:fldCharType="end"/>
      </w:r>
      <w:r>
        <w:t xml:space="preserve"> pot accedir de manera remota a fins a quatre Instàncies del Programari que s’ en </w:t>
      </w:r>
      <w:r w:rsidRPr="00721CA3">
        <w:rPr>
          <w:color w:val="0563C1"/>
        </w:rPr>
        <w:fldChar w:fldCharType="begin"/>
      </w:r>
      <w:r>
        <w:rPr>
          <w:color w:val="0563C1"/>
        </w:rPr>
        <w:instrText>AutoTextList  \s NoStyle \t " a referència a un OSE que s’ha configurat per executar-se en un sistema de maquinari virtual.         "</w:instrText>
      </w:r>
      <w:r w:rsidRPr="00721CA3">
        <w:rPr>
          <w:color w:val="0563C1"/>
        </w:rPr>
        <w:fldChar w:fldCharType="separate"/>
      </w:r>
      <w:r>
        <w:rPr>
          <w:color w:val="0563C1"/>
        </w:rPr>
        <w:t>OSE Virtuals</w:t>
      </w:r>
      <w:r w:rsidRPr="00721CA3">
        <w:rPr>
          <w:color w:val="0563C1"/>
        </w:rPr>
        <w:fldChar w:fldCharType="end"/>
      </w:r>
      <w:r>
        <w:t xml:space="preserve"> o una </w:t>
      </w:r>
      <w:r w:rsidRPr="00721CA3">
        <w:rPr>
          <w:color w:val="0563C1"/>
        </w:rPr>
        <w:fldChar w:fldCharType="begin"/>
      </w:r>
      <w:r>
        <w:rPr>
          <w:color w:val="0563C1"/>
        </w:rPr>
        <w:instrText>AutoTextList  \s NoStyle \t " fa referència a una imatge de programari que s’ha creat mitjançant l’execució del procés d’instal·lació o configuració del programari o la duplicació d’una Instància existent.         "</w:instrText>
      </w:r>
      <w:r w:rsidRPr="00721CA3">
        <w:rPr>
          <w:color w:val="0563C1"/>
        </w:rPr>
        <w:fldChar w:fldCharType="separate"/>
      </w:r>
      <w:r>
        <w:rPr>
          <w:color w:val="0563C1"/>
        </w:rPr>
        <w:t>Instància</w:t>
      </w:r>
      <w:r w:rsidRPr="00721CA3">
        <w:rPr>
          <w:color w:val="0563C1"/>
        </w:rPr>
        <w:fldChar w:fldCharType="end"/>
      </w:r>
      <w:r>
        <w:t xml:space="preserve"> del Programari que s’Executa en un </w:t>
      </w:r>
      <w:r w:rsidRPr="00721CA3">
        <w:rPr>
          <w:color w:val="0563C1"/>
        </w:rPr>
        <w:fldChar w:fldCharType="begin"/>
      </w:r>
      <w:r>
        <w:rPr>
          <w:color w:val="0563C1"/>
        </w:rPr>
        <w:instrText>AutoTextList  \s NoStyle \t "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rsidRPr="00721CA3">
        <w:rPr>
          <w:color w:val="0563C1"/>
        </w:rPr>
        <w:fldChar w:fldCharType="separate"/>
      </w:r>
      <w:r>
        <w:rPr>
          <w:color w:val="0563C1"/>
        </w:rPr>
        <w:t>OSE Físic</w:t>
      </w:r>
      <w:r w:rsidRPr="00721CA3">
        <w:rPr>
          <w:color w:val="0563C1"/>
        </w:rPr>
        <w:fldChar w:fldCharType="end"/>
      </w:r>
      <w:r>
        <w:t xml:space="preserve"> en qualsevol dispositiu destinat a l’ús del Client.</w:t>
      </w:r>
    </w:p>
    <w:p w:rsidR="0008568A" w:rsidRDefault="00B8428E">
      <w:pPr>
        <w:pStyle w:val="ProductList-Body"/>
      </w:pPr>
      <w:r>
        <w:t xml:space="preserve"> </w:t>
      </w:r>
    </w:p>
    <w:p w:rsidR="0008568A" w:rsidRDefault="00B8428E">
      <w:pPr>
        <w:pStyle w:val="ProductList-Body"/>
      </w:pPr>
      <w:r>
        <w:t xml:space="preserve">A més, el Client pot executar fins a quatre </w:t>
      </w:r>
      <w:r w:rsidRPr="00721CA3">
        <w:rPr>
          <w:color w:val="0563C1"/>
        </w:rPr>
        <w:fldChar w:fldCharType="begin"/>
      </w:r>
      <w:r>
        <w:rPr>
          <w:color w:val="0563C1"/>
        </w:rPr>
        <w:instrText>AutoTextList  \s NoStyle \t " fa referència a una imatge de programari que s’ha creat mitjançant l’execució del procés d’instal·lació o configuració del programari o la duplicació d’una Instància existent.         "</w:instrText>
      </w:r>
      <w:r w:rsidRPr="00721CA3">
        <w:rPr>
          <w:color w:val="0563C1"/>
        </w:rPr>
        <w:fldChar w:fldCharType="separate"/>
      </w:r>
      <w:r>
        <w:rPr>
          <w:color w:val="0563C1"/>
        </w:rPr>
        <w:t>Instàncies</w:t>
      </w:r>
      <w:r w:rsidRPr="00721CA3">
        <w:rPr>
          <w:color w:val="0563C1"/>
        </w:rPr>
        <w:fldChar w:fldCharType="end"/>
      </w:r>
      <w:r>
        <w:t xml:space="preserve"> en </w:t>
      </w:r>
      <w:r w:rsidRPr="00721CA3">
        <w:rPr>
          <w:color w:val="0563C1"/>
        </w:rPr>
        <w:fldChar w:fldCharType="begin"/>
      </w:r>
      <w:r>
        <w:rPr>
          <w:color w:val="0563C1"/>
        </w:rPr>
        <w:instrText>AutoTextList  \s NoStyle \t " a referència a un OSE que s’ha configurat per executar-se en un sistema de maquinari virtual.         "</w:instrText>
      </w:r>
      <w:r w:rsidRPr="00721CA3">
        <w:rPr>
          <w:color w:val="0563C1"/>
        </w:rPr>
        <w:fldChar w:fldCharType="separate"/>
      </w:r>
      <w:r>
        <w:rPr>
          <w:color w:val="0563C1"/>
        </w:rPr>
        <w:t>OSE Virtuals</w:t>
      </w:r>
      <w:r w:rsidRPr="00721CA3">
        <w:rPr>
          <w:color w:val="0563C1"/>
        </w:rPr>
        <w:fldChar w:fldCharType="end"/>
      </w:r>
      <w:r>
        <w:t xml:space="preserve"> i una </w:t>
      </w:r>
      <w:r w:rsidRPr="00721CA3">
        <w:rPr>
          <w:color w:val="0563C1"/>
        </w:rPr>
        <w:fldChar w:fldCharType="begin"/>
      </w:r>
      <w:r>
        <w:rPr>
          <w:color w:val="0563C1"/>
        </w:rPr>
        <w:instrText>AutoTextList  \s NoStyle \t " fa referència a una imatge de programari que s’ha creat mitjançant l’execució del procés d’instal·lació o configuració del programari o la duplicació d’una Instància existent.         "</w:instrText>
      </w:r>
      <w:r w:rsidRPr="00721CA3">
        <w:rPr>
          <w:color w:val="0563C1"/>
        </w:rPr>
        <w:fldChar w:fldCharType="separate"/>
      </w:r>
      <w:r>
        <w:rPr>
          <w:color w:val="0563C1"/>
        </w:rPr>
        <w:t>Instància</w:t>
      </w:r>
      <w:r w:rsidRPr="00721CA3">
        <w:rPr>
          <w:color w:val="0563C1"/>
        </w:rPr>
        <w:fldChar w:fldCharType="end"/>
      </w:r>
      <w:r>
        <w:t xml:space="preserve"> a l’</w:t>
      </w:r>
      <w:r w:rsidRPr="00721CA3">
        <w:rPr>
          <w:color w:val="0563C1"/>
        </w:rPr>
        <w:fldChar w:fldCharType="begin"/>
      </w:r>
      <w:r>
        <w:rPr>
          <w:color w:val="0563C1"/>
        </w:rPr>
        <w:instrText>AutoTextList  \s NoStyle \t "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rsidRPr="00721CA3">
        <w:rPr>
          <w:color w:val="0563C1"/>
        </w:rPr>
        <w:fldChar w:fldCharType="separate"/>
      </w:r>
      <w:r>
        <w:rPr>
          <w:color w:val="0563C1"/>
        </w:rPr>
        <w:t>OSE Físic</w:t>
      </w:r>
      <w:r w:rsidRPr="00721CA3">
        <w:rPr>
          <w:color w:val="0563C1"/>
        </w:rPr>
        <w:fldChar w:fldCharType="end"/>
      </w:r>
      <w:r>
        <w:t xml:space="preserve"> de manera local al </w:t>
      </w:r>
      <w:r w:rsidRPr="00721CA3">
        <w:rPr>
          <w:color w:val="0563C1"/>
        </w:rPr>
        <w:fldChar w:fldCharType="begin"/>
      </w:r>
      <w:r>
        <w:rPr>
          <w:color w:val="0563C1"/>
        </w:rPr>
        <w:instrText>AutoTextList  \s NoStyle \t " fa referència a un sistema de maquinari físic únic, destinat a l’ús del Client, al qual s’ha assignat un Llicència. Per a aquesta definició, un blade o una partició de maquinari es considera un dispositiu a part.         "</w:instrText>
      </w:r>
      <w:r w:rsidRPr="00721CA3">
        <w:rPr>
          <w:color w:val="0563C1"/>
        </w:rPr>
        <w:fldChar w:fldCharType="separate"/>
      </w:r>
      <w:r>
        <w:rPr>
          <w:color w:val="0563C1"/>
        </w:rPr>
        <w:t>Dispositiu Llicenciat</w:t>
      </w:r>
      <w:r w:rsidRPr="00721CA3">
        <w:rPr>
          <w:color w:val="0563C1"/>
        </w:rPr>
        <w:fldChar w:fldCharType="end"/>
      </w:r>
      <w:r>
        <w:t xml:space="preserve">. Si s’utilitzen totes les </w:t>
      </w:r>
      <w:r w:rsidRPr="00721CA3">
        <w:rPr>
          <w:color w:val="0563C1"/>
        </w:rPr>
        <w:fldChar w:fldCharType="begin"/>
      </w:r>
      <w:r>
        <w:rPr>
          <w:color w:val="0563C1"/>
        </w:rPr>
        <w:instrText>AutoTextList  \s NoStyle \t " fa referència a una imatge de programari que s’ha creat mitjançant l’execució del procés d’instal·lació o configuració del programari o la duplicació d’una Instància existent.         "</w:instrText>
      </w:r>
      <w:r w:rsidRPr="00721CA3">
        <w:rPr>
          <w:color w:val="0563C1"/>
        </w:rPr>
        <w:fldChar w:fldCharType="separate"/>
      </w:r>
      <w:r>
        <w:rPr>
          <w:color w:val="0563C1"/>
        </w:rPr>
        <w:t>Instàncies</w:t>
      </w:r>
      <w:r w:rsidRPr="00721CA3">
        <w:rPr>
          <w:color w:val="0563C1"/>
        </w:rPr>
        <w:fldChar w:fldCharType="end"/>
      </w:r>
      <w:r>
        <w:t xml:space="preserve"> amb permís per executar-se en OSE Virtuals localment, el Client pot utilitzar la </w:t>
      </w:r>
      <w:r w:rsidRPr="00721CA3">
        <w:rPr>
          <w:color w:val="0563C1"/>
        </w:rPr>
        <w:fldChar w:fldCharType="begin"/>
      </w:r>
      <w:r>
        <w:rPr>
          <w:color w:val="0563C1"/>
        </w:rPr>
        <w:instrText>AutoTextList  \s NoStyle \t " fa referència a una imatge de programari que s’ha creat mitjançant l’execució del procés d’instal·lació o configuració del programari o la duplicació d’una Instància existent.         "</w:instrText>
      </w:r>
      <w:r w:rsidRPr="00721CA3">
        <w:rPr>
          <w:color w:val="0563C1"/>
        </w:rPr>
        <w:fldChar w:fldCharType="separate"/>
      </w:r>
      <w:r>
        <w:rPr>
          <w:color w:val="0563C1"/>
        </w:rPr>
        <w:t>Instància</w:t>
      </w:r>
      <w:r w:rsidRPr="00721CA3">
        <w:rPr>
          <w:color w:val="0563C1"/>
        </w:rPr>
        <w:fldChar w:fldCharType="end"/>
      </w:r>
      <w:r>
        <w:t xml:space="preserve"> a l’</w:t>
      </w:r>
      <w:r w:rsidRPr="00721CA3">
        <w:rPr>
          <w:color w:val="0563C1"/>
        </w:rPr>
        <w:fldChar w:fldCharType="begin"/>
      </w:r>
      <w:r>
        <w:rPr>
          <w:color w:val="0563C1"/>
        </w:rPr>
        <w:instrText>AutoTextList  \s NoStyle \t "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rsidRPr="00721CA3">
        <w:rPr>
          <w:color w:val="0563C1"/>
        </w:rPr>
        <w:fldChar w:fldCharType="separate"/>
      </w:r>
      <w:r>
        <w:rPr>
          <w:color w:val="0563C1"/>
        </w:rPr>
        <w:t>OSE Físic</w:t>
      </w:r>
      <w:r w:rsidRPr="00721CA3">
        <w:rPr>
          <w:color w:val="0563C1"/>
        </w:rPr>
        <w:fldChar w:fldCharType="end"/>
      </w:r>
      <w:r>
        <w:t xml:space="preserve"> només per allotjar i gestionar els </w:t>
      </w:r>
      <w:r w:rsidRPr="00721CA3">
        <w:rPr>
          <w:color w:val="0563C1"/>
        </w:rPr>
        <w:fldChar w:fldCharType="begin"/>
      </w:r>
      <w:r>
        <w:rPr>
          <w:color w:val="0563C1"/>
        </w:rPr>
        <w:instrText>AutoTextList  \s NoStyle \t " a referència a un OSE que s’ha configurat per executar-se en un sistema de maquinari virtual.         "</w:instrText>
      </w:r>
      <w:r w:rsidRPr="00721CA3">
        <w:rPr>
          <w:color w:val="0563C1"/>
        </w:rPr>
        <w:fldChar w:fldCharType="separate"/>
      </w:r>
      <w:r>
        <w:rPr>
          <w:color w:val="0563C1"/>
        </w:rPr>
        <w:t>OSE Virtuals</w:t>
      </w:r>
      <w:r w:rsidRPr="00721CA3">
        <w:rPr>
          <w:color w:val="0563C1"/>
        </w:rPr>
        <w:fldChar w:fldCharType="end"/>
      </w:r>
      <w:r>
        <w:t>.</w:t>
      </w:r>
    </w:p>
    <w:p w:rsidR="0008568A" w:rsidRDefault="00B8428E">
      <w:pPr>
        <w:pStyle w:val="ProductList-Body"/>
      </w:pPr>
      <w:r>
        <w:t xml:space="preserve"> </w:t>
      </w:r>
    </w:p>
    <w:p w:rsidR="0008568A" w:rsidRDefault="00B8428E">
      <w:pPr>
        <w:pStyle w:val="ProductList-Body"/>
      </w:pPr>
      <w:r>
        <w:t xml:space="preserve">El client pot crear i emmagatzemar una </w:t>
      </w:r>
      <w:r w:rsidRPr="00721CA3">
        <w:rPr>
          <w:color w:val="0563C1"/>
        </w:rPr>
        <w:fldChar w:fldCharType="begin"/>
      </w:r>
      <w:r>
        <w:rPr>
          <w:color w:val="0563C1"/>
        </w:rPr>
        <w:instrText>AutoTextList  \s NoStyle \t " fa referència a una imatge de programari que s’ha creat mitjançant l’execució del procés d’instal·lació o configuració del programari o la duplicació d’una Instància existent.         "</w:instrText>
      </w:r>
      <w:r w:rsidRPr="00721CA3">
        <w:rPr>
          <w:color w:val="0563C1"/>
        </w:rPr>
        <w:fldChar w:fldCharType="separate"/>
      </w:r>
      <w:r>
        <w:rPr>
          <w:color w:val="0563C1"/>
        </w:rPr>
        <w:t>Instància</w:t>
      </w:r>
      <w:r w:rsidRPr="00721CA3">
        <w:rPr>
          <w:color w:val="0563C1"/>
        </w:rPr>
        <w:fldChar w:fldCharType="end"/>
      </w:r>
      <w:r>
        <w:t xml:space="preserve"> del programari en fins a dos unitats USB i utilitzar-les en </w:t>
      </w:r>
      <w:r w:rsidRPr="00721CA3">
        <w:rPr>
          <w:color w:val="0563C1"/>
        </w:rPr>
        <w:fldChar w:fldCharType="begin"/>
      </w:r>
      <w:r>
        <w:rPr>
          <w:color w:val="0563C1"/>
        </w:rPr>
        <w:instrText>AutoTextList  \s NoStyle \t " fa referència a un sistema de maquinari físic únic, destinat a l’ús del Client, al qual s’ha assignat una Llicència. Per a aquesta definició, un blade o una partició de maquinari es considera un dispositiu a part.         "</w:instrText>
      </w:r>
      <w:r w:rsidRPr="00721CA3">
        <w:rPr>
          <w:color w:val="0563C1"/>
        </w:rPr>
        <w:fldChar w:fldCharType="separate"/>
      </w:r>
      <w:r>
        <w:rPr>
          <w:color w:val="0563C1"/>
        </w:rPr>
        <w:t>Dispositius Llicenciats</w:t>
      </w:r>
      <w:r w:rsidRPr="00721CA3">
        <w:rPr>
          <w:color w:val="0563C1"/>
        </w:rPr>
        <w:fldChar w:fldCharType="end"/>
      </w:r>
      <w:r>
        <w:t>.</w:t>
      </w:r>
    </w:p>
    <w:p w:rsidR="0008568A" w:rsidRDefault="00B8428E">
      <w:pPr>
        <w:pStyle w:val="ProductList-Body"/>
      </w:pPr>
      <w:r>
        <w:t xml:space="preserve"> </w:t>
      </w:r>
    </w:p>
    <w:p w:rsidR="0008568A" w:rsidRDefault="00B8428E">
      <w:pPr>
        <w:pStyle w:val="ProductList-Body"/>
      </w:pPr>
      <w:r>
        <w:t>El client pot executar el Windows 8.1 Pro</w:t>
      </w:r>
      <w:r>
        <w:fldChar w:fldCharType="begin"/>
      </w:r>
      <w:r>
        <w:instrText xml:space="preserve"> XE "Windows 8.1 Pro" </w:instrText>
      </w:r>
      <w:r>
        <w:fldChar w:fldCharType="end"/>
      </w:r>
      <w:r>
        <w:t xml:space="preserve"> o Enterprise, el Windows 8.1 Industry Pro o Enterprise, o qualsevol versió anterior del Programari, en lloc de qualsevol </w:t>
      </w:r>
      <w:r w:rsidRPr="00721CA3">
        <w:rPr>
          <w:color w:val="0563C1"/>
        </w:rPr>
        <w:fldChar w:fldCharType="begin"/>
      </w:r>
      <w:r>
        <w:rPr>
          <w:color w:val="0563C1"/>
        </w:rPr>
        <w:instrText>AutoTextList  \s NoStyle \t " fa referència a una imatge de programari que s’ha creat mitjançant l’execució del procés d’instal·lació o configuració del programari o la duplicació d’una Instància existent.         "</w:instrText>
      </w:r>
      <w:r w:rsidRPr="00721CA3">
        <w:rPr>
          <w:color w:val="0563C1"/>
        </w:rPr>
        <w:fldChar w:fldCharType="separate"/>
      </w:r>
      <w:r>
        <w:rPr>
          <w:color w:val="0563C1"/>
        </w:rPr>
        <w:t>Instància</w:t>
      </w:r>
      <w:r w:rsidRPr="00721CA3">
        <w:rPr>
          <w:color w:val="0563C1"/>
        </w:rPr>
        <w:fldChar w:fldCharType="end"/>
      </w:r>
      <w:r>
        <w:t xml:space="preserve"> permesa.</w:t>
      </w:r>
    </w:p>
    <w:p w:rsidR="0008568A" w:rsidRDefault="00B8428E">
      <w:pPr>
        <w:pStyle w:val="ProductList-Body"/>
      </w:pPr>
      <w:r>
        <w:t xml:space="preserve"> </w:t>
      </w:r>
    </w:p>
    <w:p w:rsidR="0008568A" w:rsidRDefault="00B8428E">
      <w:pPr>
        <w:pStyle w:val="ProductList-ClauseHeading"/>
      </w:pPr>
      <w:r>
        <w:t>4.3 Reassignació d’SA</w:t>
      </w:r>
    </w:p>
    <w:p w:rsidR="0008568A" w:rsidRDefault="00B8428E">
      <w:pPr>
        <w:pStyle w:val="ProductList-Body"/>
      </w:pPr>
      <w:r>
        <w:t xml:space="preserve">El client pot reassignar la cobertura d’SA per al Windows 8.1 Industry Enterprise del dispositiu original a un dispositiu substitut, però no a curt termini (per exemple, no dintre dels 90 dies posteriors a l’última assignació), sempre que (1) el Client hagi llicenciat i instal·lat al dispositiu substitut l’última versió del sistema operatiu, o el Client reassigni la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subjacent del Windows Embedded Industry Enterprise i (2) el Client suprimeixi les actualitzacions de sistema operatiu relacionades del dispositiu original.</w:t>
      </w:r>
    </w:p>
    <w:p w:rsidR="0008568A" w:rsidRDefault="00B8428E">
      <w:pPr>
        <w:pStyle w:val="ProductList-Body"/>
      </w:pPr>
      <w:r>
        <w:t xml:space="preserve"> </w:t>
      </w:r>
    </w:p>
    <w:p w:rsidR="0008568A" w:rsidRDefault="00B8428E">
      <w:pPr>
        <w:pStyle w:val="ProductList-ClauseHeading"/>
      </w:pPr>
      <w:r>
        <w:t>4.4 Drets d’Ús de Dispositius amb el Windows RT Companion i Drets d’Ús de Llicències de Subscripció del Windows Companion</w:t>
      </w:r>
    </w:p>
    <w:p w:rsidR="0008568A" w:rsidRDefault="00B8428E">
      <w:pPr>
        <w:pStyle w:val="ProductList-Body"/>
      </w:pPr>
      <w:r>
        <w:t xml:space="preserve">Vegeu els Drets d’Ús dels Productes d’octubre de 2015 a </w:t>
      </w:r>
      <w:hyperlink r:id="rId82">
        <w:r>
          <w:rPr>
            <w:color w:val="00467F"/>
            <w:u w:val="single"/>
          </w:rPr>
          <w:t>http://go.microsoft.com/?linkid=9839207</w:t>
        </w:r>
      </w:hyperlink>
      <w:r>
        <w:t xml:space="preserve"> per conèixer els drets d’ús en Dispositius Complementaris.</w:t>
      </w:r>
    </w:p>
    <w:p w:rsidR="0008568A" w:rsidRDefault="0008568A">
      <w:pPr>
        <w:pStyle w:val="PURBreadcrumb"/>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GroupHeading"/>
      </w:pPr>
      <w:bookmarkStart w:id="190" w:name="_Sec619"/>
      <w:r>
        <w:t>Windows Server</w:t>
      </w:r>
      <w:bookmarkEnd w:id="190"/>
      <w:r>
        <w:fldChar w:fldCharType="begin"/>
      </w:r>
      <w:r>
        <w:instrText xml:space="preserve"> TC "</w:instrText>
      </w:r>
      <w:bookmarkStart w:id="191" w:name="_Toc423419502"/>
      <w:r>
        <w:instrText>Windows Server</w:instrText>
      </w:r>
      <w:bookmarkEnd w:id="191"/>
      <w:r>
        <w:instrText>" \l 2</w:instrText>
      </w:r>
      <w:r>
        <w:fldChar w:fldCharType="end"/>
      </w:r>
    </w:p>
    <w:p w:rsidR="0008568A" w:rsidRDefault="00B8428E">
      <w:pPr>
        <w:pStyle w:val="ProductList-Offering2HeadingNoBorder"/>
      </w:pPr>
      <w:bookmarkStart w:id="192" w:name="_Sec654"/>
      <w:r>
        <w:t>Windows MultiPoint Server</w:t>
      </w:r>
      <w:bookmarkEnd w:id="192"/>
      <w:r>
        <w:fldChar w:fldCharType="begin"/>
      </w:r>
      <w:r>
        <w:instrText xml:space="preserve"> TC "</w:instrText>
      </w:r>
      <w:bookmarkStart w:id="193" w:name="_Toc423419503"/>
      <w:r>
        <w:instrText>Windows MultiPoint Server</w:instrText>
      </w:r>
      <w:bookmarkEnd w:id="193"/>
      <w:r>
        <w:instrText>" \l 3</w:instrText>
      </w:r>
      <w:r>
        <w:fldChar w:fldCharType="end"/>
      </w:r>
    </w:p>
    <w:p w:rsidR="0008568A" w:rsidRDefault="00B8428E">
      <w:pPr>
        <w:pStyle w:val="ProductList-Offering1SubSection"/>
      </w:pPr>
      <w:bookmarkStart w:id="194" w:name="_Sec702"/>
      <w:r>
        <w:t>1. Disponibilitat del Programa</w:t>
      </w:r>
      <w:bookmarkEnd w:id="194"/>
    </w:p>
    <w:tbl>
      <w:tblPr>
        <w:tblStyle w:val="PURTable"/>
        <w:tblW w:w="0" w:type="dxa"/>
        <w:tblLook w:val="04A0" w:firstRow="1" w:lastRow="0" w:firstColumn="1" w:lastColumn="0" w:noHBand="0" w:noVBand="1"/>
      </w:tblPr>
      <w:tblGrid>
        <w:gridCol w:w="4105"/>
        <w:gridCol w:w="618"/>
        <w:gridCol w:w="614"/>
        <w:gridCol w:w="616"/>
        <w:gridCol w:w="614"/>
        <w:gridCol w:w="615"/>
        <w:gridCol w:w="616"/>
        <w:gridCol w:w="618"/>
        <w:gridCol w:w="634"/>
        <w:gridCol w:w="619"/>
        <w:gridCol w:w="617"/>
        <w:gridCol w:w="630"/>
      </w:tblGrid>
      <w:tr w:rsidR="000856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Data de Disponibilitat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tc>
          <w:tcPr>
            <w:tcW w:w="4160" w:type="dxa"/>
            <w:tcBorders>
              <w:top w:val="single" w:sz="9" w:space="0" w:color="FFFFFF"/>
              <w:left w:val="single" w:sz="9" w:space="0" w:color="FFFFFF"/>
              <w:bottom w:val="dashed" w:sz="4" w:space="0" w:color="BFBFBF"/>
              <w:right w:val="single" w:sz="9" w:space="0" w:color="FFFFFF"/>
            </w:tcBorders>
          </w:tcPr>
          <w:p w:rsidR="0008568A" w:rsidRDefault="00B8428E">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8568A" w:rsidRDefault="00B8428E">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rsidR="0008568A" w:rsidRDefault="00B8428E">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rsidR="0008568A" w:rsidRDefault="00B8428E">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rsidR="0008568A" w:rsidRDefault="00B8428E">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6625FD">
            <w:pPr>
              <w:pStyle w:val="ProductList-TableBody"/>
              <w:jc w:val="center"/>
            </w:pPr>
            <w:r>
              <w:t>A</w:t>
            </w:r>
            <w:r w:rsidR="00B8428E">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A</w:t>
            </w:r>
          </w:p>
        </w:tc>
      </w:tr>
      <w:tr w:rsidR="0008568A">
        <w:tc>
          <w:tcPr>
            <w:tcW w:w="416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 xml:space="preserve"> </w:t>
            </w:r>
            <w:r w:rsidR="006625FD">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A</w:t>
            </w:r>
          </w:p>
        </w:tc>
      </w:tr>
      <w:tr w:rsidR="0008568A">
        <w:tc>
          <w:tcPr>
            <w:tcW w:w="416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pPr>
            <w:r>
              <w:t>CAL del Windows MultiPoint Server 2012 Premium amb el Windows MultiPoint Server 2012 (5 clients)</w:t>
            </w:r>
            <w:r>
              <w:fldChar w:fldCharType="begin"/>
            </w:r>
            <w:r>
              <w:instrText xml:space="preserve"> XE "CAL del Windows MultiPoint Server 2012 Premium amb el Windows MultiPoint Server 2012 (5 clients)"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rsidRPr="00721CA3">
              <w:rPr>
                <w:color w:val="0563C1"/>
              </w:rPr>
              <w:fldChar w:fldCharType="begin"/>
            </w:r>
            <w:r>
              <w:rPr>
                <w:color w:val="0563C1"/>
              </w:rPr>
              <w:instrText>AutoTextList  \s NoStyle \t " : Open License i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 xml:space="preserve"> </w:t>
            </w:r>
            <w:r w:rsidR="006625FD">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A</w:t>
            </w:r>
          </w:p>
        </w:tc>
      </w:tr>
      <w:tr w:rsidR="0008568A">
        <w:tc>
          <w:tcPr>
            <w:tcW w:w="416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pPr>
            <w:r>
              <w:t>CAL del Windows MultiPoint Server 2012 Premium amb el Windows MultiPoint Server 2012 (5 clients) amb CAL del Windows Server 2012 (5 clients)</w:t>
            </w:r>
            <w:r>
              <w:fldChar w:fldCharType="begin"/>
            </w:r>
            <w:r>
              <w:instrText xml:space="preserve"> XE "CAL del Windows MultiPoint Server 2012 Premium amb el Windows MultiPoint Server 2012 (5 clients) amb CAL del Windows Server 2012 (5 clients)"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rsidRPr="00721CA3">
              <w:rPr>
                <w:color w:val="0563C1"/>
              </w:rPr>
              <w:fldChar w:fldCharType="begin"/>
            </w:r>
            <w:r>
              <w:rPr>
                <w:color w:val="0563C1"/>
              </w:rPr>
              <w:instrText>AutoTextList  \s NoStyle \t " : Open License i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 xml:space="preserve"> </w:t>
            </w:r>
            <w:r w:rsidR="006625FD">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A</w:t>
            </w:r>
          </w:p>
        </w:tc>
      </w:tr>
      <w:tr w:rsidR="0008568A">
        <w:tc>
          <w:tcPr>
            <w:tcW w:w="416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pPr>
            <w:r>
              <w:t>CAL del Windows MultiPoint Server 2012</w:t>
            </w:r>
            <w:r>
              <w:fldChar w:fldCharType="begin"/>
            </w:r>
            <w:r>
              <w:instrText xml:space="preserve"> XE "CAL del Windows MultiPoint Server 2012"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 xml:space="preserve"> </w:t>
            </w:r>
            <w:r w:rsidR="006625FD">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A</w:t>
            </w:r>
            <w:r w:rsidR="006625FD">
              <w:t>,AO</w:t>
            </w:r>
          </w:p>
        </w:tc>
      </w:tr>
      <w:tr w:rsidR="0008568A">
        <w:tc>
          <w:tcPr>
            <w:tcW w:w="4160" w:type="dxa"/>
            <w:tcBorders>
              <w:top w:val="dashed" w:sz="4" w:space="0" w:color="BFBFBF"/>
              <w:left w:val="single" w:sz="9" w:space="0" w:color="FFFFFF"/>
              <w:bottom w:val="none" w:sz="4" w:space="0" w:color="000000"/>
              <w:right w:val="single" w:sz="9" w:space="0" w:color="FFFFFF"/>
            </w:tcBorders>
          </w:tcPr>
          <w:p w:rsidR="0008568A" w:rsidRDefault="00B8428E">
            <w:pPr>
              <w:pStyle w:val="ProductList-TableBody"/>
            </w:pPr>
            <w:r>
              <w:t>CAL del Windows MultiPoint Server 2012 amb CAL del Windows Server 2012</w:t>
            </w:r>
            <w:r>
              <w:fldChar w:fldCharType="begin"/>
            </w:r>
            <w:r>
              <w:instrText xml:space="preserve"> XE "CAL del Windows MultiPoint Server 2012 amb CAL del Windows Server 2012" </w:instrText>
            </w:r>
            <w:r>
              <w:fldChar w:fldCharType="end"/>
            </w:r>
            <w:r>
              <w:t xml:space="preserve"> (Dispositiu i Usuari)</w:t>
            </w:r>
          </w:p>
        </w:tc>
        <w:tc>
          <w:tcPr>
            <w:tcW w:w="620" w:type="dxa"/>
            <w:tcBorders>
              <w:top w:val="dashed" w:sz="4" w:space="0" w:color="BFBFBF"/>
              <w:left w:val="single" w:sz="9" w:space="0" w:color="FFFFFF"/>
              <w:bottom w:val="none" w:sz="4" w:space="0" w:color="000000"/>
              <w:right w:val="single" w:sz="9" w:space="0" w:color="FFFFFF"/>
            </w:tcBorders>
          </w:tcPr>
          <w:p w:rsidR="0008568A" w:rsidRDefault="00B8428E">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rsidR="0008568A" w:rsidRDefault="00B8428E">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rsidR="0008568A" w:rsidRDefault="00B8428E">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rsidR="0008568A" w:rsidRDefault="00B8428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 xml:space="preserve"> </w:t>
            </w:r>
            <w:r w:rsidR="006625FD">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Default="00B8428E">
            <w:pPr>
              <w:pStyle w:val="ProductList-TableBody"/>
              <w:jc w:val="center"/>
            </w:pPr>
            <w:r>
              <w:t>A</w:t>
            </w:r>
            <w:r w:rsidR="006625FD">
              <w:t>,AO,ST</w:t>
            </w:r>
          </w:p>
        </w:tc>
      </w:tr>
    </w:tbl>
    <w:p w:rsidR="0008568A" w:rsidRDefault="00B8428E">
      <w:pPr>
        <w:pStyle w:val="ProductList-Offering1SubSection"/>
      </w:pPr>
      <w:bookmarkStart w:id="195" w:name="_Sec757"/>
      <w:r>
        <w:t>2. Condicions del Producte</w:t>
      </w:r>
      <w:bookmarkEnd w:id="195"/>
    </w:p>
    <w:tbl>
      <w:tblPr>
        <w:tblStyle w:val="PURTable"/>
        <w:tblW w:w="0" w:type="dxa"/>
        <w:tblLook w:val="04A0" w:firstRow="1" w:lastRow="0" w:firstColumn="1" w:lastColumn="0" w:noHBand="0" w:noVBand="1"/>
      </w:tblPr>
      <w:tblGrid>
        <w:gridCol w:w="3650"/>
        <w:gridCol w:w="3637"/>
        <w:gridCol w:w="3629"/>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versions anteriors del Producte i Data de disponibilitat corresponent.         "</w:instrText>
            </w:r>
            <w:r w:rsidRPr="00721CA3">
              <w:rPr>
                <w:color w:val="0563C1"/>
              </w:rPr>
              <w:fldChar w:fldCharType="separate"/>
            </w:r>
            <w:r>
              <w:rPr>
                <w:color w:val="0563C1"/>
              </w:rPr>
              <w:t>Versió Anterior</w:t>
            </w:r>
            <w:r w:rsidRPr="00721CA3">
              <w:rPr>
                <w:color w:val="0563C1"/>
              </w:rP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Edicions Inferiors: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(SA):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"True Up":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Offering1SubSection"/>
      </w:pPr>
      <w:bookmarkStart w:id="196" w:name="_Sec800"/>
      <w:r>
        <w:t>3. Drets d’Ús</w:t>
      </w:r>
      <w:bookmarkEnd w:id="196"/>
    </w:p>
    <w:tbl>
      <w:tblPr>
        <w:tblStyle w:val="PURTable"/>
        <w:tblW w:w="0" w:type="dxa"/>
        <w:tblLook w:val="04A0" w:firstRow="1" w:lastRow="0" w:firstColumn="1" w:lastColumn="0" w:noHBand="0" w:noVBand="1"/>
      </w:tblPr>
      <w:tblGrid>
        <w:gridCol w:w="3668"/>
        <w:gridCol w:w="3615"/>
        <w:gridCol w:w="3633"/>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la implementació i l’ús d’un Producte.         "</w:instrText>
            </w:r>
            <w:r w:rsidRPr="00721CA3">
              <w:rPr>
                <w:color w:val="0563C1"/>
              </w:rPr>
              <w:fldChar w:fldCharType="separate"/>
            </w:r>
            <w:r>
              <w:rPr>
                <w:color w:val="0563C1"/>
              </w:rPr>
              <w:t>Termes de Llicència</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que els termes i condicions Específics del Producte que regeixen la implementació i l’ús del Producte s’inclouen a sota de la taula Drets d’Ús.         "</w:instrText>
            </w:r>
            <w:r w:rsidRPr="00721CA3">
              <w:rPr>
                <w:color w:val="0563C1"/>
              </w:rPr>
              <w:fldChar w:fldCharType="separate"/>
            </w:r>
            <w:r>
              <w:rPr>
                <w:color w:val="0563C1"/>
              </w:rPr>
              <w:t>Termes de Llicència Específics del Producte</w:t>
            </w:r>
            <w:r w:rsidRPr="00721CA3">
              <w:rPr>
                <w:color w:val="0563C1"/>
              </w:rP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programari que s’identifica als Drets d’Ús dels Productes de Servidor que el Client pot utilitzar juntament amb el programari de servidor.         "</w:instrText>
            </w:r>
            <w:r w:rsidRPr="00721CA3">
              <w:rPr>
                <w:color w:val="0563C1"/>
              </w:rPr>
              <w:fldChar w:fldCharType="separate"/>
            </w:r>
            <w:r>
              <w:rPr>
                <w:color w:val="0563C1"/>
              </w:rPr>
              <w:t>Programari Addicional</w:t>
            </w:r>
            <w:r w:rsidRPr="00721CA3">
              <w:rPr>
                <w:color w:val="0563C1"/>
              </w:rPr>
              <w:fldChar w:fldCharType="end"/>
            </w:r>
            <w:r>
              <w:t>: totes les edicions</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si un Producte de servidor necessita llicències CAL perquè els usuaris i els dispositius puguin accedir-hi.         "</w:instrText>
            </w:r>
            <w:r w:rsidRPr="00721CA3">
              <w:rPr>
                <w:color w:val="0563C1"/>
              </w:rPr>
              <w:fldChar w:fldCharType="separate"/>
            </w:r>
            <w:r>
              <w:rPr>
                <w:color w:val="0563C1"/>
              </w:rPr>
              <w:t>Requisits d’Accés Client</w:t>
            </w:r>
            <w:r w:rsidRPr="00721CA3">
              <w:rPr>
                <w:color w:val="0563C1"/>
              </w:rP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els requisits de llicència específics o les opcions d’accés dels Usuaris Externs.         "</w:instrText>
            </w:r>
            <w:r w:rsidRPr="00721CA3">
              <w:rPr>
                <w:color w:val="0563C1"/>
              </w:rPr>
              <w:fldChar w:fldCharType="separate"/>
            </w:r>
            <w:r>
              <w:rPr>
                <w:color w:val="0563C1"/>
              </w:rPr>
              <w:t>Requisits d’Accés d’Usuari Extern</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Tecnologies Incloses: N/A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identifica les notificacions aplicables d’un Producte; per obtenir més informació, consulteu la secció Notificacions dels Termes de Llicència Universal.         "</w:instrText>
            </w:r>
            <w:r w:rsidRPr="00721CA3">
              <w:rPr>
                <w:color w:val="0563C1"/>
              </w:rPr>
              <w:fldChar w:fldCharType="separate"/>
            </w:r>
            <w:r>
              <w:rPr>
                <w:color w:val="0563C1"/>
              </w:rPr>
              <w:t>Notificacions</w:t>
            </w:r>
            <w:r w:rsidRPr="00721CA3">
              <w:rPr>
                <w:color w:val="0563C1"/>
              </w:rP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3.1 Accés a Programari de Servidor</w:t>
      </w:r>
    </w:p>
    <w:tbl>
      <w:tblPr>
        <w:tblStyle w:val="PURTable"/>
        <w:tblW w:w="0" w:type="dxa"/>
        <w:tblLook w:val="04A0" w:firstRow="1" w:lastRow="0" w:firstColumn="1" w:lastColumn="0" w:noHBand="0" w:noVBand="1"/>
      </w:tblPr>
      <w:tblGrid>
        <w:gridCol w:w="3628"/>
        <w:gridCol w:w="3644"/>
        <w:gridCol w:w="3644"/>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568A" w:rsidRDefault="00B8428E">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08568A" w:rsidRDefault="00B8428E">
            <w:pPr>
              <w:pStyle w:val="ProductList-TableBody"/>
            </w:pPr>
            <w:r>
              <w:t>CAL del Windows MultiPoint Server 2012 i CAL del Windows Server 2012</w:t>
            </w:r>
            <w:r>
              <w:fldChar w:fldCharType="begin"/>
            </w:r>
            <w:r>
              <w:instrText xml:space="preserve"> XE "CAL del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8568A" w:rsidRDefault="00B8428E">
            <w:pPr>
              <w:pStyle w:val="ProductList-TableBody"/>
            </w:pPr>
            <w:r>
              <w:t xml:space="preserve">CAL del Windows MultiPoint Server 2012 i </w:t>
            </w:r>
          </w:p>
          <w:p w:rsidR="0008568A" w:rsidRDefault="00B8428E">
            <w:pPr>
              <w:pStyle w:val="ProductList-TableBody"/>
            </w:pPr>
            <w:r>
              <w:t>Llicència Equivalent a CAL (vegeu l’</w:t>
            </w:r>
            <w:hyperlink w:anchor="_Sec591">
              <w:r>
                <w:rPr>
                  <w:color w:val="00467F"/>
                  <w:u w:val="single"/>
                </w:rPr>
                <w:t>Apèndix A</w:t>
              </w:r>
            </w:hyperlink>
            <w:r>
              <w:t>)</w:t>
            </w:r>
          </w:p>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SubClauseHeading"/>
      </w:pPr>
      <w:r>
        <w:t>3.1.1 Funcionalitat Addicional Associada amb la CAL del Windows Server 2012 Active Directory Rights Management Services</w:t>
      </w:r>
    </w:p>
    <w:p w:rsidR="0008568A" w:rsidRDefault="00B8428E">
      <w:pPr>
        <w:pStyle w:val="ProductList-BodyIndented"/>
      </w:pPr>
      <w:r>
        <w:t>Windows Server 2012 Rights Management Services</w:t>
      </w:r>
    </w:p>
    <w:tbl>
      <w:tblPr>
        <w:tblStyle w:val="PURTable0"/>
        <w:tblW w:w="0" w:type="dxa"/>
        <w:tblLook w:val="04A0" w:firstRow="1" w:lastRow="0" w:firstColumn="1" w:lastColumn="0" w:noHBand="0" w:noVBand="1"/>
      </w:tblPr>
      <w:tblGrid>
        <w:gridCol w:w="3495"/>
        <w:gridCol w:w="3546"/>
        <w:gridCol w:w="3515"/>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568A" w:rsidRDefault="00B8428E">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08568A" w:rsidRDefault="00B8428E">
            <w:pPr>
              <w:pStyle w:val="ProductList-TableBody"/>
            </w:pPr>
            <w:r>
              <w:t>CAL del Windows Server 2012 Active Directory Rights Management Services</w:t>
            </w:r>
            <w:r>
              <w:fldChar w:fldCharType="begin"/>
            </w:r>
            <w:r>
              <w:instrText xml:space="preserve"> XE "CAL del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8568A" w:rsidRDefault="00B8428E">
            <w:pPr>
              <w:pStyle w:val="ProductList-TableBody"/>
            </w:pPr>
            <w:r>
              <w:t>Llicència Equivalent a CAL (vegeu l’</w:t>
            </w:r>
            <w:hyperlink w:anchor="_Sec591">
              <w:r>
                <w:rPr>
                  <w:color w:val="00467F"/>
                  <w:u w:val="single"/>
                </w:rPr>
                <w:t>Apèndix A</w:t>
              </w:r>
            </w:hyperlink>
            <w:r>
              <w:t>)</w:t>
            </w:r>
          </w:p>
        </w:tc>
      </w:tr>
    </w:tbl>
    <w:p w:rsidR="0008568A" w:rsidRDefault="00B8428E">
      <w:pPr>
        <w:pStyle w:val="ProductList-BodyIndented"/>
      </w:pPr>
      <w:r>
        <w:t xml:space="preserve"> </w:t>
      </w:r>
    </w:p>
    <w:p w:rsidR="0008568A" w:rsidRDefault="00B8428E">
      <w:pPr>
        <w:pStyle w:val="ProductList-ClauseHeading"/>
      </w:pPr>
      <w:r>
        <w:t>3.2 Instàncies en Execució del Programari</w:t>
      </w:r>
    </w:p>
    <w:p w:rsidR="0008568A" w:rsidRDefault="00B8428E">
      <w:pPr>
        <w:pStyle w:val="ProductList-Body"/>
      </w:pPr>
      <w:r>
        <w:t xml:space="preserve">El client pot executar al </w:t>
      </w:r>
      <w:r w:rsidRPr="00721CA3">
        <w:rPr>
          <w:color w:val="0563C1"/>
        </w:rPr>
        <w:fldChar w:fldCharType="begin"/>
      </w:r>
      <w:r>
        <w:rPr>
          <w:color w:val="0563C1"/>
        </w:rPr>
        <w:instrText>AutoTextList  \s NoStyle \t " fa referència a un Servidor únic, destinat a l’ús del Client, al qual s’ha assignat una Llicència. Per a aquesta definició, un blade o una partició de maquinari es considera un Servidor a part.         "</w:instrText>
      </w:r>
      <w:r w:rsidRPr="00721CA3">
        <w:rPr>
          <w:color w:val="0563C1"/>
        </w:rPr>
        <w:fldChar w:fldCharType="separate"/>
      </w:r>
      <w:r>
        <w:rPr>
          <w:color w:val="0563C1"/>
        </w:rPr>
        <w:t>Servidor Llicenciat</w:t>
      </w:r>
      <w:r w:rsidRPr="00721CA3">
        <w:rPr>
          <w:color w:val="0563C1"/>
        </w:rPr>
        <w:fldChar w:fldCharType="end"/>
      </w:r>
      <w:r>
        <w:t xml:space="preserve"> en qualsevol moment una </w:t>
      </w:r>
      <w:r w:rsidRPr="00721CA3">
        <w:rPr>
          <w:color w:val="0563C1"/>
        </w:rPr>
        <w:fldChar w:fldCharType="begin"/>
      </w:r>
      <w:r>
        <w:rPr>
          <w:color w:val="0563C1"/>
        </w:rPr>
        <w:instrText>AutoTextList  \s NoStyle \t " fa referència a una imatge de programari que s’ha creat mitjançant l’execució del procés d’instal·lació o configuració del programari o la duplicació d’una Instància existent.         "</w:instrText>
      </w:r>
      <w:r w:rsidRPr="00721CA3">
        <w:rPr>
          <w:color w:val="0563C1"/>
        </w:rPr>
        <w:fldChar w:fldCharType="separate"/>
      </w:r>
      <w:r>
        <w:rPr>
          <w:color w:val="0563C1"/>
        </w:rPr>
        <w:t>Instància</w:t>
      </w:r>
      <w:r w:rsidRPr="00721CA3">
        <w:rPr>
          <w:color w:val="0563C1"/>
        </w:rPr>
        <w:fldChar w:fldCharType="end"/>
      </w:r>
      <w:r>
        <w:t xml:space="preserve"> del programari de servidor en cada un dels </w:t>
      </w:r>
      <w:r w:rsidRPr="00721CA3">
        <w:rPr>
          <w:color w:val="0563C1"/>
        </w:rPr>
        <w:fldChar w:fldCharType="begin"/>
      </w:r>
      <w:r>
        <w:rPr>
          <w:color w:val="0563C1"/>
        </w:rPr>
        <w:instrText>AutoTextList  \s NoStyle \t "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rsidRPr="00721CA3">
        <w:rPr>
          <w:color w:val="0563C1"/>
        </w:rPr>
        <w:fldChar w:fldCharType="separate"/>
      </w:r>
      <w:r>
        <w:rPr>
          <w:color w:val="0563C1"/>
        </w:rPr>
        <w:t>OSE Físics</w:t>
      </w:r>
      <w:r w:rsidRPr="00721CA3">
        <w:rPr>
          <w:color w:val="0563C1"/>
        </w:rPr>
        <w:fldChar w:fldCharType="end"/>
      </w:r>
      <w:r>
        <w:t xml:space="preserve"> i en un </w:t>
      </w:r>
      <w:r w:rsidRPr="00721CA3">
        <w:rPr>
          <w:color w:val="0563C1"/>
        </w:rPr>
        <w:fldChar w:fldCharType="begin"/>
      </w:r>
      <w:r>
        <w:rPr>
          <w:color w:val="0563C1"/>
        </w:rPr>
        <w:instrText>AutoTextList  \s NoStyle \t " fa referència a un OSE que s’ha configurat per executar-se en un sistema de maquinari virtual.         "</w:instrText>
      </w:r>
      <w:r w:rsidRPr="00721CA3">
        <w:rPr>
          <w:color w:val="0563C1"/>
        </w:rPr>
        <w:fldChar w:fldCharType="separate"/>
      </w:r>
      <w:r>
        <w:rPr>
          <w:color w:val="0563C1"/>
        </w:rPr>
        <w:t>OSE Virtual</w:t>
      </w:r>
      <w:r w:rsidRPr="00721CA3">
        <w:rPr>
          <w:color w:val="0563C1"/>
        </w:rPr>
        <w:fldChar w:fldCharType="end"/>
      </w:r>
      <w:r>
        <w:t xml:space="preserve">. Si el Client utilitza el programari de servidor en un </w:t>
      </w:r>
      <w:r w:rsidRPr="00721CA3">
        <w:rPr>
          <w:color w:val="0563C1"/>
        </w:rPr>
        <w:fldChar w:fldCharType="begin"/>
      </w:r>
      <w:r>
        <w:rPr>
          <w:color w:val="0563C1"/>
        </w:rPr>
        <w:instrText>AutoTextList  \s NoStyle \t " fa referència a un OSE que s’ha configurat per executar-se en un sistema de maquinari virtual.         "</w:instrText>
      </w:r>
      <w:r w:rsidRPr="00721CA3">
        <w:rPr>
          <w:color w:val="0563C1"/>
        </w:rPr>
        <w:fldChar w:fldCharType="separate"/>
      </w:r>
      <w:r>
        <w:rPr>
          <w:color w:val="0563C1"/>
        </w:rPr>
        <w:t>OSE Virtual</w:t>
      </w:r>
      <w:r w:rsidRPr="00721CA3">
        <w:rPr>
          <w:color w:val="0563C1"/>
        </w:rPr>
        <w:fldChar w:fldCharType="end"/>
      </w:r>
      <w:r>
        <w:t>, el programari de servidor utilitzat a l’</w:t>
      </w:r>
      <w:r w:rsidRPr="00721CA3">
        <w:rPr>
          <w:color w:val="0563C1"/>
        </w:rPr>
        <w:fldChar w:fldCharType="begin"/>
      </w:r>
      <w:r>
        <w:rPr>
          <w:color w:val="0563C1"/>
        </w:rPr>
        <w:instrText>AutoTextList  \s NoStyle \t "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rsidRPr="00721CA3">
        <w:rPr>
          <w:color w:val="0563C1"/>
        </w:rPr>
        <w:fldChar w:fldCharType="separate"/>
      </w:r>
      <w:r>
        <w:rPr>
          <w:color w:val="0563C1"/>
        </w:rPr>
        <w:t>OSE Físic</w:t>
      </w:r>
      <w:r w:rsidRPr="00721CA3">
        <w:rPr>
          <w:color w:val="0563C1"/>
        </w:rPr>
        <w:fldChar w:fldCharType="end"/>
      </w:r>
      <w:r>
        <w:t xml:space="preserve"> només es pot utilitzar per allotjar i gestionar l’</w:t>
      </w:r>
      <w:r w:rsidRPr="00721CA3">
        <w:rPr>
          <w:color w:val="0563C1"/>
        </w:rPr>
        <w:fldChar w:fldCharType="begin"/>
      </w:r>
      <w:r>
        <w:rPr>
          <w:color w:val="0563C1"/>
        </w:rPr>
        <w:instrText>AutoTextList  \s NoStyle \t " fa referència a un OSE que s’ha configurat per executar-se en un sistema de maquinari virtual.         "</w:instrText>
      </w:r>
      <w:r w:rsidRPr="00721CA3">
        <w:rPr>
          <w:color w:val="0563C1"/>
        </w:rPr>
        <w:fldChar w:fldCharType="separate"/>
      </w:r>
      <w:r>
        <w:rPr>
          <w:color w:val="0563C1"/>
        </w:rPr>
        <w:t>OSE Virtual</w:t>
      </w:r>
      <w:r w:rsidRPr="00721CA3">
        <w:rPr>
          <w:color w:val="0563C1"/>
        </w:rPr>
        <w:fldChar w:fldCharType="end"/>
      </w:r>
      <w:r>
        <w:t>.</w:t>
      </w:r>
    </w:p>
    <w:p w:rsidR="0008568A" w:rsidRDefault="00B8428E">
      <w:pPr>
        <w:pStyle w:val="ProductList-Body"/>
      </w:pPr>
      <w:r>
        <w:t xml:space="preserve"> </w:t>
      </w:r>
    </w:p>
    <w:p w:rsidR="0008568A" w:rsidRDefault="00B8428E">
      <w:pPr>
        <w:pStyle w:val="ProductList-ClauseHeading"/>
      </w:pPr>
      <w:r>
        <w:t>3.3 Llicències d’Accés</w:t>
      </w:r>
    </w:p>
    <w:p w:rsidR="0008568A" w:rsidRDefault="00B8428E">
      <w:pPr>
        <w:pStyle w:val="ProductList-Body"/>
      </w:pPr>
      <w:r>
        <w:t xml:space="preserve">     No es necessiten llicències </w:t>
      </w:r>
      <w:r w:rsidRPr="00721CA3">
        <w:rPr>
          <w:color w:val="0563C1"/>
        </w:rPr>
        <w:fldChar w:fldCharType="begin"/>
      </w:r>
      <w:r>
        <w:rPr>
          <w:color w:val="0563C1"/>
        </w:rPr>
        <w:instrText>AutoTextList  \s NoStyle \t " fa referència a una llicència d’accés client, que es pot assignar per usuari o per dispositiu, segons escaigui. (Vegeu la definició completa al Glossari)         "</w:instrText>
      </w:r>
      <w:r w:rsidRPr="00721CA3">
        <w:rPr>
          <w:color w:val="0563C1"/>
        </w:rPr>
        <w:fldChar w:fldCharType="separate"/>
      </w:r>
      <w:r>
        <w:rPr>
          <w:color w:val="0563C1"/>
        </w:rPr>
        <w:t>CAL</w:t>
      </w:r>
      <w:r w:rsidRPr="00721CA3">
        <w:rPr>
          <w:color w:val="0563C1"/>
        </w:rPr>
        <w:fldChar w:fldCharType="end"/>
      </w:r>
      <w:r>
        <w:t xml:space="preserve"> per a l’accés en un </w:t>
      </w:r>
      <w:r w:rsidRPr="00721CA3">
        <w:rPr>
          <w:color w:val="0563C1"/>
        </w:rPr>
        <w:fldChar w:fldCharType="begin"/>
      </w:r>
      <w:r>
        <w:rPr>
          <w:color w:val="0563C1"/>
        </w:rPr>
        <w:instrText>AutoTextList  \s NoStyle \t "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rsidRPr="00721CA3">
        <w:rPr>
          <w:color w:val="0563C1"/>
        </w:rPr>
        <w:fldChar w:fldCharType="separate"/>
      </w:r>
      <w:r>
        <w:rPr>
          <w:color w:val="0563C1"/>
        </w:rPr>
        <w:t>OSE Físic</w:t>
      </w:r>
      <w:r w:rsidRPr="00721CA3">
        <w:rPr>
          <w:color w:val="0563C1"/>
        </w:rPr>
        <w:fldChar w:fldCharType="end"/>
      </w:r>
      <w:r>
        <w:t xml:space="preserve"> que només s’utilitza per allotjar i gestionar </w:t>
      </w:r>
      <w:r w:rsidRPr="00721CA3">
        <w:rPr>
          <w:color w:val="0563C1"/>
        </w:rPr>
        <w:fldChar w:fldCharType="begin"/>
      </w:r>
      <w:r>
        <w:rPr>
          <w:color w:val="0563C1"/>
        </w:rPr>
        <w:instrText>AutoTextList  \s NoStyle \t " fa referència a un OSE que s’ha configurat per executar-se en un sistema de maquinari virtual.         "</w:instrText>
      </w:r>
      <w:r w:rsidRPr="00721CA3">
        <w:rPr>
          <w:color w:val="0563C1"/>
        </w:rPr>
        <w:fldChar w:fldCharType="separate"/>
      </w:r>
      <w:r>
        <w:rPr>
          <w:color w:val="0563C1"/>
        </w:rPr>
        <w:t>OSE Virtuals</w:t>
      </w:r>
      <w:r w:rsidRPr="00721CA3">
        <w:rPr>
          <w:color w:val="0563C1"/>
        </w:rPr>
        <w:fldChar w:fldCharType="end"/>
      </w:r>
      <w:r>
        <w:t>.</w:t>
      </w:r>
    </w:p>
    <w:p w:rsidR="0008568A" w:rsidRDefault="00B8428E">
      <w:pPr>
        <w:pStyle w:val="ProductList-Body"/>
      </w:pPr>
      <w:r>
        <w:t xml:space="preserve"> </w:t>
      </w:r>
    </w:p>
    <w:p w:rsidR="0008568A" w:rsidRDefault="00B8428E">
      <w:pPr>
        <w:pStyle w:val="ProductList-ClauseHeading"/>
      </w:pPr>
      <w:r>
        <w:t>3.4 Windows MultiPoint Server 2012 Connector</w:t>
      </w:r>
    </w:p>
    <w:p w:rsidR="0008568A" w:rsidRDefault="00B8428E">
      <w:pPr>
        <w:pStyle w:val="ProductList-Body"/>
      </w:pPr>
      <w:r>
        <w:t>El client pot instal·lar i utilitzar el programari Windows Server 2012 MultiPoint Connector en qualsevol dispositiu llicenciat per accedir al Windows Server 2012</w:t>
      </w:r>
      <w:r>
        <w:fldChar w:fldCharType="begin"/>
      </w:r>
      <w:r>
        <w:instrText xml:space="preserve"> XE "Windows Server 2012" </w:instrText>
      </w:r>
      <w:r>
        <w:fldChar w:fldCharType="end"/>
      </w:r>
      <w:r>
        <w:t>. Pot utilitzar aquest programari només per accedir al programari MultiPoint Server. Si accedeix al programari de servidor des d’aquest dispositiu només per utilitzar el Tauler del MultiPoint, no necessita una CAL del MultiPoint Server.</w:t>
      </w:r>
    </w:p>
    <w:p w:rsidR="0008568A" w:rsidRDefault="00B8428E">
      <w:pPr>
        <w:pStyle w:val="ProductList-Body"/>
      </w:pPr>
      <w:r>
        <w:t xml:space="preserve"> </w:t>
      </w:r>
    </w:p>
    <w:p w:rsidR="0008568A" w:rsidRDefault="00B8428E">
      <w:pPr>
        <w:pStyle w:val="ProductList-ClauseHeading"/>
      </w:pPr>
      <w:r>
        <w:t>3.5 Programari Addicional</w:t>
      </w:r>
    </w:p>
    <w:p w:rsidR="0008568A" w:rsidRDefault="00B8428E">
      <w:pPr>
        <w:pStyle w:val="ProductList-Body"/>
      </w:pPr>
      <w:r>
        <w:t xml:space="preserve">Per obtenir una llista del Programari Addicional, vegeu </w:t>
      </w:r>
      <w:hyperlink r:id="rId83">
        <w:r>
          <w:rPr>
            <w:color w:val="00467F"/>
            <w:u w:val="single"/>
          </w:rPr>
          <w:t>http://go.microsoft.com/fwlink/?LinkId=245856</w:t>
        </w:r>
      </w:hyperlink>
      <w:r>
        <w:t>.</w:t>
      </w:r>
    </w:p>
    <w:p w:rsidR="0008568A" w:rsidRDefault="00B8428E">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663"/>
        <w:gridCol w:w="3623"/>
        <w:gridCol w:w="363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 categoria del Producte amb la finalitat de determinar els Beneficis d’SA que es poden aplicar àmpliament a aquest Grup de Productes, segons s’indica a l’Apèndix B: Software Assurance.         "</w:instrText>
            </w:r>
            <w:r w:rsidRPr="00721CA3">
              <w:rPr>
                <w:color w:val="0563C1"/>
              </w:rPr>
              <w:fldChar w:fldCharType="separate"/>
            </w:r>
            <w:r>
              <w:rPr>
                <w:color w:val="0563C1"/>
              </w:rPr>
              <w:t>Beneficis d’SA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drets disponibles per als clients d’SA per utilitzar programari amb finalitat de recuperació de desastres condicional; per obtenir més informació, consulteu la secció Servidors: Drets de Recuperació de Desastres de l’Apèndix B: Software Assurance.         "</w:instrText>
            </w:r>
            <w:r w:rsidRPr="00721CA3">
              <w:rPr>
                <w:color w:val="0563C1"/>
              </w:rPr>
              <w:fldChar w:fldCharType="separate"/>
            </w:r>
            <w:r>
              <w:rPr>
                <w:color w:val="0563C1"/>
              </w:rPr>
              <w:t>Recuperació de Desastres</w:t>
            </w:r>
            <w:r w:rsidRPr="00721CA3">
              <w:rPr>
                <w:color w:val="0563C1"/>
              </w:rP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Commutació per Error: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d’Itinerància: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08568A">
      <w:pPr>
        <w:pStyle w:val="ProductList-Body"/>
        <w:jc w:val="right"/>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2HeadingNoBorder"/>
      </w:pPr>
      <w:bookmarkStart w:id="198" w:name="_Sec655"/>
      <w:r>
        <w:t>Windows Server</w:t>
      </w:r>
      <w:bookmarkEnd w:id="198"/>
      <w:r>
        <w:fldChar w:fldCharType="begin"/>
      </w:r>
      <w:r>
        <w:instrText xml:space="preserve"> TC "</w:instrText>
      </w:r>
      <w:bookmarkStart w:id="199" w:name="_Toc423419504"/>
      <w:r>
        <w:instrText>Windows Server</w:instrText>
      </w:r>
      <w:bookmarkEnd w:id="199"/>
      <w:r>
        <w:instrText>" \l 3</w:instrText>
      </w:r>
      <w:r>
        <w:fldChar w:fldCharType="end"/>
      </w:r>
    </w:p>
    <w:p w:rsidR="0008568A" w:rsidRDefault="00B8428E">
      <w:pPr>
        <w:pStyle w:val="ProductList-Offering1SubSection"/>
      </w:pPr>
      <w:bookmarkStart w:id="200" w:name="_Sec703"/>
      <w:r>
        <w:t>1. Disponibilitat del Programa</w:t>
      </w:r>
      <w:bookmarkEnd w:id="200"/>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0856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Data de Disponibilitat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tc>
          <w:tcPr>
            <w:tcW w:w="4160" w:type="dxa"/>
            <w:tcBorders>
              <w:top w:val="single" w:sz="9" w:space="0" w:color="FFFFFF"/>
              <w:left w:val="single" w:sz="9" w:space="0" w:color="FFFFFF"/>
              <w:bottom w:val="dashed" w:sz="4" w:space="0" w:color="BFBFBF"/>
              <w:right w:val="single" w:sz="9" w:space="0" w:color="FFFFFF"/>
            </w:tcBorders>
          </w:tcPr>
          <w:p w:rsidR="0008568A" w:rsidRDefault="00B8428E">
            <w:pPr>
              <w:pStyle w:val="ProductList-TableBody"/>
            </w:pPr>
            <w:r>
              <w:t>CAL del Windows Server 2012 Active Directory Rights Management Services</w:t>
            </w:r>
            <w:r>
              <w:fldChar w:fldCharType="begin"/>
            </w:r>
            <w:r>
              <w:instrText xml:space="preserve"> XE "CAL del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8568A" w:rsidRDefault="00B8428E">
            <w:pPr>
              <w:pStyle w:val="ProductList-TableBody"/>
            </w:pPr>
            <w:r>
              <w:t>8/12</w:t>
            </w:r>
          </w:p>
        </w:tc>
        <w:tc>
          <w:tcPr>
            <w:tcW w:w="620" w:type="dxa"/>
            <w:tcBorders>
              <w:top w:val="single" w:sz="9" w:space="0" w:color="FFFFFF"/>
              <w:left w:val="single" w:sz="9" w:space="0" w:color="FFFFFF"/>
              <w:bottom w:val="dashed" w:sz="4" w:space="0" w:color="BFBFBF"/>
              <w:right w:val="single" w:sz="9" w:space="0" w:color="FFFFFF"/>
            </w:tcBorders>
          </w:tcPr>
          <w:p w:rsidR="0008568A" w:rsidRDefault="00B8428E">
            <w:pPr>
              <w:pStyle w:val="ProductList-TableBody"/>
              <w:jc w:val="center"/>
            </w:pPr>
            <w:r>
              <w:t>1</w:t>
            </w:r>
          </w:p>
        </w:tc>
        <w:tc>
          <w:tcPr>
            <w:tcW w:w="620" w:type="dxa"/>
            <w:tcBorders>
              <w:top w:val="single" w:sz="9" w:space="0" w:color="FFFFFF"/>
              <w:left w:val="single" w:sz="9" w:space="0" w:color="FFFFFF"/>
              <w:bottom w:val="dashed" w:sz="4" w:space="0" w:color="BFBFBF"/>
              <w:right w:val="single" w:sz="9" w:space="0" w:color="FFFFFF"/>
            </w:tcBorders>
          </w:tcPr>
          <w:p w:rsidR="0008568A" w:rsidRDefault="00B8428E">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rsidR="0008568A" w:rsidRDefault="00B8428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rsidP="006625FD">
            <w:pPr>
              <w:pStyle w:val="ProductList-TableBody"/>
              <w:jc w:val="center"/>
              <w:rPr>
                <w:color w:val="000000" w:themeColor="text1"/>
              </w:rPr>
            </w:pPr>
            <w:r w:rsidRPr="006625FD">
              <w:rPr>
                <w:color w:val="000000" w:themeColor="text1"/>
              </w:rPr>
              <w:fldChar w:fldCharType="begin"/>
            </w:r>
            <w:r w:rsidRPr="006625FD">
              <w:rPr>
                <w:color w:val="000000" w:themeColor="text1"/>
              </w:rPr>
              <w:instrText>AutoTextList  \s NoStyle \t " : Oferta d’Estudiants         "</w:instrText>
            </w:r>
            <w:r w:rsidRPr="006625FD">
              <w:rPr>
                <w:color w:val="000000" w:themeColor="text1"/>
              </w:rPr>
              <w:fldChar w:fldCharType="separate"/>
            </w:r>
            <w:r w:rsidR="006625FD" w:rsidRPr="006625FD">
              <w:rPr>
                <w:color w:val="000000" w:themeColor="text1"/>
              </w:rPr>
              <w:t>A</w:t>
            </w:r>
            <w:r w:rsidRPr="006625FD">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rsidP="006625FD">
            <w:pPr>
              <w:pStyle w:val="ProductList-TableBody"/>
              <w:jc w:val="center"/>
              <w:rPr>
                <w:color w:val="000000" w:themeColor="text1"/>
              </w:rPr>
            </w:pPr>
            <w:r w:rsidRPr="006625FD">
              <w:rPr>
                <w:color w:val="000000" w:themeColor="text1"/>
              </w:rPr>
              <w:t>A</w:t>
            </w:r>
            <w:r w:rsidR="006625FD" w:rsidRPr="006625FD">
              <w:rPr>
                <w:color w:val="000000" w:themeColor="text1"/>
              </w:rPr>
              <w:t>O</w:t>
            </w:r>
            <w:r w:rsidRPr="006625FD">
              <w:rPr>
                <w:color w:val="000000" w:themeColor="text1"/>
              </w:rPr>
              <w:t>,</w:t>
            </w:r>
            <w:r w:rsidRPr="006625FD">
              <w:rPr>
                <w:color w:val="000000" w:themeColor="text1"/>
              </w:rPr>
              <w:fldChar w:fldCharType="begin"/>
            </w:r>
            <w:r w:rsidRPr="006625FD">
              <w:rPr>
                <w:color w:val="000000" w:themeColor="text1"/>
              </w:rPr>
              <w:instrText>AutoTextList  \s NoStyle \t " : Oferta d’Estudiants         "</w:instrText>
            </w:r>
            <w:r w:rsidRPr="006625FD">
              <w:rPr>
                <w:color w:val="000000" w:themeColor="text1"/>
              </w:rPr>
              <w:fldChar w:fldCharType="separate"/>
            </w:r>
            <w:r w:rsidRPr="006625FD">
              <w:rPr>
                <w:color w:val="000000" w:themeColor="text1"/>
              </w:rPr>
              <w:t>ST</w:t>
            </w:r>
            <w:r w:rsidRPr="006625FD">
              <w:rPr>
                <w:color w:val="000000" w:themeColor="text1"/>
              </w:rPr>
              <w:fldChar w:fldCharType="end"/>
            </w:r>
          </w:p>
        </w:tc>
      </w:tr>
      <w:tr w:rsidR="0008568A">
        <w:tc>
          <w:tcPr>
            <w:tcW w:w="416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pPr>
            <w:r>
              <w:t>CAL del Windows Server 2012</w:t>
            </w:r>
            <w:r>
              <w:fldChar w:fldCharType="begin"/>
            </w:r>
            <w:r>
              <w:instrText xml:space="preserve"> XE "CAL del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fldChar w:fldCharType="begin"/>
            </w:r>
            <w:r w:rsidRPr="006625FD">
              <w:rPr>
                <w:color w:val="000000" w:themeColor="text1"/>
              </w:rPr>
              <w:instrText>AutoTextList  \s NoStyle \t " : Industry Device         "</w:instrText>
            </w:r>
            <w:r w:rsidRPr="006625FD">
              <w:rPr>
                <w:color w:val="000000" w:themeColor="text1"/>
              </w:rPr>
              <w:fldChar w:fldCharType="separate"/>
            </w:r>
            <w:r w:rsidRPr="006625FD">
              <w:rPr>
                <w:color w:val="000000" w:themeColor="text1"/>
              </w:rPr>
              <w:t>ID</w:t>
            </w:r>
            <w:r w:rsidRPr="006625FD">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6625FD">
            <w:pPr>
              <w:pStyle w:val="ProductList-TableBody"/>
              <w:jc w:val="center"/>
              <w:rPr>
                <w:color w:val="000000" w:themeColor="text1"/>
              </w:rPr>
            </w:pPr>
            <w:r w:rsidRPr="006625FD">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rsidP="006625FD">
            <w:pPr>
              <w:pStyle w:val="ProductList-TableBody"/>
              <w:jc w:val="center"/>
              <w:rPr>
                <w:color w:val="000000" w:themeColor="text1"/>
              </w:rPr>
            </w:pPr>
            <w:r w:rsidRPr="006625FD">
              <w:rPr>
                <w:color w:val="000000" w:themeColor="text1"/>
              </w:rPr>
              <w:t>A</w:t>
            </w:r>
            <w:r w:rsidR="006625FD" w:rsidRPr="006625FD">
              <w:rPr>
                <w:color w:val="000000" w:themeColor="text1"/>
              </w:rPr>
              <w:t>O</w:t>
            </w:r>
            <w:r w:rsidRPr="006625FD">
              <w:rPr>
                <w:color w:val="000000" w:themeColor="text1"/>
              </w:rPr>
              <w:t>,</w:t>
            </w:r>
            <w:r w:rsidRPr="006625FD">
              <w:rPr>
                <w:color w:val="000000" w:themeColor="text1"/>
              </w:rPr>
              <w:fldChar w:fldCharType="begin"/>
            </w:r>
            <w:r w:rsidRPr="006625FD">
              <w:rPr>
                <w:color w:val="000000" w:themeColor="text1"/>
              </w:rPr>
              <w:instrText>AutoTextList  \s NoStyle \t " : Oferta d’Estudiants         "</w:instrText>
            </w:r>
            <w:r w:rsidRPr="006625FD">
              <w:rPr>
                <w:color w:val="000000" w:themeColor="text1"/>
              </w:rPr>
              <w:fldChar w:fldCharType="separate"/>
            </w:r>
            <w:r w:rsidRPr="006625FD">
              <w:rPr>
                <w:color w:val="000000" w:themeColor="text1"/>
              </w:rPr>
              <w:t>ST</w:t>
            </w:r>
            <w:r w:rsidRPr="006625FD">
              <w:rPr>
                <w:color w:val="000000" w:themeColor="text1"/>
              </w:rPr>
              <w:fldChar w:fldCharType="end"/>
            </w:r>
          </w:p>
        </w:tc>
      </w:tr>
      <w:tr w:rsidR="0008568A">
        <w:tc>
          <w:tcPr>
            <w:tcW w:w="416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pPr>
            <w:r>
              <w:t>CAL dels Serveis de l’Escriptori Remot del Windows Server 2012</w:t>
            </w:r>
            <w:r>
              <w:fldChar w:fldCharType="begin"/>
            </w:r>
            <w:r>
              <w:instrText xml:space="preserve"> XE "CAL dels Serveis de l’Escriptori Remot del Windows Server 2012"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rsidP="006625FD">
            <w:pPr>
              <w:pStyle w:val="ProductList-TableBody"/>
              <w:jc w:val="center"/>
              <w:rPr>
                <w:color w:val="000000" w:themeColor="text1"/>
              </w:rPr>
            </w:pPr>
            <w:r w:rsidRPr="006625FD">
              <w:rPr>
                <w:color w:val="000000" w:themeColor="text1"/>
              </w:rPr>
              <w:t>A,</w:t>
            </w:r>
            <w:r w:rsidRPr="006625FD">
              <w:rPr>
                <w:color w:val="000000" w:themeColor="text1"/>
              </w:rPr>
              <w:fldChar w:fldCharType="begin"/>
            </w:r>
            <w:r w:rsidRPr="006625FD">
              <w:rPr>
                <w:color w:val="000000" w:themeColor="text1"/>
              </w:rPr>
              <w:instrText>AutoTextList  \s NoStyle \t " : Industry Device         "</w:instrText>
            </w:r>
            <w:r w:rsidRPr="006625FD">
              <w:rPr>
                <w:color w:val="000000" w:themeColor="text1"/>
              </w:rPr>
              <w:fldChar w:fldCharType="separate"/>
            </w:r>
            <w:r w:rsidRPr="006625FD">
              <w:rPr>
                <w:color w:val="000000" w:themeColor="text1"/>
              </w:rPr>
              <w:t>ID</w:t>
            </w:r>
            <w:r w:rsidRPr="006625FD">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6625FD">
            <w:pPr>
              <w:pStyle w:val="ProductList-TableBody"/>
              <w:jc w:val="center"/>
              <w:rPr>
                <w:color w:val="000000" w:themeColor="text1"/>
              </w:rPr>
            </w:pPr>
            <w:r w:rsidRPr="006625FD">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rsidP="006625FD">
            <w:pPr>
              <w:pStyle w:val="ProductList-TableBody"/>
              <w:jc w:val="center"/>
              <w:rPr>
                <w:color w:val="000000" w:themeColor="text1"/>
              </w:rPr>
            </w:pPr>
            <w:r w:rsidRPr="006625FD">
              <w:rPr>
                <w:color w:val="000000" w:themeColor="text1"/>
              </w:rPr>
              <w:t>A</w:t>
            </w:r>
            <w:r w:rsidR="006625FD" w:rsidRPr="006625FD">
              <w:rPr>
                <w:color w:val="000000" w:themeColor="text1"/>
              </w:rPr>
              <w:t>O</w:t>
            </w:r>
            <w:r w:rsidRPr="006625FD">
              <w:rPr>
                <w:color w:val="000000" w:themeColor="text1"/>
              </w:rPr>
              <w:t>,</w:t>
            </w:r>
            <w:r w:rsidRPr="006625FD">
              <w:rPr>
                <w:color w:val="000000" w:themeColor="text1"/>
              </w:rPr>
              <w:fldChar w:fldCharType="begin"/>
            </w:r>
            <w:r w:rsidRPr="006625FD">
              <w:rPr>
                <w:color w:val="000000" w:themeColor="text1"/>
              </w:rPr>
              <w:instrText>AutoTextList  \s NoStyle \t " : Oferta d’Estudiants         "</w:instrText>
            </w:r>
            <w:r w:rsidRPr="006625FD">
              <w:rPr>
                <w:color w:val="000000" w:themeColor="text1"/>
              </w:rPr>
              <w:fldChar w:fldCharType="separate"/>
            </w:r>
            <w:r w:rsidRPr="006625FD">
              <w:rPr>
                <w:color w:val="000000" w:themeColor="text1"/>
              </w:rPr>
              <w:t>ST</w:t>
            </w:r>
            <w:r w:rsidRPr="006625FD">
              <w:rPr>
                <w:color w:val="000000" w:themeColor="text1"/>
              </w:rPr>
              <w:fldChar w:fldCharType="end"/>
            </w:r>
          </w:p>
        </w:tc>
      </w:tr>
      <w:tr w:rsidR="0008568A">
        <w:tc>
          <w:tcPr>
            <w:tcW w:w="416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pPr>
            <w:r>
              <w:t>External Connector dels Serveis de l’Escriptori Remot del Windows Server 2012</w:t>
            </w:r>
            <w:r>
              <w:fldChar w:fldCharType="begin"/>
            </w:r>
            <w:r>
              <w:instrText xml:space="preserve"> XE "External Connector dels Serveis de l’Escriptori Remot del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6625FD">
            <w:pPr>
              <w:pStyle w:val="ProductList-TableBody"/>
              <w:jc w:val="center"/>
              <w:rPr>
                <w:color w:val="000000" w:themeColor="text1"/>
              </w:rPr>
            </w:pPr>
            <w:r w:rsidRPr="006625FD">
              <w:rPr>
                <w:color w:val="000000" w:themeColor="text1"/>
              </w:rPr>
              <w:fldChar w:fldCharType="begin"/>
            </w:r>
            <w:r w:rsidRPr="006625FD">
              <w:rPr>
                <w:color w:val="000000" w:themeColor="text1"/>
              </w:rPr>
              <w:instrText>AutoTextList  \s NoStyle \t " : Open License i Open Value         "</w:instrText>
            </w:r>
            <w:r w:rsidRPr="006625FD">
              <w:rPr>
                <w:color w:val="000000" w:themeColor="text1"/>
              </w:rPr>
              <w:fldChar w:fldCharType="separate"/>
            </w:r>
            <w:r w:rsidRPr="006625FD">
              <w:rPr>
                <w:color w:val="000000" w:themeColor="text1"/>
              </w:rPr>
              <w:t>OF</w:t>
            </w:r>
            <w:r w:rsidRPr="006625FD">
              <w:rPr>
                <w:color w:val="000000" w:themeColor="text1"/>
              </w:rPr>
              <w:fldChar w:fldCharType="end"/>
            </w:r>
            <w:r w:rsidR="00B8428E" w:rsidRPr="006625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r w:rsidR="006625FD" w:rsidRPr="006625FD">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A </w:t>
            </w:r>
          </w:p>
        </w:tc>
      </w:tr>
      <w:tr w:rsidR="0008568A">
        <w:tc>
          <w:tcPr>
            <w:tcW w:w="416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6625FD">
            <w:pPr>
              <w:pStyle w:val="ProductList-TableBody"/>
              <w:jc w:val="center"/>
              <w:rPr>
                <w:color w:val="000000" w:themeColor="text1"/>
              </w:rPr>
            </w:pPr>
            <w:r w:rsidRPr="006625FD">
              <w:rPr>
                <w:color w:val="000000" w:themeColor="text1"/>
              </w:rPr>
              <w:fldChar w:fldCharType="begin"/>
            </w:r>
            <w:r w:rsidRPr="006625FD">
              <w:rPr>
                <w:color w:val="000000" w:themeColor="text1"/>
              </w:rPr>
              <w:instrText>AutoTextList  \s NoStyle \t " : Open License i Open Value         "</w:instrText>
            </w:r>
            <w:r w:rsidRPr="006625FD">
              <w:rPr>
                <w:color w:val="000000" w:themeColor="text1"/>
              </w:rPr>
              <w:fldChar w:fldCharType="separate"/>
            </w:r>
            <w:r w:rsidRPr="006625FD">
              <w:rPr>
                <w:color w:val="000000" w:themeColor="text1"/>
              </w:rPr>
              <w:t>OF</w:t>
            </w:r>
            <w:r w:rsidRPr="006625FD">
              <w:rPr>
                <w:color w:val="000000" w:themeColor="text1"/>
              </w:rPr>
              <w:fldChar w:fldCharType="end"/>
            </w:r>
            <w:r w:rsidR="00B8428E" w:rsidRPr="006625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A, C</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r w:rsidR="006625FD" w:rsidRPr="006625FD">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A </w:t>
            </w:r>
          </w:p>
        </w:tc>
      </w:tr>
      <w:tr w:rsidR="0008568A">
        <w:tc>
          <w:tcPr>
            <w:tcW w:w="416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5</w:t>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0856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r w:rsidR="006625FD" w:rsidRPr="006625FD">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r>
      <w:tr w:rsidR="0008568A">
        <w:tc>
          <w:tcPr>
            <w:tcW w:w="416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0856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r w:rsidR="006625FD" w:rsidRPr="006625FD">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A </w:t>
            </w:r>
          </w:p>
        </w:tc>
      </w:tr>
      <w:tr w:rsidR="0008568A">
        <w:tc>
          <w:tcPr>
            <w:tcW w:w="416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pPr>
            <w:r>
              <w:t>Llicències External Connector del Windows Server 2012 Active Directory Rights Management Services</w:t>
            </w:r>
            <w:r>
              <w:fldChar w:fldCharType="begin"/>
            </w:r>
            <w:r>
              <w:instrText xml:space="preserve"> XE "Llicències External Connector del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125</w:t>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08568A" w:rsidRDefault="00B8428E">
            <w:pPr>
              <w:pStyle w:val="ProductList-TableBody"/>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r w:rsidR="006625FD" w:rsidRPr="006625FD">
              <w:rPr>
                <w:color w:val="000000" w:themeColor="text1"/>
              </w:rPr>
              <w:fldChar w:fldCharType="begin"/>
            </w:r>
            <w:r w:rsidR="006625FD" w:rsidRPr="006625FD">
              <w:rPr>
                <w:color w:val="000000" w:themeColor="text1"/>
              </w:rPr>
              <w:instrText>AutoTextList  \s NoStyle \t " : Open License i Open Value         "</w:instrText>
            </w:r>
            <w:r w:rsidR="006625FD" w:rsidRPr="006625FD">
              <w:rPr>
                <w:color w:val="000000" w:themeColor="text1"/>
              </w:rPr>
              <w:fldChar w:fldCharType="separate"/>
            </w:r>
            <w:r w:rsidR="006625FD" w:rsidRPr="006625FD">
              <w:rPr>
                <w:color w:val="000000" w:themeColor="text1"/>
              </w:rPr>
              <w:t>OF</w:t>
            </w:r>
            <w:r w:rsidR="006625FD" w:rsidRPr="006625FD">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A, C</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6625FD">
            <w:pPr>
              <w:pStyle w:val="ProductList-TableBody"/>
              <w:jc w:val="center"/>
              <w:rPr>
                <w:color w:val="000000" w:themeColor="text1"/>
              </w:rPr>
            </w:pPr>
            <w:r w:rsidRPr="006625FD">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rsidP="006625FD">
            <w:pPr>
              <w:pStyle w:val="ProductList-TableBody"/>
              <w:jc w:val="center"/>
              <w:rPr>
                <w:color w:val="000000" w:themeColor="text1"/>
              </w:rPr>
            </w:pPr>
            <w:r w:rsidRPr="006625FD">
              <w:rPr>
                <w:color w:val="000000" w:themeColor="text1"/>
              </w:rPr>
              <w:t>A</w:t>
            </w:r>
          </w:p>
        </w:tc>
      </w:tr>
      <w:tr w:rsidR="0008568A">
        <w:tc>
          <w:tcPr>
            <w:tcW w:w="4160" w:type="dxa"/>
            <w:tcBorders>
              <w:top w:val="dashed" w:sz="4" w:space="0" w:color="BFBFBF"/>
              <w:left w:val="single" w:sz="9" w:space="0" w:color="FFFFFF"/>
              <w:bottom w:val="none" w:sz="4" w:space="0" w:color="000000"/>
              <w:right w:val="single" w:sz="9" w:space="0" w:color="FFFFFF"/>
            </w:tcBorders>
          </w:tcPr>
          <w:p w:rsidR="0008568A" w:rsidRDefault="00B8428E">
            <w:pPr>
              <w:pStyle w:val="ProductList-TableBody"/>
            </w:pPr>
            <w: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08568A" w:rsidRDefault="00B8428E">
            <w:pPr>
              <w:pStyle w:val="ProductList-TableBody"/>
            </w:pPr>
            <w:r>
              <w:t>8/12</w:t>
            </w:r>
          </w:p>
        </w:tc>
        <w:tc>
          <w:tcPr>
            <w:tcW w:w="620" w:type="dxa"/>
            <w:tcBorders>
              <w:top w:val="dashed" w:sz="4" w:space="0" w:color="BFBFBF"/>
              <w:left w:val="single" w:sz="9" w:space="0" w:color="FFFFFF"/>
              <w:bottom w:val="none" w:sz="4" w:space="0" w:color="000000"/>
              <w:right w:val="single" w:sz="9" w:space="0" w:color="FFFFFF"/>
            </w:tcBorders>
          </w:tcPr>
          <w:p w:rsidR="0008568A" w:rsidRDefault="00B8428E">
            <w:pPr>
              <w:pStyle w:val="ProductList-TableBody"/>
              <w:jc w:val="center"/>
            </w:pPr>
            <w:r>
              <w:t>25</w:t>
            </w:r>
          </w:p>
        </w:tc>
        <w:tc>
          <w:tcPr>
            <w:tcW w:w="620" w:type="dxa"/>
            <w:tcBorders>
              <w:top w:val="dashed" w:sz="4" w:space="0" w:color="BFBFBF"/>
              <w:left w:val="single" w:sz="9" w:space="0" w:color="FFFFFF"/>
              <w:bottom w:val="none" w:sz="4" w:space="0" w:color="000000"/>
              <w:right w:val="single" w:sz="9" w:space="0" w:color="FFFFFF"/>
            </w:tcBorders>
          </w:tcPr>
          <w:p w:rsidR="0008568A" w:rsidRDefault="00B8428E">
            <w:pPr>
              <w:pStyle w:val="ProductList-TableBody"/>
              <w:jc w:val="center"/>
            </w:pPr>
            <w:r>
              <w:t>38</w:t>
            </w:r>
          </w:p>
        </w:tc>
        <w:tc>
          <w:tcPr>
            <w:tcW w:w="620" w:type="dxa"/>
            <w:tcBorders>
              <w:top w:val="dashed" w:sz="4" w:space="0" w:color="BFBFBF"/>
              <w:left w:val="single" w:sz="9" w:space="0" w:color="FFFFFF"/>
              <w:bottom w:val="none" w:sz="4" w:space="0" w:color="000000"/>
              <w:right w:val="single" w:sz="9" w:space="0" w:color="FFFFFF"/>
            </w:tcBorders>
          </w:tcPr>
          <w:p w:rsidR="0008568A" w:rsidRDefault="00B8428E">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fldChar w:fldCharType="begin"/>
            </w:r>
            <w:r w:rsidRPr="006625FD">
              <w:rPr>
                <w:color w:val="000000" w:themeColor="text1"/>
              </w:rPr>
              <w:instrText>AutoTextList  \s NoStyle \t " : Open License i Open Value         "</w:instrText>
            </w:r>
            <w:r w:rsidRPr="006625FD">
              <w:rPr>
                <w:color w:val="000000" w:themeColor="text1"/>
              </w:rPr>
              <w:fldChar w:fldCharType="separate"/>
            </w:r>
            <w:r w:rsidRPr="006625FD">
              <w:rPr>
                <w:color w:val="000000" w:themeColor="text1"/>
              </w:rPr>
              <w:t>OF</w:t>
            </w:r>
            <w:r w:rsidRPr="006625FD">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r w:rsidR="006625FD" w:rsidRPr="006625FD">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A </w:t>
            </w:r>
          </w:p>
        </w:tc>
      </w:tr>
    </w:tbl>
    <w:p w:rsidR="0008568A" w:rsidRDefault="00B8428E">
      <w:pPr>
        <w:pStyle w:val="ProductList-Body"/>
      </w:pPr>
      <w:r>
        <w:t xml:space="preserve"> </w:t>
      </w:r>
    </w:p>
    <w:p w:rsidR="0008568A" w:rsidRDefault="00B8428E">
      <w:pPr>
        <w:pStyle w:val="ProductList-Offering1SubSection"/>
      </w:pPr>
      <w:bookmarkStart w:id="201" w:name="_Sec758"/>
      <w:r>
        <w:t>2. Condicions del Producte</w:t>
      </w:r>
      <w:bookmarkEnd w:id="201"/>
    </w:p>
    <w:tbl>
      <w:tblPr>
        <w:tblStyle w:val="PURTable"/>
        <w:tblW w:w="0" w:type="dxa"/>
        <w:tblLook w:val="04A0" w:firstRow="1" w:lastRow="0" w:firstColumn="1" w:lastColumn="0" w:noHBand="0" w:noVBand="1"/>
      </w:tblPr>
      <w:tblGrid>
        <w:gridCol w:w="3647"/>
        <w:gridCol w:w="3633"/>
        <w:gridCol w:w="3636"/>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versions anteriors del Producte i Data de disponibilitat corresponent.         "</w:instrText>
            </w:r>
            <w:r w:rsidRPr="00721CA3">
              <w:rPr>
                <w:color w:val="0563C1"/>
              </w:rPr>
              <w:fldChar w:fldCharType="separate"/>
            </w:r>
            <w:r>
              <w:rPr>
                <w:color w:val="0563C1"/>
              </w:rPr>
              <w:t>Versió Anterior</w:t>
            </w:r>
            <w:r w:rsidRPr="00721CA3">
              <w:rPr>
                <w:color w:val="0563C1"/>
              </w:rP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per a CAL i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edicions inferiors permeses que es corresponen amb edicions superiors especificades. El client pot utilitzar l’edició inferior permesa en lloc d’una edició de nivell superior llicenciada, segons ho permetin els Termes de Llicència Universal.         "</w:instrText>
            </w:r>
            <w:r w:rsidRPr="00721CA3">
              <w:rPr>
                <w:color w:val="0563C1"/>
              </w:rPr>
              <w:fldChar w:fldCharType="separate"/>
            </w:r>
            <w:r>
              <w:rPr>
                <w:color w:val="0563C1"/>
              </w:rPr>
              <w:t>Edicions Inferiors</w:t>
            </w:r>
            <w:r w:rsidRPr="00721CA3">
              <w:rPr>
                <w:color w:val="0563C1"/>
              </w:rPr>
              <w:fldChar w:fldCharType="end"/>
            </w:r>
            <w:r>
              <w:t>: de Datacenter o Standard a Windows Server 2008 R2 Enterprise, Standard, Essentials, Web i HPC, o bé Essentials 2012 o 2012 R2</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(SA):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exempció aplicable als usuaris que accedeixen als Productes únicament en virtut d’una d’aquestes llicències. (Vegeu la definició completa al Glossari)         "</w:instrText>
            </w:r>
            <w:r w:rsidRPr="00721CA3">
              <w:rPr>
                <w:color w:val="0563C1"/>
              </w:rPr>
              <w:fldChar w:fldCharType="separate"/>
            </w:r>
            <w:r>
              <w:rPr>
                <w:color w:val="0563C1"/>
              </w:rPr>
              <w:t>Exempció d’Usuari Qualificat</w:t>
            </w:r>
            <w:r w:rsidRPr="00721CA3">
              <w:rPr>
                <w:color w:val="0563C1"/>
              </w:rP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"True Up":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Offering1SubSection"/>
      </w:pPr>
      <w:bookmarkStart w:id="202" w:name="_Sec807"/>
      <w:r>
        <w:t>3. Drets d’Ús</w:t>
      </w:r>
      <w:bookmarkEnd w:id="202"/>
    </w:p>
    <w:tbl>
      <w:tblPr>
        <w:tblStyle w:val="PURTable"/>
        <w:tblW w:w="0" w:type="dxa"/>
        <w:tblLook w:val="04A0" w:firstRow="1" w:lastRow="0" w:firstColumn="1" w:lastColumn="0" w:noHBand="0" w:noVBand="1"/>
      </w:tblPr>
      <w:tblGrid>
        <w:gridCol w:w="3675"/>
        <w:gridCol w:w="3615"/>
        <w:gridCol w:w="3626"/>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la implementació i l’ús d’un Producte.         "</w:instrText>
            </w:r>
            <w:r w:rsidRPr="00721CA3">
              <w:rPr>
                <w:color w:val="0563C1"/>
              </w:rPr>
              <w:fldChar w:fldCharType="separate"/>
            </w:r>
            <w:r>
              <w:rPr>
                <w:color w:val="0563C1"/>
              </w:rPr>
              <w:t>Termes de Llicència</w:t>
            </w:r>
            <w:r w:rsidRPr="00721CA3">
              <w:rPr>
                <w:color w:val="0563C1"/>
              </w:rPr>
              <w:fldChar w:fldCharType="end"/>
            </w:r>
            <w:r>
              <w:t xml:space="preserve">: </w:t>
            </w:r>
            <w:hyperlink w:anchor="_Sec537">
              <w:r>
                <w:rPr>
                  <w:color w:val="00467F"/>
                  <w:u w:val="single"/>
                </w:rPr>
                <w:t>Universal</w:t>
              </w:r>
            </w:hyperlink>
            <w:r>
              <w:t xml:space="preserve">; </w:t>
            </w:r>
            <w:hyperlink w:anchor="_Sec541">
              <w:r>
                <w:rPr>
                  <w:color w:val="00467F"/>
                  <w:u w:val="single"/>
                </w:rPr>
                <w:t>Processador/CAL</w:t>
              </w:r>
            </w:hyperlink>
            <w:r>
              <w:t xml:space="preserve">: totes les edicions (excepte Essentials), </w:t>
            </w:r>
            <w:hyperlink w:anchor="_Sec545">
              <w:r>
                <w:rPr>
                  <w:color w:val="00467F"/>
                  <w:u w:val="single"/>
                </w:rPr>
                <w:t>Servidors</w:t>
              </w:r>
            </w:hyperlink>
            <w:r>
              <w:t xml:space="preserve"> especialitzats: Essentials</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que els termes i condicions específics del Producte que regeixen la implementació i l’ús del Producte s’inclouen a sota de la taula Drets d’Ús.         "</w:instrText>
            </w:r>
            <w:r w:rsidRPr="00721CA3">
              <w:rPr>
                <w:color w:val="0563C1"/>
              </w:rPr>
              <w:fldChar w:fldCharType="separate"/>
            </w:r>
            <w:r>
              <w:rPr>
                <w:color w:val="0563C1"/>
              </w:rPr>
              <w:t>Termes de Llicència Específics del Producte</w:t>
            </w:r>
            <w:r w:rsidRPr="00721CA3">
              <w:rPr>
                <w:color w:val="0563C1"/>
              </w:rP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programari que s’identifica als Drets d’Ús dels Productes de Servidor que el Client pot utilitzar juntament amb el programari de servidor.         "</w:instrText>
            </w:r>
            <w:r w:rsidRPr="00721CA3">
              <w:rPr>
                <w:color w:val="0563C1"/>
              </w:rPr>
              <w:fldChar w:fldCharType="separate"/>
            </w:r>
            <w:r>
              <w:rPr>
                <w:color w:val="0563C1"/>
              </w:rPr>
              <w:t>Programari Addicional</w:t>
            </w:r>
            <w:r w:rsidRPr="00721CA3">
              <w:rPr>
                <w:color w:val="0563C1"/>
              </w:rPr>
              <w:fldChar w:fldCharType="end"/>
            </w:r>
            <w:r>
              <w:t>: totes les edicions</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si un Producte de servidor necessita llicències CAL perquè els usuaris i els dispositius puguin accedir-hi.         "</w:instrText>
            </w:r>
            <w:r w:rsidRPr="00721CA3">
              <w:rPr>
                <w:color w:val="0563C1"/>
              </w:rPr>
              <w:fldChar w:fldCharType="separate"/>
            </w:r>
            <w:r>
              <w:rPr>
                <w:color w:val="0563C1"/>
              </w:rPr>
              <w:t>Requisits d’Accés Client</w:t>
            </w:r>
            <w:r w:rsidRPr="00721CA3">
              <w:rPr>
                <w:color w:val="0563C1"/>
              </w:rP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els requisits de llicència específics o les opcions d’accés dels Usuaris Externs.         "</w:instrText>
            </w:r>
            <w:r w:rsidRPr="00721CA3">
              <w:rPr>
                <w:color w:val="0563C1"/>
              </w:rPr>
              <w:fldChar w:fldCharType="separate"/>
            </w:r>
            <w:r>
              <w:rPr>
                <w:color w:val="0563C1"/>
              </w:rPr>
              <w:t>Requisits d’Accés d’Usuari Extern</w:t>
            </w:r>
            <w:r w:rsidRPr="00721CA3">
              <w:rPr>
                <w:color w:val="0563C1"/>
              </w:rP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Tecnologies Incloses: N/A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identifica les notificacions aplicables d’un Producte; per obtenir més informació, consulteu la secció Notificacions dels Termes de Llicència Universal.         "</w:instrText>
            </w:r>
            <w:r w:rsidRPr="00721CA3">
              <w:rPr>
                <w:color w:val="0563C1"/>
              </w:rPr>
              <w:fldChar w:fldCharType="separate"/>
            </w:r>
            <w:r>
              <w:rPr>
                <w:color w:val="0563C1"/>
              </w:rPr>
              <w:t>Notificacions</w:t>
            </w:r>
            <w:r w:rsidRPr="00721CA3">
              <w:rPr>
                <w:color w:val="0563C1"/>
              </w:rP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3.1 Accés a Programari de Servidor</w:t>
      </w:r>
    </w:p>
    <w:tbl>
      <w:tblPr>
        <w:tblStyle w:val="PURTable"/>
        <w:tblW w:w="0" w:type="dxa"/>
        <w:tblLook w:val="04A0" w:firstRow="1" w:lastRow="0" w:firstColumn="1" w:lastColumn="0" w:noHBand="0" w:noVBand="1"/>
      </w:tblPr>
      <w:tblGrid>
        <w:gridCol w:w="3631"/>
        <w:gridCol w:w="3638"/>
        <w:gridCol w:w="3647"/>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568A" w:rsidRDefault="00B8428E">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08568A" w:rsidRDefault="00B8428E">
            <w:pPr>
              <w:pStyle w:val="ProductList-TableBody"/>
            </w:pPr>
            <w:r>
              <w:t>CAL del Windows Server 2012</w:t>
            </w:r>
          </w:p>
        </w:tc>
        <w:tc>
          <w:tcPr>
            <w:tcW w:w="4040" w:type="dxa"/>
            <w:tcBorders>
              <w:top w:val="single" w:sz="18" w:space="0" w:color="0072C6"/>
              <w:left w:val="none" w:sz="4" w:space="0" w:color="000000"/>
              <w:bottom w:val="single" w:sz="4" w:space="0" w:color="000000"/>
              <w:right w:val="single" w:sz="4" w:space="0" w:color="000000"/>
            </w:tcBorders>
          </w:tcPr>
          <w:p w:rsidR="0008568A" w:rsidRDefault="00B8428E">
            <w:pPr>
              <w:pStyle w:val="ProductList-TableBody"/>
            </w:pPr>
            <w:r>
              <w:t>Llicència Equivalent a CAL (vegeu l’</w:t>
            </w:r>
            <w:hyperlink r:id="rId84">
              <w:r>
                <w:rPr>
                  <w:color w:val="00467F"/>
                  <w:u w:val="single"/>
                </w:rPr>
                <w:t>Apèndix A</w:t>
              </w:r>
            </w:hyperlink>
            <w:r>
              <w:t>)</w:t>
            </w:r>
          </w:p>
        </w:tc>
      </w:tr>
    </w:tbl>
    <w:p w:rsidR="0008568A" w:rsidRDefault="00B8428E">
      <w:pPr>
        <w:pStyle w:val="ProductList-Body"/>
      </w:pPr>
      <w:r>
        <w:t xml:space="preserve"> </w:t>
      </w:r>
    </w:p>
    <w:p w:rsidR="0008568A" w:rsidRDefault="00B8428E">
      <w:pPr>
        <w:pStyle w:val="ProductList-SubClauseHeading"/>
      </w:pPr>
      <w:r>
        <w:t>3.1.1 Funcionalitat Addicional Associada amb la CAL dels Serveis de l’Escriptori Remot del Windows Server 2012</w:t>
      </w:r>
    </w:p>
    <w:p w:rsidR="0008568A" w:rsidRDefault="00B8428E">
      <w:pPr>
        <w:pStyle w:val="ProductList-BodyIndented"/>
      </w:pPr>
      <w:r>
        <w:t>Microsoft Application Virtualization per a l’Escriptori Remot i funcionalitat Serveis de l’Escriptori Remot del Windows Server 2012 R2</w:t>
      </w:r>
    </w:p>
    <w:tbl>
      <w:tblPr>
        <w:tblStyle w:val="PURTable0"/>
        <w:tblW w:w="0" w:type="dxa"/>
        <w:tblLook w:val="04A0" w:firstRow="1" w:lastRow="0" w:firstColumn="1" w:lastColumn="0" w:noHBand="0" w:noVBand="1"/>
      </w:tblPr>
      <w:tblGrid>
        <w:gridCol w:w="3502"/>
        <w:gridCol w:w="3531"/>
        <w:gridCol w:w="3523"/>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568A" w:rsidRDefault="00B8428E">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08568A" w:rsidRDefault="00B8428E">
            <w:pPr>
              <w:pStyle w:val="ProductList-TableBody"/>
            </w:pPr>
            <w:r>
              <w:t>CAL dels Serveis d’Escriptori Remot del Windows Server 2012</w:t>
            </w:r>
          </w:p>
        </w:tc>
        <w:tc>
          <w:tcPr>
            <w:tcW w:w="4040" w:type="dxa"/>
            <w:tcBorders>
              <w:top w:val="single" w:sz="18" w:space="0" w:color="0072C6"/>
              <w:left w:val="none" w:sz="4" w:space="0" w:color="000000"/>
              <w:bottom w:val="single" w:sz="4" w:space="0" w:color="000000"/>
              <w:right w:val="single" w:sz="4" w:space="0" w:color="000000"/>
            </w:tcBorders>
          </w:tcPr>
          <w:p w:rsidR="0008568A" w:rsidRDefault="00B8428E">
            <w:pPr>
              <w:pStyle w:val="ProductList-TableBody"/>
            </w:pPr>
            <w:r>
              <w:t>USL dels Serveis de l’Escriptori Remot del Windows Server 2012</w:t>
            </w:r>
          </w:p>
        </w:tc>
      </w:tr>
    </w:tbl>
    <w:p w:rsidR="0008568A" w:rsidRDefault="00B8428E">
      <w:pPr>
        <w:pStyle w:val="ProductList-BodyIndented"/>
      </w:pPr>
      <w:r>
        <w:t>*També es necessita per utilitzar el Windows Server per allotjar una interfície gràfica d’usuari (amb la funcionalitat Serveis d’Escriptori Remot del Windows Server 2012 R2 o una altra tecnologia).</w:t>
      </w:r>
    </w:p>
    <w:p w:rsidR="0008568A" w:rsidRDefault="00B8428E">
      <w:pPr>
        <w:pStyle w:val="ProductList-BodyIndented"/>
      </w:pPr>
      <w:r>
        <w:t xml:space="preserve"> </w:t>
      </w:r>
    </w:p>
    <w:p w:rsidR="0008568A" w:rsidRDefault="00B8428E">
      <w:pPr>
        <w:pStyle w:val="ProductList-SubClauseHeading"/>
      </w:pPr>
      <w:r>
        <w:t>3.1.2 Funcionalitat Addicional Associada amb la CAL del Windows Server 2012 Rights Management Services</w:t>
      </w:r>
    </w:p>
    <w:p w:rsidR="0008568A" w:rsidRDefault="00B8428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4"/>
        <w:gridCol w:w="3536"/>
        <w:gridCol w:w="3536"/>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568A" w:rsidRDefault="00B8428E">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08568A" w:rsidRDefault="00B8428E">
            <w:pPr>
              <w:pStyle w:val="ProductList-TableBody"/>
            </w:pPr>
            <w:r>
              <w:t>CAL del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08568A" w:rsidRDefault="00B8428E">
            <w:pPr>
              <w:pStyle w:val="ProductList-TableBody"/>
            </w:pPr>
            <w:r>
              <w:t>SL d’Usuari de l’Azure Rights Management</w:t>
            </w:r>
          </w:p>
        </w:tc>
      </w:tr>
      <w:tr w:rsidR="000856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568A" w:rsidRDefault="00B8428E">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8568A" w:rsidRDefault="00B8428E">
            <w:pPr>
              <w:pStyle w:val="ProductList-TableBody"/>
            </w:pPr>
            <w:r>
              <w:t>SL d’Usuari de l’Azure Rights Management</w:t>
            </w:r>
          </w:p>
        </w:tc>
        <w:tc>
          <w:tcPr>
            <w:tcW w:w="4040" w:type="dxa"/>
            <w:tcBorders>
              <w:top w:val="none" w:sz="4" w:space="0" w:color="000000"/>
              <w:left w:val="none" w:sz="4" w:space="0" w:color="000000"/>
              <w:bottom w:val="single" w:sz="4" w:space="0" w:color="000000"/>
              <w:right w:val="single" w:sz="4" w:space="0" w:color="000000"/>
            </w:tcBorders>
          </w:tcPr>
          <w:p w:rsidR="0008568A" w:rsidRDefault="00B8428E">
            <w:pPr>
              <w:pStyle w:val="ProductList-TableBody"/>
            </w:pPr>
            <w:r>
              <w:t>Llicència Equivalent a CAL (vegeu l’</w:t>
            </w:r>
            <w:hyperlink r:id="rId85">
              <w:r>
                <w:rPr>
                  <w:color w:val="00467F"/>
                  <w:u w:val="single"/>
                </w:rPr>
                <w:t>Apèndix A</w:t>
              </w:r>
            </w:hyperlink>
            <w:r>
              <w:t>)</w:t>
            </w:r>
          </w:p>
        </w:tc>
      </w:tr>
    </w:tbl>
    <w:p w:rsidR="0008568A" w:rsidRDefault="00B8428E">
      <w:pPr>
        <w:pStyle w:val="ProductList-BodyIndented"/>
      </w:pPr>
      <w:r>
        <w:t xml:space="preserve"> </w:t>
      </w:r>
    </w:p>
    <w:p w:rsidR="0008568A" w:rsidRDefault="00B8428E">
      <w:pPr>
        <w:pStyle w:val="ProductList-SubClauseHeading"/>
      </w:pPr>
      <w:r>
        <w:t>3.1.3 Funcionalitat Addicional Associada amb la CAL d’Usuari del Forefront Identity Manager</w:t>
      </w:r>
    </w:p>
    <w:p w:rsidR="0008568A" w:rsidRDefault="00B8428E">
      <w:pPr>
        <w:pStyle w:val="ProductList-BodyIndented"/>
      </w:pPr>
      <w:r>
        <w:t xml:space="preserve">Funcionalitat del Forefront Identity Manager 2010 R2 </w:t>
      </w:r>
    </w:p>
    <w:tbl>
      <w:tblPr>
        <w:tblStyle w:val="PURTable0"/>
        <w:tblW w:w="0" w:type="dxa"/>
        <w:tblLook w:val="04A0" w:firstRow="1" w:lastRow="0" w:firstColumn="1" w:lastColumn="0" w:noHBand="0" w:noVBand="1"/>
      </w:tblPr>
      <w:tblGrid>
        <w:gridCol w:w="3508"/>
        <w:gridCol w:w="3528"/>
        <w:gridCol w:w="352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568A" w:rsidRDefault="00B8428E">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08568A" w:rsidRDefault="00B8428E">
            <w:pPr>
              <w:pStyle w:val="ProductList-TableBody"/>
            </w:pPr>
            <w:r>
              <w:t>CAL d’Usuari del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08568A" w:rsidRDefault="00B8428E">
            <w:pPr>
              <w:pStyle w:val="ProductList-TableBody"/>
            </w:pPr>
            <w:r>
              <w:t>Microsoft Azure Active Directory Premium</w:t>
            </w:r>
          </w:p>
        </w:tc>
      </w:tr>
      <w:tr w:rsidR="000856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568A" w:rsidRDefault="00B8428E">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8568A" w:rsidRDefault="00B8428E">
            <w:pPr>
              <w:pStyle w:val="ProductList-TableBody"/>
            </w:pPr>
            <w:r>
              <w:t>Llicència Equivalent a CAL (vegeu l’</w:t>
            </w:r>
            <w:hyperlink r:id="rId86">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08568A" w:rsidRDefault="0008568A">
            <w:pPr>
              <w:pStyle w:val="ProductList-TableBody"/>
            </w:pPr>
          </w:p>
        </w:tc>
      </w:tr>
    </w:tbl>
    <w:p w:rsidR="0008568A" w:rsidRDefault="00B8428E">
      <w:pPr>
        <w:pStyle w:val="ProductList-BodyIndented"/>
      </w:pPr>
      <w:r>
        <w:t xml:space="preserve">*També es necessita per a qualsevol persona de qui el programari emeti o gestioni informació d’identitat. </w:t>
      </w:r>
    </w:p>
    <w:p w:rsidR="0008568A" w:rsidRDefault="00B8428E">
      <w:pPr>
        <w:pStyle w:val="ProductList-BodyIndented"/>
      </w:pPr>
      <w:r>
        <w:t xml:space="preserve"> </w:t>
      </w:r>
    </w:p>
    <w:p w:rsidR="0008568A" w:rsidRDefault="00B8428E">
      <w:pPr>
        <w:pStyle w:val="ProductList-SubClauseHeading"/>
      </w:pPr>
      <w:r>
        <w:t>3.1.4 Servei de sincronització</w:t>
      </w:r>
    </w:p>
    <w:p w:rsidR="0008568A" w:rsidRDefault="00B8428E">
      <w:pPr>
        <w:pStyle w:val="ProductList-BodyIndented"/>
      </w:pPr>
      <w:r>
        <w:t>Les CAL del Forefront Identity Manager 2010 R2 no són necessàries per a usuaris que només utilitzin el servei de sincronització del Forefront Identity Manager.</w:t>
      </w:r>
    </w:p>
    <w:p w:rsidR="0008568A" w:rsidRDefault="00B8428E">
      <w:pPr>
        <w:pStyle w:val="ProductList-BodyIndented"/>
      </w:pPr>
      <w:r>
        <w:t xml:space="preserve"> </w:t>
      </w:r>
    </w:p>
    <w:p w:rsidR="0008568A" w:rsidRDefault="00B8428E">
      <w:pPr>
        <w:pStyle w:val="ProductList-ClauseHeading"/>
      </w:pPr>
      <w:r>
        <w:t>3.2 D’Accés d’Usuari Extern al Servidor</w:t>
      </w:r>
    </w:p>
    <w:tbl>
      <w:tblPr>
        <w:tblStyle w:val="PURTable"/>
        <w:tblW w:w="0" w:type="dxa"/>
        <w:tblLook w:val="04A0" w:firstRow="1" w:lastRow="0" w:firstColumn="1" w:lastColumn="0" w:noHBand="0" w:noVBand="1"/>
      </w:tblPr>
      <w:tblGrid>
        <w:gridCol w:w="3654"/>
        <w:gridCol w:w="3669"/>
        <w:gridCol w:w="3593"/>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568A" w:rsidRDefault="00B8428E">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08568A" w:rsidRDefault="00B8428E">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SubClauseHeading"/>
      </w:pPr>
      <w:r>
        <w:t>3.2.1 Funcionalitat Addicional Associada amb l’External Connector License dels Serveis de l’Escriptori Remot del Windows Server 2012</w:t>
      </w:r>
    </w:p>
    <w:p w:rsidR="0008568A" w:rsidRDefault="00B8428E">
      <w:pPr>
        <w:pStyle w:val="ProductList-BodyIndented"/>
      </w:pPr>
      <w:r>
        <w:t>Microsoft Application Virtualization per a l’Escriptori Remot i funcionalitat Serveis de l’Escriptori Remot del Windows Server 2012 R2</w:t>
      </w:r>
    </w:p>
    <w:tbl>
      <w:tblPr>
        <w:tblStyle w:val="PURTable0"/>
        <w:tblW w:w="0" w:type="dxa"/>
        <w:tblLook w:val="04A0" w:firstRow="1" w:lastRow="0" w:firstColumn="1" w:lastColumn="0" w:noHBand="0" w:noVBand="1"/>
      </w:tblPr>
      <w:tblGrid>
        <w:gridCol w:w="3539"/>
        <w:gridCol w:w="3559"/>
        <w:gridCol w:w="3458"/>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568A" w:rsidRDefault="00B8428E">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08568A" w:rsidRDefault="00B8428E">
            <w:pPr>
              <w:pStyle w:val="ProductList-TableBody"/>
            </w:pPr>
            <w:r>
              <w:t>External Connector dels Serveis de l’Escriptori Remot del Windows Server 2012</w:t>
            </w:r>
          </w:p>
        </w:tc>
        <w:tc>
          <w:tcPr>
            <w:tcW w:w="4040" w:type="dxa"/>
            <w:tcBorders>
              <w:top w:val="single" w:sz="18" w:space="0" w:color="0072C6"/>
              <w:left w:val="none" w:sz="4" w:space="0" w:color="000000"/>
              <w:bottom w:val="single" w:sz="4" w:space="0" w:color="000000"/>
              <w:right w:val="single" w:sz="4" w:space="0" w:color="000000"/>
            </w:tcBorders>
          </w:tcPr>
          <w:p w:rsidR="0008568A" w:rsidRDefault="0008568A">
            <w:pPr>
              <w:pStyle w:val="ProductList-TableBody"/>
            </w:pPr>
          </w:p>
        </w:tc>
      </w:tr>
    </w:tbl>
    <w:p w:rsidR="0008568A" w:rsidRDefault="00B8428E">
      <w:pPr>
        <w:pStyle w:val="ProductList-BodyIndented"/>
      </w:pPr>
      <w:r>
        <w:t>*També es necessita per utilitzar el Windows Server per allotjar una interfície gràfica d’usuari (amb la funcionalitat Serveis d’Escriptori Remot del Windows Server 2012 R2 o una altra tecnologia).</w:t>
      </w:r>
    </w:p>
    <w:p w:rsidR="0008568A" w:rsidRDefault="00B8428E">
      <w:pPr>
        <w:pStyle w:val="ProductList-BodyIndented"/>
      </w:pPr>
      <w:r>
        <w:t xml:space="preserve"> </w:t>
      </w:r>
    </w:p>
    <w:p w:rsidR="0008568A" w:rsidRDefault="00B8428E">
      <w:pPr>
        <w:pStyle w:val="ProductList-SubClauseHeading"/>
      </w:pPr>
      <w:r>
        <w:t>3.2.2 Funcionalitat Addicional Associada amb l’External Connector License del Windows Server 2012 Rights Management Services</w:t>
      </w:r>
    </w:p>
    <w:p w:rsidR="0008568A" w:rsidRDefault="00B8428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30"/>
        <w:gridCol w:w="3578"/>
        <w:gridCol w:w="3448"/>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568A" w:rsidRDefault="00B8428E">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08568A" w:rsidRDefault="00B8428E">
            <w:pPr>
              <w:pStyle w:val="ProductList-TableBody"/>
            </w:pPr>
            <w:r>
              <w:t>External Connector del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08568A" w:rsidRDefault="0008568A">
            <w:pPr>
              <w:pStyle w:val="ProductList-TableBody"/>
            </w:pPr>
          </w:p>
        </w:tc>
      </w:tr>
    </w:tbl>
    <w:p w:rsidR="0008568A" w:rsidRDefault="00B8428E">
      <w:pPr>
        <w:pStyle w:val="ProductList-BodyIndented"/>
      </w:pPr>
      <w:r>
        <w:t xml:space="preserve"> </w:t>
      </w:r>
    </w:p>
    <w:p w:rsidR="0008568A" w:rsidRDefault="00B8428E">
      <w:pPr>
        <w:pStyle w:val="ProductList-SubClauseHeading"/>
      </w:pPr>
      <w:r>
        <w:t>3.2.3 Funcionalitat Addicional Associada amb l’External Connector License del Forefront Identity Manager</w:t>
      </w:r>
    </w:p>
    <w:p w:rsidR="0008568A" w:rsidRDefault="00B8428E">
      <w:pPr>
        <w:pStyle w:val="ProductList-BodyIndented"/>
      </w:pPr>
      <w:r>
        <w:t xml:space="preserve">Funcionalitat del Forefront Identity Manager 2010 R2 </w:t>
      </w:r>
    </w:p>
    <w:tbl>
      <w:tblPr>
        <w:tblStyle w:val="PURTable0"/>
        <w:tblW w:w="0" w:type="dxa"/>
        <w:tblLook w:val="04A0" w:firstRow="1" w:lastRow="0" w:firstColumn="1" w:lastColumn="0" w:noHBand="0" w:noVBand="1"/>
      </w:tblPr>
      <w:tblGrid>
        <w:gridCol w:w="3539"/>
        <w:gridCol w:w="3558"/>
        <w:gridCol w:w="3459"/>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568A" w:rsidRDefault="00B8428E">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08568A" w:rsidRDefault="00B8428E">
            <w:pPr>
              <w:pStyle w:val="ProductList-TableBody"/>
            </w:pPr>
            <w:r>
              <w:t>External Connector del Forefront Identity Manager 2010 R2</w:t>
            </w:r>
          </w:p>
        </w:tc>
        <w:tc>
          <w:tcPr>
            <w:tcW w:w="4040" w:type="dxa"/>
            <w:tcBorders>
              <w:top w:val="single" w:sz="18" w:space="0" w:color="0072C6"/>
              <w:left w:val="none" w:sz="4" w:space="0" w:color="000000"/>
              <w:bottom w:val="single" w:sz="4" w:space="0" w:color="000000"/>
              <w:right w:val="single" w:sz="4" w:space="0" w:color="000000"/>
            </w:tcBorders>
          </w:tcPr>
          <w:p w:rsidR="0008568A" w:rsidRDefault="0008568A">
            <w:pPr>
              <w:pStyle w:val="ProductList-TableBody"/>
            </w:pPr>
          </w:p>
        </w:tc>
      </w:tr>
    </w:tbl>
    <w:p w:rsidR="0008568A" w:rsidRDefault="00B8428E">
      <w:pPr>
        <w:pStyle w:val="ProductList-BodyIndented"/>
      </w:pPr>
      <w:r>
        <w:t xml:space="preserve">*També es necessita per a qualsevol Usuari Extern de qui el programari emeti o gestioni informació d’identitat (en absència de les CAL del Forefront Identity Manager 2010 R2). </w:t>
      </w:r>
    </w:p>
    <w:p w:rsidR="0008568A" w:rsidRDefault="00B8428E">
      <w:pPr>
        <w:pStyle w:val="ProductList-BodyIndented"/>
      </w:pPr>
      <w:r>
        <w:t xml:space="preserve"> </w:t>
      </w:r>
    </w:p>
    <w:p w:rsidR="0008568A" w:rsidRDefault="00B8428E">
      <w:pPr>
        <w:pStyle w:val="ProductList-ClauseHeading"/>
      </w:pPr>
      <w:r>
        <w:t>3.3 Termes Addicionals del Windows Server 2012 R2 Essentials</w:t>
      </w:r>
    </w:p>
    <w:p w:rsidR="0008568A" w:rsidRDefault="00B8428E">
      <w:pPr>
        <w:pStyle w:val="ProductList-SubClauseHeading"/>
      </w:pPr>
      <w:r>
        <w:t>3.3.1 Limitacions sobre l’ús</w:t>
      </w:r>
    </w:p>
    <w:p w:rsidR="0008568A" w:rsidRDefault="00B8428E" w:rsidP="00AF6EE6">
      <w:pPr>
        <w:pStyle w:val="ProductList-Bullet"/>
        <w:numPr>
          <w:ilvl w:val="1"/>
          <w:numId w:val="30"/>
        </w:numPr>
      </w:pPr>
      <w:r>
        <w:t xml:space="preserve">En qualsevol moment, el Client pot utilitzar una </w:t>
      </w:r>
      <w:r w:rsidRPr="00721CA3">
        <w:rPr>
          <w:color w:val="0563C1"/>
        </w:rPr>
        <w:fldChar w:fldCharType="begin"/>
      </w:r>
      <w:r>
        <w:rPr>
          <w:color w:val="0563C1"/>
        </w:rPr>
        <w:instrText>AutoTextList  \s NoStyle \t " fa referència a una Instància de programari que s’ha carregat a la memòria i per al qual s’han executat una o més instruccions. (Vegeu la definició completa al Glossari)         "</w:instrText>
      </w:r>
      <w:r w:rsidRPr="00721CA3">
        <w:rPr>
          <w:color w:val="0563C1"/>
        </w:rPr>
        <w:fldChar w:fldCharType="separate"/>
      </w:r>
      <w:r>
        <w:rPr>
          <w:color w:val="0563C1"/>
        </w:rPr>
        <w:t>Instància en Execució</w:t>
      </w:r>
      <w:r w:rsidRPr="00721CA3">
        <w:rPr>
          <w:color w:val="0563C1"/>
        </w:rPr>
        <w:fldChar w:fldCharType="end"/>
      </w:r>
      <w:r>
        <w:t xml:space="preserve"> del programari de servidor en cada un dels </w:t>
      </w:r>
      <w:r w:rsidRPr="00721CA3">
        <w:rPr>
          <w:color w:val="0563C1"/>
        </w:rPr>
        <w:fldChar w:fldCharType="begin"/>
      </w:r>
      <w:r>
        <w:rPr>
          <w:color w:val="0563C1"/>
        </w:rPr>
        <w:instrText>AutoTextList  \s NoStyle \t "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rsidRPr="00721CA3">
        <w:rPr>
          <w:color w:val="0563C1"/>
        </w:rPr>
        <w:fldChar w:fldCharType="separate"/>
      </w:r>
      <w:r>
        <w:rPr>
          <w:color w:val="0563C1"/>
        </w:rPr>
        <w:t>OSE Físics</w:t>
      </w:r>
      <w:r w:rsidRPr="00721CA3">
        <w:rPr>
          <w:color w:val="0563C1"/>
        </w:rPr>
        <w:fldChar w:fldCharType="end"/>
      </w:r>
      <w:r>
        <w:t xml:space="preserve"> i en un </w:t>
      </w:r>
      <w:r w:rsidRPr="00721CA3">
        <w:rPr>
          <w:color w:val="0563C1"/>
        </w:rPr>
        <w:fldChar w:fldCharType="begin"/>
      </w:r>
      <w:r>
        <w:rPr>
          <w:color w:val="0563C1"/>
        </w:rPr>
        <w:instrText>AutoTextList  \s NoStyle \t " fa referència a un OSE que s’ha configurat per executar-se en un sistema de maquinari virtual.         "</w:instrText>
      </w:r>
      <w:r w:rsidRPr="00721CA3">
        <w:rPr>
          <w:color w:val="0563C1"/>
        </w:rPr>
        <w:fldChar w:fldCharType="separate"/>
      </w:r>
      <w:r>
        <w:rPr>
          <w:color w:val="0563C1"/>
        </w:rPr>
        <w:t>OSE Virtual</w:t>
      </w:r>
      <w:r w:rsidRPr="00721CA3">
        <w:rPr>
          <w:color w:val="0563C1"/>
        </w:rPr>
        <w:fldChar w:fldCharType="end"/>
      </w:r>
      <w:r>
        <w:t>.</w:t>
      </w:r>
    </w:p>
    <w:p w:rsidR="0008568A" w:rsidRDefault="00B8428E" w:rsidP="00AF6EE6">
      <w:pPr>
        <w:pStyle w:val="ProductList-Bullet"/>
        <w:numPr>
          <w:ilvl w:val="1"/>
          <w:numId w:val="30"/>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rsidRPr="00721CA3">
        <w:rPr>
          <w:color w:val="0563C1"/>
        </w:rPr>
        <w:fldChar w:fldCharType="begin"/>
      </w:r>
      <w:r>
        <w:rPr>
          <w:color w:val="0563C1"/>
        </w:rPr>
        <w:instrText>AutoTextList  \s NoStyle \t " fa referència a un OSE que s’ha configurat per executar-se en un sistema de maquinari virtual.         "</w:instrText>
      </w:r>
      <w:r w:rsidRPr="00721CA3">
        <w:rPr>
          <w:color w:val="0563C1"/>
        </w:rPr>
        <w:fldChar w:fldCharType="separate"/>
      </w:r>
      <w:r>
        <w:rPr>
          <w:color w:val="0563C1"/>
        </w:rPr>
        <w:t>OSE Virtual</w:t>
      </w:r>
      <w:r w:rsidRPr="00721CA3">
        <w:rPr>
          <w:color w:val="0563C1"/>
        </w:rPr>
        <w:fldChar w:fldCharType="end"/>
      </w:r>
      <w:r>
        <w:t>, la Instància de l’</w:t>
      </w:r>
      <w:r w:rsidRPr="00721CA3">
        <w:rPr>
          <w:color w:val="0563C1"/>
        </w:rPr>
        <w:fldChar w:fldCharType="begin"/>
      </w:r>
      <w:r>
        <w:rPr>
          <w:color w:val="0563C1"/>
        </w:rPr>
        <w:instrText>AutoTextList  \s NoStyle \t "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rsidRPr="00721CA3">
        <w:rPr>
          <w:color w:val="0563C1"/>
        </w:rPr>
        <w:fldChar w:fldCharType="separate"/>
      </w:r>
      <w:r>
        <w:rPr>
          <w:color w:val="0563C1"/>
        </w:rPr>
        <w:t>OSE Físic</w:t>
      </w:r>
      <w:r w:rsidRPr="00721CA3">
        <w:rPr>
          <w:color w:val="0563C1"/>
        </w:rPr>
        <w:fldChar w:fldCharType="end"/>
      </w:r>
      <w:r>
        <w:t xml:space="preserve"> es podrà utilitzar només per executar el programari de virtualització de maquinari, proporcionar serveis de virtualització de maquinari o executar programari per gestionar i mantenir l’</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Entorn de Sistema Operatiu</w:t>
      </w:r>
      <w:r w:rsidRPr="00721CA3">
        <w:rPr>
          <w:color w:val="0563C1"/>
        </w:rPr>
        <w:fldChar w:fldCharType="end"/>
      </w:r>
      <w:r>
        <w:t xml:space="preserve"> al servidor llicenciat. No és necessari que aquesta Instància compleixi els requisits (I) a (iv) anteriors.</w:t>
      </w:r>
    </w:p>
    <w:p w:rsidR="0008568A" w:rsidRDefault="00B8428E">
      <w:pPr>
        <w:pStyle w:val="ProductList-BodyIndented"/>
      </w:pPr>
      <w:r>
        <w:t xml:space="preserve"> </w:t>
      </w:r>
    </w:p>
    <w:p w:rsidR="0008568A" w:rsidRDefault="00B8428E">
      <w:pPr>
        <w:pStyle w:val="ProductList-SubClauseHeading"/>
      </w:pPr>
      <w:r>
        <w:t>3.3.2 Ús del Programari de Servidor</w:t>
      </w:r>
    </w:p>
    <w:p w:rsidR="0008568A" w:rsidRDefault="00B8428E">
      <w:pPr>
        <w:pStyle w:val="ProductList-BodyIndented"/>
      </w:pPr>
      <w:r>
        <w:t>Un Compte d’Usuari és un nom d’usuari únic que està associat a una contrasenya creada a través de la Consola del Windows Server 2012 R2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rsidR="0008568A" w:rsidRDefault="00B8428E">
      <w:pPr>
        <w:pStyle w:val="ProductList-BodyIndented"/>
      </w:pPr>
      <w:r>
        <w:t xml:space="preserve"> </w:t>
      </w:r>
    </w:p>
    <w:p w:rsidR="0008568A" w:rsidRDefault="00B8428E">
      <w:pPr>
        <w:pStyle w:val="ProductList-SubClauseHeading"/>
      </w:pPr>
      <w:r>
        <w:t>3.3.3 Connector del Windows Server 2012 R2 Essentials</w:t>
      </w:r>
    </w:p>
    <w:p w:rsidR="0008568A" w:rsidRDefault="00B8428E">
      <w:pPr>
        <w:pStyle w:val="ProductList-BodyIndented"/>
      </w:pPr>
      <w:r>
        <w:t>El client pot instal·lar i utilitzar el programari Windows Server 2012 R2 Essentials Connector en un màxim de 50 dispositius en qualsevol moment. Només pot utilitzar aquest programari amb el programari de servidor.</w:t>
      </w:r>
    </w:p>
    <w:p w:rsidR="0008568A" w:rsidRDefault="00B8428E">
      <w:pPr>
        <w:pStyle w:val="ProductList-BodyIndented"/>
      </w:pPr>
      <w:r>
        <w:t xml:space="preserve"> </w:t>
      </w:r>
    </w:p>
    <w:p w:rsidR="0008568A" w:rsidRDefault="00B8428E">
      <w:pPr>
        <w:pStyle w:val="ProductList-SubClauseHeading"/>
      </w:pPr>
      <w:r>
        <w:t>3.3.4 Accés al Windows Server 2012 R2 Active Directory Rights Management Services</w:t>
      </w:r>
    </w:p>
    <w:p w:rsidR="0008568A" w:rsidRDefault="00B8428E">
      <w:pPr>
        <w:pStyle w:val="ProductList-BodyIndented"/>
      </w:pPr>
      <w:r>
        <w:t>El client ha d’adquirir una CAL del Windows Server 2012 R2 Active Directory Rights Management Services per a cada Compte d’Usuari a través de la qual un usuari accedeixi directament o indirecta a la funcionalitat del Windows Server 2012 R2 Active Directory Rights Management Services.</w:t>
      </w:r>
    </w:p>
    <w:p w:rsidR="0008568A" w:rsidRDefault="00B8428E">
      <w:pPr>
        <w:pStyle w:val="ProductList-BodyIndented"/>
      </w:pPr>
      <w:r>
        <w:t xml:space="preserve"> </w:t>
      </w:r>
    </w:p>
    <w:p w:rsidR="0008568A" w:rsidRDefault="00B8428E">
      <w:pPr>
        <w:pStyle w:val="ProductList-ClauseHeading"/>
      </w:pPr>
      <w:r>
        <w:t>3.4 Programari Addicional del Windows Server 2012</w:t>
      </w:r>
    </w:p>
    <w:p w:rsidR="0008568A" w:rsidRDefault="00B8428E">
      <w:pPr>
        <w:pStyle w:val="ProductList-Body"/>
      </w:pPr>
      <w:r>
        <w:t xml:space="preserve">Per obtenir una llista del Programari Addicional, vegeu </w:t>
      </w:r>
      <w:hyperlink r:id="rId87">
        <w:r>
          <w:rPr>
            <w:color w:val="00467F"/>
            <w:u w:val="single"/>
          </w:rPr>
          <w:t>http://go.microsoft.com/fwlink/?LinkId=245856</w:t>
        </w:r>
      </w:hyperlink>
      <w:r>
        <w:t>.</w:t>
      </w:r>
    </w:p>
    <w:p w:rsidR="0008568A" w:rsidRDefault="00B8428E">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663"/>
        <w:gridCol w:w="3623"/>
        <w:gridCol w:w="363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 categoria del Producte amb la finalitat de determinar els Beneficis d’SA que es poden aplicar àmpliament a aquest Grup de Productes, segons s’indica a l’Apèndix B: Software Assurance.         "</w:instrText>
            </w:r>
            <w:r w:rsidRPr="00721CA3">
              <w:rPr>
                <w:color w:val="0563C1"/>
              </w:rPr>
              <w:fldChar w:fldCharType="separate"/>
            </w:r>
            <w:r>
              <w:rPr>
                <w:color w:val="0563C1"/>
              </w:rPr>
              <w:t>Beneficis d’SA</w:t>
            </w:r>
            <w:r w:rsidRPr="00721CA3">
              <w:rPr>
                <w:color w:val="0563C1"/>
              </w:rPr>
              <w:fldChar w:fldCharType="end"/>
            </w:r>
          </w:p>
          <w:p w:rsidR="0008568A" w:rsidRDefault="00B8428E">
            <w:pPr>
              <w:pStyle w:val="ProductList-TableBody"/>
            </w:pPr>
            <w:r>
              <w:t>: Servidor</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drets disponibles per als clients d’SA per utilitzar programari amb finalitat de recuperació de desastres condicional; per obtenir més informació, consulteu la secció Servidors: Drets de Recuperació de Desastres de l’Apèndix B: Software Assurance.         "</w:instrText>
            </w:r>
            <w:r w:rsidRPr="00721CA3">
              <w:rPr>
                <w:color w:val="0563C1"/>
              </w:rPr>
              <w:fldChar w:fldCharType="separate"/>
            </w:r>
            <w:r>
              <w:rPr>
                <w:color w:val="0563C1"/>
              </w:rPr>
              <w:t>Recuperació de Desastres</w:t>
            </w:r>
            <w:r w:rsidRPr="00721CA3">
              <w:rPr>
                <w:color w:val="0563C1"/>
              </w:rPr>
              <w:fldChar w:fldCharType="end"/>
            </w:r>
            <w:r>
              <w:t xml:space="preserve">: totes les edicions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t>Drets de Commutació per Error: N/A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drets disponibles per als clients d’SA, ja sigui per reassignar llicències fora de les cronologies estàndard o per utilitzar els Producte en servidors de diversos inquilins fora dels seus centres de dades; per obtenir més informació, consulteu la secció Mobilitat de Llicències de l’Apèndix B.         "</w:instrText>
            </w:r>
            <w:r w:rsidRPr="00721CA3">
              <w:rPr>
                <w:color w:val="0563C1"/>
              </w:rPr>
              <w:fldChar w:fldCharType="separate"/>
            </w:r>
            <w:r>
              <w:rPr>
                <w:color w:val="0563C1"/>
              </w:rPr>
              <w:t>Mobilitat de Llicències</w:t>
            </w:r>
            <w:r w:rsidRPr="00721CA3">
              <w:rPr>
                <w:color w:val="0563C1"/>
              </w:rP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el client pot fer l’actualització des de versions anteriors del programari o d’altres Productes en virtut dels termes especials publicats a l’Entrada de Productes o el Llistat de Productes, segons s’indiqui. (Vegeu la definició completa al Glossari)         "</w:instrText>
            </w:r>
            <w:r w:rsidRPr="00721CA3">
              <w:rPr>
                <w:color w:val="0563C1"/>
              </w:rPr>
              <w:fldChar w:fldCharType="separate"/>
            </w:r>
            <w:r>
              <w:rPr>
                <w:color w:val="0563C1"/>
              </w:rPr>
              <w:t>Drets de Migració</w:t>
            </w:r>
            <w:r w:rsidRPr="00721CA3">
              <w:rPr>
                <w:color w:val="0563C1"/>
              </w:rPr>
              <w:fldChar w:fldCharType="end"/>
            </w:r>
            <w:r>
              <w:t xml:space="preserve">: Vegeu els </w:t>
            </w:r>
            <w:hyperlink r:id="rId88">
              <w:r>
                <w:rPr>
                  <w:color w:val="00467F"/>
                  <w:u w:val="single"/>
                </w:rPr>
                <w:t>Llistats de Productes d’octubre de 2013 i de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89">
              <w:r>
                <w:rPr>
                  <w:color w:val="00467F"/>
                  <w:u w:val="single"/>
                </w:rPr>
                <w:t>juny de 2015: Llistat de Productes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Drets d’Ús d’Itinerància: N/A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benefici d’SA que permet l’ús de Productes amb finalitat d’allotjament condicional; per obtenir més informació, consulteu la secció Servidors: Aplicacions amb Autoallotjament de l’Apèndix B: Software Assurance.         "</w:instrText>
            </w:r>
            <w:r w:rsidRPr="00721CA3">
              <w:rPr>
                <w:color w:val="0563C1"/>
              </w:rPr>
              <w:fldChar w:fldCharType="separate"/>
            </w:r>
            <w:r>
              <w:rPr>
                <w:color w:val="0563C1"/>
              </w:rPr>
              <w:t>Autoallotjament</w:t>
            </w:r>
            <w:r w:rsidRPr="00721CA3">
              <w:rPr>
                <w:color w:val="0563C1"/>
              </w:rP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4.1 CAL d’Usuari dels Serveis de L’Escriptori Remot ("RDS"): Drets Ampliats</w:t>
      </w:r>
    </w:p>
    <w:p w:rsidR="0008568A" w:rsidRDefault="00B8428E">
      <w:pPr>
        <w:pStyle w:val="ProductList-Body"/>
      </w:pPr>
      <w:r>
        <w:t xml:space="preserve">El client pot utilitzar les seves CAL d’Usuari de l’RDS amb el programari del Windows Server que s’executi en </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destinats al seu ús intern als Serveis de la Plataforma del Microsoft Azure o en servidors compartits d’un </w:t>
      </w:r>
      <w:r w:rsidRPr="00721CA3">
        <w:rPr>
          <w:color w:val="0563C1"/>
        </w:rPr>
        <w:fldChar w:fldCharType="begin"/>
      </w:r>
      <w:r>
        <w:rPr>
          <w:color w:val="0563C1"/>
        </w:rPr>
        <w:instrText>AutoTextList  \s NoStyle \t " fa referència a una entitat que s’identifica a http://www.microsoft.com/licensing/software-assurance/license-mobility.aspx i que Microsoft autoritza per allotjar programari de clients en servidors compartits.         "</w:instrText>
      </w:r>
      <w:r w:rsidRPr="00721CA3">
        <w:rPr>
          <w:color w:val="0563C1"/>
        </w:rPr>
        <w:fldChar w:fldCharType="separate"/>
      </w:r>
      <w:r>
        <w:rPr>
          <w:color w:val="0563C1"/>
        </w:rPr>
        <w:t>Partner qualificat de Mobilitat de Llicències a través de Software Assurance</w:t>
      </w:r>
      <w:r w:rsidRPr="00721CA3">
        <w:rPr>
          <w:color w:val="0563C1"/>
        </w:rPr>
        <w:fldChar w:fldCharType="end"/>
      </w:r>
      <w:r>
        <w:t xml:space="preserve"> per al qual hagi completat i enviat el formulari de Validació de Mobilitat de Llicències. A part de l’accés administratiu del </w:t>
      </w:r>
      <w:r w:rsidRPr="00721CA3">
        <w:rPr>
          <w:color w:val="0563C1"/>
        </w:rPr>
        <w:fldChar w:fldCharType="begin"/>
      </w:r>
      <w:r>
        <w:rPr>
          <w:color w:val="0563C1"/>
        </w:rPr>
        <w:instrText>AutoTextList  \s NoStyle \t " fa referència a una entitat que s’identifica a http://www.microsoft.com/licensing/software-assurance/license-mobility.aspx i que Microsoft autoritza per allotjar programari de clients en servidors compartits.         "</w:instrText>
      </w:r>
      <w:r w:rsidRPr="00721CA3">
        <w:rPr>
          <w:color w:val="0563C1"/>
        </w:rPr>
        <w:fldChar w:fldCharType="separate"/>
      </w:r>
      <w:r>
        <w:rPr>
          <w:color w:val="0563C1"/>
        </w:rPr>
        <w:t>Partner de Mobilitat de Llicències a través de Software Assurance</w:t>
      </w:r>
      <w:r w:rsidRPr="00721CA3">
        <w:rPr>
          <w:color w:val="0563C1"/>
        </w:rPr>
        <w:fldChar w:fldCharType="end"/>
      </w:r>
      <w:r>
        <w:t xml:space="preserve"> del Client, cap altra part pot accedir als </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Per qualsevol </w:t>
      </w:r>
      <w:r w:rsidRPr="00721CA3">
        <w:rPr>
          <w:color w:val="0563C1"/>
        </w:rPr>
        <w:fldChar w:fldCharType="begin"/>
      </w:r>
      <w:r>
        <w:rPr>
          <w:color w:val="0563C1"/>
        </w:rPr>
        <w:instrText>AutoTextList  \s NoStyle \t " fa referència a una llicència d’accés client, que es pot assignar per usuari o per dispositiu, segons escaigui. (Vegeu la definició completa al Glossari)         "</w:instrText>
      </w:r>
      <w:r w:rsidRPr="00721CA3">
        <w:rPr>
          <w:color w:val="0563C1"/>
        </w:rPr>
        <w:fldChar w:fldCharType="separate"/>
      </w:r>
      <w:r>
        <w:rPr>
          <w:color w:val="0563C1"/>
        </w:rPr>
        <w:t>CAL</w:t>
      </w:r>
      <w:r w:rsidRPr="00721CA3">
        <w:rPr>
          <w:color w:val="0563C1"/>
        </w:rPr>
        <w:fldChar w:fldCharType="end"/>
      </w:r>
      <w:r>
        <w:t xml:space="preserve"> que el Client hagi utilitzat d’aquesta manera, podrà passar posteriorment als Serveis de la Plataforma Microsoft Azure o a un nou </w:t>
      </w:r>
      <w:r w:rsidRPr="00721CA3">
        <w:rPr>
          <w:color w:val="0563C1"/>
        </w:rPr>
        <w:fldChar w:fldCharType="begin"/>
      </w:r>
      <w:r>
        <w:rPr>
          <w:color w:val="0563C1"/>
        </w:rPr>
        <w:instrText>AutoTextList  \s NoStyle \t " fa referència a una entitat que s’identifica a http://www.microsoft.com/licensing/software-assurance/license-mobility.aspx i que Microsoft autoritza per allotjar programari de clients en servidors compartits.         "</w:instrText>
      </w:r>
      <w:r w:rsidRPr="00721CA3">
        <w:rPr>
          <w:color w:val="0563C1"/>
        </w:rPr>
        <w:fldChar w:fldCharType="separate"/>
      </w:r>
      <w:r>
        <w:rPr>
          <w:color w:val="0563C1"/>
        </w:rPr>
        <w:t>Partner de Mobilitat de Llicències a través de Software Assurance</w:t>
      </w:r>
      <w:r w:rsidRPr="00721CA3">
        <w:rPr>
          <w:color w:val="0563C1"/>
        </w:rPr>
        <w:fldChar w:fldCharType="end"/>
      </w:r>
      <w:r>
        <w:t>, però no abans de 90 dies després d’iniciar-ne l’ús a l’entorn que abandona.</w:t>
      </w:r>
    </w:p>
    <w:p w:rsidR="0008568A" w:rsidRDefault="0008568A">
      <w:pPr>
        <w:pStyle w:val="PURBreadcrumb"/>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2HeadingNoBorder"/>
      </w:pPr>
      <w:bookmarkStart w:id="204" w:name="_Sec656"/>
      <w:r>
        <w:t>Windows Small Business Server</w:t>
      </w:r>
      <w:bookmarkEnd w:id="204"/>
      <w:r>
        <w:fldChar w:fldCharType="begin"/>
      </w:r>
      <w:r>
        <w:instrText xml:space="preserve"> TC "</w:instrText>
      </w:r>
      <w:bookmarkStart w:id="205" w:name="_Toc423419505"/>
      <w:r>
        <w:instrText>Windows Small Business Server</w:instrText>
      </w:r>
      <w:bookmarkEnd w:id="205"/>
      <w:r>
        <w:instrText>" \l 3</w:instrText>
      </w:r>
      <w:r>
        <w:fldChar w:fldCharType="end"/>
      </w:r>
    </w:p>
    <w:p w:rsidR="0008568A" w:rsidRDefault="00B8428E">
      <w:pPr>
        <w:pStyle w:val="ProductList-Offering1SubSection"/>
      </w:pPr>
      <w:bookmarkStart w:id="206" w:name="_Sec704"/>
      <w:r>
        <w:t>1. Disponibilitat del Programa</w:t>
      </w:r>
      <w:bookmarkEnd w:id="206"/>
    </w:p>
    <w:tbl>
      <w:tblPr>
        <w:tblStyle w:val="PURTable"/>
        <w:tblW w:w="0" w:type="dxa"/>
        <w:tblLook w:val="04A0" w:firstRow="1" w:lastRow="0" w:firstColumn="1" w:lastColumn="0" w:noHBand="0" w:noVBand="1"/>
      </w:tblPr>
      <w:tblGrid>
        <w:gridCol w:w="4053"/>
        <w:gridCol w:w="613"/>
        <w:gridCol w:w="609"/>
        <w:gridCol w:w="613"/>
        <w:gridCol w:w="609"/>
        <w:gridCol w:w="609"/>
        <w:gridCol w:w="613"/>
        <w:gridCol w:w="616"/>
        <w:gridCol w:w="737"/>
        <w:gridCol w:w="619"/>
        <w:gridCol w:w="614"/>
        <w:gridCol w:w="611"/>
      </w:tblGrid>
      <w:tr w:rsidR="000856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8568A" w:rsidRDefault="00B8428E">
            <w:pPr>
              <w:pStyle w:val="ProductList-TableBody"/>
            </w:pPr>
            <w:r>
              <w:rPr>
                <w:color w:val="FFFFFF"/>
              </w:rPr>
              <w:t>Productes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Data de Disponibilitat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Llicència i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rsidTr="006625FD">
        <w:tc>
          <w:tcPr>
            <w:tcW w:w="4160" w:type="dxa"/>
            <w:tcBorders>
              <w:top w:val="none" w:sz="4" w:space="0" w:color="FFFFFF"/>
              <w:left w:val="none" w:sz="4" w:space="0" w:color="FFFFFF"/>
              <w:bottom w:val="dashed" w:sz="4" w:space="0" w:color="BFBFBF"/>
              <w:right w:val="none" w:sz="4" w:space="0" w:color="FFFFFF"/>
            </w:tcBorders>
          </w:tcPr>
          <w:p w:rsidR="0008568A" w:rsidRDefault="00B8428E">
            <w:pPr>
              <w:pStyle w:val="ProductList-TableBody"/>
            </w:pPr>
            <w:r>
              <w:t>CAL Suite del Windows Small Business Server 2011</w:t>
            </w:r>
            <w:r>
              <w:fldChar w:fldCharType="begin"/>
            </w:r>
            <w:r>
              <w:instrText xml:space="preserve"> XE "CAL Suite del Windows Small Business Server 2011" </w:instrText>
            </w:r>
            <w:r>
              <w:fldChar w:fldCharType="end"/>
            </w:r>
          </w:p>
          <w:p w:rsidR="0008568A" w:rsidRDefault="00B8428E">
            <w:pPr>
              <w:pStyle w:val="ProductList-TableBody"/>
            </w:pPr>
            <w:r>
              <w:t>(1 client)</w:t>
            </w:r>
            <w:r w:rsidR="006625FD">
              <w:t xml:space="preserve"> (Dispositiu i Usuari)</w:t>
            </w:r>
          </w:p>
        </w:tc>
        <w:tc>
          <w:tcPr>
            <w:tcW w:w="620" w:type="dxa"/>
            <w:tcBorders>
              <w:top w:val="none" w:sz="4" w:space="0" w:color="FFFFFF"/>
              <w:left w:val="none" w:sz="4" w:space="0" w:color="FFFFFF"/>
              <w:bottom w:val="dashed" w:sz="4" w:space="0" w:color="BFBFBF"/>
              <w:right w:val="none" w:sz="4" w:space="0" w:color="FFFFFF"/>
            </w:tcBorders>
          </w:tcPr>
          <w:p w:rsidR="0008568A" w:rsidRDefault="00B8428E">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08568A" w:rsidRDefault="00B8428E">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08568A" w:rsidRDefault="00B8428E">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08568A" w:rsidRDefault="00B8428E">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0856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0856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0856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08568A">
            <w:pPr>
              <w:pStyle w:val="ProductList-TableBody"/>
              <w:jc w:val="center"/>
            </w:pPr>
          </w:p>
        </w:tc>
      </w:tr>
      <w:tr w:rsidR="0008568A" w:rsidTr="006625FD">
        <w:tc>
          <w:tcPr>
            <w:tcW w:w="4160" w:type="dxa"/>
            <w:tcBorders>
              <w:top w:val="dashed" w:sz="4" w:space="0" w:color="BFBFBF"/>
              <w:left w:val="none" w:sz="4" w:space="0" w:color="FFFFFF"/>
              <w:bottom w:val="dashed" w:sz="4" w:space="0" w:color="BFBFBF"/>
              <w:right w:val="none" w:sz="4" w:space="0" w:color="FFFFFF"/>
            </w:tcBorders>
          </w:tcPr>
          <w:p w:rsidR="0008568A" w:rsidRDefault="00B8428E">
            <w:pPr>
              <w:pStyle w:val="ProductList-TableBody"/>
            </w:pPr>
            <w:r>
              <w:t xml:space="preserve">CAL Suite del Windows Small Business Server 2011  </w:t>
            </w:r>
          </w:p>
          <w:p w:rsidR="0008568A" w:rsidRDefault="00B8428E">
            <w:pPr>
              <w:pStyle w:val="ProductList-TableBody"/>
            </w:pPr>
            <w:r>
              <w:t>(5 clients)</w:t>
            </w:r>
            <w:r w:rsidR="006625FD">
              <w:t xml:space="preserve"> (Dispositiu i Usuari)</w:t>
            </w:r>
          </w:p>
        </w:tc>
        <w:tc>
          <w:tcPr>
            <w:tcW w:w="620" w:type="dxa"/>
            <w:tcBorders>
              <w:top w:val="dashed" w:sz="4" w:space="0" w:color="BFBFBF"/>
              <w:left w:val="none" w:sz="4" w:space="0" w:color="FFFFFF"/>
              <w:bottom w:val="dashed" w:sz="4" w:space="0" w:color="BFBFBF"/>
              <w:right w:val="none" w:sz="4" w:space="0" w:color="FFFFFF"/>
            </w:tcBorders>
          </w:tcPr>
          <w:p w:rsidR="0008568A" w:rsidRDefault="00B8428E">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08568A" w:rsidRDefault="00B8428E">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08568A" w:rsidRDefault="00B8428E">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08568A" w:rsidRDefault="00B8428E">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fldChar w:fldCharType="begin"/>
            </w:r>
            <w:r w:rsidRPr="006625FD">
              <w:rPr>
                <w:color w:val="000000" w:themeColor="text1"/>
              </w:rPr>
              <w:instrText>AutoTextList  \s NoStyle \t " : Open License i Open Value         "</w:instrText>
            </w:r>
            <w:r w:rsidRPr="006625FD">
              <w:rPr>
                <w:color w:val="000000" w:themeColor="text1"/>
              </w:rPr>
              <w:fldChar w:fldCharType="separate"/>
            </w:r>
            <w:r w:rsidRPr="006625FD">
              <w:rPr>
                <w:color w:val="000000" w:themeColor="text1"/>
              </w:rPr>
              <w:t>OF</w:t>
            </w:r>
            <w:r w:rsidRPr="006625FD">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0856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0856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0856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08568A">
            <w:pPr>
              <w:pStyle w:val="ProductList-TableBody"/>
              <w:jc w:val="center"/>
            </w:pPr>
          </w:p>
        </w:tc>
      </w:tr>
      <w:tr w:rsidR="0008568A" w:rsidTr="006625FD">
        <w:tc>
          <w:tcPr>
            <w:tcW w:w="4160" w:type="dxa"/>
            <w:tcBorders>
              <w:top w:val="dashed" w:sz="4" w:space="0" w:color="BFBFBF"/>
              <w:left w:val="none" w:sz="4" w:space="0" w:color="FFFFFF"/>
              <w:bottom w:val="dashed" w:sz="4" w:space="0" w:color="BFBFBF"/>
              <w:right w:val="none" w:sz="4" w:space="0" w:color="FFFFFF"/>
            </w:tcBorders>
          </w:tcPr>
          <w:p w:rsidR="0008568A" w:rsidRDefault="00B8428E">
            <w:pPr>
              <w:pStyle w:val="ProductList-TableBody"/>
            </w:pPr>
            <w:r>
              <w:t xml:space="preserve">CAL Suite del Windows Small Business Server 2011  </w:t>
            </w:r>
          </w:p>
          <w:p w:rsidR="0008568A" w:rsidRDefault="00B8428E">
            <w:pPr>
              <w:pStyle w:val="ProductList-TableBody"/>
            </w:pPr>
            <w:r>
              <w:t>(20 clients)</w:t>
            </w:r>
            <w:r w:rsidR="006625FD">
              <w:t xml:space="preserve"> (Dispositiu i Usuari)</w:t>
            </w:r>
          </w:p>
        </w:tc>
        <w:tc>
          <w:tcPr>
            <w:tcW w:w="620" w:type="dxa"/>
            <w:tcBorders>
              <w:top w:val="dashed" w:sz="4" w:space="0" w:color="BFBFBF"/>
              <w:left w:val="none" w:sz="4" w:space="0" w:color="FFFFFF"/>
              <w:bottom w:val="dashed" w:sz="4" w:space="0" w:color="BFBFBF"/>
              <w:right w:val="none" w:sz="4" w:space="0" w:color="FFFFFF"/>
            </w:tcBorders>
          </w:tcPr>
          <w:p w:rsidR="0008568A" w:rsidRDefault="00B8428E">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08568A" w:rsidRDefault="00B8428E">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08568A" w:rsidRDefault="00B8428E">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08568A" w:rsidRDefault="00B8428E">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fldChar w:fldCharType="begin"/>
            </w:r>
            <w:r w:rsidRPr="006625FD">
              <w:rPr>
                <w:color w:val="000000" w:themeColor="text1"/>
              </w:rPr>
              <w:instrText>AutoTextList  \s NoStyle \t " : Open License i Open Value         "</w:instrText>
            </w:r>
            <w:r w:rsidRPr="006625FD">
              <w:rPr>
                <w:color w:val="000000" w:themeColor="text1"/>
              </w:rPr>
              <w:fldChar w:fldCharType="separate"/>
            </w:r>
            <w:r w:rsidRPr="006625FD">
              <w:rPr>
                <w:color w:val="000000" w:themeColor="text1"/>
              </w:rPr>
              <w:t>OF</w:t>
            </w:r>
            <w:r w:rsidRPr="006625FD">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0856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0856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0856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08568A">
            <w:pPr>
              <w:pStyle w:val="ProductList-TableBody"/>
              <w:jc w:val="center"/>
            </w:pPr>
          </w:p>
        </w:tc>
      </w:tr>
      <w:tr w:rsidR="0008568A" w:rsidTr="006625FD">
        <w:tc>
          <w:tcPr>
            <w:tcW w:w="4160" w:type="dxa"/>
            <w:tcBorders>
              <w:top w:val="dashed" w:sz="4" w:space="0" w:color="BFBFBF"/>
              <w:left w:val="none" w:sz="4" w:space="0" w:color="FFFFFF"/>
              <w:bottom w:val="dashed" w:sz="4" w:space="0" w:color="BFBFBF"/>
              <w:right w:val="none" w:sz="4" w:space="0" w:color="FFFFFF"/>
            </w:tcBorders>
          </w:tcPr>
          <w:p w:rsidR="0008568A" w:rsidRDefault="00B8428E">
            <w:pPr>
              <w:pStyle w:val="ProductList-TableBody"/>
            </w:pPr>
            <w:r>
              <w:t>CAL Suite del Complement Windows Small Business Server 2011 Premium</w:t>
            </w:r>
            <w:r>
              <w:fldChar w:fldCharType="begin"/>
            </w:r>
            <w:r>
              <w:instrText xml:space="preserve"> XE "CAL Suite del Complement Windows Small Business Server 2011 Premium" </w:instrText>
            </w:r>
            <w:r>
              <w:fldChar w:fldCharType="end"/>
            </w:r>
            <w:r>
              <w:t xml:space="preserve"> (1 client)</w:t>
            </w:r>
            <w:r w:rsidR="006625FD">
              <w:t xml:space="preserve"> (Dispositiu i Usuari)</w:t>
            </w:r>
          </w:p>
        </w:tc>
        <w:tc>
          <w:tcPr>
            <w:tcW w:w="620" w:type="dxa"/>
            <w:tcBorders>
              <w:top w:val="dashed" w:sz="4" w:space="0" w:color="BFBFBF"/>
              <w:left w:val="none" w:sz="4" w:space="0" w:color="FFFFFF"/>
              <w:bottom w:val="dashed" w:sz="4" w:space="0" w:color="BFBFBF"/>
              <w:right w:val="none" w:sz="4" w:space="0" w:color="FFFFFF"/>
            </w:tcBorders>
          </w:tcPr>
          <w:p w:rsidR="0008568A" w:rsidRDefault="00B8428E">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08568A" w:rsidRDefault="00B8428E">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08568A" w:rsidRDefault="0008568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8568A" w:rsidRDefault="0008568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0856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0856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0856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08568A">
            <w:pPr>
              <w:pStyle w:val="ProductList-TableBody"/>
              <w:jc w:val="center"/>
            </w:pPr>
          </w:p>
        </w:tc>
      </w:tr>
      <w:tr w:rsidR="0008568A" w:rsidTr="006625FD">
        <w:tc>
          <w:tcPr>
            <w:tcW w:w="4160" w:type="dxa"/>
            <w:tcBorders>
              <w:top w:val="dashed" w:sz="4" w:space="0" w:color="BFBFBF"/>
              <w:left w:val="none" w:sz="4" w:space="0" w:color="FFFFFF"/>
              <w:bottom w:val="dashed" w:sz="4" w:space="0" w:color="BFBFBF"/>
              <w:right w:val="none" w:sz="4" w:space="0" w:color="FFFFFF"/>
            </w:tcBorders>
          </w:tcPr>
          <w:p w:rsidR="0008568A" w:rsidRDefault="00B8428E">
            <w:pPr>
              <w:pStyle w:val="ProductList-TableBody"/>
            </w:pPr>
            <w:r>
              <w:t>CAL Suite del Complement Windows Small Business Server 2011 Premium (5 clients)</w:t>
            </w:r>
            <w:r w:rsidR="006625FD">
              <w:t xml:space="preserve"> (Dispositiu i Usuari)</w:t>
            </w:r>
          </w:p>
        </w:tc>
        <w:tc>
          <w:tcPr>
            <w:tcW w:w="620" w:type="dxa"/>
            <w:tcBorders>
              <w:top w:val="dashed" w:sz="4" w:space="0" w:color="BFBFBF"/>
              <w:left w:val="none" w:sz="4" w:space="0" w:color="FFFFFF"/>
              <w:bottom w:val="dashed" w:sz="4" w:space="0" w:color="BFBFBF"/>
              <w:right w:val="none" w:sz="4" w:space="0" w:color="FFFFFF"/>
            </w:tcBorders>
          </w:tcPr>
          <w:p w:rsidR="0008568A" w:rsidRDefault="00B8428E">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08568A" w:rsidRDefault="00B8428E">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08568A" w:rsidRDefault="0008568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8568A" w:rsidRDefault="0008568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fldChar w:fldCharType="begin"/>
            </w:r>
            <w:r w:rsidRPr="006625FD">
              <w:rPr>
                <w:color w:val="000000" w:themeColor="text1"/>
              </w:rPr>
              <w:instrText>AutoTextList  \s NoStyle \t " : Open License i Open Value         "</w:instrText>
            </w:r>
            <w:r w:rsidRPr="006625FD">
              <w:rPr>
                <w:color w:val="000000" w:themeColor="text1"/>
              </w:rPr>
              <w:fldChar w:fldCharType="separate"/>
            </w:r>
            <w:r w:rsidRPr="006625FD">
              <w:rPr>
                <w:color w:val="000000" w:themeColor="text1"/>
              </w:rPr>
              <w:t>OF</w:t>
            </w:r>
            <w:r w:rsidRPr="006625FD">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0856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0856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0856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08568A">
            <w:pPr>
              <w:pStyle w:val="ProductList-TableBody"/>
              <w:jc w:val="center"/>
            </w:pPr>
          </w:p>
        </w:tc>
      </w:tr>
      <w:tr w:rsidR="0008568A" w:rsidTr="006625FD">
        <w:tc>
          <w:tcPr>
            <w:tcW w:w="4160" w:type="dxa"/>
            <w:tcBorders>
              <w:top w:val="dashed" w:sz="4" w:space="0" w:color="BFBFBF"/>
              <w:left w:val="none" w:sz="4" w:space="0" w:color="FFFFFF"/>
              <w:bottom w:val="none" w:sz="4" w:space="0" w:color="000000"/>
              <w:right w:val="none" w:sz="4" w:space="0" w:color="FFFFFF"/>
            </w:tcBorders>
          </w:tcPr>
          <w:p w:rsidR="0008568A" w:rsidRDefault="00B8428E">
            <w:pPr>
              <w:pStyle w:val="ProductList-TableBody"/>
            </w:pPr>
            <w:r>
              <w:t>CAL Suite del Complement Windows Small Business Server 2011 Premium (20 clients)</w:t>
            </w:r>
            <w:r w:rsidR="006625FD">
              <w:t xml:space="preserve"> (Dispositiu i Usuari)</w:t>
            </w:r>
          </w:p>
        </w:tc>
        <w:tc>
          <w:tcPr>
            <w:tcW w:w="620" w:type="dxa"/>
            <w:tcBorders>
              <w:top w:val="dashed" w:sz="4" w:space="0" w:color="BFBFBF"/>
              <w:left w:val="none" w:sz="4" w:space="0" w:color="FFFFFF"/>
              <w:bottom w:val="none" w:sz="4" w:space="0" w:color="000000"/>
              <w:right w:val="none" w:sz="4" w:space="0" w:color="FFFFFF"/>
            </w:tcBorders>
          </w:tcPr>
          <w:p w:rsidR="0008568A" w:rsidRDefault="00B8428E">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08568A" w:rsidRDefault="00B8428E">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08568A" w:rsidRDefault="0008568A">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08568A" w:rsidRDefault="0008568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fldChar w:fldCharType="begin"/>
            </w:r>
            <w:r w:rsidRPr="006625FD">
              <w:rPr>
                <w:color w:val="000000" w:themeColor="text1"/>
              </w:rPr>
              <w:instrText>AutoTextList  \s NoStyle \t " : Open License i Open Value         "</w:instrText>
            </w:r>
            <w:r w:rsidRPr="006625FD">
              <w:rPr>
                <w:color w:val="000000" w:themeColor="text1"/>
              </w:rPr>
              <w:fldChar w:fldCharType="separate"/>
            </w:r>
            <w:r w:rsidRPr="006625FD">
              <w:rPr>
                <w:color w:val="000000" w:themeColor="text1"/>
              </w:rPr>
              <w:t>OF</w:t>
            </w:r>
            <w:r w:rsidRPr="006625FD">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B8428E">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0856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0856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0856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568A" w:rsidRDefault="0008568A">
            <w:pPr>
              <w:pStyle w:val="ProductList-TableBody"/>
              <w:jc w:val="center"/>
            </w:pPr>
          </w:p>
        </w:tc>
      </w:tr>
    </w:tbl>
    <w:p w:rsidR="0008568A" w:rsidRDefault="00B8428E">
      <w:pPr>
        <w:pStyle w:val="ProductList-Offering1SubSection"/>
      </w:pPr>
      <w:bookmarkStart w:id="207" w:name="_Sec759"/>
      <w:r>
        <w:t>2. Condicions del Producte</w:t>
      </w:r>
      <w:bookmarkEnd w:id="207"/>
    </w:p>
    <w:tbl>
      <w:tblPr>
        <w:tblStyle w:val="PURTable"/>
        <w:tblW w:w="0" w:type="dxa"/>
        <w:tblLook w:val="04A0" w:firstRow="1" w:lastRow="0" w:firstColumn="1" w:lastColumn="0" w:noHBand="0" w:noVBand="1"/>
      </w:tblPr>
      <w:tblGrid>
        <w:gridCol w:w="3650"/>
        <w:gridCol w:w="3637"/>
        <w:gridCol w:w="3629"/>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versions anteriors del Producte i Data de disponibilitat corresponent.         "</w:instrText>
            </w:r>
            <w:r w:rsidRPr="00721CA3">
              <w:rPr>
                <w:color w:val="0563C1"/>
              </w:rPr>
              <w:fldChar w:fldCharType="separate"/>
            </w:r>
            <w:r>
              <w:rPr>
                <w:color w:val="0563C1"/>
              </w:rPr>
              <w:t>Versió Anterior</w:t>
            </w:r>
            <w:r w:rsidRPr="00721CA3">
              <w:rPr>
                <w:color w:val="0563C1"/>
              </w:rP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Edicions Inferiors: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(SA):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"True Up":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Offering1SubSection"/>
      </w:pPr>
      <w:bookmarkStart w:id="208" w:name="_Sec808"/>
      <w:r>
        <w:t>3. Drets d’Ús</w:t>
      </w:r>
      <w:bookmarkEnd w:id="208"/>
    </w:p>
    <w:tbl>
      <w:tblPr>
        <w:tblStyle w:val="PURTable"/>
        <w:tblW w:w="0" w:type="dxa"/>
        <w:tblLook w:val="04A0" w:firstRow="1" w:lastRow="0" w:firstColumn="1" w:lastColumn="0" w:noHBand="0" w:noVBand="1"/>
      </w:tblPr>
      <w:tblGrid>
        <w:gridCol w:w="3653"/>
        <w:gridCol w:w="3623"/>
        <w:gridCol w:w="364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la implementació i l’ús d’un Producte.         "</w:instrText>
            </w:r>
            <w:r w:rsidRPr="00721CA3">
              <w:rPr>
                <w:color w:val="0563C1"/>
              </w:rPr>
              <w:fldChar w:fldCharType="separate"/>
            </w:r>
            <w:r>
              <w:rPr>
                <w:color w:val="0563C1"/>
              </w:rPr>
              <w:t>Termes de Llicència</w:t>
            </w:r>
            <w:r w:rsidRPr="00721CA3">
              <w:rPr>
                <w:color w:val="0563C1"/>
              </w:rP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Programari Addicional: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Tecnologies Incloses: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663"/>
        <w:gridCol w:w="3623"/>
        <w:gridCol w:w="363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 categoria del Producte amb la finalitat de determinar els Beneficis d’SA que es poden aplicar àmpliament a aquest Grup de Productes, segons s’indica a l’Apèndix B: Software Assurance.         "</w:instrText>
            </w:r>
            <w:r w:rsidRPr="00721CA3">
              <w:rPr>
                <w:color w:val="0563C1"/>
              </w:rPr>
              <w:fldChar w:fldCharType="separate"/>
            </w:r>
            <w:r>
              <w:rPr>
                <w:color w:val="0563C1"/>
              </w:rPr>
              <w:t>Beneficis d’SA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Commutació per Error: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el client pot fer l’actualització des de versions anteriors del programari o d’altres Productes en virtut dels termes especials publicats a l’Entrada de Productes o el Llistat de Productes, segons s’indiqui. (Vegeu la definició completa al Glossari)         "</w:instrText>
            </w:r>
            <w:r w:rsidRPr="00721CA3">
              <w:rPr>
                <w:color w:val="0563C1"/>
              </w:rPr>
              <w:fldChar w:fldCharType="separate"/>
            </w:r>
            <w:r>
              <w:rPr>
                <w:color w:val="0563C1"/>
              </w:rPr>
              <w:t>Drets de Migració</w:t>
            </w:r>
            <w:r w:rsidRPr="00721CA3">
              <w:rPr>
                <w:color w:val="0563C1"/>
              </w:rPr>
              <w:fldChar w:fldCharType="end"/>
            </w:r>
            <w:r>
              <w:t xml:space="preserve">: </w:t>
            </w:r>
            <w:hyperlink r:id="rId90">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d’Itinerància: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08568A">
      <w:pPr>
        <w:pStyle w:val="ProductList-Body"/>
        <w:jc w:val="right"/>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08568A">
      <w:pPr>
        <w:sectPr w:rsidR="0008568A">
          <w:headerReference w:type="default" r:id="rId91"/>
          <w:footerReference w:type="default" r:id="rId92"/>
          <w:type w:val="continuous"/>
          <w:pgSz w:w="12240" w:h="15840" w:code="1"/>
          <w:pgMar w:top="1170" w:right="720" w:bottom="720" w:left="720" w:header="432" w:footer="288" w:gutter="0"/>
          <w:cols w:space="360"/>
        </w:sectPr>
      </w:pPr>
    </w:p>
    <w:p w:rsidR="0008568A" w:rsidRDefault="00B8428E">
      <w:pPr>
        <w:pStyle w:val="ProductList-SectionHeading"/>
        <w:pageBreakBefore/>
      </w:pPr>
      <w:bookmarkStart w:id="210" w:name="_Sec548"/>
      <w:bookmarkEnd w:id="34"/>
      <w:r>
        <w:t>Serveis Online</w:t>
      </w:r>
      <w:r>
        <w:fldChar w:fldCharType="begin"/>
      </w:r>
      <w:r>
        <w:instrText xml:space="preserve"> TC "</w:instrText>
      </w:r>
      <w:bookmarkStart w:id="211" w:name="_Toc423419506"/>
      <w:r>
        <w:instrText>Serveis Online</w:instrText>
      </w:r>
      <w:bookmarkEnd w:id="211"/>
      <w:r>
        <w:instrText>" \l 1</w:instrText>
      </w:r>
      <w:r>
        <w:fldChar w:fldCharType="end"/>
      </w:r>
    </w:p>
    <w:p w:rsidR="0008568A" w:rsidRDefault="00B8428E">
      <w:pPr>
        <w:pStyle w:val="ProductList-Body"/>
      </w:pPr>
      <w:r>
        <w:t xml:space="preserve">L’accés del Client als Serveix Online de Microsoft i l’ús que en faci es regeixen pels Termes dels Productes i pels Termes dels Serveis Online de Microsoft (OST) que es troben a </w:t>
      </w:r>
      <w:hyperlink r:id="rId93">
        <w:r>
          <w:rPr>
            <w:color w:val="00467F"/>
            <w:u w:val="single"/>
          </w:rPr>
          <w:t>http://go.microsoft.com/?linkid=9840733</w:t>
        </w:r>
      </w:hyperlink>
      <w:r>
        <w:t xml:space="preserve"> i s’inclouen com a referència en aquest document.</w:t>
      </w:r>
    </w:p>
    <w:p w:rsidR="0008568A" w:rsidRDefault="00B8428E">
      <w:pPr>
        <w:pStyle w:val="ProductList-Offering1Heading"/>
      </w:pPr>
      <w:bookmarkStart w:id="212" w:name="_Sec620"/>
      <w:r>
        <w:t>Disponibilitat Regional dels Serveis Online</w:t>
      </w:r>
      <w:bookmarkEnd w:id="212"/>
      <w:r>
        <w:fldChar w:fldCharType="begin"/>
      </w:r>
      <w:r>
        <w:instrText xml:space="preserve"> TC "</w:instrText>
      </w:r>
      <w:bookmarkStart w:id="213" w:name="_Toc423419507"/>
      <w:r>
        <w:instrText>Disponibilitat Regional dels Serveis Online</w:instrText>
      </w:r>
      <w:bookmarkEnd w:id="213"/>
      <w:r>
        <w:instrText>" \l 2</w:instrText>
      </w:r>
      <w:r>
        <w:fldChar w:fldCharType="end"/>
      </w:r>
    </w:p>
    <w:p w:rsidR="0008568A" w:rsidRDefault="00B8428E">
      <w:pPr>
        <w:pStyle w:val="ProductList-Body"/>
      </w:pPr>
      <w:r>
        <w:t xml:space="preserve">Visiteu </w:t>
      </w:r>
      <w:hyperlink r:id="rId94" w:anchor="international">
        <w:r>
          <w:rPr>
            <w:color w:val="00467F"/>
            <w:u w:val="single"/>
          </w:rPr>
          <w:t>http://www.microsoft.com/online/faq.aspx#international</w:t>
        </w:r>
      </w:hyperlink>
      <w:r>
        <w:t xml:space="preserve"> per obtenir una llista de països i regions en què estan disponibles els Serveis Online.</w:t>
      </w:r>
    </w:p>
    <w:p w:rsidR="0008568A" w:rsidRDefault="00B8428E">
      <w:pPr>
        <w:pStyle w:val="ProductList-Offering1Heading"/>
      </w:pPr>
      <w:bookmarkStart w:id="214" w:name="_Sec621"/>
      <w:r>
        <w:t>Regles d’Adquisició dels Serveis Online</w:t>
      </w:r>
      <w:bookmarkEnd w:id="214"/>
      <w:r>
        <w:fldChar w:fldCharType="begin"/>
      </w:r>
      <w:r>
        <w:instrText xml:space="preserve"> TC "</w:instrText>
      </w:r>
      <w:bookmarkStart w:id="215" w:name="_Toc423419508"/>
      <w:r>
        <w:instrText>Regles d’Adquisició dels Serveis Online</w:instrText>
      </w:r>
      <w:bookmarkEnd w:id="215"/>
      <w:r>
        <w:instrText>" \l 2</w:instrText>
      </w:r>
      <w:r>
        <w:fldChar w:fldCharType="end"/>
      </w:r>
    </w:p>
    <w:p w:rsidR="0008568A" w:rsidRDefault="00B8428E">
      <w:pPr>
        <w:pStyle w:val="ProductList-Body"/>
      </w:pPr>
      <w:r>
        <w:t>Les regles següents s’apliquen a l’adquisició dels Serveis Online:</w:t>
      </w:r>
    </w:p>
    <w:p w:rsidR="0008568A" w:rsidRDefault="00B8428E" w:rsidP="00AF6EE6">
      <w:pPr>
        <w:pStyle w:val="ProductList-Bullet"/>
        <w:numPr>
          <w:ilvl w:val="0"/>
          <w:numId w:val="31"/>
        </w:numPr>
      </w:pPr>
      <w:r>
        <w:t>Els termes de la subscripció varien segons el programa d’adquisició. En virtut del programa Contracte Enterprise, els termes de subscripció dels Serveis Online diferents del Microsoft Azure han de coincidir en la data final amb la de la Inscripció del Client.</w:t>
      </w:r>
    </w:p>
    <w:p w:rsidR="0008568A" w:rsidRDefault="00B8428E" w:rsidP="00AF6EE6">
      <w:pPr>
        <w:pStyle w:val="ProductList-Bullet"/>
        <w:numPr>
          <w:ilvl w:val="0"/>
          <w:numId w:val="31"/>
        </w:numPr>
      </w:pPr>
      <w:r>
        <w:t>Si el Client fa adquisicions addicionals d’un Servei Online, el final del termini de la subscripció de l’adquisició addicional ha d’estar en línia amb el terme de subscripció existent del Client per al mateix Servei Online.</w:t>
      </w:r>
    </w:p>
    <w:p w:rsidR="0008568A" w:rsidRDefault="00B8428E" w:rsidP="00AF6EE6">
      <w:pPr>
        <w:pStyle w:val="ProductList-Bullet"/>
        <w:numPr>
          <w:ilvl w:val="0"/>
          <w:numId w:val="31"/>
        </w:numPr>
      </w:pPr>
      <w:r>
        <w:t>Els clients no poden reduir el compromís de la subscripció dels Serveis Online durant el termini de la seva subscripció als Serveis Online.</w:t>
      </w:r>
    </w:p>
    <w:p w:rsidR="0008568A" w:rsidRDefault="00B8428E" w:rsidP="00AF6EE6">
      <w:pPr>
        <w:pStyle w:val="ProductList-Bullet"/>
        <w:numPr>
          <w:ilvl w:val="0"/>
          <w:numId w:val="31"/>
        </w:numPr>
      </w:pPr>
      <w:r>
        <w:t>Els Termes del Microsoft Azure s’especifiquen a l’Entrada de Productes de Microsoft Azure.</w:t>
      </w:r>
    </w:p>
    <w:p w:rsidR="0008568A" w:rsidRDefault="00B8428E">
      <w:pPr>
        <w:pStyle w:val="ProductList-Offering1Heading"/>
      </w:pPr>
      <w:bookmarkStart w:id="216" w:name="_Sec622"/>
      <w:r>
        <w:t>Llicència de Subscripció (SL) d’Usuari de Complement</w:t>
      </w:r>
      <w:bookmarkEnd w:id="216"/>
      <w:r>
        <w:fldChar w:fldCharType="begin"/>
      </w:r>
      <w:r>
        <w:instrText xml:space="preserve"> TC "</w:instrText>
      </w:r>
      <w:bookmarkStart w:id="217" w:name="_Toc423419509"/>
      <w:r>
        <w:instrText>Llicència de Subscripció (SL) d’Usuari de Complement</w:instrText>
      </w:r>
      <w:bookmarkEnd w:id="217"/>
      <w:r>
        <w:instrText>" \l 2</w:instrText>
      </w:r>
      <w:r>
        <w:fldChar w:fldCharType="end"/>
      </w:r>
    </w:p>
    <w:p w:rsidR="0008568A" w:rsidRDefault="00B8428E">
      <w:pPr>
        <w:pStyle w:val="ProductList-Body"/>
      </w:pPr>
      <w:r>
        <w:t>Una SL d’Usuari de Complement és una SL que (i) s’ha adquirit juntament (i associada) amb una Llicència Qualificada adquirida anteriorment</w:t>
      </w:r>
      <w:r>
        <w:rPr>
          <w:i/>
          <w:vertAlign w:val="superscript"/>
        </w:rPr>
        <w:t>1</w:t>
      </w:r>
      <w:r>
        <w:t xml:space="preserve"> (o un conjunt de Llicències Qualificades), (ii) s’ha assignat a un únic Usuari Qualificat (tal com es defineix a la Inscripció del Client), (iii) està subjecte als Termes de Llicència aplicables dels Termes dels Serveis Online (OST) i (iv) caduca en caducar la cobertura d’SA de les Llicències Qualificades o, si és anterior, al final del període de subscripció. Per a qualsevol SL d’Usuari de Complement que no aparegui individualment als OST, s’apliquen els termes del servei aplicables a una SL d’Usuari complet del mateix servei. Malgrat els drets de reassignació de les Llicències generals, les SL d’Usuari de Complement es poden reassignar només a Usuaris Qualificats.</w:t>
      </w:r>
    </w:p>
    <w:p w:rsidR="0008568A" w:rsidRDefault="00B8428E">
      <w:pPr>
        <w:pStyle w:val="ProductList-Body"/>
      </w:pPr>
      <w:r>
        <w:t xml:space="preserve"> </w:t>
      </w:r>
    </w:p>
    <w:p w:rsidR="0008568A" w:rsidRDefault="00B8428E">
      <w:pPr>
        <w:pStyle w:val="ProductList-Body"/>
      </w:pPr>
      <w:r>
        <w:rPr>
          <w:i/>
          <w:vertAlign w:val="superscript"/>
        </w:rPr>
        <w:t>1</w:t>
      </w:r>
      <w:r>
        <w:rPr>
          <w:i/>
        </w:rPr>
        <w:t>Les Llicències Qualificades per a SL d’Usuari de Complement s’identifiquen a la secció específica del producte dels productes als qual pertanyen.</w:t>
      </w:r>
    </w:p>
    <w:p w:rsidR="0008568A" w:rsidRDefault="00B8428E">
      <w:pPr>
        <w:pStyle w:val="ProductList-Offering1Heading"/>
      </w:pPr>
      <w:bookmarkStart w:id="218" w:name="_Sec623"/>
      <w:r>
        <w:t>Pròrroga dels Serveis Online</w:t>
      </w:r>
      <w:bookmarkEnd w:id="218"/>
      <w:r>
        <w:fldChar w:fldCharType="begin"/>
      </w:r>
      <w:r>
        <w:instrText xml:space="preserve"> TC "</w:instrText>
      </w:r>
      <w:bookmarkStart w:id="219" w:name="_Toc423419510"/>
      <w:r>
        <w:instrText>Pròrroga dels Serveis Online</w:instrText>
      </w:r>
      <w:bookmarkEnd w:id="219"/>
      <w:r>
        <w:instrText>" \l 2</w:instrText>
      </w:r>
      <w:r>
        <w:fldChar w:fldCharType="end"/>
      </w:r>
    </w:p>
    <w:p w:rsidR="0008568A" w:rsidRDefault="00B8428E">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95">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rsidR="0008568A" w:rsidRDefault="00B8428E">
      <w:pPr>
        <w:pStyle w:val="ProductList-OfferingGroupHeading"/>
      </w:pPr>
      <w:bookmarkStart w:id="220" w:name="_Sec624"/>
      <w:r>
        <w:t>Serveis del Microsoft Azure</w:t>
      </w:r>
      <w:bookmarkEnd w:id="220"/>
      <w:r>
        <w:fldChar w:fldCharType="begin"/>
      </w:r>
      <w:r>
        <w:instrText xml:space="preserve"> TC "</w:instrText>
      </w:r>
      <w:bookmarkStart w:id="221" w:name="_Toc423419511"/>
      <w:r>
        <w:instrText>Serveis del Microsoft Azure</w:instrText>
      </w:r>
      <w:bookmarkEnd w:id="221"/>
      <w:r>
        <w:instrText>" \l 2</w:instrText>
      </w:r>
      <w:r>
        <w:fldChar w:fldCharType="end"/>
      </w:r>
    </w:p>
    <w:p w:rsidR="0008568A" w:rsidRDefault="00B8428E">
      <w:pPr>
        <w:pStyle w:val="ProductList-ClauseHeading"/>
      </w:pPr>
      <w:r>
        <w:t>1. Definicions</w:t>
      </w:r>
    </w:p>
    <w:p w:rsidR="0008568A" w:rsidRDefault="00B8428E">
      <w:pPr>
        <w:pStyle w:val="ProductList-Body"/>
      </w:pPr>
      <w:r>
        <w:rPr>
          <w:b/>
          <w:color w:val="00188F"/>
        </w:rPr>
        <w:t>Compromís Anual Assignat</w:t>
      </w:r>
      <w:r>
        <w:t xml:space="preserve"> és la part del Compromís Monetari assignat anualment al llarg del període d’Inscripció.</w:t>
      </w:r>
    </w:p>
    <w:p w:rsidR="0008568A" w:rsidRDefault="00B8428E">
      <w:pPr>
        <w:pStyle w:val="ProductList-Body"/>
      </w:pPr>
      <w:r>
        <w:rPr>
          <w:b/>
          <w:color w:val="00188F"/>
        </w:rPr>
        <w:t>Taxes de Compromís</w:t>
      </w:r>
      <w:r>
        <w:t xml:space="preserve"> són els preus de tot l’ús dels Serveis del Microsoft Azure, excepte els Plans de Servei de Microsoft, fins al Compromís Anual Assignat.</w:t>
      </w:r>
    </w:p>
    <w:p w:rsidR="0008568A" w:rsidRDefault="00B8428E">
      <w:pPr>
        <w:pStyle w:val="ProductList-Body"/>
      </w:pPr>
      <w:r>
        <w:rPr>
          <w:b/>
          <w:color w:val="00188F"/>
        </w:rPr>
        <w:t>Consum Permès</w:t>
      </w:r>
      <w:r>
        <w:t xml:space="preserve"> és el 50% del Compromís Anual Assignat. Per exemple, per a un Compromís Anual Assignat de 100.000 USD, el Consum Permès de l’any serien 50.000 USD.</w:t>
      </w:r>
    </w:p>
    <w:p w:rsidR="0008568A" w:rsidRDefault="00B8428E">
      <w:pPr>
        <w:pStyle w:val="ProductList-Body"/>
      </w:pPr>
      <w:r>
        <w:rPr>
          <w:b/>
          <w:color w:val="00188F"/>
        </w:rPr>
        <w:t xml:space="preserve">Taxes de Consum </w:t>
      </w:r>
      <w:r>
        <w:t>són els preus de l’ús dels Serveis del Microsoft Azure que superen el Compromís Anual Assignat o, per a determinats Plans de Servei del Microsoft Azure, qualsevol ús que superi una quantitat especificada. Les Taxes de Consum també es denominen "Taxes d’Excés" o "Excés" en altres documents de Microsoft o Microsoft Azure. Les Taxes de Compromís són iguals que les Taxes de Consum.</w:t>
      </w:r>
    </w:p>
    <w:p w:rsidR="0008568A" w:rsidRDefault="00B8428E">
      <w:pPr>
        <w:pStyle w:val="ProductList-Body"/>
      </w:pPr>
      <w:r>
        <w:rPr>
          <w:b/>
          <w:color w:val="00188F"/>
        </w:rPr>
        <w:t>Pla de Serveis del Microsoft Azure</w:t>
      </w:r>
      <w:r>
        <w:t xml:space="preserve"> és una subscripció a un dels Serveis individuals del Microsoft Azure que s’identifiquen més avall com a Pla de Serveis del Microsoft Azure.  Els serveis adquirits com a Pla de Serveis del Microsoft Azure no poden optar a l’Excepció d’Allotjament ni l’Excepció de Servei Gestionat dels Termes dels Serveis Online.</w:t>
      </w:r>
    </w:p>
    <w:p w:rsidR="0008568A" w:rsidRDefault="00B8428E">
      <w:pPr>
        <w:pStyle w:val="ProductList-Body"/>
      </w:pPr>
      <w:r>
        <w:rPr>
          <w:b/>
          <w:color w:val="00188F"/>
        </w:rPr>
        <w:t>Compromís Monetari</w:t>
      </w:r>
      <w:r>
        <w:t xml:space="preserve"> és l’import monetari total que un Client es compromet a pagar al llarg del període de la subscripció per poder utilitzar els Serveis del Microsoft Azure aplicables.</w:t>
      </w:r>
    </w:p>
    <w:p w:rsidR="0008568A" w:rsidRDefault="00B8428E">
      <w:pPr>
        <w:pStyle w:val="ProductList-Body"/>
      </w:pPr>
      <w:r>
        <w:t xml:space="preserve"> </w:t>
      </w:r>
    </w:p>
    <w:p w:rsidR="0008568A" w:rsidRDefault="00B8428E">
      <w:pPr>
        <w:pStyle w:val="ProductList-ClauseHeading"/>
      </w:pPr>
      <w:r>
        <w:t>2. Període de Subscripció</w:t>
      </w:r>
    </w:p>
    <w:p w:rsidR="0008568A" w:rsidRDefault="00B8428E">
      <w:pPr>
        <w:pStyle w:val="ProductList-Body"/>
      </w:pPr>
      <w:r>
        <w:t>Els clients només es poden subscriure als Serveis del Microsoft Azure (inclosos els Plans dels Serveis del Microsoft Azure) durant un període de subscripció que acabi en la data final de la Inscripció del Client ("coincident"). Per tal de poder subscriure’s als Serveis del Microsoft Azure, els clients han de tenir almenys dos mesos restants al seu període d’Inscripció.</w:t>
      </w:r>
    </w:p>
    <w:p w:rsidR="0008568A" w:rsidRDefault="00B8428E">
      <w:pPr>
        <w:pStyle w:val="ProductList-Body"/>
      </w:pPr>
      <w:r>
        <w:t xml:space="preserve"> </w:t>
      </w:r>
    </w:p>
    <w:p w:rsidR="0008568A" w:rsidRDefault="00B8428E">
      <w:pPr>
        <w:pStyle w:val="ProductList-ClauseHeading"/>
      </w:pPr>
      <w:r>
        <w:t>3. Adquisició de Serveis</w:t>
      </w:r>
    </w:p>
    <w:p w:rsidR="0008568A" w:rsidRDefault="00B8428E">
      <w:pPr>
        <w:pStyle w:val="ProductList-Body"/>
      </w:pPr>
      <w:r>
        <w:t>Els Serveis del Microsoft Azure es poden adquirir a través d’un o més dels mitjans que es descriuen a continuació:</w:t>
      </w:r>
    </w:p>
    <w:p w:rsidR="0008568A" w:rsidRDefault="00B8428E" w:rsidP="00AF6EE6">
      <w:pPr>
        <w:pStyle w:val="ProductList-Bullet"/>
        <w:numPr>
          <w:ilvl w:val="0"/>
          <w:numId w:val="32"/>
        </w:numPr>
      </w:pPr>
      <w:r>
        <w:rPr>
          <w:b/>
          <w:color w:val="00188F"/>
        </w:rPr>
        <w:t>Compromís</w:t>
      </w:r>
      <w:r>
        <w:t>: els Compromisos Monetaris s’assignen de manera proporcional al llarg del període d’Inscripció. Els clients poden augmentar el seu Compromís Monetari en qualsevol moment a través de comandes addicionals. Quan es fa una comanda addicional, el Compromís Anual Assignat augmenta per a aquest any en la quantitat de la comanda. Per a la resta d’anys subsegüents del període d’Inscripció, els Compromisos Anuals Assignats augmentaran en l’import de la comanda addicional, multiplicat per dotze, dividit pel nombre de mesos complets entre la presentació de la comanda addicional i la data d’aniversari després de la comanda addicional.</w:t>
      </w:r>
    </w:p>
    <w:p w:rsidR="0008568A" w:rsidRDefault="00B8428E" w:rsidP="00AF6EE6">
      <w:pPr>
        <w:pStyle w:val="ProductList-Bullet"/>
        <w:numPr>
          <w:ilvl w:val="1"/>
          <w:numId w:val="32"/>
        </w:numPr>
      </w:pPr>
      <w:r>
        <w:t xml:space="preserve">Els clients poden reduir el seu Compromís Monetari per a qualsevol aniversari d’Inscripció. Per fer-ho, ho han de notificar al revenedor, que processarà la reducció amb Microsoft abans de la data d’aniversari de la Inscripció. </w:t>
      </w:r>
    </w:p>
    <w:p w:rsidR="0008568A" w:rsidRDefault="00B8428E" w:rsidP="00AF6EE6">
      <w:pPr>
        <w:pStyle w:val="ProductList-Bullet"/>
        <w:numPr>
          <w:ilvl w:val="1"/>
          <w:numId w:val="32"/>
        </w:numPr>
      </w:pPr>
      <w:r>
        <w:t>Els clients han de consumir el seu Compromís Anual assignat abans de l’últim dia del mes anterior a l’aniversari de la Inscripció cada any. Després d’això, es renunciarà a la part que no s’hagi utilitzat del Compromís Anual Assignat. Els clients poden utilitzar el seu Consum Permès anual abans de l’últim dia del mes anterior a l’aniversari de la Inscripció cada any. Després d’això, es renunciarà a la part que no s’hagi utilitzat del Consum Permès.</w:t>
      </w:r>
    </w:p>
    <w:p w:rsidR="0008568A" w:rsidRDefault="00B8428E" w:rsidP="00AF6EE6">
      <w:pPr>
        <w:pStyle w:val="ProductList-Bullet"/>
        <w:numPr>
          <w:ilvl w:val="0"/>
          <w:numId w:val="32"/>
        </w:numPr>
      </w:pPr>
      <w:r>
        <w:rPr>
          <w:b/>
          <w:color w:val="00188F"/>
        </w:rPr>
        <w:t>Consum</w:t>
      </w:r>
      <w:r>
        <w:t xml:space="preserve">:  els pagaments dels clients es basen en la quantitat de Serveis del Microsoft Azure que consumeixen al llarg d’un període de facturació.  Pot ser que determinades característiques dels Serveis del Microsoft Azure només estiguin disponibles per a la seva adquisició en funció del consum. </w:t>
      </w:r>
    </w:p>
    <w:p w:rsidR="0008568A" w:rsidRDefault="00B8428E" w:rsidP="00AF6EE6">
      <w:pPr>
        <w:pStyle w:val="ProductList-Bullet"/>
        <w:numPr>
          <w:ilvl w:val="0"/>
          <w:numId w:val="32"/>
        </w:numPr>
      </w:pPr>
      <w:r>
        <w:rPr>
          <w:b/>
          <w:color w:val="00188F"/>
        </w:rPr>
        <w:t>Pla de Serveis del Microsoft Azure</w:t>
      </w:r>
      <w:r>
        <w:t>:  pot ser que els clients puguin subscriure’s a un Servei del Microsoft Azure com a Plan de Serveis del Microsoft Azure.</w:t>
      </w:r>
    </w:p>
    <w:p w:rsidR="0008568A" w:rsidRDefault="00B8428E" w:rsidP="00AF6EE6">
      <w:pPr>
        <w:pStyle w:val="ProductList-Bullet"/>
        <w:numPr>
          <w:ilvl w:val="0"/>
          <w:numId w:val="32"/>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rsidR="0008568A" w:rsidRDefault="00B8428E">
      <w:pPr>
        <w:pStyle w:val="ProductList-Body"/>
      </w:pPr>
      <w:r>
        <w:t xml:space="preserve"> </w:t>
      </w:r>
    </w:p>
    <w:p w:rsidR="0008568A" w:rsidRDefault="00B8428E">
      <w:pPr>
        <w:pStyle w:val="ProductList-ClauseHeading"/>
      </w:pPr>
      <w:r>
        <w:t>4. Preus</w:t>
      </w:r>
    </w:p>
    <w:p w:rsidR="0008568A" w:rsidRDefault="00B8428E">
      <w:pPr>
        <w:pStyle w:val="ProductList-Body"/>
      </w:pPr>
      <w:r>
        <w:t>Si el Client no té una Inscripció Enterprise, Inscripció Enterprise Subscription, Contracte Select, Contracte Select Plus o Inscripció Server Cloud, s’aplicarà el nivell de preus A.</w:t>
      </w:r>
    </w:p>
    <w:p w:rsidR="0008568A" w:rsidRDefault="00B8428E">
      <w:pPr>
        <w:pStyle w:val="ProductList-Body"/>
      </w:pPr>
      <w:r>
        <w:t xml:space="preserve"> </w:t>
      </w:r>
    </w:p>
    <w:p w:rsidR="0008568A" w:rsidRDefault="00B8428E">
      <w:pPr>
        <w:pStyle w:val="ProductList-Body"/>
      </w:pPr>
      <w:r>
        <w:t>Microsoft pot oferir preus més baixos al Client o al revenedor del Client per Serveis individuals del Microsoft Azure durant el període d’Inscripció d’un Client de manera permanent o temporal (promocional).</w:t>
      </w:r>
    </w:p>
    <w:p w:rsidR="0008568A" w:rsidRDefault="00B8428E">
      <w:pPr>
        <w:pStyle w:val="ProductList-Body"/>
      </w:pPr>
      <w:r>
        <w:t xml:space="preserve"> </w:t>
      </w:r>
    </w:p>
    <w:p w:rsidR="0008568A" w:rsidRDefault="00B8428E">
      <w:pPr>
        <w:pStyle w:val="ProductList-ClauseHeading"/>
      </w:pPr>
      <w:r>
        <w:t>5. Pagament i Preus</w:t>
      </w:r>
    </w:p>
    <w:p w:rsidR="0008568A" w:rsidRDefault="00B8428E">
      <w:pPr>
        <w:pStyle w:val="ProductList-Body"/>
      </w:pPr>
      <w:r>
        <w:t>Els clients que han proveït Serveis del Microsoft Azure sense cap Compromís Monetari rebran una factura trimestral basada en les Taxes de Consum.</w:t>
      </w:r>
    </w:p>
    <w:p w:rsidR="0008568A" w:rsidRDefault="00B8428E">
      <w:pPr>
        <w:pStyle w:val="ProductList-Body"/>
      </w:pPr>
      <w:r>
        <w:t xml:space="preserve"> </w:t>
      </w:r>
    </w:p>
    <w:p w:rsidR="0008568A" w:rsidRDefault="00B8428E">
      <w:pPr>
        <w:pStyle w:val="ProductList-Body"/>
      </w:pPr>
      <w:r>
        <w:t>Per a Clients amb un Compromís Monetari, el primer Compromís Anual Assignat es facturarà immediatament i els Compromisos Anuals Assignats futurs es facturaran en l’aniversari de la data d’entrada en vigor de la Inscripció. Com a alternativa, els Clients podran decidir pagar tot el Compromís Monetari en presentar la comanda inicial.</w:t>
      </w:r>
    </w:p>
    <w:p w:rsidR="0008568A" w:rsidRDefault="00B8428E">
      <w:pPr>
        <w:pStyle w:val="ProductList-Body"/>
      </w:pPr>
      <w:r>
        <w:t xml:space="preserve"> </w:t>
      </w:r>
    </w:p>
    <w:p w:rsidR="0008568A" w:rsidRDefault="00B8428E">
      <w:pPr>
        <w:pStyle w:val="ProductList-Body"/>
      </w:pPr>
      <w:r>
        <w:t xml:space="preserve">Cada mes, Microsoft deduirà del Compromís Anual Assignat el valor monetari de l’ús dels Serveis del Microsoft Azure aplicables per part d’un Client. En consumir-se el saldo del Compromís Anual Assignat del Client, qualsevol ús addicional es facturarà en funció de les Taxes de Consum. </w:t>
      </w:r>
    </w:p>
    <w:p w:rsidR="0008568A" w:rsidRDefault="00B8428E">
      <w:pPr>
        <w:pStyle w:val="ProductList-Body"/>
      </w:pPr>
      <w:r>
        <w:t xml:space="preserve"> </w:t>
      </w:r>
    </w:p>
    <w:p w:rsidR="0008568A" w:rsidRDefault="00B8428E">
      <w:pPr>
        <w:pStyle w:val="ProductList-Body"/>
      </w:pPr>
      <w:r>
        <w:t>Si l’ús d’un Client d’una Inscripció Enterprise és inferior al Compromís Anual Assignat més el Consum Permès, qualsevol ús que superi el Compromís Anual Assignat es facturarà en funció de les Taxes de Consum al Client o el revenedor en l’aniversari de la data d’entrada en vigor de la Inscripció durant els Anys 1 i 2 i al final del període de subscripció de l’Any 3.</w:t>
      </w:r>
    </w:p>
    <w:p w:rsidR="0008568A" w:rsidRDefault="00B8428E">
      <w:pPr>
        <w:pStyle w:val="ProductList-Body"/>
      </w:pPr>
      <w:r>
        <w:t xml:space="preserve"> </w:t>
      </w:r>
    </w:p>
    <w:p w:rsidR="0008568A" w:rsidRDefault="00B8428E">
      <w:pPr>
        <w:pStyle w:val="ProductList-Body"/>
      </w:pPr>
      <w:r>
        <w:t>Si l’ús directe per part d’un Client d’una Inscripció Enterprise és superior al Compromís Anual Assignat més el Consum Permès, qualsevol ús que superi el Compromís Anual Assignat es facturarà en funció de les Taxes de Consum al Client o el revenedor al final de cada trimestre d’Inscripció.</w:t>
      </w:r>
    </w:p>
    <w:p w:rsidR="0008568A" w:rsidRDefault="00B8428E">
      <w:pPr>
        <w:pStyle w:val="ProductList-Body"/>
      </w:pPr>
      <w:r>
        <w:t xml:space="preserve"> </w:t>
      </w:r>
    </w:p>
    <w:p w:rsidR="0008568A" w:rsidRDefault="00B8428E">
      <w:pPr>
        <w:pStyle w:val="ProductList-Body"/>
      </w:pPr>
      <w:r>
        <w:t>L’ús dels Serveis del Microsoft Azure després de l’expiració o terminació d’un període de subscripció del Client es facturarà al client o el seu revenedor en funció de les Taxes de Consum vigents en aquest moment cada trimestre.</w:t>
      </w:r>
    </w:p>
    <w:p w:rsidR="0008568A" w:rsidRDefault="00B8428E">
      <w:pPr>
        <w:pStyle w:val="ProductList-Body"/>
      </w:pPr>
      <w:r>
        <w:t xml:space="preserve"> </w:t>
      </w:r>
    </w:p>
    <w:p w:rsidR="0008568A" w:rsidRDefault="00B8428E">
      <w:pPr>
        <w:pStyle w:val="ProductList-Body"/>
      </w:pPr>
      <w:r>
        <w:t>L’adquisició d’un Pla de Serveis del Microsoft Azure es facturarà al Client o el seu revenedor d’acord amb les condicions del contracte de llicències per volum del Client que regeixen les opcions de pagament de la comanda de Serveis Online en general.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Anual Assignat del Client es pot aplicar a aquest ús.</w:t>
      </w:r>
    </w:p>
    <w:p w:rsidR="0008568A" w:rsidRDefault="00B8428E">
      <w:pPr>
        <w:pStyle w:val="ProductList-Body"/>
      </w:pPr>
      <w:r>
        <w:t xml:space="preserve"> </w:t>
      </w:r>
    </w:p>
    <w:p w:rsidR="0008568A" w:rsidRDefault="00B8428E">
      <w:pPr>
        <w:pStyle w:val="ProductList-ClauseHeading"/>
      </w:pPr>
      <w:r>
        <w:t>6. Programes Open License, Open Value i Open Value Subscription</w:t>
      </w:r>
    </w:p>
    <w:p w:rsidR="0008568A" w:rsidRDefault="00B8428E">
      <w:pPr>
        <w:pStyle w:val="ProductList-SubClauseHeading"/>
      </w:pPr>
      <w:r>
        <w:t>6.1 Definicions</w:t>
      </w:r>
    </w:p>
    <w:p w:rsidR="0008568A" w:rsidRDefault="00B8428E">
      <w:pPr>
        <w:pStyle w:val="ProductList-BodyIndented"/>
      </w:pPr>
      <w:r>
        <w:rPr>
          <w:b/>
          <w:color w:val="00188F"/>
        </w:rPr>
        <w:t>Taxes de Consum</w:t>
      </w:r>
      <w:r>
        <w:t>, als efectes dels contractes Open License, Open Value i Open Value Subscription, són els preus de tots els Serveis del Microsoft Azure.</w:t>
      </w:r>
    </w:p>
    <w:p w:rsidR="0008568A" w:rsidRDefault="00B8428E">
      <w:pPr>
        <w:pStyle w:val="ProductList-BodyIndented"/>
      </w:pPr>
      <w:r>
        <w:rPr>
          <w:b/>
          <w:color w:val="00188F"/>
        </w:rPr>
        <w:t>Portal</w:t>
      </w:r>
      <w:r>
        <w:t xml:space="preserve"> és el portal en línia que utilitza el Client per administrar la seva Subscripció.</w:t>
      </w:r>
    </w:p>
    <w:p w:rsidR="0008568A" w:rsidRDefault="00B8428E">
      <w:pPr>
        <w:pStyle w:val="ProductList-BodyIndented"/>
      </w:pPr>
      <w:r>
        <w:rPr>
          <w:b/>
          <w:color w:val="00188F"/>
        </w:rPr>
        <w:t>Subscripció</w:t>
      </w:r>
      <w:r>
        <w:t xml:space="preserve"> és una subscripció amb un valor definit en el moment de la comanda que es pot bescanviar per una quantitat de Serveis del Microsoft Azure.</w:t>
      </w:r>
    </w:p>
    <w:p w:rsidR="0008568A" w:rsidRDefault="00B8428E">
      <w:pPr>
        <w:pStyle w:val="ProductList-BodyIndented"/>
      </w:pPr>
      <w:r>
        <w:t xml:space="preserve"> </w:t>
      </w:r>
    </w:p>
    <w:p w:rsidR="0008568A" w:rsidRDefault="00B8428E">
      <w:pPr>
        <w:pStyle w:val="ProductList-SubClauseHeading"/>
      </w:pPr>
      <w:r>
        <w:t>6.2 Període de Subscripció</w:t>
      </w:r>
    </w:p>
    <w:p w:rsidR="0008568A" w:rsidRDefault="00B8428E">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rsidR="0008568A" w:rsidRDefault="00B8428E">
      <w:pPr>
        <w:pStyle w:val="ProductList-Offering2HeadingNoBorder"/>
      </w:pPr>
      <w:bookmarkStart w:id="222" w:name="_Sec625"/>
      <w:r>
        <w:t>Serveis del Microsoft Azure</w:t>
      </w:r>
      <w:bookmarkEnd w:id="222"/>
      <w:r>
        <w:fldChar w:fldCharType="begin"/>
      </w:r>
      <w:r>
        <w:instrText xml:space="preserve"> TC "</w:instrText>
      </w:r>
      <w:bookmarkStart w:id="223" w:name="_Toc423419512"/>
      <w:r>
        <w:instrText>Serveis del Microsoft Azure</w:instrText>
      </w:r>
      <w:bookmarkEnd w:id="223"/>
      <w:r>
        <w:instrText>" \l 3</w:instrText>
      </w:r>
      <w:r>
        <w:fldChar w:fldCharType="end"/>
      </w:r>
    </w:p>
    <w:p w:rsidR="0008568A" w:rsidRDefault="00B8428E">
      <w:pPr>
        <w:pStyle w:val="ProductList-Offering1SubSection"/>
      </w:pPr>
      <w:bookmarkStart w:id="224" w:name="_Sec705"/>
      <w:r>
        <w:t>1. Disponibilitat del Programa</w:t>
      </w:r>
      <w:bookmarkEnd w:id="224"/>
    </w:p>
    <w:tbl>
      <w:tblPr>
        <w:tblStyle w:val="PURTable"/>
        <w:tblW w:w="0" w:type="dxa"/>
        <w:tblLook w:val="04A0" w:firstRow="1" w:lastRow="0" w:firstColumn="1" w:lastColumn="0" w:noHBand="0" w:noVBand="1"/>
      </w:tblPr>
      <w:tblGrid>
        <w:gridCol w:w="4460"/>
        <w:gridCol w:w="807"/>
        <w:gridCol w:w="786"/>
        <w:gridCol w:w="800"/>
        <w:gridCol w:w="812"/>
        <w:gridCol w:w="830"/>
        <w:gridCol w:w="824"/>
        <w:gridCol w:w="804"/>
        <w:gridCol w:w="793"/>
      </w:tblGrid>
      <w:tr w:rsidR="000856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El valor assignat a un Producte que s’utilitza per calcular el nivell de preus per volum aplicable al contracte de llicències per volum del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tc>
          <w:tcPr>
            <w:tcW w:w="5020" w:type="dxa"/>
            <w:tcBorders>
              <w:top w:val="single" w:sz="6" w:space="0" w:color="FFFFFF"/>
              <w:left w:val="none" w:sz="4" w:space="0" w:color="6E6E6E"/>
              <w:bottom w:val="none" w:sz="4" w:space="0" w:color="BFBFBF"/>
              <w:right w:val="none" w:sz="4" w:space="0" w:color="6E6E6E"/>
            </w:tcBorders>
          </w:tcPr>
          <w:p w:rsidR="0008568A" w:rsidRDefault="00B8428E">
            <w:pPr>
              <w:pStyle w:val="ProductList-TableBody"/>
            </w:pPr>
            <w:r>
              <w:t>Serveis del Microsoft Azure</w:t>
            </w:r>
            <w:r>
              <w:fldChar w:fldCharType="begin"/>
            </w:r>
            <w:r>
              <w:instrText xml:space="preserve"> XE "Serveis del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rsidRPr="00721CA3">
              <w:rPr>
                <w:color w:val="0563C1"/>
              </w:rPr>
              <w:fldChar w:fldCharType="begin"/>
            </w:r>
            <w:r>
              <w:rPr>
                <w:color w:val="0563C1"/>
              </w:rPr>
              <w:instrText>AutoTextList  \s NoStyle \t " : Open License i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r w:rsidR="006625FD">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A</w:t>
            </w:r>
          </w:p>
        </w:tc>
      </w:tr>
    </w:tbl>
    <w:p w:rsidR="0008568A" w:rsidRDefault="00B8428E">
      <w:pPr>
        <w:pStyle w:val="ProductList-Body"/>
      </w:pPr>
      <w:r>
        <w:t xml:space="preserve"> </w:t>
      </w:r>
    </w:p>
    <w:p w:rsidR="0008568A" w:rsidRDefault="00B8428E">
      <w:pPr>
        <w:pStyle w:val="ProductList-Offering1SubSection"/>
      </w:pPr>
      <w:bookmarkStart w:id="225" w:name="_Sec760"/>
      <w:r>
        <w:t>2. Condicions del Producte</w:t>
      </w:r>
      <w:bookmarkEnd w:id="225"/>
    </w:p>
    <w:tbl>
      <w:tblPr>
        <w:tblStyle w:val="PURTable"/>
        <w:tblW w:w="0" w:type="dxa"/>
        <w:tblLook w:val="04A0" w:firstRow="1" w:lastRow="0" w:firstColumn="1" w:lastColumn="0" w:noHBand="0" w:noVBand="1"/>
      </w:tblPr>
      <w:tblGrid>
        <w:gridCol w:w="3629"/>
        <w:gridCol w:w="3640"/>
        <w:gridCol w:w="3647"/>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l’ús d’un Producte dels Serveis Online.         "</w:instrText>
            </w:r>
            <w:r w:rsidRPr="00721CA3">
              <w:rPr>
                <w:color w:val="0563C1"/>
              </w:rPr>
              <w:fldChar w:fldCharType="separate"/>
            </w:r>
            <w:r>
              <w:rPr>
                <w:color w:val="0563C1"/>
              </w:rPr>
              <w:t>Termes del Servei</w:t>
            </w:r>
            <w:r w:rsidRPr="00721CA3">
              <w:rPr>
                <w:color w:val="0563C1"/>
              </w:rPr>
              <w:fldChar w:fldCharType="end"/>
            </w:r>
            <w:r>
              <w:t xml:space="preserve">: </w:t>
            </w:r>
            <w:hyperlink r:id="rId9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serveis online que poden optar a un termini ampliat segons es descriu al contracte de llicència d’Enterprise i Enterprise Subscription.         "</w:instrText>
            </w:r>
            <w:r w:rsidRPr="00721CA3">
              <w:rPr>
                <w:color w:val="0563C1"/>
              </w:rPr>
              <w:fldChar w:fldCharType="separate"/>
            </w:r>
            <w:r>
              <w:rPr>
                <w:color w:val="0563C1"/>
              </w:rPr>
              <w:t>Elegibilitat per Ampliar Termini</w:t>
            </w:r>
            <w:r w:rsidRPr="00721CA3">
              <w:rPr>
                <w:color w:val="0563C1"/>
              </w:rPr>
              <w:fldChar w:fldCharType="end"/>
            </w:r>
            <w:r>
              <w:t>: tots</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un Servei Online per al qual un client amb una Inscripció Enterprise, una Inscripció Enterprise Subscription, una Inscripció de Microsoft Azure o Enrollment for Education Solutions pot notificar una reducció de llicències o Compromís Anual Assignat.         "</w:instrText>
            </w:r>
            <w:r w:rsidRPr="00721CA3">
              <w:rPr>
                <w:color w:val="0563C1"/>
              </w:rPr>
              <w:fldChar w:fldCharType="separate"/>
            </w:r>
            <w:r>
              <w:rPr>
                <w:color w:val="0563C1"/>
              </w:rPr>
              <w:t>Opció de Reducció</w:t>
            </w:r>
            <w:r w:rsidRPr="00721CA3">
              <w:rPr>
                <w:color w:val="0563C1"/>
              </w:rPr>
              <w:fldChar w:fldCharType="end"/>
            </w:r>
            <w:r>
              <w:t>: Compromís Anual Assignat</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Productes per als quals un client d’una Inscripció Server and Cloud pot notificar una reducció de llicències de subscripció o un Compromís Anual Assignat futur després de 12 mesos seguits.         "</w:instrText>
            </w:r>
            <w:r w:rsidRPr="00721CA3">
              <w:rPr>
                <w:color w:val="0563C1"/>
              </w:rPr>
              <w:fldChar w:fldCharType="separate"/>
            </w:r>
            <w:r>
              <w:rPr>
                <w:color w:val="0563C1"/>
              </w:rPr>
              <w:t>Opció de Reducció (SCE)</w:t>
            </w:r>
            <w:r w:rsidRPr="00721CA3">
              <w:rPr>
                <w:color w:val="0563C1"/>
              </w:rPr>
              <w:fldChar w:fldCharType="end"/>
            </w:r>
            <w:r>
              <w:t>: Compromís Anual Assignat</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2.1 Plans de Serveis del Microsoft Azure</w:t>
      </w:r>
    </w:p>
    <w:p w:rsidR="0008568A" w:rsidRDefault="00B8428E">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8568A" w:rsidRDefault="0008568A">
            <w:pPr>
              <w:pStyle w:val="PURBreadcrumb"/>
            </w:pPr>
          </w:p>
          <w:tbl>
            <w:tblPr>
              <w:tblW w:w="0" w:type="dxa"/>
              <w:tblLook w:val="04A0" w:firstRow="1" w:lastRow="0" w:firstColumn="1" w:lastColumn="0" w:noHBand="0" w:noVBand="1"/>
            </w:tblPr>
            <w:tblGrid>
              <w:gridCol w:w="10800"/>
            </w:tblGrid>
            <w:tr w:rsidR="0008568A">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TableBody"/>
            </w:pPr>
          </w:p>
        </w:tc>
      </w:tr>
    </w:tbl>
    <w:p w:rsidR="0008568A" w:rsidRDefault="00B8428E">
      <w:pPr>
        <w:pStyle w:val="ProductList-Offering2HeadingNoBorder"/>
      </w:pPr>
      <w:bookmarkStart w:id="226" w:name="_Sec626"/>
      <w:r>
        <w:t>Assistència Tècnica del Microsoft Azure (Pla)</w:t>
      </w:r>
      <w:bookmarkEnd w:id="226"/>
      <w:r>
        <w:fldChar w:fldCharType="begin"/>
      </w:r>
      <w:r>
        <w:instrText xml:space="preserve"> TC "</w:instrText>
      </w:r>
      <w:bookmarkStart w:id="227" w:name="_Toc423419513"/>
      <w:r>
        <w:instrText>Assistència Tècnica del Microsoft Azure (Pla)</w:instrText>
      </w:r>
      <w:bookmarkEnd w:id="227"/>
      <w:r>
        <w:instrText>" \l 3</w:instrText>
      </w:r>
      <w:r>
        <w:fldChar w:fldCharType="end"/>
      </w:r>
    </w:p>
    <w:p w:rsidR="0008568A" w:rsidRDefault="00B8428E">
      <w:pPr>
        <w:pStyle w:val="ProductList-Offering1SubSection"/>
      </w:pPr>
      <w:bookmarkStart w:id="228" w:name="_Sec706"/>
      <w:r>
        <w:t>1. Disponibilitat del Programa</w:t>
      </w:r>
      <w:bookmarkEnd w:id="228"/>
    </w:p>
    <w:tbl>
      <w:tblPr>
        <w:tblStyle w:val="PURTable"/>
        <w:tblW w:w="0" w:type="dxa"/>
        <w:tblLook w:val="04A0" w:firstRow="1" w:lastRow="0" w:firstColumn="1" w:lastColumn="0" w:noHBand="0" w:noVBand="1"/>
      </w:tblPr>
      <w:tblGrid>
        <w:gridCol w:w="4470"/>
        <w:gridCol w:w="806"/>
        <w:gridCol w:w="784"/>
        <w:gridCol w:w="798"/>
        <w:gridCol w:w="811"/>
        <w:gridCol w:w="830"/>
        <w:gridCol w:w="823"/>
        <w:gridCol w:w="803"/>
        <w:gridCol w:w="791"/>
      </w:tblGrid>
      <w:tr w:rsidR="000856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El valor assignat a un Producte que s’utilitza per calcular el nivell de preus per volum aplicable al contracte de llicències per volum del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tc>
          <w:tcPr>
            <w:tcW w:w="50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pPr>
            <w:r>
              <w:t>Assistència Tècnica Estàndard Activa de l’Azure</w:t>
            </w:r>
            <w:r>
              <w:fldChar w:fldCharType="begin"/>
            </w:r>
            <w:r>
              <w:instrText xml:space="preserve"> XE "Assistència Tècnica Estàndard Activa de l’Azure"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A</w:t>
            </w:r>
          </w:p>
        </w:tc>
      </w:tr>
      <w:tr w:rsidR="0008568A">
        <w:tc>
          <w:tcPr>
            <w:tcW w:w="50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pPr>
            <w:r>
              <w:t>Assistència Tècnica Directa Professional Activa de l’Azure</w:t>
            </w:r>
            <w:r>
              <w:fldChar w:fldCharType="begin"/>
            </w:r>
            <w:r>
              <w:instrText xml:space="preserve"> XE "Assistència Tècnica Directa Professional Activa de l’Azure"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A</w:t>
            </w:r>
          </w:p>
        </w:tc>
      </w:tr>
    </w:tbl>
    <w:p w:rsidR="0008568A" w:rsidRDefault="00B8428E">
      <w:pPr>
        <w:pStyle w:val="ProductList-Offering1SubSection"/>
      </w:pPr>
      <w:bookmarkStart w:id="229" w:name="_Sec761"/>
      <w:r>
        <w:t>2. Condicions del Producte</w:t>
      </w:r>
      <w:bookmarkEnd w:id="229"/>
    </w:p>
    <w:tbl>
      <w:tblPr>
        <w:tblStyle w:val="PURTable"/>
        <w:tblW w:w="0" w:type="dxa"/>
        <w:tblLook w:val="04A0" w:firstRow="1" w:lastRow="0" w:firstColumn="1" w:lastColumn="0" w:noHBand="0" w:noVBand="1"/>
      </w:tblPr>
      <w:tblGrid>
        <w:gridCol w:w="3631"/>
        <w:gridCol w:w="3635"/>
        <w:gridCol w:w="365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l’ús d’un Producte dels Serveis Online.         "</w:instrText>
            </w:r>
            <w:r w:rsidRPr="00721CA3">
              <w:rPr>
                <w:color w:val="0563C1"/>
              </w:rPr>
              <w:fldChar w:fldCharType="separate"/>
            </w:r>
            <w:r>
              <w:rPr>
                <w:color w:val="0563C1"/>
              </w:rPr>
              <w:t>Termes del Servei</w:t>
            </w:r>
            <w:r w:rsidRPr="00721CA3">
              <w:rPr>
                <w:color w:val="0563C1"/>
              </w:rPr>
              <w:fldChar w:fldCharType="end"/>
            </w:r>
            <w:r>
              <w:t xml:space="preserve">: </w:t>
            </w:r>
            <w:hyperlink r:id="rId9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serveis online que poden optar a un termini ampliat segons es descriu al contracte de llicència d’Enterprise i Enterprise Subscription.         "</w:instrText>
            </w:r>
            <w:r w:rsidRPr="00721CA3">
              <w:rPr>
                <w:color w:val="0563C1"/>
              </w:rPr>
              <w:fldChar w:fldCharType="separate"/>
            </w:r>
            <w:r>
              <w:rPr>
                <w:color w:val="0563C1"/>
              </w:rPr>
              <w:t>Elegibilitat per Ampliar Termini</w:t>
            </w:r>
            <w:r w:rsidRPr="00721CA3">
              <w:rPr>
                <w:color w:val="0563C1"/>
              </w:rPr>
              <w:fldChar w:fldCharType="end"/>
            </w:r>
            <w:r>
              <w:t>: tots</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 xml:space="preserve">Opció de Reducció: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(SCE):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2.1 Ofertes d’Assistència Tècnica del Microsoft Azure</w:t>
      </w:r>
    </w:p>
    <w:p w:rsidR="0008568A" w:rsidRDefault="00B8428E">
      <w:pPr>
        <w:pStyle w:val="ProductList-Body"/>
      </w:pPr>
      <w:r>
        <w:t xml:space="preserve">Per obtenir informació detallada sobre les ofertes d’assistència tècnica per al Microsoft Azure, vegeu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8568A" w:rsidRDefault="0008568A">
            <w:pPr>
              <w:pStyle w:val="PURBreadcrumb"/>
            </w:pPr>
          </w:p>
          <w:tbl>
            <w:tblPr>
              <w:tblW w:w="0" w:type="dxa"/>
              <w:tblLook w:val="04A0" w:firstRow="1" w:lastRow="0" w:firstColumn="1" w:lastColumn="0" w:noHBand="0" w:noVBand="1"/>
            </w:tblPr>
            <w:tblGrid>
              <w:gridCol w:w="10800"/>
            </w:tblGrid>
            <w:tr w:rsidR="0008568A">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TableBody"/>
            </w:pPr>
          </w:p>
        </w:tc>
      </w:tr>
    </w:tbl>
    <w:p w:rsidR="0008568A" w:rsidRDefault="00B8428E">
      <w:pPr>
        <w:pStyle w:val="ProductList-Offering2HeadingNoBorder"/>
      </w:pPr>
      <w:bookmarkStart w:id="230" w:name="_Sec627"/>
      <w:r>
        <w:t>Còpia de Seguretat del Microsoft Azure (Pla)</w:t>
      </w:r>
      <w:bookmarkEnd w:id="230"/>
      <w:r>
        <w:fldChar w:fldCharType="begin"/>
      </w:r>
      <w:r>
        <w:instrText xml:space="preserve"> TC "</w:instrText>
      </w:r>
      <w:bookmarkStart w:id="231" w:name="_Toc423419514"/>
      <w:r>
        <w:instrText>Còpia de Seguretat del Microsoft Azure (Pla)</w:instrText>
      </w:r>
      <w:bookmarkEnd w:id="231"/>
      <w:r>
        <w:instrText>" \l 3</w:instrText>
      </w:r>
      <w:r>
        <w:fldChar w:fldCharType="end"/>
      </w:r>
    </w:p>
    <w:p w:rsidR="0008568A" w:rsidRDefault="00B8428E">
      <w:pPr>
        <w:pStyle w:val="ProductList-Offering1SubSection"/>
      </w:pPr>
      <w:bookmarkStart w:id="232" w:name="_Sec707"/>
      <w:r>
        <w:t>1. Disponibilitat del Programa</w:t>
      </w:r>
      <w:bookmarkEnd w:id="232"/>
    </w:p>
    <w:tbl>
      <w:tblPr>
        <w:tblStyle w:val="PURTable"/>
        <w:tblW w:w="0" w:type="dxa"/>
        <w:tblLook w:val="04A0" w:firstRow="1" w:lastRow="0" w:firstColumn="1" w:lastColumn="0" w:noHBand="0" w:noVBand="1"/>
      </w:tblPr>
      <w:tblGrid>
        <w:gridCol w:w="4461"/>
        <w:gridCol w:w="807"/>
        <w:gridCol w:w="785"/>
        <w:gridCol w:w="800"/>
        <w:gridCol w:w="812"/>
        <w:gridCol w:w="830"/>
        <w:gridCol w:w="824"/>
        <w:gridCol w:w="804"/>
        <w:gridCol w:w="793"/>
      </w:tblGrid>
      <w:tr w:rsidR="000856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El valor assignat a un Producte que s’utilitza per calcular el nivell de preus per volum aplicable al contracte de llicències per volum del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tc>
          <w:tcPr>
            <w:tcW w:w="5020" w:type="dxa"/>
            <w:tcBorders>
              <w:top w:val="single" w:sz="6" w:space="0" w:color="FFFFFF"/>
              <w:left w:val="none" w:sz="4" w:space="0" w:color="6E6E6E"/>
              <w:bottom w:val="none" w:sz="4" w:space="0" w:color="BFBFBF"/>
              <w:right w:val="none" w:sz="4" w:space="0" w:color="6E6E6E"/>
            </w:tcBorders>
          </w:tcPr>
          <w:p w:rsidR="0008568A" w:rsidRDefault="00B8428E">
            <w:pPr>
              <w:pStyle w:val="ProductList-TableBody"/>
            </w:pPr>
            <w:r>
              <w:t>Còpia de Seguretat del Microsoft Azure</w:t>
            </w:r>
            <w:r>
              <w:fldChar w:fldCharType="begin"/>
            </w:r>
            <w:r>
              <w:instrText xml:space="preserve"> XE "Còpia de Seguretat del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A</w:t>
            </w:r>
          </w:p>
        </w:tc>
      </w:tr>
    </w:tbl>
    <w:p w:rsidR="0008568A" w:rsidRDefault="00B8428E">
      <w:pPr>
        <w:pStyle w:val="ProductList-Body"/>
      </w:pPr>
      <w:r>
        <w:t xml:space="preserve"> </w:t>
      </w:r>
    </w:p>
    <w:p w:rsidR="0008568A" w:rsidRDefault="00B8428E">
      <w:pPr>
        <w:pStyle w:val="ProductList-Offering1SubSection"/>
      </w:pPr>
      <w:bookmarkStart w:id="233" w:name="_Sec762"/>
      <w:r>
        <w:t>2. Condicions del Producte</w:t>
      </w:r>
      <w:bookmarkEnd w:id="233"/>
    </w:p>
    <w:tbl>
      <w:tblPr>
        <w:tblStyle w:val="PURTable"/>
        <w:tblW w:w="0" w:type="dxa"/>
        <w:tblLook w:val="04A0" w:firstRow="1" w:lastRow="0" w:firstColumn="1" w:lastColumn="0" w:noHBand="0" w:noVBand="1"/>
      </w:tblPr>
      <w:tblGrid>
        <w:gridCol w:w="3631"/>
        <w:gridCol w:w="3635"/>
        <w:gridCol w:w="365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l’ús d’un Producte dels Serveis Online.         "</w:instrText>
            </w:r>
            <w:r w:rsidRPr="00721CA3">
              <w:rPr>
                <w:color w:val="0563C1"/>
              </w:rPr>
              <w:fldChar w:fldCharType="separate"/>
            </w:r>
            <w:r>
              <w:rPr>
                <w:color w:val="0563C1"/>
              </w:rPr>
              <w:t>Termes del Servei</w:t>
            </w:r>
            <w:r w:rsidRPr="00721CA3">
              <w:rPr>
                <w:color w:val="0563C1"/>
              </w:rPr>
              <w:fldChar w:fldCharType="end"/>
            </w:r>
            <w:r>
              <w:t xml:space="preserve">: </w:t>
            </w:r>
            <w:hyperlink r:id="rId9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serveis online que poden optar a un termini ampliat segons es descriu al contracte de llicència d’Enterprise i Enterprise Subscription.         "</w:instrText>
            </w:r>
            <w:r w:rsidRPr="00721CA3">
              <w:rPr>
                <w:color w:val="0563C1"/>
              </w:rPr>
              <w:fldChar w:fldCharType="separate"/>
            </w:r>
            <w:r>
              <w:rPr>
                <w:color w:val="0563C1"/>
              </w:rPr>
              <w:t>Elegibilitat per Ampliar Termini</w:t>
            </w:r>
            <w:r w:rsidRPr="00721CA3">
              <w:rPr>
                <w:color w:val="0563C1"/>
              </w:rPr>
              <w:fldChar w:fldCharType="end"/>
            </w:r>
            <w:r>
              <w:t>: tots</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un Servei Online per al qual un client amb una Inscripció Enterprise, una Inscripció Enterprise Subscription, una Inscripció de Microsoft Azure o Enrollment for Education Solutions pot notificar una reducció de llicències o Compromís Anual Assignat.         "</w:instrText>
            </w:r>
            <w:r w:rsidRPr="00721CA3">
              <w:rPr>
                <w:color w:val="0563C1"/>
              </w:rPr>
              <w:fldChar w:fldCharType="separate"/>
            </w:r>
            <w:r>
              <w:rPr>
                <w:color w:val="0563C1"/>
              </w:rPr>
              <w:t>Opció de Reducció</w:t>
            </w:r>
            <w:r w:rsidRPr="00721CA3">
              <w:rPr>
                <w:color w:val="0563C1"/>
              </w:rPr>
              <w:fldChar w:fldCharType="end"/>
            </w:r>
            <w:r>
              <w:t xml:space="preserve">: totes </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totes</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2.1 Quantitat Inicial</w:t>
      </w:r>
    </w:p>
    <w:p w:rsidR="0008568A" w:rsidRDefault="00B8428E">
      <w:pPr>
        <w:pStyle w:val="ProductList-Body"/>
      </w:pPr>
      <w:r>
        <w:t>Cada comanda de Còpia de Seguretat del Microsoft Azure inclou l’adquisició d’una Quantitat Inicial. L’ús del client que superi la Quantitat Inicial es facturarà en funció de les Taxes de Consum. El Compromís Monetari es pot utilitzar per pagar per l’ús que excedeixi la Quantitat Inicial.</w:t>
      </w:r>
    </w:p>
    <w:p w:rsidR="0008568A" w:rsidRDefault="0008568A">
      <w:pPr>
        <w:pStyle w:val="ProductList-Body"/>
        <w:jc w:val="right"/>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08568A">
      <w:pPr>
        <w:pStyle w:val="ProductList-ClauseHeading"/>
      </w:pPr>
    </w:p>
    <w:p w:rsidR="0008568A" w:rsidRDefault="00B8428E">
      <w:pPr>
        <w:pStyle w:val="ProductList-Offering2HeadingNoBorder"/>
      </w:pPr>
      <w:bookmarkStart w:id="234" w:name="_Sec628"/>
      <w:r>
        <w:t>Recuperació de Llocs del Microsoft Azure (Pla)</w:t>
      </w:r>
      <w:bookmarkEnd w:id="234"/>
      <w:r>
        <w:fldChar w:fldCharType="begin"/>
      </w:r>
      <w:r>
        <w:instrText xml:space="preserve"> TC "</w:instrText>
      </w:r>
      <w:bookmarkStart w:id="235" w:name="_Toc423419515"/>
      <w:r>
        <w:instrText>Recuperació de Llocs del Microsoft Azure (Pla)</w:instrText>
      </w:r>
      <w:bookmarkEnd w:id="235"/>
      <w:r>
        <w:instrText>" \l 3</w:instrText>
      </w:r>
      <w:r>
        <w:fldChar w:fldCharType="end"/>
      </w:r>
    </w:p>
    <w:p w:rsidR="0008568A" w:rsidRDefault="00B8428E">
      <w:pPr>
        <w:pStyle w:val="ProductList-Offering1SubSection"/>
      </w:pPr>
      <w:bookmarkStart w:id="236" w:name="_Sec708"/>
      <w:r>
        <w:t>1. Disponibilitat del Programa</w:t>
      </w:r>
      <w:bookmarkEnd w:id="236"/>
    </w:p>
    <w:p w:rsidR="0008568A" w:rsidRDefault="00B8428E">
      <w:pPr>
        <w:pStyle w:val="ProductList-Body"/>
      </w:pPr>
      <w:r>
        <w:t xml:space="preserve"> </w:t>
      </w:r>
    </w:p>
    <w:tbl>
      <w:tblPr>
        <w:tblStyle w:val="PURTable"/>
        <w:tblW w:w="0" w:type="dxa"/>
        <w:tblLook w:val="04A0" w:firstRow="1" w:lastRow="0" w:firstColumn="1" w:lastColumn="0" w:noHBand="0" w:noVBand="1"/>
      </w:tblPr>
      <w:tblGrid>
        <w:gridCol w:w="4471"/>
        <w:gridCol w:w="805"/>
        <w:gridCol w:w="784"/>
        <w:gridCol w:w="798"/>
        <w:gridCol w:w="811"/>
        <w:gridCol w:w="830"/>
        <w:gridCol w:w="823"/>
        <w:gridCol w:w="803"/>
        <w:gridCol w:w="791"/>
      </w:tblGrid>
      <w:tr w:rsidR="000856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El valor assignat a un Producte que s’utilitza per calcular el nivell de preus per volum aplicable al contracte de llicències per volum del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tc>
          <w:tcPr>
            <w:tcW w:w="5020" w:type="dxa"/>
            <w:tcBorders>
              <w:top w:val="single" w:sz="6" w:space="0" w:color="FFFFFF"/>
              <w:left w:val="none" w:sz="4" w:space="0" w:color="6E6E6E"/>
              <w:bottom w:val="none" w:sz="4" w:space="0" w:color="BFBFBF"/>
              <w:right w:val="none" w:sz="4" w:space="0" w:color="6E6E6E"/>
            </w:tcBorders>
          </w:tcPr>
          <w:p w:rsidR="0008568A" w:rsidRDefault="00B8428E">
            <w:pPr>
              <w:pStyle w:val="ProductList-TableBody"/>
            </w:pPr>
            <w:r>
              <w:t>Recuperació de Llocs del Microsoft Azure</w:t>
            </w:r>
            <w:r>
              <w:fldChar w:fldCharType="begin"/>
            </w:r>
            <w:r>
              <w:instrText xml:space="preserve"> XE "Recuperació de Llocs del Microsoft Azure" </w:instrText>
            </w:r>
            <w:r>
              <w:fldChar w:fldCharType="end"/>
            </w:r>
          </w:p>
          <w:p w:rsidR="0008568A" w:rsidRDefault="00B8428E">
            <w:pPr>
              <w:pStyle w:val="ProductList-TableBody"/>
            </w:pPr>
            <w:r>
              <w:t xml:space="preserve"> (al Lloc Propietat del Client)</w:t>
            </w:r>
          </w:p>
        </w:tc>
        <w:tc>
          <w:tcPr>
            <w:tcW w:w="860" w:type="dxa"/>
            <w:tcBorders>
              <w:top w:val="single" w:sz="6" w:space="0" w:color="FFFFFF"/>
              <w:left w:val="none" w:sz="4" w:space="0" w:color="6E6E6E"/>
              <w:bottom w:val="none"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A</w:t>
            </w:r>
          </w:p>
        </w:tc>
      </w:tr>
    </w:tbl>
    <w:p w:rsidR="0008568A" w:rsidRDefault="00B8428E">
      <w:pPr>
        <w:pStyle w:val="ProductList-Body"/>
      </w:pPr>
      <w:r>
        <w:t xml:space="preserve"> </w:t>
      </w:r>
    </w:p>
    <w:p w:rsidR="0008568A" w:rsidRDefault="00B8428E">
      <w:pPr>
        <w:pStyle w:val="ProductList-Offering1SubSection"/>
      </w:pPr>
      <w:bookmarkStart w:id="237" w:name="_Sec763"/>
      <w:r>
        <w:t>2. Condicions del Producte</w:t>
      </w:r>
      <w:bookmarkEnd w:id="237"/>
    </w:p>
    <w:tbl>
      <w:tblPr>
        <w:tblStyle w:val="PURTable"/>
        <w:tblW w:w="0" w:type="dxa"/>
        <w:tblLook w:val="04A0" w:firstRow="1" w:lastRow="0" w:firstColumn="1" w:lastColumn="0" w:noHBand="0" w:noVBand="1"/>
      </w:tblPr>
      <w:tblGrid>
        <w:gridCol w:w="3631"/>
        <w:gridCol w:w="3635"/>
        <w:gridCol w:w="365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l’ús d’un Producte dels Serveis Online.         "</w:instrText>
            </w:r>
            <w:r w:rsidRPr="00721CA3">
              <w:rPr>
                <w:color w:val="0563C1"/>
              </w:rPr>
              <w:fldChar w:fldCharType="separate"/>
            </w:r>
            <w:r>
              <w:rPr>
                <w:color w:val="0563C1"/>
              </w:rPr>
              <w:t>Termes del Servei</w:t>
            </w:r>
            <w:r w:rsidRPr="00721CA3">
              <w:rPr>
                <w:color w:val="0563C1"/>
              </w:rPr>
              <w:fldChar w:fldCharType="end"/>
            </w:r>
            <w:r>
              <w:t xml:space="preserve">: </w:t>
            </w:r>
            <w:hyperlink r:id="rId10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serveis online que poden optar a un termini ampliat segons es descriu al contracte de llicència d’Enterprise i Enterprise Subscription.         "</w:instrText>
            </w:r>
            <w:r w:rsidRPr="00721CA3">
              <w:rPr>
                <w:color w:val="0563C1"/>
              </w:rPr>
              <w:fldChar w:fldCharType="separate"/>
            </w:r>
            <w:r>
              <w:rPr>
                <w:color w:val="0563C1"/>
              </w:rPr>
              <w:t>Elegibilitat per Ampliar Termini</w:t>
            </w:r>
            <w:r w:rsidRPr="00721CA3">
              <w:rPr>
                <w:color w:val="0563C1"/>
              </w:rPr>
              <w:fldChar w:fldCharType="end"/>
            </w:r>
            <w:r>
              <w:t>: tots</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 xml:space="preserve">Requisit previ: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tots</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un Servei Online per al qual un client amb una Inscripció Enterprise, una Inscripció Enterprise Subscription, una Inscripció de Microsoft Azure o Enrollment for Education Solutions pot notificar una reducció de llicències o Compromís Anual Assignat.         "</w:instrText>
            </w:r>
            <w:r w:rsidRPr="00721CA3">
              <w:rPr>
                <w:color w:val="0563C1"/>
              </w:rPr>
              <w:fldChar w:fldCharType="separate"/>
            </w:r>
            <w:r>
              <w:rPr>
                <w:color w:val="0563C1"/>
              </w:rPr>
              <w:t>Opció de Reducció</w:t>
            </w:r>
            <w:r w:rsidRPr="00721CA3">
              <w:rPr>
                <w:color w:val="0563C1"/>
              </w:rP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Productes per als quals un client d’una Inscripció Server and Cloud pot notificar una reducció de llicències de subscripció o un Compromís Anual Assignat futur després de 12 mesos seguits.         "</w:instrText>
            </w:r>
            <w:r w:rsidRPr="00721CA3">
              <w:rPr>
                <w:color w:val="0563C1"/>
              </w:rPr>
              <w:fldChar w:fldCharType="separate"/>
            </w:r>
            <w:r>
              <w:rPr>
                <w:color w:val="0563C1"/>
              </w:rPr>
              <w:t>Opció de Reducció (SCE)</w:t>
            </w:r>
            <w:r w:rsidRPr="00721CA3">
              <w:rPr>
                <w:color w:val="0563C1"/>
              </w:rPr>
              <w:fldChar w:fldCharType="end"/>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2.1 Quantitat Inicial</w:t>
      </w:r>
    </w:p>
    <w:p w:rsidR="0008568A" w:rsidRDefault="00B8428E">
      <w:pPr>
        <w:pStyle w:val="ProductList-Body"/>
      </w:pPr>
      <w:r>
        <w:t>Cada comanda de Recuperació de Llocs de l’Azure com a Pla de Serveis del Microsoft Azure inclou l’adquisició d’una Quantitat Inicial. L’ús del client que superi la Quantitat Inicial es facturarà en funció de les Taxes de Consum. El Compromís Monetari es pot utilitzar per pagar per l’ús que excedeixi la Quantitat Inicial.</w:t>
      </w:r>
    </w:p>
    <w:p w:rsidR="0008568A" w:rsidRDefault="0008568A">
      <w:pPr>
        <w:pStyle w:val="ProductList-Body"/>
        <w:jc w:val="right"/>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2HeadingNoBorder"/>
      </w:pPr>
      <w:bookmarkStart w:id="238" w:name="_Sec657"/>
      <w:r>
        <w:t>Enterprise Mobility Suite (Pla)</w:t>
      </w:r>
      <w:bookmarkEnd w:id="238"/>
      <w:r>
        <w:fldChar w:fldCharType="begin"/>
      </w:r>
      <w:r>
        <w:instrText xml:space="preserve"> TC "</w:instrText>
      </w:r>
      <w:bookmarkStart w:id="239" w:name="_Toc423419516"/>
      <w:r>
        <w:instrText>Enterprise Mobility Suite (Pla)</w:instrText>
      </w:r>
      <w:bookmarkEnd w:id="239"/>
      <w:r>
        <w:instrText>" \l 3</w:instrText>
      </w:r>
      <w:r>
        <w:fldChar w:fldCharType="end"/>
      </w:r>
    </w:p>
    <w:p w:rsidR="0008568A" w:rsidRDefault="00B8428E">
      <w:pPr>
        <w:pStyle w:val="ProductList-Offering1SubSection"/>
      </w:pPr>
      <w:bookmarkStart w:id="240" w:name="_Sec709"/>
      <w:r>
        <w:t>1. Disponibilitat del Programa</w:t>
      </w:r>
      <w:bookmarkEnd w:id="240"/>
    </w:p>
    <w:tbl>
      <w:tblPr>
        <w:tblStyle w:val="PURTable"/>
        <w:tblW w:w="0" w:type="dxa"/>
        <w:tblLook w:val="04A0" w:firstRow="1" w:lastRow="0" w:firstColumn="1" w:lastColumn="0" w:noHBand="0" w:noVBand="1"/>
      </w:tblPr>
      <w:tblGrid>
        <w:gridCol w:w="4473"/>
        <w:gridCol w:w="805"/>
        <w:gridCol w:w="783"/>
        <w:gridCol w:w="798"/>
        <w:gridCol w:w="811"/>
        <w:gridCol w:w="830"/>
        <w:gridCol w:w="823"/>
        <w:gridCol w:w="802"/>
        <w:gridCol w:w="791"/>
      </w:tblGrid>
      <w:tr w:rsidR="000856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El valor assignat a un Producte que s’utilitza per calcular el nivell de preus per volum aplicable al contracte de llicències per volum del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tc>
          <w:tcPr>
            <w:tcW w:w="50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pPr>
            <w:r>
              <w:t>Enterprise Mobility Suite</w:t>
            </w:r>
            <w:r>
              <w:fldChar w:fldCharType="begin"/>
            </w:r>
            <w:r>
              <w:instrText xml:space="preserve"> XE "Enterprise Mobility Suite" </w:instrText>
            </w:r>
            <w:r>
              <w:fldChar w:fldCharType="end"/>
            </w:r>
          </w:p>
          <w:p w:rsidR="0008568A" w:rsidRDefault="00B8428E">
            <w:pPr>
              <w:pStyle w:val="ProductList-TableBody"/>
            </w:pP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fldChar w:fldCharType="begin"/>
            </w:r>
            <w:r w:rsidRPr="006625FD">
              <w:rPr>
                <w:color w:val="000000" w:themeColor="text1"/>
              </w:rPr>
              <w:instrText>AutoTextList  \s NoStyle \t " : Servei Online Enterprise         "</w:instrText>
            </w:r>
            <w:r w:rsidRPr="006625FD">
              <w:rPr>
                <w:color w:val="000000" w:themeColor="text1"/>
              </w:rPr>
              <w:fldChar w:fldCharType="separate"/>
            </w:r>
            <w:r w:rsidRPr="006625FD">
              <w:rPr>
                <w:color w:val="000000" w:themeColor="text1"/>
              </w:rPr>
              <w:t>EO</w:t>
            </w:r>
            <w:r w:rsidRPr="006625F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Complement de l’Enterprise Mobility Suite</w:t>
            </w:r>
            <w:r>
              <w:fldChar w:fldCharType="begin"/>
            </w:r>
            <w:r>
              <w:instrText xml:space="preserve"> XE "Complement de l’Enterprise Mobility Suite"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fldChar w:fldCharType="begin"/>
            </w:r>
            <w:r w:rsidRPr="006625FD">
              <w:rPr>
                <w:color w:val="000000" w:themeColor="text1"/>
              </w:rPr>
              <w:instrText>AutoTextList  \s NoStyle \t " : Servei Online Enterprise         "</w:instrText>
            </w:r>
            <w:r w:rsidRPr="006625FD">
              <w:rPr>
                <w:color w:val="000000" w:themeColor="text1"/>
              </w:rPr>
              <w:fldChar w:fldCharType="separate"/>
            </w:r>
            <w:r w:rsidRPr="006625FD">
              <w:rPr>
                <w:color w:val="000000" w:themeColor="text1"/>
              </w:rPr>
              <w:t>EO</w:t>
            </w:r>
            <w:r w:rsidRPr="006625F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r>
      <w:tr w:rsidR="0008568A">
        <w:tc>
          <w:tcPr>
            <w:tcW w:w="50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pPr>
            <w:r>
              <w:t>Enterprise Mobility Suite basat en SA</w:t>
            </w:r>
            <w:r>
              <w:fldChar w:fldCharType="begin"/>
            </w:r>
            <w:r>
              <w:instrText xml:space="preserve"> XE "Enterprise Mobility Suite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fldChar w:fldCharType="begin"/>
            </w:r>
            <w:r w:rsidRPr="006625FD">
              <w:rPr>
                <w:color w:val="000000" w:themeColor="text1"/>
              </w:rPr>
              <w:instrText>AutoTextList  \s NoStyle \t " : Servei Online Enterprise         "</w:instrText>
            </w:r>
            <w:r w:rsidRPr="006625FD">
              <w:rPr>
                <w:color w:val="000000" w:themeColor="text1"/>
              </w:rPr>
              <w:fldChar w:fldCharType="separate"/>
            </w:r>
            <w:r w:rsidRPr="006625FD">
              <w:rPr>
                <w:color w:val="000000" w:themeColor="text1"/>
              </w:rPr>
              <w:t>EO</w:t>
            </w:r>
            <w:r w:rsidRPr="006625F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r>
    </w:tbl>
    <w:p w:rsidR="0008568A" w:rsidRDefault="00B8428E">
      <w:pPr>
        <w:pStyle w:val="ProductList-Body"/>
      </w:pPr>
      <w:r>
        <w:t xml:space="preserve"> </w:t>
      </w:r>
    </w:p>
    <w:p w:rsidR="0008568A" w:rsidRDefault="00B8428E">
      <w:pPr>
        <w:pStyle w:val="ProductList-Offering1SubSection"/>
      </w:pPr>
      <w:bookmarkStart w:id="241" w:name="_Sec764"/>
      <w:r>
        <w:t>2. Condicions del Producte</w:t>
      </w:r>
      <w:bookmarkEnd w:id="241"/>
    </w:p>
    <w:tbl>
      <w:tblPr>
        <w:tblStyle w:val="PURTable"/>
        <w:tblW w:w="0" w:type="dxa"/>
        <w:tblLook w:val="04A0" w:firstRow="1" w:lastRow="0" w:firstColumn="1" w:lastColumn="0" w:noHBand="0" w:noVBand="1"/>
      </w:tblPr>
      <w:tblGrid>
        <w:gridCol w:w="3631"/>
        <w:gridCol w:w="3635"/>
        <w:gridCol w:w="365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l’ús d’un Producte dels Serveis Online.         "</w:instrText>
            </w:r>
            <w:r w:rsidRPr="00721CA3">
              <w:rPr>
                <w:color w:val="0563C1"/>
              </w:rPr>
              <w:fldChar w:fldCharType="separate"/>
            </w:r>
            <w:r>
              <w:rPr>
                <w:color w:val="0563C1"/>
              </w:rPr>
              <w:t>Termes del Servei</w:t>
            </w:r>
            <w:r w:rsidRPr="00721CA3">
              <w:rPr>
                <w:color w:val="0563C1"/>
              </w:rPr>
              <w:fldChar w:fldCharType="end"/>
            </w:r>
            <w:r>
              <w:t xml:space="preserve">: </w:t>
            </w:r>
            <w:hyperlink r:id="rId10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serveis online que poden optar a un termini ampliat segons es descriu al contracte de llicència d’Enterprise i Enterprise Subscription.         "</w:instrText>
            </w:r>
            <w:r w:rsidRPr="00721CA3">
              <w:rPr>
                <w:color w:val="0563C1"/>
              </w:rPr>
              <w:fldChar w:fldCharType="separate"/>
            </w:r>
            <w:r>
              <w:rPr>
                <w:color w:val="0563C1"/>
              </w:rPr>
              <w:t>Elegibilitat per Ampliar Termini</w:t>
            </w:r>
            <w:r w:rsidRPr="00721CA3">
              <w:rPr>
                <w:color w:val="0563C1"/>
              </w:rPr>
              <w:fldChar w:fldCharType="end"/>
            </w:r>
            <w:r>
              <w:t>: tots</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un Servei Online per al qual un client amb una Inscripció Enterprise, una Inscripció Enterprise Subscription, una Inscripció de Microsoft Azure o Enrollment for Education Solutions pot notificar una reducció de llicències o Compromís Anual Assignat.         "</w:instrText>
            </w:r>
            <w:r w:rsidRPr="00721CA3">
              <w:rPr>
                <w:color w:val="0563C1"/>
              </w:rPr>
              <w:fldChar w:fldCharType="separate"/>
            </w:r>
            <w:r>
              <w:rPr>
                <w:color w:val="0563C1"/>
              </w:rPr>
              <w:t>Opció de Reducció</w:t>
            </w:r>
            <w:r w:rsidRPr="00721CA3">
              <w:rPr>
                <w:color w:val="0563C1"/>
              </w:rPr>
              <w:fldChar w:fldCharType="end"/>
            </w:r>
            <w:r>
              <w:t xml:space="preserve">: totes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(SCE):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2.1 Elegibilitat per a l’Adquisició d’SL d’Usuari de Complement</w:t>
      </w:r>
    </w:p>
    <w:p w:rsidR="0008568A" w:rsidRDefault="00B8428E">
      <w:pPr>
        <w:pStyle w:val="ProductList-Body"/>
      </w:pPr>
      <w:r>
        <w:t>Els clients han de tenir una Inscripció Enterprise activa amb SA actiu per a les Llicències Qualificades corresponents. Les Llicències Qualificades es poden basar en el dispositiu o en l’usuari. Els clients amb una versió d’MBSA anterior a 2010 han de signar els Termes i Condicions Complementaris dels Serveis Online.</w:t>
      </w:r>
    </w:p>
    <w:p w:rsidR="0008568A" w:rsidRDefault="00B8428E">
      <w:pPr>
        <w:pStyle w:val="ProductList-Body"/>
      </w:pPr>
      <w:r>
        <w:t xml:space="preserve"> </w:t>
      </w:r>
    </w:p>
    <w:p w:rsidR="0008568A" w:rsidRDefault="00B8428E">
      <w:pPr>
        <w:pStyle w:val="ProductList-ClauseHeading"/>
      </w:pPr>
      <w:r>
        <w:t>2.2 Llicències Qualificades d’SL d’Usuari de Complement</w:t>
      </w:r>
    </w:p>
    <w:tbl>
      <w:tblPr>
        <w:tblStyle w:val="PURTable"/>
        <w:tblW w:w="0" w:type="dxa"/>
        <w:tblLook w:val="04A0" w:firstRow="1" w:lastRow="0" w:firstColumn="1" w:lastColumn="0" w:noHBand="0" w:noVBand="1"/>
      </w:tblPr>
      <w:tblGrid>
        <w:gridCol w:w="5455"/>
        <w:gridCol w:w="5461"/>
      </w:tblGrid>
      <w:tr w:rsidR="000856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SL d’Usuari de Complement</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08568A" w:rsidRDefault="00B8428E">
            <w:pPr>
              <w:pStyle w:val="ProductList-TableBody"/>
            </w:pPr>
            <w:r>
              <w:t xml:space="preserve"> </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08568A" w:rsidRDefault="00B8428E">
            <w:pPr>
              <w:pStyle w:val="ProductList-TableBody"/>
            </w:pPr>
            <w:r>
              <w:t xml:space="preserve"> </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Core CAL Suite Bridge per a l’Office 365</w:t>
            </w:r>
            <w:r>
              <w:fldChar w:fldCharType="begin"/>
            </w:r>
            <w:r>
              <w:instrText xml:space="preserve"> XE "Core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8568A" w:rsidRDefault="00B8428E">
            <w:pPr>
              <w:pStyle w:val="ProductList-TableBody"/>
            </w:pPr>
            <w:r>
              <w:t xml:space="preserve"> </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8568A" w:rsidRDefault="00B8428E">
            <w:pPr>
              <w:pStyle w:val="ProductList-TableBody"/>
            </w:pPr>
            <w:r>
              <w:t>Enterprise Mobility Suite</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Enterprise CAL Suite Bridge per a l’Office 365</w:t>
            </w:r>
            <w:r>
              <w:fldChar w:fldCharType="begin"/>
            </w:r>
            <w:r>
              <w:instrText xml:space="preserve"> XE "Enterprise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8568A" w:rsidRDefault="00B8428E">
            <w:pPr>
              <w:pStyle w:val="ProductList-TableBody"/>
            </w:pPr>
            <w:r>
              <w:t xml:space="preserve"> </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Enterprise CAL Suite Bridge per a l’Office 365 i el Microsoft Intune</w:t>
            </w:r>
            <w:r>
              <w:fldChar w:fldCharType="begin"/>
            </w:r>
            <w:r>
              <w:instrText xml:space="preserve"> XE "Enterprise CAL Suite Bridge per a l’Office 365 i el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2.3 Restriccions d’Adquisició d’SL d’Usuari de Complement</w:t>
      </w:r>
    </w:p>
    <w:p w:rsidR="0008568A" w:rsidRDefault="00B8428E">
      <w:pPr>
        <w:pStyle w:val="ProductList-Body"/>
      </w:pPr>
      <w:r>
        <w:t>Només es pot adquirir una SL d’Usuari de Complement per cada Llicència Qualificada (o grup de Llicències Qualificades).</w:t>
      </w:r>
    </w:p>
    <w:p w:rsidR="0008568A" w:rsidRDefault="00B8428E">
      <w:pPr>
        <w:pStyle w:val="ProductList-Body"/>
      </w:pPr>
      <w:r>
        <w:t xml:space="preserve"> </w:t>
      </w:r>
    </w:p>
    <w:p w:rsidR="0008568A" w:rsidRDefault="00B8428E">
      <w:pPr>
        <w:pStyle w:val="ProductList-Body"/>
      </w:pPr>
      <w:r>
        <w:t>Els clients poden adquirir SL d’Usuari de Complement per a usuaris o usuaris de dispositius afegits a un recompte de dispositius o usuaris d’una Inscripció Enterprise entre dates "true up" (per exemple, abans de l’adquisició de les llicències qualificades), subjectes a la mateixa limitació d’una SL d’Usuari de Complement per Llicència Qualificada (o grup de Llicències Qualificades).</w:t>
      </w:r>
    </w:p>
    <w:p w:rsidR="0008568A" w:rsidRDefault="00B8428E">
      <w:pPr>
        <w:pStyle w:val="ProductList-Body"/>
      </w:pPr>
      <w:r>
        <w:t xml:space="preserve"> </w:t>
      </w:r>
    </w:p>
    <w:p w:rsidR="0008568A" w:rsidRDefault="00B8428E">
      <w:pPr>
        <w:pStyle w:val="ProductList-Body"/>
      </w:pPr>
      <w:r>
        <w:t>Els clients del Contracte Campus i School poden adquirir la Llicència de Subscripció d’Usuari per a USL de l’Enterprise Mobility Suite corresponent per als seus Usuaris fins a la mateixa quantitat que el seu recompte d’Ordinadors Aplicables sempre que tinguin cobertura per a les Llicències Qualificades.</w:t>
      </w:r>
    </w:p>
    <w:p w:rsidR="0008568A" w:rsidRDefault="00B8428E">
      <w:pPr>
        <w:pStyle w:val="ProductList-Body"/>
      </w:pPr>
      <w:r>
        <w:t xml:space="preserve"> </w:t>
      </w:r>
    </w:p>
    <w:p w:rsidR="0008568A" w:rsidRDefault="00B8428E">
      <w:pPr>
        <w:pStyle w:val="ProductList-ClauseHeading"/>
      </w:pPr>
      <w:r>
        <w:t>2.4 Elegibilitat per a l’Adquisició d’SL d’Usuari basades en SA de l’Enterprise Mobility Suite</w:t>
      </w:r>
    </w:p>
    <w:p w:rsidR="0008568A" w:rsidRDefault="00B8428E">
      <w:pPr>
        <w:pStyle w:val="ProductList-Body"/>
      </w:pPr>
      <w:r>
        <w:t xml:space="preserve">Les SL d’Usuari basades en SA es poden adquirir per fer la transició a les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perpètues completament pagades amb SA actiu ("Llicències Qualificades") per als Productes Qualificats de la taula següent. Les Llicències de Subscripció dels Productes Qualificats també es poden transmetre des d’una SL d’Usuari basada en SA corresponent si la Llicència de Subscripció es va adquirir almenys tres anys abans de l’adquisició de l’SL d’Usuari basada en SA. Per a la transició en virtut de les SL d’Usuari basades en SA es necessiten CAL Suite Bridges tal com s’indica a la taula.</w:t>
      </w:r>
    </w:p>
    <w:tbl>
      <w:tblPr>
        <w:tblStyle w:val="PURTable"/>
        <w:tblW w:w="0" w:type="dxa"/>
        <w:tblLook w:val="04A0" w:firstRow="1" w:lastRow="0" w:firstColumn="1" w:lastColumn="0" w:noHBand="0" w:noVBand="1"/>
      </w:tblPr>
      <w:tblGrid>
        <w:gridCol w:w="3637"/>
        <w:gridCol w:w="3648"/>
        <w:gridCol w:w="3631"/>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Llicències Qualificades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CAL Suite Bridge necessària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Enterprise Mobility Suite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Core CAL Bridge per a l’Enterprise Mobility Suite</w:t>
            </w:r>
            <w:r>
              <w:rPr>
                <w:vertAlign w:val="superscript"/>
              </w:rPr>
              <w:t>2,3</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Enterprise Mobility Suite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Enterprise CAL Bridge per a l’Enterprise Mobility Suite</w:t>
            </w:r>
            <w:r>
              <w:rPr>
                <w:vertAlign w:val="superscript"/>
              </w:rPr>
              <w:t>2,4</w:t>
            </w:r>
          </w:p>
        </w:tc>
      </w:tr>
    </w:tbl>
    <w:p w:rsidR="0008568A" w:rsidRDefault="00B8428E">
      <w:pPr>
        <w:pStyle w:val="ProductList-Body"/>
      </w:pPr>
      <w:r>
        <w:rPr>
          <w:vertAlign w:val="superscript"/>
        </w:rPr>
        <w:t xml:space="preserve">1 </w:t>
      </w:r>
      <w:r>
        <w:t>Disponible per adquirir només en l’aniversari de la inscripció o en començar un nou període d’inscripció.</w:t>
      </w:r>
    </w:p>
    <w:p w:rsidR="0008568A" w:rsidRDefault="00B8428E">
      <w:pPr>
        <w:pStyle w:val="ProductList-Body"/>
      </w:pPr>
      <w:r>
        <w:rPr>
          <w:vertAlign w:val="superscript"/>
        </w:rPr>
        <w:t>2</w:t>
      </w:r>
      <w:r>
        <w:t>Adquisició necessària només en la data d’aniversari de la inscripció.</w:t>
      </w:r>
    </w:p>
    <w:p w:rsidR="0008568A" w:rsidRDefault="00B8428E">
      <w:pPr>
        <w:pStyle w:val="ProductList-Body"/>
      </w:pPr>
      <w:r>
        <w:rPr>
          <w:vertAlign w:val="superscript"/>
        </w:rPr>
        <w:t>3</w:t>
      </w:r>
      <w:r>
        <w:t xml:space="preserve">Adquisició no necessària per a usuaris que també tinguin llicència de l’Office 365 (Enterprise i Government E1, E3, E4) </w:t>
      </w:r>
    </w:p>
    <w:p w:rsidR="0008568A" w:rsidRDefault="00B8428E">
      <w:pPr>
        <w:pStyle w:val="ProductList-Body"/>
      </w:pPr>
      <w:r>
        <w:rPr>
          <w:vertAlign w:val="superscript"/>
        </w:rPr>
        <w:t>4</w:t>
      </w:r>
      <w:r>
        <w:t>Adquisició no necessària per a usuaris que també tinguin llicència de l’Office 365 (Enterprise i Government E3, E4)</w:t>
      </w:r>
    </w:p>
    <w:p w:rsidR="0008568A" w:rsidRDefault="00B8428E">
      <w:pPr>
        <w:pStyle w:val="ProductList-Body"/>
      </w:pPr>
      <w:r>
        <w:t xml:space="preserve"> </w:t>
      </w:r>
    </w:p>
    <w:p w:rsidR="0008568A" w:rsidRDefault="00B8428E">
      <w:pPr>
        <w:pStyle w:val="ProductList-ClauseHeading"/>
      </w:pPr>
      <w:r>
        <w:t>2.5 Transicions a SL d’Usuari basades en SA</w:t>
      </w:r>
    </w:p>
    <w:p w:rsidR="0008568A" w:rsidRDefault="00B8428E">
      <w:pPr>
        <w:pStyle w:val="ProductList-Body"/>
      </w:pPr>
      <w:r>
        <w:t>En fer la transició d’SL d’Usuari basades en SA, no es pot adquirir més d’una SL d’Usuari basada en SA per cada Llicència Qualificada de dispositiu de la qual es faci la transició. Com a excepció única per a dispositius amb una Llicència Qualificada assignada que utilitzin més d’un usuari, el Client pot adquirir una SL d’Usuari basada en SA per a cada un d’aquests usuaris, però només si n’adquireix una per a tots i cadascun dels usuaris de tots els Desktops Qualificats.</w:t>
      </w:r>
    </w:p>
    <w:p w:rsidR="0008568A" w:rsidRDefault="00B8428E">
      <w:pPr>
        <w:pStyle w:val="ProductList-Body"/>
      </w:pPr>
      <w:r>
        <w:t xml:space="preserve"> </w:t>
      </w:r>
    </w:p>
    <w:p w:rsidR="0008568A" w:rsidRDefault="00B8428E">
      <w:pPr>
        <w:pStyle w:val="ProductList-ClauseHeading"/>
      </w:pPr>
      <w:r>
        <w:t>2.6 Beneficis d’SA per a les SL d’Usuari basades en SA de l’Enterprise Mobility Suite</w:t>
      </w:r>
    </w:p>
    <w:p w:rsidR="0008568A" w:rsidRDefault="00B8428E">
      <w:pPr>
        <w:pStyle w:val="ProductList-Body"/>
      </w:pPr>
      <w:r>
        <w:t>Les SL d’Usuari basades en SA de l’Enterprise Mobility Suite permeten al Client optar als Beneficis d’SA segons les Llicències Qualificades de les quals es faci la transició.</w:t>
      </w:r>
    </w:p>
    <w:p w:rsidR="0008568A" w:rsidRDefault="0008568A">
      <w:pPr>
        <w:pStyle w:val="ProductList-Body"/>
        <w:jc w:val="right"/>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2HeadingNoBorder"/>
      </w:pPr>
      <w:bookmarkStart w:id="242" w:name="_Sec658"/>
      <w:r>
        <w:t>Azure Active Directory (Pla)</w:t>
      </w:r>
      <w:bookmarkEnd w:id="242"/>
      <w:r>
        <w:fldChar w:fldCharType="begin"/>
      </w:r>
      <w:r>
        <w:instrText xml:space="preserve"> TC "</w:instrText>
      </w:r>
      <w:bookmarkStart w:id="243" w:name="_Toc423419517"/>
      <w:r>
        <w:instrText>Azure Active Directory (Pla)</w:instrText>
      </w:r>
      <w:bookmarkEnd w:id="243"/>
      <w:r>
        <w:instrText>" \l 3</w:instrText>
      </w:r>
      <w:r>
        <w:fldChar w:fldCharType="end"/>
      </w:r>
    </w:p>
    <w:p w:rsidR="0008568A" w:rsidRDefault="00B8428E">
      <w:pPr>
        <w:pStyle w:val="ProductList-Offering1SubSection"/>
      </w:pPr>
      <w:bookmarkStart w:id="244" w:name="_Sec710"/>
      <w:r>
        <w:t>1. Disponibilitat del Programa</w:t>
      </w:r>
      <w:bookmarkEnd w:id="244"/>
    </w:p>
    <w:tbl>
      <w:tblPr>
        <w:tblStyle w:val="PURTable"/>
        <w:tblW w:w="0" w:type="dxa"/>
        <w:tblLook w:val="04A0" w:firstRow="1" w:lastRow="0" w:firstColumn="1" w:lastColumn="0" w:noHBand="0" w:noVBand="1"/>
      </w:tblPr>
      <w:tblGrid>
        <w:gridCol w:w="4455"/>
        <w:gridCol w:w="807"/>
        <w:gridCol w:w="785"/>
        <w:gridCol w:w="800"/>
        <w:gridCol w:w="812"/>
        <w:gridCol w:w="830"/>
        <w:gridCol w:w="824"/>
        <w:gridCol w:w="804"/>
        <w:gridCol w:w="799"/>
      </w:tblGrid>
      <w:tr w:rsidR="000856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El valor assignat a un Producte que s’utilitza per calcular el nivell de preus per volum aplicable al contracte de llicències per volum del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rsidTr="006625FD">
        <w:tc>
          <w:tcPr>
            <w:tcW w:w="50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r w:rsidR="006625FD">
              <w:t>A,ST</w:t>
            </w:r>
          </w:p>
        </w:tc>
      </w:tr>
      <w:tr w:rsidR="0008568A">
        <w:tc>
          <w:tcPr>
            <w:tcW w:w="50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A</w:t>
            </w:r>
            <w:r w:rsidR="006625FD">
              <w:t>,ST</w:t>
            </w:r>
          </w:p>
        </w:tc>
      </w:tr>
    </w:tbl>
    <w:p w:rsidR="0008568A" w:rsidRDefault="00B8428E">
      <w:pPr>
        <w:pStyle w:val="ProductList-Body"/>
      </w:pPr>
      <w:r>
        <w:t xml:space="preserve"> </w:t>
      </w:r>
    </w:p>
    <w:p w:rsidR="0008568A" w:rsidRDefault="00B8428E">
      <w:pPr>
        <w:pStyle w:val="ProductList-Offering1SubSection"/>
      </w:pPr>
      <w:bookmarkStart w:id="245" w:name="_Sec765"/>
      <w:r>
        <w:t>2. Condicions del Producte</w:t>
      </w:r>
      <w:bookmarkEnd w:id="245"/>
    </w:p>
    <w:tbl>
      <w:tblPr>
        <w:tblStyle w:val="PURTable"/>
        <w:tblW w:w="0" w:type="dxa"/>
        <w:tblLook w:val="04A0" w:firstRow="1" w:lastRow="0" w:firstColumn="1" w:lastColumn="0" w:noHBand="0" w:noVBand="1"/>
      </w:tblPr>
      <w:tblGrid>
        <w:gridCol w:w="3631"/>
        <w:gridCol w:w="3635"/>
        <w:gridCol w:w="365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l’ús d’un Producte dels Serveis Online.         "</w:instrText>
            </w:r>
            <w:r w:rsidRPr="00721CA3">
              <w:rPr>
                <w:color w:val="0563C1"/>
              </w:rPr>
              <w:fldChar w:fldCharType="separate"/>
            </w:r>
            <w:r>
              <w:rPr>
                <w:color w:val="0563C1"/>
              </w:rPr>
              <w:t>Termes del Servei</w:t>
            </w:r>
            <w:r w:rsidRPr="00721CA3">
              <w:rPr>
                <w:color w:val="0563C1"/>
              </w:rPr>
              <w:fldChar w:fldCharType="end"/>
            </w:r>
            <w:r>
              <w:t xml:space="preserve">: </w:t>
            </w:r>
            <w:hyperlink r:id="rId10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serveis online que poden optar a un termini ampliat segons es descriu al contracte de llicència d’Enterprise i Enterprise Subscription.         "</w:instrText>
            </w:r>
            <w:r w:rsidRPr="00721CA3">
              <w:rPr>
                <w:color w:val="0563C1"/>
              </w:rPr>
              <w:fldChar w:fldCharType="separate"/>
            </w:r>
            <w:r>
              <w:rPr>
                <w:color w:val="0563C1"/>
              </w:rPr>
              <w:t>Elegibilitat per Ampliar Termini</w:t>
            </w:r>
            <w:r w:rsidRPr="00721CA3">
              <w:rPr>
                <w:color w:val="0563C1"/>
              </w:rPr>
              <w:fldChar w:fldCharType="end"/>
            </w:r>
            <w:r>
              <w:t>: tots</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un Servei Online per al qual un client amb una Inscripció Enterprise, una Inscripció Enterprise Subscription, una Inscripció de Microsoft Azure o Enrollment for Education Solutions pot notificar una reducció de llicències o Compromís Anual Assignat.         "</w:instrText>
            </w:r>
            <w:r w:rsidRPr="00721CA3">
              <w:rPr>
                <w:color w:val="0563C1"/>
              </w:rPr>
              <w:fldChar w:fldCharType="separate"/>
            </w:r>
            <w:r>
              <w:rPr>
                <w:color w:val="0563C1"/>
              </w:rPr>
              <w:t>Opció de Reducció</w:t>
            </w:r>
            <w:r w:rsidRPr="00721CA3">
              <w:rPr>
                <w:color w:val="0563C1"/>
              </w:rPr>
              <w:fldChar w:fldCharType="end"/>
            </w:r>
            <w:r>
              <w:t xml:space="preserve">: totes </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Productes per als quals un client d’una Inscripció Server and Cloud pot notificar una reducció de llicències de subscripció o un Compromís Anual Assignat futur després de 12 mesos seguits.         "</w:instrText>
            </w:r>
            <w:r w:rsidRPr="00721CA3">
              <w:rPr>
                <w:color w:val="0563C1"/>
              </w:rPr>
              <w:fldChar w:fldCharType="separate"/>
            </w:r>
            <w:r>
              <w:rPr>
                <w:color w:val="0563C1"/>
              </w:rPr>
              <w:t>Opció de Reducció (SCE)</w:t>
            </w:r>
            <w:r w:rsidRPr="00721CA3">
              <w:rPr>
                <w:color w:val="0563C1"/>
              </w:rPr>
              <w:fldChar w:fldCharType="end"/>
            </w:r>
            <w:r>
              <w:t>: totes</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2.1 Inici de Sessió Únic (SSO)</w:t>
      </w:r>
    </w:p>
    <w:p w:rsidR="0008568A" w:rsidRDefault="00B8428E">
      <w:pPr>
        <w:pStyle w:val="ProductList-Body"/>
      </w:pPr>
      <w:r>
        <w:t>Pot ser que els clients del Microsoft Azure Active Directory Basic puguin utilitzar l’SSO per preintegrar fins a 10 Aplicacions SAAS o Aplicacions personalitzades per usuari.</w:t>
      </w:r>
    </w:p>
    <w:p w:rsidR="0008568A" w:rsidRDefault="0008568A">
      <w:pPr>
        <w:pStyle w:val="ProductList-Body"/>
        <w:jc w:val="right"/>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2HeadingNoBorder"/>
      </w:pPr>
      <w:bookmarkStart w:id="246" w:name="_Sec659"/>
      <w:r>
        <w:t>Azure Rights Management Service (Pla)</w:t>
      </w:r>
      <w:bookmarkEnd w:id="246"/>
      <w:r>
        <w:fldChar w:fldCharType="begin"/>
      </w:r>
      <w:r>
        <w:instrText xml:space="preserve"> TC "</w:instrText>
      </w:r>
      <w:bookmarkStart w:id="247" w:name="_Toc423419518"/>
      <w:r>
        <w:instrText>Azure Rights Management Service (Pla)</w:instrText>
      </w:r>
      <w:bookmarkEnd w:id="247"/>
      <w:r>
        <w:instrText>" \l 3</w:instrText>
      </w:r>
      <w:r>
        <w:fldChar w:fldCharType="end"/>
      </w:r>
    </w:p>
    <w:p w:rsidR="0008568A" w:rsidRDefault="00B8428E">
      <w:pPr>
        <w:pStyle w:val="ProductList-Offering1SubSection"/>
      </w:pPr>
      <w:bookmarkStart w:id="248" w:name="_Sec711"/>
      <w:r>
        <w:t>1. Disponibilitat del Programa</w:t>
      </w:r>
      <w:bookmarkEnd w:id="248"/>
    </w:p>
    <w:tbl>
      <w:tblPr>
        <w:tblStyle w:val="PURTable"/>
        <w:tblW w:w="0" w:type="dxa"/>
        <w:tblLook w:val="04A0" w:firstRow="1" w:lastRow="0" w:firstColumn="1" w:lastColumn="0" w:noHBand="0" w:noVBand="1"/>
      </w:tblPr>
      <w:tblGrid>
        <w:gridCol w:w="4474"/>
        <w:gridCol w:w="805"/>
        <w:gridCol w:w="784"/>
        <w:gridCol w:w="798"/>
        <w:gridCol w:w="811"/>
        <w:gridCol w:w="829"/>
        <w:gridCol w:w="823"/>
        <w:gridCol w:w="802"/>
        <w:gridCol w:w="790"/>
      </w:tblGrid>
      <w:tr w:rsidR="000856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El valor assignat a un Producte que s’utilitza per calcular el nivell de preus per volum aplicable al contracte de llicències per volum del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tc>
          <w:tcPr>
            <w:tcW w:w="50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pPr>
            <w:r>
              <w:t>Azure Rights Management (SL d’Usuari)</w:t>
            </w:r>
          </w:p>
        </w:tc>
        <w:tc>
          <w:tcPr>
            <w:tcW w:w="860" w:type="dxa"/>
            <w:tcBorders>
              <w:top w:val="single" w:sz="6" w:space="0" w:color="FFFFF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fldChar w:fldCharType="begin"/>
            </w:r>
            <w:r w:rsidRPr="006625FD">
              <w:rPr>
                <w:color w:val="000000" w:themeColor="text1"/>
              </w:rPr>
              <w:instrText>AutoTextList  \s NoStyle \t " : Open License i Open Value         "</w:instrText>
            </w:r>
            <w:r w:rsidRPr="006625FD">
              <w:rPr>
                <w:color w:val="000000" w:themeColor="text1"/>
              </w:rPr>
              <w:fldChar w:fldCharType="separate"/>
            </w:r>
            <w:r w:rsidRPr="006625FD">
              <w:rPr>
                <w:color w:val="000000" w:themeColor="text1"/>
              </w:rPr>
              <w:t>OF</w:t>
            </w:r>
            <w:r w:rsidRPr="006625F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rsidP="006625FD">
            <w:pPr>
              <w:pStyle w:val="ProductList-TableBody"/>
              <w:jc w:val="center"/>
              <w:rPr>
                <w:color w:val="000000" w:themeColor="text1"/>
              </w:rPr>
            </w:pPr>
            <w:r w:rsidRPr="006625FD">
              <w:rPr>
                <w:color w:val="000000" w:themeColor="text1"/>
              </w:rPr>
              <w:fldChar w:fldCharType="begin"/>
            </w:r>
            <w:r w:rsidRPr="006625FD">
              <w:rPr>
                <w:color w:val="000000" w:themeColor="text1"/>
              </w:rPr>
              <w:instrText>AutoTextList  \s NoStyle \t " : Producte Addicional només a OVS-ES         "</w:instrText>
            </w:r>
            <w:r w:rsidRPr="006625FD">
              <w:rPr>
                <w:color w:val="000000" w:themeColor="text1"/>
              </w:rPr>
              <w:fldChar w:fldCharType="separate"/>
            </w:r>
            <w:r w:rsidRPr="006625FD">
              <w:rPr>
                <w:color w:val="000000" w:themeColor="text1"/>
              </w:rPr>
              <w:t>A</w:t>
            </w:r>
            <w:r w:rsidRPr="006625F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 xml:space="preserve">A, </w:t>
            </w:r>
            <w:r w:rsidRPr="006625FD">
              <w:rPr>
                <w:color w:val="000000" w:themeColor="text1"/>
              </w:rPr>
              <w:fldChar w:fldCharType="begin"/>
            </w:r>
            <w:r w:rsidRPr="006625FD">
              <w:rPr>
                <w:color w:val="000000" w:themeColor="text1"/>
              </w:rPr>
              <w:instrText>AutoTextList  \s NoStyle \t " : Oferta d’Estudiants         "</w:instrText>
            </w:r>
            <w:r w:rsidRPr="006625FD">
              <w:rPr>
                <w:color w:val="000000" w:themeColor="text1"/>
              </w:rPr>
              <w:fldChar w:fldCharType="separate"/>
            </w:r>
            <w:r w:rsidRPr="006625FD">
              <w:rPr>
                <w:color w:val="000000" w:themeColor="text1"/>
              </w:rPr>
              <w:t>ST</w:t>
            </w:r>
            <w:r w:rsidRPr="006625FD">
              <w:rPr>
                <w:color w:val="000000" w:themeColor="text1"/>
              </w:rPr>
              <w:fldChar w:fldCharType="end"/>
            </w:r>
          </w:p>
        </w:tc>
      </w:tr>
      <w:tr w:rsidR="0008568A">
        <w:tc>
          <w:tcPr>
            <w:tcW w:w="50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pPr>
            <w:r>
              <w:t>Azure Rights Management A (SL d’Usuari)</w:t>
            </w:r>
          </w:p>
        </w:tc>
        <w:tc>
          <w:tcPr>
            <w:tcW w:w="860" w:type="dxa"/>
            <w:tcBorders>
              <w:top w:val="dashed" w:sz="4" w:space="0" w:color="BFBFBF"/>
              <w:left w:val="none" w:sz="4" w:space="0" w:color="6E6E6E"/>
              <w:bottom w:val="none" w:sz="4" w:space="0" w:color="BFBFBF"/>
              <w:right w:val="single" w:sz="6" w:space="0" w:color="FFFFFF"/>
            </w:tcBorders>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6625FD" w:rsidRDefault="00B8428E">
            <w:pPr>
              <w:pStyle w:val="ProductList-TableBody"/>
              <w:jc w:val="center"/>
              <w:rPr>
                <w:color w:val="000000" w:themeColor="text1"/>
              </w:rPr>
            </w:pPr>
            <w:r w:rsidRPr="006625FD">
              <w:rPr>
                <w:color w:val="000000" w:themeColor="text1"/>
              </w:rPr>
              <w:t xml:space="preserve"> </w:t>
            </w:r>
          </w:p>
        </w:tc>
      </w:tr>
    </w:tbl>
    <w:p w:rsidR="0008568A" w:rsidRDefault="00B8428E">
      <w:pPr>
        <w:pStyle w:val="ProductList-Offering1SubSection"/>
      </w:pPr>
      <w:bookmarkStart w:id="249" w:name="_Sec766"/>
      <w:r>
        <w:t>2. Condicions del Producte</w:t>
      </w:r>
      <w:bookmarkEnd w:id="249"/>
    </w:p>
    <w:tbl>
      <w:tblPr>
        <w:tblStyle w:val="PURTable"/>
        <w:tblW w:w="0" w:type="dxa"/>
        <w:tblLook w:val="04A0" w:firstRow="1" w:lastRow="0" w:firstColumn="1" w:lastColumn="0" w:noHBand="0" w:noVBand="1"/>
      </w:tblPr>
      <w:tblGrid>
        <w:gridCol w:w="3620"/>
        <w:gridCol w:w="3648"/>
        <w:gridCol w:w="3648"/>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l’ús d’un Producte dels Serveis Online.         "</w:instrText>
            </w:r>
            <w:r w:rsidRPr="00721CA3">
              <w:rPr>
                <w:color w:val="0563C1"/>
              </w:rPr>
              <w:fldChar w:fldCharType="separate"/>
            </w:r>
            <w:r>
              <w:rPr>
                <w:color w:val="0563C1"/>
              </w:rPr>
              <w:t>Termes del Servei</w:t>
            </w:r>
            <w:r w:rsidRPr="00721CA3">
              <w:rPr>
                <w:color w:val="0563C1"/>
              </w:rPr>
              <w:fldChar w:fldCharType="end"/>
            </w:r>
            <w:r>
              <w:t xml:space="preserve">: </w:t>
            </w:r>
            <w:hyperlink r:id="rId10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serveis online que poden optar a un termini ampliat segons es descriu al contracte de llicència d’Enterprise i Enterprise Subscription.         "</w:instrText>
            </w:r>
            <w:r w:rsidRPr="00721CA3">
              <w:rPr>
                <w:color w:val="0563C1"/>
              </w:rPr>
              <w:fldChar w:fldCharType="separate"/>
            </w:r>
            <w:r>
              <w:rPr>
                <w:color w:val="0563C1"/>
              </w:rPr>
              <w:t>Elegibilitat per Ampliar Termini</w:t>
            </w:r>
            <w:r w:rsidRPr="00721CA3">
              <w:rPr>
                <w:color w:val="0563C1"/>
              </w:rPr>
              <w:fldChar w:fldCharType="end"/>
            </w:r>
            <w:r>
              <w:t>: Azure Rights Management (SL d’Usuari)</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un Servei Online per al qual un client amb una Inscripció Enterprise, una Inscripció Enterprise Subscription, una Inscripció de Microsoft Azure o Enrollment for Education Solutions pot notificar una reducció de llicències o Compromís Anual Assignat.         "</w:instrText>
            </w:r>
            <w:r w:rsidRPr="00721CA3">
              <w:rPr>
                <w:color w:val="0563C1"/>
              </w:rPr>
              <w:fldChar w:fldCharType="separate"/>
            </w:r>
            <w:r>
              <w:rPr>
                <w:color w:val="0563C1"/>
              </w:rPr>
              <w:t>Opció de Reducció</w:t>
            </w:r>
            <w:r w:rsidRPr="00721CA3">
              <w:rPr>
                <w:color w:val="0563C1"/>
              </w:rPr>
              <w:fldChar w:fldCharType="end"/>
            </w:r>
            <w:r>
              <w:t>: Azure Rights Management (SL d’Usuari)</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Productes per als quals un client d’una Inscripció Server and Cloud pot notificar una reducció de llicències de subscripció o un Compromís Anual Assignat futur després de 12 mesos seguits.         "</w:instrText>
            </w:r>
            <w:r w:rsidRPr="00721CA3">
              <w:rPr>
                <w:color w:val="0563C1"/>
              </w:rPr>
              <w:fldChar w:fldCharType="separate"/>
            </w:r>
            <w:r>
              <w:rPr>
                <w:color w:val="0563C1"/>
              </w:rPr>
              <w:t>Opció de Reducció (SCE)</w:t>
            </w:r>
            <w:r w:rsidRPr="00721CA3">
              <w:rPr>
                <w:color w:val="0563C1"/>
              </w:rPr>
              <w:fldChar w:fldCharType="end"/>
            </w:r>
            <w:r>
              <w:t>: tots</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Llicència de subscripció a Servei Online que un client d’Enterprise o Enterprise Subscription pot sol·licitar a través del procés de comanda "true up" o anual, en lloc de mensualment.         "</w:instrText>
            </w:r>
            <w:r w:rsidRPr="00721CA3">
              <w:rPr>
                <w:color w:val="0563C1"/>
              </w:rPr>
              <w:fldChar w:fldCharType="separate"/>
            </w:r>
            <w:r>
              <w:rPr>
                <w:color w:val="0563C1"/>
              </w:rPr>
              <w:t>Opció "True Up"</w:t>
            </w:r>
            <w:r w:rsidRPr="00721CA3">
              <w:rPr>
                <w:color w:val="0563C1"/>
              </w:rPr>
              <w:fldChar w:fldCharType="end"/>
            </w:r>
            <w:r>
              <w:t>: Azure Rights Management (SL d’Usuari)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08568A">
      <w:pPr>
        <w:pStyle w:val="ProductList-Body"/>
        <w:jc w:val="right"/>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2HeadingNoBorder"/>
      </w:pPr>
      <w:bookmarkStart w:id="250" w:name="_Sec660"/>
      <w:r>
        <w:t>Azure RemoteApp (Pla)</w:t>
      </w:r>
      <w:bookmarkEnd w:id="250"/>
      <w:r>
        <w:fldChar w:fldCharType="begin"/>
      </w:r>
      <w:r>
        <w:instrText xml:space="preserve"> TC "</w:instrText>
      </w:r>
      <w:bookmarkStart w:id="251" w:name="_Toc423419519"/>
      <w:r>
        <w:instrText>Azure RemoteApp (Pla)</w:instrText>
      </w:r>
      <w:bookmarkEnd w:id="251"/>
      <w:r>
        <w:instrText>" \l 3</w:instrText>
      </w:r>
      <w:r>
        <w:fldChar w:fldCharType="end"/>
      </w:r>
    </w:p>
    <w:p w:rsidR="0008568A" w:rsidRDefault="00B8428E">
      <w:pPr>
        <w:pStyle w:val="ProductList-Offering1SubSection"/>
      </w:pPr>
      <w:bookmarkStart w:id="252" w:name="_Sec712"/>
      <w:r>
        <w:t>1. Disponibilitat del Programa</w:t>
      </w:r>
      <w:bookmarkEnd w:id="252"/>
    </w:p>
    <w:tbl>
      <w:tblPr>
        <w:tblStyle w:val="PURTable"/>
        <w:tblW w:w="0" w:type="dxa"/>
        <w:tblLook w:val="04A0" w:firstRow="1" w:lastRow="0" w:firstColumn="1" w:lastColumn="0" w:noHBand="0" w:noVBand="1"/>
      </w:tblPr>
      <w:tblGrid>
        <w:gridCol w:w="4528"/>
        <w:gridCol w:w="812"/>
        <w:gridCol w:w="792"/>
        <w:gridCol w:w="805"/>
        <w:gridCol w:w="711"/>
        <w:gridCol w:w="833"/>
        <w:gridCol w:w="827"/>
        <w:gridCol w:w="809"/>
        <w:gridCol w:w="799"/>
      </w:tblGrid>
      <w:tr w:rsidR="000856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El valor assignat a un Producte que s’utilitza per calcular el nivell de preus per volum aplicable al contracte de llicències per volum del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rsidTr="006625FD">
        <w:tc>
          <w:tcPr>
            <w:tcW w:w="5020" w:type="dxa"/>
            <w:tcBorders>
              <w:top w:val="single" w:sz="6" w:space="0" w:color="FFFFFF"/>
              <w:left w:val="none" w:sz="4" w:space="0" w:color="6E6E6E"/>
              <w:bottom w:val="none" w:sz="4" w:space="0" w:color="BFBFBF"/>
              <w:right w:val="none" w:sz="4" w:space="0" w:color="6E6E6E"/>
            </w:tcBorders>
          </w:tcPr>
          <w:p w:rsidR="0008568A" w:rsidRDefault="00B8428E">
            <w:pPr>
              <w:pStyle w:val="ProductList-TableBody"/>
            </w:pPr>
            <w:r>
              <w:t>Azure RemoteApp</w:t>
            </w:r>
            <w:r>
              <w:fldChar w:fldCharType="begin"/>
            </w:r>
            <w:r>
              <w:instrText xml:space="preserve"> XE "Azure RemoteApp" </w:instrText>
            </w:r>
            <w:r>
              <w:fldChar w:fldCharType="end"/>
            </w:r>
          </w:p>
          <w:p w:rsidR="0008568A" w:rsidRDefault="00B8428E">
            <w:pPr>
              <w:pStyle w:val="ProductList-TableBody"/>
            </w:pP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A</w:t>
            </w:r>
          </w:p>
        </w:tc>
      </w:tr>
    </w:tbl>
    <w:p w:rsidR="0008568A" w:rsidRDefault="00B8428E">
      <w:pPr>
        <w:pStyle w:val="ProductList-Body"/>
      </w:pPr>
      <w:r>
        <w:t xml:space="preserve"> </w:t>
      </w:r>
    </w:p>
    <w:p w:rsidR="0008568A" w:rsidRDefault="00B8428E">
      <w:pPr>
        <w:pStyle w:val="ProductList-Offering1SubSection"/>
      </w:pPr>
      <w:bookmarkStart w:id="253" w:name="_Sec767"/>
      <w:r>
        <w:t>2. Condicions del Producte</w:t>
      </w:r>
      <w:bookmarkEnd w:id="253"/>
    </w:p>
    <w:tbl>
      <w:tblPr>
        <w:tblStyle w:val="PURTable"/>
        <w:tblW w:w="0" w:type="dxa"/>
        <w:tblLook w:val="04A0" w:firstRow="1" w:lastRow="0" w:firstColumn="1" w:lastColumn="0" w:noHBand="0" w:noVBand="1"/>
      </w:tblPr>
      <w:tblGrid>
        <w:gridCol w:w="3631"/>
        <w:gridCol w:w="3635"/>
        <w:gridCol w:w="365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l’ús d’un Producte dels Serveis Online.         "</w:instrText>
            </w:r>
            <w:r w:rsidRPr="00721CA3">
              <w:rPr>
                <w:color w:val="0563C1"/>
              </w:rPr>
              <w:fldChar w:fldCharType="separate"/>
            </w:r>
            <w:r>
              <w:rPr>
                <w:color w:val="0563C1"/>
              </w:rPr>
              <w:t>Termes del Servei</w:t>
            </w:r>
            <w:r w:rsidRPr="00721CA3">
              <w:rPr>
                <w:color w:val="0563C1"/>
              </w:rPr>
              <w:fldChar w:fldCharType="end"/>
            </w:r>
            <w:r>
              <w:t xml:space="preserve">: </w:t>
            </w:r>
            <w:hyperlink r:id="rId10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serveis online que poden optar a un termini ampliat segons es descriu al contracte de llicència d’Enterprise i Enterprise Subscription.         "</w:instrText>
            </w:r>
            <w:r w:rsidRPr="00721CA3">
              <w:rPr>
                <w:color w:val="0563C1"/>
              </w:rPr>
              <w:fldChar w:fldCharType="separate"/>
            </w:r>
            <w:r>
              <w:rPr>
                <w:color w:val="0563C1"/>
              </w:rPr>
              <w:t>Elegibilitat per Ampliar Termini</w:t>
            </w:r>
            <w:r w:rsidRPr="00721CA3">
              <w:rPr>
                <w:color w:val="0563C1"/>
              </w:rPr>
              <w:fldChar w:fldCharType="end"/>
            </w:r>
            <w:r>
              <w:t>: tots</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un Servei Online per al qual un client amb una Inscripció Enterprise, una Inscripció Enterprise Subscription, una Inscripció de Microsoft Azure o Enrollment for Education Solutions pot notificar una reducció de llicències o Compromís Anual Assignat.         "</w:instrText>
            </w:r>
            <w:r w:rsidRPr="00721CA3">
              <w:rPr>
                <w:color w:val="0563C1"/>
              </w:rPr>
              <w:fldChar w:fldCharType="separate"/>
            </w:r>
            <w:r>
              <w:rPr>
                <w:color w:val="0563C1"/>
              </w:rPr>
              <w:t>Opció de Reducció</w:t>
            </w:r>
            <w:r w:rsidRPr="00721CA3">
              <w:rPr>
                <w:color w:val="0563C1"/>
              </w:rPr>
              <w:fldChar w:fldCharType="end"/>
            </w:r>
            <w:r>
              <w:t xml:space="preserve">: totes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(SCE): totes</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568A" w:rsidRDefault="00B8428E">
            <w:pPr>
              <w:pStyle w:val="ProductList-TableBody"/>
            </w:pPr>
            <w:r w:rsidRPr="00721CA3">
              <w:rPr>
                <w:color w:val="0563C1"/>
              </w:rPr>
              <w:fldChar w:fldCharType="begin"/>
            </w:r>
            <w:r>
              <w:rPr>
                <w:color w:val="0563C1"/>
              </w:rPr>
              <w:instrText>AutoTextList  \s NoStyle \t " : Llicència de subscripció a Servei Online que un client d’Enterprise o Enterprise Subscription pot sol·licitar a través del procés de comanda "true up" o anual, en lloc de mensualment.         "</w:instrText>
            </w:r>
            <w:r w:rsidRPr="00721CA3">
              <w:rPr>
                <w:color w:val="0563C1"/>
              </w:rPr>
              <w:fldChar w:fldCharType="separate"/>
            </w:r>
            <w:r>
              <w:rPr>
                <w:color w:val="0563C1"/>
              </w:rPr>
              <w:t>Opció "True Up"</w:t>
            </w:r>
            <w:r w:rsidRPr="00721CA3">
              <w:rPr>
                <w:color w:val="0563C1"/>
              </w:rP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08568A">
      <w:pPr>
        <w:pStyle w:val="ProductList-Body"/>
        <w:jc w:val="right"/>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2HeadingNoBorder"/>
      </w:pPr>
      <w:bookmarkStart w:id="254" w:name="_Sec854"/>
      <w:r>
        <w:t>Operations Management Suite (Pla)</w:t>
      </w:r>
      <w:bookmarkEnd w:id="254"/>
      <w:r>
        <w:fldChar w:fldCharType="begin"/>
      </w:r>
      <w:r>
        <w:instrText xml:space="preserve"> TC "</w:instrText>
      </w:r>
      <w:bookmarkStart w:id="255" w:name="_Toc423419520"/>
      <w:r>
        <w:instrText>Operations Management Suite (Pla)</w:instrText>
      </w:r>
      <w:bookmarkEnd w:id="255"/>
      <w:r>
        <w:instrText>" \l 3</w:instrText>
      </w:r>
      <w:r>
        <w:fldChar w:fldCharType="end"/>
      </w:r>
    </w:p>
    <w:p w:rsidR="0008568A" w:rsidRDefault="00B8428E">
      <w:pPr>
        <w:pStyle w:val="ProductList-Offering1SubSection"/>
      </w:pPr>
      <w:bookmarkStart w:id="256" w:name="_Sec855"/>
      <w:r>
        <w:t>1. Disponibilitat del Programa</w:t>
      </w:r>
      <w:bookmarkEnd w:id="256"/>
    </w:p>
    <w:tbl>
      <w:tblPr>
        <w:tblStyle w:val="PURTable"/>
        <w:tblW w:w="0" w:type="dxa"/>
        <w:tblLook w:val="04A0" w:firstRow="1" w:lastRow="0" w:firstColumn="1" w:lastColumn="0" w:noHBand="0" w:noVBand="1"/>
      </w:tblPr>
      <w:tblGrid>
        <w:gridCol w:w="4534"/>
        <w:gridCol w:w="811"/>
        <w:gridCol w:w="791"/>
        <w:gridCol w:w="804"/>
        <w:gridCol w:w="710"/>
        <w:gridCol w:w="833"/>
        <w:gridCol w:w="827"/>
        <w:gridCol w:w="808"/>
        <w:gridCol w:w="798"/>
      </w:tblGrid>
      <w:tr w:rsidR="000856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El valor assignat a un Producte que s’utilitza per calcular el nivell de preus per volum aplicable al contracte de llicències per volum del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tc>
          <w:tcPr>
            <w:tcW w:w="50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pPr>
            <w:r>
              <w:t>Complement Operations Management Suite Standard Edition</w:t>
            </w:r>
            <w:r>
              <w:fldChar w:fldCharType="begin"/>
            </w:r>
            <w:r>
              <w:instrText xml:space="preserve"> XE "Complement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A</w:t>
            </w:r>
          </w:p>
        </w:tc>
      </w:tr>
      <w:tr w:rsidR="0008568A">
        <w:tc>
          <w:tcPr>
            <w:tcW w:w="50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pPr>
            <w:r>
              <w:t>Complement Operations Management Suite Datacenter Edition</w:t>
            </w:r>
            <w:r>
              <w:fldChar w:fldCharType="begin"/>
            </w:r>
            <w:r>
              <w:instrText xml:space="preserve"> XE "Complement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A</w:t>
            </w:r>
          </w:p>
        </w:tc>
      </w:tr>
    </w:tbl>
    <w:p w:rsidR="0008568A" w:rsidRDefault="00B8428E">
      <w:pPr>
        <w:pStyle w:val="ProductList-Offering1SubSection"/>
      </w:pPr>
      <w:bookmarkStart w:id="257" w:name="_Sec856"/>
      <w:r>
        <w:t>2. Condicions del Producte</w:t>
      </w:r>
      <w:bookmarkEnd w:id="257"/>
    </w:p>
    <w:tbl>
      <w:tblPr>
        <w:tblStyle w:val="PURTable"/>
        <w:tblW w:w="0" w:type="dxa"/>
        <w:tblLook w:val="04A0" w:firstRow="1" w:lastRow="0" w:firstColumn="1" w:lastColumn="0" w:noHBand="0" w:noVBand="1"/>
      </w:tblPr>
      <w:tblGrid>
        <w:gridCol w:w="3631"/>
        <w:gridCol w:w="3635"/>
        <w:gridCol w:w="365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l’ús d’un Producte dels Serveis Online.         "</w:instrText>
            </w:r>
            <w:r w:rsidRPr="00721CA3">
              <w:rPr>
                <w:color w:val="0563C1"/>
              </w:rPr>
              <w:fldChar w:fldCharType="separate"/>
            </w:r>
            <w:r>
              <w:rPr>
                <w:color w:val="0563C1"/>
              </w:rPr>
              <w:t>Termes del Servei</w:t>
            </w:r>
            <w:r w:rsidRPr="00721CA3">
              <w:rPr>
                <w:color w:val="0563C1"/>
              </w:rPr>
              <w:fldChar w:fldCharType="end"/>
            </w:r>
            <w:r>
              <w:t xml:space="preserve">: </w:t>
            </w:r>
            <w:hyperlink r:id="rId10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serveis online que poden optar a un termini ampliat segons es descriu al contracte de llicència d’Enterprise i Enterprise Subscription.         "</w:instrText>
            </w:r>
            <w:r w:rsidRPr="00721CA3">
              <w:rPr>
                <w:color w:val="0563C1"/>
              </w:rPr>
              <w:fldChar w:fldCharType="separate"/>
            </w:r>
            <w:r>
              <w:rPr>
                <w:color w:val="0563C1"/>
              </w:rPr>
              <w:t>Elegibilitat per Ampliar Termini</w:t>
            </w:r>
            <w:r w:rsidRPr="00721CA3">
              <w:rPr>
                <w:color w:val="0563C1"/>
              </w:rPr>
              <w:fldChar w:fldCharType="end"/>
            </w:r>
            <w:r>
              <w:t>: tots</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un Servei Online per al qual un client amb una Inscripció Enterprise, una Inscripció Enterprise Subscription, una Inscripció de Microsoft Azure o Enrollment for Education Solutions pot notificar una reducció de llicències o Compromís Anual Assignat.         "</w:instrText>
            </w:r>
            <w:r w:rsidRPr="00721CA3">
              <w:rPr>
                <w:color w:val="0563C1"/>
              </w:rPr>
              <w:fldChar w:fldCharType="separate"/>
            </w:r>
            <w:r>
              <w:rPr>
                <w:color w:val="0563C1"/>
              </w:rPr>
              <w:t>Opció de Reducció</w:t>
            </w:r>
            <w:r w:rsidRPr="00721CA3">
              <w:rPr>
                <w:color w:val="0563C1"/>
              </w:rPr>
              <w:fldChar w:fldCharType="end"/>
            </w:r>
            <w:r>
              <w:t>: totes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568A" w:rsidRDefault="00B8428E">
            <w:pPr>
              <w:pStyle w:val="ProductList-TableBody"/>
            </w:pPr>
            <w:r w:rsidRPr="00721CA3">
              <w:rPr>
                <w:color w:val="0563C1"/>
              </w:rPr>
              <w:fldChar w:fldCharType="begin"/>
            </w:r>
            <w:r>
              <w:rPr>
                <w:color w:val="0563C1"/>
              </w:rPr>
              <w:instrText>AutoTextList  \s NoStyle \t " : Productes per als quals un client d’una Inscripció Server and Cloud pot notificar una reducció de llicències de subscripció o un Compromís Anual Assignat futur després de 12 mesos seguits.         "</w:instrText>
            </w:r>
            <w:r w:rsidRPr="00721CA3">
              <w:rPr>
                <w:color w:val="0563C1"/>
              </w:rPr>
              <w:fldChar w:fldCharType="separate"/>
            </w:r>
            <w:r>
              <w:rPr>
                <w:color w:val="0563C1"/>
              </w:rPr>
              <w:t>Opció de Reducció (SCE)</w:t>
            </w:r>
            <w:r w:rsidRPr="00721CA3">
              <w:rPr>
                <w:color w:val="0563C1"/>
              </w:rPr>
              <w:fldChar w:fldCharType="end"/>
            </w:r>
            <w:r>
              <w:t>: tots</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2.1 SL de Complement</w:t>
      </w:r>
    </w:p>
    <w:tbl>
      <w:tblPr>
        <w:tblStyle w:val="PURTable"/>
        <w:tblW w:w="0" w:type="dxa"/>
        <w:tblLook w:val="04A0" w:firstRow="1" w:lastRow="0" w:firstColumn="1" w:lastColumn="0" w:noHBand="0" w:noVBand="1"/>
      </w:tblPr>
      <w:tblGrid>
        <w:gridCol w:w="5460"/>
        <w:gridCol w:w="5456"/>
      </w:tblGrid>
      <w:tr w:rsidR="000856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SL de Complement</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Core Infrastructure Server Standard</w:t>
            </w:r>
            <w:r>
              <w:rPr>
                <w:vertAlign w:val="superscript"/>
              </w:rPr>
              <w:t>1</w:t>
            </w:r>
          </w:p>
          <w:p w:rsidR="0008568A" w:rsidRDefault="00B8428E">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Complement Operations Management Suite Standard Edition</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Core Infrastructure Server Suite Datacenter</w:t>
            </w:r>
            <w:r>
              <w:rPr>
                <w:vertAlign w:val="superscript"/>
              </w:rPr>
              <w:t>1</w:t>
            </w:r>
          </w:p>
          <w:p w:rsidR="0008568A" w:rsidRDefault="00B8428E">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Complement Operations Management Suite Datacenter Edition</w:t>
            </w:r>
          </w:p>
        </w:tc>
      </w:tr>
    </w:tbl>
    <w:p w:rsidR="0008568A" w:rsidRDefault="00B8428E">
      <w:pPr>
        <w:pStyle w:val="ProductList-Body"/>
      </w:pPr>
      <w:r>
        <w:rPr>
          <w:i/>
          <w:vertAlign w:val="superscript"/>
        </w:rPr>
        <w:t>1</w:t>
      </w:r>
      <w:r>
        <w:rPr>
          <w:i/>
        </w:rPr>
        <w:t>Amb SA actiu</w:t>
      </w:r>
    </w:p>
    <w:p w:rsidR="0008568A" w:rsidRDefault="00B8428E">
      <w:pPr>
        <w:pStyle w:val="ProductList-Body"/>
      </w:pPr>
      <w:r>
        <w:t xml:space="preserve"> </w:t>
      </w:r>
    </w:p>
    <w:p w:rsidR="0008568A" w:rsidRDefault="00B8428E">
      <w:pPr>
        <w:pStyle w:val="ProductList-ClauseHeading"/>
      </w:pPr>
      <w:r>
        <w:t>2.2 Recuperació de Llocs de l’Azure amb Operations Management Suite</w:t>
      </w:r>
    </w:p>
    <w:p w:rsidR="0008568A" w:rsidRDefault="00B8428E">
      <w:pPr>
        <w:pStyle w:val="ProductList-Body"/>
      </w:pPr>
      <w:r>
        <w:t>Cada comanda de Recuperació de Llocs del Microsoft Azure com a Pla de Serveis del Microsoft Azure inclou l’adquisició d’una Quantitat Inicial. L’ús del client que superi la Quantitat Inicial es facturarà en funció de les Taxes de Consum. El Compromís Monetari es pot utilitzar per pagar per l’ús que excedeixi la Quantitat Inicial.</w:t>
      </w:r>
    </w:p>
    <w:p w:rsidR="0008568A" w:rsidRDefault="0008568A">
      <w:pPr>
        <w:pStyle w:val="ProductList-Body"/>
        <w:jc w:val="right"/>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1HeadingNoBorder"/>
      </w:pPr>
      <w:bookmarkStart w:id="258" w:name="_Sec629"/>
      <w:r>
        <w:t>Enterprise Cloud Suite</w:t>
      </w:r>
      <w:bookmarkEnd w:id="258"/>
      <w:r>
        <w:fldChar w:fldCharType="begin"/>
      </w:r>
      <w:r>
        <w:instrText xml:space="preserve"> TC "</w:instrText>
      </w:r>
      <w:bookmarkStart w:id="259" w:name="_Toc423419521"/>
      <w:r>
        <w:instrText>Enterprise Cloud Suite</w:instrText>
      </w:r>
      <w:bookmarkEnd w:id="259"/>
      <w:r>
        <w:instrText>" \l 2</w:instrText>
      </w:r>
      <w:r>
        <w:fldChar w:fldCharType="end"/>
      </w:r>
    </w:p>
    <w:p w:rsidR="0008568A" w:rsidRDefault="00B8428E">
      <w:pPr>
        <w:pStyle w:val="ProductList-Offering1SubSection"/>
      </w:pPr>
      <w:bookmarkStart w:id="260" w:name="_Sec713"/>
      <w:r>
        <w:t>1. Disponibilitat del Programa</w:t>
      </w:r>
      <w:bookmarkEnd w:id="260"/>
    </w:p>
    <w:tbl>
      <w:tblPr>
        <w:tblStyle w:val="PURTable"/>
        <w:tblW w:w="0" w:type="dxa"/>
        <w:tblLook w:val="04A0" w:firstRow="1" w:lastRow="0" w:firstColumn="1" w:lastColumn="0" w:noHBand="0" w:noVBand="1"/>
      </w:tblPr>
      <w:tblGrid>
        <w:gridCol w:w="4531"/>
        <w:gridCol w:w="811"/>
        <w:gridCol w:w="791"/>
        <w:gridCol w:w="805"/>
        <w:gridCol w:w="711"/>
        <w:gridCol w:w="833"/>
        <w:gridCol w:w="827"/>
        <w:gridCol w:w="809"/>
        <w:gridCol w:w="798"/>
      </w:tblGrid>
      <w:tr w:rsidR="000856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El valor assignat a un Producte que s’utilitza per calcular el nivell de preus per volum aplicable al contracte de llicències per volum del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tc>
          <w:tcPr>
            <w:tcW w:w="50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pPr>
            <w:r>
              <w:t>Enterprise Cloud Suite</w:t>
            </w:r>
            <w:r>
              <w:fldChar w:fldCharType="begin"/>
            </w:r>
            <w:r>
              <w:instrText xml:space="preserve"> XE "Enterprise Cloud Suite" </w:instrText>
            </w:r>
            <w:r>
              <w:fldChar w:fldCharType="end"/>
            </w:r>
          </w:p>
          <w:p w:rsidR="0008568A" w:rsidRDefault="00B8428E">
            <w:pPr>
              <w:pStyle w:val="ProductList-TableBody"/>
            </w:pP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fldChar w:fldCharType="begin"/>
            </w:r>
            <w:r w:rsidRPr="006625FD">
              <w:rPr>
                <w:color w:val="000000" w:themeColor="text1"/>
              </w:rPr>
              <w:instrText>AutoTextList  \s NoStyle \t " : Servei Online Enterprise         "</w:instrText>
            </w:r>
            <w:r w:rsidRPr="006625FD">
              <w:rPr>
                <w:color w:val="000000" w:themeColor="text1"/>
              </w:rPr>
              <w:fldChar w:fldCharType="separate"/>
            </w:r>
            <w:r w:rsidRPr="006625FD">
              <w:rPr>
                <w:color w:val="000000" w:themeColor="text1"/>
              </w:rPr>
              <w:t>EO</w:t>
            </w:r>
            <w:r w:rsidRPr="006625FD">
              <w:rPr>
                <w:color w:val="000000" w:themeColor="text1"/>
              </w:rPr>
              <w:fldChar w:fldCharType="end"/>
            </w:r>
            <w:r w:rsidRPr="006625FD">
              <w:rPr>
                <w:color w:val="000000" w:themeColor="text1"/>
              </w:rPr>
              <w:t xml:space="preserve">, </w:t>
            </w:r>
            <w:r w:rsidRPr="006625FD">
              <w:rPr>
                <w:color w:val="000000" w:themeColor="text1"/>
              </w:rPr>
              <w:fldChar w:fldCharType="begin"/>
            </w:r>
            <w:r w:rsidRPr="006625FD">
              <w:rPr>
                <w:color w:val="000000" w:themeColor="text1"/>
              </w:rPr>
              <w:instrText>AutoTextList  \s NoStyle \t " : Servei al Núvol Comunitari per a Entitats Públiques dels Estats Units         "</w:instrText>
            </w:r>
            <w:r w:rsidRPr="006625FD">
              <w:rPr>
                <w:color w:val="000000" w:themeColor="text1"/>
              </w:rPr>
              <w:fldChar w:fldCharType="separate"/>
            </w:r>
            <w:r w:rsidRPr="006625FD">
              <w:rPr>
                <w:color w:val="000000" w:themeColor="text1"/>
              </w:rPr>
              <w:t>UC</w:t>
            </w:r>
            <w:r w:rsidRPr="006625F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Complement de l’Enterprise Cloud Suite</w:t>
            </w:r>
            <w:r>
              <w:fldChar w:fldCharType="begin"/>
            </w:r>
            <w:r>
              <w:instrText xml:space="preserve"> XE "Complement de l’Enterprise Cloud Suite"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fldChar w:fldCharType="begin"/>
            </w:r>
            <w:r w:rsidRPr="006625FD">
              <w:rPr>
                <w:color w:val="000000" w:themeColor="text1"/>
              </w:rPr>
              <w:instrText>AutoTextList  \s NoStyle \t " : Servei Online Enterprise         "</w:instrText>
            </w:r>
            <w:r w:rsidRPr="006625FD">
              <w:rPr>
                <w:color w:val="000000" w:themeColor="text1"/>
              </w:rPr>
              <w:fldChar w:fldCharType="separate"/>
            </w:r>
            <w:r w:rsidRPr="006625FD">
              <w:rPr>
                <w:color w:val="000000" w:themeColor="text1"/>
              </w:rPr>
              <w:t>EO</w:t>
            </w:r>
            <w:r w:rsidRPr="006625FD">
              <w:rPr>
                <w:color w:val="000000" w:themeColor="text1"/>
              </w:rPr>
              <w:fldChar w:fldCharType="end"/>
            </w:r>
            <w:r w:rsidRPr="006625FD">
              <w:rPr>
                <w:color w:val="000000" w:themeColor="text1"/>
              </w:rPr>
              <w:t xml:space="preserve">, </w:t>
            </w:r>
            <w:r w:rsidRPr="006625FD">
              <w:rPr>
                <w:color w:val="000000" w:themeColor="text1"/>
              </w:rPr>
              <w:fldChar w:fldCharType="begin"/>
            </w:r>
            <w:r w:rsidRPr="006625FD">
              <w:rPr>
                <w:color w:val="000000" w:themeColor="text1"/>
              </w:rPr>
              <w:instrText>AutoTextList  \s NoStyle \t " : Servei al Núvol Comunitari per a Entitats Públiques dels Estats Units         "</w:instrText>
            </w:r>
            <w:r w:rsidRPr="006625FD">
              <w:rPr>
                <w:color w:val="000000" w:themeColor="text1"/>
              </w:rPr>
              <w:fldChar w:fldCharType="separate"/>
            </w:r>
            <w:r w:rsidRPr="006625FD">
              <w:rPr>
                <w:color w:val="000000" w:themeColor="text1"/>
              </w:rPr>
              <w:t>UC</w:t>
            </w:r>
            <w:r w:rsidRPr="006625F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Enterprise Cloud Suite basat en SA</w:t>
            </w:r>
            <w:r>
              <w:fldChar w:fldCharType="begin"/>
            </w:r>
            <w:r>
              <w:instrText xml:space="preserve"> XE "Enterprise Cloud Suite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fldChar w:fldCharType="begin"/>
            </w:r>
            <w:r w:rsidRPr="006625FD">
              <w:rPr>
                <w:color w:val="000000" w:themeColor="text1"/>
              </w:rPr>
              <w:instrText>AutoTextList  \s NoStyle \t " : Servei Online Enterprise         "</w:instrText>
            </w:r>
            <w:r w:rsidRPr="006625FD">
              <w:rPr>
                <w:color w:val="000000" w:themeColor="text1"/>
              </w:rPr>
              <w:fldChar w:fldCharType="separate"/>
            </w:r>
            <w:r w:rsidRPr="006625FD">
              <w:rPr>
                <w:color w:val="000000" w:themeColor="text1"/>
              </w:rPr>
              <w:t>EO</w:t>
            </w:r>
            <w:r w:rsidRPr="006625FD">
              <w:rPr>
                <w:color w:val="000000" w:themeColor="text1"/>
              </w:rPr>
              <w:fldChar w:fldCharType="end"/>
            </w:r>
            <w:r w:rsidRPr="006625FD">
              <w:rPr>
                <w:color w:val="000000" w:themeColor="text1"/>
              </w:rPr>
              <w:t xml:space="preserve">, </w:t>
            </w:r>
            <w:r w:rsidRPr="006625FD">
              <w:rPr>
                <w:color w:val="000000" w:themeColor="text1"/>
              </w:rPr>
              <w:fldChar w:fldCharType="begin"/>
            </w:r>
            <w:r w:rsidRPr="006625FD">
              <w:rPr>
                <w:color w:val="000000" w:themeColor="text1"/>
              </w:rPr>
              <w:instrText>AutoTextList  \s NoStyle \t " : Servei al Núvol Comunitari per a Entitats Públiques dels Estats Units         "</w:instrText>
            </w:r>
            <w:r w:rsidRPr="006625FD">
              <w:rPr>
                <w:color w:val="000000" w:themeColor="text1"/>
              </w:rPr>
              <w:fldChar w:fldCharType="separate"/>
            </w:r>
            <w:r w:rsidRPr="006625FD">
              <w:rPr>
                <w:color w:val="000000" w:themeColor="text1"/>
              </w:rPr>
              <w:t>UC</w:t>
            </w:r>
            <w:r w:rsidRPr="006625F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r>
      <w:tr w:rsidR="0008568A">
        <w:tc>
          <w:tcPr>
            <w:tcW w:w="50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pPr>
            <w:r>
              <w:t>Complement del Lync Voice per a l’Enterprise Cloud Suite</w:t>
            </w:r>
            <w:r>
              <w:fldChar w:fldCharType="begin"/>
            </w:r>
            <w:r>
              <w:instrText xml:space="preserve"> XE "Complement del Lync Voice per a l’Enterprise Cloud Suite"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6625FD" w:rsidRDefault="00B8428E">
            <w:pPr>
              <w:pStyle w:val="ProductList-TableBody"/>
              <w:jc w:val="center"/>
              <w:rPr>
                <w:color w:val="000000" w:themeColor="text1"/>
              </w:rPr>
            </w:pPr>
            <w:r w:rsidRPr="006625FD">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r>
    </w:tbl>
    <w:p w:rsidR="0008568A" w:rsidRDefault="00B8428E">
      <w:pPr>
        <w:pStyle w:val="ProductList-Body"/>
      </w:pPr>
      <w:r>
        <w:t xml:space="preserve"> </w:t>
      </w:r>
    </w:p>
    <w:p w:rsidR="0008568A" w:rsidRDefault="00B8428E">
      <w:pPr>
        <w:pStyle w:val="ProductList-Offering1SubSection"/>
      </w:pPr>
      <w:bookmarkStart w:id="261" w:name="_Sec768"/>
      <w:r>
        <w:t>2. Condicions del Producte</w:t>
      </w:r>
      <w:bookmarkEnd w:id="261"/>
    </w:p>
    <w:tbl>
      <w:tblPr>
        <w:tblStyle w:val="PURTable"/>
        <w:tblW w:w="0" w:type="dxa"/>
        <w:tblLook w:val="04A0" w:firstRow="1" w:lastRow="0" w:firstColumn="1" w:lastColumn="0" w:noHBand="0" w:noVBand="1"/>
      </w:tblPr>
      <w:tblGrid>
        <w:gridCol w:w="3631"/>
        <w:gridCol w:w="3635"/>
        <w:gridCol w:w="365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l’ús d’un Producte dels Serveis Online.         "</w:instrText>
            </w:r>
            <w:r w:rsidRPr="00721CA3">
              <w:rPr>
                <w:color w:val="0563C1"/>
              </w:rPr>
              <w:fldChar w:fldCharType="separate"/>
            </w:r>
            <w:r>
              <w:rPr>
                <w:color w:val="0563C1"/>
              </w:rPr>
              <w:t>Termes del Servei</w:t>
            </w:r>
            <w:r w:rsidRPr="00721CA3">
              <w:rPr>
                <w:color w:val="0563C1"/>
              </w:rPr>
              <w:fldChar w:fldCharType="end"/>
            </w:r>
            <w:r>
              <w:t xml:space="preserve">: </w:t>
            </w:r>
            <w:hyperlink r:id="rId10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Elegibilitat per Ampliar Termini: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un Servei Online per al qual un client amb una Inscripció Enterprise, una Inscripció Enterprise Subscription, una Inscripció de Microsoft Azure o Enrollment for Education Solutions pot notificar una reducció de llicències o Compromís Anual Assignat.         "</w:instrText>
            </w:r>
            <w:r w:rsidRPr="00721CA3">
              <w:rPr>
                <w:color w:val="0563C1"/>
              </w:rPr>
              <w:fldChar w:fldCharType="separate"/>
            </w:r>
            <w:r>
              <w:rPr>
                <w:color w:val="0563C1"/>
              </w:rPr>
              <w:t>Opció de Reducció</w:t>
            </w:r>
            <w:r w:rsidRPr="00721CA3">
              <w:rPr>
                <w:color w:val="0563C1"/>
              </w:rPr>
              <w:fldChar w:fldCharType="end"/>
            </w:r>
            <w:r>
              <w:t xml:space="preserve">: totes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(SCE):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2.1 SL d’Usuari de Complement i SL d’Usuari basades en SA</w:t>
      </w:r>
    </w:p>
    <w:p w:rsidR="0008568A" w:rsidRDefault="00B8428E">
      <w:pPr>
        <w:pStyle w:val="ProductList-Body"/>
      </w:pPr>
      <w:r>
        <w:t xml:space="preserve">Per tal d’adquirir una SL d’Usuari de Complement d’Enterprise Cloud Suite o una SL d’Usuari basada en SA de l’Enterprise Cloud Suite, el client ha de complir els requisits d’elegibilitat i assignació de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per a cada component de l’Enterprise Cloud Suite. Els components són: Windows SA per Usuari</w:t>
      </w:r>
      <w:r>
        <w:fldChar w:fldCharType="begin"/>
      </w:r>
      <w:r>
        <w:instrText xml:space="preserve"> XE "Windows SA per Usuari"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Vegeu els subapartats sobre SL d’Usuari de Complement de l’Enterprise Cloud Suite o SL d’Usuari basades en SA de l’Enterprise Cloud Suite a les seccions Informació Addicional dels components de l’Enterprise Cloud Suite per obtenir més informació.</w:t>
      </w:r>
    </w:p>
    <w:p w:rsidR="0008568A" w:rsidRDefault="00B8428E">
      <w:pPr>
        <w:pStyle w:val="ProductList-Body"/>
      </w:pPr>
      <w:r>
        <w:t xml:space="preserve"> </w:t>
      </w:r>
    </w:p>
    <w:p w:rsidR="0008568A" w:rsidRDefault="00B8428E">
      <w:pPr>
        <w:pStyle w:val="ProductList-ClauseHeading"/>
      </w:pPr>
      <w:r>
        <w:t>2.2 Transicions a SL d’Usuari basades en SA</w:t>
      </w:r>
    </w:p>
    <w:p w:rsidR="0008568A" w:rsidRDefault="00B8428E">
      <w:pPr>
        <w:pStyle w:val="ProductList-Body"/>
      </w:pPr>
      <w:r>
        <w:t>En fer la transició d’SL d’Usuari basades en SA, no es pot adquirir més d’una SL d’Usuari basada en SA per cada Desktop Qualificat. Com a excepció única per a dispositius amb una Llicència Qualificada assignada que utilitzin més d’un usuari, el Client pot adquirir una SL d’Usuari basada en SA per a cada un d’aquests usuaris, però només si n’adquireix una per a tots i cadascun dels usuaris de tots els Desktops Qualificats.</w:t>
      </w:r>
    </w:p>
    <w:p w:rsidR="0008568A" w:rsidRDefault="00B8428E">
      <w:pPr>
        <w:pStyle w:val="ProductList-Body"/>
      </w:pPr>
      <w:r>
        <w:t xml:space="preserve"> </w:t>
      </w:r>
    </w:p>
    <w:p w:rsidR="0008568A" w:rsidRDefault="00B8428E">
      <w:pPr>
        <w:pStyle w:val="ProductList-ClauseHeading"/>
      </w:pPr>
      <w:r>
        <w:t>2.3 Beneficis d’SA per a les SL d’Usuari basades en SA de l’Enterprise Mobility Suite</w:t>
      </w:r>
    </w:p>
    <w:p w:rsidR="0008568A" w:rsidRDefault="00B8428E">
      <w:pPr>
        <w:pStyle w:val="ProductList-Body"/>
      </w:pPr>
      <w:r>
        <w:t>Les SL d’Usuari basades en SA de l’Enterprise Cloud Suite proporcionen els mateixos Beneficis d’SA que els components basats en SA de l’SL d’Usuari basada en SA de l’Enterprise Cloud Suite (Office 365 E3 basat en SA</w:t>
      </w:r>
      <w:r>
        <w:fldChar w:fldCharType="begin"/>
      </w:r>
      <w:r>
        <w:instrText xml:space="preserve"> XE "Office 365 E3 basat en SA" </w:instrText>
      </w:r>
      <w:r>
        <w:fldChar w:fldCharType="end"/>
      </w:r>
      <w:r>
        <w:t>, Enterprise Mobility Suite basat en SA</w:t>
      </w:r>
      <w:r>
        <w:fldChar w:fldCharType="begin"/>
      </w:r>
      <w:r>
        <w:instrText xml:space="preserve"> XE "Enterprise Mobility Suite basat en SA" </w:instrText>
      </w:r>
      <w:r>
        <w:fldChar w:fldCharType="end"/>
      </w:r>
      <w:r>
        <w:t xml:space="preserve"> i Windows 8.1 Enterprise Upgrade i SA Per Usuari (basat en SA)</w:t>
      </w:r>
      <w:r>
        <w:fldChar w:fldCharType="begin"/>
      </w:r>
      <w:r>
        <w:instrText xml:space="preserve"> XE "Windows 8.1 Enterprise Upgrade i SA Per Usuari (basat en SA)" </w:instrText>
      </w:r>
      <w:r>
        <w:fldChar w:fldCharType="end"/>
      </w:r>
      <w:r>
        <w:t>).</w:t>
      </w:r>
    </w:p>
    <w:p w:rsidR="0008568A" w:rsidRDefault="00B8428E">
      <w:pPr>
        <w:pStyle w:val="ProductList-Body"/>
      </w:pPr>
      <w:r>
        <w:t xml:space="preserve"> </w:t>
      </w:r>
    </w:p>
    <w:p w:rsidR="0008568A" w:rsidRDefault="00B8428E">
      <w:pPr>
        <w:pStyle w:val="ProductList-ClauseHeading"/>
      </w:pPr>
      <w:r>
        <w:t>2.4 Servei al Núvol Comunitari per a Entitats Públiques dels Estats Units</w:t>
      </w:r>
    </w:p>
    <w:p w:rsidR="0008568A" w:rsidRDefault="00B8428E">
      <w:pPr>
        <w:pStyle w:val="ProductList-Body"/>
      </w:pPr>
      <w:r>
        <w:t xml:space="preserve">Per als conjunts de l’Office 365 Government identificats com a </w:t>
      </w:r>
      <w:r w:rsidRPr="00721CA3">
        <w:rPr>
          <w:color w:val="0563C1"/>
        </w:rPr>
        <w:fldChar w:fldCharType="begin"/>
      </w:r>
      <w:r>
        <w:rPr>
          <w:color w:val="0563C1"/>
        </w:rPr>
        <w:instrText>AutoTextList  \s NoStyle \t " : Servei al Núvol Comunitari per a Entitats Públiques dels Estats Units         "</w:instrText>
      </w:r>
      <w:r w:rsidRPr="00721CA3">
        <w:rPr>
          <w:color w:val="0563C1"/>
        </w:rPr>
        <w:fldChar w:fldCharType="separate"/>
      </w:r>
      <w:r>
        <w:rPr>
          <w:color w:val="0563C1"/>
        </w:rPr>
        <w:t>UC</w:t>
      </w:r>
      <w:r w:rsidRPr="00721CA3">
        <w:rPr>
          <w:color w:val="0563C1"/>
        </w:rPr>
        <w:fldChar w:fldCharType="end"/>
      </w:r>
      <w:r>
        <w:t>, vegeu la taula de disponibilitat del programa de cada component del conjunt per esbrinar quins components són serveis d’</w:t>
      </w:r>
      <w:r w:rsidRPr="00721CA3">
        <w:rPr>
          <w:color w:val="0563C1"/>
        </w:rPr>
        <w:fldChar w:fldCharType="begin"/>
      </w:r>
      <w:r>
        <w:rPr>
          <w:color w:val="0563C1"/>
        </w:rPr>
        <w:instrText>AutoTextList  \s NoStyle \t " : Servei al Núvol Comunitari per a Entitats Públiques dels Estats Units         "</w:instrText>
      </w:r>
      <w:r w:rsidRPr="00721CA3">
        <w:rPr>
          <w:color w:val="0563C1"/>
        </w:rPr>
        <w:fldChar w:fldCharType="separate"/>
      </w:r>
      <w:r>
        <w:rPr>
          <w:color w:val="0563C1"/>
        </w:rPr>
        <w:t>UC</w:t>
      </w:r>
      <w:r w:rsidRPr="00721CA3">
        <w:rPr>
          <w:color w:val="0563C1"/>
        </w:rPr>
        <w:fldChar w:fldCharType="end"/>
      </w:r>
      <w:r>
        <w:t>.</w:t>
      </w:r>
    </w:p>
    <w:p w:rsidR="0008568A" w:rsidRDefault="0008568A">
      <w:pPr>
        <w:pStyle w:val="ProductList-Body"/>
        <w:jc w:val="right"/>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1HeadingNoBorder"/>
      </w:pPr>
      <w:bookmarkStart w:id="262" w:name="_Sec630"/>
      <w:r>
        <w:t>Microsoft Intune</w:t>
      </w:r>
      <w:bookmarkEnd w:id="262"/>
      <w:r>
        <w:fldChar w:fldCharType="begin"/>
      </w:r>
      <w:r>
        <w:instrText xml:space="preserve"> TC "</w:instrText>
      </w:r>
      <w:bookmarkStart w:id="263" w:name="_Toc423419522"/>
      <w:r>
        <w:instrText>Microsoft Intune</w:instrText>
      </w:r>
      <w:bookmarkEnd w:id="263"/>
      <w:r>
        <w:instrText>" \l 2</w:instrText>
      </w:r>
      <w:r>
        <w:fldChar w:fldCharType="end"/>
      </w:r>
    </w:p>
    <w:p w:rsidR="0008568A" w:rsidRDefault="00B8428E">
      <w:pPr>
        <w:pStyle w:val="ProductList-Offering1SubSection"/>
      </w:pPr>
      <w:bookmarkStart w:id="264" w:name="_Sec714"/>
      <w:r>
        <w:t>1. Disponibilitat del Programa</w:t>
      </w:r>
      <w:bookmarkEnd w:id="264"/>
    </w:p>
    <w:tbl>
      <w:tblPr>
        <w:tblStyle w:val="PURTable"/>
        <w:tblW w:w="10916" w:type="dxa"/>
        <w:tblLook w:val="04A0" w:firstRow="1" w:lastRow="0" w:firstColumn="1" w:lastColumn="0" w:noHBand="0" w:noVBand="1"/>
      </w:tblPr>
      <w:tblGrid>
        <w:gridCol w:w="4546"/>
        <w:gridCol w:w="808"/>
        <w:gridCol w:w="788"/>
        <w:gridCol w:w="802"/>
        <w:gridCol w:w="709"/>
        <w:gridCol w:w="831"/>
        <w:gridCol w:w="825"/>
        <w:gridCol w:w="806"/>
        <w:gridCol w:w="801"/>
      </w:tblGrid>
      <w:tr w:rsidR="0008568A" w:rsidTr="000205BE">
        <w:trPr>
          <w:cnfStyle w:val="100000000000" w:firstRow="1" w:lastRow="0" w:firstColumn="0" w:lastColumn="0" w:oddVBand="0" w:evenVBand="0" w:oddHBand="0" w:evenHBand="0" w:firstRowFirstColumn="0" w:firstRowLastColumn="0" w:lastRowFirstColumn="0" w:lastRowLastColumn="0"/>
        </w:trPr>
        <w:tc>
          <w:tcPr>
            <w:tcW w:w="4546"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Serveis Online</w:t>
            </w:r>
          </w:p>
        </w:tc>
        <w:tc>
          <w:tcPr>
            <w:tcW w:w="808"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El valor assignat a un Producte que s’utilitza per calcular el nivell de preus per volum aplicable al contracte de llicències per volum del Client.         "</w:instrText>
            </w:r>
            <w:r w:rsidRPr="00721CA3">
              <w:rPr>
                <w:color w:val="FFFFFF"/>
              </w:rPr>
              <w:fldChar w:fldCharType="separate"/>
            </w:r>
            <w:r>
              <w:rPr>
                <w:color w:val="FFFFFF"/>
              </w:rPr>
              <w:t>Point</w:t>
            </w:r>
            <w:r w:rsidRPr="00721CA3">
              <w:rPr>
                <w:color w:val="FFFFFF"/>
              </w:rPr>
              <w:fldChar w:fldCharType="end"/>
            </w:r>
          </w:p>
        </w:tc>
        <w:tc>
          <w:tcPr>
            <w:tcW w:w="788"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02"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09"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831"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25"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806"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01"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rsidTr="000205BE">
        <w:tc>
          <w:tcPr>
            <w:tcW w:w="4546"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pPr>
            <w:r>
              <w:t>Microsoft Intune</w:t>
            </w:r>
            <w:r>
              <w:fldChar w:fldCharType="begin"/>
            </w:r>
            <w:r>
              <w:instrText xml:space="preserve"> XE "Microsoft Intune" </w:instrText>
            </w:r>
            <w:r>
              <w:fldChar w:fldCharType="end"/>
            </w:r>
          </w:p>
          <w:p w:rsidR="0008568A" w:rsidRDefault="00B8428E">
            <w:pPr>
              <w:pStyle w:val="ProductList-TableBody"/>
            </w:pPr>
            <w:r>
              <w:t xml:space="preserve"> (SL d’Usuari)</w:t>
            </w:r>
          </w:p>
        </w:tc>
        <w:tc>
          <w:tcPr>
            <w:tcW w:w="808" w:type="dxa"/>
            <w:tcBorders>
              <w:top w:val="single" w:sz="6" w:space="0" w:color="FFFFF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Open License i Open Value         "</w:instrText>
            </w:r>
            <w:r w:rsidRPr="00F461CB">
              <w:rPr>
                <w:color w:val="000000" w:themeColor="text1"/>
              </w:rPr>
              <w:fldChar w:fldCharType="separate"/>
            </w:r>
            <w:r w:rsidRPr="00F461CB">
              <w:rPr>
                <w:color w:val="000000" w:themeColor="text1"/>
              </w:rPr>
              <w:t>OF</w:t>
            </w:r>
            <w:r w:rsidRPr="00F461CB">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Servei Online Enterprise         "</w:instrText>
            </w:r>
            <w:r w:rsidRPr="00F461CB">
              <w:rPr>
                <w:color w:val="000000" w:themeColor="text1"/>
              </w:rPr>
              <w:fldChar w:fldCharType="separate"/>
            </w:r>
            <w:r w:rsidRPr="00F461CB">
              <w:rPr>
                <w:color w:val="000000" w:themeColor="text1"/>
              </w:rPr>
              <w:t>EO</w:t>
            </w:r>
            <w:r w:rsidRPr="00F461CB">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F461CB">
            <w:pPr>
              <w:pStyle w:val="ProductList-TableBody"/>
              <w:jc w:val="center"/>
              <w:rPr>
                <w:color w:val="000000" w:themeColor="text1"/>
              </w:rPr>
            </w:pPr>
            <w:r w:rsidRPr="00F461CB">
              <w:rPr>
                <w:color w:val="000000" w:themeColor="text1"/>
              </w:rPr>
              <w:t>A</w:t>
            </w:r>
            <w:r w:rsidR="00B8428E" w:rsidRPr="00F461CB">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F461CB">
            <w:pPr>
              <w:pStyle w:val="ProductList-TableBody"/>
              <w:jc w:val="center"/>
              <w:rPr>
                <w:color w:val="000000" w:themeColor="text1"/>
              </w:rPr>
            </w:pPr>
            <w:r w:rsidRPr="00F461CB">
              <w:rPr>
                <w:color w:val="000000" w:themeColor="text1"/>
              </w:rPr>
              <w:t>A,</w:t>
            </w:r>
            <w:r w:rsidR="00B8428E" w:rsidRPr="00F461CB">
              <w:rPr>
                <w:color w:val="000000" w:themeColor="text1"/>
              </w:rPr>
              <w:fldChar w:fldCharType="begin"/>
            </w:r>
            <w:r w:rsidR="00B8428E" w:rsidRPr="00F461CB">
              <w:rPr>
                <w:color w:val="000000" w:themeColor="text1"/>
              </w:rPr>
              <w:instrText>AutoTextList  \s NoStyle \t " : Oferta d’Estudiants         "</w:instrText>
            </w:r>
            <w:r w:rsidR="00B8428E" w:rsidRPr="00F461CB">
              <w:rPr>
                <w:color w:val="000000" w:themeColor="text1"/>
              </w:rPr>
              <w:fldChar w:fldCharType="separate"/>
            </w:r>
            <w:r w:rsidR="00B8428E" w:rsidRPr="00F461CB">
              <w:rPr>
                <w:color w:val="000000" w:themeColor="text1"/>
              </w:rPr>
              <w:t>ST</w:t>
            </w:r>
            <w:r w:rsidR="00B8428E" w:rsidRPr="00F461CB">
              <w:rPr>
                <w:color w:val="000000" w:themeColor="text1"/>
              </w:rPr>
              <w:fldChar w:fldCharType="end"/>
            </w:r>
          </w:p>
        </w:tc>
      </w:tr>
      <w:tr w:rsidR="0008568A" w:rsidTr="000205BE">
        <w:tc>
          <w:tcPr>
            <w:tcW w:w="4546"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08"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r w:rsidR="00F461CB" w:rsidRPr="00F461CB">
              <w:rPr>
                <w:color w:val="000000" w:themeColor="text1"/>
              </w:rPr>
              <w:fldChar w:fldCharType="begin"/>
            </w:r>
            <w:r w:rsidR="00F461CB" w:rsidRPr="00F461CB">
              <w:rPr>
                <w:color w:val="000000" w:themeColor="text1"/>
              </w:rPr>
              <w:instrText>AutoTextList  \s NoStyle \t " : Open License i Open Value         "</w:instrText>
            </w:r>
            <w:r w:rsidR="00F461CB" w:rsidRPr="00F461CB">
              <w:rPr>
                <w:color w:val="000000" w:themeColor="text1"/>
              </w:rPr>
              <w:fldChar w:fldCharType="separate"/>
            </w:r>
            <w:r w:rsidR="00F461CB" w:rsidRPr="00F461CB">
              <w:rPr>
                <w:color w:val="000000" w:themeColor="text1"/>
              </w:rPr>
              <w:t>OF</w:t>
            </w:r>
            <w:r w:rsidR="00F461CB" w:rsidRPr="00F461CB">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A</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r w:rsidR="00F461CB" w:rsidRPr="00F461CB">
              <w:rPr>
                <w:color w:val="000000" w:themeColor="text1"/>
              </w:rPr>
              <w:t>A</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r>
      <w:tr w:rsidR="0008568A" w:rsidTr="000205BE">
        <w:tc>
          <w:tcPr>
            <w:tcW w:w="4546"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pPr>
            <w:r>
              <w:t>Emmagatzematge Addicional d’1 GB per al Complement de la USL del Microsoft Intune</w:t>
            </w:r>
            <w:r>
              <w:fldChar w:fldCharType="begin"/>
            </w:r>
            <w:r>
              <w:instrText xml:space="preserve"> XE "Emmagatzematge Addicional d’1 GB per al Complement de la USL del Microsoft Intune" </w:instrText>
            </w:r>
            <w:r>
              <w:fldChar w:fldCharType="end"/>
            </w:r>
          </w:p>
        </w:tc>
        <w:tc>
          <w:tcPr>
            <w:tcW w:w="808" w:type="dxa"/>
            <w:tcBorders>
              <w:top w:val="dashed" w:sz="4" w:space="0" w:color="BFBFBF"/>
              <w:left w:val="none" w:sz="4" w:space="0" w:color="6E6E6E"/>
              <w:bottom w:val="none" w:sz="4" w:space="0" w:color="BFBFBF"/>
              <w:right w:val="single" w:sz="6" w:space="0" w:color="FFFFFF"/>
            </w:tcBorders>
          </w:tcPr>
          <w:p w:rsidR="0008568A" w:rsidRDefault="00B8428E">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A</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A, </w:t>
            </w:r>
            <w:r w:rsidRPr="00F461CB">
              <w:rPr>
                <w:color w:val="000000" w:themeColor="text1"/>
              </w:rPr>
              <w:fldChar w:fldCharType="begin"/>
            </w:r>
            <w:r w:rsidRPr="00F461CB">
              <w:rPr>
                <w:color w:val="000000" w:themeColor="text1"/>
              </w:rPr>
              <w:instrText>AutoTextList  \s NoStyle \t " : Oferta d’Estudiants         "</w:instrText>
            </w:r>
            <w:r w:rsidRPr="00F461CB">
              <w:rPr>
                <w:color w:val="000000" w:themeColor="text1"/>
              </w:rPr>
              <w:fldChar w:fldCharType="separate"/>
            </w:r>
            <w:r w:rsidRPr="00F461CB">
              <w:rPr>
                <w:color w:val="000000" w:themeColor="text1"/>
              </w:rPr>
              <w:t>ST</w:t>
            </w:r>
            <w:r w:rsidRPr="00F461CB">
              <w:rPr>
                <w:color w:val="000000" w:themeColor="text1"/>
              </w:rPr>
              <w:fldChar w:fldCharType="end"/>
            </w:r>
          </w:p>
        </w:tc>
      </w:tr>
    </w:tbl>
    <w:p w:rsidR="0008568A" w:rsidRDefault="00B8428E">
      <w:pPr>
        <w:pStyle w:val="ProductList-Body"/>
      </w:pPr>
      <w:r>
        <w:t xml:space="preserve"> </w:t>
      </w:r>
    </w:p>
    <w:p w:rsidR="0008568A" w:rsidRDefault="00B8428E">
      <w:pPr>
        <w:pStyle w:val="ProductList-Offering1SubSection"/>
      </w:pPr>
      <w:bookmarkStart w:id="265" w:name="_Sec769"/>
      <w:r>
        <w:t>2. Condicions del Producte</w:t>
      </w:r>
      <w:bookmarkEnd w:id="265"/>
    </w:p>
    <w:tbl>
      <w:tblPr>
        <w:tblStyle w:val="PURTable"/>
        <w:tblW w:w="0" w:type="dxa"/>
        <w:tblLook w:val="04A0" w:firstRow="1" w:lastRow="0" w:firstColumn="1" w:lastColumn="0" w:noHBand="0" w:noVBand="1"/>
      </w:tblPr>
      <w:tblGrid>
        <w:gridCol w:w="3636"/>
        <w:gridCol w:w="3633"/>
        <w:gridCol w:w="3647"/>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l’ús d’un Producte dels Serveis Online.         "</w:instrText>
            </w:r>
            <w:r w:rsidRPr="00721CA3">
              <w:rPr>
                <w:color w:val="0563C1"/>
              </w:rPr>
              <w:fldChar w:fldCharType="separate"/>
            </w:r>
            <w:r>
              <w:rPr>
                <w:color w:val="0563C1"/>
              </w:rPr>
              <w:t>Termes del Servei</w:t>
            </w:r>
            <w:r w:rsidRPr="00721CA3">
              <w:rPr>
                <w:color w:val="0563C1"/>
              </w:rPr>
              <w:fldChar w:fldCharType="end"/>
            </w:r>
            <w:r>
              <w:t xml:space="preserve">: </w:t>
            </w:r>
            <w:hyperlink r:id="rId10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serveis online que poden optar a un termini ampliat segons es descriu al contracte de llicència d’Enterprise i Enterprise Subscription.         "</w:instrText>
            </w:r>
            <w:r w:rsidRPr="00721CA3">
              <w:rPr>
                <w:color w:val="0563C1"/>
              </w:rPr>
              <w:fldChar w:fldCharType="separate"/>
            </w:r>
            <w:r>
              <w:rPr>
                <w:color w:val="0563C1"/>
              </w:rPr>
              <w:t>Elegibilitat per Ampliar Termini</w:t>
            </w:r>
            <w:r w:rsidRPr="00721CA3">
              <w:rPr>
                <w:color w:val="0563C1"/>
              </w:rPr>
              <w:fldChar w:fldCharType="end"/>
            </w:r>
            <w:r>
              <w:t>: tots</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un Servei Online per al qual un client amb una Inscripció Enterprise, una Inscripció Enterprise Subscription, una Inscripció de Microsoft Azure o Enrollment for Education Solutions pot notificar una reducció de llicències o Compromís Anual Assignat.         "</w:instrText>
            </w:r>
            <w:r w:rsidRPr="00721CA3">
              <w:rPr>
                <w:color w:val="0563C1"/>
              </w:rPr>
              <w:fldChar w:fldCharType="separate"/>
            </w:r>
            <w:r>
              <w:rPr>
                <w:color w:val="0563C1"/>
              </w:rPr>
              <w:t>Opció de Reducció</w:t>
            </w:r>
            <w:r w:rsidRPr="00721CA3">
              <w:rPr>
                <w:color w:val="0563C1"/>
              </w:rPr>
              <w:fldChar w:fldCharType="end"/>
            </w:r>
            <w:r>
              <w:t xml:space="preserve">: totes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(SCE): N/A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un Producte (dintre o fora de la plataforma desktop) per al qual un client d’Enterprise o Enterprise Subscription pot optar a una Llicència de Subscripció.         "</w:instrText>
            </w:r>
            <w:r w:rsidRPr="00721CA3">
              <w:rPr>
                <w:color w:val="0563C1"/>
              </w:rPr>
              <w:fldChar w:fldCharType="separate"/>
            </w:r>
            <w:r>
              <w:rPr>
                <w:color w:val="0563C1"/>
              </w:rPr>
              <w:t>Opció de Transició</w:t>
            </w:r>
            <w:r w:rsidRPr="00721CA3">
              <w:rPr>
                <w:color w:val="0563C1"/>
              </w:rP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Llicència de subscripció a Servei Online que un client d’Enterprise o Enterprise Subscription pot sol·licitar a través del procés de comanda "true up" o anual, en lloc de mensualment.         "</w:instrText>
            </w:r>
            <w:r w:rsidRPr="00721CA3">
              <w:rPr>
                <w:color w:val="0563C1"/>
              </w:rPr>
              <w:fldChar w:fldCharType="separate"/>
            </w:r>
            <w:r>
              <w:rPr>
                <w:color w:val="0563C1"/>
              </w:rPr>
              <w:t>Opció "True Up"</w:t>
            </w:r>
            <w:r w:rsidRPr="00721CA3">
              <w:rPr>
                <w:color w:val="0563C1"/>
              </w:rP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08568A">
      <w:pPr>
        <w:pStyle w:val="ProductList-Body"/>
        <w:jc w:val="right"/>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GroupHeading"/>
      </w:pPr>
      <w:bookmarkStart w:id="266" w:name="_Sec631"/>
      <w:r>
        <w:t>Serveis Online del Microsoft Dynamics</w:t>
      </w:r>
      <w:bookmarkEnd w:id="266"/>
      <w:r>
        <w:fldChar w:fldCharType="begin"/>
      </w:r>
      <w:r>
        <w:instrText xml:space="preserve"> TC "</w:instrText>
      </w:r>
      <w:bookmarkStart w:id="267" w:name="_Toc423419523"/>
      <w:r>
        <w:instrText>Serveis Online del Microsoft Dynamics</w:instrText>
      </w:r>
      <w:bookmarkEnd w:id="267"/>
      <w:r>
        <w:instrText>" \l 2</w:instrText>
      </w:r>
      <w:r>
        <w:fldChar w:fldCharType="end"/>
      </w:r>
    </w:p>
    <w:p w:rsidR="0008568A" w:rsidRDefault="00B8428E">
      <w:pPr>
        <w:pStyle w:val="ProductList-Offering2HeadingNoBorder"/>
      </w:pPr>
      <w:bookmarkStart w:id="268" w:name="_Sec661"/>
      <w:r>
        <w:t>Microsoft Dynamics CRM Online</w:t>
      </w:r>
      <w:bookmarkEnd w:id="268"/>
      <w:r>
        <w:fldChar w:fldCharType="begin"/>
      </w:r>
      <w:r>
        <w:instrText xml:space="preserve"> TC "</w:instrText>
      </w:r>
      <w:bookmarkStart w:id="269" w:name="_Toc423419524"/>
      <w:r>
        <w:instrText>Microsoft Dynamics CRM Online</w:instrText>
      </w:r>
      <w:bookmarkEnd w:id="269"/>
      <w:r>
        <w:instrText>" \l 3</w:instrText>
      </w:r>
      <w:r>
        <w:fldChar w:fldCharType="end"/>
      </w:r>
    </w:p>
    <w:p w:rsidR="0008568A" w:rsidRDefault="00B8428E">
      <w:pPr>
        <w:pStyle w:val="ProductList-Offering1SubSection"/>
      </w:pPr>
      <w:bookmarkStart w:id="270" w:name="_Sec715"/>
      <w:r>
        <w:t>1. Disponibilitat del Programa</w:t>
      </w:r>
      <w:bookmarkEnd w:id="270"/>
    </w:p>
    <w:tbl>
      <w:tblPr>
        <w:tblStyle w:val="PURTable"/>
        <w:tblW w:w="0" w:type="dxa"/>
        <w:tblLook w:val="04A0" w:firstRow="1" w:lastRow="0" w:firstColumn="1" w:lastColumn="0" w:noHBand="0" w:noVBand="1"/>
      </w:tblPr>
      <w:tblGrid>
        <w:gridCol w:w="4555"/>
        <w:gridCol w:w="808"/>
        <w:gridCol w:w="788"/>
        <w:gridCol w:w="801"/>
        <w:gridCol w:w="709"/>
        <w:gridCol w:w="831"/>
        <w:gridCol w:w="825"/>
        <w:gridCol w:w="805"/>
        <w:gridCol w:w="794"/>
      </w:tblGrid>
      <w:tr w:rsidR="000856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El valor assignat a un Producte que s’utilitza per calcular el nivell de preus per volum aplicable al contracte de llicències per volum del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tc>
          <w:tcPr>
            <w:tcW w:w="50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pPr>
            <w:r>
              <w:t>Microsoft Dynamics CRM Online Essential</w:t>
            </w:r>
            <w:r>
              <w:fldChar w:fldCharType="begin"/>
            </w:r>
            <w:r>
              <w:instrText xml:space="preserve"> XE "Microsoft Dynamics CRM Online Essential" </w:instrText>
            </w:r>
            <w:r>
              <w:fldChar w:fldCharType="end"/>
            </w:r>
          </w:p>
          <w:p w:rsidR="0008568A" w:rsidRDefault="00B8428E">
            <w:pPr>
              <w:pStyle w:val="ProductList-TableBody"/>
            </w:pP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F461CB">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Open License i Open Value         "</w:instrText>
            </w:r>
            <w:r w:rsidRPr="00F461CB">
              <w:rPr>
                <w:color w:val="000000" w:themeColor="text1"/>
              </w:rPr>
              <w:fldChar w:fldCharType="separate"/>
            </w:r>
            <w:r w:rsidRPr="00F461CB">
              <w:rPr>
                <w:color w:val="000000" w:themeColor="text1"/>
              </w:rPr>
              <w:t>OF</w:t>
            </w:r>
            <w:r w:rsidRPr="00F461CB">
              <w:rPr>
                <w:color w:val="000000" w:themeColor="text1"/>
              </w:rPr>
              <w:fldChar w:fldCharType="end"/>
            </w:r>
            <w:r w:rsidR="00B8428E"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F461CB">
            <w:pPr>
              <w:pStyle w:val="ProductList-TableBody"/>
              <w:jc w:val="center"/>
              <w:rPr>
                <w:color w:val="000000" w:themeColor="text1"/>
              </w:rPr>
            </w:pPr>
            <w:r w:rsidRPr="00F461CB">
              <w:rPr>
                <w:color w:val="000000" w:themeColor="text1"/>
              </w:rPr>
              <w:t>A</w:t>
            </w:r>
            <w:r w:rsidR="00B8428E"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A, </w:t>
            </w:r>
            <w:r w:rsidRPr="00F461CB">
              <w:rPr>
                <w:color w:val="000000" w:themeColor="text1"/>
              </w:rPr>
              <w:fldChar w:fldCharType="begin"/>
            </w:r>
            <w:r w:rsidRPr="00F461CB">
              <w:rPr>
                <w:color w:val="000000" w:themeColor="text1"/>
              </w:rPr>
              <w:instrText>AutoTextList  \s NoStyle \t " : Oferta d’Estudiants         "</w:instrText>
            </w:r>
            <w:r w:rsidRPr="00F461CB">
              <w:rPr>
                <w:color w:val="000000" w:themeColor="text1"/>
              </w:rPr>
              <w:fldChar w:fldCharType="separate"/>
            </w:r>
            <w:r w:rsidRPr="00F461CB">
              <w:rPr>
                <w:color w:val="000000" w:themeColor="text1"/>
              </w:rPr>
              <w:t>ST</w:t>
            </w:r>
            <w:r w:rsidRPr="00F461CB">
              <w:rPr>
                <w:color w:val="000000" w:themeColor="text1"/>
              </w:rPr>
              <w:fldChar w:fldCharType="end"/>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Microsoft Dynamics CRM Online Essential per a SA</w:t>
            </w:r>
            <w:r>
              <w:fldChar w:fldCharType="begin"/>
            </w:r>
            <w:r>
              <w:instrText xml:space="preserve"> XE "Microsoft Dynamics CRM Online Essential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A, </w:t>
            </w:r>
            <w:r w:rsidRPr="00F461CB">
              <w:rPr>
                <w:color w:val="000000" w:themeColor="text1"/>
              </w:rPr>
              <w:fldChar w:fldCharType="begin"/>
            </w:r>
            <w:r w:rsidRPr="00F461CB">
              <w:rPr>
                <w:color w:val="000000" w:themeColor="text1"/>
              </w:rPr>
              <w:instrText>AutoTextList  \s NoStyle \t " : Oferta d’Estudiants         "</w:instrText>
            </w:r>
            <w:r w:rsidRPr="00F461CB">
              <w:rPr>
                <w:color w:val="000000" w:themeColor="text1"/>
              </w:rPr>
              <w:fldChar w:fldCharType="separate"/>
            </w:r>
            <w:r w:rsidRPr="00F461CB">
              <w:rPr>
                <w:color w:val="000000" w:themeColor="text1"/>
              </w:rPr>
              <w:t>ST</w:t>
            </w:r>
            <w:r w:rsidRPr="00F461CB">
              <w:rPr>
                <w:color w:val="000000" w:themeColor="text1"/>
              </w:rPr>
              <w:fldChar w:fldCharType="end"/>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Microsoft Dynamics CRM Online Basic</w:t>
            </w:r>
            <w:r>
              <w:fldChar w:fldCharType="begin"/>
            </w:r>
            <w:r>
              <w:instrText xml:space="preserve"> XE "Microsoft Dynamics CRM Online Basic"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r w:rsidR="00F461CB" w:rsidRPr="00F461CB">
              <w:rPr>
                <w:color w:val="000000" w:themeColor="text1"/>
              </w:rPr>
              <w:fldChar w:fldCharType="begin"/>
            </w:r>
            <w:r w:rsidR="00F461CB" w:rsidRPr="00F461CB">
              <w:rPr>
                <w:color w:val="000000" w:themeColor="text1"/>
              </w:rPr>
              <w:instrText>AutoTextList  \s NoStyle \t " : Open License i Open Value         "</w:instrText>
            </w:r>
            <w:r w:rsidR="00F461CB" w:rsidRPr="00F461CB">
              <w:rPr>
                <w:color w:val="000000" w:themeColor="text1"/>
              </w:rPr>
              <w:fldChar w:fldCharType="separate"/>
            </w:r>
            <w:r w:rsidR="00F461CB" w:rsidRPr="00F461CB">
              <w:rPr>
                <w:color w:val="000000" w:themeColor="text1"/>
              </w:rPr>
              <w:t>OF</w:t>
            </w:r>
            <w:r w:rsidR="00F461CB"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r w:rsidR="00F461CB" w:rsidRPr="00F461C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A, </w:t>
            </w:r>
            <w:r w:rsidRPr="00F461CB">
              <w:rPr>
                <w:color w:val="000000" w:themeColor="text1"/>
              </w:rPr>
              <w:fldChar w:fldCharType="begin"/>
            </w:r>
            <w:r w:rsidRPr="00F461CB">
              <w:rPr>
                <w:color w:val="000000" w:themeColor="text1"/>
              </w:rPr>
              <w:instrText>AutoTextList  \s NoStyle \t " : Oferta d’Estudiants         "</w:instrText>
            </w:r>
            <w:r w:rsidRPr="00F461CB">
              <w:rPr>
                <w:color w:val="000000" w:themeColor="text1"/>
              </w:rPr>
              <w:fldChar w:fldCharType="separate"/>
            </w:r>
            <w:r w:rsidRPr="00F461CB">
              <w:rPr>
                <w:color w:val="000000" w:themeColor="text1"/>
              </w:rPr>
              <w:t>ST</w:t>
            </w:r>
            <w:r w:rsidRPr="00F461CB">
              <w:rPr>
                <w:color w:val="000000" w:themeColor="text1"/>
              </w:rPr>
              <w:fldChar w:fldCharType="end"/>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Microsoft Dynamics CRM Online Basic per a SA</w:t>
            </w:r>
            <w:r>
              <w:fldChar w:fldCharType="begin"/>
            </w:r>
            <w:r>
              <w:instrText xml:space="preserve"> XE "Microsoft Dynamics CRM Online Basic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Microsoft Dynamics CRM Online Professional</w:t>
            </w:r>
            <w:r>
              <w:fldChar w:fldCharType="begin"/>
            </w:r>
            <w:r>
              <w:instrText xml:space="preserve"> XE "Microsoft Dynamics CRM Online Professional" </w:instrText>
            </w:r>
            <w:r>
              <w:fldChar w:fldCharType="end"/>
            </w:r>
          </w:p>
          <w:p w:rsidR="0008568A" w:rsidRDefault="00B8428E">
            <w:pPr>
              <w:pStyle w:val="ProductList-TableBody"/>
            </w:pP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r w:rsidR="00F461CB" w:rsidRPr="00F461CB">
              <w:rPr>
                <w:color w:val="000000" w:themeColor="text1"/>
              </w:rPr>
              <w:fldChar w:fldCharType="begin"/>
            </w:r>
            <w:r w:rsidR="00F461CB" w:rsidRPr="00F461CB">
              <w:rPr>
                <w:color w:val="000000" w:themeColor="text1"/>
              </w:rPr>
              <w:instrText>AutoTextList  \s NoStyle \t " : Open License i Open Value         "</w:instrText>
            </w:r>
            <w:r w:rsidR="00F461CB" w:rsidRPr="00F461CB">
              <w:rPr>
                <w:color w:val="000000" w:themeColor="text1"/>
              </w:rPr>
              <w:fldChar w:fldCharType="separate"/>
            </w:r>
            <w:r w:rsidR="00F461CB" w:rsidRPr="00F461CB">
              <w:rPr>
                <w:color w:val="000000" w:themeColor="text1"/>
              </w:rPr>
              <w:t>OF</w:t>
            </w:r>
            <w:r w:rsidR="00F461CB"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A, </w:t>
            </w:r>
            <w:r w:rsidRPr="00F461CB">
              <w:rPr>
                <w:color w:val="000000" w:themeColor="text1"/>
              </w:rPr>
              <w:fldChar w:fldCharType="begin"/>
            </w:r>
            <w:r w:rsidRPr="00F461CB">
              <w:rPr>
                <w:color w:val="000000" w:themeColor="text1"/>
              </w:rPr>
              <w:instrText>AutoTextList  \s NoStyle \t " : Servei al Núvol Comunitari per a Entitats Públiques dels Estats Units         "</w:instrText>
            </w:r>
            <w:r w:rsidRPr="00F461CB">
              <w:rPr>
                <w:color w:val="000000" w:themeColor="text1"/>
              </w:rPr>
              <w:fldChar w:fldCharType="separate"/>
            </w:r>
            <w:r w:rsidRPr="00F461CB">
              <w:rPr>
                <w:color w:val="000000" w:themeColor="text1"/>
              </w:rPr>
              <w:t>UC</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r w:rsidR="00F461CB" w:rsidRPr="00F461C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A, </w:t>
            </w:r>
            <w:r w:rsidRPr="00F461CB">
              <w:rPr>
                <w:color w:val="000000" w:themeColor="text1"/>
              </w:rPr>
              <w:fldChar w:fldCharType="begin"/>
            </w:r>
            <w:r w:rsidRPr="00F461CB">
              <w:rPr>
                <w:color w:val="000000" w:themeColor="text1"/>
              </w:rPr>
              <w:instrText>AutoTextList  \s NoStyle \t " : Oferta d’Estudiants         "</w:instrText>
            </w:r>
            <w:r w:rsidRPr="00F461CB">
              <w:rPr>
                <w:color w:val="000000" w:themeColor="text1"/>
              </w:rPr>
              <w:fldChar w:fldCharType="separate"/>
            </w:r>
            <w:r w:rsidRPr="00F461CB">
              <w:rPr>
                <w:color w:val="000000" w:themeColor="text1"/>
              </w:rPr>
              <w:t>ST</w:t>
            </w:r>
            <w:r w:rsidRPr="00F461CB">
              <w:rPr>
                <w:color w:val="000000" w:themeColor="text1"/>
              </w:rPr>
              <w:fldChar w:fldCharType="end"/>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Microsoft Dynamics CRM Online Professional per a SA</w:t>
            </w:r>
            <w:r>
              <w:fldChar w:fldCharType="begin"/>
            </w:r>
            <w:r>
              <w:instrText xml:space="preserve"> XE "Microsoft Dynamics CRM Online Professional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A, </w:t>
            </w:r>
            <w:r w:rsidRPr="00F461CB">
              <w:rPr>
                <w:color w:val="000000" w:themeColor="text1"/>
              </w:rPr>
              <w:fldChar w:fldCharType="begin"/>
            </w:r>
            <w:r w:rsidRPr="00F461CB">
              <w:rPr>
                <w:color w:val="000000" w:themeColor="text1"/>
              </w:rPr>
              <w:instrText>AutoTextList  \s NoStyle \t " : Servei al Núvol Comunitari per a Entitats Públiques dels Estats Units         "</w:instrText>
            </w:r>
            <w:r w:rsidRPr="00F461CB">
              <w:rPr>
                <w:color w:val="000000" w:themeColor="text1"/>
              </w:rPr>
              <w:fldChar w:fldCharType="separate"/>
            </w:r>
            <w:r w:rsidRPr="00F461CB">
              <w:rPr>
                <w:color w:val="000000" w:themeColor="text1"/>
              </w:rPr>
              <w:t>UC</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A, </w:t>
            </w:r>
            <w:r w:rsidRPr="00F461CB">
              <w:rPr>
                <w:color w:val="000000" w:themeColor="text1"/>
              </w:rPr>
              <w:fldChar w:fldCharType="begin"/>
            </w:r>
            <w:r w:rsidRPr="00F461CB">
              <w:rPr>
                <w:color w:val="000000" w:themeColor="text1"/>
              </w:rPr>
              <w:instrText>AutoTextList  \s NoStyle \t " : Oferta d’Estudiants         "</w:instrText>
            </w:r>
            <w:r w:rsidRPr="00F461CB">
              <w:rPr>
                <w:color w:val="000000" w:themeColor="text1"/>
              </w:rPr>
              <w:fldChar w:fldCharType="separate"/>
            </w:r>
            <w:r w:rsidRPr="00F461CB">
              <w:rPr>
                <w:color w:val="000000" w:themeColor="text1"/>
              </w:rPr>
              <w:t>ST</w:t>
            </w:r>
            <w:r w:rsidRPr="00F461CB">
              <w:rPr>
                <w:color w:val="000000" w:themeColor="text1"/>
              </w:rPr>
              <w:fldChar w:fldCharType="end"/>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Assistència Tècnica Directa Professional del Microsoft Dynamics CRM Online</w:t>
            </w:r>
            <w:r>
              <w:fldChar w:fldCharType="begin"/>
            </w:r>
            <w:r>
              <w:instrText xml:space="preserve"> XE "Assistència Tècnica Directa Professional del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r w:rsidR="00F461CB" w:rsidRPr="00F461CB">
              <w:rPr>
                <w:color w:val="000000" w:themeColor="text1"/>
              </w:rPr>
              <w:fldChar w:fldCharType="begin"/>
            </w:r>
            <w:r w:rsidR="00F461CB" w:rsidRPr="00F461CB">
              <w:rPr>
                <w:color w:val="000000" w:themeColor="text1"/>
              </w:rPr>
              <w:instrText>AutoTextList  \s NoStyle \t " : Open License i Open Value         "</w:instrText>
            </w:r>
            <w:r w:rsidR="00F461CB" w:rsidRPr="00F461CB">
              <w:rPr>
                <w:color w:val="000000" w:themeColor="text1"/>
              </w:rPr>
              <w:fldChar w:fldCharType="separate"/>
            </w:r>
            <w:r w:rsidR="00F461CB" w:rsidRPr="00F461CB">
              <w:rPr>
                <w:color w:val="000000" w:themeColor="text1"/>
              </w:rPr>
              <w:t>OF</w:t>
            </w:r>
            <w:r w:rsidR="00F461CB"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r w:rsidR="00F461CB" w:rsidRPr="00F461C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Microsoft Dynamics CRM Online Enterprise</w:t>
            </w:r>
            <w:r>
              <w:fldChar w:fldCharType="begin"/>
            </w:r>
            <w:r>
              <w:instrText xml:space="preserve"> XE "Microsoft Dynamics CRM Online Enterprise"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A, </w:t>
            </w:r>
            <w:r w:rsidRPr="00F461CB">
              <w:rPr>
                <w:color w:val="000000" w:themeColor="text1"/>
              </w:rPr>
              <w:fldChar w:fldCharType="begin"/>
            </w:r>
            <w:r w:rsidRPr="00F461CB">
              <w:rPr>
                <w:color w:val="000000" w:themeColor="text1"/>
              </w:rPr>
              <w:instrText>AutoTextList  \s NoStyle \t " : Oferta d’Estudiants         "</w:instrText>
            </w:r>
            <w:r w:rsidRPr="00F461CB">
              <w:rPr>
                <w:color w:val="000000" w:themeColor="text1"/>
              </w:rPr>
              <w:fldChar w:fldCharType="separate"/>
            </w:r>
            <w:r w:rsidRPr="00F461CB">
              <w:rPr>
                <w:color w:val="000000" w:themeColor="text1"/>
              </w:rPr>
              <w:t>ST</w:t>
            </w:r>
            <w:r w:rsidRPr="00F461CB">
              <w:rPr>
                <w:color w:val="000000" w:themeColor="text1"/>
              </w:rPr>
              <w:fldChar w:fldCharType="end"/>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Microsoft Dynamics CRM Online Enterprise per a SA</w:t>
            </w:r>
            <w:r>
              <w:fldChar w:fldCharType="begin"/>
            </w:r>
            <w:r>
              <w:instrText xml:space="preserve"> XE "Microsoft Dynamics CRM Online Enterprise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A</w:t>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Assistència Tècnica Millorada del Microsoft Dynamics CRM Online</w:t>
            </w:r>
            <w:r>
              <w:fldChar w:fldCharType="begin"/>
            </w:r>
            <w:r>
              <w:instrText xml:space="preserve"> XE "Assistència Tècnica Millorada del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r w:rsidR="00F461CB" w:rsidRPr="00F461CB">
              <w:rPr>
                <w:color w:val="000000" w:themeColor="text1"/>
              </w:rPr>
              <w:fldChar w:fldCharType="begin"/>
            </w:r>
            <w:r w:rsidR="00F461CB" w:rsidRPr="00F461CB">
              <w:rPr>
                <w:color w:val="000000" w:themeColor="text1"/>
              </w:rPr>
              <w:instrText>AutoTextList  \s NoStyle \t " : Open License i Open Value         "</w:instrText>
            </w:r>
            <w:r w:rsidR="00F461CB" w:rsidRPr="00F461CB">
              <w:rPr>
                <w:color w:val="000000" w:themeColor="text1"/>
              </w:rPr>
              <w:fldChar w:fldCharType="separate"/>
            </w:r>
            <w:r w:rsidR="00F461CB" w:rsidRPr="00F461CB">
              <w:rPr>
                <w:color w:val="000000" w:themeColor="text1"/>
              </w:rPr>
              <w:t>OF</w:t>
            </w:r>
            <w:r w:rsidR="00F461CB"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r w:rsidR="00F461CB" w:rsidRPr="00F461C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A, </w:t>
            </w:r>
            <w:r w:rsidRPr="00F461CB">
              <w:rPr>
                <w:color w:val="000000" w:themeColor="text1"/>
              </w:rPr>
              <w:fldChar w:fldCharType="begin"/>
            </w:r>
            <w:r w:rsidRPr="00F461CB">
              <w:rPr>
                <w:color w:val="000000" w:themeColor="text1"/>
              </w:rPr>
              <w:instrText>AutoTextList  \s NoStyle \t " : Oferta d’Estudiants         "</w:instrText>
            </w:r>
            <w:r w:rsidRPr="00F461CB">
              <w:rPr>
                <w:color w:val="000000" w:themeColor="text1"/>
              </w:rPr>
              <w:fldChar w:fldCharType="separate"/>
            </w:r>
            <w:r w:rsidRPr="00F461CB">
              <w:rPr>
                <w:color w:val="000000" w:themeColor="text1"/>
              </w:rPr>
              <w:t>ST</w:t>
            </w:r>
            <w:r w:rsidRPr="00F461CB">
              <w:rPr>
                <w:color w:val="000000" w:themeColor="text1"/>
              </w:rPr>
              <w:fldChar w:fldCharType="end"/>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Instància de Producció Addicional del Microsoft Dynamics CRM Online</w:t>
            </w:r>
            <w:r>
              <w:fldChar w:fldCharType="begin"/>
            </w:r>
            <w:r>
              <w:instrText xml:space="preserve"> XE "Instància de Producció Addicional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r w:rsidR="00F461CB" w:rsidRPr="00F461CB">
              <w:rPr>
                <w:color w:val="000000" w:themeColor="text1"/>
              </w:rPr>
              <w:fldChar w:fldCharType="begin"/>
            </w:r>
            <w:r w:rsidR="00F461CB" w:rsidRPr="00F461CB">
              <w:rPr>
                <w:color w:val="000000" w:themeColor="text1"/>
              </w:rPr>
              <w:instrText>AutoTextList  \s NoStyle \t " : Open License i Open Value         "</w:instrText>
            </w:r>
            <w:r w:rsidR="00F461CB" w:rsidRPr="00F461CB">
              <w:rPr>
                <w:color w:val="000000" w:themeColor="text1"/>
              </w:rPr>
              <w:fldChar w:fldCharType="separate"/>
            </w:r>
            <w:r w:rsidR="00F461CB" w:rsidRPr="00F461CB">
              <w:rPr>
                <w:color w:val="000000" w:themeColor="text1"/>
              </w:rPr>
              <w:t>OF</w:t>
            </w:r>
            <w:r w:rsidR="00F461CB"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A, </w:t>
            </w:r>
            <w:r w:rsidRPr="00F461CB">
              <w:rPr>
                <w:color w:val="000000" w:themeColor="text1"/>
              </w:rPr>
              <w:fldChar w:fldCharType="begin"/>
            </w:r>
            <w:r w:rsidRPr="00F461CB">
              <w:rPr>
                <w:color w:val="000000" w:themeColor="text1"/>
              </w:rPr>
              <w:instrText>AutoTextList  \s NoStyle \t " : Servei al Núvol Comunitari per a Entitats Públiques dels Estats Units         "</w:instrText>
            </w:r>
            <w:r w:rsidRPr="00F461CB">
              <w:rPr>
                <w:color w:val="000000" w:themeColor="text1"/>
              </w:rPr>
              <w:fldChar w:fldCharType="separate"/>
            </w:r>
            <w:r w:rsidRPr="00F461CB">
              <w:rPr>
                <w:color w:val="000000" w:themeColor="text1"/>
              </w:rPr>
              <w:t>UC</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r w:rsidR="00F461CB" w:rsidRPr="00F461C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A, </w:t>
            </w:r>
            <w:r w:rsidRPr="00F461CB">
              <w:rPr>
                <w:color w:val="000000" w:themeColor="text1"/>
              </w:rPr>
              <w:fldChar w:fldCharType="begin"/>
            </w:r>
            <w:r w:rsidRPr="00F461CB">
              <w:rPr>
                <w:color w:val="000000" w:themeColor="text1"/>
              </w:rPr>
              <w:instrText>AutoTextList  \s NoStyle \t " : Oferta d’Estudiants         "</w:instrText>
            </w:r>
            <w:r w:rsidRPr="00F461CB">
              <w:rPr>
                <w:color w:val="000000" w:themeColor="text1"/>
              </w:rPr>
              <w:fldChar w:fldCharType="separate"/>
            </w:r>
            <w:r w:rsidRPr="00F461CB">
              <w:rPr>
                <w:color w:val="000000" w:themeColor="text1"/>
              </w:rPr>
              <w:t>ST</w:t>
            </w:r>
            <w:r w:rsidRPr="00F461CB">
              <w:rPr>
                <w:color w:val="000000" w:themeColor="text1"/>
              </w:rPr>
              <w:fldChar w:fldCharType="end"/>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Instància No de Producció Addicional del Microsoft Dynamics CRM Online</w:t>
            </w:r>
            <w:r>
              <w:fldChar w:fldCharType="begin"/>
            </w:r>
            <w:r>
              <w:instrText xml:space="preserve"> XE "Instància No de Producció Addicional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r w:rsidR="00F461CB" w:rsidRPr="00F461CB">
              <w:rPr>
                <w:color w:val="000000" w:themeColor="text1"/>
              </w:rPr>
              <w:fldChar w:fldCharType="begin"/>
            </w:r>
            <w:r w:rsidR="00F461CB" w:rsidRPr="00F461CB">
              <w:rPr>
                <w:color w:val="000000" w:themeColor="text1"/>
              </w:rPr>
              <w:instrText>AutoTextList  \s NoStyle \t " : Open License i Open Value         "</w:instrText>
            </w:r>
            <w:r w:rsidR="00F461CB" w:rsidRPr="00F461CB">
              <w:rPr>
                <w:color w:val="000000" w:themeColor="text1"/>
              </w:rPr>
              <w:fldChar w:fldCharType="separate"/>
            </w:r>
            <w:r w:rsidR="00F461CB" w:rsidRPr="00F461CB">
              <w:rPr>
                <w:color w:val="000000" w:themeColor="text1"/>
              </w:rPr>
              <w:t>OF</w:t>
            </w:r>
            <w:r w:rsidR="00F461CB"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A, </w:t>
            </w:r>
            <w:r w:rsidRPr="00F461CB">
              <w:rPr>
                <w:color w:val="000000" w:themeColor="text1"/>
              </w:rPr>
              <w:fldChar w:fldCharType="begin"/>
            </w:r>
            <w:r w:rsidRPr="00F461CB">
              <w:rPr>
                <w:color w:val="000000" w:themeColor="text1"/>
              </w:rPr>
              <w:instrText>AutoTextList  \s NoStyle \t " : Servei al Núvol Comunitari per a Entitats Públiques dels Estats Units         "</w:instrText>
            </w:r>
            <w:r w:rsidRPr="00F461CB">
              <w:rPr>
                <w:color w:val="000000" w:themeColor="text1"/>
              </w:rPr>
              <w:fldChar w:fldCharType="separate"/>
            </w:r>
            <w:r w:rsidRPr="00F461CB">
              <w:rPr>
                <w:color w:val="000000" w:themeColor="text1"/>
              </w:rPr>
              <w:t>UC</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r w:rsidR="00F461CB" w:rsidRPr="00F461C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A, </w:t>
            </w:r>
            <w:r w:rsidRPr="00F461CB">
              <w:rPr>
                <w:color w:val="000000" w:themeColor="text1"/>
              </w:rPr>
              <w:fldChar w:fldCharType="begin"/>
            </w:r>
            <w:r w:rsidRPr="00F461CB">
              <w:rPr>
                <w:color w:val="000000" w:themeColor="text1"/>
              </w:rPr>
              <w:instrText>AutoTextList  \s NoStyle \t " : Oferta d’Estudiants         "</w:instrText>
            </w:r>
            <w:r w:rsidRPr="00F461CB">
              <w:rPr>
                <w:color w:val="000000" w:themeColor="text1"/>
              </w:rPr>
              <w:fldChar w:fldCharType="separate"/>
            </w:r>
            <w:r w:rsidRPr="00F461CB">
              <w:rPr>
                <w:color w:val="000000" w:themeColor="text1"/>
              </w:rPr>
              <w:t>ST</w:t>
            </w:r>
            <w:r w:rsidRPr="00F461CB">
              <w:rPr>
                <w:color w:val="000000" w:themeColor="text1"/>
              </w:rPr>
              <w:fldChar w:fldCharType="end"/>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Emmagatzematge Addicional del Microsoft Dynamics CRM Online</w:t>
            </w:r>
            <w:r>
              <w:fldChar w:fldCharType="begin"/>
            </w:r>
            <w:r>
              <w:instrText xml:space="preserve"> XE "Emmagatzematge Addicional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r w:rsidR="00F461CB" w:rsidRPr="00F461CB">
              <w:rPr>
                <w:color w:val="000000" w:themeColor="text1"/>
              </w:rPr>
              <w:fldChar w:fldCharType="begin"/>
            </w:r>
            <w:r w:rsidR="00F461CB" w:rsidRPr="00F461CB">
              <w:rPr>
                <w:color w:val="000000" w:themeColor="text1"/>
              </w:rPr>
              <w:instrText>AutoTextList  \s NoStyle \t " : Open License i Open Value         "</w:instrText>
            </w:r>
            <w:r w:rsidR="00F461CB" w:rsidRPr="00F461CB">
              <w:rPr>
                <w:color w:val="000000" w:themeColor="text1"/>
              </w:rPr>
              <w:fldChar w:fldCharType="separate"/>
            </w:r>
            <w:r w:rsidR="00F461CB" w:rsidRPr="00F461CB">
              <w:rPr>
                <w:color w:val="000000" w:themeColor="text1"/>
              </w:rPr>
              <w:t>OF</w:t>
            </w:r>
            <w:r w:rsidR="00F461CB"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A, </w:t>
            </w:r>
            <w:r w:rsidRPr="00F461CB">
              <w:rPr>
                <w:color w:val="000000" w:themeColor="text1"/>
              </w:rPr>
              <w:fldChar w:fldCharType="begin"/>
            </w:r>
            <w:r w:rsidRPr="00F461CB">
              <w:rPr>
                <w:color w:val="000000" w:themeColor="text1"/>
              </w:rPr>
              <w:instrText>AutoTextList  \s NoStyle \t " : Servei al Núvol Comunitari per a Entitats Públiques dels Estats Units         "</w:instrText>
            </w:r>
            <w:r w:rsidRPr="00F461CB">
              <w:rPr>
                <w:color w:val="000000" w:themeColor="text1"/>
              </w:rPr>
              <w:fldChar w:fldCharType="separate"/>
            </w:r>
            <w:r w:rsidRPr="00F461CB">
              <w:rPr>
                <w:color w:val="000000" w:themeColor="text1"/>
              </w:rPr>
              <w:t>UC</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r w:rsidR="00F461CB" w:rsidRPr="00F461C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A, </w:t>
            </w:r>
            <w:r w:rsidRPr="00F461CB">
              <w:rPr>
                <w:color w:val="000000" w:themeColor="text1"/>
              </w:rPr>
              <w:fldChar w:fldCharType="begin"/>
            </w:r>
            <w:r w:rsidRPr="00F461CB">
              <w:rPr>
                <w:color w:val="000000" w:themeColor="text1"/>
              </w:rPr>
              <w:instrText>AutoTextList  \s NoStyle \t " : Oferta d’Estudiants         "</w:instrText>
            </w:r>
            <w:r w:rsidRPr="00F461CB">
              <w:rPr>
                <w:color w:val="000000" w:themeColor="text1"/>
              </w:rPr>
              <w:fldChar w:fldCharType="separate"/>
            </w:r>
            <w:r w:rsidRPr="00F461CB">
              <w:rPr>
                <w:color w:val="000000" w:themeColor="text1"/>
              </w:rPr>
              <w:t>ST</w:t>
            </w:r>
            <w:r w:rsidRPr="00F461CB">
              <w:rPr>
                <w:color w:val="000000" w:themeColor="text1"/>
              </w:rPr>
              <w:fldChar w:fldCharType="end"/>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EDU d’Emmagatzematge Addicional del Microsoft Dynamics CRM Online</w:t>
            </w:r>
            <w:r>
              <w:fldChar w:fldCharType="begin"/>
            </w:r>
            <w:r>
              <w:instrText xml:space="preserve"> XE "EDU d’Emmagatzematge Addicional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 xml:space="preserve"> </w:t>
            </w:r>
            <w:r w:rsidR="00F461CB">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r w:rsidR="00F461CB" w:rsidRPr="00F461CB">
              <w:rPr>
                <w:color w:val="000000" w:themeColor="text1"/>
              </w:rPr>
              <w:fldChar w:fldCharType="begin"/>
            </w:r>
            <w:r w:rsidR="00F461CB" w:rsidRPr="00F461CB">
              <w:rPr>
                <w:color w:val="000000" w:themeColor="text1"/>
              </w:rPr>
              <w:instrText>AutoTextList  \s NoStyle \t " : Open License i Open Value         "</w:instrText>
            </w:r>
            <w:r w:rsidR="00F461CB" w:rsidRPr="00F461CB">
              <w:rPr>
                <w:color w:val="000000" w:themeColor="text1"/>
              </w:rPr>
              <w:fldChar w:fldCharType="separate"/>
            </w:r>
            <w:r w:rsidR="00F461CB" w:rsidRPr="00F461CB">
              <w:rPr>
                <w:color w:val="000000" w:themeColor="text1"/>
              </w:rPr>
              <w:t>OF</w:t>
            </w:r>
            <w:r w:rsidR="00F461CB"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r w:rsidR="00F461CB" w:rsidRPr="00F461C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A, </w:t>
            </w:r>
            <w:r w:rsidRPr="00F461CB">
              <w:rPr>
                <w:color w:val="000000" w:themeColor="text1"/>
              </w:rPr>
              <w:fldChar w:fldCharType="begin"/>
            </w:r>
            <w:r w:rsidRPr="00F461CB">
              <w:rPr>
                <w:color w:val="000000" w:themeColor="text1"/>
              </w:rPr>
              <w:instrText>AutoTextList  \s NoStyle \t " : Oferta d’Estudiants         "</w:instrText>
            </w:r>
            <w:r w:rsidRPr="00F461CB">
              <w:rPr>
                <w:color w:val="000000" w:themeColor="text1"/>
              </w:rPr>
              <w:fldChar w:fldCharType="separate"/>
            </w:r>
            <w:r w:rsidRPr="00F461CB">
              <w:rPr>
                <w:color w:val="000000" w:themeColor="text1"/>
              </w:rPr>
              <w:t>ST</w:t>
            </w:r>
            <w:r w:rsidRPr="00F461CB">
              <w:rPr>
                <w:color w:val="000000" w:themeColor="text1"/>
              </w:rPr>
              <w:fldChar w:fldCharType="end"/>
            </w:r>
          </w:p>
        </w:tc>
      </w:tr>
      <w:tr w:rsidR="0008568A" w:rsidTr="00F461CB">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EDU d’Assistència Tècnica Millorada del Microsoft Dynamics CRM Online</w:t>
            </w:r>
            <w:r>
              <w:fldChar w:fldCharType="begin"/>
            </w:r>
            <w:r>
              <w:instrText xml:space="preserve"> XE "EDU d’Assistència Tècnica Millorada del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 xml:space="preserve"> </w:t>
            </w:r>
            <w:r w:rsidR="00F461CB">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r w:rsidR="00F461CB" w:rsidRPr="00F461CB">
              <w:rPr>
                <w:color w:val="000000" w:themeColor="text1"/>
              </w:rPr>
              <w:fldChar w:fldCharType="begin"/>
            </w:r>
            <w:r w:rsidR="00F461CB" w:rsidRPr="00F461CB">
              <w:rPr>
                <w:color w:val="000000" w:themeColor="text1"/>
              </w:rPr>
              <w:instrText>AutoTextList  \s NoStyle \t " : Open License i Open Value         "</w:instrText>
            </w:r>
            <w:r w:rsidR="00F461CB" w:rsidRPr="00F461CB">
              <w:rPr>
                <w:color w:val="000000" w:themeColor="text1"/>
              </w:rPr>
              <w:fldChar w:fldCharType="separate"/>
            </w:r>
            <w:r w:rsidR="00F461CB" w:rsidRPr="00F461CB">
              <w:rPr>
                <w:color w:val="000000" w:themeColor="text1"/>
              </w:rPr>
              <w:t>OF</w:t>
            </w:r>
            <w:r w:rsidR="00F461CB"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r w:rsidR="00F461CB" w:rsidRPr="00F461C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A, </w:t>
            </w:r>
            <w:r w:rsidRPr="00F461CB">
              <w:rPr>
                <w:color w:val="000000" w:themeColor="text1"/>
              </w:rPr>
              <w:fldChar w:fldCharType="begin"/>
            </w:r>
            <w:r w:rsidRPr="00F461CB">
              <w:rPr>
                <w:color w:val="000000" w:themeColor="text1"/>
              </w:rPr>
              <w:instrText>AutoTextList  \s NoStyle \t " : Oferta d’Estudiants         "</w:instrText>
            </w:r>
            <w:r w:rsidRPr="00F461CB">
              <w:rPr>
                <w:color w:val="000000" w:themeColor="text1"/>
              </w:rPr>
              <w:fldChar w:fldCharType="separate"/>
            </w:r>
            <w:r w:rsidRPr="00F461CB">
              <w:rPr>
                <w:color w:val="000000" w:themeColor="text1"/>
              </w:rPr>
              <w:t>ST</w:t>
            </w:r>
            <w:r w:rsidRPr="00F461CB">
              <w:rPr>
                <w:color w:val="000000" w:themeColor="text1"/>
              </w:rPr>
              <w:fldChar w:fldCharType="end"/>
            </w:r>
          </w:p>
        </w:tc>
      </w:tr>
      <w:tr w:rsidR="0008568A" w:rsidTr="00F461CB">
        <w:tc>
          <w:tcPr>
            <w:tcW w:w="5020" w:type="dxa"/>
            <w:tcBorders>
              <w:top w:val="dashed" w:sz="4" w:space="0" w:color="BFBFBF"/>
              <w:left w:val="nil"/>
              <w:bottom w:val="nil"/>
              <w:right w:val="nil"/>
            </w:tcBorders>
          </w:tcPr>
          <w:p w:rsidR="0008568A" w:rsidRDefault="00B8428E">
            <w:pPr>
              <w:pStyle w:val="ProductList-TableBody"/>
            </w:pPr>
            <w:r>
              <w:t>EDU d’Assistència Tècnica Directa Professional del Microsoft Dynamics CRM Online</w:t>
            </w:r>
            <w:r>
              <w:fldChar w:fldCharType="begin"/>
            </w:r>
            <w:r>
              <w:instrText xml:space="preserve"> XE "EDU d’Assistència Tècnica Directa Professional del Microsoft Dynamics CRM Online" </w:instrText>
            </w:r>
            <w:r>
              <w:fldChar w:fldCharType="end"/>
            </w:r>
          </w:p>
        </w:tc>
        <w:tc>
          <w:tcPr>
            <w:tcW w:w="860" w:type="dxa"/>
            <w:tcBorders>
              <w:top w:val="dashed" w:sz="4" w:space="0" w:color="BFBFBF"/>
              <w:left w:val="nil"/>
              <w:bottom w:val="nil"/>
              <w:right w:val="single" w:sz="6" w:space="0" w:color="FFFFFF"/>
            </w:tcBorders>
          </w:tcPr>
          <w:p w:rsidR="0008568A" w:rsidRDefault="00B8428E">
            <w:pPr>
              <w:pStyle w:val="ProductList-TableBody"/>
              <w:jc w:val="center"/>
            </w:pPr>
            <w:r>
              <w:t xml:space="preserve"> </w:t>
            </w:r>
            <w:r w:rsidR="00F461CB">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r w:rsidR="00F461CB" w:rsidRPr="00F461CB">
              <w:rPr>
                <w:color w:val="000000" w:themeColor="text1"/>
              </w:rPr>
              <w:fldChar w:fldCharType="begin"/>
            </w:r>
            <w:r w:rsidR="00F461CB" w:rsidRPr="00F461CB">
              <w:rPr>
                <w:color w:val="000000" w:themeColor="text1"/>
              </w:rPr>
              <w:instrText>AutoTextList  \s NoStyle \t " : Open License i Open Value         "</w:instrText>
            </w:r>
            <w:r w:rsidR="00F461CB" w:rsidRPr="00F461CB">
              <w:rPr>
                <w:color w:val="000000" w:themeColor="text1"/>
              </w:rPr>
              <w:fldChar w:fldCharType="separate"/>
            </w:r>
            <w:r w:rsidR="00F461CB" w:rsidRPr="00F461CB">
              <w:rPr>
                <w:color w:val="000000" w:themeColor="text1"/>
              </w:rPr>
              <w:t>OF</w:t>
            </w:r>
            <w:r w:rsidR="00F461CB"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r w:rsidR="00F461CB" w:rsidRPr="00F461C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A, </w:t>
            </w:r>
            <w:r w:rsidRPr="00F461CB">
              <w:rPr>
                <w:color w:val="000000" w:themeColor="text1"/>
              </w:rPr>
              <w:fldChar w:fldCharType="begin"/>
            </w:r>
            <w:r w:rsidRPr="00F461CB">
              <w:rPr>
                <w:color w:val="000000" w:themeColor="text1"/>
              </w:rPr>
              <w:instrText>AutoTextList  \s NoStyle \t " : Oferta d’Estudiants         "</w:instrText>
            </w:r>
            <w:r w:rsidRPr="00F461CB">
              <w:rPr>
                <w:color w:val="000000" w:themeColor="text1"/>
              </w:rPr>
              <w:fldChar w:fldCharType="separate"/>
            </w:r>
            <w:r w:rsidRPr="00F461CB">
              <w:rPr>
                <w:color w:val="000000" w:themeColor="text1"/>
              </w:rPr>
              <w:t>ST</w:t>
            </w:r>
            <w:r w:rsidRPr="00F461CB">
              <w:rPr>
                <w:color w:val="000000" w:themeColor="text1"/>
              </w:rPr>
              <w:fldChar w:fldCharType="end"/>
            </w:r>
          </w:p>
        </w:tc>
      </w:tr>
    </w:tbl>
    <w:p w:rsidR="0008568A" w:rsidRDefault="00B8428E">
      <w:pPr>
        <w:pStyle w:val="ProductList-Offering1SubSection"/>
      </w:pPr>
      <w:bookmarkStart w:id="271" w:name="_Sec770"/>
      <w:r>
        <w:t>2. Condicions del Producte</w:t>
      </w:r>
      <w:bookmarkEnd w:id="271"/>
    </w:p>
    <w:tbl>
      <w:tblPr>
        <w:tblStyle w:val="PURTable"/>
        <w:tblW w:w="0" w:type="dxa"/>
        <w:tblLook w:val="04A0" w:firstRow="1" w:lastRow="0" w:firstColumn="1" w:lastColumn="0" w:noHBand="0" w:noVBand="1"/>
      </w:tblPr>
      <w:tblGrid>
        <w:gridCol w:w="3642"/>
        <w:gridCol w:w="3630"/>
        <w:gridCol w:w="3644"/>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l’ús d’un Producte dels Serveis Online.         "</w:instrText>
            </w:r>
            <w:r w:rsidRPr="00721CA3">
              <w:rPr>
                <w:color w:val="0563C1"/>
              </w:rPr>
              <w:fldChar w:fldCharType="separate"/>
            </w:r>
            <w:r>
              <w:rPr>
                <w:color w:val="0563C1"/>
              </w:rPr>
              <w:t>Termes del Servei</w:t>
            </w:r>
            <w:r w:rsidRPr="00721CA3">
              <w:rPr>
                <w:color w:val="0563C1"/>
              </w:rPr>
              <w:fldChar w:fldCharType="end"/>
            </w:r>
            <w:r>
              <w:t xml:space="preserve">: </w:t>
            </w:r>
            <w:hyperlink r:id="rId10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Elegibilitat per Ampliar Termini: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un Servei Online per al qual un client amb una Inscripció Enterprise, una Inscripció Enterprise Subscription, una Inscripció de Microsoft Azure o Enrollment for Education Solutions pot notificar una reducció de llicències o Compromís Anual Assignat.         "</w:instrText>
            </w:r>
            <w:r w:rsidRPr="00721CA3">
              <w:rPr>
                <w:color w:val="0563C1"/>
              </w:rPr>
              <w:fldChar w:fldCharType="separate"/>
            </w:r>
            <w:r>
              <w:rPr>
                <w:color w:val="0563C1"/>
              </w:rPr>
              <w:t>Opció de Reducció</w:t>
            </w:r>
            <w:r w:rsidRPr="00721CA3">
              <w:rPr>
                <w:color w:val="0563C1"/>
              </w:rPr>
              <w:fldChar w:fldCharType="end"/>
            </w:r>
            <w:r>
              <w:t>: totes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(SCE): N/A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un Producte (dintre o fora de la plataforma desktop) per al qual un client d’Enterprise o Enterprise Subscription pot optar a una Llicència de Subscripció.         "</w:instrText>
            </w:r>
            <w:r w:rsidRPr="00721CA3">
              <w:rPr>
                <w:color w:val="0563C1"/>
              </w:rPr>
              <w:fldChar w:fldCharType="separate"/>
            </w:r>
            <w:r>
              <w:rPr>
                <w:color w:val="0563C1"/>
              </w:rPr>
              <w:t>Opció de Transició</w:t>
            </w:r>
            <w:r w:rsidRPr="00721CA3">
              <w:rPr>
                <w:color w:val="0563C1"/>
              </w:rP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Llicència de subscripció a Servei Online que un client d’Enterprise o Enterprise Subscription pot sol·licitar a través del procés de comanda "true up" o anual, en lloc de mensualment.         "</w:instrText>
            </w:r>
            <w:r w:rsidRPr="00721CA3">
              <w:rPr>
                <w:color w:val="0563C1"/>
              </w:rPr>
              <w:fldChar w:fldCharType="separate"/>
            </w:r>
            <w:r>
              <w:rPr>
                <w:color w:val="0563C1"/>
              </w:rPr>
              <w:t>Opció "True Up"</w:t>
            </w:r>
            <w:r w:rsidRPr="00721CA3">
              <w:rPr>
                <w:color w:val="0563C1"/>
              </w:rP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2.1 SL d’Usuari de Complement</w:t>
      </w:r>
    </w:p>
    <w:tbl>
      <w:tblPr>
        <w:tblStyle w:val="PURTable"/>
        <w:tblW w:w="0" w:type="dxa"/>
        <w:tblLook w:val="04A0" w:firstRow="1" w:lastRow="0" w:firstColumn="1" w:lastColumn="0" w:noHBand="0" w:noVBand="1"/>
      </w:tblPr>
      <w:tblGrid>
        <w:gridCol w:w="5457"/>
        <w:gridCol w:w="5459"/>
      </w:tblGrid>
      <w:tr w:rsidR="000856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SL d’Usuari de Complement</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CAL del Microsoft Dynamics CRM Essential</w:t>
            </w:r>
            <w:r>
              <w:fldChar w:fldCharType="begin"/>
            </w:r>
            <w:r>
              <w:instrText xml:space="preserve"> XE "CAL del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SL d’Usuari del Dynamics CRM Online Essentials per a SA</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CAL d’ÚS del Microsoft Dynamics CRM Basic</w:t>
            </w:r>
            <w:r>
              <w:fldChar w:fldCharType="begin"/>
            </w:r>
            <w:r>
              <w:instrText xml:space="preserve"> XE "CAL d’ÚS del Microsoft Dynamics CRM Basic" </w:instrText>
            </w:r>
            <w:r>
              <w:fldChar w:fldCharType="end"/>
            </w:r>
            <w:r>
              <w:t>, o</w:t>
            </w:r>
          </w:p>
          <w:p w:rsidR="0008568A" w:rsidRDefault="00B8428E">
            <w:pPr>
              <w:pStyle w:val="ProductList-TableBody"/>
            </w:pPr>
            <w:r>
              <w:t>CAL Additiva d’Ús del Microsoft Dynamics CRM Basic</w:t>
            </w:r>
            <w:r>
              <w:fldChar w:fldCharType="begin"/>
            </w:r>
            <w:r>
              <w:instrText xml:space="preserve"> XE "CAL Additiva d’Ús del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SL d’Usuari del Dynamics CRM Online Basic per a SA</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CAL del Microsoft Dynamics CRM Professional</w:t>
            </w:r>
            <w:r>
              <w:fldChar w:fldCharType="begin"/>
            </w:r>
            <w:r>
              <w:instrText xml:space="preserve"> XE "CAL del Microsoft Dynamics CRM Professional" </w:instrText>
            </w:r>
            <w:r>
              <w:fldChar w:fldCharType="end"/>
            </w:r>
            <w:r>
              <w:t>, o</w:t>
            </w:r>
          </w:p>
          <w:p w:rsidR="0008568A" w:rsidRDefault="00B8428E">
            <w:pPr>
              <w:pStyle w:val="ProductList-TableBody"/>
            </w:pPr>
            <w:r>
              <w:t>CAL Additiva del Microsoft Dynamics CRM Professional</w:t>
            </w:r>
            <w:r>
              <w:fldChar w:fldCharType="begin"/>
            </w:r>
            <w:r>
              <w:instrText xml:space="preserve"> XE "CAL Additiva del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SL d’Usuari del Dynamics CRM Online Professional per a SA</w:t>
            </w:r>
          </w:p>
          <w:p w:rsidR="0008568A" w:rsidRDefault="00B8428E">
            <w:pPr>
              <w:pStyle w:val="ProductList-TableBody"/>
            </w:pPr>
            <w:r>
              <w:t>SL d’Usuari per al Dynamics CRM Online Enterprise per a SA</w:t>
            </w:r>
          </w:p>
        </w:tc>
      </w:tr>
    </w:tbl>
    <w:p w:rsidR="0008568A" w:rsidRDefault="00B8428E">
      <w:pPr>
        <w:pStyle w:val="ProductList-Body"/>
      </w:pPr>
      <w:r>
        <w:rPr>
          <w:vertAlign w:val="superscript"/>
        </w:rPr>
        <w:t>1</w:t>
      </w:r>
      <w:r>
        <w:t>Amb SA actiu</w:t>
      </w:r>
    </w:p>
    <w:p w:rsidR="0008568A" w:rsidRDefault="00B8428E">
      <w:pPr>
        <w:pStyle w:val="ProductList-Body"/>
      </w:pPr>
      <w:r>
        <w:t xml:space="preserve"> </w:t>
      </w:r>
    </w:p>
    <w:p w:rsidR="0008568A" w:rsidRDefault="00B8428E">
      <w:pPr>
        <w:pStyle w:val="ProductList-ClauseHeading"/>
      </w:pPr>
      <w:r>
        <w:t>2.2 Contracte Campus i School</w:t>
      </w:r>
    </w:p>
    <w:p w:rsidR="0008568A" w:rsidRDefault="00B8428E">
      <w:pPr>
        <w:pStyle w:val="ProductList-Body"/>
      </w:pPr>
      <w:r>
        <w:t xml:space="preserve">Les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de subscripció per al Microsoft Dynamics CRM Online venudes en virtut de CA/SA es poden adquirir per a tota la Institució o no per a tota la Institució.</w:t>
      </w:r>
    </w:p>
    <w:p w:rsidR="0008568A" w:rsidRDefault="00B8428E">
      <w:pPr>
        <w:pStyle w:val="ProductList-Body"/>
      </w:pPr>
      <w:r>
        <w:t xml:space="preserve"> </w:t>
      </w:r>
    </w:p>
    <w:p w:rsidR="0008568A" w:rsidRDefault="00B8428E">
      <w:pPr>
        <w:pStyle w:val="ProductList-ClauseHeading"/>
      </w:pPr>
      <w:r>
        <w:t>2.3 Microsoft Dynamics CRM Online Professional for Government</w:t>
      </w:r>
    </w:p>
    <w:p w:rsidR="0008568A" w:rsidRDefault="00B8428E">
      <w:pPr>
        <w:pStyle w:val="ProductList-Body"/>
      </w:pPr>
      <w:r>
        <w:t xml:space="preserve">     El Microsoft Social Engagement</w:t>
      </w:r>
      <w:r>
        <w:fldChar w:fldCharType="begin"/>
      </w:r>
      <w:r>
        <w:instrText xml:space="preserve"> XE "Microsoft Social Engagement" </w:instrText>
      </w:r>
      <w:r>
        <w:fldChar w:fldCharType="end"/>
      </w:r>
      <w:r>
        <w:t xml:space="preserve"> i el Microsoft Dynamics Marketing Sales Collaboration</w:t>
      </w:r>
      <w:r>
        <w:fldChar w:fldCharType="begin"/>
      </w:r>
      <w:r>
        <w:instrText xml:space="preserve"> XE "Microsoft Dynamics Marketing Sales Collaboration" </w:instrText>
      </w:r>
      <w:r>
        <w:fldChar w:fldCharType="end"/>
      </w:r>
      <w:r>
        <w:t xml:space="preserve"> no estan disponibles al Microsoft Dynamics CRM Online Professional for Government.</w:t>
      </w:r>
    </w:p>
    <w:p w:rsidR="0008568A" w:rsidRDefault="00B8428E">
      <w:pPr>
        <w:pStyle w:val="ProductList-Body"/>
      </w:pPr>
      <w:r>
        <w:t xml:space="preserve"> </w:t>
      </w:r>
    </w:p>
    <w:p w:rsidR="0008568A" w:rsidRDefault="00B8428E">
      <w:pPr>
        <w:pStyle w:val="ProductList-ClauseHeading"/>
      </w:pPr>
      <w:r>
        <w:t>2.4 Ofertes d’Assistència Tècnica del Microsoft Dynamics CRM Online</w:t>
      </w:r>
    </w:p>
    <w:p w:rsidR="0008568A" w:rsidRDefault="00B8428E">
      <w:pPr>
        <w:pStyle w:val="ProductList-Body"/>
      </w:pPr>
      <w:r>
        <w:t xml:space="preserve">Per obtenir informació detallada sobre les ofertes d’assistència tècnica per al Microsoft Dynamics CRM Online, vegeu </w:t>
      </w:r>
      <w:hyperlink r:id="rId109">
        <w:r>
          <w:rPr>
            <w:color w:val="00467F"/>
            <w:u w:val="single"/>
          </w:rPr>
          <w:t>http://www.microsoft.com/en-us/dynamics/dynamics-online-support.aspx</w:t>
        </w:r>
      </w:hyperlink>
      <w:r>
        <w:t xml:space="preserve">. </w:t>
      </w:r>
    </w:p>
    <w:p w:rsidR="0008568A" w:rsidRDefault="0008568A">
      <w:pPr>
        <w:pStyle w:val="ProductList-Body"/>
        <w:jc w:val="right"/>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2HeadingNoBorder"/>
      </w:pPr>
      <w:bookmarkStart w:id="272" w:name="_Sec662"/>
      <w:r>
        <w:t>Microsoft Dynamics Marketing</w:t>
      </w:r>
      <w:bookmarkEnd w:id="272"/>
      <w:r>
        <w:fldChar w:fldCharType="begin"/>
      </w:r>
      <w:r>
        <w:instrText xml:space="preserve"> TC "</w:instrText>
      </w:r>
      <w:bookmarkStart w:id="273" w:name="_Toc423419525"/>
      <w:r>
        <w:instrText>Microsoft Dynamics Marketing</w:instrText>
      </w:r>
      <w:bookmarkEnd w:id="273"/>
      <w:r>
        <w:instrText>" \l 3</w:instrText>
      </w:r>
      <w:r>
        <w:fldChar w:fldCharType="end"/>
      </w:r>
    </w:p>
    <w:p w:rsidR="0008568A" w:rsidRDefault="00B8428E">
      <w:pPr>
        <w:pStyle w:val="ProductList-Offering1SubSection"/>
      </w:pPr>
      <w:bookmarkStart w:id="274" w:name="_Sec716"/>
      <w:r>
        <w:t>1. Disponibilitat del Programa</w:t>
      </w:r>
      <w:bookmarkEnd w:id="274"/>
    </w:p>
    <w:tbl>
      <w:tblPr>
        <w:tblStyle w:val="PURTable"/>
        <w:tblW w:w="0" w:type="dxa"/>
        <w:tblLook w:val="04A0" w:firstRow="1" w:lastRow="0" w:firstColumn="1" w:lastColumn="0" w:noHBand="0" w:noVBand="1"/>
      </w:tblPr>
      <w:tblGrid>
        <w:gridCol w:w="4550"/>
        <w:gridCol w:w="809"/>
        <w:gridCol w:w="788"/>
        <w:gridCol w:w="802"/>
        <w:gridCol w:w="709"/>
        <w:gridCol w:w="832"/>
        <w:gridCol w:w="825"/>
        <w:gridCol w:w="806"/>
        <w:gridCol w:w="795"/>
      </w:tblGrid>
      <w:tr w:rsidR="000856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El valor assignat a un Producte que s’utilitza per calcular el nivell de preus per volum aplicable al contracte de llicències per volum del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tc>
          <w:tcPr>
            <w:tcW w:w="50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pPr>
            <w:r>
              <w:t>Microsoft Dynamics Marketing Enterprise</w:t>
            </w:r>
            <w:r>
              <w:fldChar w:fldCharType="begin"/>
            </w:r>
            <w:r>
              <w:instrText xml:space="preserve"> XE "Microsoft Dynamics Marketing Enterprise" </w:instrText>
            </w:r>
            <w:r>
              <w:fldChar w:fldCharType="end"/>
            </w:r>
          </w:p>
          <w:p w:rsidR="0008568A" w:rsidRDefault="00B8428E">
            <w:pPr>
              <w:pStyle w:val="ProductList-TableBody"/>
            </w:pP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r w:rsidRPr="00F461CB">
              <w:rPr>
                <w:color w:val="000000" w:themeColor="text1"/>
              </w:rPr>
              <w:t xml:space="preserve">, </w:t>
            </w:r>
            <w:r w:rsidRPr="00F461CB">
              <w:rPr>
                <w:color w:val="000000" w:themeColor="text1"/>
              </w:rPr>
              <w:fldChar w:fldCharType="begin"/>
            </w:r>
            <w:r w:rsidRPr="00F461CB">
              <w:rPr>
                <w:color w:val="000000" w:themeColor="text1"/>
              </w:rPr>
              <w:instrText>AutoTextList  \s NoStyle \t " : Oferta d’Estudiants         "</w:instrText>
            </w:r>
            <w:r w:rsidRPr="00F461CB">
              <w:rPr>
                <w:color w:val="000000" w:themeColor="text1"/>
              </w:rPr>
              <w:fldChar w:fldCharType="separate"/>
            </w:r>
            <w:r w:rsidRPr="00F461CB">
              <w:rPr>
                <w:color w:val="000000" w:themeColor="text1"/>
              </w:rPr>
              <w:t>ST</w:t>
            </w:r>
            <w:r w:rsidRPr="00F461CB">
              <w:rPr>
                <w:color w:val="000000" w:themeColor="text1"/>
              </w:rPr>
              <w:fldChar w:fldCharType="end"/>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Missatges Addicionals del Microsoft Dynamics Marketing Enterprise</w:t>
            </w:r>
            <w:r>
              <w:fldChar w:fldCharType="begin"/>
            </w:r>
            <w:r>
              <w:instrText xml:space="preserve"> XE "Missatges Addicionals del Microsoft Dynamics Marketing Enterprise" </w:instrText>
            </w:r>
            <w:r>
              <w:fldChar w:fldCharType="end"/>
            </w:r>
          </w:p>
          <w:p w:rsidR="0008568A" w:rsidRDefault="00B8428E">
            <w:pPr>
              <w:pStyle w:val="ProductList-TableBody"/>
            </w:pP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r w:rsidRPr="00F461CB">
              <w:rPr>
                <w:color w:val="000000" w:themeColor="text1"/>
              </w:rPr>
              <w:t xml:space="preserve">, </w:t>
            </w:r>
            <w:r w:rsidRPr="00F461CB">
              <w:rPr>
                <w:color w:val="000000" w:themeColor="text1"/>
              </w:rPr>
              <w:fldChar w:fldCharType="begin"/>
            </w:r>
            <w:r w:rsidRPr="00F461CB">
              <w:rPr>
                <w:color w:val="000000" w:themeColor="text1"/>
              </w:rPr>
              <w:instrText>AutoTextList  \s NoStyle \t " : Oferta d’Estudiants         "</w:instrText>
            </w:r>
            <w:r w:rsidRPr="00F461CB">
              <w:rPr>
                <w:color w:val="000000" w:themeColor="text1"/>
              </w:rPr>
              <w:fldChar w:fldCharType="separate"/>
            </w:r>
            <w:r w:rsidRPr="00F461CB">
              <w:rPr>
                <w:color w:val="000000" w:themeColor="text1"/>
              </w:rPr>
              <w:t>ST</w:t>
            </w:r>
            <w:r w:rsidRPr="00F461CB">
              <w:rPr>
                <w:color w:val="000000" w:themeColor="text1"/>
              </w:rPr>
              <w:fldChar w:fldCharType="end"/>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Instància No de Producció Addicional del Microsoft Dynamics Marketing Enterprise</w:t>
            </w:r>
            <w:r>
              <w:fldChar w:fldCharType="begin"/>
            </w:r>
            <w:r>
              <w:instrText xml:space="preserve"> XE "Instància No de Producció Addicional del Microsoft Dynamics Marketing Enterprise"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Instància de Producció Addicional del Microsoft Dynamics Marketing Enterprise</w:t>
            </w:r>
            <w:r>
              <w:fldChar w:fldCharType="begin"/>
            </w:r>
            <w:r>
              <w:instrText xml:space="preserve"> XE "Instància de Producció Addicional del Microsoft Dynamics Marketing Enterprise" </w:instrText>
            </w:r>
            <w:r>
              <w:fldChar w:fldCharType="end"/>
            </w:r>
          </w:p>
          <w:p w:rsidR="0008568A" w:rsidRDefault="00B8428E">
            <w:pPr>
              <w:pStyle w:val="ProductList-TableBody"/>
            </w:pP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r>
      <w:tr w:rsidR="0008568A" w:rsidTr="00F461CB">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Emmagatzematge Addicional del Microsoft Dynamics Marketing Enterprise</w:t>
            </w:r>
            <w:r>
              <w:fldChar w:fldCharType="begin"/>
            </w:r>
            <w:r>
              <w:instrText xml:space="preserve"> XE "Emmagatzematge Addicional del Microsoft Dynamics Marketing Enterprise" </w:instrText>
            </w:r>
            <w:r>
              <w:fldChar w:fldCharType="end"/>
            </w:r>
          </w:p>
          <w:p w:rsidR="0008568A" w:rsidRDefault="00B8428E">
            <w:pPr>
              <w:pStyle w:val="ProductList-TableBody"/>
            </w:pP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r w:rsidR="00F461CB" w:rsidRPr="00F461CB">
              <w:rPr>
                <w:color w:val="000000" w:themeColor="text1"/>
              </w:rPr>
              <w:fldChar w:fldCharType="begin"/>
            </w:r>
            <w:r w:rsidR="00F461CB" w:rsidRPr="00F461CB">
              <w:rPr>
                <w:color w:val="000000" w:themeColor="text1"/>
              </w:rPr>
              <w:instrText>AutoTextList  \s NoStyle \t " : Producte Addicional         "</w:instrText>
            </w:r>
            <w:r w:rsidR="00F461CB" w:rsidRPr="00F461CB">
              <w:rPr>
                <w:color w:val="000000" w:themeColor="text1"/>
              </w:rPr>
              <w:fldChar w:fldCharType="separate"/>
            </w:r>
            <w:r w:rsidR="00F461CB" w:rsidRPr="00F461CB">
              <w:rPr>
                <w:color w:val="000000" w:themeColor="text1"/>
              </w:rPr>
              <w:t>A</w:t>
            </w:r>
            <w:r w:rsidR="00F461CB" w:rsidRPr="00F461CB">
              <w:rPr>
                <w:color w:val="000000" w:themeColor="text1"/>
              </w:rPr>
              <w:fldChar w:fldCharType="end"/>
            </w:r>
            <w:r w:rsidR="00F461CB" w:rsidRPr="00F461CB">
              <w:rPr>
                <w:color w:val="000000" w:themeColor="text1"/>
              </w:rPr>
              <w:t xml:space="preserve">, </w:t>
            </w:r>
            <w:r w:rsidR="00F461CB" w:rsidRPr="00F461CB">
              <w:rPr>
                <w:color w:val="000000" w:themeColor="text1"/>
              </w:rPr>
              <w:fldChar w:fldCharType="begin"/>
            </w:r>
            <w:r w:rsidR="00F461CB" w:rsidRPr="00F461CB">
              <w:rPr>
                <w:color w:val="000000" w:themeColor="text1"/>
              </w:rPr>
              <w:instrText>AutoTextList  \s NoStyle \t " : Oferta d’Estudiants         "</w:instrText>
            </w:r>
            <w:r w:rsidR="00F461CB" w:rsidRPr="00F461CB">
              <w:rPr>
                <w:color w:val="000000" w:themeColor="text1"/>
              </w:rPr>
              <w:fldChar w:fldCharType="separate"/>
            </w:r>
            <w:r w:rsidR="00F461CB" w:rsidRPr="00F461CB">
              <w:rPr>
                <w:color w:val="000000" w:themeColor="text1"/>
              </w:rPr>
              <w:t>ST</w:t>
            </w:r>
            <w:r w:rsidR="00F461CB" w:rsidRPr="00F461CB">
              <w:rPr>
                <w:color w:val="000000" w:themeColor="text1"/>
              </w:rPr>
              <w:fldChar w:fldCharType="end"/>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Assistència Tècnica Millorada del Microsoft Dynamics Marketing Enterprise</w:t>
            </w:r>
            <w:r>
              <w:fldChar w:fldCharType="begin"/>
            </w:r>
            <w:r>
              <w:instrText xml:space="preserve"> XE "Assistència Tècnica Millorada del Microsoft Dynamics Marketing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r w:rsidRPr="00F461CB">
              <w:rPr>
                <w:color w:val="000000" w:themeColor="text1"/>
              </w:rPr>
              <w:t xml:space="preserve">, </w:t>
            </w:r>
            <w:r w:rsidRPr="00F461CB">
              <w:rPr>
                <w:color w:val="000000" w:themeColor="text1"/>
              </w:rPr>
              <w:fldChar w:fldCharType="begin"/>
            </w:r>
            <w:r w:rsidRPr="00F461CB">
              <w:rPr>
                <w:color w:val="000000" w:themeColor="text1"/>
              </w:rPr>
              <w:instrText>AutoTextList  \s NoStyle \t " : Oferta d’Estudiants         "</w:instrText>
            </w:r>
            <w:r w:rsidRPr="00F461CB">
              <w:rPr>
                <w:color w:val="000000" w:themeColor="text1"/>
              </w:rPr>
              <w:fldChar w:fldCharType="separate"/>
            </w:r>
            <w:r w:rsidRPr="00F461CB">
              <w:rPr>
                <w:color w:val="000000" w:themeColor="text1"/>
              </w:rPr>
              <w:t>ST</w:t>
            </w:r>
            <w:r w:rsidRPr="00F461CB">
              <w:rPr>
                <w:color w:val="000000" w:themeColor="text1"/>
              </w:rPr>
              <w:fldChar w:fldCharType="end"/>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Assistència Tècnica Directa Professional del Microsoft Dynamics Marketing Enterprise</w:t>
            </w:r>
            <w:r>
              <w:fldChar w:fldCharType="begin"/>
            </w:r>
            <w:r>
              <w:instrText xml:space="preserve"> XE "Assistència Tècnica Directa Professional del Microsoft Dynamics Marketing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r w:rsidRPr="00F461CB">
              <w:rPr>
                <w:color w:val="000000" w:themeColor="text1"/>
              </w:rPr>
              <w:t xml:space="preserve">, </w:t>
            </w:r>
            <w:r w:rsidRPr="00F461CB">
              <w:rPr>
                <w:color w:val="000000" w:themeColor="text1"/>
              </w:rPr>
              <w:fldChar w:fldCharType="begin"/>
            </w:r>
            <w:r w:rsidRPr="00F461CB">
              <w:rPr>
                <w:color w:val="000000" w:themeColor="text1"/>
              </w:rPr>
              <w:instrText>AutoTextList  \s NoStyle \t " : Oferta d’Estudiants         "</w:instrText>
            </w:r>
            <w:r w:rsidRPr="00F461CB">
              <w:rPr>
                <w:color w:val="000000" w:themeColor="text1"/>
              </w:rPr>
              <w:fldChar w:fldCharType="separate"/>
            </w:r>
            <w:r w:rsidRPr="00F461CB">
              <w:rPr>
                <w:color w:val="000000" w:themeColor="text1"/>
              </w:rPr>
              <w:t>ST</w:t>
            </w:r>
            <w:r w:rsidRPr="00F461CB">
              <w:rPr>
                <w:color w:val="000000" w:themeColor="text1"/>
              </w:rPr>
              <w:fldChar w:fldCharType="end"/>
            </w:r>
          </w:p>
        </w:tc>
      </w:tr>
      <w:tr w:rsidR="0008568A" w:rsidTr="00F461CB">
        <w:tc>
          <w:tcPr>
            <w:tcW w:w="50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0856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r w:rsidRPr="00F461CB">
              <w:rPr>
                <w:color w:val="000000" w:themeColor="text1"/>
              </w:rPr>
              <w:t xml:space="preserve">, </w:t>
            </w:r>
            <w:r w:rsidRPr="00F461CB">
              <w:rPr>
                <w:color w:val="000000" w:themeColor="text1"/>
              </w:rPr>
              <w:fldChar w:fldCharType="begin"/>
            </w:r>
            <w:r w:rsidRPr="00F461CB">
              <w:rPr>
                <w:color w:val="000000" w:themeColor="text1"/>
              </w:rPr>
              <w:instrText>AutoTextList  \s NoStyle \t " : Oferta d’Estudiants         "</w:instrText>
            </w:r>
            <w:r w:rsidRPr="00F461CB">
              <w:rPr>
                <w:color w:val="000000" w:themeColor="text1"/>
              </w:rPr>
              <w:fldChar w:fldCharType="separate"/>
            </w:r>
            <w:r w:rsidRPr="00F461CB">
              <w:rPr>
                <w:color w:val="000000" w:themeColor="text1"/>
              </w:rPr>
              <w:t>ST</w:t>
            </w:r>
            <w:r w:rsidRPr="00F461CB">
              <w:rPr>
                <w:color w:val="000000" w:themeColor="text1"/>
              </w:rPr>
              <w:fldChar w:fldCharType="end"/>
            </w:r>
          </w:p>
        </w:tc>
      </w:tr>
    </w:tbl>
    <w:p w:rsidR="0008568A" w:rsidRDefault="00B8428E">
      <w:pPr>
        <w:pStyle w:val="ProductList-Body"/>
      </w:pPr>
      <w:r>
        <w:t xml:space="preserve"> </w:t>
      </w:r>
    </w:p>
    <w:p w:rsidR="0008568A" w:rsidRDefault="00B8428E">
      <w:pPr>
        <w:pStyle w:val="ProductList-Offering1SubSection"/>
      </w:pPr>
      <w:bookmarkStart w:id="275" w:name="_Sec771"/>
      <w:r>
        <w:t>2. Condicions del Producte</w:t>
      </w:r>
      <w:bookmarkEnd w:id="275"/>
    </w:p>
    <w:tbl>
      <w:tblPr>
        <w:tblStyle w:val="PURTable"/>
        <w:tblW w:w="0" w:type="dxa"/>
        <w:tblLook w:val="04A0" w:firstRow="1" w:lastRow="0" w:firstColumn="1" w:lastColumn="0" w:noHBand="0" w:noVBand="1"/>
      </w:tblPr>
      <w:tblGrid>
        <w:gridCol w:w="3631"/>
        <w:gridCol w:w="3635"/>
        <w:gridCol w:w="365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l’ús d’un Producte dels Serveis Online.         "</w:instrText>
            </w:r>
            <w:r w:rsidRPr="00721CA3">
              <w:rPr>
                <w:color w:val="0563C1"/>
              </w:rPr>
              <w:fldChar w:fldCharType="separate"/>
            </w:r>
            <w:r>
              <w:rPr>
                <w:color w:val="0563C1"/>
              </w:rPr>
              <w:t>Termes del Servei</w:t>
            </w:r>
            <w:r w:rsidRPr="00721CA3">
              <w:rPr>
                <w:color w:val="0563C1"/>
              </w:rPr>
              <w:fldChar w:fldCharType="end"/>
            </w:r>
            <w:r>
              <w:t xml:space="preserve">: </w:t>
            </w:r>
            <w:hyperlink r:id="rId11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Elegibilitat per Ampliar Termini: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un Servei Online per al qual un client amb una Inscripció Enterprise, una Inscripció Enterprise Subscription, una Inscripció de Microsoft Azure o Enrollment for Education Solutions pot notificar una reducció de llicències o Compromís Anual Assignat.         "</w:instrText>
            </w:r>
            <w:r w:rsidRPr="00721CA3">
              <w:rPr>
                <w:color w:val="0563C1"/>
              </w:rPr>
              <w:fldChar w:fldCharType="separate"/>
            </w:r>
            <w:r>
              <w:rPr>
                <w:color w:val="0563C1"/>
              </w:rPr>
              <w:t>Opció de Reducció</w:t>
            </w:r>
            <w:r w:rsidRPr="00721CA3">
              <w:rPr>
                <w:color w:val="0563C1"/>
              </w:rPr>
              <w:fldChar w:fldCharType="end"/>
            </w:r>
            <w:r>
              <w:t xml:space="preserve">: totes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(SCE): N/A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un Producte (dintre o fora de la plataforma desktop) per al qual un client d’Enterprise o Enterprise Subscription pot optar a una Llicència de Subscripció.         "</w:instrText>
            </w:r>
            <w:r w:rsidRPr="00721CA3">
              <w:rPr>
                <w:color w:val="0563C1"/>
              </w:rPr>
              <w:fldChar w:fldCharType="separate"/>
            </w:r>
            <w:r>
              <w:rPr>
                <w:color w:val="0563C1"/>
              </w:rPr>
              <w:t>Opció de Transició</w:t>
            </w:r>
            <w:r w:rsidRPr="00721CA3">
              <w:rPr>
                <w:color w:val="0563C1"/>
              </w:rP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2.1 Ofertes d’Assistència Tècnica del Microsoft Dynamics Marketing</w:t>
      </w:r>
    </w:p>
    <w:p w:rsidR="0008568A" w:rsidRDefault="00B8428E">
      <w:pPr>
        <w:pStyle w:val="ProductList-Body"/>
      </w:pPr>
      <w:r>
        <w:t xml:space="preserve">Per obtenir informació detallada sobre les ofertes d’assistència tècnica per al Microsoft Dynamics Marketing, vegeu </w:t>
      </w:r>
      <w:hyperlink r:id="rId111">
        <w:r>
          <w:rPr>
            <w:color w:val="00467F"/>
            <w:u w:val="single"/>
          </w:rPr>
          <w:t>http://www.microsoft.com/en-us/dynamics/dynamics-online-support.aspx</w:t>
        </w:r>
      </w:hyperlink>
      <w:r>
        <w:t xml:space="preserve">. </w:t>
      </w:r>
    </w:p>
    <w:p w:rsidR="0008568A" w:rsidRDefault="0008568A">
      <w:pPr>
        <w:pStyle w:val="ProductList-Body"/>
        <w:jc w:val="right"/>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2HeadingNoBorder"/>
      </w:pPr>
      <w:bookmarkStart w:id="276" w:name="_Sec663"/>
      <w:r>
        <w:t>Microsoft Social Engagement</w:t>
      </w:r>
      <w:bookmarkEnd w:id="276"/>
      <w:r>
        <w:fldChar w:fldCharType="begin"/>
      </w:r>
      <w:r>
        <w:instrText xml:space="preserve"> TC "</w:instrText>
      </w:r>
      <w:bookmarkStart w:id="277" w:name="_Toc423419526"/>
      <w:r>
        <w:instrText>Microsoft Social Engagement</w:instrText>
      </w:r>
      <w:bookmarkEnd w:id="277"/>
      <w:r>
        <w:instrText>" \l 3</w:instrText>
      </w:r>
      <w:r>
        <w:fldChar w:fldCharType="end"/>
      </w:r>
    </w:p>
    <w:p w:rsidR="0008568A" w:rsidRDefault="00B8428E">
      <w:pPr>
        <w:pStyle w:val="ProductList-Offering1SubSection"/>
      </w:pPr>
      <w:bookmarkStart w:id="278" w:name="_Sec717"/>
      <w:r>
        <w:t>1. Disponibilitat del Programa</w:t>
      </w:r>
      <w:bookmarkEnd w:id="278"/>
    </w:p>
    <w:tbl>
      <w:tblPr>
        <w:tblStyle w:val="PURTable"/>
        <w:tblW w:w="0" w:type="dxa"/>
        <w:tblLook w:val="04A0" w:firstRow="1" w:lastRow="0" w:firstColumn="1" w:lastColumn="0" w:noHBand="0" w:noVBand="1"/>
      </w:tblPr>
      <w:tblGrid>
        <w:gridCol w:w="4533"/>
        <w:gridCol w:w="811"/>
        <w:gridCol w:w="792"/>
        <w:gridCol w:w="804"/>
        <w:gridCol w:w="710"/>
        <w:gridCol w:w="833"/>
        <w:gridCol w:w="827"/>
        <w:gridCol w:w="808"/>
        <w:gridCol w:w="798"/>
      </w:tblGrid>
      <w:tr w:rsidR="000856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El valor assignat a un Producte que s’utilitza per calcular el nivell de preus per volum aplicable al contracte de llicències per volum del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tc>
          <w:tcPr>
            <w:tcW w:w="50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pPr>
            <w:r>
              <w:t>Microsoft Social Engagement Professional</w:t>
            </w:r>
            <w:r>
              <w:fldChar w:fldCharType="begin"/>
            </w:r>
            <w:r>
              <w:instrText xml:space="preserve"> XE "Microsoft Social Engagement Professional" </w:instrText>
            </w:r>
            <w:r>
              <w:fldChar w:fldCharType="end"/>
            </w:r>
          </w:p>
          <w:p w:rsidR="0008568A" w:rsidRDefault="00B8428E">
            <w:pPr>
              <w:pStyle w:val="ProductList-TableBody"/>
            </w:pP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r w:rsidRPr="00F461CB">
              <w:rPr>
                <w:color w:val="000000" w:themeColor="text1"/>
              </w:rPr>
              <w:t xml:space="preserve">, </w:t>
            </w:r>
            <w:r w:rsidRPr="00F461CB">
              <w:rPr>
                <w:color w:val="000000" w:themeColor="text1"/>
              </w:rPr>
              <w:fldChar w:fldCharType="begin"/>
            </w:r>
            <w:r w:rsidRPr="00F461CB">
              <w:rPr>
                <w:color w:val="000000" w:themeColor="text1"/>
              </w:rPr>
              <w:instrText>AutoTextList  \s NoStyle \t " : Oferta d’Estudiants         "</w:instrText>
            </w:r>
            <w:r w:rsidRPr="00F461CB">
              <w:rPr>
                <w:color w:val="000000" w:themeColor="text1"/>
              </w:rPr>
              <w:fldChar w:fldCharType="separate"/>
            </w:r>
            <w:r w:rsidRPr="00F461CB">
              <w:rPr>
                <w:color w:val="000000" w:themeColor="text1"/>
              </w:rPr>
              <w:t>ST</w:t>
            </w:r>
            <w:r w:rsidRPr="00F461CB">
              <w:rPr>
                <w:color w:val="000000" w:themeColor="text1"/>
              </w:rPr>
              <w:fldChar w:fldCharType="end"/>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Complement del Microsoft Social Engagement Professional</w:t>
            </w:r>
            <w:r>
              <w:fldChar w:fldCharType="begin"/>
            </w:r>
            <w:r>
              <w:instrText xml:space="preserve"> XE "Complement del Microsoft Social Engagement Professional" </w:instrText>
            </w:r>
            <w:r>
              <w:fldChar w:fldCharType="end"/>
            </w:r>
          </w:p>
          <w:p w:rsidR="0008568A" w:rsidRDefault="00B8428E">
            <w:pPr>
              <w:pStyle w:val="ProductList-TableBody"/>
            </w:pP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r w:rsidRPr="00F461CB">
              <w:rPr>
                <w:color w:val="000000" w:themeColor="text1"/>
              </w:rPr>
              <w:t xml:space="preserve">, </w:t>
            </w:r>
            <w:r w:rsidRPr="00F461CB">
              <w:rPr>
                <w:color w:val="000000" w:themeColor="text1"/>
              </w:rPr>
              <w:fldChar w:fldCharType="begin"/>
            </w:r>
            <w:r w:rsidRPr="00F461CB">
              <w:rPr>
                <w:color w:val="000000" w:themeColor="text1"/>
              </w:rPr>
              <w:instrText>AutoTextList  \s NoStyle \t " : Oferta d’Estudiants         "</w:instrText>
            </w:r>
            <w:r w:rsidRPr="00F461CB">
              <w:rPr>
                <w:color w:val="000000" w:themeColor="text1"/>
              </w:rPr>
              <w:fldChar w:fldCharType="separate"/>
            </w:r>
            <w:r w:rsidRPr="00F461CB">
              <w:rPr>
                <w:color w:val="000000" w:themeColor="text1"/>
              </w:rPr>
              <w:t>ST</w:t>
            </w:r>
            <w:r w:rsidRPr="00F461CB">
              <w:rPr>
                <w:color w:val="000000" w:themeColor="text1"/>
              </w:rPr>
              <w:fldChar w:fldCharType="end"/>
            </w:r>
          </w:p>
        </w:tc>
      </w:tr>
      <w:tr w:rsidR="0008568A" w:rsidTr="00F461CB">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Publicacions Addicionals del Microsoft Social Engagement Professional</w:t>
            </w:r>
            <w:r>
              <w:fldChar w:fldCharType="begin"/>
            </w:r>
            <w:r>
              <w:instrText xml:space="preserve"> XE "Publicacions Addicionals del Microsoft Social Engagement Professional"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r w:rsidR="00F461CB" w:rsidRPr="00F461CB">
              <w:rPr>
                <w:color w:val="000000" w:themeColor="text1"/>
              </w:rP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No per a tota l’organització a Open Value         "</w:instrText>
            </w:r>
            <w:r w:rsidRPr="00F461CB">
              <w:rPr>
                <w:color w:val="000000" w:themeColor="text1"/>
              </w:rPr>
              <w:fldChar w:fldCharType="separate"/>
            </w:r>
            <w:r w:rsidRPr="00F461CB">
              <w:rPr>
                <w:color w:val="000000" w:themeColor="text1"/>
              </w:rPr>
              <w:t>P</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r w:rsidR="00F461CB" w:rsidRPr="00F461C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r w:rsidRPr="00F461CB">
              <w:rPr>
                <w:color w:val="000000" w:themeColor="text1"/>
              </w:rPr>
              <w:t xml:space="preserve">, </w:t>
            </w:r>
            <w:r w:rsidRPr="00F461CB">
              <w:rPr>
                <w:color w:val="000000" w:themeColor="text1"/>
              </w:rPr>
              <w:fldChar w:fldCharType="begin"/>
            </w:r>
            <w:r w:rsidRPr="00F461CB">
              <w:rPr>
                <w:color w:val="000000" w:themeColor="text1"/>
              </w:rPr>
              <w:instrText>AutoTextList  \s NoStyle \t " : Oferta d’Estudiants         "</w:instrText>
            </w:r>
            <w:r w:rsidRPr="00F461CB">
              <w:rPr>
                <w:color w:val="000000" w:themeColor="text1"/>
              </w:rPr>
              <w:fldChar w:fldCharType="separate"/>
            </w:r>
            <w:r w:rsidRPr="00F461CB">
              <w:rPr>
                <w:color w:val="000000" w:themeColor="text1"/>
              </w:rPr>
              <w:t>ST</w:t>
            </w:r>
            <w:r w:rsidRPr="00F461CB">
              <w:rPr>
                <w:color w:val="000000" w:themeColor="text1"/>
              </w:rPr>
              <w:fldChar w:fldCharType="end"/>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Assistència Tècnica Millorada del Microsoft Social Engagement Professional</w:t>
            </w:r>
            <w:r>
              <w:fldChar w:fldCharType="begin"/>
            </w:r>
            <w:r>
              <w:instrText xml:space="preserve"> XE "Assistència Tècnica Millorada del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r w:rsidRPr="00F461CB">
              <w:rPr>
                <w:color w:val="000000" w:themeColor="text1"/>
              </w:rPr>
              <w:t xml:space="preserve">, </w:t>
            </w:r>
            <w:r w:rsidRPr="00F461CB">
              <w:rPr>
                <w:color w:val="000000" w:themeColor="text1"/>
              </w:rPr>
              <w:fldChar w:fldCharType="begin"/>
            </w:r>
            <w:r w:rsidRPr="00F461CB">
              <w:rPr>
                <w:color w:val="000000" w:themeColor="text1"/>
              </w:rPr>
              <w:instrText>AutoTextList  \s NoStyle \t " : Oferta d’Estudiants         "</w:instrText>
            </w:r>
            <w:r w:rsidRPr="00F461CB">
              <w:rPr>
                <w:color w:val="000000" w:themeColor="text1"/>
              </w:rPr>
              <w:fldChar w:fldCharType="separate"/>
            </w:r>
            <w:r w:rsidRPr="00F461CB">
              <w:rPr>
                <w:color w:val="000000" w:themeColor="text1"/>
              </w:rPr>
              <w:t>ST</w:t>
            </w:r>
            <w:r w:rsidRPr="00F461CB">
              <w:rPr>
                <w:color w:val="000000" w:themeColor="text1"/>
              </w:rPr>
              <w:fldChar w:fldCharType="end"/>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Assistència Tècnica Directa del Microsoft Social Engagement Professional</w:t>
            </w:r>
            <w:r>
              <w:fldChar w:fldCharType="begin"/>
            </w:r>
            <w:r>
              <w:instrText xml:space="preserve"> XE "Assistència Tècnica Directa del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r w:rsidRPr="00F461CB">
              <w:rPr>
                <w:color w:val="000000" w:themeColor="text1"/>
              </w:rPr>
              <w:t xml:space="preserve">, </w:t>
            </w:r>
            <w:r w:rsidRPr="00F461CB">
              <w:rPr>
                <w:color w:val="000000" w:themeColor="text1"/>
              </w:rPr>
              <w:fldChar w:fldCharType="begin"/>
            </w:r>
            <w:r w:rsidRPr="00F461CB">
              <w:rPr>
                <w:color w:val="000000" w:themeColor="text1"/>
              </w:rPr>
              <w:instrText>AutoTextList  \s NoStyle \t " : Oferta d’Estudiants         "</w:instrText>
            </w:r>
            <w:r w:rsidRPr="00F461CB">
              <w:rPr>
                <w:color w:val="000000" w:themeColor="text1"/>
              </w:rPr>
              <w:fldChar w:fldCharType="separate"/>
            </w:r>
            <w:r w:rsidRPr="00F461CB">
              <w:rPr>
                <w:color w:val="000000" w:themeColor="text1"/>
              </w:rPr>
              <w:t>ST</w:t>
            </w:r>
            <w:r w:rsidRPr="00F461CB">
              <w:rPr>
                <w:color w:val="000000" w:themeColor="text1"/>
              </w:rPr>
              <w:fldChar w:fldCharType="end"/>
            </w:r>
          </w:p>
        </w:tc>
      </w:tr>
      <w:tr w:rsidR="0008568A">
        <w:tc>
          <w:tcPr>
            <w:tcW w:w="50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pPr>
            <w:r>
              <w:t>Microsoft Social Engagement Enterprise</w:t>
            </w:r>
            <w:r>
              <w:fldChar w:fldCharType="begin"/>
            </w:r>
            <w:r>
              <w:instrText xml:space="preserve"> XE "Microsoft Social Engagement Enterprise"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r w:rsidRPr="00F461CB">
              <w:rPr>
                <w:color w:val="000000" w:themeColor="text1"/>
              </w:rPr>
              <w:t xml:space="preserve">, </w:t>
            </w:r>
            <w:r w:rsidRPr="00F461CB">
              <w:rPr>
                <w:color w:val="000000" w:themeColor="text1"/>
              </w:rPr>
              <w:fldChar w:fldCharType="begin"/>
            </w:r>
            <w:r w:rsidRPr="00F461CB">
              <w:rPr>
                <w:color w:val="000000" w:themeColor="text1"/>
              </w:rPr>
              <w:instrText>AutoTextList  \s NoStyle \t " : Oferta d’Estudiants         "</w:instrText>
            </w:r>
            <w:r w:rsidRPr="00F461CB">
              <w:rPr>
                <w:color w:val="000000" w:themeColor="text1"/>
              </w:rPr>
              <w:fldChar w:fldCharType="separate"/>
            </w:r>
            <w:r w:rsidRPr="00F461CB">
              <w:rPr>
                <w:color w:val="000000" w:themeColor="text1"/>
              </w:rPr>
              <w:t>ST</w:t>
            </w:r>
            <w:r w:rsidRPr="00F461CB">
              <w:rPr>
                <w:color w:val="000000" w:themeColor="text1"/>
              </w:rPr>
              <w:fldChar w:fldCharType="end"/>
            </w:r>
          </w:p>
        </w:tc>
      </w:tr>
    </w:tbl>
    <w:p w:rsidR="0008568A" w:rsidRDefault="00B8428E">
      <w:pPr>
        <w:pStyle w:val="ProductList-Offering1SubSection"/>
      </w:pPr>
      <w:bookmarkStart w:id="279" w:name="_Sec772"/>
      <w:r>
        <w:t>2. Condicions del Producte</w:t>
      </w:r>
      <w:bookmarkEnd w:id="279"/>
    </w:p>
    <w:tbl>
      <w:tblPr>
        <w:tblStyle w:val="PURTable"/>
        <w:tblW w:w="0" w:type="dxa"/>
        <w:tblLook w:val="04A0" w:firstRow="1" w:lastRow="0" w:firstColumn="1" w:lastColumn="0" w:noHBand="0" w:noVBand="1"/>
      </w:tblPr>
      <w:tblGrid>
        <w:gridCol w:w="3631"/>
        <w:gridCol w:w="3635"/>
        <w:gridCol w:w="365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l’ús d’un Producte dels Serveis Online.         "</w:instrText>
            </w:r>
            <w:r w:rsidRPr="00721CA3">
              <w:rPr>
                <w:color w:val="0563C1"/>
              </w:rPr>
              <w:fldChar w:fldCharType="separate"/>
            </w:r>
            <w:r>
              <w:rPr>
                <w:color w:val="0563C1"/>
              </w:rPr>
              <w:t>Termes del Servei</w:t>
            </w:r>
            <w:r w:rsidRPr="00721CA3">
              <w:rPr>
                <w:color w:val="0563C1"/>
              </w:rPr>
              <w:fldChar w:fldCharType="end"/>
            </w:r>
            <w:r>
              <w:t xml:space="preserve">: </w:t>
            </w:r>
            <w:hyperlink r:id="rId11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Elegibilitat per Ampliar Termini: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un Servei Online per al qual un client amb una Inscripció Enterprise, una Inscripció Enterprise Subscription, una Inscripció de Microsoft Azure o Enrollment for Education Solutions pot notificar una reducció de llicències o Compromís Anual Assignat.         "</w:instrText>
            </w:r>
            <w:r w:rsidRPr="00721CA3">
              <w:rPr>
                <w:color w:val="0563C1"/>
              </w:rPr>
              <w:fldChar w:fldCharType="separate"/>
            </w:r>
            <w:r>
              <w:rPr>
                <w:color w:val="0563C1"/>
              </w:rPr>
              <w:t>Opció de Reducció</w:t>
            </w:r>
            <w:r w:rsidRPr="00721CA3">
              <w:rPr>
                <w:color w:val="0563C1"/>
              </w:rPr>
              <w:fldChar w:fldCharType="end"/>
            </w:r>
            <w:r>
              <w:t xml:space="preserve">: totes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(SCE): N/A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un Producte (dintre o fora de la plataforma desktop) per al qual un client d’Enterprise o Enterprise Subscription pot optar a una Llicència de Subscripció.         "</w:instrText>
            </w:r>
            <w:r w:rsidRPr="00721CA3">
              <w:rPr>
                <w:color w:val="0563C1"/>
              </w:rPr>
              <w:fldChar w:fldCharType="separate"/>
            </w:r>
            <w:r>
              <w:rPr>
                <w:color w:val="0563C1"/>
              </w:rPr>
              <w:t>Opció de Transició</w:t>
            </w:r>
            <w:r w:rsidRPr="00721CA3">
              <w:rPr>
                <w:color w:val="0563C1"/>
              </w:rP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2.1 Llicències Qualificades d’SL d’Usuari de Complement</w:t>
      </w:r>
    </w:p>
    <w:tbl>
      <w:tblPr>
        <w:tblStyle w:val="PURTable"/>
        <w:tblW w:w="0" w:type="dxa"/>
        <w:tblLook w:val="04A0" w:firstRow="1" w:lastRow="0" w:firstColumn="1" w:lastColumn="0" w:noHBand="0" w:noVBand="1"/>
      </w:tblPr>
      <w:tblGrid>
        <w:gridCol w:w="5458"/>
        <w:gridCol w:w="5458"/>
      </w:tblGrid>
      <w:tr w:rsidR="000856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Llicència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SL d’Usuari de Complement</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CAL del Microsoft Dynamics CRM Professional</w:t>
            </w:r>
            <w:r>
              <w:fldChar w:fldCharType="begin"/>
            </w:r>
            <w:r>
              <w:instrText xml:space="preserve"> XE "CAL del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Complement del Microsoft Social Engagement Professional</w:t>
            </w:r>
          </w:p>
          <w:p w:rsidR="0008568A" w:rsidRDefault="00B8428E">
            <w:pPr>
              <w:pStyle w:val="ProductList-TableBody"/>
            </w:pPr>
            <w:r>
              <w:t>Publicacions Addicionals del Microsoft Social Engagement Professional</w:t>
            </w:r>
          </w:p>
          <w:p w:rsidR="0008568A" w:rsidRDefault="00B8428E">
            <w:pPr>
              <w:pStyle w:val="ProductList-TableBody"/>
            </w:pPr>
            <w:r>
              <w:t>Publicacions Addicionals del Microsoft Social Engagement Professional Education</w:t>
            </w:r>
          </w:p>
        </w:tc>
      </w:tr>
    </w:tbl>
    <w:p w:rsidR="0008568A" w:rsidRDefault="00B8428E">
      <w:pPr>
        <w:pStyle w:val="ProductList-Body"/>
      </w:pPr>
      <w:r>
        <w:rPr>
          <w:i/>
          <w:vertAlign w:val="superscript"/>
        </w:rPr>
        <w:t>1</w:t>
      </w:r>
      <w:r>
        <w:rPr>
          <w:i/>
        </w:rPr>
        <w:t>Totes les Llicències Qualificades han de tenir SA actiu</w:t>
      </w:r>
    </w:p>
    <w:p w:rsidR="0008568A" w:rsidRDefault="00B8428E">
      <w:pPr>
        <w:pStyle w:val="ProductList-Body"/>
      </w:pPr>
      <w:r>
        <w:t xml:space="preserve"> </w:t>
      </w:r>
    </w:p>
    <w:p w:rsidR="0008568A" w:rsidRDefault="00B8428E">
      <w:pPr>
        <w:pStyle w:val="ProductList-ClauseHeading"/>
      </w:pPr>
      <w:r>
        <w:t>2.2 Ofertes d’Assistència Tècnica del Microsoft Social Engagement</w:t>
      </w:r>
    </w:p>
    <w:p w:rsidR="0008568A" w:rsidRDefault="00B8428E">
      <w:pPr>
        <w:pStyle w:val="ProductList-Body"/>
      </w:pPr>
      <w:r>
        <w:t xml:space="preserve">Per obtenir informació detallada sobre les ofertes d’assistència tècnica per al Microsoft Social Engagement, vegeu </w:t>
      </w:r>
      <w:hyperlink r:id="rId113">
        <w:r>
          <w:rPr>
            <w:color w:val="00467F"/>
            <w:u w:val="single"/>
          </w:rPr>
          <w:t>http://www.microsoft.com/en-us/dynamics/dynamics-online-support.aspx</w:t>
        </w:r>
      </w:hyperlink>
      <w:r>
        <w:t xml:space="preserve">. </w:t>
      </w:r>
    </w:p>
    <w:p w:rsidR="0008568A" w:rsidRDefault="0008568A">
      <w:pPr>
        <w:pStyle w:val="ProductList-Body"/>
        <w:jc w:val="right"/>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2HeadingNoBorder"/>
      </w:pPr>
      <w:bookmarkStart w:id="280" w:name="_Sec664"/>
      <w:r>
        <w:t>Parature, de Microsoft</w:t>
      </w:r>
      <w:bookmarkEnd w:id="280"/>
      <w:r>
        <w:fldChar w:fldCharType="begin"/>
      </w:r>
      <w:r>
        <w:instrText xml:space="preserve"> TC "</w:instrText>
      </w:r>
      <w:bookmarkStart w:id="281" w:name="_Toc423419527"/>
      <w:r>
        <w:instrText>Parature, de Microsoft</w:instrText>
      </w:r>
      <w:bookmarkEnd w:id="281"/>
      <w:r>
        <w:instrText>" \l 3</w:instrText>
      </w:r>
      <w:r>
        <w:fldChar w:fldCharType="end"/>
      </w:r>
    </w:p>
    <w:p w:rsidR="0008568A" w:rsidRDefault="00B8428E">
      <w:pPr>
        <w:pStyle w:val="ProductList-Offering1SubSection"/>
      </w:pPr>
      <w:bookmarkStart w:id="282" w:name="_Sec718"/>
      <w:r>
        <w:t>1. Disponibilitat del Programa</w:t>
      </w:r>
      <w:bookmarkEnd w:id="282"/>
    </w:p>
    <w:tbl>
      <w:tblPr>
        <w:tblStyle w:val="PURTable"/>
        <w:tblW w:w="0" w:type="dxa"/>
        <w:tblLook w:val="04A0" w:firstRow="1" w:lastRow="0" w:firstColumn="1" w:lastColumn="0" w:noHBand="0" w:noVBand="1"/>
      </w:tblPr>
      <w:tblGrid>
        <w:gridCol w:w="4550"/>
        <w:gridCol w:w="809"/>
        <w:gridCol w:w="788"/>
        <w:gridCol w:w="802"/>
        <w:gridCol w:w="709"/>
        <w:gridCol w:w="832"/>
        <w:gridCol w:w="825"/>
        <w:gridCol w:w="806"/>
        <w:gridCol w:w="795"/>
      </w:tblGrid>
      <w:tr w:rsidR="000856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El valor assignat a un Producte que s’utilitza per calcular el nivell de preus per volum aplicable al contracte de llicències per volum del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tc>
          <w:tcPr>
            <w:tcW w:w="50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pPr>
            <w:r>
              <w:t>Parature Enterprise</w:t>
            </w:r>
            <w:r>
              <w:fldChar w:fldCharType="begin"/>
            </w:r>
            <w:r>
              <w:instrText xml:space="preserve"> XE "Parature Enterprise" </w:instrText>
            </w:r>
            <w:r>
              <w:fldChar w:fldCharType="end"/>
            </w:r>
          </w:p>
          <w:p w:rsidR="0008568A" w:rsidRDefault="00B8428E">
            <w:pPr>
              <w:pStyle w:val="ProductList-TableBody"/>
            </w:pP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08568A" w:rsidRDefault="00F461CB">
            <w:pPr>
              <w:pStyle w:val="ProductList-TableBody"/>
              <w:jc w:val="center"/>
            </w:pPr>
            <w:r>
              <w:t>1</w:t>
            </w:r>
            <w:r w:rsidR="00B8428E">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r w:rsidRPr="00F461CB">
              <w:rPr>
                <w:color w:val="000000" w:themeColor="text1"/>
              </w:rPr>
              <w:t xml:space="preserve">, </w:t>
            </w:r>
            <w:r w:rsidRPr="00F461CB">
              <w:rPr>
                <w:color w:val="000000" w:themeColor="text1"/>
              </w:rPr>
              <w:fldChar w:fldCharType="begin"/>
            </w:r>
            <w:r w:rsidRPr="00F461CB">
              <w:rPr>
                <w:color w:val="000000" w:themeColor="text1"/>
              </w:rPr>
              <w:instrText>AutoTextList  \s NoStyle \t " : Oferta d’Estudiants         "</w:instrText>
            </w:r>
            <w:r w:rsidRPr="00F461CB">
              <w:rPr>
                <w:color w:val="000000" w:themeColor="text1"/>
              </w:rPr>
              <w:fldChar w:fldCharType="separate"/>
            </w:r>
            <w:r w:rsidRPr="00F461CB">
              <w:rPr>
                <w:color w:val="000000" w:themeColor="text1"/>
              </w:rPr>
              <w:t>ST</w:t>
            </w:r>
            <w:r w:rsidRPr="00F461CB">
              <w:rPr>
                <w:color w:val="000000" w:themeColor="text1"/>
              </w:rPr>
              <w:fldChar w:fldCharType="end"/>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Registres Addicionals del Parature Enterprise</w:t>
            </w:r>
            <w:r>
              <w:fldChar w:fldCharType="begin"/>
            </w:r>
            <w:r>
              <w:instrText xml:space="preserve"> XE "Registres Addicionals del Parature Enterprise" </w:instrText>
            </w:r>
            <w:r>
              <w:fldChar w:fldCharType="end"/>
            </w:r>
          </w:p>
          <w:p w:rsidR="0008568A" w:rsidRDefault="00B8428E">
            <w:pPr>
              <w:pStyle w:val="ProductList-TableBody"/>
            </w:pP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 xml:space="preserve"> </w:t>
            </w:r>
            <w:r w:rsidR="00F461CB">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r w:rsidRPr="00F461CB">
              <w:rPr>
                <w:color w:val="000000" w:themeColor="text1"/>
              </w:rPr>
              <w:t xml:space="preserve">, </w:t>
            </w:r>
            <w:r w:rsidRPr="00F461CB">
              <w:rPr>
                <w:color w:val="000000" w:themeColor="text1"/>
              </w:rPr>
              <w:fldChar w:fldCharType="begin"/>
            </w:r>
            <w:r w:rsidRPr="00F461CB">
              <w:rPr>
                <w:color w:val="000000" w:themeColor="text1"/>
              </w:rPr>
              <w:instrText>AutoTextList  \s NoStyle \t " : Oferta d’Estudiants         "</w:instrText>
            </w:r>
            <w:r w:rsidRPr="00F461CB">
              <w:rPr>
                <w:color w:val="000000" w:themeColor="text1"/>
              </w:rPr>
              <w:fldChar w:fldCharType="separate"/>
            </w:r>
            <w:r w:rsidRPr="00F461CB">
              <w:rPr>
                <w:color w:val="000000" w:themeColor="text1"/>
              </w:rPr>
              <w:t>ST</w:t>
            </w:r>
            <w:r w:rsidRPr="00F461CB">
              <w:rPr>
                <w:color w:val="000000" w:themeColor="text1"/>
              </w:rPr>
              <w:fldChar w:fldCharType="end"/>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Visualitzacions de Pàgina Addicionals del Parature Enterprise</w:t>
            </w:r>
            <w:r>
              <w:fldChar w:fldCharType="begin"/>
            </w:r>
            <w:r>
              <w:instrText xml:space="preserve"> XE "Visualitzacions de Pàgina Addicionals del Parature Enterprise"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 xml:space="preserve"> </w:t>
            </w:r>
            <w:r w:rsidR="00F461CB">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r w:rsidRPr="00F461CB">
              <w:rPr>
                <w:color w:val="000000" w:themeColor="text1"/>
              </w:rPr>
              <w:t xml:space="preserve">, </w:t>
            </w:r>
            <w:r w:rsidRPr="00F461CB">
              <w:rPr>
                <w:color w:val="000000" w:themeColor="text1"/>
              </w:rPr>
              <w:fldChar w:fldCharType="begin"/>
            </w:r>
            <w:r w:rsidRPr="00F461CB">
              <w:rPr>
                <w:color w:val="000000" w:themeColor="text1"/>
              </w:rPr>
              <w:instrText>AutoTextList  \s NoStyle \t " : Oferta d’Estudiants         "</w:instrText>
            </w:r>
            <w:r w:rsidRPr="00F461CB">
              <w:rPr>
                <w:color w:val="000000" w:themeColor="text1"/>
              </w:rPr>
              <w:fldChar w:fldCharType="separate"/>
            </w:r>
            <w:r w:rsidRPr="00F461CB">
              <w:rPr>
                <w:color w:val="000000" w:themeColor="text1"/>
              </w:rPr>
              <w:t>ST</w:t>
            </w:r>
            <w:r w:rsidRPr="00F461CB">
              <w:rPr>
                <w:color w:val="000000" w:themeColor="text1"/>
              </w:rPr>
              <w:fldChar w:fldCharType="end"/>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Departaments Addicionals del Parature Enterprise</w:t>
            </w:r>
            <w:r>
              <w:fldChar w:fldCharType="begin"/>
            </w:r>
            <w:r>
              <w:instrText xml:space="preserve"> XE "Departaments Addicionals del Parature Enterprise"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 xml:space="preserve"> </w:t>
            </w:r>
            <w:r w:rsidR="00F461CB">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r w:rsidRPr="00F461CB">
              <w:rPr>
                <w:color w:val="000000" w:themeColor="text1"/>
              </w:rPr>
              <w:t xml:space="preserve">, </w:t>
            </w:r>
            <w:r w:rsidRPr="00F461CB">
              <w:rPr>
                <w:color w:val="000000" w:themeColor="text1"/>
              </w:rPr>
              <w:fldChar w:fldCharType="begin"/>
            </w:r>
            <w:r w:rsidRPr="00F461CB">
              <w:rPr>
                <w:color w:val="000000" w:themeColor="text1"/>
              </w:rPr>
              <w:instrText>AutoTextList  \s NoStyle \t " : Oferta d’Estudiants         "</w:instrText>
            </w:r>
            <w:r w:rsidRPr="00F461CB">
              <w:rPr>
                <w:color w:val="000000" w:themeColor="text1"/>
              </w:rPr>
              <w:fldChar w:fldCharType="separate"/>
            </w:r>
            <w:r w:rsidRPr="00F461CB">
              <w:rPr>
                <w:color w:val="000000" w:themeColor="text1"/>
              </w:rPr>
              <w:t>ST</w:t>
            </w:r>
            <w:r w:rsidRPr="00F461CB">
              <w:rPr>
                <w:color w:val="000000" w:themeColor="text1"/>
              </w:rPr>
              <w:fldChar w:fldCharType="end"/>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Emmagatzematge de Fitxers Addicional del Parature Enterprise</w:t>
            </w:r>
            <w:r>
              <w:fldChar w:fldCharType="begin"/>
            </w:r>
            <w:r>
              <w:instrText xml:space="preserve"> XE "Emmagatzematge de Fitxers Addicional del Parature Enterprise"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 xml:space="preserve"> </w:t>
            </w:r>
            <w:r w:rsidR="00F461CB">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r w:rsidRPr="00F461CB">
              <w:rPr>
                <w:color w:val="000000" w:themeColor="text1"/>
              </w:rPr>
              <w:t xml:space="preserve">, </w:t>
            </w:r>
            <w:r w:rsidRPr="00F461CB">
              <w:rPr>
                <w:color w:val="000000" w:themeColor="text1"/>
              </w:rPr>
              <w:fldChar w:fldCharType="begin"/>
            </w:r>
            <w:r w:rsidRPr="00F461CB">
              <w:rPr>
                <w:color w:val="000000" w:themeColor="text1"/>
              </w:rPr>
              <w:instrText>AutoTextList  \s NoStyle \t " : Oferta d’Estudiants         "</w:instrText>
            </w:r>
            <w:r w:rsidRPr="00F461CB">
              <w:rPr>
                <w:color w:val="000000" w:themeColor="text1"/>
              </w:rPr>
              <w:fldChar w:fldCharType="separate"/>
            </w:r>
            <w:r w:rsidRPr="00F461CB">
              <w:rPr>
                <w:color w:val="000000" w:themeColor="text1"/>
              </w:rPr>
              <w:t>ST</w:t>
            </w:r>
            <w:r w:rsidRPr="00F461CB">
              <w:rPr>
                <w:color w:val="000000" w:themeColor="text1"/>
              </w:rPr>
              <w:fldChar w:fldCharType="end"/>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Assistència Tècnica Millorada del Parature</w:t>
            </w:r>
            <w:r>
              <w:fldChar w:fldCharType="begin"/>
            </w:r>
            <w:r>
              <w:instrText xml:space="preserve"> XE "Assistència Tècnica Millorada del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r w:rsidRPr="00F461CB">
              <w:rPr>
                <w:color w:val="000000" w:themeColor="text1"/>
              </w:rPr>
              <w:t xml:space="preserve">, </w:t>
            </w:r>
            <w:r w:rsidRPr="00F461CB">
              <w:rPr>
                <w:color w:val="000000" w:themeColor="text1"/>
              </w:rPr>
              <w:fldChar w:fldCharType="begin"/>
            </w:r>
            <w:r w:rsidRPr="00F461CB">
              <w:rPr>
                <w:color w:val="000000" w:themeColor="text1"/>
              </w:rPr>
              <w:instrText>AutoTextList  \s NoStyle \t " : Oferta d’Estudiants         "</w:instrText>
            </w:r>
            <w:r w:rsidRPr="00F461CB">
              <w:rPr>
                <w:color w:val="000000" w:themeColor="text1"/>
              </w:rPr>
              <w:fldChar w:fldCharType="separate"/>
            </w:r>
            <w:r w:rsidRPr="00F461CB">
              <w:rPr>
                <w:color w:val="000000" w:themeColor="text1"/>
              </w:rPr>
              <w:t>ST</w:t>
            </w:r>
            <w:r w:rsidRPr="00F461CB">
              <w:rPr>
                <w:color w:val="000000" w:themeColor="text1"/>
              </w:rPr>
              <w:fldChar w:fldCharType="end"/>
            </w:r>
          </w:p>
        </w:tc>
      </w:tr>
      <w:tr w:rsidR="0008568A">
        <w:tc>
          <w:tcPr>
            <w:tcW w:w="50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pPr>
            <w:r>
              <w:t>Assistència Tècnica Directa Professional del Parature</w:t>
            </w:r>
            <w:r>
              <w:fldChar w:fldCharType="begin"/>
            </w:r>
            <w:r>
              <w:instrText xml:space="preserve"> XE "Assistència Tècnica Directa Professional del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r w:rsidRPr="00F461CB">
              <w:rPr>
                <w:color w:val="000000" w:themeColor="text1"/>
              </w:rPr>
              <w:t xml:space="preserve">, </w:t>
            </w:r>
            <w:r w:rsidRPr="00F461CB">
              <w:rPr>
                <w:color w:val="000000" w:themeColor="text1"/>
              </w:rPr>
              <w:fldChar w:fldCharType="begin"/>
            </w:r>
            <w:r w:rsidRPr="00F461CB">
              <w:rPr>
                <w:color w:val="000000" w:themeColor="text1"/>
              </w:rPr>
              <w:instrText>AutoTextList  \s NoStyle \t " : Oferta d’Estudiants         "</w:instrText>
            </w:r>
            <w:r w:rsidRPr="00F461CB">
              <w:rPr>
                <w:color w:val="000000" w:themeColor="text1"/>
              </w:rPr>
              <w:fldChar w:fldCharType="separate"/>
            </w:r>
            <w:r w:rsidRPr="00F461CB">
              <w:rPr>
                <w:color w:val="000000" w:themeColor="text1"/>
              </w:rPr>
              <w:t>ST</w:t>
            </w:r>
            <w:r w:rsidRPr="00F461CB">
              <w:rPr>
                <w:color w:val="000000" w:themeColor="text1"/>
              </w:rPr>
              <w:fldChar w:fldCharType="end"/>
            </w:r>
          </w:p>
        </w:tc>
      </w:tr>
    </w:tbl>
    <w:p w:rsidR="0008568A" w:rsidRDefault="00B8428E">
      <w:pPr>
        <w:pStyle w:val="ProductList-Offering1SubSection"/>
      </w:pPr>
      <w:bookmarkStart w:id="283" w:name="_Sec773"/>
      <w:r>
        <w:t>2. Condicions del Producte</w:t>
      </w:r>
      <w:bookmarkEnd w:id="283"/>
    </w:p>
    <w:tbl>
      <w:tblPr>
        <w:tblStyle w:val="PURTable"/>
        <w:tblW w:w="0" w:type="dxa"/>
        <w:tblLook w:val="04A0" w:firstRow="1" w:lastRow="0" w:firstColumn="1" w:lastColumn="0" w:noHBand="0" w:noVBand="1"/>
      </w:tblPr>
      <w:tblGrid>
        <w:gridCol w:w="3631"/>
        <w:gridCol w:w="3635"/>
        <w:gridCol w:w="365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l’ús d’un Producte dels Serveis Online.         "</w:instrText>
            </w:r>
            <w:r w:rsidRPr="00721CA3">
              <w:rPr>
                <w:color w:val="0563C1"/>
              </w:rPr>
              <w:fldChar w:fldCharType="separate"/>
            </w:r>
            <w:r>
              <w:rPr>
                <w:color w:val="0563C1"/>
              </w:rPr>
              <w:t>Termes del Servei</w:t>
            </w:r>
            <w:r w:rsidRPr="00721CA3">
              <w:rPr>
                <w:color w:val="0563C1"/>
              </w:rPr>
              <w:fldChar w:fldCharType="end"/>
            </w:r>
            <w:r>
              <w:t xml:space="preserve">: </w:t>
            </w:r>
            <w:hyperlink r:id="rId11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Elegibilitat per Ampliar Termini: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un Servei Online per al qual un client amb una Inscripció Enterprise, una Inscripció Enterprise Subscription, una Inscripció de Microsoft Azure o Enrollment for Education Solutions pot notificar una reducció de llicències o Compromís Anual Assignat.         "</w:instrText>
            </w:r>
            <w:r w:rsidRPr="00721CA3">
              <w:rPr>
                <w:color w:val="0563C1"/>
              </w:rPr>
              <w:fldChar w:fldCharType="separate"/>
            </w:r>
            <w:r>
              <w:rPr>
                <w:color w:val="0563C1"/>
              </w:rPr>
              <w:t>Opció de Reducció</w:t>
            </w:r>
            <w:r w:rsidRPr="00721CA3">
              <w:rPr>
                <w:color w:val="0563C1"/>
              </w:rPr>
              <w:fldChar w:fldCharType="end"/>
            </w:r>
            <w:r>
              <w:t xml:space="preserve">: totes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(SCE): N/A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un Producte (dintre o fora de la plataforma desktop) per al qual un client d’Enterprise o Enterprise Subscription pot optar a una Llicència de Subscripció.         "</w:instrText>
            </w:r>
            <w:r w:rsidRPr="00721CA3">
              <w:rPr>
                <w:color w:val="0563C1"/>
              </w:rPr>
              <w:fldChar w:fldCharType="separate"/>
            </w:r>
            <w:r>
              <w:rPr>
                <w:color w:val="0563C1"/>
              </w:rPr>
              <w:t>Opció de Transició</w:t>
            </w:r>
            <w:r w:rsidRPr="00721CA3">
              <w:rPr>
                <w:color w:val="0563C1"/>
              </w:rP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2.1 Ofertes d’Assistència Tècnica del Parature</w:t>
      </w:r>
    </w:p>
    <w:p w:rsidR="0008568A" w:rsidRDefault="00B8428E">
      <w:pPr>
        <w:pStyle w:val="ProductList-Body"/>
      </w:pPr>
      <w:r>
        <w:t xml:space="preserve">Per obtenir informació detallada sobre les ofertes d’assistència tècnica per al Parature, vegeu </w:t>
      </w:r>
      <w:hyperlink r:id="rId115">
        <w:r>
          <w:rPr>
            <w:color w:val="00467F"/>
            <w:u w:val="single"/>
          </w:rPr>
          <w:t>http://www.microsoft.com/en-us/dynamics/dynamics-online-support.aspx</w:t>
        </w:r>
      </w:hyperlink>
      <w:r>
        <w:t xml:space="preserve">. </w:t>
      </w:r>
    </w:p>
    <w:p w:rsidR="0008568A" w:rsidRDefault="0008568A">
      <w:pPr>
        <w:pStyle w:val="ProductList-Body"/>
        <w:jc w:val="right"/>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GroupHeading"/>
      </w:pPr>
      <w:bookmarkStart w:id="284" w:name="_Sec632"/>
      <w:r>
        <w:t>Serveis de l’Office 365</w:t>
      </w:r>
      <w:bookmarkEnd w:id="284"/>
      <w:r>
        <w:fldChar w:fldCharType="begin"/>
      </w:r>
      <w:r>
        <w:instrText xml:space="preserve"> TC "</w:instrText>
      </w:r>
      <w:bookmarkStart w:id="285" w:name="_Toc423419528"/>
      <w:r>
        <w:instrText>Serveis de l’Office 365</w:instrText>
      </w:r>
      <w:bookmarkEnd w:id="285"/>
      <w:r>
        <w:instrText>" \l 2</w:instrText>
      </w:r>
      <w:r>
        <w:fldChar w:fldCharType="end"/>
      </w:r>
    </w:p>
    <w:p w:rsidR="0008568A" w:rsidRDefault="00B8428E">
      <w:pPr>
        <w:pStyle w:val="ProductList-Offering2HeadingNoBorder"/>
      </w:pPr>
      <w:bookmarkStart w:id="286" w:name="_Sec633"/>
      <w:r>
        <w:t>Aplicacions de l’Office 365</w:t>
      </w:r>
      <w:bookmarkEnd w:id="286"/>
      <w:r>
        <w:fldChar w:fldCharType="begin"/>
      </w:r>
      <w:r>
        <w:instrText xml:space="preserve"> TC "</w:instrText>
      </w:r>
      <w:bookmarkStart w:id="287" w:name="_Toc423419529"/>
      <w:r>
        <w:instrText>Aplicacions de l’Office 365</w:instrText>
      </w:r>
      <w:bookmarkEnd w:id="287"/>
      <w:r>
        <w:instrText>" \l 3</w:instrText>
      </w:r>
      <w:r>
        <w:fldChar w:fldCharType="end"/>
      </w:r>
    </w:p>
    <w:p w:rsidR="0008568A" w:rsidRDefault="00B8428E">
      <w:pPr>
        <w:pStyle w:val="ProductList-Offering1SubSection"/>
      </w:pPr>
      <w:bookmarkStart w:id="288" w:name="_Sec719"/>
      <w:r>
        <w:t>1. Disponibilitat del Programa</w:t>
      </w:r>
      <w:bookmarkEnd w:id="288"/>
    </w:p>
    <w:tbl>
      <w:tblPr>
        <w:tblStyle w:val="PURTable"/>
        <w:tblW w:w="0" w:type="dxa"/>
        <w:tblLook w:val="04A0" w:firstRow="1" w:lastRow="0" w:firstColumn="1" w:lastColumn="0" w:noHBand="0" w:noVBand="1"/>
      </w:tblPr>
      <w:tblGrid>
        <w:gridCol w:w="4510"/>
        <w:gridCol w:w="812"/>
        <w:gridCol w:w="793"/>
        <w:gridCol w:w="805"/>
        <w:gridCol w:w="711"/>
        <w:gridCol w:w="833"/>
        <w:gridCol w:w="827"/>
        <w:gridCol w:w="809"/>
        <w:gridCol w:w="816"/>
      </w:tblGrid>
      <w:tr w:rsidR="000856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El valor assignat a un Producte que s’utilitza per calcular el nivell de preus per volum aplicable al contracte de llicències per volum del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tc>
          <w:tcPr>
            <w:tcW w:w="50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Open License i Open Value         "</w:instrText>
            </w:r>
            <w:r w:rsidRPr="00F461CB">
              <w:rPr>
                <w:color w:val="000000" w:themeColor="text1"/>
              </w:rPr>
              <w:fldChar w:fldCharType="separate"/>
            </w:r>
            <w:r w:rsidRPr="00F461CB">
              <w:rPr>
                <w:color w:val="000000" w:themeColor="text1"/>
              </w:rPr>
              <w:t>OF</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No per a tota l’organització a Open Value         "</w:instrText>
            </w:r>
            <w:r w:rsidRPr="00F461CB">
              <w:rPr>
                <w:color w:val="000000" w:themeColor="text1"/>
              </w:rPr>
              <w:fldChar w:fldCharType="separate"/>
            </w:r>
            <w:r w:rsidRPr="00F461CB">
              <w:rPr>
                <w:color w:val="000000" w:themeColor="text1"/>
              </w:rPr>
              <w:t>P</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F461CB">
            <w:pPr>
              <w:pStyle w:val="ProductList-TableBody"/>
              <w:jc w:val="center"/>
              <w:rPr>
                <w:color w:val="000000" w:themeColor="text1"/>
              </w:rPr>
            </w:pPr>
            <w:r w:rsidRPr="00F461CB">
              <w:rPr>
                <w:color w:val="000000" w:themeColor="text1"/>
              </w:rPr>
              <w:t>A</w:t>
            </w:r>
            <w:r w:rsidR="00B8428E"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Office 365 ProPlus</w:t>
            </w:r>
            <w:r>
              <w:fldChar w:fldCharType="begin"/>
            </w:r>
            <w:r>
              <w:instrText xml:space="preserve"> XE "Office 365 ProPlus" </w:instrText>
            </w:r>
            <w:r>
              <w:fldChar w:fldCharType="end"/>
            </w:r>
          </w:p>
          <w:p w:rsidR="0008568A" w:rsidRDefault="00B8428E">
            <w:pPr>
              <w:pStyle w:val="ProductList-TableBody"/>
            </w:pP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Open License i Open Value         "</w:instrText>
            </w:r>
            <w:r w:rsidRPr="00F461CB">
              <w:rPr>
                <w:color w:val="000000" w:themeColor="text1"/>
              </w:rPr>
              <w:fldChar w:fldCharType="separate"/>
            </w:r>
            <w:r w:rsidRPr="00F461CB">
              <w:rPr>
                <w:color w:val="000000" w:themeColor="text1"/>
              </w:rPr>
              <w:t>OF</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No per a tota l’organització a Open Value         "</w:instrText>
            </w:r>
            <w:r w:rsidRPr="00F461CB">
              <w:rPr>
                <w:color w:val="000000" w:themeColor="text1"/>
              </w:rPr>
              <w:fldChar w:fldCharType="separate"/>
            </w:r>
            <w:r w:rsidRPr="00F461CB">
              <w:rPr>
                <w:color w:val="000000" w:themeColor="text1"/>
              </w:rPr>
              <w:t>P</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Enterprise         "</w:instrText>
            </w:r>
            <w:r w:rsidRPr="00F461CB">
              <w:rPr>
                <w:color w:val="000000" w:themeColor="text1"/>
              </w:rPr>
              <w:fldChar w:fldCharType="separate"/>
            </w:r>
            <w:r w:rsidRPr="00F461CB">
              <w:rPr>
                <w:color w:val="000000" w:themeColor="text1"/>
              </w:rPr>
              <w:t>E</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rsidP="00F461CB">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només a OVS-ES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rsidP="00F461CB">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00F461CB" w:rsidRPr="00F461CB">
              <w:rPr>
                <w:color w:val="000000" w:themeColor="text1"/>
              </w:rPr>
              <w:t>EO,ST</w:t>
            </w:r>
            <w:r w:rsidRPr="00F461CB">
              <w:rPr>
                <w:color w:val="000000" w:themeColor="text1"/>
              </w:rPr>
              <w:fldChar w:fldCharType="end"/>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Enterprise         "</w:instrText>
            </w:r>
            <w:r w:rsidRPr="00F461CB">
              <w:rPr>
                <w:color w:val="000000" w:themeColor="text1"/>
              </w:rPr>
              <w:fldChar w:fldCharType="separate"/>
            </w:r>
            <w:r w:rsidRPr="00F461CB">
              <w:rPr>
                <w:color w:val="000000" w:themeColor="text1"/>
              </w:rPr>
              <w:t>E</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Project Online amb el Project Pro for Office 365</w:t>
            </w:r>
            <w:r>
              <w:fldChar w:fldCharType="begin"/>
            </w:r>
            <w:r>
              <w:instrText xml:space="preserve"> XE "Project Online amb el Project Pro for 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Project Online amb el Project Pro for Office 365 basat en SA</w:t>
            </w:r>
            <w:r>
              <w:fldChar w:fldCharType="begin"/>
            </w:r>
            <w:r>
              <w:instrText xml:space="preserve"> XE "Project Online amb el Project Pro for Office 365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Open License i Open Value         "</w:instrText>
            </w:r>
            <w:r w:rsidRPr="00F461CB">
              <w:rPr>
                <w:color w:val="000000" w:themeColor="text1"/>
              </w:rPr>
              <w:fldChar w:fldCharType="separate"/>
            </w:r>
            <w:r w:rsidRPr="00F461CB">
              <w:rPr>
                <w:color w:val="000000" w:themeColor="text1"/>
              </w:rPr>
              <w:t>OF</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No per a tota l’organització a Open Value         "</w:instrText>
            </w:r>
            <w:r w:rsidRPr="00F461CB">
              <w:rPr>
                <w:color w:val="000000" w:themeColor="text1"/>
              </w:rPr>
              <w:fldChar w:fldCharType="separate"/>
            </w:r>
            <w:r w:rsidRPr="00F461CB">
              <w:rPr>
                <w:color w:val="000000" w:themeColor="text1"/>
              </w:rPr>
              <w:t>P</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rsidP="00F461CB">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només a OVS-ES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F461CB">
            <w:pPr>
              <w:pStyle w:val="ProductList-TableBody"/>
              <w:jc w:val="center"/>
              <w:rPr>
                <w:color w:val="000000" w:themeColor="text1"/>
              </w:rPr>
            </w:pPr>
            <w:r w:rsidRPr="00F461CB">
              <w:rPr>
                <w:color w:val="000000" w:themeColor="text1"/>
              </w:rPr>
              <w:t>A,ST</w:t>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Project Pro for Office 365 basat en SA</w:t>
            </w:r>
            <w:r>
              <w:fldChar w:fldCharType="begin"/>
            </w:r>
            <w:r>
              <w:instrText xml:space="preserve"> XE "Project Pro for Office 365 basat en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Open License i Open Value         "</w:instrText>
            </w:r>
            <w:r w:rsidRPr="00F461CB">
              <w:rPr>
                <w:color w:val="000000" w:themeColor="text1"/>
              </w:rPr>
              <w:fldChar w:fldCharType="separate"/>
            </w:r>
            <w:r w:rsidRPr="00F461CB">
              <w:rPr>
                <w:color w:val="000000" w:themeColor="text1"/>
              </w:rPr>
              <w:t>OF</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No per a tota l’organització a Open Value         "</w:instrText>
            </w:r>
            <w:r w:rsidRPr="00F461CB">
              <w:rPr>
                <w:color w:val="000000" w:themeColor="text1"/>
              </w:rPr>
              <w:fldChar w:fldCharType="separate"/>
            </w:r>
            <w:r w:rsidRPr="00F461CB">
              <w:rPr>
                <w:color w:val="000000" w:themeColor="text1"/>
              </w:rPr>
              <w:t>P</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rsidP="00F461CB">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només a OVS-ES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F461CB">
            <w:pPr>
              <w:pStyle w:val="ProductList-TableBody"/>
              <w:jc w:val="center"/>
              <w:rPr>
                <w:color w:val="000000" w:themeColor="text1"/>
              </w:rPr>
            </w:pPr>
            <w:r w:rsidRPr="00F461CB">
              <w:rPr>
                <w:color w:val="000000" w:themeColor="text1"/>
              </w:rPr>
              <w:t>A,ST</w:t>
            </w:r>
          </w:p>
        </w:tc>
      </w:tr>
      <w:tr w:rsidR="0008568A">
        <w:tc>
          <w:tcPr>
            <w:tcW w:w="50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pPr>
            <w:r>
              <w:t>Visio Pro for Office 365 basat en SA</w:t>
            </w:r>
            <w:r>
              <w:fldChar w:fldCharType="begin"/>
            </w:r>
            <w:r>
              <w:instrText xml:space="preserve"> XE "Visio Pro for Office 365 basat en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r>
    </w:tbl>
    <w:p w:rsidR="0008568A" w:rsidRDefault="00B8428E">
      <w:pPr>
        <w:pStyle w:val="ProductList-Offering1SubSection"/>
      </w:pPr>
      <w:bookmarkStart w:id="289" w:name="_Sec774"/>
      <w:r>
        <w:t>2. Condicions del Producte</w:t>
      </w:r>
      <w:bookmarkEnd w:id="289"/>
    </w:p>
    <w:tbl>
      <w:tblPr>
        <w:tblStyle w:val="PURTable"/>
        <w:tblW w:w="0" w:type="dxa"/>
        <w:tblLook w:val="04A0" w:firstRow="1" w:lastRow="0" w:firstColumn="1" w:lastColumn="0" w:noHBand="0" w:noVBand="1"/>
      </w:tblPr>
      <w:tblGrid>
        <w:gridCol w:w="3630"/>
        <w:gridCol w:w="3638"/>
        <w:gridCol w:w="3648"/>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l’ús d’un Producte dels Serveis Online.         "</w:instrText>
            </w:r>
            <w:r w:rsidRPr="00721CA3">
              <w:rPr>
                <w:color w:val="0563C1"/>
              </w:rPr>
              <w:fldChar w:fldCharType="separate"/>
            </w:r>
            <w:r>
              <w:rPr>
                <w:color w:val="0563C1"/>
              </w:rPr>
              <w:t>Termes del Servei</w:t>
            </w:r>
            <w:r w:rsidRPr="00721CA3">
              <w:rPr>
                <w:color w:val="0563C1"/>
              </w:rPr>
              <w:fldChar w:fldCharType="end"/>
            </w:r>
            <w:r>
              <w:t xml:space="preserve">: </w:t>
            </w:r>
            <w:hyperlink r:id="rId11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568A" w:rsidRDefault="00B8428E">
            <w:pPr>
              <w:pStyle w:val="ProductList-TableBody"/>
            </w:pPr>
            <w:r w:rsidRPr="00721CA3">
              <w:rPr>
                <w:color w:val="0563C1"/>
              </w:rPr>
              <w:fldChar w:fldCharType="begin"/>
            </w:r>
            <w:r>
              <w:rPr>
                <w:color w:val="0563C1"/>
              </w:rPr>
              <w:instrText>AutoTextList  \s NoStyle \t " : serveis online que poden optar a un termini ampliat segons es descriu al contracte de llicència d’Enterprise i Enterprise Subscription.         "</w:instrText>
            </w:r>
            <w:r w:rsidRPr="00721CA3">
              <w:rPr>
                <w:color w:val="0563C1"/>
              </w:rPr>
              <w:fldChar w:fldCharType="separate"/>
            </w:r>
            <w:r>
              <w:rPr>
                <w:color w:val="0563C1"/>
              </w:rPr>
              <w:t>Elegibilitat per Ampliar Termini</w:t>
            </w:r>
            <w:r w:rsidRPr="00721CA3">
              <w:rPr>
                <w:color w:val="0563C1"/>
              </w:rPr>
              <w:fldChar w:fldCharType="end"/>
            </w:r>
            <w:r>
              <w:t>: Project Pro for Office 365 i Visio Pro for Office 365</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568A" w:rsidRDefault="00B8428E">
            <w:pPr>
              <w:pStyle w:val="ProductList-TableBody"/>
            </w:pPr>
            <w:r w:rsidRPr="00721CA3">
              <w:rPr>
                <w:color w:val="0563C1"/>
              </w:rPr>
              <w:fldChar w:fldCharType="begin"/>
            </w:r>
            <w:r>
              <w:rPr>
                <w:color w:val="0563C1"/>
              </w:rPr>
              <w:instrText>AutoTextList  \s NoStyle \t " : indica que cal complir determinades condicions addicionals per poder adquirir llicències del Producte.         "</w:instrText>
            </w:r>
            <w:r w:rsidRPr="00721CA3">
              <w:rPr>
                <w:color w:val="0563C1"/>
              </w:rPr>
              <w:fldChar w:fldCharType="separate"/>
            </w:r>
            <w:r>
              <w:rPr>
                <w:color w:val="0563C1"/>
              </w:rPr>
              <w:t>Requisit previ</w:t>
            </w:r>
            <w:r w:rsidRPr="00721CA3">
              <w:rPr>
                <w:color w:val="0563C1"/>
              </w:rPr>
              <w:fldChar w:fldCharType="end"/>
            </w:r>
            <w:r>
              <w:t>: basat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un Servei Online per al qual un client amb una Inscripció Enterprise, una Inscripció Enterprise Subscription, una Inscripció de Microsoft Azure o Enrollment for Education Solutions pot notificar una reducció de llicències o Compromís Anual Assignat.         "</w:instrText>
            </w:r>
            <w:r w:rsidRPr="00721CA3">
              <w:rPr>
                <w:color w:val="0563C1"/>
              </w:rPr>
              <w:fldChar w:fldCharType="separate"/>
            </w:r>
            <w:r>
              <w:rPr>
                <w:color w:val="0563C1"/>
              </w:rPr>
              <w:t>Opció de Reducció</w:t>
            </w:r>
            <w:r w:rsidRPr="00721CA3">
              <w:rPr>
                <w:color w:val="0563C1"/>
              </w:rPr>
              <w:fldChar w:fldCharType="end"/>
            </w:r>
            <w:r>
              <w:t xml:space="preserve">: totes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(SCE): N/A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un Producte (dintre o fora de la plataforma desktop) per al qual un client d’Enterprise o Enterprise Subscription pot optar a una Llicència de Subscripció.         "</w:instrText>
            </w:r>
            <w:r w:rsidRPr="00721CA3">
              <w:rPr>
                <w:color w:val="0563C1"/>
              </w:rPr>
              <w:fldChar w:fldCharType="separate"/>
            </w:r>
            <w:r>
              <w:rPr>
                <w:color w:val="0563C1"/>
              </w:rPr>
              <w:t>Opció de Transició</w:t>
            </w:r>
            <w:r w:rsidRPr="00721CA3">
              <w:rPr>
                <w:color w:val="0563C1"/>
              </w:rP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Llicència de subscripció a Servei Online que un client d’Enterprise o Enterprise Subscription pot sol·licitar a través del procés de comanda "true up" o anual, en lloc de mensualment.         "</w:instrText>
            </w:r>
            <w:r w:rsidRPr="00721CA3">
              <w:rPr>
                <w:color w:val="0563C1"/>
              </w:rPr>
              <w:fldChar w:fldCharType="separate"/>
            </w:r>
            <w:r>
              <w:rPr>
                <w:color w:val="0563C1"/>
              </w:rPr>
              <w:t>Opció "True Up"</w:t>
            </w:r>
            <w:r w:rsidRPr="00721CA3">
              <w:rPr>
                <w:color w:val="0563C1"/>
              </w:rP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2.1 Elegibilitat per a l’Adquisició d’SL basades en SA de les Aplicacions de l’Office 365</w:t>
      </w:r>
    </w:p>
    <w:p w:rsidR="0008568A" w:rsidRDefault="00B8428E">
      <w:pPr>
        <w:pStyle w:val="ProductList-Body"/>
      </w:pPr>
      <w:r>
        <w:t xml:space="preserve">Les SL d’Usuari basades en SA es poden adquirir per fer la transició a les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perpètues completament pagades amb SA actiu per als Productes Qualificats de la taula següent.</w:t>
      </w:r>
    </w:p>
    <w:tbl>
      <w:tblPr>
        <w:tblStyle w:val="PURTable"/>
        <w:tblW w:w="0" w:type="dxa"/>
        <w:tblLook w:val="04A0" w:firstRow="1" w:lastRow="0" w:firstColumn="1" w:lastColumn="0" w:noHBand="0" w:noVBand="1"/>
      </w:tblPr>
      <w:tblGrid>
        <w:gridCol w:w="5453"/>
        <w:gridCol w:w="5463"/>
      </w:tblGrid>
      <w:tr w:rsidR="000856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Productes qualificats en transició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SL d’Usuari basada en SA corresponent</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Office 365 ProPlus Basat en SA</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Project Pro for Office 365</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Visio Pro for Office 365</w:t>
            </w:r>
          </w:p>
        </w:tc>
      </w:tr>
    </w:tbl>
    <w:p w:rsidR="0008568A" w:rsidRDefault="00B8428E">
      <w:pPr>
        <w:pStyle w:val="ProductList-Body"/>
      </w:pPr>
      <w:r>
        <w:t xml:space="preserve"> </w:t>
      </w:r>
    </w:p>
    <w:p w:rsidR="0008568A" w:rsidRDefault="00B8428E">
      <w:pPr>
        <w:pStyle w:val="ProductList-ClauseHeading"/>
      </w:pPr>
      <w:r>
        <w:t>2.2 Clients que han Aplicat Prèviament el dret d’Elegibilitat per als Suports Físics amb els Serveis de l’Escriptori Remot (RDS) per a l’Office 365 Pro Plus, el Visio Pro for Office 365 i el Project Pro for Office 365</w:t>
      </w:r>
    </w:p>
    <w:p w:rsidR="0008568A" w:rsidRDefault="00B8428E">
      <w:pPr>
        <w:pStyle w:val="ProductList-Body"/>
      </w:pPr>
      <w:r>
        <w:t>Si el Client ha instal·lat prèviament una còpia del programari local de 2013 corresponent en un servidor de xarxa per tal d’utilitzar el programari en un servidor de xarxa amb la funció RDS habilitada, pot seguir fent-ho fins al 31 d’agost de 2015. A partir d’aquest moment, haurà d’utilitzar el programari corresponent de l’Office 365, com es descriu a Ús d’Aplicacions en un Servidor de Xarxa o Plataforma del Microsoft Azure amb activació en ordinadors compartits, que s’inclou més avall.</w:t>
      </w:r>
    </w:p>
    <w:p w:rsidR="0008568A" w:rsidRDefault="00B8428E">
      <w:pPr>
        <w:pStyle w:val="ProductList-Body"/>
      </w:pPr>
      <w:r>
        <w:t xml:space="preserve"> </w:t>
      </w:r>
    </w:p>
    <w:p w:rsidR="0008568A" w:rsidRDefault="00B8428E">
      <w:pPr>
        <w:pStyle w:val="ProductList-ClauseHeading"/>
      </w:pPr>
      <w:r>
        <w:t>2.3 Elegibilitat per als Suports Físics per a l’Office 365 Pro Plus amb Drets per al Windows To Go</w:t>
      </w:r>
    </w:p>
    <w:p w:rsidR="0008568A" w:rsidRDefault="00B8428E">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rsidR="0008568A" w:rsidRDefault="00B8428E">
      <w:pPr>
        <w:pStyle w:val="ProductList-Body"/>
      </w:pPr>
      <w:r>
        <w:t xml:space="preserve"> </w:t>
      </w:r>
    </w:p>
    <w:p w:rsidR="0008568A" w:rsidRDefault="00B8428E">
      <w:pPr>
        <w:pStyle w:val="ProductList-ClauseHeading"/>
      </w:pPr>
      <w:r>
        <w:t>2.4 Contracte Campus i School, Enrollment for Education Solutions i Open Value Subscriptions – Education Solutions</w:t>
      </w:r>
    </w:p>
    <w:p w:rsidR="0008568A" w:rsidRDefault="00B8428E">
      <w:pPr>
        <w:pStyle w:val="ProductList-Body"/>
      </w:pPr>
      <w:r>
        <w:t xml:space="preserve">Si un Client és una Institució tal com es descriu al Contracte Campus i School i es subscriu a l’SL d’Usuari de l’Office 365 ProPlus, ha d’adquirir una Llicència per a cada Usuari Qualificat de l’organització de la Institució. Si la Institució es subscriu a l’Opció per a Estudiants de l’SL d’Usuari de l’Office 365 ProPlus, ha d’adquirir una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per a cada Estudiant de l’Organització.</w:t>
      </w:r>
    </w:p>
    <w:p w:rsidR="0008568A" w:rsidRDefault="00B8428E">
      <w:pPr>
        <w:pStyle w:val="ProductList-Body"/>
      </w:pPr>
      <w:r>
        <w:t xml:space="preserve"> </w:t>
      </w:r>
    </w:p>
    <w:p w:rsidR="0008568A" w:rsidRDefault="00B8428E">
      <w:pPr>
        <w:pStyle w:val="ProductList-Body"/>
      </w:pPr>
      <w:r>
        <w:t>Les institucions amb SL d’Usuari de l’Office 365 ProPlus assignades a tot el personal docent i no docent poden instal·lar el programari Office Professional Plus 2013 a qualsevol biblioteca o laboratori d’accés obert de l’Organització de la Institució. En cas contrari, l’ús del programari està subjecte als termes de Llicència de l’Office Professional Plus 2013.</w:t>
      </w:r>
    </w:p>
    <w:p w:rsidR="0008568A" w:rsidRDefault="00B8428E">
      <w:pPr>
        <w:pStyle w:val="ProductList-Body"/>
      </w:pPr>
      <w:r>
        <w:t xml:space="preserve"> </w:t>
      </w:r>
    </w:p>
    <w:p w:rsidR="0008568A" w:rsidRDefault="00B8428E">
      <w:pPr>
        <w:pStyle w:val="ProductList-Body"/>
      </w:pPr>
      <w:r>
        <w:t xml:space="preserve">Les institucions amb Software Assurance de l’Office Professional Plus assignat a tot el personal docent i no docent poden adquirir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per a l’Office 365 ProPlus per a tot el personal docent i no docent que formi part de l’organització de la Institució sense cap cost addicional per a la Institució. Les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adquirides de manera gratuïta a través d’aquesta oferta no es comptaran per als requisits de comanda mínima de la Institució.</w:t>
      </w:r>
    </w:p>
    <w:p w:rsidR="0008568A" w:rsidRDefault="00B8428E">
      <w:pPr>
        <w:pStyle w:val="ProductList-Body"/>
      </w:pPr>
      <w:r>
        <w:t xml:space="preserve"> </w:t>
      </w:r>
    </w:p>
    <w:p w:rsidR="0008568A" w:rsidRDefault="00B8428E">
      <w:pPr>
        <w:pStyle w:val="ProductList-ClauseHeading"/>
      </w:pPr>
      <w:r>
        <w:t>2.5 Paquet Multilingüe de l’Office</w:t>
      </w:r>
    </w:p>
    <w:p w:rsidR="0008568A" w:rsidRDefault="00B8428E">
      <w:pPr>
        <w:pStyle w:val="ProductList-Body"/>
      </w:pPr>
      <w:r>
        <w:t>Els clients amb subscripcions a l’Office 365 ProPlus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 la subscripció a l’Office 365 qualificada. El dret a utilitzar el Paquet Multilingüe de l’Office caduca quan ho fan els drets concedits en virtut de les subscripcions de l’Office 365 de Llicència d’Office System qualificada. </w:t>
      </w:r>
    </w:p>
    <w:p w:rsidR="0008568A" w:rsidRDefault="00B8428E">
      <w:pPr>
        <w:pStyle w:val="ProductList-Body"/>
      </w:pPr>
      <w:r>
        <w:t xml:space="preserve"> </w:t>
      </w:r>
    </w:p>
    <w:p w:rsidR="0008568A" w:rsidRDefault="00B8428E">
      <w:pPr>
        <w:pStyle w:val="ProductList-ClauseHeading"/>
      </w:pPr>
      <w:r>
        <w:t>2.6 Aprenentatge Electrònic</w:t>
      </w:r>
    </w:p>
    <w:p w:rsidR="0008568A" w:rsidRDefault="00B8428E">
      <w:pPr>
        <w:pStyle w:val="ProductList-Body"/>
      </w:pPr>
      <w:r>
        <w:t xml:space="preserve">Si el Client té una Llicència per a l’Office 365 ProPlus, pot utilitzar els cursos d’Aprenentatge Electrònic d’Aplicacions allotjats. Els clients rebran un codi d’accés per inscripció o contracte qualificats. Els clients també poden baixar fitxers d’Aprenentatge Electrònic només de contingut compatibles amb SCORM (per a Aplicacions) del VLSC per importar-los al seu Sistema de Gestió d’Aprenentatge (LMS). No es necessita cap codi d’accés per baixar fitxers del VLSC. </w:t>
      </w:r>
    </w:p>
    <w:p w:rsidR="0008568A" w:rsidRDefault="00B8428E">
      <w:pPr>
        <w:pStyle w:val="ProductList-Body"/>
      </w:pPr>
      <w:r>
        <w:t xml:space="preserve"> </w:t>
      </w:r>
    </w:p>
    <w:p w:rsidR="0008568A" w:rsidRDefault="00B8428E">
      <w:pPr>
        <w:pStyle w:val="ProductList-Body"/>
      </w:pPr>
      <w:r>
        <w:t>El nombre màxim d’usuaris per als quals un Client pot utilitzar els cursos d’Aprenentatge Electrònic és igual al nombre de subscripcions de l’Office 365 adquirides. Els clients han de designar un usuari per cada llicència qualificada. No es pot transmetre l’accés d’un usuari a un altre. En el moment d’iniciar un curs individual, cada usuari qualificat tindrà fins a 12 mesos per completar el curs abans que l’accés caduqui, sempre que el curs s’iniciï abans de l’expiració de la Llicència de Subscripció. Els clients aplicables poden adquirir kits d’aprenentatge electrònic en un centre de subministrament regional si l’opció en línia no és suficient. La implementació i l’ús dels cursos d’Aprenentatge Electrònic per part dels clients estan subjectes als termes i condicions del seu contracte de llicències per volum.</w:t>
      </w:r>
    </w:p>
    <w:p w:rsidR="0008568A" w:rsidRDefault="00B8428E">
      <w:pPr>
        <w:pStyle w:val="ProductList-Body"/>
      </w:pPr>
      <w:r>
        <w:t xml:space="preserve"> </w:t>
      </w:r>
    </w:p>
    <w:p w:rsidR="0008568A" w:rsidRDefault="00B8428E">
      <w:pPr>
        <w:pStyle w:val="ProductList-Body"/>
      </w:pPr>
      <w:r>
        <w:t>Els clients del Contracte Enterprise i de Select poden obtenir contingut compatible amb SCORM (per a Aplicacions) a través de baixades o DVD, mentre que els clients d’Open i Open Value poden obtenir el contingut compatible amb SCORM (per a Aplicacions) només a través de DVD.</w:t>
      </w:r>
    </w:p>
    <w:p w:rsidR="0008568A" w:rsidRDefault="00B8428E">
      <w:pPr>
        <w:pStyle w:val="ProductList-Body"/>
      </w:pPr>
      <w:r>
        <w:t xml:space="preserve"> </w:t>
      </w:r>
    </w:p>
    <w:p w:rsidR="0008568A" w:rsidRDefault="00B8428E">
      <w:pPr>
        <w:pStyle w:val="ProductList-ClauseHeading"/>
      </w:pPr>
      <w:r>
        <w:t>2.7 Office Online</w:t>
      </w:r>
    </w:p>
    <w:p w:rsidR="0008568A" w:rsidRDefault="00B8428E">
      <w:pPr>
        <w:pStyle w:val="ProductList-Body"/>
      </w:pPr>
      <w:r>
        <w:t xml:space="preserve">Si el Client té una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per a l’Office 365 ProPlus, pot utilitzar l’Office Online</w:t>
      </w:r>
      <w:r>
        <w:fldChar w:fldCharType="begin"/>
      </w:r>
      <w:r>
        <w:instrText xml:space="preserve"> XE "Office Online" </w:instrText>
      </w:r>
      <w:r>
        <w:fldChar w:fldCharType="end"/>
      </w:r>
      <w:r>
        <w:t xml:space="preserve">. Tots els </w:t>
      </w:r>
      <w:r w:rsidRPr="00721CA3">
        <w:rPr>
          <w:color w:val="0563C1"/>
        </w:rPr>
        <w:fldChar w:fldCharType="begin"/>
      </w:r>
      <w:r>
        <w:rPr>
          <w:color w:val="0563C1"/>
        </w:rPr>
        <w:instrText>AutoTextList  \s NoStyle \t " fa referència a una persona única a qui s’ha assignat una Llicència.         "</w:instrText>
      </w:r>
      <w:r w:rsidRPr="00721CA3">
        <w:rPr>
          <w:color w:val="0563C1"/>
        </w:rPr>
        <w:fldChar w:fldCharType="separate"/>
      </w:r>
      <w:r>
        <w:rPr>
          <w:color w:val="0563C1"/>
        </w:rPr>
        <w:t>Usuaris Llicenciats</w:t>
      </w:r>
      <w:r w:rsidRPr="00721CA3">
        <w:rPr>
          <w:color w:val="0563C1"/>
        </w:rPr>
        <w:fldChar w:fldCharType="end"/>
      </w:r>
      <w:r>
        <w:t xml:space="preserve"> del Client poden accedir a l’Office Online per veure i editar documents. Els usuaris també han de tenir llicència per als plans del SharePoint Online per accedir al servei Office Online. L’Ús de l’Office Online es regeix pels Termes dels Serveis Online. </w:t>
      </w:r>
    </w:p>
    <w:p w:rsidR="0008568A" w:rsidRDefault="00B8428E">
      <w:pPr>
        <w:pStyle w:val="ProductList-Body"/>
      </w:pPr>
      <w:r>
        <w:t xml:space="preserve"> </w:t>
      </w:r>
    </w:p>
    <w:p w:rsidR="0008568A" w:rsidRDefault="00B8428E">
      <w:pPr>
        <w:pStyle w:val="ProductList-ClauseHeading"/>
      </w:pPr>
      <w:r>
        <w:t>2.8 Període de migració d’Open Value Subscription</w:t>
      </w:r>
    </w:p>
    <w:p w:rsidR="0008568A" w:rsidRDefault="00B8428E">
      <w:pPr>
        <w:pStyle w:val="ProductList-Body"/>
      </w:pPr>
      <w:r>
        <w:t>Per cada unitat d’SL d’Usuari de l’Office 365 ProPlus, Midsize Business, Enterprise E3-E4 o Education E3-E4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rsidR="0008568A" w:rsidRDefault="0008568A">
      <w:pPr>
        <w:pStyle w:val="ProductList-Body"/>
        <w:jc w:val="right"/>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2HeadingNoBorder"/>
      </w:pPr>
      <w:bookmarkStart w:id="290" w:name="_Sec634"/>
      <w:r>
        <w:t>Conjunts de productes de l’Office 365</w:t>
      </w:r>
      <w:bookmarkEnd w:id="290"/>
      <w:r>
        <w:fldChar w:fldCharType="begin"/>
      </w:r>
      <w:r>
        <w:instrText xml:space="preserve"> TC "</w:instrText>
      </w:r>
      <w:bookmarkStart w:id="291" w:name="_Toc423419530"/>
      <w:r>
        <w:instrText>Conjunts de productes de l’Office 365</w:instrText>
      </w:r>
      <w:bookmarkEnd w:id="291"/>
      <w:r>
        <w:instrText>" \l 3</w:instrText>
      </w:r>
      <w:r>
        <w:fldChar w:fldCharType="end"/>
      </w:r>
    </w:p>
    <w:p w:rsidR="0008568A" w:rsidRDefault="00B8428E">
      <w:pPr>
        <w:pStyle w:val="ProductList-Offering1SubSection"/>
      </w:pPr>
      <w:bookmarkStart w:id="292" w:name="_Sec720"/>
      <w:r>
        <w:t>1. Disponibilitat del Programa</w:t>
      </w:r>
      <w:bookmarkEnd w:id="292"/>
    </w:p>
    <w:tbl>
      <w:tblPr>
        <w:tblStyle w:val="PURTable"/>
        <w:tblW w:w="0" w:type="dxa"/>
        <w:tblLook w:val="04A0" w:firstRow="1" w:lastRow="0" w:firstColumn="1" w:lastColumn="0" w:noHBand="0" w:noVBand="1"/>
      </w:tblPr>
      <w:tblGrid>
        <w:gridCol w:w="4521"/>
        <w:gridCol w:w="810"/>
        <w:gridCol w:w="791"/>
        <w:gridCol w:w="803"/>
        <w:gridCol w:w="710"/>
        <w:gridCol w:w="832"/>
        <w:gridCol w:w="826"/>
        <w:gridCol w:w="807"/>
        <w:gridCol w:w="816"/>
      </w:tblGrid>
      <w:tr w:rsidR="000856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El valor assignat a un Producte que s’utilitza per calcular el nivell de preus per volum aplicable al contracte de llicències per volum del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tc>
          <w:tcPr>
            <w:tcW w:w="50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Open License i Open Value         "</w:instrText>
            </w:r>
            <w:r w:rsidRPr="00F461CB">
              <w:rPr>
                <w:color w:val="000000" w:themeColor="text1"/>
              </w:rPr>
              <w:fldChar w:fldCharType="separate"/>
            </w:r>
            <w:r w:rsidRPr="00F461CB">
              <w:rPr>
                <w:color w:val="000000" w:themeColor="text1"/>
              </w:rPr>
              <w:t>OF</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No per a tota l’organització a Open Value         "</w:instrText>
            </w:r>
            <w:r w:rsidRPr="00F461CB">
              <w:rPr>
                <w:color w:val="000000" w:themeColor="text1"/>
              </w:rPr>
              <w:fldChar w:fldCharType="separate"/>
            </w:r>
            <w:r w:rsidRPr="00F461CB">
              <w:rPr>
                <w:color w:val="000000" w:themeColor="text1"/>
              </w:rPr>
              <w:t>P</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r w:rsidR="00F461CB" w:rsidRPr="00F461C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Open License i Open Value         "</w:instrText>
            </w:r>
            <w:r w:rsidRPr="00F461CB">
              <w:rPr>
                <w:color w:val="000000" w:themeColor="text1"/>
              </w:rPr>
              <w:fldChar w:fldCharType="separate"/>
            </w:r>
            <w:r w:rsidRPr="00F461CB">
              <w:rPr>
                <w:color w:val="000000" w:themeColor="text1"/>
              </w:rPr>
              <w:t>OF</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No per a tota l’organització a Open Value         "</w:instrText>
            </w:r>
            <w:r w:rsidRPr="00F461CB">
              <w:rPr>
                <w:color w:val="000000" w:themeColor="text1"/>
              </w:rPr>
              <w:fldChar w:fldCharType="separate"/>
            </w:r>
            <w:r w:rsidRPr="00F461CB">
              <w:rPr>
                <w:color w:val="000000" w:themeColor="text1"/>
              </w:rPr>
              <w:t>P</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r w:rsidR="00F461CB" w:rsidRPr="00F461C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rsidP="00F461CB">
            <w:pPr>
              <w:pStyle w:val="ProductList-TableBody"/>
            </w:pPr>
            <w:r>
              <w:t>Office 365 Enterprise E1</w:t>
            </w:r>
            <w:r>
              <w:fldChar w:fldCharType="begin"/>
            </w:r>
            <w:r>
              <w:instrText xml:space="preserve"> XE "Office 365 Enterprise E1"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Open License i Open Value         "</w:instrText>
            </w:r>
            <w:r w:rsidRPr="00F461CB">
              <w:rPr>
                <w:color w:val="000000" w:themeColor="text1"/>
              </w:rPr>
              <w:fldChar w:fldCharType="separate"/>
            </w:r>
            <w:r w:rsidRPr="00F461CB">
              <w:rPr>
                <w:color w:val="000000" w:themeColor="text1"/>
              </w:rPr>
              <w:t>OF</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Servei al Núvol Comunitari per a Entitats Públiques dels Estats Units         "</w:instrText>
            </w:r>
            <w:r w:rsidRPr="00F461CB">
              <w:rPr>
                <w:color w:val="000000" w:themeColor="text1"/>
              </w:rPr>
              <w:fldChar w:fldCharType="separate"/>
            </w:r>
            <w:r w:rsidRPr="00F461CB">
              <w:rPr>
                <w:color w:val="000000" w:themeColor="text1"/>
              </w:rPr>
              <w:t>UC</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Servei Online Enterprise         "</w:instrText>
            </w:r>
            <w:r w:rsidRPr="00F461CB">
              <w:rPr>
                <w:color w:val="000000" w:themeColor="text1"/>
              </w:rPr>
              <w:fldChar w:fldCharType="separate"/>
            </w:r>
            <w:r w:rsidRPr="00F461CB">
              <w:rPr>
                <w:color w:val="000000" w:themeColor="text1"/>
              </w:rPr>
              <w:t>EO</w:t>
            </w:r>
            <w:r w:rsidRPr="00F461CB">
              <w:rPr>
                <w:color w:val="000000" w:themeColor="text1"/>
              </w:rPr>
              <w:fldChar w:fldCharType="end"/>
            </w:r>
            <w:r w:rsidRPr="00F461CB">
              <w:rPr>
                <w:color w:val="000000" w:themeColor="text1"/>
              </w:rPr>
              <w:t xml:space="preserve">, </w:t>
            </w:r>
            <w:r w:rsidRPr="00F461CB">
              <w:rPr>
                <w:color w:val="000000" w:themeColor="text1"/>
              </w:rPr>
              <w:fldChar w:fldCharType="begin"/>
            </w:r>
            <w:r w:rsidRPr="00F461CB">
              <w:rPr>
                <w:color w:val="000000" w:themeColor="text1"/>
              </w:rPr>
              <w:instrText>AutoTextList  \s NoStyle \t " : No per a tota l’organització a Open Value         "</w:instrText>
            </w:r>
            <w:r w:rsidRPr="00F461CB">
              <w:rPr>
                <w:color w:val="000000" w:themeColor="text1"/>
              </w:rPr>
              <w:fldChar w:fldCharType="separate"/>
            </w:r>
            <w:r w:rsidRPr="00F461CB">
              <w:rPr>
                <w:color w:val="000000" w:themeColor="text1"/>
              </w:rPr>
              <w:t>P</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Servei Online Enterprise         "</w:instrText>
            </w:r>
            <w:r w:rsidRPr="00F461CB">
              <w:rPr>
                <w:color w:val="000000" w:themeColor="text1"/>
              </w:rPr>
              <w:fldChar w:fldCharType="separate"/>
            </w:r>
            <w:r w:rsidRPr="00F461CB">
              <w:rPr>
                <w:color w:val="000000" w:themeColor="text1"/>
              </w:rPr>
              <w:t>EO</w:t>
            </w:r>
            <w:r w:rsidRPr="00F461CB">
              <w:rPr>
                <w:color w:val="000000" w:themeColor="text1"/>
              </w:rPr>
              <w:fldChar w:fldCharType="end"/>
            </w:r>
            <w:r w:rsidRPr="00F461CB">
              <w:rPr>
                <w:color w:val="000000" w:themeColor="text1"/>
              </w:rPr>
              <w:t xml:space="preserve">, </w:t>
            </w:r>
            <w:r w:rsidRPr="00F461CB">
              <w:rPr>
                <w:color w:val="000000" w:themeColor="text1"/>
              </w:rPr>
              <w:fldChar w:fldCharType="begin"/>
            </w:r>
            <w:r w:rsidRPr="00F461CB">
              <w:rPr>
                <w:color w:val="000000" w:themeColor="text1"/>
              </w:rPr>
              <w:instrText>AutoTextList  \s NoStyle \t " : Servei al Núvol Comunitari per a Entitats Públiques dels Estats Units         "</w:instrText>
            </w:r>
            <w:r w:rsidRPr="00F461CB">
              <w:rPr>
                <w:color w:val="000000" w:themeColor="text1"/>
              </w:rPr>
              <w:fldChar w:fldCharType="separate"/>
            </w:r>
            <w:r w:rsidRPr="00F461CB">
              <w:rPr>
                <w:color w:val="000000" w:themeColor="text1"/>
              </w:rPr>
              <w:t>UC</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rsidP="00F461CB">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només a OVS-ES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F461CB">
            <w:pPr>
              <w:pStyle w:val="ProductList-TableBody"/>
              <w:jc w:val="center"/>
              <w:rPr>
                <w:color w:val="000000" w:themeColor="text1"/>
              </w:rPr>
            </w:pPr>
            <w:r w:rsidRPr="00F461CB">
              <w:rPr>
                <w:color w:val="000000" w:themeColor="text1"/>
              </w:rPr>
              <w:t>AO,</w:t>
            </w:r>
            <w:r w:rsidR="00B8428E" w:rsidRPr="00F461CB">
              <w:rPr>
                <w:color w:val="000000" w:themeColor="text1"/>
              </w:rPr>
              <w:fldChar w:fldCharType="begin"/>
            </w:r>
            <w:r w:rsidR="00B8428E" w:rsidRPr="00F461CB">
              <w:rPr>
                <w:color w:val="000000" w:themeColor="text1"/>
              </w:rPr>
              <w:instrText>AutoTextList  \s NoStyle \t " : Oferta d’Estudiants         "</w:instrText>
            </w:r>
            <w:r w:rsidR="00B8428E" w:rsidRPr="00F461CB">
              <w:rPr>
                <w:color w:val="000000" w:themeColor="text1"/>
              </w:rPr>
              <w:fldChar w:fldCharType="separate"/>
            </w:r>
            <w:r w:rsidR="00B8428E" w:rsidRPr="00F461CB">
              <w:rPr>
                <w:color w:val="000000" w:themeColor="text1"/>
              </w:rPr>
              <w:t>ST</w:t>
            </w:r>
            <w:r w:rsidR="00B8428E" w:rsidRPr="00F461CB">
              <w:rPr>
                <w:color w:val="000000" w:themeColor="text1"/>
              </w:rPr>
              <w:fldChar w:fldCharType="end"/>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Office 365 Enterprise E1 basat en SA</w:t>
            </w:r>
            <w:r>
              <w:fldChar w:fldCharType="begin"/>
            </w:r>
            <w:r>
              <w:instrText xml:space="preserve"> XE "Office 365 Enterprise E1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Servei Online Enterprise         "</w:instrText>
            </w:r>
            <w:r w:rsidRPr="00F461CB">
              <w:rPr>
                <w:color w:val="000000" w:themeColor="text1"/>
              </w:rPr>
              <w:fldChar w:fldCharType="separate"/>
            </w:r>
            <w:r w:rsidRPr="00F461CB">
              <w:rPr>
                <w:color w:val="000000" w:themeColor="text1"/>
              </w:rPr>
              <w:t>EO</w:t>
            </w:r>
            <w:r w:rsidRPr="00F461CB">
              <w:rPr>
                <w:color w:val="000000" w:themeColor="text1"/>
              </w:rPr>
              <w:fldChar w:fldCharType="end"/>
            </w:r>
            <w:r w:rsidRPr="00F461CB">
              <w:rPr>
                <w:color w:val="000000" w:themeColor="text1"/>
              </w:rPr>
              <w:t xml:space="preserve">, </w:t>
            </w:r>
            <w:r w:rsidRPr="00F461CB">
              <w:rPr>
                <w:color w:val="000000" w:themeColor="text1"/>
              </w:rPr>
              <w:fldChar w:fldCharType="begin"/>
            </w:r>
            <w:r w:rsidRPr="00F461CB">
              <w:rPr>
                <w:color w:val="000000" w:themeColor="text1"/>
              </w:rPr>
              <w:instrText>AutoTextList  \s NoStyle \t " : Servei al Núvol Comunitari per a Entitats Públiques dels Estats Units         "</w:instrText>
            </w:r>
            <w:r w:rsidRPr="00F461CB">
              <w:rPr>
                <w:color w:val="000000" w:themeColor="text1"/>
              </w:rPr>
              <w:fldChar w:fldCharType="separate"/>
            </w:r>
            <w:r w:rsidRPr="00F461CB">
              <w:rPr>
                <w:color w:val="000000" w:themeColor="text1"/>
              </w:rPr>
              <w:t>UC</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Office 365 Enterprise E3</w:t>
            </w:r>
            <w:r>
              <w:fldChar w:fldCharType="begin"/>
            </w:r>
            <w:r>
              <w:instrText xml:space="preserve"> XE "Office 365 Enterprise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Open License i Open Value         "</w:instrText>
            </w:r>
            <w:r w:rsidRPr="00F461CB">
              <w:rPr>
                <w:color w:val="000000" w:themeColor="text1"/>
              </w:rPr>
              <w:fldChar w:fldCharType="separate"/>
            </w:r>
            <w:r w:rsidRPr="00F461CB">
              <w:rPr>
                <w:color w:val="000000" w:themeColor="text1"/>
              </w:rPr>
              <w:t>OF</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Servei al Núvol Comunitari per a Entitats Públiques dels Estats Units         "</w:instrText>
            </w:r>
            <w:r w:rsidRPr="00F461CB">
              <w:rPr>
                <w:color w:val="000000" w:themeColor="text1"/>
              </w:rPr>
              <w:fldChar w:fldCharType="separate"/>
            </w:r>
            <w:r w:rsidRPr="00F461CB">
              <w:rPr>
                <w:color w:val="000000" w:themeColor="text1"/>
              </w:rPr>
              <w:t>UC</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Servei Online Enterprise         "</w:instrText>
            </w:r>
            <w:r w:rsidRPr="00F461CB">
              <w:rPr>
                <w:color w:val="000000" w:themeColor="text1"/>
              </w:rPr>
              <w:fldChar w:fldCharType="separate"/>
            </w:r>
            <w:r w:rsidRPr="00F461CB">
              <w:rPr>
                <w:color w:val="000000" w:themeColor="text1"/>
              </w:rPr>
              <w:t>EO</w:t>
            </w:r>
            <w:r w:rsidRPr="00F461CB">
              <w:rPr>
                <w:color w:val="000000" w:themeColor="text1"/>
              </w:rPr>
              <w:fldChar w:fldCharType="end"/>
            </w:r>
            <w:r w:rsidRPr="00F461CB">
              <w:rPr>
                <w:color w:val="000000" w:themeColor="text1"/>
              </w:rPr>
              <w:t xml:space="preserve">, </w:t>
            </w:r>
            <w:r w:rsidRPr="00F461CB">
              <w:rPr>
                <w:color w:val="000000" w:themeColor="text1"/>
              </w:rPr>
              <w:fldChar w:fldCharType="begin"/>
            </w:r>
            <w:r w:rsidRPr="00F461CB">
              <w:rPr>
                <w:color w:val="000000" w:themeColor="text1"/>
              </w:rPr>
              <w:instrText>AutoTextList  \s NoStyle \t " : No per a tota l’organització a Open Value         "</w:instrText>
            </w:r>
            <w:r w:rsidRPr="00F461CB">
              <w:rPr>
                <w:color w:val="000000" w:themeColor="text1"/>
              </w:rPr>
              <w:fldChar w:fldCharType="separate"/>
            </w:r>
            <w:r w:rsidRPr="00F461CB">
              <w:rPr>
                <w:color w:val="000000" w:themeColor="text1"/>
              </w:rPr>
              <w:t>P</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Servei Online Enterprise         "</w:instrText>
            </w:r>
            <w:r w:rsidRPr="00F461CB">
              <w:rPr>
                <w:color w:val="000000" w:themeColor="text1"/>
              </w:rPr>
              <w:fldChar w:fldCharType="separate"/>
            </w:r>
            <w:r w:rsidRPr="00F461CB">
              <w:rPr>
                <w:color w:val="000000" w:themeColor="text1"/>
              </w:rPr>
              <w:t>EO</w:t>
            </w:r>
            <w:r w:rsidRPr="00F461CB">
              <w:rPr>
                <w:color w:val="000000" w:themeColor="text1"/>
              </w:rPr>
              <w:fldChar w:fldCharType="end"/>
            </w:r>
            <w:r w:rsidRPr="00F461CB">
              <w:rPr>
                <w:color w:val="000000" w:themeColor="text1"/>
              </w:rPr>
              <w:t xml:space="preserve">, </w:t>
            </w:r>
            <w:r w:rsidRPr="00F461CB">
              <w:rPr>
                <w:color w:val="000000" w:themeColor="text1"/>
              </w:rPr>
              <w:fldChar w:fldCharType="begin"/>
            </w:r>
            <w:r w:rsidRPr="00F461CB">
              <w:rPr>
                <w:color w:val="000000" w:themeColor="text1"/>
              </w:rPr>
              <w:instrText>AutoTextList  \s NoStyle \t " : Servei al Núvol Comunitari per a Entitats Públiques dels Estats Units         "</w:instrText>
            </w:r>
            <w:r w:rsidRPr="00F461CB">
              <w:rPr>
                <w:color w:val="000000" w:themeColor="text1"/>
              </w:rPr>
              <w:fldChar w:fldCharType="separate"/>
            </w:r>
            <w:r w:rsidRPr="00F461CB">
              <w:rPr>
                <w:color w:val="000000" w:themeColor="text1"/>
              </w:rPr>
              <w:t>UC</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rsidP="00F461CB">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només a OVS-ES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F461CB">
            <w:pPr>
              <w:pStyle w:val="ProductList-TableBody"/>
              <w:jc w:val="center"/>
              <w:rPr>
                <w:color w:val="000000" w:themeColor="text1"/>
              </w:rPr>
            </w:pPr>
            <w:r w:rsidRPr="00F461CB">
              <w:rPr>
                <w:color w:val="000000" w:themeColor="text1"/>
              </w:rPr>
              <w:t>AO,</w:t>
            </w:r>
            <w:r w:rsidR="00B8428E" w:rsidRPr="00F461CB">
              <w:rPr>
                <w:color w:val="000000" w:themeColor="text1"/>
              </w:rPr>
              <w:fldChar w:fldCharType="begin"/>
            </w:r>
            <w:r w:rsidR="00B8428E" w:rsidRPr="00F461CB">
              <w:rPr>
                <w:color w:val="000000" w:themeColor="text1"/>
              </w:rPr>
              <w:instrText>AutoTextList  \s NoStyle \t " : Oferta d’Estudiants         "</w:instrText>
            </w:r>
            <w:r w:rsidR="00B8428E" w:rsidRPr="00F461CB">
              <w:rPr>
                <w:color w:val="000000" w:themeColor="text1"/>
              </w:rPr>
              <w:fldChar w:fldCharType="separate"/>
            </w:r>
            <w:r w:rsidR="00B8428E" w:rsidRPr="00F461CB">
              <w:rPr>
                <w:color w:val="000000" w:themeColor="text1"/>
              </w:rPr>
              <w:t>ST</w:t>
            </w:r>
            <w:r w:rsidR="00B8428E" w:rsidRPr="00F461CB">
              <w:rPr>
                <w:color w:val="000000" w:themeColor="text1"/>
              </w:rPr>
              <w:fldChar w:fldCharType="end"/>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Office 365 Enterprise E3 basat en SA</w:t>
            </w:r>
            <w:r>
              <w:fldChar w:fldCharType="begin"/>
            </w:r>
            <w:r>
              <w:instrText xml:space="preserve"> XE "Office 365 Enterprise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Servei Online Enterprise         "</w:instrText>
            </w:r>
            <w:r w:rsidRPr="00F461CB">
              <w:rPr>
                <w:color w:val="000000" w:themeColor="text1"/>
              </w:rPr>
              <w:fldChar w:fldCharType="separate"/>
            </w:r>
            <w:r w:rsidRPr="00F461CB">
              <w:rPr>
                <w:color w:val="000000" w:themeColor="text1"/>
              </w:rPr>
              <w:t>EO</w:t>
            </w:r>
            <w:r w:rsidRPr="00F461CB">
              <w:rPr>
                <w:color w:val="000000" w:themeColor="text1"/>
              </w:rPr>
              <w:fldChar w:fldCharType="end"/>
            </w:r>
            <w:r w:rsidRPr="00F461CB">
              <w:rPr>
                <w:color w:val="000000" w:themeColor="text1"/>
              </w:rPr>
              <w:t xml:space="preserve">, </w:t>
            </w:r>
            <w:r w:rsidRPr="00F461CB">
              <w:rPr>
                <w:color w:val="000000" w:themeColor="text1"/>
              </w:rPr>
              <w:fldChar w:fldCharType="begin"/>
            </w:r>
            <w:r w:rsidRPr="00F461CB">
              <w:rPr>
                <w:color w:val="000000" w:themeColor="text1"/>
              </w:rPr>
              <w:instrText>AutoTextList  \s NoStyle \t " : Servei al Núvol Comunitari per a Entitats Públiques dels Estats Units         "</w:instrText>
            </w:r>
            <w:r w:rsidRPr="00F461CB">
              <w:rPr>
                <w:color w:val="000000" w:themeColor="text1"/>
              </w:rPr>
              <w:fldChar w:fldCharType="separate"/>
            </w:r>
            <w:r w:rsidRPr="00F461CB">
              <w:rPr>
                <w:color w:val="000000" w:themeColor="text1"/>
              </w:rPr>
              <w:t>UC</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Office 365 Enterprise E4</w:t>
            </w:r>
            <w:r>
              <w:fldChar w:fldCharType="begin"/>
            </w:r>
            <w:r>
              <w:instrText xml:space="preserve"> XE "Office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Open License i Open Value         "</w:instrText>
            </w:r>
            <w:r w:rsidRPr="00F461CB">
              <w:rPr>
                <w:color w:val="000000" w:themeColor="text1"/>
              </w:rPr>
              <w:fldChar w:fldCharType="separate"/>
            </w:r>
            <w:r w:rsidRPr="00F461CB">
              <w:rPr>
                <w:color w:val="000000" w:themeColor="text1"/>
              </w:rPr>
              <w:t>OF</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Servei al Núvol Comunitari per a Entitats Públiques dels Estats Units         "</w:instrText>
            </w:r>
            <w:r w:rsidRPr="00F461CB">
              <w:rPr>
                <w:color w:val="000000" w:themeColor="text1"/>
              </w:rPr>
              <w:fldChar w:fldCharType="separate"/>
            </w:r>
            <w:r w:rsidRPr="00F461CB">
              <w:rPr>
                <w:color w:val="000000" w:themeColor="text1"/>
              </w:rPr>
              <w:t>UC</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Servei Online Enterprise         "</w:instrText>
            </w:r>
            <w:r w:rsidRPr="00F461CB">
              <w:rPr>
                <w:color w:val="000000" w:themeColor="text1"/>
              </w:rPr>
              <w:fldChar w:fldCharType="separate"/>
            </w:r>
            <w:r w:rsidRPr="00F461CB">
              <w:rPr>
                <w:color w:val="000000" w:themeColor="text1"/>
              </w:rPr>
              <w:t>EO</w:t>
            </w:r>
            <w:r w:rsidRPr="00F461CB">
              <w:rPr>
                <w:color w:val="000000" w:themeColor="text1"/>
              </w:rPr>
              <w:fldChar w:fldCharType="end"/>
            </w:r>
            <w:r w:rsidRPr="00F461CB">
              <w:rPr>
                <w:color w:val="000000" w:themeColor="text1"/>
              </w:rPr>
              <w:t xml:space="preserve">, </w:t>
            </w:r>
            <w:r w:rsidRPr="00F461CB">
              <w:rPr>
                <w:color w:val="000000" w:themeColor="text1"/>
              </w:rPr>
              <w:fldChar w:fldCharType="begin"/>
            </w:r>
            <w:r w:rsidRPr="00F461CB">
              <w:rPr>
                <w:color w:val="000000" w:themeColor="text1"/>
              </w:rPr>
              <w:instrText>AutoTextList  \s NoStyle \t " : No per a tota l’organització a Open Value         "</w:instrText>
            </w:r>
            <w:r w:rsidRPr="00F461CB">
              <w:rPr>
                <w:color w:val="000000" w:themeColor="text1"/>
              </w:rPr>
              <w:fldChar w:fldCharType="separate"/>
            </w:r>
            <w:r w:rsidRPr="00F461CB">
              <w:rPr>
                <w:color w:val="000000" w:themeColor="text1"/>
              </w:rPr>
              <w:t>P</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Servei Online Enterprise         "</w:instrText>
            </w:r>
            <w:r w:rsidRPr="00F461CB">
              <w:rPr>
                <w:color w:val="000000" w:themeColor="text1"/>
              </w:rPr>
              <w:fldChar w:fldCharType="separate"/>
            </w:r>
            <w:r w:rsidRPr="00F461CB">
              <w:rPr>
                <w:color w:val="000000" w:themeColor="text1"/>
              </w:rPr>
              <w:t>EO</w:t>
            </w:r>
            <w:r w:rsidRPr="00F461CB">
              <w:rPr>
                <w:color w:val="000000" w:themeColor="text1"/>
              </w:rPr>
              <w:fldChar w:fldCharType="end"/>
            </w:r>
            <w:r w:rsidRPr="00F461CB">
              <w:rPr>
                <w:color w:val="000000" w:themeColor="text1"/>
              </w:rPr>
              <w:t xml:space="preserve">, </w:t>
            </w:r>
            <w:r w:rsidRPr="00F461CB">
              <w:rPr>
                <w:color w:val="000000" w:themeColor="text1"/>
              </w:rPr>
              <w:fldChar w:fldCharType="begin"/>
            </w:r>
            <w:r w:rsidRPr="00F461CB">
              <w:rPr>
                <w:color w:val="000000" w:themeColor="text1"/>
              </w:rPr>
              <w:instrText>AutoTextList  \s NoStyle \t " : Servei al Núvol Comunitari per a Entitats Públiques dels Estats Units         "</w:instrText>
            </w:r>
            <w:r w:rsidRPr="00F461CB">
              <w:rPr>
                <w:color w:val="000000" w:themeColor="text1"/>
              </w:rPr>
              <w:fldChar w:fldCharType="separate"/>
            </w:r>
            <w:r w:rsidRPr="00F461CB">
              <w:rPr>
                <w:color w:val="000000" w:themeColor="text1"/>
              </w:rPr>
              <w:t>UC</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rsidP="00F461CB">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només a OVS-ES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F461CB">
            <w:pPr>
              <w:pStyle w:val="ProductList-TableBody"/>
              <w:jc w:val="center"/>
              <w:rPr>
                <w:color w:val="000000" w:themeColor="text1"/>
              </w:rPr>
            </w:pPr>
            <w:r w:rsidRPr="00F461CB">
              <w:rPr>
                <w:color w:val="000000" w:themeColor="text1"/>
              </w:rPr>
              <w:t>AO,</w:t>
            </w:r>
            <w:r w:rsidR="00B8428E" w:rsidRPr="00F461CB">
              <w:rPr>
                <w:color w:val="000000" w:themeColor="text1"/>
              </w:rPr>
              <w:fldChar w:fldCharType="begin"/>
            </w:r>
            <w:r w:rsidR="00B8428E" w:rsidRPr="00F461CB">
              <w:rPr>
                <w:color w:val="000000" w:themeColor="text1"/>
              </w:rPr>
              <w:instrText>AutoTextList  \s NoStyle \t " : Oferta d’Estudiants         "</w:instrText>
            </w:r>
            <w:r w:rsidR="00B8428E" w:rsidRPr="00F461CB">
              <w:rPr>
                <w:color w:val="000000" w:themeColor="text1"/>
              </w:rPr>
              <w:fldChar w:fldCharType="separate"/>
            </w:r>
            <w:r w:rsidR="00B8428E" w:rsidRPr="00F461CB">
              <w:rPr>
                <w:color w:val="000000" w:themeColor="text1"/>
              </w:rPr>
              <w:t>ST</w:t>
            </w:r>
            <w:r w:rsidR="00B8428E" w:rsidRPr="00F461CB">
              <w:rPr>
                <w:color w:val="000000" w:themeColor="text1"/>
              </w:rPr>
              <w:fldChar w:fldCharType="end"/>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Office 365 Enterprise E4 basat en SA</w:t>
            </w:r>
            <w:r>
              <w:fldChar w:fldCharType="begin"/>
            </w:r>
            <w:r>
              <w:instrText xml:space="preserve"> XE "Office 365 Enterprise E4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Servei Online Enterprise         "</w:instrText>
            </w:r>
            <w:r w:rsidRPr="00F461CB">
              <w:rPr>
                <w:color w:val="000000" w:themeColor="text1"/>
              </w:rPr>
              <w:fldChar w:fldCharType="separate"/>
            </w:r>
            <w:r w:rsidRPr="00F461CB">
              <w:rPr>
                <w:color w:val="000000" w:themeColor="text1"/>
              </w:rPr>
              <w:t>EO</w:t>
            </w:r>
            <w:r w:rsidRPr="00F461CB">
              <w:rPr>
                <w:color w:val="000000" w:themeColor="text1"/>
              </w:rPr>
              <w:fldChar w:fldCharType="end"/>
            </w:r>
            <w:r w:rsidRPr="00F461CB">
              <w:rPr>
                <w:color w:val="000000" w:themeColor="text1"/>
              </w:rPr>
              <w:t xml:space="preserve">, </w:t>
            </w:r>
            <w:r w:rsidRPr="00F461CB">
              <w:rPr>
                <w:color w:val="000000" w:themeColor="text1"/>
              </w:rPr>
              <w:fldChar w:fldCharType="begin"/>
            </w:r>
            <w:r w:rsidRPr="00F461CB">
              <w:rPr>
                <w:color w:val="000000" w:themeColor="text1"/>
              </w:rPr>
              <w:instrText>AutoTextList  \s NoStyle \t " : Servei al Núvol Comunitari per a Entitats Públiques dels Estats Units         "</w:instrText>
            </w:r>
            <w:r w:rsidRPr="00F461CB">
              <w:rPr>
                <w:color w:val="000000" w:themeColor="text1"/>
              </w:rPr>
              <w:fldChar w:fldCharType="separate"/>
            </w:r>
            <w:r w:rsidRPr="00F461CB">
              <w:rPr>
                <w:color w:val="000000" w:themeColor="text1"/>
              </w:rPr>
              <w:t>UC</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Complement de l’Office 365 Enterprise E1, E3</w:t>
            </w:r>
            <w:r>
              <w:fldChar w:fldCharType="begin"/>
            </w:r>
            <w:r>
              <w:instrText xml:space="preserve"> XE "Complement de l’Office 365 Enterprise E1,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Servei al Núvol Comunitari per a Entitats Públiques dels Estats Units         "</w:instrText>
            </w:r>
            <w:r w:rsidRPr="00F461CB">
              <w:rPr>
                <w:color w:val="000000" w:themeColor="text1"/>
              </w:rPr>
              <w:fldChar w:fldCharType="separate"/>
            </w:r>
            <w:r w:rsidRPr="00F461CB">
              <w:rPr>
                <w:color w:val="000000" w:themeColor="text1"/>
              </w:rPr>
              <w:t>UC</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Per a tota l’organització         "</w:instrText>
            </w:r>
            <w:r w:rsidRPr="00F461CB">
              <w:rPr>
                <w:color w:val="000000" w:themeColor="text1"/>
              </w:rPr>
              <w:fldChar w:fldCharType="separate"/>
            </w:r>
            <w:r w:rsidRPr="00F461CB">
              <w:rPr>
                <w:color w:val="000000" w:themeColor="text1"/>
              </w:rPr>
              <w:t>OW</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 UC</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r w:rsidR="00F461CB" w:rsidRPr="00F461C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Complement de l’Office 365 Enterprise E4</w:t>
            </w:r>
            <w:r>
              <w:fldChar w:fldCharType="begin"/>
            </w:r>
            <w:r>
              <w:instrText xml:space="preserve"> XE "Complement de l’Office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Servei al Núvol Comunitari per a Entitats Públiques dels Estats Units         "</w:instrText>
            </w:r>
            <w:r w:rsidRPr="00F461CB">
              <w:rPr>
                <w:color w:val="000000" w:themeColor="text1"/>
              </w:rPr>
              <w:fldChar w:fldCharType="separate"/>
            </w:r>
            <w:r w:rsidRPr="00F461CB">
              <w:rPr>
                <w:color w:val="000000" w:themeColor="text1"/>
              </w:rPr>
              <w:t>UC</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r w:rsidRPr="00F461CB">
              <w:rPr>
                <w:color w:val="000000" w:themeColor="text1"/>
              </w:rPr>
              <w:t xml:space="preserve">, </w:t>
            </w:r>
            <w:r w:rsidRPr="00F461CB">
              <w:rPr>
                <w:color w:val="000000" w:themeColor="text1"/>
              </w:rPr>
              <w:fldChar w:fldCharType="begin"/>
            </w:r>
            <w:r w:rsidRPr="00F461CB">
              <w:rPr>
                <w:color w:val="000000" w:themeColor="text1"/>
              </w:rPr>
              <w:instrText>AutoTextList  \s NoStyle \t " : Servei al Núvol Comunitari per a Entitats Públiques dels Estats Units         "</w:instrText>
            </w:r>
            <w:r w:rsidRPr="00F461CB">
              <w:rPr>
                <w:color w:val="000000" w:themeColor="text1"/>
              </w:rPr>
              <w:fldChar w:fldCharType="separate"/>
            </w:r>
            <w:r w:rsidRPr="00F461CB">
              <w:rPr>
                <w:color w:val="000000" w:themeColor="text1"/>
              </w:rPr>
              <w:t>UC</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Complement de l’Office 365 Enterprise E3, E4 sense ProPlus</w:t>
            </w:r>
            <w:r>
              <w:fldChar w:fldCharType="begin"/>
            </w:r>
            <w:r>
              <w:instrText xml:space="preserve"> XE "Complement de l’Office 365 Enterprise E3, E4 sense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r w:rsidRPr="00F461CB">
              <w:rPr>
                <w:color w:val="000000" w:themeColor="text1"/>
              </w:rPr>
              <w:t xml:space="preserve">, </w:t>
            </w:r>
            <w:r w:rsidRPr="00F461CB">
              <w:rPr>
                <w:color w:val="000000" w:themeColor="text1"/>
              </w:rPr>
              <w:fldChar w:fldCharType="begin"/>
            </w:r>
            <w:r w:rsidRPr="00F461CB">
              <w:rPr>
                <w:color w:val="000000" w:themeColor="text1"/>
              </w:rPr>
              <w:instrText>AutoTextList  \s NoStyle \t " : Servei al Núvol Comunitari per a Entitats Públiques dels Estats Units         "</w:instrText>
            </w:r>
            <w:r w:rsidRPr="00F461CB">
              <w:rPr>
                <w:color w:val="000000" w:themeColor="text1"/>
              </w:rPr>
              <w:fldChar w:fldCharType="separate"/>
            </w:r>
            <w:r w:rsidRPr="00F461CB">
              <w:rPr>
                <w:color w:val="000000" w:themeColor="text1"/>
              </w:rPr>
              <w:t>UC</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Office 365 Enterprise K1</w:t>
            </w:r>
            <w:r>
              <w:fldChar w:fldCharType="begin"/>
            </w:r>
            <w:r>
              <w:instrText xml:space="preserve"> XE "Office 365 Enterprise K1"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r>
      <w:tr w:rsidR="0008568A">
        <w:tc>
          <w:tcPr>
            <w:tcW w:w="50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pPr>
            <w:r>
              <w:t>Office 365 Midsize Business</w:t>
            </w:r>
            <w:r>
              <w:fldChar w:fldCharType="begin"/>
            </w:r>
            <w:r>
              <w:instrText xml:space="preserve"> XE "Office 365 Midsize Business"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Open License i Open Value         "</w:instrText>
            </w:r>
            <w:r w:rsidRPr="00F461CB">
              <w:rPr>
                <w:color w:val="000000" w:themeColor="text1"/>
              </w:rPr>
              <w:fldChar w:fldCharType="separate"/>
            </w:r>
            <w:r w:rsidRPr="00F461CB">
              <w:rPr>
                <w:color w:val="000000" w:themeColor="text1"/>
              </w:rPr>
              <w:t>OF</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No per a tota l’organització a Open Value         "</w:instrText>
            </w:r>
            <w:r w:rsidRPr="00F461CB">
              <w:rPr>
                <w:color w:val="000000" w:themeColor="text1"/>
              </w:rPr>
              <w:fldChar w:fldCharType="separate"/>
            </w:r>
            <w:r w:rsidRPr="00F461CB">
              <w:rPr>
                <w:color w:val="000000" w:themeColor="text1"/>
              </w:rPr>
              <w:t>P</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r w:rsidR="00F461CB" w:rsidRPr="00F461C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r>
    </w:tbl>
    <w:p w:rsidR="0008568A" w:rsidRDefault="00B8428E">
      <w:pPr>
        <w:pStyle w:val="ProductList-Offering1SubSection"/>
      </w:pPr>
      <w:bookmarkStart w:id="293" w:name="_Sec775"/>
      <w:r>
        <w:t>2. Condicions del Producte</w:t>
      </w:r>
      <w:bookmarkEnd w:id="293"/>
    </w:p>
    <w:tbl>
      <w:tblPr>
        <w:tblStyle w:val="PURTable"/>
        <w:tblW w:w="0" w:type="dxa"/>
        <w:tblLook w:val="04A0" w:firstRow="1" w:lastRow="0" w:firstColumn="1" w:lastColumn="0" w:noHBand="0" w:noVBand="1"/>
      </w:tblPr>
      <w:tblGrid>
        <w:gridCol w:w="3638"/>
        <w:gridCol w:w="3639"/>
        <w:gridCol w:w="3639"/>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l’ús d’un Producte dels Serveis Online.         "</w:instrText>
            </w:r>
            <w:r w:rsidRPr="00721CA3">
              <w:rPr>
                <w:color w:val="0563C1"/>
              </w:rPr>
              <w:fldChar w:fldCharType="separate"/>
            </w:r>
            <w:r>
              <w:rPr>
                <w:color w:val="0563C1"/>
              </w:rPr>
              <w:t>Termes del Servei</w:t>
            </w:r>
            <w:r w:rsidRPr="00721CA3">
              <w:rPr>
                <w:color w:val="0563C1"/>
              </w:rPr>
              <w:fldChar w:fldCharType="end"/>
            </w:r>
            <w:r>
              <w:t xml:space="preserve">: </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tots els d’Aplicació i Servidor, només Servidor E1 i K1 (excepte MPSA, amb els grups Servidor i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568A" w:rsidRDefault="00B8428E">
            <w:pPr>
              <w:pStyle w:val="ProductList-TableBody"/>
            </w:pPr>
            <w:r w:rsidRPr="00721CA3">
              <w:rPr>
                <w:color w:val="0563C1"/>
              </w:rPr>
              <w:fldChar w:fldCharType="begin"/>
            </w:r>
            <w:r>
              <w:rPr>
                <w:color w:val="0563C1"/>
              </w:rPr>
              <w:instrText>AutoTextList  \s NoStyle \t " : serveis online que poden optar a un termini ampliat segons es descriu al contracte de llicència d’Enterprise i Enterprise Subscription.         "</w:instrText>
            </w:r>
            <w:r w:rsidRPr="00721CA3">
              <w:rPr>
                <w:color w:val="0563C1"/>
              </w:rPr>
              <w:fldChar w:fldCharType="separate"/>
            </w:r>
            <w:r>
              <w:rPr>
                <w:color w:val="0563C1"/>
              </w:rPr>
              <w:t>Elegibilitat per Ampliar Termini</w:t>
            </w:r>
            <w:r w:rsidRPr="00721CA3">
              <w:rPr>
                <w:color w:val="0563C1"/>
              </w:rPr>
              <w:fldChar w:fldCharType="end"/>
            </w:r>
            <w:r>
              <w:t>: Enterprise, Government, K</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un Servei Online per al qual un client amb una Inscripció Enterprise, una Inscripció Enterprise Subscription, una Inscripció de Microsoft Azure o Enrollment for Education Solutions pot notificar una reducció de llicències o Compromís Anual Assignat.         "</w:instrText>
            </w:r>
            <w:r w:rsidRPr="00721CA3">
              <w:rPr>
                <w:color w:val="0563C1"/>
              </w:rPr>
              <w:fldChar w:fldCharType="separate"/>
            </w:r>
            <w:r>
              <w:rPr>
                <w:color w:val="0563C1"/>
              </w:rPr>
              <w:t>Opció de Reducció</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(SCE): N/A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un Producte (dintre o fora de la plataforma desktop) per al qual un client d’Enterprise o Enterprise Subscription pot optar a una Llicència de Subscripció.         "</w:instrText>
            </w:r>
            <w:r w:rsidRPr="00721CA3">
              <w:rPr>
                <w:color w:val="0563C1"/>
              </w:rPr>
              <w:fldChar w:fldCharType="separate"/>
            </w:r>
            <w:r>
              <w:rPr>
                <w:color w:val="0563C1"/>
              </w:rPr>
              <w:t>Opció de Transició</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Llicència de subscripció a Servei Online que un client d’Enterprise o Enterprise Subscription pot sol·licitar a través del procés de comanda "true up" o anual, en lloc de mensualment.         "</w:instrText>
            </w:r>
            <w:r w:rsidRPr="00721CA3">
              <w:rPr>
                <w:color w:val="0563C1"/>
              </w:rPr>
              <w:fldChar w:fldCharType="separate"/>
            </w:r>
            <w:r>
              <w:rPr>
                <w:color w:val="0563C1"/>
              </w:rPr>
              <w:t>Opció "True Up"</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2.1 Servei al Núvol Comunitari per a Entitats Públiques dels Estats Units</w:t>
      </w:r>
    </w:p>
    <w:p w:rsidR="0008568A" w:rsidRDefault="00B8428E">
      <w:pPr>
        <w:pStyle w:val="ProductList-Body"/>
      </w:pPr>
      <w:r>
        <w:rPr>
          <w:color w:val="000000"/>
        </w:rPr>
        <w:t xml:space="preserve">Per als conjunts de l’Office 365 identificats anteriorment a Disponibilitat del Programa com a </w:t>
      </w:r>
      <w:r w:rsidRPr="00721CA3">
        <w:rPr>
          <w:color w:val="0563C1"/>
        </w:rPr>
        <w:fldChar w:fldCharType="begin"/>
      </w:r>
      <w:r>
        <w:rPr>
          <w:color w:val="0563C1"/>
        </w:rPr>
        <w:instrText>AutoTextList  \s NoStyle \t " : Servei al Núvol Comunitari per a Entitats Públiques dels Estats Units         "</w:instrText>
      </w:r>
      <w:r w:rsidRPr="00721CA3">
        <w:rPr>
          <w:color w:val="0563C1"/>
        </w:rPr>
        <w:fldChar w:fldCharType="separate"/>
      </w:r>
      <w:r>
        <w:rPr>
          <w:color w:val="0563C1"/>
        </w:rPr>
        <w:t>UC</w:t>
      </w:r>
      <w:r w:rsidRPr="00721CA3">
        <w:rPr>
          <w:color w:val="0563C1"/>
        </w:rPr>
        <w:fldChar w:fldCharType="end"/>
      </w:r>
      <w:r>
        <w:t>, vegeu la taula de disponibilitat del programa de cada component del conjunt per esbrinar quins components són serveis d’</w:t>
      </w:r>
      <w:r w:rsidRPr="00721CA3">
        <w:rPr>
          <w:color w:val="0563C1"/>
        </w:rPr>
        <w:fldChar w:fldCharType="begin"/>
      </w:r>
      <w:r>
        <w:rPr>
          <w:color w:val="0563C1"/>
        </w:rPr>
        <w:instrText>AutoTextList  \s NoStyle \t " : Servei al Núvol Comunitari per a Entitats Públiques dels Estats Units         "</w:instrText>
      </w:r>
      <w:r w:rsidRPr="00721CA3">
        <w:rPr>
          <w:color w:val="0563C1"/>
        </w:rPr>
        <w:fldChar w:fldCharType="separate"/>
      </w:r>
      <w:r>
        <w:rPr>
          <w:color w:val="0563C1"/>
        </w:rPr>
        <w:t>UC</w:t>
      </w:r>
      <w:r w:rsidRPr="00721CA3">
        <w:rPr>
          <w:color w:val="0563C1"/>
        </w:rPr>
        <w:fldChar w:fldCharType="end"/>
      </w:r>
      <w:r>
        <w:t xml:space="preserve">.   </w:t>
      </w:r>
    </w:p>
    <w:p w:rsidR="0008568A" w:rsidRDefault="00B8428E">
      <w:pPr>
        <w:pStyle w:val="ProductList-Body"/>
      </w:pPr>
      <w:r>
        <w:t xml:space="preserve"> </w:t>
      </w:r>
    </w:p>
    <w:p w:rsidR="0008568A" w:rsidRDefault="00B8428E">
      <w:pPr>
        <w:pStyle w:val="ProductList-ClauseHeading"/>
      </w:pPr>
      <w:r>
        <w:t>2.2 Adquisicions Campus i School</w:t>
      </w:r>
    </w:p>
    <w:p w:rsidR="0008568A" w:rsidRDefault="00B8428E">
      <w:pPr>
        <w:pStyle w:val="ProductList-Body"/>
      </w:pPr>
      <w:r>
        <w:t xml:space="preserve">En virtut del Contracte Campus i School, les llicències de subscripció per als Conjunts de Productes de l’Office 365 s’han d’adquirir per usuari per a tota la Institució o no per a tota la Institució. Si es necessiten SL d’Usuari addicionals per accedir als Conjunts de Productes de l’Office 365 durant el cicle, la Institució ha d’enviar una comanda per a aquestes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Quan es llicencia un Complement de l’Office 365, cal llicenciar la Llicència qualificada corresponent en virtut de la mateixa Inscripció.  Quan es presenten comandes d’aniversari, la Institució pot sol·licitar menys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per a Serveis Online que la quantitat de la comanda inicial de la Institució sempre que la comanda d’aniversari compleixi els requisits mínims per als Serveis Online de Plataforma, tal com s’estableix al contracte de llicències per volum del Client.</w:t>
      </w:r>
    </w:p>
    <w:p w:rsidR="0008568A" w:rsidRDefault="00B8428E">
      <w:pPr>
        <w:pStyle w:val="ProductList-Body"/>
      </w:pPr>
      <w:r>
        <w:t xml:space="preserve"> </w:t>
      </w:r>
    </w:p>
    <w:p w:rsidR="0008568A" w:rsidRDefault="00B8428E">
      <w:pPr>
        <w:pStyle w:val="ProductList-ClauseHeading"/>
      </w:pPr>
      <w:r>
        <w:t>2.3 Llicències gratuïtes de l’Office 365 ProPlus Student basades en la Cobertura del Personal Docent i no Docent</w:t>
      </w:r>
    </w:p>
    <w:p w:rsidR="0008568A" w:rsidRDefault="00B8428E">
      <w:pPr>
        <w:pStyle w:val="ProductList-Body"/>
      </w:pPr>
      <w:r>
        <w:t xml:space="preserve">Si una Institució ha llicenciat l’Office Professional Plus o l’Office 365 ProPlus per a tot el Personal Docent i No Docent l’Organització definida en virtut d’un Contracte Open Value Subscription per a Education Solutions o un Contracte Campus i School Enrollment for Education Solutions, la Institució podrà adquirir Llicències per a l’Office 365 ProPlus per a tots els estudiants inscrits en qualsevol institució educativa que formi part de l’Organització definida de la Institució, a temps complet o parcial, sense cap cost addicional per a la Institució. Les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adquirides de manera gratuïta a través d’aquesta oferta no es comptaran per als requisits de comanda mínima de la Institució.</w:t>
      </w:r>
    </w:p>
    <w:p w:rsidR="0008568A" w:rsidRDefault="00B8428E">
      <w:pPr>
        <w:pStyle w:val="ProductList-Body"/>
      </w:pPr>
      <w:r>
        <w:t xml:space="preserve"> </w:t>
      </w:r>
    </w:p>
    <w:p w:rsidR="0008568A" w:rsidRDefault="00B8428E">
      <w:pPr>
        <w:pStyle w:val="ProductList-ClauseHeading"/>
      </w:pPr>
      <w:r>
        <w:t>2.4 Ús de Laboratoris o Biblioteques de Campus i School</w:t>
      </w:r>
    </w:p>
    <w:p w:rsidR="0008568A" w:rsidRDefault="00B8428E">
      <w:pPr>
        <w:pStyle w:val="ProductList-Body"/>
      </w:pPr>
      <w:r>
        <w:t>Vegeu l’</w:t>
      </w:r>
      <w:hyperlink w:anchor="_Sec633">
        <w:r>
          <w:rPr>
            <w:color w:val="00467F"/>
            <w:u w:val="single"/>
          </w:rPr>
          <w:t>Entrada de Productes de l’Office 365 ProPlus</w:t>
        </w:r>
      </w:hyperlink>
      <w:r>
        <w:t xml:space="preserve"> per obtenir informació sobre l’oferta per utilitzar el programari Office Professional Plus 2013</w:t>
      </w:r>
      <w:r>
        <w:fldChar w:fldCharType="begin"/>
      </w:r>
      <w:r>
        <w:instrText xml:space="preserve"> XE "Office Professional Plus 2013" </w:instrText>
      </w:r>
      <w:r>
        <w:fldChar w:fldCharType="end"/>
      </w:r>
      <w:r>
        <w:t xml:space="preserve"> a qualsevol biblioteca o laboratori d’accés obert de l’Organització de la Institució per a les Institucions amb USL de l’Office 365 ProPlus assignades a tot el personal docent i no docent.</w:t>
      </w:r>
    </w:p>
    <w:p w:rsidR="0008568A" w:rsidRDefault="00B8428E">
      <w:pPr>
        <w:pStyle w:val="ProductList-Body"/>
      </w:pPr>
      <w:r>
        <w:t xml:space="preserve"> </w:t>
      </w:r>
    </w:p>
    <w:p w:rsidR="0008568A" w:rsidRDefault="00B8428E">
      <w:pPr>
        <w:pStyle w:val="ProductList-ClauseHeading"/>
      </w:pPr>
      <w:r>
        <w:t>2.5 SL d’Usuari de Complement</w:t>
      </w:r>
    </w:p>
    <w:tbl>
      <w:tblPr>
        <w:tblStyle w:val="PURTable"/>
        <w:tblW w:w="0" w:type="dxa"/>
        <w:tblLook w:val="04A0" w:firstRow="1" w:lastRow="0" w:firstColumn="1" w:lastColumn="0" w:noHBand="0" w:noVBand="1"/>
      </w:tblPr>
      <w:tblGrid>
        <w:gridCol w:w="5442"/>
        <w:gridCol w:w="5474"/>
      </w:tblGrid>
      <w:tr w:rsidR="000856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SL d’Usuari de Complement</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Complements de l’Office 365 Education E3 o E4</w:t>
            </w:r>
          </w:p>
          <w:p w:rsidR="0008568A" w:rsidRDefault="00B8428E">
            <w:pPr>
              <w:pStyle w:val="ProductList-TableBody"/>
            </w:pPr>
            <w:r>
              <w:t>- Complement de l’Office 365 Enterprise E1</w:t>
            </w:r>
            <w:r>
              <w:rPr>
                <w:vertAlign w:val="superscript"/>
              </w:rPr>
              <w:t>2</w:t>
            </w:r>
          </w:p>
          <w:p w:rsidR="0008568A" w:rsidRDefault="00B8428E">
            <w:pPr>
              <w:pStyle w:val="ProductList-TableBody"/>
            </w:pPr>
            <w:r>
              <w:t>- Complement de l’Office 365 Enterprise E1 amb l’Exchange Online Archiving</w:t>
            </w:r>
            <w:r>
              <w:rPr>
                <w:vertAlign w:val="superscript"/>
              </w:rPr>
              <w:t>2,3,4</w:t>
            </w:r>
          </w:p>
          <w:p w:rsidR="0008568A" w:rsidRDefault="00B8428E">
            <w:pPr>
              <w:pStyle w:val="ProductList-TableBody"/>
            </w:pPr>
            <w:r>
              <w:t>- Complement de l’Office 365 Government E1</w:t>
            </w:r>
          </w:p>
          <w:p w:rsidR="0008568A" w:rsidRDefault="00B8428E">
            <w:pPr>
              <w:pStyle w:val="ProductList-TableBody"/>
            </w:pPr>
            <w:r>
              <w:t>- Complements de l’Office 365 Enterprise i Government E3 sense ProPlus</w:t>
            </w:r>
          </w:p>
          <w:p w:rsidR="0008568A" w:rsidRDefault="00B8428E">
            <w:pPr>
              <w:pStyle w:val="ProductList-TableBody"/>
            </w:pPr>
            <w:r>
              <w:t>- Complements de l’Office 365 Enterprise i Government E4 sense ProPlus</w:t>
            </w:r>
          </w:p>
          <w:p w:rsidR="0008568A" w:rsidRDefault="00B8428E">
            <w:pPr>
              <w:pStyle w:val="ProductList-TableBody"/>
            </w:pPr>
            <w:r>
              <w:t>- Complement del Pla 1 de l’Exchange Online</w:t>
            </w:r>
            <w:r>
              <w:fldChar w:fldCharType="begin"/>
            </w:r>
            <w:r>
              <w:instrText xml:space="preserve"> XE "Complement del Pla 1 de l’Exchange Online" </w:instrText>
            </w:r>
            <w:r>
              <w:fldChar w:fldCharType="end"/>
            </w:r>
          </w:p>
          <w:p w:rsidR="0008568A" w:rsidRDefault="00B8428E">
            <w:pPr>
              <w:pStyle w:val="ProductList-TableBody"/>
            </w:pPr>
            <w:r>
              <w:t>- Complement del Pla 1 de l’Skype for Business Online</w:t>
            </w:r>
            <w:r>
              <w:fldChar w:fldCharType="begin"/>
            </w:r>
            <w:r>
              <w:instrText xml:space="preserve"> XE "Complement del Pla 1 de l’Skype for Business Online" </w:instrText>
            </w:r>
            <w:r>
              <w:fldChar w:fldCharType="end"/>
            </w:r>
          </w:p>
          <w:p w:rsidR="0008568A" w:rsidRDefault="00B8428E">
            <w:pPr>
              <w:pStyle w:val="ProductList-TableBody"/>
            </w:pPr>
            <w:r>
              <w:t>- Complement del Pla 1 del SharePoint Online</w:t>
            </w:r>
            <w:r>
              <w:fldChar w:fldCharType="begin"/>
            </w:r>
            <w:r>
              <w:instrText xml:space="preserve"> XE "Complement del Pla 1 del SharePoint Online" </w:instrText>
            </w:r>
            <w:r>
              <w:fldChar w:fldCharType="end"/>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Complements de l’Office 365 Education E3 o E4</w:t>
            </w:r>
          </w:p>
          <w:p w:rsidR="0008568A" w:rsidRDefault="00B8428E">
            <w:pPr>
              <w:pStyle w:val="ProductList-TableBody"/>
            </w:pPr>
            <w:r>
              <w:t>- Complements de l’Office 365 Enterprise E1/Government E1</w:t>
            </w:r>
          </w:p>
          <w:p w:rsidR="0008568A" w:rsidRDefault="00B8428E">
            <w:pPr>
              <w:pStyle w:val="ProductList-TableBody"/>
            </w:pPr>
            <w:r>
              <w:t>- Complement de l’Office 365 Enterprise E3</w:t>
            </w:r>
            <w:r>
              <w:rPr>
                <w:vertAlign w:val="superscript"/>
              </w:rPr>
              <w:t>2</w:t>
            </w:r>
          </w:p>
          <w:p w:rsidR="0008568A" w:rsidRDefault="00B8428E">
            <w:pPr>
              <w:pStyle w:val="ProductList-TableBody"/>
            </w:pPr>
            <w:r>
              <w:t>- Complement de l’Office 365 Government E3</w:t>
            </w:r>
            <w:r>
              <w:rPr>
                <w:vertAlign w:val="superscript"/>
              </w:rPr>
              <w:t>4</w:t>
            </w:r>
          </w:p>
          <w:p w:rsidR="0008568A" w:rsidRDefault="00B8428E">
            <w:pPr>
              <w:pStyle w:val="ProductList-TableBody"/>
            </w:pPr>
            <w:r>
              <w:t>- Complements de l’Office 365 Enterprise i Government E4</w:t>
            </w:r>
          </w:p>
          <w:p w:rsidR="0008568A" w:rsidRDefault="00B8428E">
            <w:pPr>
              <w:pStyle w:val="ProductList-TableBody"/>
            </w:pPr>
            <w:r>
              <w:t>- Complements de l’Office 365 Enterprise i Government E3 sense ProPlus</w:t>
            </w:r>
          </w:p>
          <w:p w:rsidR="0008568A" w:rsidRDefault="00B8428E">
            <w:pPr>
              <w:pStyle w:val="ProductList-TableBody"/>
            </w:pPr>
            <w:r>
              <w:t>- Complements de l’Office 365 Enterprise i Government E4 sense ProPlus</w:t>
            </w:r>
          </w:p>
          <w:p w:rsidR="0008568A" w:rsidRDefault="00B8428E">
            <w:pPr>
              <w:pStyle w:val="ProductList-TableBody"/>
            </w:pPr>
            <w:r>
              <w:t>- Complement de l’Office 365 Midsize Business</w:t>
            </w:r>
            <w:r>
              <w:fldChar w:fldCharType="begin"/>
            </w:r>
            <w:r>
              <w:instrText xml:space="preserve"> XE "Complement de l’Office 365 Midsize Business" </w:instrText>
            </w:r>
            <w:r>
              <w:fldChar w:fldCharType="end"/>
            </w:r>
            <w:r>
              <w:rPr>
                <w:vertAlign w:val="superscript"/>
              </w:rPr>
              <w:t>2</w:t>
            </w:r>
          </w:p>
          <w:p w:rsidR="0008568A" w:rsidRDefault="00B8428E">
            <w:pPr>
              <w:pStyle w:val="ProductList-TableBody"/>
            </w:pPr>
            <w:r>
              <w:t xml:space="preserve">- Complement del Pla 1 de l’Exchange Online </w:t>
            </w:r>
          </w:p>
          <w:p w:rsidR="0008568A" w:rsidRDefault="00B8428E">
            <w:pPr>
              <w:pStyle w:val="ProductList-TableBody"/>
            </w:pPr>
            <w:r>
              <w:t xml:space="preserve">- Complement del Pla 1 de l’Skype for Business Online </w:t>
            </w:r>
          </w:p>
          <w:p w:rsidR="0008568A" w:rsidRDefault="00B8428E">
            <w:pPr>
              <w:pStyle w:val="ProductList-TableBody"/>
            </w:pPr>
            <w:r>
              <w:t>- Complement del Pla 1 del SharePoint Online</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Complements de l’Office 365 Education E3 o E4</w:t>
            </w:r>
          </w:p>
          <w:p w:rsidR="0008568A" w:rsidRDefault="00B8428E">
            <w:pPr>
              <w:pStyle w:val="ProductList-TableBody"/>
            </w:pPr>
            <w:r>
              <w:t>- Complements de l’Office 365 Enterprise i Government E3 sense ProPlus</w:t>
            </w:r>
          </w:p>
          <w:p w:rsidR="0008568A" w:rsidRDefault="00B8428E">
            <w:pPr>
              <w:pStyle w:val="ProductList-TableBody"/>
            </w:pPr>
            <w:r>
              <w:t>- Complements de l’Office 365 Enterprise i Government E4 sense ProPlus</w:t>
            </w:r>
          </w:p>
          <w:p w:rsidR="0008568A" w:rsidRDefault="00B8428E">
            <w:pPr>
              <w:pStyle w:val="ProductList-TableBody"/>
            </w:pPr>
            <w:r>
              <w:t>- Complement de l’Azure Rights Management</w:t>
            </w:r>
            <w:r>
              <w:fldChar w:fldCharType="begin"/>
            </w:r>
            <w:r>
              <w:instrText xml:space="preserve"> XE "Complement de l’Azure Rights Management" </w:instrText>
            </w:r>
            <w:r>
              <w:fldChar w:fldCharType="end"/>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Complement de l’Office 365 Education E3 o E4</w:t>
            </w:r>
          </w:p>
          <w:p w:rsidR="0008568A" w:rsidRDefault="00B8428E">
            <w:pPr>
              <w:pStyle w:val="ProductList-TableBody"/>
            </w:pPr>
            <w:r>
              <w:t>- Complements de l’Office 365 Enterprise i Government E32 o E4</w:t>
            </w:r>
          </w:p>
          <w:p w:rsidR="0008568A" w:rsidRDefault="00B8428E">
            <w:pPr>
              <w:pStyle w:val="ProductList-TableBody"/>
            </w:pPr>
            <w:r>
              <w:t>- Complements de l’Office 365 Enterprise i Government E3</w:t>
            </w:r>
            <w:r>
              <w:rPr>
                <w:vertAlign w:val="superscript"/>
              </w:rPr>
              <w:t>2</w:t>
            </w:r>
            <w:r>
              <w:t xml:space="preserve"> o E4 sense ProPlus</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Complement de l’Office 365 Education E3 o E4</w:t>
            </w:r>
          </w:p>
          <w:p w:rsidR="0008568A" w:rsidRDefault="00B8428E">
            <w:pPr>
              <w:pStyle w:val="ProductList-TableBody"/>
            </w:pPr>
            <w:r>
              <w:t>- Complement de l’Office 365 Midsize Business</w:t>
            </w:r>
            <w:r>
              <w:rPr>
                <w:vertAlign w:val="superscript"/>
              </w:rPr>
              <w:t>2,3</w:t>
            </w:r>
          </w:p>
          <w:p w:rsidR="0008568A" w:rsidRDefault="00B8428E">
            <w:pPr>
              <w:pStyle w:val="ProductList-TableBody"/>
            </w:pPr>
            <w:r>
              <w:t>- Complement de l’Office 365 Enterprise E3</w:t>
            </w:r>
            <w:r>
              <w:rPr>
                <w:vertAlign w:val="superscript"/>
              </w:rPr>
              <w:t>2,3</w:t>
            </w:r>
          </w:p>
        </w:tc>
      </w:tr>
    </w:tbl>
    <w:p w:rsidR="0008568A" w:rsidRDefault="00B8428E">
      <w:pPr>
        <w:pStyle w:val="ProductList-Body"/>
      </w:pPr>
      <w:r>
        <w:rPr>
          <w:vertAlign w:val="superscript"/>
        </w:rPr>
        <w:t>1</w:t>
      </w:r>
      <w:r>
        <w:t>Totes les Llicències Qualificades han de tenir SA actiu</w:t>
      </w:r>
    </w:p>
    <w:p w:rsidR="0008568A" w:rsidRDefault="00B8428E">
      <w:pPr>
        <w:pStyle w:val="ProductList-Body"/>
      </w:pPr>
      <w:r>
        <w:rPr>
          <w:vertAlign w:val="superscript"/>
        </w:rPr>
        <w:t>2</w:t>
      </w:r>
      <w:r>
        <w:t>Aquestes són les úniques ofertes disponibles per als clients d’Open Value i Open Value Subscription.</w:t>
      </w:r>
    </w:p>
    <w:p w:rsidR="0008568A" w:rsidRDefault="00B8428E">
      <w:pPr>
        <w:pStyle w:val="ProductList-Body"/>
      </w:pPr>
      <w:r>
        <w:rPr>
          <w:vertAlign w:val="superscript"/>
        </w:rPr>
        <w:t>3</w:t>
      </w:r>
      <w:r>
        <w:t>Aquesta SL d’Usuari de Complement només es pot adquirir en virtut d’un contracte Open Value (Tota l’Organització) o Open Value Subscription.</w:t>
      </w:r>
    </w:p>
    <w:p w:rsidR="0008568A" w:rsidRDefault="00B8428E">
      <w:pPr>
        <w:pStyle w:val="ProductList-Body"/>
      </w:pPr>
      <w:r>
        <w:rPr>
          <w:vertAlign w:val="superscript"/>
        </w:rPr>
        <w:t>4</w:t>
      </w:r>
      <w:r>
        <w:t>Només els clients d’Entitats Públiques segons es defineixen al contracte de llicències per volum del client poden adquirir aquesta SL d’Usuari de Complement.</w:t>
      </w:r>
    </w:p>
    <w:p w:rsidR="0008568A" w:rsidRDefault="00B8428E">
      <w:pPr>
        <w:pStyle w:val="ProductList-Body"/>
      </w:pPr>
      <w:r>
        <w:t xml:space="preserve"> </w:t>
      </w:r>
    </w:p>
    <w:p w:rsidR="0008568A" w:rsidRDefault="00B8428E">
      <w:pPr>
        <w:pStyle w:val="ProductList-Body"/>
      </w:pPr>
      <w:r>
        <w:t xml:space="preserve">Les SL d’Usuari de Complement (diferents del Complement de l’Office 365 Midsize Business) tenen drets d’accés equivalents a la Llicència Qualificada i permeten que l’usuari llicenciat accedeixi a la mateixa funcionalitat del Productes de servidor locals corresponents del Client que la Llicència Qualificada des de qualsevol dispositiu. </w:t>
      </w:r>
    </w:p>
    <w:p w:rsidR="0008568A" w:rsidRDefault="00B8428E">
      <w:pPr>
        <w:pStyle w:val="ProductList-Body"/>
      </w:pPr>
      <w:r>
        <w:t xml:space="preserve"> </w:t>
      </w:r>
    </w:p>
    <w:p w:rsidR="0008568A" w:rsidRDefault="00B8428E">
      <w:pPr>
        <w:pStyle w:val="ProductList-ClauseHeading"/>
      </w:pPr>
      <w:r>
        <w:t>2.6 Restriccions d’Adquisició</w:t>
      </w:r>
    </w:p>
    <w:p w:rsidR="0008568A" w:rsidRDefault="00B8428E">
      <w:pPr>
        <w:pStyle w:val="ProductList-Body"/>
      </w:pPr>
      <w:r>
        <w:t>Només es pot adquirir una SL d’Usuari de Complement per cada Llicència Qualificada (o grup de Llicències Qualificades). Això no s’aplica als Complements de l’Office 365 Education E3 o E4, per als quals el nombre d’SL de Complement pot superar el nombre de Llicències Qualificades.</w:t>
      </w:r>
    </w:p>
    <w:p w:rsidR="0008568A" w:rsidRDefault="00B8428E">
      <w:pPr>
        <w:pStyle w:val="ProductList-Body"/>
      </w:pPr>
      <w:r>
        <w:t xml:space="preserve"> </w:t>
      </w:r>
    </w:p>
    <w:p w:rsidR="0008568A" w:rsidRDefault="00B8428E">
      <w:pPr>
        <w:pStyle w:val="ProductList-Body"/>
      </w:pPr>
      <w:r>
        <w:t>Els clients poden adquirir SL d’Usuari de Complement per a usuaris o usuaris de dispositius afegits al recompte de dispositius o usuaris d’una Inscripció Enterprise o a un Contracte d’Open Value Subscription entre dates "true up" (per exemple, abans de l’adquisició de les Llicències Qualificades), subjectes a la mateixa limitació d’una SL d’Usuari de Complement per Llicència qualificada (o grup de Llicències Qualificades).</w:t>
      </w:r>
    </w:p>
    <w:p w:rsidR="0008568A" w:rsidRDefault="00B8428E">
      <w:pPr>
        <w:pStyle w:val="ProductList-Body"/>
      </w:pPr>
      <w:r>
        <w:t xml:space="preserve"> </w:t>
      </w:r>
    </w:p>
    <w:p w:rsidR="0008568A" w:rsidRDefault="00B8428E">
      <w:pPr>
        <w:pStyle w:val="ProductList-Body"/>
      </w:pPr>
      <w:r>
        <w:t xml:space="preserve">Els clients del Contracte Campus i School poden adquirir la Llicència de Subscripció d’Usuari corresponent per al Pla de Complement de l’Office 365 per als seus Usuaris fins a la mateixa quantitat que el seu recompte d’Ordinadors Aplicables sempre que tinguin cobertura per a les Llicències Qualificades. </w:t>
      </w:r>
    </w:p>
    <w:p w:rsidR="0008568A" w:rsidRDefault="00B8428E">
      <w:pPr>
        <w:pStyle w:val="ProductList-Body"/>
      </w:pPr>
      <w:r>
        <w:t xml:space="preserve"> </w:t>
      </w:r>
    </w:p>
    <w:p w:rsidR="0008568A" w:rsidRDefault="00B8428E">
      <w:pPr>
        <w:pStyle w:val="ProductList-ClauseHeading"/>
      </w:pPr>
      <w:r>
        <w:t>2.7 Termes del Programa de Llicències per Volum</w:t>
      </w:r>
    </w:p>
    <w:p w:rsidR="0008568A" w:rsidRDefault="00B8428E">
      <w:pPr>
        <w:pStyle w:val="ProductList-Body"/>
      </w:pPr>
      <w:r>
        <w:t xml:space="preserve">Els termes del programa aplicables a l’SL del Servei Online corresponent també s’apliquen a les SL d’Usuari de Complement, però no s’apliquen als drets de Transició disponibles en virtut del Contracte Enterprise. </w:t>
      </w:r>
    </w:p>
    <w:p w:rsidR="0008568A" w:rsidRDefault="00B8428E">
      <w:pPr>
        <w:pStyle w:val="ProductList-Body"/>
      </w:pPr>
      <w:r>
        <w:t xml:space="preserve"> </w:t>
      </w:r>
    </w:p>
    <w:p w:rsidR="0008568A" w:rsidRDefault="00B8428E">
      <w:pPr>
        <w:pStyle w:val="ProductList-ClauseHeading"/>
      </w:pPr>
      <w:r>
        <w:t>2.8 Elegibilitat per a l’Adquisició d’SL d’Usuari basades en SA de l’Office 365</w:t>
      </w:r>
    </w:p>
    <w:p w:rsidR="0008568A" w:rsidRDefault="00B8428E">
      <w:pPr>
        <w:pStyle w:val="ProductList-Body"/>
      </w:pPr>
      <w:r>
        <w:t>Les SL d’Usuari basades en SA es poden adquirir per fer la transició a les Llicències perpètues completament pagades amb SA actiu per als Productes Qualificats de la taula següent. Les Llicències de Subscripció dels Productes Qualificats també es poden transmetre des d’una SL d’Usuari basada en SA corresponent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3640"/>
        <w:gridCol w:w="3650"/>
        <w:gridCol w:w="3626"/>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Productes Qualificats en Transició</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CAL Suite Bridge necessària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Office 365 (Enterprise E1 i Government E1)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Core CAL Bridge per a l’Office 365</w:t>
            </w:r>
            <w:r>
              <w:fldChar w:fldCharType="begin"/>
            </w:r>
            <w:r>
              <w:instrText xml:space="preserve"> XE "Core CAL Bridge per a l’Office 365" </w:instrText>
            </w:r>
            <w:r>
              <w:fldChar w:fldCharType="end"/>
            </w:r>
            <w:r>
              <w:rPr>
                <w:vertAlign w:val="superscript"/>
              </w:rPr>
              <w:t>2,3</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Office 365 (Enterprise E3, E4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Core CAL Bridge per a l’Office 365</w:t>
            </w:r>
            <w:r>
              <w:rPr>
                <w:vertAlign w:val="superscript"/>
              </w:rPr>
              <w:t>2,3</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Office 365 (Enterprise E3, E4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Enterprise CAL Bridge per a l’Office 365</w:t>
            </w:r>
            <w:r>
              <w:fldChar w:fldCharType="begin"/>
            </w:r>
            <w:r>
              <w:instrText xml:space="preserve"> XE "Enterprise CAL Bridge per a l’Office 365" </w:instrText>
            </w:r>
            <w:r>
              <w:fldChar w:fldCharType="end"/>
            </w:r>
            <w:r>
              <w:rPr>
                <w:vertAlign w:val="superscript"/>
              </w:rPr>
              <w:t>2,3</w:t>
            </w:r>
          </w:p>
        </w:tc>
      </w:tr>
    </w:tbl>
    <w:p w:rsidR="0008568A" w:rsidRDefault="00B8428E">
      <w:pPr>
        <w:pStyle w:val="ProductList-Body"/>
      </w:pPr>
      <w:r>
        <w:rPr>
          <w:i/>
          <w:vertAlign w:val="superscript"/>
        </w:rPr>
        <w:t>1</w:t>
      </w:r>
      <w:r>
        <w:rPr>
          <w:i/>
        </w:rPr>
        <w:t>Disponible per adquirir només en l’aniversari de la inscripció o en començar un nou període d’inscripció.</w:t>
      </w:r>
    </w:p>
    <w:p w:rsidR="0008568A" w:rsidRDefault="00B8428E">
      <w:pPr>
        <w:pStyle w:val="ProductList-Body"/>
      </w:pPr>
      <w:r>
        <w:rPr>
          <w:i/>
          <w:vertAlign w:val="superscript"/>
        </w:rPr>
        <w:t>2</w:t>
      </w:r>
      <w:r>
        <w:rPr>
          <w:i/>
        </w:rPr>
        <w:t>Adquisició necessària només en la data d’aniversari de la inscripció.</w:t>
      </w:r>
    </w:p>
    <w:p w:rsidR="0008568A" w:rsidRDefault="00B8428E">
      <w:pPr>
        <w:pStyle w:val="ProductList-Body"/>
      </w:pPr>
      <w:r>
        <w:rPr>
          <w:i/>
          <w:vertAlign w:val="superscript"/>
        </w:rPr>
        <w:t>3</w:t>
      </w:r>
      <w:r>
        <w:rPr>
          <w:i/>
        </w:rPr>
        <w:t>Adquisició no necessària per a usuaris</w:t>
      </w:r>
    </w:p>
    <w:p w:rsidR="0008568A" w:rsidRDefault="00B8428E">
      <w:pPr>
        <w:pStyle w:val="ProductList-Body"/>
      </w:pPr>
      <w:r>
        <w:t xml:space="preserve"> </w:t>
      </w:r>
    </w:p>
    <w:p w:rsidR="0008568A" w:rsidRDefault="00B8428E">
      <w:pPr>
        <w:pStyle w:val="ProductList-Body"/>
      </w:pPr>
      <w:r>
        <w:t>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rsidR="0008568A" w:rsidRDefault="00B8428E">
      <w:pPr>
        <w:pStyle w:val="ProductList-Body"/>
      </w:pPr>
      <w:r>
        <w:t xml:space="preserve"> </w:t>
      </w:r>
    </w:p>
    <w:p w:rsidR="0008568A" w:rsidRDefault="00B8428E">
      <w:pPr>
        <w:pStyle w:val="ProductList-ClauseHeading"/>
      </w:pPr>
      <w:r>
        <w:t>2.9 Transicions a SL d’Usuari basades en SA</w:t>
      </w:r>
    </w:p>
    <w:p w:rsidR="0008568A" w:rsidRDefault="00B8428E">
      <w:pPr>
        <w:pStyle w:val="ProductList-Body"/>
      </w:pPr>
      <w:r>
        <w:t>En fer la transició d’SL d’Usuari basades en SA, no es pot adquirir més d’una SL d’Usuari basada en SA per cada Desktop Qualificat. Com a excepció única per a dispositius amb Llicències Qualificades assignades utilitzats per més d’un usuari, el Client pot adquirir una SL d’Usuari basada en SA per a cada un d’aquests usuaris, però només si n’adquireix una per a tots i cadascun dels usuaris de tots els Desktops Qualificats.</w:t>
      </w:r>
    </w:p>
    <w:p w:rsidR="0008568A" w:rsidRDefault="00B8428E">
      <w:pPr>
        <w:pStyle w:val="ProductList-Body"/>
      </w:pPr>
      <w:r>
        <w:t xml:space="preserve"> </w:t>
      </w:r>
    </w:p>
    <w:p w:rsidR="0008568A" w:rsidRDefault="00B8428E">
      <w:pPr>
        <w:pStyle w:val="ProductList-ClauseHeading"/>
      </w:pPr>
      <w:r>
        <w:t>2.10 Beneficis d’SA de les SL d’Usuari basades en SA de l’Office 365</w:t>
      </w:r>
    </w:p>
    <w:p w:rsidR="0008568A" w:rsidRDefault="00B8428E">
      <w:pPr>
        <w:pStyle w:val="ProductList-Body"/>
      </w:pPr>
      <w:r>
        <w:t>Les SL d’Usuari basades en SA de l’Office 365 (Enterprise i Government E1, E3, E4) permeten al Client optar als Beneficis d’SA segons els Productes Qualificats de les quals es fa la transició.</w:t>
      </w:r>
    </w:p>
    <w:p w:rsidR="0008568A" w:rsidRDefault="00B8428E">
      <w:pPr>
        <w:pStyle w:val="ProductList-Body"/>
      </w:pPr>
      <w:r>
        <w:t xml:space="preserve"> </w:t>
      </w:r>
    </w:p>
    <w:p w:rsidR="0008568A" w:rsidRDefault="00B8428E">
      <w:pPr>
        <w:pStyle w:val="ProductList-ClauseHeading"/>
      </w:pPr>
      <w:r>
        <w:t>2.11 Office 365 Enterprise K1</w:t>
      </w:r>
    </w:p>
    <w:p w:rsidR="0008568A" w:rsidRDefault="00B8428E">
      <w:pPr>
        <w:pStyle w:val="ProductList-Body"/>
      </w:pPr>
      <w:r>
        <w:t>L’Office 365 Enterprise K1 abans s’anomenava Business Productivity Online Deskless Suite</w:t>
      </w:r>
      <w:r>
        <w:fldChar w:fldCharType="begin"/>
      </w:r>
      <w:r>
        <w:instrText xml:space="preserve"> XE "Business Productivity Online Deskless Suite" </w:instrText>
      </w:r>
      <w:r>
        <w:fldChar w:fldCharType="end"/>
      </w:r>
      <w:r>
        <w:t xml:space="preserve"> (BPOS Deskless).  Els clients de Brasil i Xile que adquireixin l’Office 365 Enterprise K1 rebran el BPOS Deskless. Aquests clients podran migrar a l’Office 365 Enterprise K1.</w:t>
      </w:r>
    </w:p>
    <w:p w:rsidR="0008568A" w:rsidRDefault="00B8428E">
      <w:pPr>
        <w:pStyle w:val="ProductList-Body"/>
      </w:pPr>
      <w:r>
        <w:t xml:space="preserve"> </w:t>
      </w:r>
    </w:p>
    <w:p w:rsidR="0008568A" w:rsidRDefault="00B8428E">
      <w:pPr>
        <w:pStyle w:val="ProductList-ClauseHeading"/>
      </w:pPr>
      <w:r>
        <w:t>2.12 Paquet Multilingüe de l’Office</w:t>
      </w:r>
    </w:p>
    <w:p w:rsidR="0008568A" w:rsidRDefault="00B8428E">
      <w:pPr>
        <w:pStyle w:val="ProductList-Body"/>
      </w:pPr>
      <w:r>
        <w:t>Els clients amb el Conjunt de programes de l’Office 365 que inclou l’Office 365 ProPlus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del Conjunt de programes de l’Office 365 qualificat. </w:t>
      </w:r>
    </w:p>
    <w:p w:rsidR="0008568A" w:rsidRDefault="00B8428E">
      <w:pPr>
        <w:pStyle w:val="ProductList-Body"/>
      </w:pPr>
      <w:r>
        <w:t xml:space="preserve"> </w:t>
      </w:r>
    </w:p>
    <w:p w:rsidR="0008568A" w:rsidRDefault="00B8428E">
      <w:pPr>
        <w:pStyle w:val="ProductList-ClauseHeading"/>
      </w:pPr>
      <w:r>
        <w:t>2.13 Aprenentatge Electrònic</w:t>
      </w:r>
    </w:p>
    <w:p w:rsidR="0008568A" w:rsidRDefault="00B8428E">
      <w:pPr>
        <w:pStyle w:val="ProductList-Body"/>
      </w:pPr>
      <w:r>
        <w:t>Si el Client té una Llicència per a l’Office 365 ProPlus, pot utilitzar els cursos d’Aprenentatge Electrònic d’Aplicacions allotjats. El client rebrà un codi d’accés per inscripció o contracte qualificats. Els clients també poden baixar fitxers d’Aprenentatge Electrònic només de contingut compatibles amb SCORM (per a Aplicacions) del VLSC per importar-los al seu Sistema de Gestió d’Aprenentatge (LMS). No es necessita cap codi d’accés per baixar fitxers del VLSC.</w:t>
      </w:r>
    </w:p>
    <w:p w:rsidR="0008568A" w:rsidRDefault="00B8428E">
      <w:pPr>
        <w:pStyle w:val="ProductList-Body"/>
      </w:pPr>
      <w:r>
        <w:t xml:space="preserve"> </w:t>
      </w:r>
    </w:p>
    <w:p w:rsidR="0008568A" w:rsidRDefault="00B8428E">
      <w:pPr>
        <w:pStyle w:val="ProductList-Body"/>
      </w:pPr>
      <w:r>
        <w:t>El nombre màxim d’usuaris per als quals un Client pot utilitzar els cursos d’Aprenentatge Electrònic és igual al nombre de subscripcions de l’Office 365 adquirides. Els clients han de designar un usuari per cada llicència qualificada. No es pot transmetre l’accés d’un usuari a un altre. En el moment d’iniciar un curs individual, cada usuari qualificat tindrà fins a 12 mesos per completar el curs abans que l’accés caduqui, sempre que el curs s’iniciï abans de l’expiració de la llicència de subscripció. Els clients aplicables poden adquirir kits d’Aprenentatge Electrònic en un centre de subministrament regional si l’opció en línia no és suficient. La implementació i l’ús dels cursos d’Aprenentatge Electrònic per part dels clients estan subjectes als termes i condicions del seu contracte de llicències per volum.</w:t>
      </w:r>
    </w:p>
    <w:p w:rsidR="0008568A" w:rsidRDefault="00B8428E">
      <w:pPr>
        <w:pStyle w:val="ProductList-Body"/>
      </w:pPr>
      <w:r>
        <w:t xml:space="preserve"> </w:t>
      </w:r>
    </w:p>
    <w:p w:rsidR="0008568A" w:rsidRDefault="00B8428E">
      <w:pPr>
        <w:pStyle w:val="ProductList-Body"/>
      </w:pPr>
      <w:r>
        <w:t>Els clients del Contracte Enterprise i de Select poden obtenir contingut compatible amb SCORM (per a Aplicacions) a través de baixades o DVD, mentre que els clients d’Open i Open Value poden obtenir el contingut compatible amb SCORM (per a Aplicacions) només a través de DVD.</w:t>
      </w:r>
    </w:p>
    <w:p w:rsidR="0008568A" w:rsidRDefault="00B8428E">
      <w:pPr>
        <w:pStyle w:val="ProductList-Body"/>
      </w:pPr>
      <w:r>
        <w:t xml:space="preserve"> </w:t>
      </w:r>
    </w:p>
    <w:p w:rsidR="0008568A" w:rsidRDefault="00B8428E">
      <w:pPr>
        <w:pStyle w:val="ProductList-ClauseHeading"/>
      </w:pPr>
      <w:r>
        <w:t>2.14 Office Online</w:t>
      </w:r>
    </w:p>
    <w:p w:rsidR="0008568A" w:rsidRDefault="00B8428E">
      <w:pPr>
        <w:pStyle w:val="ProductList-Body"/>
      </w:pPr>
      <w:r>
        <w:t>Els clients amb conjunts de l’Office 365 que inclouen l’Office 365 ProPlus poden utilitzar l’Office Online</w:t>
      </w:r>
      <w:r>
        <w:fldChar w:fldCharType="begin"/>
      </w:r>
      <w:r>
        <w:instrText xml:space="preserve"> XE "Office Online" </w:instrText>
      </w:r>
      <w:r>
        <w:fldChar w:fldCharType="end"/>
      </w:r>
      <w:r>
        <w:t>. Els usuaris llicenciats d’aquests conjunts poden accedir a l’Office Online per veure i editar documents. Els usuaris també han de tenir llicència per als plans del SharePoint Online</w:t>
      </w:r>
      <w:r>
        <w:fldChar w:fldCharType="begin"/>
      </w:r>
      <w:r>
        <w:instrText xml:space="preserve"> XE "SharePoint Online" </w:instrText>
      </w:r>
      <w:r>
        <w:fldChar w:fldCharType="end"/>
      </w:r>
      <w:r>
        <w:t xml:space="preserve"> per accedir al servei Office Online. L’ús de l’Office Online es regeix pels Termes de Llicència per al servei que es descriuen als Termes dels Serveis Online. </w:t>
      </w:r>
    </w:p>
    <w:p w:rsidR="0008568A" w:rsidRDefault="00B8428E">
      <w:pPr>
        <w:pStyle w:val="ProductList-Body"/>
      </w:pPr>
      <w:r>
        <w:t xml:space="preserve"> </w:t>
      </w:r>
    </w:p>
    <w:p w:rsidR="0008568A" w:rsidRDefault="00B8428E">
      <w:pPr>
        <w:pStyle w:val="ProductList-ClauseHeading"/>
      </w:pPr>
      <w:r>
        <w:t>2.15 Bescanvi de la Clau del Producte de l’Office 365 Midsize Business</w:t>
      </w:r>
    </w:p>
    <w:p w:rsidR="0008568A" w:rsidRDefault="00B8428E">
      <w:pPr>
        <w:pStyle w:val="ProductList-Body"/>
      </w:pPr>
      <w:r>
        <w:t xml:space="preserve">     L’Office 365 Midsize Business</w:t>
      </w:r>
      <w:r>
        <w:fldChar w:fldCharType="begin"/>
      </w:r>
      <w:r>
        <w:instrText xml:space="preserve"> XE "Office 365 Midsize Business" </w:instrText>
      </w:r>
      <w:r>
        <w:fldChar w:fldCharType="end"/>
      </w:r>
      <w:r>
        <w:t xml:space="preserve"> estarà disponible fins al 30 de setembre de 2015. Després d’aquesta data, les subscripcions que no s’hagin bescanviat es podran utilitzar per a un producte successor.</w:t>
      </w:r>
    </w:p>
    <w:p w:rsidR="0008568A" w:rsidRDefault="0008568A">
      <w:pPr>
        <w:pStyle w:val="ProductList-Body"/>
        <w:jc w:val="right"/>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2HeadingNoBorder"/>
      </w:pPr>
      <w:bookmarkStart w:id="294" w:name="_Sec665"/>
      <w:r>
        <w:t>Exchange Online</w:t>
      </w:r>
      <w:bookmarkEnd w:id="294"/>
      <w:r>
        <w:fldChar w:fldCharType="begin"/>
      </w:r>
      <w:r>
        <w:instrText xml:space="preserve"> TC "</w:instrText>
      </w:r>
      <w:bookmarkStart w:id="295" w:name="_Toc423419531"/>
      <w:r>
        <w:instrText>Exchange Online</w:instrText>
      </w:r>
      <w:bookmarkEnd w:id="295"/>
      <w:r>
        <w:instrText>" \l 3</w:instrText>
      </w:r>
      <w:r>
        <w:fldChar w:fldCharType="end"/>
      </w:r>
    </w:p>
    <w:p w:rsidR="0008568A" w:rsidRDefault="00B8428E">
      <w:pPr>
        <w:pStyle w:val="ProductList-Offering1SubSection"/>
      </w:pPr>
      <w:bookmarkStart w:id="296" w:name="_Sec721"/>
      <w:r>
        <w:t>1. Disponibilitat del Programa</w:t>
      </w:r>
      <w:bookmarkEnd w:id="296"/>
    </w:p>
    <w:tbl>
      <w:tblPr>
        <w:tblStyle w:val="PURTable"/>
        <w:tblW w:w="0" w:type="dxa"/>
        <w:tblLook w:val="04A0" w:firstRow="1" w:lastRow="0" w:firstColumn="1" w:lastColumn="0" w:noHBand="0" w:noVBand="1"/>
      </w:tblPr>
      <w:tblGrid>
        <w:gridCol w:w="4531"/>
        <w:gridCol w:w="811"/>
        <w:gridCol w:w="792"/>
        <w:gridCol w:w="805"/>
        <w:gridCol w:w="711"/>
        <w:gridCol w:w="833"/>
        <w:gridCol w:w="827"/>
        <w:gridCol w:w="808"/>
        <w:gridCol w:w="798"/>
      </w:tblGrid>
      <w:tr w:rsidR="000856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El valor assignat a un Producte que s’utilitza per calcular el nivell de preus per volum aplicable al contracte de llicències per volum del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rsidTr="00F461CB">
        <w:tc>
          <w:tcPr>
            <w:tcW w:w="5020" w:type="dxa"/>
            <w:tcBorders>
              <w:top w:val="single" w:sz="6" w:space="0" w:color="FFFFFF"/>
              <w:left w:val="none" w:sz="4" w:space="0" w:color="6E6E6E"/>
              <w:bottom w:val="dashed" w:sz="4" w:space="0" w:color="BFBFBF"/>
              <w:right w:val="none" w:sz="4" w:space="0" w:color="6E6E6E"/>
            </w:tcBorders>
          </w:tcPr>
          <w:p w:rsidR="0008568A" w:rsidRDefault="00B8428E" w:rsidP="00F461CB">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F461CB">
            <w:pPr>
              <w:pStyle w:val="ProductList-TableBody"/>
              <w:jc w:val="center"/>
            </w:pPr>
            <w:r w:rsidRPr="00721CA3">
              <w:rPr>
                <w:color w:val="0563C1"/>
              </w:rPr>
              <w:fldChar w:fldCharType="begin"/>
            </w:r>
            <w:r>
              <w:rPr>
                <w:color w:val="0563C1"/>
              </w:rPr>
              <w:instrText>AutoTextList  \s NoStyle \t " : Open License i Open Value         "</w:instrText>
            </w:r>
            <w:r w:rsidRPr="00721CA3">
              <w:rPr>
                <w:color w:val="0563C1"/>
              </w:rPr>
              <w:fldChar w:fldCharType="separate"/>
            </w:r>
            <w:r>
              <w:rPr>
                <w:color w:val="0563C1"/>
              </w:rPr>
              <w:t>OF</w:t>
            </w:r>
            <w:r w:rsidRPr="00721CA3">
              <w:rPr>
                <w:color w:val="0563C1"/>
              </w:rPr>
              <w:fldChar w:fldCharType="end"/>
            </w:r>
            <w:r w:rsidR="00B8428E">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rsidRPr="00721CA3">
              <w:rPr>
                <w:color w:val="0563C1"/>
              </w:rPr>
              <w:fldChar w:fldCharType="begin"/>
            </w:r>
            <w:r>
              <w:rPr>
                <w:color w:val="0563C1"/>
              </w:rPr>
              <w:instrText>AutoTextList  \s NoStyle \t " : Servei al Núvol Comunitari per a Entitats Públiques dels Estats Units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r w:rsidR="00F461CB" w:rsidRPr="00721CA3">
              <w:rPr>
                <w:color w:val="0563C1"/>
              </w:rPr>
              <w:fldChar w:fldCharType="begin"/>
            </w:r>
            <w:r w:rsidR="00F461CB">
              <w:rPr>
                <w:color w:val="0563C1"/>
              </w:rPr>
              <w:instrText>AutoTextList  \s NoStyle \t " : No per a tota l’organització a Open Value         "</w:instrText>
            </w:r>
            <w:r w:rsidR="00F461CB" w:rsidRPr="00721CA3">
              <w:rPr>
                <w:color w:val="0563C1"/>
              </w:rPr>
              <w:fldChar w:fldCharType="separate"/>
            </w:r>
            <w:r w:rsidR="00F461CB">
              <w:rPr>
                <w:color w:val="0563C1"/>
              </w:rPr>
              <w:t>P</w:t>
            </w:r>
            <w:r w:rsidR="00F461CB"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rsidRPr="00721CA3">
              <w:rPr>
                <w:color w:val="0563C1"/>
              </w:rPr>
              <w:fldChar w:fldCharType="begin"/>
            </w:r>
            <w:r>
              <w:rPr>
                <w:color w:val="0563C1"/>
              </w:rPr>
              <w:instrText>AutoTextList  \s NoStyle \t " : Producte Addicional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Servei al Núvol Comunitari per a Entitats Públiques dels Estats Units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F461CB">
            <w:pPr>
              <w:pStyle w:val="ProductList-TableBody"/>
              <w:jc w:val="center"/>
            </w:pPr>
            <w:r w:rsidRPr="00721CA3">
              <w:rPr>
                <w:color w:val="0563C1"/>
              </w:rPr>
              <w:fldChar w:fldCharType="begin"/>
            </w:r>
            <w:r>
              <w:rPr>
                <w:color w:val="0563C1"/>
              </w:rPr>
              <w:instrText>AutoTextList  \s NoStyle \t " : Producte Addicional         "</w:instrText>
            </w:r>
            <w:r w:rsidRPr="00721CA3">
              <w:rPr>
                <w:color w:val="0563C1"/>
              </w:rPr>
              <w:fldChar w:fldCharType="separate"/>
            </w:r>
            <w:r>
              <w:rPr>
                <w:color w:val="0563C1"/>
              </w:rPr>
              <w:t>A</w:t>
            </w:r>
            <w:r w:rsidRPr="00721CA3">
              <w:rPr>
                <w:color w:val="0563C1"/>
              </w:rPr>
              <w:fldChar w:fldCharType="end"/>
            </w:r>
            <w:r w:rsidR="00B8428E">
              <w:t xml:space="preserve"> </w:t>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rsidRPr="00721CA3">
              <w:rPr>
                <w:color w:val="0563C1"/>
              </w:rPr>
              <w:fldChar w:fldCharType="begin"/>
            </w:r>
            <w:r>
              <w:rPr>
                <w:color w:val="0563C1"/>
              </w:rPr>
              <w:instrText>AutoTextList  \s NoStyle \t " : Open License i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rsidRPr="00721CA3">
              <w:rPr>
                <w:color w:val="0563C1"/>
              </w:rPr>
              <w:fldChar w:fldCharType="begin"/>
            </w:r>
            <w:r>
              <w:rPr>
                <w:color w:val="0563C1"/>
              </w:rPr>
              <w:instrText>AutoTextList  \s NoStyle \t " : Servei al Núvol Comunitari per a Entitats Públiques dels Estats Units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rsidRPr="00721CA3">
              <w:rPr>
                <w:color w:val="0563C1"/>
              </w:rPr>
              <w:fldChar w:fldCharType="begin"/>
            </w:r>
            <w:r>
              <w:rPr>
                <w:color w:val="0563C1"/>
              </w:rPr>
              <w:instrText>AutoTextList  \s NoStyle \t " : No per a tota l’organització a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rsidRPr="00721CA3">
              <w:rPr>
                <w:color w:val="0563C1"/>
              </w:rPr>
              <w:fldChar w:fldCharType="begin"/>
            </w:r>
            <w:r>
              <w:rPr>
                <w:color w:val="0563C1"/>
              </w:rPr>
              <w:instrText>AutoTextList  \s NoStyle \t " : Producte Addicional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F461CB">
            <w:pPr>
              <w:pStyle w:val="ProductList-TableBody"/>
              <w:jc w:val="center"/>
            </w:pPr>
            <w:r w:rsidRPr="00721CA3">
              <w:rPr>
                <w:color w:val="0563C1"/>
              </w:rPr>
              <w:fldChar w:fldCharType="begin"/>
            </w:r>
            <w:r>
              <w:rPr>
                <w:color w:val="0563C1"/>
              </w:rPr>
              <w:instrText>AutoTextList  \s NoStyle \t " : Producte Addicional         "</w:instrText>
            </w:r>
            <w:r w:rsidRPr="00721CA3">
              <w:rPr>
                <w:color w:val="0563C1"/>
              </w:rPr>
              <w:fldChar w:fldCharType="separate"/>
            </w:r>
            <w:r>
              <w:rPr>
                <w:color w:val="0563C1"/>
              </w:rPr>
              <w:t>A</w:t>
            </w:r>
            <w:r w:rsidRPr="00721CA3">
              <w:rPr>
                <w:color w:val="0563C1"/>
              </w:rPr>
              <w:fldChar w:fldCharType="end"/>
            </w:r>
            <w:r w:rsidR="00B8428E">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rsidRPr="00721CA3">
              <w:rPr>
                <w:color w:val="0563C1"/>
              </w:rPr>
              <w:fldChar w:fldCharType="begin"/>
            </w:r>
            <w:r>
              <w:rPr>
                <w:color w:val="0563C1"/>
              </w:rPr>
              <w:instrText>AutoTextList  \s NoStyle \t " : Producte Addicional         "</w:instrText>
            </w:r>
            <w:r w:rsidRPr="00721CA3">
              <w:rPr>
                <w:color w:val="0563C1"/>
              </w:rPr>
              <w:fldChar w:fldCharType="separate"/>
            </w:r>
            <w:r>
              <w:rPr>
                <w:color w:val="0563C1"/>
              </w:rPr>
              <w:t>A</w:t>
            </w:r>
            <w:r w:rsidRPr="00721CA3">
              <w:rPr>
                <w:color w:val="0563C1"/>
              </w:rPr>
              <w:fldChar w:fldCharType="end"/>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rsidRPr="00721CA3">
              <w:rPr>
                <w:color w:val="0563C1"/>
              </w:rPr>
              <w:fldChar w:fldCharType="begin"/>
            </w:r>
            <w:r>
              <w:rPr>
                <w:color w:val="0563C1"/>
              </w:rPr>
              <w:instrText>AutoTextList  \s NoStyle \t " : Open License i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rsidRPr="00721CA3">
              <w:rPr>
                <w:color w:val="0563C1"/>
              </w:rPr>
              <w:fldChar w:fldCharType="begin"/>
            </w:r>
            <w:r>
              <w:rPr>
                <w:color w:val="0563C1"/>
              </w:rPr>
              <w:instrText>AutoTextList  \s NoStyle \t " : Servei al Núvol Comunitari per a Entitats Públiques dels Estats Units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rsidRPr="00721CA3">
              <w:rPr>
                <w:color w:val="0563C1"/>
              </w:rPr>
              <w:fldChar w:fldCharType="begin"/>
            </w:r>
            <w:r>
              <w:rPr>
                <w:color w:val="0563C1"/>
              </w:rPr>
              <w:instrText>AutoTextList  \s NoStyle \t " : No per a tota l’organització a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rsidRPr="00721CA3">
              <w:rPr>
                <w:color w:val="0563C1"/>
              </w:rPr>
              <w:fldChar w:fldCharType="begin"/>
            </w:r>
            <w:r>
              <w:rPr>
                <w:color w:val="0563C1"/>
              </w:rPr>
              <w:instrText>AutoTextList  \s NoStyle \t " : Producte Addicional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Servei al Núvol Comunitari per a Entitats Públiques dels Estats Units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F461CB">
            <w:pPr>
              <w:pStyle w:val="ProductList-TableBody"/>
              <w:jc w:val="center"/>
            </w:pPr>
            <w:r w:rsidRPr="00721CA3">
              <w:rPr>
                <w:color w:val="0563C1"/>
              </w:rPr>
              <w:fldChar w:fldCharType="begin"/>
            </w:r>
            <w:r>
              <w:rPr>
                <w:color w:val="0563C1"/>
              </w:rPr>
              <w:instrText>AutoTextList  \s NoStyle \t " : Producte Addicional         "</w:instrText>
            </w:r>
            <w:r w:rsidRPr="00721CA3">
              <w:rPr>
                <w:color w:val="0563C1"/>
              </w:rPr>
              <w:fldChar w:fldCharType="separate"/>
            </w:r>
            <w:r>
              <w:rPr>
                <w:color w:val="0563C1"/>
              </w:rPr>
              <w:t>A</w:t>
            </w:r>
            <w:r w:rsidRPr="00721CA3">
              <w:rPr>
                <w:color w:val="0563C1"/>
              </w:rPr>
              <w:fldChar w:fldCharType="end"/>
            </w:r>
            <w:r w:rsidR="00B8428E">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rsidRPr="00721CA3">
              <w:rPr>
                <w:color w:val="0563C1"/>
              </w:rPr>
              <w:fldChar w:fldCharType="begin"/>
            </w:r>
            <w:r>
              <w:rPr>
                <w:color w:val="0563C1"/>
              </w:rPr>
              <w:instrText>AutoTextList  \s NoStyle \t " : Producte Addicional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Oferta d’Estudiants         "</w:instrText>
            </w:r>
            <w:r w:rsidRPr="00721CA3">
              <w:rPr>
                <w:color w:val="0563C1"/>
              </w:rPr>
              <w:fldChar w:fldCharType="separate"/>
            </w:r>
            <w:r>
              <w:rPr>
                <w:color w:val="0563C1"/>
              </w:rPr>
              <w:t>ST</w:t>
            </w:r>
            <w:r w:rsidRPr="00721CA3">
              <w:rPr>
                <w:color w:val="0563C1"/>
              </w:rPr>
              <w:fldChar w:fldCharType="end"/>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rsidRPr="00721CA3">
              <w:rPr>
                <w:color w:val="0563C1"/>
              </w:rPr>
              <w:fldChar w:fldCharType="begin"/>
            </w:r>
            <w:r>
              <w:rPr>
                <w:color w:val="0563C1"/>
              </w:rPr>
              <w:instrText>AutoTextList  \s NoStyle \t " : Servei al Núvol Comunitari per a Entitats Públiques dels Estats Units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rsidRPr="00721CA3">
              <w:rPr>
                <w:color w:val="0563C1"/>
              </w:rPr>
              <w:fldChar w:fldCharType="begin"/>
            </w:r>
            <w:r>
              <w:rPr>
                <w:color w:val="0563C1"/>
              </w:rPr>
              <w:instrText>AutoTextList  \s NoStyle \t " : Producte Addicional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Servei al Núvol Comunitari per a Entitats Públiques dels Estats Units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r>
      <w:tr w:rsidR="0008568A" w:rsidTr="00F461CB">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F461CB">
            <w:pPr>
              <w:pStyle w:val="ProductList-TableBody"/>
              <w:jc w:val="center"/>
            </w:pPr>
            <w:r w:rsidRPr="00721CA3">
              <w:rPr>
                <w:color w:val="0563C1"/>
              </w:rPr>
              <w:fldChar w:fldCharType="begin"/>
            </w:r>
            <w:r>
              <w:rPr>
                <w:color w:val="0563C1"/>
              </w:rPr>
              <w:instrText>AutoTextList  \s NoStyle \t " : Open License i Open Value         "</w:instrText>
            </w:r>
            <w:r w:rsidRPr="00721CA3">
              <w:rPr>
                <w:color w:val="0563C1"/>
              </w:rPr>
              <w:fldChar w:fldCharType="separate"/>
            </w:r>
            <w:r>
              <w:rPr>
                <w:color w:val="0563C1"/>
              </w:rPr>
              <w:t>OF</w:t>
            </w:r>
            <w:r w:rsidRPr="00721CA3">
              <w:rPr>
                <w:color w:val="0563C1"/>
              </w:rPr>
              <w:fldChar w:fldCharType="end"/>
            </w:r>
            <w:r w:rsidR="00B8428E">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rsidRPr="00721CA3">
              <w:rPr>
                <w:color w:val="0563C1"/>
              </w:rPr>
              <w:fldChar w:fldCharType="begin"/>
            </w:r>
            <w:r>
              <w:rPr>
                <w:color w:val="0563C1"/>
              </w:rPr>
              <w:instrText>AutoTextList  \s NoStyle \t " : Servei al Núvol Comunitari per a Entitats Públiques dels Estats Units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r w:rsidR="00F461CB" w:rsidRPr="00721CA3">
              <w:rPr>
                <w:color w:val="0563C1"/>
              </w:rPr>
              <w:fldChar w:fldCharType="begin"/>
            </w:r>
            <w:r w:rsidR="00F461CB">
              <w:rPr>
                <w:color w:val="0563C1"/>
              </w:rPr>
              <w:instrText>AutoTextList  \s NoStyle \t " : No per a tota l’organització a Open Value         "</w:instrText>
            </w:r>
            <w:r w:rsidR="00F461CB" w:rsidRPr="00721CA3">
              <w:rPr>
                <w:color w:val="0563C1"/>
              </w:rPr>
              <w:fldChar w:fldCharType="separate"/>
            </w:r>
            <w:r w:rsidR="00F461CB">
              <w:rPr>
                <w:color w:val="0563C1"/>
              </w:rPr>
              <w:t>P</w:t>
            </w:r>
            <w:r w:rsidR="00F461CB"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rsidRPr="00721CA3">
              <w:rPr>
                <w:color w:val="0563C1"/>
              </w:rPr>
              <w:fldChar w:fldCharType="begin"/>
            </w:r>
            <w:r>
              <w:rPr>
                <w:color w:val="0563C1"/>
              </w:rPr>
              <w:instrText>AutoTextList  \s NoStyle \t " : Producte Addicional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Servei al Núvol Comunitari per a Entitats Públiques dels Estats Units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F461CB">
            <w:pPr>
              <w:pStyle w:val="ProductList-TableBody"/>
              <w:jc w:val="center"/>
            </w:pPr>
            <w:r w:rsidRPr="00721CA3">
              <w:rPr>
                <w:color w:val="0563C1"/>
              </w:rPr>
              <w:fldChar w:fldCharType="begin"/>
            </w:r>
            <w:r>
              <w:rPr>
                <w:color w:val="0563C1"/>
              </w:rPr>
              <w:instrText>AutoTextList  \s NoStyle \t " : Producte Addicional         "</w:instrText>
            </w:r>
            <w:r w:rsidRPr="00721CA3">
              <w:rPr>
                <w:color w:val="0563C1"/>
              </w:rPr>
              <w:fldChar w:fldCharType="separate"/>
            </w:r>
            <w:r>
              <w:rPr>
                <w:color w:val="0563C1"/>
              </w:rPr>
              <w:t>A</w:t>
            </w:r>
            <w:r w:rsidRPr="00721CA3">
              <w:rPr>
                <w:color w:val="0563C1"/>
              </w:rPr>
              <w:fldChar w:fldCharType="end"/>
            </w:r>
            <w:r w:rsidR="00B8428E">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rsidRPr="00721CA3">
              <w:rPr>
                <w:color w:val="0563C1"/>
              </w:rPr>
              <w:fldChar w:fldCharType="begin"/>
            </w:r>
            <w:r>
              <w:rPr>
                <w:color w:val="0563C1"/>
              </w:rPr>
              <w:instrText>AutoTextList  \s NoStyle \t " : Producte Addicional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Oferta d’Estudiants         "</w:instrText>
            </w:r>
            <w:r w:rsidRPr="00721CA3">
              <w:rPr>
                <w:color w:val="0563C1"/>
              </w:rPr>
              <w:fldChar w:fldCharType="separate"/>
            </w:r>
            <w:r>
              <w:rPr>
                <w:color w:val="0563C1"/>
              </w:rPr>
              <w:t>ST</w:t>
            </w:r>
            <w:r w:rsidRPr="00721CA3">
              <w:rPr>
                <w:color w:val="0563C1"/>
              </w:rPr>
              <w:fldChar w:fldCharType="end"/>
            </w:r>
          </w:p>
        </w:tc>
      </w:tr>
      <w:tr w:rsidR="0008568A" w:rsidTr="00F461CB">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F461CB">
            <w:pPr>
              <w:pStyle w:val="ProductList-TableBody"/>
              <w:jc w:val="center"/>
            </w:pPr>
            <w:r w:rsidRPr="00721CA3">
              <w:rPr>
                <w:color w:val="0563C1"/>
              </w:rPr>
              <w:fldChar w:fldCharType="begin"/>
            </w:r>
            <w:r>
              <w:rPr>
                <w:color w:val="0563C1"/>
              </w:rPr>
              <w:instrText>AutoTextList  \s NoStyle \t " : Open License i Open Value         "</w:instrText>
            </w:r>
            <w:r w:rsidRPr="00721CA3">
              <w:rPr>
                <w:color w:val="0563C1"/>
              </w:rPr>
              <w:fldChar w:fldCharType="separate"/>
            </w:r>
            <w:r>
              <w:rPr>
                <w:color w:val="0563C1"/>
              </w:rPr>
              <w:t>OF</w:t>
            </w:r>
            <w:r w:rsidRPr="00721CA3">
              <w:rPr>
                <w:color w:val="0563C1"/>
              </w:rPr>
              <w:fldChar w:fldCharType="end"/>
            </w:r>
            <w:r w:rsidR="00B8428E">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rsidRPr="00721CA3">
              <w:rPr>
                <w:color w:val="0563C1"/>
              </w:rPr>
              <w:fldChar w:fldCharType="begin"/>
            </w:r>
            <w:r>
              <w:rPr>
                <w:color w:val="0563C1"/>
              </w:rPr>
              <w:instrText>AutoTextList  \s NoStyle \t " : Servei al Núvol Comunitari per a Entitats Públiques dels Estats Units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r w:rsidR="00F461CB" w:rsidRPr="00721CA3">
              <w:rPr>
                <w:color w:val="0563C1"/>
              </w:rPr>
              <w:fldChar w:fldCharType="begin"/>
            </w:r>
            <w:r w:rsidR="00F461CB">
              <w:rPr>
                <w:color w:val="0563C1"/>
              </w:rPr>
              <w:instrText>AutoTextList  \s NoStyle \t " : No per a tota l’organització a Open Value         "</w:instrText>
            </w:r>
            <w:r w:rsidR="00F461CB" w:rsidRPr="00721CA3">
              <w:rPr>
                <w:color w:val="0563C1"/>
              </w:rPr>
              <w:fldChar w:fldCharType="separate"/>
            </w:r>
            <w:r w:rsidR="00F461CB">
              <w:rPr>
                <w:color w:val="0563C1"/>
              </w:rPr>
              <w:t>P</w:t>
            </w:r>
            <w:r w:rsidR="00F461CB"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rsidRPr="00721CA3">
              <w:rPr>
                <w:color w:val="0563C1"/>
              </w:rPr>
              <w:fldChar w:fldCharType="begin"/>
            </w:r>
            <w:r>
              <w:rPr>
                <w:color w:val="0563C1"/>
              </w:rPr>
              <w:instrText>AutoTextList  \s NoStyle \t " : Producte Addicional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Servei al Núvol Comunitari per a Entitats Públiques dels Estats Units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F461CB">
            <w:pPr>
              <w:pStyle w:val="ProductList-TableBody"/>
              <w:jc w:val="center"/>
            </w:pPr>
            <w:r w:rsidRPr="00721CA3">
              <w:rPr>
                <w:color w:val="0563C1"/>
              </w:rPr>
              <w:fldChar w:fldCharType="begin"/>
            </w:r>
            <w:r>
              <w:rPr>
                <w:color w:val="0563C1"/>
              </w:rPr>
              <w:instrText>AutoTextList  \s NoStyle \t " : Producte Addicional         "</w:instrText>
            </w:r>
            <w:r w:rsidRPr="00721CA3">
              <w:rPr>
                <w:color w:val="0563C1"/>
              </w:rPr>
              <w:fldChar w:fldCharType="separate"/>
            </w:r>
            <w:r>
              <w:rPr>
                <w:color w:val="0563C1"/>
              </w:rPr>
              <w:t>A</w:t>
            </w:r>
            <w:r w:rsidRPr="00721CA3">
              <w:rPr>
                <w:color w:val="0563C1"/>
              </w:rPr>
              <w:fldChar w:fldCharType="end"/>
            </w:r>
            <w:r w:rsidR="00B8428E">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rsidRPr="00721CA3">
              <w:rPr>
                <w:color w:val="0563C1"/>
              </w:rPr>
              <w:fldChar w:fldCharType="begin"/>
            </w:r>
            <w:r>
              <w:rPr>
                <w:color w:val="0563C1"/>
              </w:rPr>
              <w:instrText>AutoTextList  \s NoStyle \t " : Producte Addicional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Oferta d’Estudiants         "</w:instrText>
            </w:r>
            <w:r w:rsidRPr="00721CA3">
              <w:rPr>
                <w:color w:val="0563C1"/>
              </w:rPr>
              <w:fldChar w:fldCharType="separate"/>
            </w:r>
            <w:r>
              <w:rPr>
                <w:color w:val="0563C1"/>
              </w:rPr>
              <w:t>ST</w:t>
            </w:r>
            <w:r w:rsidRPr="00721CA3">
              <w:rPr>
                <w:color w:val="0563C1"/>
              </w:rPr>
              <w:fldChar w:fldCharType="end"/>
            </w:r>
          </w:p>
        </w:tc>
      </w:tr>
      <w:tr w:rsidR="0008568A">
        <w:tc>
          <w:tcPr>
            <w:tcW w:w="50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rsidRPr="00721CA3">
              <w:rPr>
                <w:color w:val="0563C1"/>
              </w:rPr>
              <w:fldChar w:fldCharType="begin"/>
            </w:r>
            <w:r>
              <w:rPr>
                <w:color w:val="0563C1"/>
              </w:rPr>
              <w:instrText>AutoTextList  \s NoStyle \t " : Open License i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rsidRPr="00721CA3">
              <w:rPr>
                <w:color w:val="0563C1"/>
              </w:rPr>
              <w:fldChar w:fldCharType="begin"/>
            </w:r>
            <w:r>
              <w:rPr>
                <w:color w:val="0563C1"/>
              </w:rPr>
              <w:instrText>AutoTextList  \s NoStyle \t " : Servei al Núvol Comunitari per a Entitats Públiques dels Estats Units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rsidRPr="00721CA3">
              <w:rPr>
                <w:color w:val="0563C1"/>
              </w:rPr>
              <w:fldChar w:fldCharType="begin"/>
            </w:r>
            <w:r>
              <w:rPr>
                <w:color w:val="0563C1"/>
              </w:rPr>
              <w:instrText>AutoTextList  \s NoStyle \t " : No per a tota l’organització a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rsidRPr="00721CA3">
              <w:rPr>
                <w:color w:val="0563C1"/>
              </w:rPr>
              <w:fldChar w:fldCharType="begin"/>
            </w:r>
            <w:r>
              <w:rPr>
                <w:color w:val="0563C1"/>
              </w:rPr>
              <w:instrText>AutoTextList  \s NoStyle \t " : Producte Addicional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F461CB">
            <w:pPr>
              <w:pStyle w:val="ProductList-TableBody"/>
              <w:jc w:val="center"/>
            </w:pPr>
            <w:r w:rsidRPr="00721CA3">
              <w:rPr>
                <w:color w:val="0563C1"/>
              </w:rPr>
              <w:fldChar w:fldCharType="begin"/>
            </w:r>
            <w:r>
              <w:rPr>
                <w:color w:val="0563C1"/>
              </w:rPr>
              <w:instrText>AutoTextList  \s NoStyle \t " : Producte Addicional         "</w:instrText>
            </w:r>
            <w:r w:rsidRPr="00721CA3">
              <w:rPr>
                <w:color w:val="0563C1"/>
              </w:rPr>
              <w:fldChar w:fldCharType="separate"/>
            </w:r>
            <w:r>
              <w:rPr>
                <w:color w:val="0563C1"/>
              </w:rPr>
              <w:t>A</w:t>
            </w:r>
            <w:r w:rsidRPr="00721CA3">
              <w:rPr>
                <w:color w:val="0563C1"/>
              </w:rPr>
              <w:fldChar w:fldCharType="end"/>
            </w:r>
            <w:r w:rsidR="00B8428E">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rsidRPr="00721CA3">
              <w:rPr>
                <w:color w:val="0563C1"/>
              </w:rPr>
              <w:fldChar w:fldCharType="begin"/>
            </w:r>
            <w:r>
              <w:rPr>
                <w:color w:val="0563C1"/>
              </w:rPr>
              <w:instrText>AutoTextList  \s NoStyle \t " : Producte Addicional         "</w:instrText>
            </w:r>
            <w:r w:rsidRPr="00721CA3">
              <w:rPr>
                <w:color w:val="0563C1"/>
              </w:rPr>
              <w:fldChar w:fldCharType="separate"/>
            </w:r>
            <w:r>
              <w:rPr>
                <w:color w:val="0563C1"/>
              </w:rPr>
              <w:t>A</w:t>
            </w:r>
            <w:r w:rsidRPr="00721CA3">
              <w:rPr>
                <w:color w:val="0563C1"/>
              </w:rPr>
              <w:fldChar w:fldCharType="end"/>
            </w:r>
          </w:p>
        </w:tc>
      </w:tr>
    </w:tbl>
    <w:p w:rsidR="0008568A" w:rsidRDefault="00B8428E">
      <w:pPr>
        <w:pStyle w:val="ProductList-Offering1SubSection"/>
      </w:pPr>
      <w:bookmarkStart w:id="297" w:name="_Sec776"/>
      <w:r>
        <w:t>2. Condicions del Producte</w:t>
      </w:r>
      <w:bookmarkEnd w:id="297"/>
    </w:p>
    <w:tbl>
      <w:tblPr>
        <w:tblStyle w:val="PURTable"/>
        <w:tblW w:w="0" w:type="dxa"/>
        <w:tblLook w:val="04A0" w:firstRow="1" w:lastRow="0" w:firstColumn="1" w:lastColumn="0" w:noHBand="0" w:noVBand="1"/>
      </w:tblPr>
      <w:tblGrid>
        <w:gridCol w:w="3634"/>
        <w:gridCol w:w="3634"/>
        <w:gridCol w:w="3648"/>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l’ús d’un Producte dels Serveis Online.         "</w:instrText>
            </w:r>
            <w:r w:rsidRPr="00721CA3">
              <w:rPr>
                <w:color w:val="0563C1"/>
              </w:rPr>
              <w:fldChar w:fldCharType="separate"/>
            </w:r>
            <w:r>
              <w:rPr>
                <w:color w:val="0563C1"/>
              </w:rPr>
              <w:t>Termes del Servei</w:t>
            </w:r>
            <w:r w:rsidRPr="00721CA3">
              <w:rPr>
                <w:color w:val="0563C1"/>
              </w:rPr>
              <w:fldChar w:fldCharType="end"/>
            </w:r>
            <w:r>
              <w:t xml:space="preserve">: </w:t>
            </w:r>
            <w:hyperlink r:id="rId11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568A" w:rsidRDefault="00B8428E">
            <w:pPr>
              <w:pStyle w:val="ProductList-TableBody"/>
            </w:pPr>
            <w:r w:rsidRPr="00721CA3">
              <w:rPr>
                <w:color w:val="0563C1"/>
              </w:rPr>
              <w:fldChar w:fldCharType="begin"/>
            </w:r>
            <w:r>
              <w:rPr>
                <w:color w:val="0563C1"/>
              </w:rPr>
              <w:instrText>AutoTextList  \s NoStyle \t " : serveis online que poden optar a un termini ampliat segons es descriu al contracte de llicència d’Enterprise i Enterprise Subscription.         "</w:instrText>
            </w:r>
            <w:r w:rsidRPr="00721CA3">
              <w:rPr>
                <w:color w:val="0563C1"/>
              </w:rPr>
              <w:fldChar w:fldCharType="separate"/>
            </w:r>
            <w:r>
              <w:rPr>
                <w:color w:val="0563C1"/>
              </w:rPr>
              <w:t>Elegibilitat per Ampliar Termini</w:t>
            </w:r>
            <w:r w:rsidRPr="00721CA3">
              <w:rPr>
                <w:color w:val="0563C1"/>
              </w:rPr>
              <w:fldChar w:fldCharType="end"/>
            </w:r>
            <w:r>
              <w:t>: totes (excepte Xifratge)</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568A" w:rsidRDefault="00B8428E">
            <w:pPr>
              <w:pStyle w:val="ProductList-TableBody"/>
            </w:pPr>
            <w:r w:rsidRPr="00721CA3">
              <w:rPr>
                <w:color w:val="0563C1"/>
              </w:rPr>
              <w:fldChar w:fldCharType="begin"/>
            </w:r>
            <w:r>
              <w:rPr>
                <w:color w:val="0563C1"/>
              </w:rPr>
              <w:instrText>AutoTextList  \s NoStyle \t " : el client pot fer l’actualització des de versions anteriors del programari o d’altres Productes en virtut dels termes especials publicats a l’Entrada de Productes o el Llistat de Productes, segons s’indiqui. (Vegeu la definició completa al Glossari)         "</w:instrText>
            </w:r>
            <w:r w:rsidRPr="00721CA3">
              <w:rPr>
                <w:color w:val="0563C1"/>
              </w:rPr>
              <w:fldChar w:fldCharType="separate"/>
            </w:r>
            <w:r>
              <w:rPr>
                <w:color w:val="0563C1"/>
              </w:rPr>
              <w:t>Drets de Migració</w:t>
            </w:r>
            <w:r w:rsidRPr="00721CA3">
              <w:rPr>
                <w:color w:val="0563C1"/>
              </w:rPr>
              <w:fldChar w:fldCharType="end"/>
            </w:r>
            <w:r>
              <w:t xml:space="preserve">: </w:t>
            </w:r>
            <w:hyperlink r:id="rId119">
              <w:r>
                <w:rPr>
                  <w:color w:val="00467F"/>
                  <w:u w:val="single"/>
                </w:rPr>
                <w:t>Llistat de Productes: març de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568A" w:rsidRDefault="00B8428E">
            <w:pPr>
              <w:pStyle w:val="ProductList-TableBody"/>
            </w:pPr>
            <w:r w:rsidRPr="00721CA3">
              <w:rPr>
                <w:color w:val="0563C1"/>
              </w:rPr>
              <w:fldChar w:fldCharType="begin"/>
            </w:r>
            <w:r>
              <w:rPr>
                <w:color w:val="0563C1"/>
              </w:rPr>
              <w:instrText>AutoTextList  \s NoStyle \t " :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instrText>
            </w:r>
            <w:r w:rsidRPr="00721CA3">
              <w:rPr>
                <w:color w:val="0563C1"/>
              </w:rPr>
              <w:fldChar w:fldCharType="separate"/>
            </w:r>
            <w:r>
              <w:rPr>
                <w:color w:val="0563C1"/>
              </w:rPr>
              <w:t>Exempció d’Usuari Qualificat</w:t>
            </w:r>
            <w:r w:rsidRPr="00721CA3">
              <w:rPr>
                <w:color w:val="0563C1"/>
              </w:rP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un Servei Online per al qual un client amb una Inscripció Enterprise, una Inscripció Enterprise Subscription, una Inscripció de Microsoft Azure o Enrollment for Education Solutions pot notificar una reducció de llicències o Compromís Anual Assignat.         "</w:instrText>
            </w:r>
            <w:r w:rsidRPr="00721CA3">
              <w:rPr>
                <w:color w:val="0563C1"/>
              </w:rPr>
              <w:fldChar w:fldCharType="separate"/>
            </w:r>
            <w:r>
              <w:rPr>
                <w:color w:val="0563C1"/>
              </w:rPr>
              <w:t>Opció de Reducció</w:t>
            </w:r>
            <w:r w:rsidRPr="00721CA3">
              <w:rPr>
                <w:color w:val="0563C1"/>
              </w:rPr>
              <w:fldChar w:fldCharType="end"/>
            </w:r>
            <w:r>
              <w:t xml:space="preserve">: totes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(SCE):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568A" w:rsidRDefault="00B8428E">
            <w:pPr>
              <w:pStyle w:val="ProductList-TableBody"/>
            </w:pPr>
            <w:r w:rsidRPr="00721CA3">
              <w:rPr>
                <w:color w:val="0563C1"/>
              </w:rPr>
              <w:fldChar w:fldCharType="begin"/>
            </w:r>
            <w:r>
              <w:rPr>
                <w:color w:val="0563C1"/>
              </w:rPr>
              <w:instrText>AutoTextList  \s NoStyle \t " : Llicència de subscripció a Servei Online que un client d’Enterprise o Enterprise Subscription pot sol·licitar a través del procés de comanda "true up" o anual, en lloc de mensualment.         "</w:instrText>
            </w:r>
            <w:r w:rsidRPr="00721CA3">
              <w:rPr>
                <w:color w:val="0563C1"/>
              </w:rPr>
              <w:fldChar w:fldCharType="separate"/>
            </w:r>
            <w:r>
              <w:rPr>
                <w:color w:val="0563C1"/>
              </w:rPr>
              <w:t>Opció "True Up"</w:t>
            </w:r>
            <w:r w:rsidRPr="00721CA3">
              <w:rPr>
                <w:color w:val="0563C1"/>
              </w:rP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2.1 Exchange Online Archiving per a l’Exchange Server</w:t>
      </w:r>
    </w:p>
    <w:p w:rsidR="0008568A" w:rsidRDefault="00B8428E">
      <w:pPr>
        <w:pStyle w:val="ProductList-Body"/>
      </w:pPr>
      <w:r>
        <w:t>Exchange Online Archiving per a l’Exchange Server és un Servei Online successor de l’Exchange Hosted Archive</w:t>
      </w:r>
      <w:r>
        <w:fldChar w:fldCharType="begin"/>
      </w:r>
      <w:r>
        <w:instrText xml:space="preserve"> XE "Exchange Hosted Archive" </w:instrText>
      </w:r>
      <w:r>
        <w:fldChar w:fldCharType="end"/>
      </w:r>
      <w:r>
        <w:t>.</w:t>
      </w:r>
    </w:p>
    <w:p w:rsidR="0008568A" w:rsidRDefault="00B8428E">
      <w:pPr>
        <w:pStyle w:val="ProductList-Body"/>
      </w:pPr>
      <w:r>
        <w:t xml:space="preserve"> </w:t>
      </w:r>
    </w:p>
    <w:p w:rsidR="0008568A" w:rsidRDefault="00B8428E">
      <w:pPr>
        <w:pStyle w:val="ProductList-ClauseHeading"/>
      </w:pPr>
      <w:r>
        <w:t>2.2 Exchange Online Archiving per a l’Exchange Server A</w:t>
      </w:r>
    </w:p>
    <w:p w:rsidR="0008568A" w:rsidRDefault="00B8428E">
      <w:pPr>
        <w:pStyle w:val="ProductList-Body"/>
      </w:pPr>
      <w:r>
        <w:t>Les Institucions Acadèmiques incloses a Enrollment for Education Solutions i el Contracte Open Value Subscription per a Education Solutions, amb llicència Enterprise CAL</w:t>
      </w:r>
      <w:r>
        <w:fldChar w:fldCharType="begin"/>
      </w:r>
      <w:r>
        <w:instrText xml:space="preserve"> XE "Enterprise CAL" </w:instrText>
      </w:r>
      <w:r>
        <w:fldChar w:fldCharType="end"/>
      </w:r>
      <w:r>
        <w:t xml:space="preserve"> Suite per a Tota l’Organització i tots els Estudiants, tenen autorització per al nombre corresponent d’SL d’Usuari de l’Exchange Online Archiving per a l’Exchange Server A per a tots els usuaris inclosos al recompte de Tota l’Organització i dels Estudiants. </w:t>
      </w:r>
    </w:p>
    <w:p w:rsidR="0008568A" w:rsidRDefault="00B8428E">
      <w:pPr>
        <w:pStyle w:val="ProductList-Body"/>
      </w:pPr>
      <w:r>
        <w:t xml:space="preserve"> </w:t>
      </w:r>
    </w:p>
    <w:p w:rsidR="0008568A" w:rsidRDefault="00B8428E">
      <w:pPr>
        <w:pStyle w:val="ProductList-ClauseHeading"/>
      </w:pPr>
      <w:r>
        <w:t>2.3 Exchange Online Protection</w:t>
      </w:r>
    </w:p>
    <w:p w:rsidR="0008568A" w:rsidRDefault="00B8428E">
      <w:pPr>
        <w:pStyle w:val="ProductList-Body"/>
      </w:pPr>
      <w:r>
        <w:t>Com que aquest Servei Online es proporciona per domini, el Client ha d’assignar SL d’Usuari a tots els usuaris de qualsevol domini (o subdomini) cobert.</w:t>
      </w:r>
    </w:p>
    <w:p w:rsidR="0008568A" w:rsidRDefault="00B8428E">
      <w:pPr>
        <w:pStyle w:val="ProductList-Body"/>
      </w:pPr>
      <w:r>
        <w:t xml:space="preserve"> </w:t>
      </w:r>
    </w:p>
    <w:p w:rsidR="0008568A" w:rsidRDefault="00B8428E">
      <w:pPr>
        <w:pStyle w:val="ProductList-Body"/>
      </w:pPr>
      <w:r>
        <w:t>Les Institucions Acadèmiques amb llicència Enterprise CAL Suite o Exchange Enterprise CAL with Services</w:t>
      </w:r>
      <w:r>
        <w:fldChar w:fldCharType="begin"/>
      </w:r>
      <w:r>
        <w:instrText xml:space="preserve"> XE "Exchange Enterprise CAL with Services" </w:instrText>
      </w:r>
      <w:r>
        <w:fldChar w:fldCharType="end"/>
      </w:r>
      <w:r>
        <w:t xml:space="preserve">, amb cobertura SA activa en virtut d’un EES o OVS-ES, tenen una llicència completa per a l’Exchange Online Protection, independentment del seu nombre de llicències Enterprise CAL Suite o Exchange Enterprise CAL with Services. </w:t>
      </w:r>
    </w:p>
    <w:p w:rsidR="0008568A" w:rsidRDefault="00B8428E">
      <w:pPr>
        <w:pStyle w:val="ProductList-Body"/>
      </w:pPr>
      <w:r>
        <w:t xml:space="preserve"> </w:t>
      </w:r>
    </w:p>
    <w:p w:rsidR="0008568A" w:rsidRDefault="00B8428E">
      <w:pPr>
        <w:pStyle w:val="ProductList-ClauseHeading"/>
      </w:pPr>
      <w:r>
        <w:t>2.4 Requisit previ: SL d’Usuari de Complement</w:t>
      </w:r>
    </w:p>
    <w:p w:rsidR="0008568A" w:rsidRDefault="00B8428E">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08568A" w:rsidRDefault="0008568A">
      <w:pPr>
        <w:pStyle w:val="ProductList-Body"/>
        <w:jc w:val="right"/>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2HeadingNoBorder"/>
      </w:pPr>
      <w:bookmarkStart w:id="298" w:name="_Sec666"/>
      <w:r>
        <w:t>OneDrive for Business</w:t>
      </w:r>
      <w:bookmarkEnd w:id="298"/>
      <w:r>
        <w:fldChar w:fldCharType="begin"/>
      </w:r>
      <w:r>
        <w:instrText xml:space="preserve"> TC "</w:instrText>
      </w:r>
      <w:bookmarkStart w:id="299" w:name="_Toc423419532"/>
      <w:r>
        <w:instrText>OneDrive for Business</w:instrText>
      </w:r>
      <w:bookmarkEnd w:id="299"/>
      <w:r>
        <w:instrText>" \l 3</w:instrText>
      </w:r>
      <w:r>
        <w:fldChar w:fldCharType="end"/>
      </w:r>
    </w:p>
    <w:p w:rsidR="0008568A" w:rsidRDefault="00B8428E">
      <w:pPr>
        <w:pStyle w:val="ProductList-Offering1SubSection"/>
      </w:pPr>
      <w:bookmarkStart w:id="300" w:name="_Sec722"/>
      <w:r>
        <w:t>1. Disponibilitat del Programa</w:t>
      </w:r>
      <w:bookmarkEnd w:id="300"/>
    </w:p>
    <w:tbl>
      <w:tblPr>
        <w:tblStyle w:val="PURTable"/>
        <w:tblW w:w="0" w:type="dxa"/>
        <w:tblLook w:val="04A0" w:firstRow="1" w:lastRow="0" w:firstColumn="1" w:lastColumn="0" w:noHBand="0" w:noVBand="1"/>
      </w:tblPr>
      <w:tblGrid>
        <w:gridCol w:w="4520"/>
        <w:gridCol w:w="813"/>
        <w:gridCol w:w="794"/>
        <w:gridCol w:w="806"/>
        <w:gridCol w:w="711"/>
        <w:gridCol w:w="834"/>
        <w:gridCol w:w="828"/>
        <w:gridCol w:w="810"/>
        <w:gridCol w:w="800"/>
      </w:tblGrid>
      <w:tr w:rsidR="000856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El valor assignat a un Producte que s’utilitza per calcular el nivell de preus per volum aplicable al contracte de llicències per volum del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tc>
          <w:tcPr>
            <w:tcW w:w="5020" w:type="dxa"/>
            <w:tcBorders>
              <w:top w:val="single" w:sz="6" w:space="0" w:color="FFFFFF"/>
              <w:left w:val="none" w:sz="4" w:space="0" w:color="6E6E6E"/>
              <w:bottom w:val="none" w:sz="4" w:space="0" w:color="BFBFBF"/>
              <w:right w:val="none" w:sz="4" w:space="0" w:color="6E6E6E"/>
            </w:tcBorders>
          </w:tcPr>
          <w:p w:rsidR="0008568A" w:rsidRDefault="00B8428E" w:rsidP="00F461CB">
            <w:pPr>
              <w:pStyle w:val="ProductList-TableBody"/>
            </w:pPr>
            <w:r>
              <w:t>OneDrive for Business amb l’Office Online</w:t>
            </w:r>
            <w:r w:rsidR="00F461CB">
              <w:t xml:space="preserve"> </w:t>
            </w:r>
            <w:r>
              <w:fldChar w:fldCharType="begin"/>
            </w:r>
            <w:r>
              <w:instrText xml:space="preserve"> XE "OneDrive for Business amb l’Office Online" </w:instrText>
            </w:r>
            <w:r>
              <w:fldChar w:fldCharType="end"/>
            </w:r>
            <w:r>
              <w:t>(SL d’Usuari)</w:t>
            </w:r>
          </w:p>
        </w:tc>
        <w:tc>
          <w:tcPr>
            <w:tcW w:w="860" w:type="dxa"/>
            <w:tcBorders>
              <w:top w:val="single" w:sz="6" w:space="0" w:color="FFFFFF"/>
              <w:left w:val="none" w:sz="4" w:space="0" w:color="6E6E6E"/>
              <w:bottom w:val="none"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Open License i Open Value         "</w:instrText>
            </w:r>
            <w:r w:rsidRPr="00F461CB">
              <w:rPr>
                <w:color w:val="000000" w:themeColor="text1"/>
              </w:rPr>
              <w:fldChar w:fldCharType="separate"/>
            </w:r>
            <w:r w:rsidRPr="00F461CB">
              <w:rPr>
                <w:color w:val="000000" w:themeColor="text1"/>
              </w:rPr>
              <w:t>OF</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Servei al Núvol Comunitari per a Entitats Públiques dels Estats Units         "</w:instrText>
            </w:r>
            <w:r w:rsidRPr="00F461CB">
              <w:rPr>
                <w:color w:val="000000" w:themeColor="text1"/>
              </w:rPr>
              <w:fldChar w:fldCharType="separate"/>
            </w:r>
            <w:r w:rsidRPr="00F461CB">
              <w:rPr>
                <w:color w:val="000000" w:themeColor="text1"/>
              </w:rPr>
              <w:t>UC</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No per a tota l’organització a Open Value         "</w:instrText>
            </w:r>
            <w:r w:rsidRPr="00F461CB">
              <w:rPr>
                <w:color w:val="000000" w:themeColor="text1"/>
              </w:rPr>
              <w:fldChar w:fldCharType="separate"/>
            </w:r>
            <w:r w:rsidRPr="00F461CB">
              <w:rPr>
                <w:color w:val="000000" w:themeColor="text1"/>
              </w:rPr>
              <w:t>P</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r w:rsidRPr="00F461CB">
              <w:rPr>
                <w:color w:val="000000" w:themeColor="text1"/>
              </w:rPr>
              <w:t xml:space="preserve">, </w:t>
            </w:r>
            <w:r w:rsidRPr="00F461CB">
              <w:rPr>
                <w:color w:val="000000" w:themeColor="text1"/>
              </w:rPr>
              <w:fldChar w:fldCharType="begin"/>
            </w:r>
            <w:r w:rsidRPr="00F461CB">
              <w:rPr>
                <w:color w:val="000000" w:themeColor="text1"/>
              </w:rPr>
              <w:instrText>AutoTextList  \s NoStyle \t " : Servei al Núvol Comunitari per a Entitats Públiques dels Estats Units         "</w:instrText>
            </w:r>
            <w:r w:rsidRPr="00F461CB">
              <w:rPr>
                <w:color w:val="000000" w:themeColor="text1"/>
              </w:rPr>
              <w:fldChar w:fldCharType="separate"/>
            </w:r>
            <w:r w:rsidRPr="00F461CB">
              <w:rPr>
                <w:color w:val="000000" w:themeColor="text1"/>
              </w:rPr>
              <w:t>UC</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F461CB" w:rsidP="00F461CB">
            <w:pPr>
              <w:pStyle w:val="ProductList-TableBody"/>
              <w:jc w:val="center"/>
              <w:rPr>
                <w:color w:val="000000" w:themeColor="text1"/>
              </w:rPr>
            </w:pPr>
            <w:r>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r>
    </w:tbl>
    <w:p w:rsidR="0008568A" w:rsidRDefault="00B8428E">
      <w:pPr>
        <w:pStyle w:val="ProductList-Offering1SubSection"/>
      </w:pPr>
      <w:bookmarkStart w:id="301" w:name="_Sec777"/>
      <w:r>
        <w:t>2. Condicions del Producte</w:t>
      </w:r>
      <w:bookmarkEnd w:id="301"/>
    </w:p>
    <w:tbl>
      <w:tblPr>
        <w:tblStyle w:val="PURTable"/>
        <w:tblW w:w="0" w:type="dxa"/>
        <w:tblLook w:val="04A0" w:firstRow="1" w:lastRow="0" w:firstColumn="1" w:lastColumn="0" w:noHBand="0" w:noVBand="1"/>
      </w:tblPr>
      <w:tblGrid>
        <w:gridCol w:w="3631"/>
        <w:gridCol w:w="3635"/>
        <w:gridCol w:w="365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l’ús d’un Producte dels Serveis Online.         "</w:instrText>
            </w:r>
            <w:r w:rsidRPr="00721CA3">
              <w:rPr>
                <w:color w:val="0563C1"/>
              </w:rPr>
              <w:fldChar w:fldCharType="separate"/>
            </w:r>
            <w:r>
              <w:rPr>
                <w:color w:val="0563C1"/>
              </w:rPr>
              <w:t>Termes del Servei</w:t>
            </w:r>
            <w:r w:rsidRPr="00721CA3">
              <w:rPr>
                <w:color w:val="0563C1"/>
              </w:rPr>
              <w:fldChar w:fldCharType="end"/>
            </w:r>
            <w:r>
              <w:t xml:space="preserve">: </w:t>
            </w:r>
            <w:hyperlink r:id="rId12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serveis online que poden optar a un termini ampliat segons es descriu al contracte de llicència d’Enterprise i Enterprise Subscription.         "</w:instrText>
            </w:r>
            <w:r w:rsidRPr="00721CA3">
              <w:rPr>
                <w:color w:val="0563C1"/>
              </w:rPr>
              <w:fldChar w:fldCharType="separate"/>
            </w:r>
            <w:r>
              <w:rPr>
                <w:color w:val="0563C1"/>
              </w:rPr>
              <w:t>Elegibilitat per Ampliar Termini</w:t>
            </w:r>
            <w:r w:rsidRPr="00721CA3">
              <w:rPr>
                <w:color w:val="0563C1"/>
              </w:rPr>
              <w:fldChar w:fldCharType="end"/>
            </w:r>
            <w:r>
              <w:t>: tots</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un Servei Online per al qual un client amb una Inscripció Enterprise, una Inscripció Enterprise Subscription, una Inscripció de Microsoft Azure o Enrollment for Education Solutions pot notificar una reducció de llicències o Compromís Anual Assignat.         "</w:instrText>
            </w:r>
            <w:r w:rsidRPr="00721CA3">
              <w:rPr>
                <w:color w:val="0563C1"/>
              </w:rPr>
              <w:fldChar w:fldCharType="separate"/>
            </w:r>
            <w:r>
              <w:rPr>
                <w:color w:val="0563C1"/>
              </w:rPr>
              <w:t>Opció de Reducció</w:t>
            </w:r>
            <w:r w:rsidRPr="00721CA3">
              <w:rPr>
                <w:color w:val="0563C1"/>
              </w:rPr>
              <w:fldChar w:fldCharType="end"/>
            </w:r>
            <w:r>
              <w:t xml:space="preserve">: totes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(SCE):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Llicència de subscripció a Servei Online que un client d’Enterprise o Enterprise Subscription pot sol·licitar a través del procés de comanda "true up" o anual, en lloc de mensualment.         "</w:instrText>
            </w:r>
            <w:r w:rsidRPr="00721CA3">
              <w:rPr>
                <w:color w:val="0563C1"/>
              </w:rPr>
              <w:fldChar w:fldCharType="separate"/>
            </w:r>
            <w:r>
              <w:rPr>
                <w:color w:val="0563C1"/>
              </w:rPr>
              <w:t>Opció "True Up"</w:t>
            </w:r>
            <w:r w:rsidRPr="00721CA3">
              <w:rPr>
                <w:color w:val="0563C1"/>
              </w:rP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08568A">
      <w:pPr>
        <w:pStyle w:val="ProductList-Body"/>
        <w:jc w:val="right"/>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2HeadingNoBorder"/>
      </w:pPr>
      <w:bookmarkStart w:id="302" w:name="_Sec667"/>
      <w:r>
        <w:t>Project Online</w:t>
      </w:r>
      <w:bookmarkEnd w:id="302"/>
      <w:r>
        <w:fldChar w:fldCharType="begin"/>
      </w:r>
      <w:r>
        <w:instrText xml:space="preserve"> TC "</w:instrText>
      </w:r>
      <w:bookmarkStart w:id="303" w:name="_Toc423419533"/>
      <w:r>
        <w:instrText>Project Online</w:instrText>
      </w:r>
      <w:bookmarkEnd w:id="303"/>
      <w:r>
        <w:instrText>" \l 3</w:instrText>
      </w:r>
      <w:r>
        <w:fldChar w:fldCharType="end"/>
      </w:r>
    </w:p>
    <w:p w:rsidR="0008568A" w:rsidRDefault="00B8428E">
      <w:pPr>
        <w:pStyle w:val="ProductList-Offering1SubSection"/>
      </w:pPr>
      <w:bookmarkStart w:id="304" w:name="_Sec723"/>
      <w:r>
        <w:t>1. Disponibilitat del Programa</w:t>
      </w:r>
      <w:bookmarkEnd w:id="304"/>
    </w:p>
    <w:tbl>
      <w:tblPr>
        <w:tblStyle w:val="PURTable"/>
        <w:tblW w:w="0" w:type="dxa"/>
        <w:tblLook w:val="04A0" w:firstRow="1" w:lastRow="0" w:firstColumn="1" w:lastColumn="0" w:noHBand="0" w:noVBand="1"/>
      </w:tblPr>
      <w:tblGrid>
        <w:gridCol w:w="4515"/>
        <w:gridCol w:w="812"/>
        <w:gridCol w:w="794"/>
        <w:gridCol w:w="806"/>
        <w:gridCol w:w="711"/>
        <w:gridCol w:w="834"/>
        <w:gridCol w:w="828"/>
        <w:gridCol w:w="810"/>
        <w:gridCol w:w="806"/>
      </w:tblGrid>
      <w:tr w:rsidR="000856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El valor assignat a un Producte que s’utilitza per calcular el nivell de preus per volum aplicable al contracte de llicències per volum del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tc>
          <w:tcPr>
            <w:tcW w:w="50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pPr>
            <w:r>
              <w:t>Project Online</w:t>
            </w:r>
            <w:r>
              <w:fldChar w:fldCharType="begin"/>
            </w:r>
            <w:r>
              <w:instrText xml:space="preserve"> XE "Project Online" </w:instrText>
            </w:r>
            <w:r>
              <w:fldChar w:fldCharType="end"/>
            </w:r>
          </w:p>
          <w:p w:rsidR="0008568A" w:rsidRDefault="00B8428E">
            <w:pPr>
              <w:pStyle w:val="ProductList-TableBody"/>
            </w:pP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Open License i Open Value         "</w:instrText>
            </w:r>
            <w:r w:rsidRPr="00F461CB">
              <w:rPr>
                <w:color w:val="000000" w:themeColor="text1"/>
              </w:rPr>
              <w:fldChar w:fldCharType="separate"/>
            </w:r>
            <w:r w:rsidRPr="00F461CB">
              <w:rPr>
                <w:color w:val="000000" w:themeColor="text1"/>
              </w:rPr>
              <w:t>OF</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No per a tota l’organització a Open Value         "</w:instrText>
            </w:r>
            <w:r w:rsidRPr="00F461CB">
              <w:rPr>
                <w:color w:val="000000" w:themeColor="text1"/>
              </w:rPr>
              <w:fldChar w:fldCharType="separate"/>
            </w:r>
            <w:r w:rsidRPr="00F461CB">
              <w:rPr>
                <w:color w:val="000000" w:themeColor="text1"/>
              </w:rPr>
              <w:t>P</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F461CB">
            <w:pPr>
              <w:pStyle w:val="ProductList-TableBody"/>
              <w:jc w:val="center"/>
              <w:rPr>
                <w:color w:val="000000" w:themeColor="text1"/>
              </w:rPr>
            </w:pPr>
            <w:r w:rsidRPr="00F461CB">
              <w:rPr>
                <w:color w:val="000000" w:themeColor="text1"/>
              </w:rPr>
              <w:t>A</w:t>
            </w:r>
            <w:r w:rsidR="00B8428E"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F461CB">
            <w:pPr>
              <w:pStyle w:val="ProductList-TableBody"/>
              <w:jc w:val="center"/>
              <w:rPr>
                <w:color w:val="000000" w:themeColor="text1"/>
              </w:rPr>
            </w:pPr>
            <w:r w:rsidRPr="00F461CB">
              <w:rPr>
                <w:color w:val="000000" w:themeColor="text1"/>
              </w:rPr>
              <w:t>A,ST</w:t>
            </w:r>
          </w:p>
        </w:tc>
      </w:tr>
      <w:tr w:rsidR="0008568A">
        <w:tc>
          <w:tcPr>
            <w:tcW w:w="50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pPr>
            <w:r>
              <w:t>Project Lite</w:t>
            </w:r>
            <w:r>
              <w:fldChar w:fldCharType="begin"/>
            </w:r>
            <w:r>
              <w:instrText xml:space="preserve"> XE "Project Lite"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Open License i Open Value         "</w:instrText>
            </w:r>
            <w:r w:rsidRPr="00F461CB">
              <w:rPr>
                <w:color w:val="000000" w:themeColor="text1"/>
              </w:rPr>
              <w:fldChar w:fldCharType="separate"/>
            </w:r>
            <w:r w:rsidRPr="00F461CB">
              <w:rPr>
                <w:color w:val="000000" w:themeColor="text1"/>
              </w:rPr>
              <w:t>OF</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No per a tota l’organització a Open Value         "</w:instrText>
            </w:r>
            <w:r w:rsidRPr="00F461CB">
              <w:rPr>
                <w:color w:val="000000" w:themeColor="text1"/>
              </w:rPr>
              <w:fldChar w:fldCharType="separate"/>
            </w:r>
            <w:r w:rsidRPr="00F461CB">
              <w:rPr>
                <w:color w:val="000000" w:themeColor="text1"/>
              </w:rPr>
              <w:t>P</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r>
    </w:tbl>
    <w:p w:rsidR="0008568A" w:rsidRDefault="00B8428E">
      <w:pPr>
        <w:pStyle w:val="ProductList-Offering1SubSection"/>
      </w:pPr>
      <w:bookmarkStart w:id="305" w:name="_Sec778"/>
      <w:r>
        <w:t>2. Condicions del Producte</w:t>
      </w:r>
      <w:bookmarkEnd w:id="305"/>
    </w:p>
    <w:tbl>
      <w:tblPr>
        <w:tblStyle w:val="PURTable"/>
        <w:tblW w:w="0" w:type="dxa"/>
        <w:tblLook w:val="04A0" w:firstRow="1" w:lastRow="0" w:firstColumn="1" w:lastColumn="0" w:noHBand="0" w:noVBand="1"/>
      </w:tblPr>
      <w:tblGrid>
        <w:gridCol w:w="3631"/>
        <w:gridCol w:w="3635"/>
        <w:gridCol w:w="365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l’ús d’un Producte dels Serveis Online.         "</w:instrText>
            </w:r>
            <w:r w:rsidRPr="00721CA3">
              <w:rPr>
                <w:color w:val="0563C1"/>
              </w:rPr>
              <w:fldChar w:fldCharType="separate"/>
            </w:r>
            <w:r>
              <w:rPr>
                <w:color w:val="0563C1"/>
              </w:rPr>
              <w:t>Termes del Servei</w:t>
            </w:r>
            <w:r w:rsidRPr="00721CA3">
              <w:rPr>
                <w:color w:val="0563C1"/>
              </w:rPr>
              <w:fldChar w:fldCharType="end"/>
            </w:r>
            <w:r>
              <w:t xml:space="preserve">: </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serveis online que poden optar a un termini ampliat segons es descriu al contracte de llicència d’Enterprise i Enterprise Subscription.         "</w:instrText>
            </w:r>
            <w:r w:rsidRPr="00721CA3">
              <w:rPr>
                <w:color w:val="0563C1"/>
              </w:rPr>
              <w:fldChar w:fldCharType="separate"/>
            </w:r>
            <w:r>
              <w:rPr>
                <w:color w:val="0563C1"/>
              </w:rPr>
              <w:t>Elegibilitat per Ampliar Termini</w:t>
            </w:r>
            <w:r w:rsidRPr="00721CA3">
              <w:rPr>
                <w:color w:val="0563C1"/>
              </w:rPr>
              <w:fldChar w:fldCharType="end"/>
            </w:r>
            <w:r>
              <w:t>: tots</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un Servei Online per al qual un client amb una Inscripció Enterprise, una Inscripció Enterprise Subscription, una Inscripció de Microsoft Azure o Enrollment for Education Solutions pot notificar una reducció de llicències o Compromís Anual Assignat.         "</w:instrText>
            </w:r>
            <w:r w:rsidRPr="00721CA3">
              <w:rPr>
                <w:color w:val="0563C1"/>
              </w:rPr>
              <w:fldChar w:fldCharType="separate"/>
            </w:r>
            <w:r>
              <w:rPr>
                <w:color w:val="0563C1"/>
              </w:rPr>
              <w:t>Opció de Reducció</w:t>
            </w:r>
            <w:r w:rsidRPr="00721CA3">
              <w:rPr>
                <w:color w:val="0563C1"/>
              </w:rPr>
              <w:fldChar w:fldCharType="end"/>
            </w:r>
            <w:r>
              <w:t xml:space="preserve">: totes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(SCE):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568A" w:rsidRDefault="00B8428E">
            <w:pPr>
              <w:pStyle w:val="ProductList-TableBody"/>
            </w:pPr>
            <w:r w:rsidRPr="00721CA3">
              <w:rPr>
                <w:color w:val="0563C1"/>
              </w:rPr>
              <w:fldChar w:fldCharType="begin"/>
            </w:r>
            <w:r>
              <w:rPr>
                <w:color w:val="0563C1"/>
              </w:rPr>
              <w:instrText>AutoTextList  \s NoStyle \t " : un Producte (dintre o fora de la plataforma desktop) per al qual un client d’Enterprise o Enterprise Subscription pot optar a una Llicència de Subscripció.         "</w:instrText>
            </w:r>
            <w:r w:rsidRPr="00721CA3">
              <w:rPr>
                <w:color w:val="0563C1"/>
              </w:rPr>
              <w:fldChar w:fldCharType="separate"/>
            </w:r>
            <w:r>
              <w:rPr>
                <w:color w:val="0563C1"/>
              </w:rPr>
              <w:t>Opció de Transició</w:t>
            </w:r>
            <w:r w:rsidRPr="00721CA3">
              <w:rPr>
                <w:color w:val="0563C1"/>
              </w:rP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Llicència de subscripció a Servei Online que un client d’Enterprise o Enterprise Subscription pot sol·licitar a través del procés de comanda "true up" o anual, en lloc de mensualment.         "</w:instrText>
            </w:r>
            <w:r w:rsidRPr="00721CA3">
              <w:rPr>
                <w:color w:val="0563C1"/>
              </w:rPr>
              <w:fldChar w:fldCharType="separate"/>
            </w:r>
            <w:r>
              <w:rPr>
                <w:color w:val="0563C1"/>
              </w:rPr>
              <w:t>Opció "True Up"</w:t>
            </w:r>
            <w:r w:rsidRPr="00721CA3">
              <w:rPr>
                <w:color w:val="0563C1"/>
              </w:rP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08568A">
      <w:pPr>
        <w:pStyle w:val="ProductList-Body"/>
        <w:jc w:val="right"/>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2HeadingNoBorder"/>
      </w:pPr>
      <w:bookmarkStart w:id="306" w:name="_Sec668"/>
      <w:r>
        <w:t>SharePoint Online</w:t>
      </w:r>
      <w:bookmarkEnd w:id="306"/>
      <w:r>
        <w:fldChar w:fldCharType="begin"/>
      </w:r>
      <w:r>
        <w:instrText xml:space="preserve"> TC "</w:instrText>
      </w:r>
      <w:bookmarkStart w:id="307" w:name="_Toc423419534"/>
      <w:r>
        <w:instrText>SharePoint Online</w:instrText>
      </w:r>
      <w:bookmarkEnd w:id="307"/>
      <w:r>
        <w:instrText>" \l 3</w:instrText>
      </w:r>
      <w:r>
        <w:fldChar w:fldCharType="end"/>
      </w:r>
    </w:p>
    <w:p w:rsidR="0008568A" w:rsidRDefault="00B8428E">
      <w:pPr>
        <w:pStyle w:val="ProductList-Offering1SubSection"/>
      </w:pPr>
      <w:bookmarkStart w:id="308" w:name="_Sec724"/>
      <w:r>
        <w:t>1. Disponibilitat del Programa</w:t>
      </w:r>
      <w:bookmarkEnd w:id="308"/>
    </w:p>
    <w:tbl>
      <w:tblPr>
        <w:tblStyle w:val="PURTable"/>
        <w:tblW w:w="0" w:type="dxa"/>
        <w:tblLook w:val="04A0" w:firstRow="1" w:lastRow="0" w:firstColumn="1" w:lastColumn="0" w:noHBand="0" w:noVBand="1"/>
      </w:tblPr>
      <w:tblGrid>
        <w:gridCol w:w="4546"/>
        <w:gridCol w:w="808"/>
        <w:gridCol w:w="788"/>
        <w:gridCol w:w="802"/>
        <w:gridCol w:w="709"/>
        <w:gridCol w:w="831"/>
        <w:gridCol w:w="825"/>
        <w:gridCol w:w="806"/>
        <w:gridCol w:w="801"/>
      </w:tblGrid>
      <w:tr w:rsidR="000856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El valor assignat a un Producte que s’utilitza per calcular el nivell de preus per volum aplicable al contracte de llicències per volum del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tc>
          <w:tcPr>
            <w:tcW w:w="50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pPr>
            <w:r>
              <w:t>Pla 1 del SharePoint Online</w:t>
            </w:r>
            <w:r>
              <w:fldChar w:fldCharType="begin"/>
            </w:r>
            <w:r>
              <w:instrText xml:space="preserve"> XE "Pla 1 del SharePoint Online" </w:instrText>
            </w:r>
            <w:r>
              <w:fldChar w:fldCharType="end"/>
            </w:r>
          </w:p>
          <w:p w:rsidR="0008568A" w:rsidRDefault="00B8428E">
            <w:pPr>
              <w:pStyle w:val="ProductList-TableBody"/>
            </w:pP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F461CB" w:rsidP="00F461CB">
            <w:pPr>
              <w:pStyle w:val="ProductList-TableBody"/>
              <w:tabs>
                <w:tab w:val="clear" w:pos="360"/>
                <w:tab w:val="center" w:pos="336"/>
              </w:tabs>
              <w:jc w:val="center"/>
              <w:rPr>
                <w:color w:val="000000" w:themeColor="text1"/>
              </w:rPr>
            </w:pPr>
            <w:r w:rsidRPr="00F461CB">
              <w:rPr>
                <w:color w:val="000000" w:themeColor="text1"/>
              </w:rP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Servei al Núvol Comunitari per a Entitats Públiques dels Estats Units         "</w:instrText>
            </w:r>
            <w:r w:rsidRPr="00F461CB">
              <w:rPr>
                <w:color w:val="000000" w:themeColor="text1"/>
              </w:rPr>
              <w:fldChar w:fldCharType="separate"/>
            </w:r>
            <w:r w:rsidRPr="00F461CB">
              <w:rPr>
                <w:color w:val="000000" w:themeColor="text1"/>
              </w:rPr>
              <w:t>UC</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r w:rsidR="00F461CB" w:rsidRPr="00F461CB">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r w:rsidRPr="00F461CB">
              <w:rPr>
                <w:color w:val="000000" w:themeColor="text1"/>
              </w:rPr>
              <w:t xml:space="preserve">, </w:t>
            </w:r>
            <w:r w:rsidRPr="00F461CB">
              <w:rPr>
                <w:color w:val="000000" w:themeColor="text1"/>
              </w:rPr>
              <w:fldChar w:fldCharType="begin"/>
            </w:r>
            <w:r w:rsidRPr="00F461CB">
              <w:rPr>
                <w:color w:val="000000" w:themeColor="text1"/>
              </w:rPr>
              <w:instrText>AutoTextList  \s NoStyle \t " : Servei al Núvol Comunitari per a Entitats Públiques dels Estats Units         "</w:instrText>
            </w:r>
            <w:r w:rsidRPr="00F461CB">
              <w:rPr>
                <w:color w:val="000000" w:themeColor="text1"/>
              </w:rPr>
              <w:fldChar w:fldCharType="separate"/>
            </w:r>
            <w:r w:rsidRPr="00F461CB">
              <w:rPr>
                <w:color w:val="000000" w:themeColor="text1"/>
              </w:rPr>
              <w:t>UC</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Complement del Pla 1 del SharePoint Online</w:t>
            </w:r>
            <w:r>
              <w:fldChar w:fldCharType="begin"/>
            </w:r>
            <w:r>
              <w:instrText xml:space="preserve"> XE "Complement del Pla 1 del SharePoint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Pla 2 del SharePoint Online</w:t>
            </w:r>
            <w:r>
              <w:fldChar w:fldCharType="begin"/>
            </w:r>
            <w:r>
              <w:instrText xml:space="preserve"> XE "Pla 2 del SharePoint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Open License i Open Value         "</w:instrText>
            </w:r>
            <w:r w:rsidRPr="00F461CB">
              <w:rPr>
                <w:color w:val="000000" w:themeColor="text1"/>
              </w:rPr>
              <w:fldChar w:fldCharType="separate"/>
            </w:r>
            <w:r w:rsidRPr="00F461CB">
              <w:rPr>
                <w:color w:val="000000" w:themeColor="text1"/>
              </w:rPr>
              <w:t>OF</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Servei al Núvol Comunitari per a Entitats Públiques dels Estats Units         "</w:instrText>
            </w:r>
            <w:r w:rsidRPr="00F461CB">
              <w:rPr>
                <w:color w:val="000000" w:themeColor="text1"/>
              </w:rPr>
              <w:fldChar w:fldCharType="separate"/>
            </w:r>
            <w:r w:rsidRPr="00F461CB">
              <w:rPr>
                <w:color w:val="000000" w:themeColor="text1"/>
              </w:rPr>
              <w:t>UC</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No per a tota l’organització a Open Value         "</w:instrText>
            </w:r>
            <w:r w:rsidRPr="00F461CB">
              <w:rPr>
                <w:color w:val="000000" w:themeColor="text1"/>
              </w:rPr>
              <w:fldChar w:fldCharType="separate"/>
            </w:r>
            <w:r w:rsidRPr="00F461CB">
              <w:rPr>
                <w:color w:val="000000" w:themeColor="text1"/>
              </w:rPr>
              <w:t>P</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r w:rsidRPr="00F461CB">
              <w:rPr>
                <w:color w:val="000000" w:themeColor="text1"/>
              </w:rPr>
              <w:t xml:space="preserve">, </w:t>
            </w:r>
            <w:r w:rsidRPr="00F461CB">
              <w:rPr>
                <w:color w:val="000000" w:themeColor="text1"/>
              </w:rPr>
              <w:fldChar w:fldCharType="begin"/>
            </w:r>
            <w:r w:rsidRPr="00F461CB">
              <w:rPr>
                <w:color w:val="000000" w:themeColor="text1"/>
              </w:rPr>
              <w:instrText>AutoTextList  \s NoStyle \t " : Servei al Núvol Comunitari per a Entitats Públiques dels Estats Units         "</w:instrText>
            </w:r>
            <w:r w:rsidRPr="00F461CB">
              <w:rPr>
                <w:color w:val="000000" w:themeColor="text1"/>
              </w:rPr>
              <w:fldChar w:fldCharType="separate"/>
            </w:r>
            <w:r w:rsidRPr="00F461CB">
              <w:rPr>
                <w:color w:val="000000" w:themeColor="text1"/>
              </w:rPr>
              <w:t>UC</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r w:rsidR="00F461CB" w:rsidRPr="00F461C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r>
      <w:tr w:rsidR="0008568A">
        <w:tc>
          <w:tcPr>
            <w:tcW w:w="50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pPr>
            <w:r>
              <w:t>Emmagatzematge de Fitxers Addicional d’1 GB per a l’Office 365</w:t>
            </w:r>
            <w:r>
              <w:fldChar w:fldCharType="begin"/>
            </w:r>
            <w:r>
              <w:instrText xml:space="preserve"> XE "Emmagatzematge de Fitxers Addicional d’1 GB per a l’Office 365" </w:instrText>
            </w:r>
            <w:r>
              <w:fldChar w:fldCharType="end"/>
            </w:r>
            <w:r>
              <w:t xml:space="preserve"> (SL de Complement)</w:t>
            </w:r>
          </w:p>
        </w:tc>
        <w:tc>
          <w:tcPr>
            <w:tcW w:w="860" w:type="dxa"/>
            <w:tcBorders>
              <w:top w:val="dashed" w:sz="4" w:space="0" w:color="BFBFBF"/>
              <w:left w:val="none" w:sz="4" w:space="0" w:color="6E6E6E"/>
              <w:bottom w:val="none"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Open License i Open Value         "</w:instrText>
            </w:r>
            <w:r w:rsidRPr="00F461CB">
              <w:rPr>
                <w:color w:val="000000" w:themeColor="text1"/>
              </w:rPr>
              <w:fldChar w:fldCharType="separate"/>
            </w:r>
            <w:r w:rsidRPr="00F461CB">
              <w:rPr>
                <w:color w:val="000000" w:themeColor="text1"/>
              </w:rPr>
              <w:t>OF</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Servei al Núvol Comunitari per a Entitats Públiques dels Estats Units         "</w:instrText>
            </w:r>
            <w:r w:rsidRPr="00F461CB">
              <w:rPr>
                <w:color w:val="000000" w:themeColor="text1"/>
              </w:rPr>
              <w:fldChar w:fldCharType="separate"/>
            </w:r>
            <w:r w:rsidRPr="00F461CB">
              <w:rPr>
                <w:color w:val="000000" w:themeColor="text1"/>
              </w:rPr>
              <w:t>UC</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No per a tota l’organització a Open Value         "</w:instrText>
            </w:r>
            <w:r w:rsidRPr="00F461CB">
              <w:rPr>
                <w:color w:val="000000" w:themeColor="text1"/>
              </w:rPr>
              <w:fldChar w:fldCharType="separate"/>
            </w:r>
            <w:r w:rsidRPr="00F461CB">
              <w:rPr>
                <w:color w:val="000000" w:themeColor="text1"/>
              </w:rPr>
              <w:t>P</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r w:rsidRPr="00F461CB">
              <w:rPr>
                <w:color w:val="000000" w:themeColor="text1"/>
              </w:rPr>
              <w:t xml:space="preserve">, </w:t>
            </w:r>
            <w:r w:rsidRPr="00F461CB">
              <w:rPr>
                <w:color w:val="000000" w:themeColor="text1"/>
              </w:rPr>
              <w:fldChar w:fldCharType="begin"/>
            </w:r>
            <w:r w:rsidRPr="00F461CB">
              <w:rPr>
                <w:color w:val="000000" w:themeColor="text1"/>
              </w:rPr>
              <w:instrText>AutoTextList  \s NoStyle \t " : Servei al Núvol Comunitari per a Entitats Públiques dels Estats Units         "</w:instrText>
            </w:r>
            <w:r w:rsidRPr="00F461CB">
              <w:rPr>
                <w:color w:val="000000" w:themeColor="text1"/>
              </w:rPr>
              <w:fldChar w:fldCharType="separate"/>
            </w:r>
            <w:r w:rsidRPr="00F461CB">
              <w:rPr>
                <w:color w:val="000000" w:themeColor="text1"/>
              </w:rPr>
              <w:t>UC</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F461CB">
            <w:pPr>
              <w:pStyle w:val="ProductList-TableBody"/>
              <w:jc w:val="center"/>
              <w:rPr>
                <w:color w:val="000000" w:themeColor="text1"/>
              </w:rPr>
            </w:pPr>
            <w:r w:rsidRPr="00F461C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F461CB">
            <w:pPr>
              <w:pStyle w:val="ProductList-TableBody"/>
              <w:jc w:val="center"/>
              <w:rPr>
                <w:color w:val="000000" w:themeColor="text1"/>
              </w:rPr>
            </w:pPr>
            <w:r w:rsidRPr="00F461CB">
              <w:rPr>
                <w:color w:val="000000" w:themeColor="text1"/>
              </w:rPr>
              <w:t>A,</w:t>
            </w:r>
            <w:r w:rsidR="00B8428E" w:rsidRPr="00F461CB">
              <w:rPr>
                <w:color w:val="000000" w:themeColor="text1"/>
              </w:rPr>
              <w:fldChar w:fldCharType="begin"/>
            </w:r>
            <w:r w:rsidR="00B8428E" w:rsidRPr="00F461CB">
              <w:rPr>
                <w:color w:val="000000" w:themeColor="text1"/>
              </w:rPr>
              <w:instrText>AutoTextList  \s NoStyle \t " : Oferta d’Estudiants         "</w:instrText>
            </w:r>
            <w:r w:rsidR="00B8428E" w:rsidRPr="00F461CB">
              <w:rPr>
                <w:color w:val="000000" w:themeColor="text1"/>
              </w:rPr>
              <w:fldChar w:fldCharType="separate"/>
            </w:r>
            <w:r w:rsidR="00B8428E" w:rsidRPr="00F461CB">
              <w:rPr>
                <w:color w:val="000000" w:themeColor="text1"/>
              </w:rPr>
              <w:t>ST</w:t>
            </w:r>
            <w:r w:rsidR="00B8428E" w:rsidRPr="00F461CB">
              <w:rPr>
                <w:color w:val="000000" w:themeColor="text1"/>
              </w:rPr>
              <w:fldChar w:fldCharType="end"/>
            </w:r>
          </w:p>
        </w:tc>
      </w:tr>
    </w:tbl>
    <w:p w:rsidR="0008568A" w:rsidRDefault="00B8428E">
      <w:pPr>
        <w:pStyle w:val="ProductList-Offering1SubSection"/>
      </w:pPr>
      <w:bookmarkStart w:id="309" w:name="_Sec779"/>
      <w:r>
        <w:t>2. Condicions del Producte</w:t>
      </w:r>
      <w:bookmarkEnd w:id="309"/>
    </w:p>
    <w:tbl>
      <w:tblPr>
        <w:tblStyle w:val="PURTable"/>
        <w:tblW w:w="0" w:type="dxa"/>
        <w:tblLook w:val="04A0" w:firstRow="1" w:lastRow="0" w:firstColumn="1" w:lastColumn="0" w:noHBand="0" w:noVBand="1"/>
      </w:tblPr>
      <w:tblGrid>
        <w:gridCol w:w="3631"/>
        <w:gridCol w:w="3635"/>
        <w:gridCol w:w="365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l’ús d’un Producte dels Serveis Online.         "</w:instrText>
            </w:r>
            <w:r w:rsidRPr="00721CA3">
              <w:rPr>
                <w:color w:val="0563C1"/>
              </w:rPr>
              <w:fldChar w:fldCharType="separate"/>
            </w:r>
            <w:r>
              <w:rPr>
                <w:color w:val="0563C1"/>
              </w:rPr>
              <w:t>Termes del Servei</w:t>
            </w:r>
            <w:r w:rsidRPr="00721CA3">
              <w:rPr>
                <w:color w:val="0563C1"/>
              </w:rPr>
              <w:fldChar w:fldCharType="end"/>
            </w:r>
            <w:r>
              <w:t xml:space="preserve">: </w:t>
            </w:r>
            <w:hyperlink r:id="rId12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serveis online que poden optar a un termini ampliat segons es descriu al contracte de llicència d’Enterprise i Enterprise Subscription.         "</w:instrText>
            </w:r>
            <w:r w:rsidRPr="00721CA3">
              <w:rPr>
                <w:color w:val="0563C1"/>
              </w:rPr>
              <w:fldChar w:fldCharType="separate"/>
            </w:r>
            <w:r>
              <w:rPr>
                <w:color w:val="0563C1"/>
              </w:rPr>
              <w:t>Elegibilitat per Ampliar Termini</w:t>
            </w:r>
            <w:r w:rsidRPr="00721CA3">
              <w:rPr>
                <w:color w:val="0563C1"/>
              </w:rPr>
              <w:fldChar w:fldCharType="end"/>
            </w:r>
            <w:r>
              <w:t>: tots</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instrText>
            </w:r>
            <w:r w:rsidRPr="00721CA3">
              <w:rPr>
                <w:color w:val="0563C1"/>
              </w:rPr>
              <w:fldChar w:fldCharType="separate"/>
            </w:r>
            <w:r>
              <w:rPr>
                <w:color w:val="0563C1"/>
              </w:rPr>
              <w:t>Exempció d’Usuari Qualificat</w:t>
            </w:r>
            <w:r w:rsidRPr="00721CA3">
              <w:rPr>
                <w:color w:val="0563C1"/>
              </w:rP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un Servei Online per al qual un client amb una Inscripció Enterprise, una Inscripció Enterprise Subscription, una Inscripció de Microsoft Azure o Enrollment for Education Solutions pot notificar una reducció de llicències o Compromís Anual Assignat.         "</w:instrText>
            </w:r>
            <w:r w:rsidRPr="00721CA3">
              <w:rPr>
                <w:color w:val="0563C1"/>
              </w:rPr>
              <w:fldChar w:fldCharType="separate"/>
            </w:r>
            <w:r>
              <w:rPr>
                <w:color w:val="0563C1"/>
              </w:rPr>
              <w:t>Opció de Reducció</w:t>
            </w:r>
            <w:r w:rsidRPr="00721CA3">
              <w:rPr>
                <w:color w:val="0563C1"/>
              </w:rPr>
              <w:fldChar w:fldCharType="end"/>
            </w:r>
            <w:r>
              <w:t xml:space="preserve">: totes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(SCE):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Llicència de subscripció a Servei Online que un client d’Enterprise o Enterprise Subscription pot sol·licitar a través del procés de comanda "true up" o anual, en lloc de mensualment.         "</w:instrText>
            </w:r>
            <w:r w:rsidRPr="00721CA3">
              <w:rPr>
                <w:color w:val="0563C1"/>
              </w:rPr>
              <w:fldChar w:fldCharType="separate"/>
            </w:r>
            <w:r>
              <w:rPr>
                <w:color w:val="0563C1"/>
              </w:rPr>
              <w:t>Opció "True Up"</w:t>
            </w:r>
            <w:r w:rsidRPr="00721CA3">
              <w:rPr>
                <w:color w:val="0563C1"/>
              </w:rPr>
              <w:fldChar w:fldCharType="end"/>
            </w:r>
            <w:r>
              <w:t>: totes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2.1 SharePoint Online Standard</w:t>
      </w:r>
    </w:p>
    <w:p w:rsidR="0008568A" w:rsidRDefault="00B8428E">
      <w:pPr>
        <w:pStyle w:val="ProductList-Body"/>
      </w:pPr>
      <w:r>
        <w:t>El pla 1 del SharePoint Online abans s’anomenava SharePoint Online Standard</w:t>
      </w:r>
      <w:r>
        <w:fldChar w:fldCharType="begin"/>
      </w:r>
      <w:r>
        <w:instrText xml:space="preserve"> XE "SharePoint Online Standard" </w:instrText>
      </w:r>
      <w:r>
        <w:fldChar w:fldCharType="end"/>
      </w:r>
      <w:r>
        <w:t>.</w:t>
      </w:r>
    </w:p>
    <w:p w:rsidR="0008568A" w:rsidRDefault="00B8428E">
      <w:pPr>
        <w:pStyle w:val="ProductList-Body"/>
      </w:pPr>
      <w:r>
        <w:t xml:space="preserve"> </w:t>
      </w:r>
    </w:p>
    <w:p w:rsidR="0008568A" w:rsidRDefault="00B8428E">
      <w:pPr>
        <w:pStyle w:val="ProductList-Body"/>
      </w:pPr>
      <w:r>
        <w:t>Els clients de Brasil i Xile que adquireixin el SharePoint Online Plan 1 rebran el SharePoint Online Standard. Podran migrar al SharePoint Online Plan 1 més endavant.</w:t>
      </w:r>
    </w:p>
    <w:p w:rsidR="0008568A" w:rsidRDefault="00B8428E">
      <w:pPr>
        <w:pStyle w:val="ProductList-Body"/>
      </w:pPr>
      <w:r>
        <w:t xml:space="preserve"> </w:t>
      </w:r>
    </w:p>
    <w:p w:rsidR="0008568A" w:rsidRDefault="00B8428E">
      <w:pPr>
        <w:pStyle w:val="ProductList-ClauseHeading"/>
      </w:pPr>
      <w:r>
        <w:t>2.2 Requisit previ: SL d’Usuari de Complement</w:t>
      </w:r>
    </w:p>
    <w:p w:rsidR="0008568A" w:rsidRDefault="00B8428E">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08568A" w:rsidRDefault="00B8428E">
      <w:pPr>
        <w:pStyle w:val="ProductList-Body"/>
      </w:pPr>
      <w:r>
        <w:t xml:space="preserve"> </w:t>
      </w:r>
    </w:p>
    <w:p w:rsidR="0008568A" w:rsidRDefault="00B8428E">
      <w:pPr>
        <w:pStyle w:val="ProductList-ClauseHeading"/>
      </w:pPr>
      <w:r>
        <w:t>2.3 SharePoint Online Plan 1 amb el Yammer i SharePoint Online Plan 2 amb Bescanvi de Clau del Yammer</w:t>
      </w:r>
    </w:p>
    <w:p w:rsidR="0008568A" w:rsidRDefault="00B8428E">
      <w:pPr>
        <w:pStyle w:val="ProductList-Body"/>
      </w:pPr>
      <w:r>
        <w:t>Les subscripcions al SharePoint Online Plan 1 amb el Yammer o el SharePoint Online Plan 2 amb el Yammer llicenciades a través de contractes Open, Open Value o Open Value Subscription es poden bescanviar fins al 31 d’octubre de 2015. Després d’aquesta data, les subscripcions que no s’hagin bescanviat es podran utilitzar per a un producte que inclogui qualsevol d’aquests serveis.</w:t>
      </w:r>
    </w:p>
    <w:p w:rsidR="0008568A" w:rsidRDefault="0008568A">
      <w:pPr>
        <w:pStyle w:val="ProductList-Body"/>
        <w:jc w:val="right"/>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2HeadingNoBorder"/>
      </w:pPr>
      <w:bookmarkStart w:id="310" w:name="_Sec669"/>
      <w:r>
        <w:t>Skype for Business Online</w:t>
      </w:r>
      <w:bookmarkEnd w:id="310"/>
      <w:r>
        <w:fldChar w:fldCharType="begin"/>
      </w:r>
      <w:r>
        <w:instrText xml:space="preserve"> TC "</w:instrText>
      </w:r>
      <w:bookmarkStart w:id="311" w:name="_Toc423419535"/>
      <w:r>
        <w:instrText>Skype for Business Online</w:instrText>
      </w:r>
      <w:bookmarkEnd w:id="311"/>
      <w:r>
        <w:instrText>" \l 3</w:instrText>
      </w:r>
      <w:r>
        <w:fldChar w:fldCharType="end"/>
      </w:r>
    </w:p>
    <w:p w:rsidR="0008568A" w:rsidRDefault="00B8428E">
      <w:pPr>
        <w:pStyle w:val="ProductList-Offering1SubSection"/>
      </w:pPr>
      <w:bookmarkStart w:id="312" w:name="_Sec725"/>
      <w:r>
        <w:t>1. Disponibilitat del Programa</w:t>
      </w:r>
      <w:bookmarkEnd w:id="312"/>
    </w:p>
    <w:tbl>
      <w:tblPr>
        <w:tblStyle w:val="PURTable"/>
        <w:tblW w:w="0" w:type="dxa"/>
        <w:tblLook w:val="04A0" w:firstRow="1" w:lastRow="0" w:firstColumn="1" w:lastColumn="0" w:noHBand="0" w:noVBand="1"/>
      </w:tblPr>
      <w:tblGrid>
        <w:gridCol w:w="4531"/>
        <w:gridCol w:w="811"/>
        <w:gridCol w:w="792"/>
        <w:gridCol w:w="805"/>
        <w:gridCol w:w="711"/>
        <w:gridCol w:w="833"/>
        <w:gridCol w:w="827"/>
        <w:gridCol w:w="808"/>
        <w:gridCol w:w="798"/>
      </w:tblGrid>
      <w:tr w:rsidR="000856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El valor assignat a un Producte que s’utilitza per calcular el nivell de preus per volum aplicable al contracte de llicències per volum del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tc>
          <w:tcPr>
            <w:tcW w:w="50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pPr>
            <w:r>
              <w:t>Pla 1 de l’Skype for Business Online</w:t>
            </w:r>
            <w:r>
              <w:fldChar w:fldCharType="begin"/>
            </w:r>
            <w:r>
              <w:instrText xml:space="preserve"> XE "Pla 1 de l’Skype for Business Online" </w:instrText>
            </w:r>
            <w:r>
              <w:fldChar w:fldCharType="end"/>
            </w:r>
          </w:p>
          <w:p w:rsidR="0008568A" w:rsidRDefault="00B8428E">
            <w:pPr>
              <w:pStyle w:val="ProductList-TableBody"/>
            </w:pP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Open License i Open Value         "</w:instrText>
            </w:r>
            <w:r w:rsidRPr="00F461CB">
              <w:rPr>
                <w:color w:val="000000" w:themeColor="text1"/>
              </w:rPr>
              <w:fldChar w:fldCharType="separate"/>
            </w:r>
            <w:r w:rsidRPr="00F461CB">
              <w:rPr>
                <w:color w:val="000000" w:themeColor="text1"/>
              </w:rPr>
              <w:t>OF</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Servei al Núvol Comunitari per a Entitats Públiques dels Estats Units         "</w:instrText>
            </w:r>
            <w:r w:rsidRPr="00F461CB">
              <w:rPr>
                <w:color w:val="000000" w:themeColor="text1"/>
              </w:rPr>
              <w:fldChar w:fldCharType="separate"/>
            </w:r>
            <w:r w:rsidRPr="00F461CB">
              <w:rPr>
                <w:color w:val="000000" w:themeColor="text1"/>
              </w:rPr>
              <w:t>UC</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No per a tota l’organització a Open Value         "</w:instrText>
            </w:r>
            <w:r w:rsidRPr="00F461CB">
              <w:rPr>
                <w:color w:val="000000" w:themeColor="text1"/>
              </w:rPr>
              <w:fldChar w:fldCharType="separate"/>
            </w:r>
            <w:r w:rsidRPr="00F461CB">
              <w:rPr>
                <w:color w:val="000000" w:themeColor="text1"/>
              </w:rPr>
              <w:t>P</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r w:rsidRPr="00F461CB">
              <w:rPr>
                <w:color w:val="000000" w:themeColor="text1"/>
              </w:rPr>
              <w:t xml:space="preserve">, </w:t>
            </w:r>
            <w:r w:rsidRPr="00F461CB">
              <w:rPr>
                <w:color w:val="000000" w:themeColor="text1"/>
              </w:rPr>
              <w:fldChar w:fldCharType="begin"/>
            </w:r>
            <w:r w:rsidRPr="00F461CB">
              <w:rPr>
                <w:color w:val="000000" w:themeColor="text1"/>
              </w:rPr>
              <w:instrText>AutoTextList  \s NoStyle \t " : Servei al Núvol Comunitari per a Entitats Públiques dels Estats Units         "</w:instrText>
            </w:r>
            <w:r w:rsidRPr="00F461CB">
              <w:rPr>
                <w:color w:val="000000" w:themeColor="text1"/>
              </w:rPr>
              <w:fldChar w:fldCharType="separate"/>
            </w:r>
            <w:r w:rsidRPr="00F461CB">
              <w:rPr>
                <w:color w:val="000000" w:themeColor="text1"/>
              </w:rPr>
              <w:t>UC</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Complement del Pla 1 de l’Skype for Business Online</w:t>
            </w:r>
            <w:r>
              <w:fldChar w:fldCharType="begin"/>
            </w:r>
            <w:r>
              <w:instrText xml:space="preserve"> XE "Complement del Pla 1 de l’Skype for Business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r>
      <w:tr w:rsidR="0008568A">
        <w:tc>
          <w:tcPr>
            <w:tcW w:w="50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pPr>
            <w:r>
              <w:t>Pla 2 de l’Skype for Business Online</w:t>
            </w:r>
            <w:r>
              <w:fldChar w:fldCharType="begin"/>
            </w:r>
            <w:r>
              <w:instrText xml:space="preserve"> XE "Pla 2 de l’Skype for Business Online"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Open License i Open Value         "</w:instrText>
            </w:r>
            <w:r w:rsidRPr="00F461CB">
              <w:rPr>
                <w:color w:val="000000" w:themeColor="text1"/>
              </w:rPr>
              <w:fldChar w:fldCharType="separate"/>
            </w:r>
            <w:r w:rsidRPr="00F461CB">
              <w:rPr>
                <w:color w:val="000000" w:themeColor="text1"/>
              </w:rPr>
              <w:t>OF</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Servei al Núvol Comunitari per a Entitats Públiques dels Estats Units         "</w:instrText>
            </w:r>
            <w:r w:rsidRPr="00F461CB">
              <w:rPr>
                <w:color w:val="000000" w:themeColor="text1"/>
              </w:rPr>
              <w:fldChar w:fldCharType="separate"/>
            </w:r>
            <w:r w:rsidRPr="00F461CB">
              <w:rPr>
                <w:color w:val="000000" w:themeColor="text1"/>
              </w:rPr>
              <w:t>UC</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No per a tota l’organització a Open Value         "</w:instrText>
            </w:r>
            <w:r w:rsidRPr="00F461CB">
              <w:rPr>
                <w:color w:val="000000" w:themeColor="text1"/>
              </w:rPr>
              <w:fldChar w:fldCharType="separate"/>
            </w:r>
            <w:r w:rsidRPr="00F461CB">
              <w:rPr>
                <w:color w:val="000000" w:themeColor="text1"/>
              </w:rPr>
              <w:t>P</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r w:rsidRPr="00F461CB">
              <w:rPr>
                <w:color w:val="000000" w:themeColor="text1"/>
              </w:rPr>
              <w:t xml:space="preserve">, </w:t>
            </w:r>
            <w:r w:rsidRPr="00F461CB">
              <w:rPr>
                <w:color w:val="000000" w:themeColor="text1"/>
              </w:rPr>
              <w:fldChar w:fldCharType="begin"/>
            </w:r>
            <w:r w:rsidRPr="00F461CB">
              <w:rPr>
                <w:color w:val="000000" w:themeColor="text1"/>
              </w:rPr>
              <w:instrText>AutoTextList  \s NoStyle \t " : Servei al Núvol Comunitari per a Entitats Públiques dels Estats Units         "</w:instrText>
            </w:r>
            <w:r w:rsidRPr="00F461CB">
              <w:rPr>
                <w:color w:val="000000" w:themeColor="text1"/>
              </w:rPr>
              <w:fldChar w:fldCharType="separate"/>
            </w:r>
            <w:r w:rsidRPr="00F461CB">
              <w:rPr>
                <w:color w:val="000000" w:themeColor="text1"/>
              </w:rPr>
              <w:t>UC</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r>
    </w:tbl>
    <w:p w:rsidR="0008568A" w:rsidRDefault="00B8428E">
      <w:pPr>
        <w:pStyle w:val="ProductList-Offering1SubSection"/>
      </w:pPr>
      <w:bookmarkStart w:id="313" w:name="_Sec780"/>
      <w:r>
        <w:t>2. Condicions del Producte</w:t>
      </w:r>
      <w:bookmarkEnd w:id="313"/>
    </w:p>
    <w:tbl>
      <w:tblPr>
        <w:tblStyle w:val="PURTable"/>
        <w:tblW w:w="0" w:type="dxa"/>
        <w:tblLook w:val="04A0" w:firstRow="1" w:lastRow="0" w:firstColumn="1" w:lastColumn="0" w:noHBand="0" w:noVBand="1"/>
      </w:tblPr>
      <w:tblGrid>
        <w:gridCol w:w="3631"/>
        <w:gridCol w:w="3635"/>
        <w:gridCol w:w="365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l’ús d’un Producte dels Serveis Online.         "</w:instrText>
            </w:r>
            <w:r w:rsidRPr="00721CA3">
              <w:rPr>
                <w:color w:val="0563C1"/>
              </w:rPr>
              <w:fldChar w:fldCharType="separate"/>
            </w:r>
            <w:r>
              <w:rPr>
                <w:color w:val="0563C1"/>
              </w:rPr>
              <w:t>Termes del Servei</w:t>
            </w:r>
            <w:r w:rsidRPr="00721CA3">
              <w:rPr>
                <w:color w:val="0563C1"/>
              </w:rPr>
              <w:fldChar w:fldCharType="end"/>
            </w:r>
            <w:r>
              <w:t xml:space="preserve">: </w:t>
            </w:r>
            <w:hyperlink r:id="rId12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serveis online que poden optar a un termini ampliat segons es descriu al contracte de llicència d’Enterprise i Enterprise Subscription.         "</w:instrText>
            </w:r>
            <w:r w:rsidRPr="00721CA3">
              <w:rPr>
                <w:color w:val="0563C1"/>
              </w:rPr>
              <w:fldChar w:fldCharType="separate"/>
            </w:r>
            <w:r>
              <w:rPr>
                <w:color w:val="0563C1"/>
              </w:rPr>
              <w:t>Elegibilitat per Ampliar Termini</w:t>
            </w:r>
            <w:r w:rsidRPr="00721CA3">
              <w:rPr>
                <w:color w:val="0563C1"/>
              </w:rPr>
              <w:fldChar w:fldCharType="end"/>
            </w:r>
            <w:r>
              <w:t>: tots</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un Servei Online per al qual un client amb una Inscripció Enterprise, una Inscripció Enterprise Subscription, una Inscripció de Microsoft Azure o Enrollment for Education Solutions pot notificar una reducció de llicències o Compromís Anual Assignat.         "</w:instrText>
            </w:r>
            <w:r w:rsidRPr="00721CA3">
              <w:rPr>
                <w:color w:val="0563C1"/>
              </w:rPr>
              <w:fldChar w:fldCharType="separate"/>
            </w:r>
            <w:r>
              <w:rPr>
                <w:color w:val="0563C1"/>
              </w:rPr>
              <w:t>Opció de Reducció</w:t>
            </w:r>
            <w:r w:rsidRPr="00721CA3">
              <w:rPr>
                <w:color w:val="0563C1"/>
              </w:rPr>
              <w:fldChar w:fldCharType="end"/>
            </w:r>
            <w:r>
              <w:t xml:space="preserve">: totes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(SCE):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Llicència de subscripció a Servei Online que un client d’Enterprise o Enterprise Subscription pot sol·licitar a través del procés de comanda "true up" o anual, en lloc de mensualment.         "</w:instrText>
            </w:r>
            <w:r w:rsidRPr="00721CA3">
              <w:rPr>
                <w:color w:val="0563C1"/>
              </w:rPr>
              <w:fldChar w:fldCharType="separate"/>
            </w:r>
            <w:r>
              <w:rPr>
                <w:color w:val="0563C1"/>
              </w:rPr>
              <w:t>Opció "True Up"</w:t>
            </w:r>
            <w:r w:rsidRPr="00721CA3">
              <w:rPr>
                <w:color w:val="0563C1"/>
              </w:rPr>
              <w:fldChar w:fldCharType="end"/>
            </w:r>
            <w:r>
              <w:t>: totes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2.1 Lync per al Mac 2011</w:t>
      </w:r>
    </w:p>
    <w:p w:rsidR="0008568A" w:rsidRDefault="00B8428E">
      <w:pPr>
        <w:pStyle w:val="ProductList-Body"/>
      </w:pPr>
      <w:r>
        <w:t>El Pla 1 i el Pla 2 de l’Skype for Business Online requereixen l’adquisició i instal·lació independents de l’Skype for Business 2015 (o el Lync per al Mac 2011</w:t>
      </w:r>
      <w:r>
        <w:fldChar w:fldCharType="begin"/>
      </w:r>
      <w:r>
        <w:instrText xml:space="preserve"> XE "Lync per al Mac 2011" </w:instrText>
      </w:r>
      <w:r>
        <w:fldChar w:fldCharType="end"/>
      </w:r>
      <w:r>
        <w:t xml:space="preserve">) per accedir al conjunt complet de característiques del Plan 1 i el Pla 2 l’Skype for Business Online. Com a oferta de duració limitada, els clients amb llicència per a l’Skype for Business Online rebran una còpia llicenciada del Lync per al Mac 2011 de manera gratuïta amb cada prova o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de subscripció de pagament per a l’Skype for Business Online. El programari només es pot utilitzar amb l’Skype for Business Online i tots els drets d’utilitzar el programari finalitzaran quan caduqui la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de subscripció subjacent o es migri a la següent versió de l’Skype for Business Online, el que passi abans.  Els clients poden utilitzar el client gratuït Skype for Business Basic 2015 per als usuaris finals Basats en Windows.</w:t>
      </w:r>
    </w:p>
    <w:p w:rsidR="0008568A" w:rsidRDefault="00B8428E">
      <w:pPr>
        <w:pStyle w:val="ProductList-Body"/>
      </w:pPr>
      <w:r>
        <w:t xml:space="preserve"> </w:t>
      </w:r>
    </w:p>
    <w:p w:rsidR="0008568A" w:rsidRDefault="00B8428E">
      <w:pPr>
        <w:pStyle w:val="ProductList-ClauseHeading"/>
      </w:pPr>
      <w:r>
        <w:t>2.2 Requisit previ: SL d’Usuari de Complement</w:t>
      </w:r>
    </w:p>
    <w:p w:rsidR="0008568A" w:rsidRDefault="00B8428E">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08568A" w:rsidRDefault="0008568A">
      <w:pPr>
        <w:pStyle w:val="ProductList-Body"/>
        <w:jc w:val="right"/>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GroupHeading"/>
      </w:pPr>
      <w:bookmarkStart w:id="314" w:name="_Sec635"/>
      <w:r>
        <w:t>Altres Serveis Online</w:t>
      </w:r>
      <w:bookmarkEnd w:id="314"/>
      <w:r>
        <w:fldChar w:fldCharType="begin"/>
      </w:r>
      <w:r>
        <w:instrText xml:space="preserve"> TC "</w:instrText>
      </w:r>
      <w:bookmarkStart w:id="315" w:name="_Toc423419536"/>
      <w:r>
        <w:instrText>Altres Serveis Online</w:instrText>
      </w:r>
      <w:bookmarkEnd w:id="315"/>
      <w:r>
        <w:instrText>" \l 2</w:instrText>
      </w:r>
      <w:r>
        <w:fldChar w:fldCharType="end"/>
      </w:r>
    </w:p>
    <w:p w:rsidR="0008568A" w:rsidRDefault="00B8428E">
      <w:pPr>
        <w:pStyle w:val="ProductList-Offering2HeadingNoBorder"/>
      </w:pPr>
      <w:bookmarkStart w:id="316" w:name="_Sec670"/>
      <w:r>
        <w:t>Mapes del Bing</w:t>
      </w:r>
      <w:bookmarkEnd w:id="316"/>
      <w:r>
        <w:fldChar w:fldCharType="begin"/>
      </w:r>
      <w:r>
        <w:instrText xml:space="preserve"> TC "</w:instrText>
      </w:r>
      <w:bookmarkStart w:id="317" w:name="_Toc423419537"/>
      <w:r>
        <w:instrText>Mapes del Bing</w:instrText>
      </w:r>
      <w:bookmarkEnd w:id="317"/>
      <w:r>
        <w:instrText>" \l 3</w:instrText>
      </w:r>
      <w:r>
        <w:fldChar w:fldCharType="end"/>
      </w:r>
    </w:p>
    <w:p w:rsidR="0008568A" w:rsidRDefault="00B8428E">
      <w:pPr>
        <w:pStyle w:val="ProductList-Offering1SubSection"/>
      </w:pPr>
      <w:bookmarkStart w:id="318" w:name="_Sec726"/>
      <w:r>
        <w:t>1. Disponibilitat del Programa</w:t>
      </w:r>
      <w:bookmarkEnd w:id="318"/>
    </w:p>
    <w:tbl>
      <w:tblPr>
        <w:tblStyle w:val="PURTable"/>
        <w:tblW w:w="0" w:type="dxa"/>
        <w:tblLook w:val="04A0" w:firstRow="1" w:lastRow="0" w:firstColumn="1" w:lastColumn="0" w:noHBand="0" w:noVBand="1"/>
      </w:tblPr>
      <w:tblGrid>
        <w:gridCol w:w="4530"/>
        <w:gridCol w:w="811"/>
        <w:gridCol w:w="792"/>
        <w:gridCol w:w="805"/>
        <w:gridCol w:w="711"/>
        <w:gridCol w:w="833"/>
        <w:gridCol w:w="827"/>
        <w:gridCol w:w="809"/>
        <w:gridCol w:w="798"/>
      </w:tblGrid>
      <w:tr w:rsidR="000856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El valor assignat a un Producte que s’utilitza per calcular el nivell de preus per volum aplicable al contracte de llicències per volum del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tc>
          <w:tcPr>
            <w:tcW w:w="50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pPr>
            <w:r>
              <w:t>Seguiment de Consumidor Per Subscripció Mensual d’Actius</w:t>
            </w:r>
            <w:r>
              <w:fldChar w:fldCharType="begin"/>
            </w:r>
            <w:r>
              <w:instrText xml:space="preserve"> XE "Seguiment de Consumidor Per Subscripció Mensual d’Actius"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Open License i Open Value         "</w:instrText>
            </w:r>
            <w:r w:rsidRPr="00F461CB">
              <w:rPr>
                <w:color w:val="000000" w:themeColor="text1"/>
              </w:rPr>
              <w:fldChar w:fldCharType="separate"/>
            </w:r>
            <w:r w:rsidRPr="00F461CB">
              <w:rPr>
                <w:color w:val="000000" w:themeColor="text1"/>
              </w:rPr>
              <w:t>OF</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No per a tota l’organització a Open Value         "</w:instrText>
            </w:r>
            <w:r w:rsidRPr="00F461CB">
              <w:rPr>
                <w:color w:val="000000" w:themeColor="text1"/>
              </w:rPr>
              <w:fldChar w:fldCharType="separate"/>
            </w:r>
            <w:r w:rsidRPr="00F461CB">
              <w:rPr>
                <w:color w:val="000000" w:themeColor="text1"/>
              </w:rPr>
              <w:t>P</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Subscripció Mensual amb Quotes dels Mapes del Bing Enterprise</w:t>
            </w:r>
            <w:r>
              <w:fldChar w:fldCharType="begin"/>
            </w:r>
            <w:r>
              <w:instrText xml:space="preserve"> XE "Subscripció Mensual amb Quotes dels Mapes del Bing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Open License i Open Value         "</w:instrText>
            </w:r>
            <w:r w:rsidRPr="00F461CB">
              <w:rPr>
                <w:color w:val="000000" w:themeColor="text1"/>
              </w:rPr>
              <w:fldChar w:fldCharType="separate"/>
            </w:r>
            <w:r w:rsidRPr="00F461CB">
              <w:rPr>
                <w:color w:val="000000" w:themeColor="text1"/>
              </w:rPr>
              <w:t>OF</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No per a tota l’organització a Open Value         "</w:instrText>
            </w:r>
            <w:r w:rsidRPr="00F461CB">
              <w:rPr>
                <w:color w:val="000000" w:themeColor="text1"/>
              </w:rPr>
              <w:fldChar w:fldCharType="separate"/>
            </w:r>
            <w:r w:rsidRPr="00F461CB">
              <w:rPr>
                <w:color w:val="000000" w:themeColor="text1"/>
              </w:rPr>
              <w:t>P</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Subscripció Mensual de 100.000 Transaccions d’Ús de Llocs Web Interns dels Mapes del Bing</w:t>
            </w:r>
            <w:r>
              <w:fldChar w:fldCharType="begin"/>
            </w:r>
            <w:r>
              <w:instrText xml:space="preserve"> XE "Subscripció Mensual de 100.000 Transaccions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Open License i Open Value         "</w:instrText>
            </w:r>
            <w:r w:rsidRPr="00F461CB">
              <w:rPr>
                <w:color w:val="000000" w:themeColor="text1"/>
              </w:rPr>
              <w:fldChar w:fldCharType="separate"/>
            </w:r>
            <w:r w:rsidRPr="00F461CB">
              <w:rPr>
                <w:color w:val="000000" w:themeColor="text1"/>
              </w:rPr>
              <w:t>OF</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No per a tota l’organització a Open Value         "</w:instrText>
            </w:r>
            <w:r w:rsidRPr="00F461CB">
              <w:rPr>
                <w:color w:val="000000" w:themeColor="text1"/>
              </w:rPr>
              <w:fldChar w:fldCharType="separate"/>
            </w:r>
            <w:r w:rsidRPr="00F461CB">
              <w:rPr>
                <w:color w:val="000000" w:themeColor="text1"/>
              </w:rPr>
              <w:t>P</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Subscripció Mensual de 250.000 Transaccions (o més) d’Ús de Llocs Web Interns dels Mapes del Bing</w:t>
            </w:r>
            <w:r>
              <w:fldChar w:fldCharType="begin"/>
            </w:r>
            <w:r>
              <w:instrText xml:space="preserve"> XE "Subscripció Mensual de 250.000 Transaccions (o més)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Open License i Open Value         "</w:instrText>
            </w:r>
            <w:r w:rsidRPr="00F461CB">
              <w:rPr>
                <w:color w:val="000000" w:themeColor="text1"/>
              </w:rPr>
              <w:fldChar w:fldCharType="separate"/>
            </w:r>
            <w:r w:rsidRPr="00F461CB">
              <w:rPr>
                <w:color w:val="000000" w:themeColor="text1"/>
              </w:rPr>
              <w:t>OF</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No per a tota l’organització a Open Value         "</w:instrText>
            </w:r>
            <w:r w:rsidRPr="00F461CB">
              <w:rPr>
                <w:color w:val="000000" w:themeColor="text1"/>
              </w:rPr>
              <w:fldChar w:fldCharType="separate"/>
            </w:r>
            <w:r w:rsidRPr="00F461CB">
              <w:rPr>
                <w:color w:val="000000" w:themeColor="text1"/>
              </w:rPr>
              <w:t>P</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Subscripció Mensual Per Usuari Conegut dels Mapes del Bing</w:t>
            </w:r>
            <w:r>
              <w:fldChar w:fldCharType="begin"/>
            </w:r>
            <w:r>
              <w:instrText xml:space="preserve"> XE "Subscripció Mensual Per Usuari Conegut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Open License i Open Value         "</w:instrText>
            </w:r>
            <w:r w:rsidRPr="00F461CB">
              <w:rPr>
                <w:color w:val="000000" w:themeColor="text1"/>
              </w:rPr>
              <w:fldChar w:fldCharType="separate"/>
            </w:r>
            <w:r w:rsidRPr="00F461CB">
              <w:rPr>
                <w:color w:val="000000" w:themeColor="text1"/>
              </w:rPr>
              <w:t>OF</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No per a tota l’organització a Open Value         "</w:instrText>
            </w:r>
            <w:r w:rsidRPr="00F461CB">
              <w:rPr>
                <w:color w:val="000000" w:themeColor="text1"/>
              </w:rPr>
              <w:fldChar w:fldCharType="separate"/>
            </w:r>
            <w:r w:rsidRPr="00F461CB">
              <w:rPr>
                <w:color w:val="000000" w:themeColor="text1"/>
              </w:rPr>
              <w:t>P</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Subscripció Mensual per a 5.000 Usuaris Coneguts dels Mapes del Bing</w:t>
            </w:r>
            <w:r>
              <w:fldChar w:fldCharType="begin"/>
            </w:r>
            <w:r>
              <w:instrText xml:space="preserve"> XE "Subscripció Mensual per a 5.000 Usuaris Coneguts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Open License i Open Value         "</w:instrText>
            </w:r>
            <w:r w:rsidRPr="00F461CB">
              <w:rPr>
                <w:color w:val="000000" w:themeColor="text1"/>
              </w:rPr>
              <w:fldChar w:fldCharType="separate"/>
            </w:r>
            <w:r w:rsidRPr="00F461CB">
              <w:rPr>
                <w:color w:val="000000" w:themeColor="text1"/>
              </w:rPr>
              <w:t>OF</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No per a tota l’organització a Open Value         "</w:instrText>
            </w:r>
            <w:r w:rsidRPr="00F461CB">
              <w:rPr>
                <w:color w:val="000000" w:themeColor="text1"/>
              </w:rPr>
              <w:fldChar w:fldCharType="separate"/>
            </w:r>
            <w:r w:rsidRPr="00F461CB">
              <w:rPr>
                <w:color w:val="000000" w:themeColor="text1"/>
              </w:rPr>
              <w:t>P</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Subscripció Mensual Per Usuari Conegut Light dels Mapes del Bing</w:t>
            </w:r>
            <w:r>
              <w:fldChar w:fldCharType="begin"/>
            </w:r>
            <w:r>
              <w:instrText xml:space="preserve"> XE "Subscripció Mensual Per Usuari Conegut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Open License i Open Value         "</w:instrText>
            </w:r>
            <w:r w:rsidRPr="00F461CB">
              <w:rPr>
                <w:color w:val="000000" w:themeColor="text1"/>
              </w:rPr>
              <w:fldChar w:fldCharType="separate"/>
            </w:r>
            <w:r w:rsidRPr="00F461CB">
              <w:rPr>
                <w:color w:val="000000" w:themeColor="text1"/>
              </w:rPr>
              <w:t>OF</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No per a tota l’organització a Open Value         "</w:instrText>
            </w:r>
            <w:r w:rsidRPr="00F461CB">
              <w:rPr>
                <w:color w:val="000000" w:themeColor="text1"/>
              </w:rPr>
              <w:fldChar w:fldCharType="separate"/>
            </w:r>
            <w:r w:rsidRPr="00F461CB">
              <w:rPr>
                <w:color w:val="000000" w:themeColor="text1"/>
              </w:rPr>
              <w:t>P</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Subscripció Mensual per a 5.000 Usuaris Coneguts Light dels Mapes del Bing</w:t>
            </w:r>
            <w:r>
              <w:fldChar w:fldCharType="begin"/>
            </w:r>
            <w:r>
              <w:instrText xml:space="preserve"> XE "Subscripció Mensual per a 5.000 Usuaris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Open License i Open Value         "</w:instrText>
            </w:r>
            <w:r w:rsidRPr="00F461CB">
              <w:rPr>
                <w:color w:val="000000" w:themeColor="text1"/>
              </w:rPr>
              <w:fldChar w:fldCharType="separate"/>
            </w:r>
            <w:r w:rsidRPr="00F461CB">
              <w:rPr>
                <w:color w:val="000000" w:themeColor="text1"/>
              </w:rPr>
              <w:t>OF</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No per a tota l’organització a Open Value         "</w:instrText>
            </w:r>
            <w:r w:rsidRPr="00F461CB">
              <w:rPr>
                <w:color w:val="000000" w:themeColor="text1"/>
              </w:rPr>
              <w:fldChar w:fldCharType="separate"/>
            </w:r>
            <w:r w:rsidRPr="00F461CB">
              <w:rPr>
                <w:color w:val="000000" w:themeColor="text1"/>
              </w:rPr>
              <w:t>P</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Gestió d’Actius dels Mapes del Bing per Windows Europa o Amèrica del Nord</w:t>
            </w:r>
            <w:r>
              <w:fldChar w:fldCharType="begin"/>
            </w:r>
            <w:r>
              <w:instrText xml:space="preserve"> XE "Gestió d’Actius dels Mapes del Bing per Windows Europa o Amèrica del Nord"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Open License i Open Value         "</w:instrText>
            </w:r>
            <w:r w:rsidRPr="00F461CB">
              <w:rPr>
                <w:color w:val="000000" w:themeColor="text1"/>
              </w:rPr>
              <w:fldChar w:fldCharType="separate"/>
            </w:r>
            <w:r w:rsidRPr="00F461CB">
              <w:rPr>
                <w:color w:val="000000" w:themeColor="text1"/>
              </w:rPr>
              <w:t>OF</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No per a tota l’organització a Open Value         "</w:instrText>
            </w:r>
            <w:r w:rsidRPr="00F461CB">
              <w:rPr>
                <w:color w:val="000000" w:themeColor="text1"/>
              </w:rPr>
              <w:fldChar w:fldCharType="separate"/>
            </w:r>
            <w:r w:rsidRPr="00F461CB">
              <w:rPr>
                <w:color w:val="000000" w:themeColor="text1"/>
              </w:rPr>
              <w:t>P</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Subscripció Mensual amb Quotes de Gestió d’Actius dels Mapes del Bing per a la Plataforma del Windows</w:t>
            </w:r>
            <w:r>
              <w:fldChar w:fldCharType="begin"/>
            </w:r>
            <w:r>
              <w:instrText xml:space="preserve"> XE "Subscripció Mensual amb Quotes de Gestió d’Actius dels Mapes del Bing per a la Plataforma del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Open License i Open Value         "</w:instrText>
            </w:r>
            <w:r w:rsidRPr="00F461CB">
              <w:rPr>
                <w:color w:val="000000" w:themeColor="text1"/>
              </w:rPr>
              <w:fldChar w:fldCharType="separate"/>
            </w:r>
            <w:r w:rsidRPr="00F461CB">
              <w:rPr>
                <w:color w:val="000000" w:themeColor="text1"/>
              </w:rPr>
              <w:t>OF</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No per a tota l’organització a Open Value         "</w:instrText>
            </w:r>
            <w:r w:rsidRPr="00F461CB">
              <w:rPr>
                <w:color w:val="000000" w:themeColor="text1"/>
              </w:rPr>
              <w:fldChar w:fldCharType="separate"/>
            </w:r>
            <w:r w:rsidRPr="00F461CB">
              <w:rPr>
                <w:color w:val="000000" w:themeColor="text1"/>
              </w:rPr>
              <w:t>P</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r>
      <w:tr w:rsidR="0008568A">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Subscripció Mensual de 100.000 Transaccions d’Ús de Llocs Web Públics dels Mapes del Bing</w:t>
            </w:r>
            <w:r>
              <w:fldChar w:fldCharType="begin"/>
            </w:r>
            <w:r>
              <w:instrText xml:space="preserve"> XE "Subscripció Mensual de 100.000 Transaccions d’Ús de Llocs Web Públics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Open License i Open Value         "</w:instrText>
            </w:r>
            <w:r w:rsidRPr="00F461CB">
              <w:rPr>
                <w:color w:val="000000" w:themeColor="text1"/>
              </w:rPr>
              <w:fldChar w:fldCharType="separate"/>
            </w:r>
            <w:r w:rsidRPr="00F461CB">
              <w:rPr>
                <w:color w:val="000000" w:themeColor="text1"/>
              </w:rPr>
              <w:t>OF</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No per a tota l’organització a Open Value         "</w:instrText>
            </w:r>
            <w:r w:rsidRPr="00F461CB">
              <w:rPr>
                <w:color w:val="000000" w:themeColor="text1"/>
              </w:rPr>
              <w:fldChar w:fldCharType="separate"/>
            </w:r>
            <w:r w:rsidRPr="00F461CB">
              <w:rPr>
                <w:color w:val="000000" w:themeColor="text1"/>
              </w:rPr>
              <w:t>P</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r>
      <w:tr w:rsidR="0008568A">
        <w:tc>
          <w:tcPr>
            <w:tcW w:w="50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pPr>
            <w:r>
              <w:t>Subscripció Mensual de 250.000 Transaccions (o més) d’Ús de Llocs Web Públics dels Mapes del Bing</w:t>
            </w:r>
            <w:r>
              <w:fldChar w:fldCharType="begin"/>
            </w:r>
            <w:r>
              <w:instrText xml:space="preserve"> XE "Subscripció Mensual de 250.000 Transaccions (o més) d’Ús de Llocs Web Públics dels Mapes del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8568A" w:rsidRDefault="00B8428E">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Open License i Open Value         "</w:instrText>
            </w:r>
            <w:r w:rsidRPr="00F461CB">
              <w:rPr>
                <w:color w:val="000000" w:themeColor="text1"/>
              </w:rPr>
              <w:fldChar w:fldCharType="separate"/>
            </w:r>
            <w:r w:rsidRPr="00F461CB">
              <w:rPr>
                <w:color w:val="000000" w:themeColor="text1"/>
              </w:rPr>
              <w:t>OF</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No per a tota l’organització a Open Value         "</w:instrText>
            </w:r>
            <w:r w:rsidRPr="00F461CB">
              <w:rPr>
                <w:color w:val="000000" w:themeColor="text1"/>
              </w:rPr>
              <w:fldChar w:fldCharType="separate"/>
            </w:r>
            <w:r w:rsidRPr="00F461CB">
              <w:rPr>
                <w:color w:val="000000" w:themeColor="text1"/>
              </w:rPr>
              <w:t>P</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r>
    </w:tbl>
    <w:p w:rsidR="0008568A" w:rsidRDefault="00B8428E">
      <w:pPr>
        <w:pStyle w:val="ProductList-Body"/>
      </w:pPr>
      <w:r>
        <w:t xml:space="preserve"> </w:t>
      </w:r>
    </w:p>
    <w:p w:rsidR="0008568A" w:rsidRDefault="00B8428E">
      <w:pPr>
        <w:pStyle w:val="ProductList-Offering1SubSection"/>
      </w:pPr>
      <w:bookmarkStart w:id="319" w:name="_Sec781"/>
      <w:r>
        <w:t>2. Condicions del Producte</w:t>
      </w:r>
      <w:bookmarkEnd w:id="319"/>
    </w:p>
    <w:tbl>
      <w:tblPr>
        <w:tblStyle w:val="PURTable"/>
        <w:tblW w:w="0" w:type="dxa"/>
        <w:tblLook w:val="04A0" w:firstRow="1" w:lastRow="0" w:firstColumn="1" w:lastColumn="0" w:noHBand="0" w:noVBand="1"/>
      </w:tblPr>
      <w:tblGrid>
        <w:gridCol w:w="3631"/>
        <w:gridCol w:w="3635"/>
        <w:gridCol w:w="365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l’ús d’un Producte dels Serveis Online.         "</w:instrText>
            </w:r>
            <w:r w:rsidRPr="00721CA3">
              <w:rPr>
                <w:color w:val="0563C1"/>
              </w:rPr>
              <w:fldChar w:fldCharType="separate"/>
            </w:r>
            <w:r>
              <w:rPr>
                <w:color w:val="0563C1"/>
              </w:rPr>
              <w:t>Termes del Servei</w:t>
            </w:r>
            <w:r w:rsidRPr="00721CA3">
              <w:rPr>
                <w:color w:val="0563C1"/>
              </w:rP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Elegibilitat per Ampliar Termini: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(SCE):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2.1 Transaccions Facturables</w:t>
      </w:r>
    </w:p>
    <w:p w:rsidR="0008568A" w:rsidRDefault="00B8428E">
      <w:pPr>
        <w:pStyle w:val="ProductList-Body"/>
      </w:pPr>
      <w:r>
        <w:t>Cada SL de Complement d’Ús de Llocs Web Públics i Interns dels Mapes del Bing dóna dret al Client al nombre de Transaccions Facturables especificat al nom del Producte. En la data d’expiració de la inscripció, es renunciarà a totes les Transaccions Facturables que s’hagin adquirit i no s’hagin utilitzat.</w:t>
      </w:r>
    </w:p>
    <w:p w:rsidR="0008568A" w:rsidRDefault="00B8428E">
      <w:pPr>
        <w:pStyle w:val="ProductList-Body"/>
      </w:pPr>
      <w:r>
        <w:t xml:space="preserve"> </w:t>
      </w:r>
    </w:p>
    <w:p w:rsidR="0008568A" w:rsidRDefault="00B8428E">
      <w:pPr>
        <w:pStyle w:val="ProductList-ClauseHeading"/>
      </w:pPr>
      <w:r>
        <w:t>2.2 SL de Complement Platinum dels Mapes del Bing</w:t>
      </w:r>
    </w:p>
    <w:p w:rsidR="0008568A" w:rsidRDefault="00B8428E">
      <w:pPr>
        <w:pStyle w:val="ProductList-Body"/>
      </w:pPr>
      <w:r>
        <w:t>L’SL de Complement Platinum dels Mapes del Bing es poden adquirir només un cop per inscripció i tenen un límit d’ús de 400 milions de Transaccions Facturables anuals. Els clients que superin aquest límit podran adquirir Transaccions Facturables addicionals.</w:t>
      </w:r>
    </w:p>
    <w:p w:rsidR="0008568A" w:rsidRDefault="0008568A">
      <w:pPr>
        <w:pStyle w:val="ProductList-Body"/>
        <w:jc w:val="right"/>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2HeadingNoBorder"/>
      </w:pPr>
      <w:bookmarkStart w:id="320" w:name="_Sec672"/>
      <w:r>
        <w:t>Microsoft Learning</w:t>
      </w:r>
      <w:bookmarkEnd w:id="320"/>
      <w:r>
        <w:fldChar w:fldCharType="begin"/>
      </w:r>
      <w:r>
        <w:instrText xml:space="preserve"> TC "</w:instrText>
      </w:r>
      <w:bookmarkStart w:id="321" w:name="_Toc423419538"/>
      <w:r>
        <w:instrText>Microsoft Learning</w:instrText>
      </w:r>
      <w:bookmarkEnd w:id="321"/>
      <w:r>
        <w:instrText>" \l 3</w:instrText>
      </w:r>
      <w:r>
        <w:fldChar w:fldCharType="end"/>
      </w:r>
    </w:p>
    <w:p w:rsidR="0008568A" w:rsidRDefault="00B8428E">
      <w:pPr>
        <w:pStyle w:val="ProductList-Offering1SubSection"/>
      </w:pPr>
      <w:bookmarkStart w:id="322" w:name="_Sec728"/>
      <w:r>
        <w:t>1. Disponibilitat del Programa</w:t>
      </w:r>
      <w:bookmarkEnd w:id="322"/>
    </w:p>
    <w:tbl>
      <w:tblPr>
        <w:tblStyle w:val="PURTable"/>
        <w:tblW w:w="0" w:type="dxa"/>
        <w:tblLook w:val="04A0" w:firstRow="1" w:lastRow="0" w:firstColumn="1" w:lastColumn="0" w:noHBand="0" w:noVBand="1"/>
      </w:tblPr>
      <w:tblGrid>
        <w:gridCol w:w="4526"/>
        <w:gridCol w:w="812"/>
        <w:gridCol w:w="793"/>
        <w:gridCol w:w="806"/>
        <w:gridCol w:w="711"/>
        <w:gridCol w:w="833"/>
        <w:gridCol w:w="827"/>
        <w:gridCol w:w="809"/>
        <w:gridCol w:w="799"/>
      </w:tblGrid>
      <w:tr w:rsidR="000856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El valor assignat a un Producte que s’utilitza per calcular el nivell de preus per volum aplicable al contracte de llicències per volum del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rsidTr="00F461CB">
        <w:tc>
          <w:tcPr>
            <w:tcW w:w="50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pPr>
            <w:r>
              <w:t>Biblioteca de Referència Electrònica del Microsoft Learning</w:t>
            </w:r>
            <w:r>
              <w:fldChar w:fldCharType="begin"/>
            </w:r>
            <w:r>
              <w:instrText xml:space="preserve"> XE "Biblioteca de Referència Electrònica del Microsoft Learning"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r w:rsidR="00F461CB" w:rsidRPr="00F461C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r>
      <w:tr w:rsidR="0008568A" w:rsidTr="00F461CB">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Open License         "</w:instrText>
            </w:r>
            <w:r w:rsidRPr="00F461CB">
              <w:rPr>
                <w:color w:val="000000" w:themeColor="text1"/>
              </w:rPr>
              <w:fldChar w:fldCharType="separate"/>
            </w:r>
            <w:r w:rsidRPr="00F461CB">
              <w:rPr>
                <w:color w:val="000000" w:themeColor="text1"/>
              </w:rPr>
              <w:t>OL</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r w:rsidR="00F461CB" w:rsidRPr="00F461C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r>
      <w:tr w:rsidR="0008568A" w:rsidTr="00F461CB">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Vals per a Exàmens MCP 1 del Microsoft Learning</w:t>
            </w:r>
            <w:r>
              <w:fldChar w:fldCharType="begin"/>
            </w:r>
            <w:r>
              <w:instrText xml:space="preserve"> XE "Vals per a Exàmens MCP 1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0856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r w:rsidR="00F461CB" w:rsidRPr="00F461C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r>
      <w:tr w:rsidR="0008568A" w:rsidTr="00F461CB">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Vals per a Exàmens MCP 30 del Microsoft Learning</w:t>
            </w:r>
            <w:r>
              <w:fldChar w:fldCharType="begin"/>
            </w:r>
            <w:r>
              <w:instrText xml:space="preserve"> XE "Vals per a Exàmens MCP 30 del Microsoft Learning"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Open License         "</w:instrText>
            </w:r>
            <w:r w:rsidRPr="00F461CB">
              <w:rPr>
                <w:color w:val="000000" w:themeColor="text1"/>
              </w:rPr>
              <w:fldChar w:fldCharType="separate"/>
            </w:r>
            <w:r w:rsidRPr="00F461CB">
              <w:rPr>
                <w:color w:val="000000" w:themeColor="text1"/>
              </w:rPr>
              <w:t>OL</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r w:rsidR="00F461CB" w:rsidRPr="00F461C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r w:rsidR="00F461CB" w:rsidRPr="00F461CB">
              <w:rPr>
                <w:color w:val="000000" w:themeColor="text1"/>
              </w:rPr>
              <w:t>A</w:t>
            </w:r>
          </w:p>
        </w:tc>
      </w:tr>
      <w:tr w:rsidR="0008568A" w:rsidTr="00F461CB">
        <w:tc>
          <w:tcPr>
            <w:tcW w:w="5020" w:type="dxa"/>
            <w:tcBorders>
              <w:top w:val="dashed" w:sz="4" w:space="0" w:color="BFBFBF"/>
              <w:left w:val="none" w:sz="4" w:space="0" w:color="6E6E6E"/>
              <w:bottom w:val="dashed" w:sz="4" w:space="0" w:color="BFBFBF"/>
              <w:right w:val="none" w:sz="4" w:space="0" w:color="6E6E6E"/>
            </w:tcBorders>
          </w:tcPr>
          <w:p w:rsidR="0008568A" w:rsidRDefault="00B8428E">
            <w:pPr>
              <w:pStyle w:val="ProductList-TableBody"/>
            </w:pPr>
            <w:r>
              <w:t>Llicència de Lloc per a Exàmens MTA 250 del Microsoft Learning</w:t>
            </w:r>
            <w:r>
              <w:fldChar w:fldCharType="begin"/>
            </w:r>
            <w:r>
              <w:instrText xml:space="preserve"> XE "Llicència de Lloc per a Exàmens MTA 250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08568A" w:rsidRDefault="00B8428E">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r w:rsidR="00F461CB" w:rsidRPr="00F461C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r w:rsidR="00F461CB" w:rsidRPr="00F461CB">
              <w:rPr>
                <w:color w:val="000000" w:themeColor="text1"/>
              </w:rPr>
              <w:t>A</w:t>
            </w:r>
          </w:p>
        </w:tc>
      </w:tr>
      <w:tr w:rsidR="0008568A" w:rsidTr="00F461CB">
        <w:tc>
          <w:tcPr>
            <w:tcW w:w="50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pPr>
            <w:r>
              <w:t>Llicència de Lloc per a Exàmens MOS 500 del Microsoft Learning</w:t>
            </w:r>
            <w:r>
              <w:fldChar w:fldCharType="begin"/>
            </w:r>
            <w:r>
              <w:instrText xml:space="preserve"> XE "Llicència de Lloc per a Exàmens MOS 500 del Microsoft Learning" </w:instrText>
            </w:r>
            <w:r>
              <w:fldChar w:fldCharType="end"/>
            </w:r>
            <w:r>
              <w:t xml:space="preserve"> (SL de Serveis)</w:t>
            </w:r>
          </w:p>
        </w:tc>
        <w:tc>
          <w:tcPr>
            <w:tcW w:w="860" w:type="dxa"/>
            <w:tcBorders>
              <w:top w:val="dashed" w:sz="4" w:space="0" w:color="BFBFBF"/>
              <w:left w:val="none" w:sz="4" w:space="0" w:color="6E6E6E"/>
              <w:bottom w:val="none" w:sz="4" w:space="0" w:color="BFBFBF"/>
              <w:right w:val="single" w:sz="6" w:space="0" w:color="FFFFFF"/>
            </w:tcBorders>
          </w:tcPr>
          <w:p w:rsidR="0008568A" w:rsidRDefault="00B8428E">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r w:rsidR="00F461CB" w:rsidRPr="00F461C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F461CB">
            <w:pPr>
              <w:pStyle w:val="ProductList-TableBody"/>
              <w:jc w:val="center"/>
              <w:rPr>
                <w:color w:val="000000" w:themeColor="text1"/>
              </w:rPr>
            </w:pPr>
            <w:r w:rsidRPr="00F461CB">
              <w:rPr>
                <w:color w:val="000000" w:themeColor="text1"/>
              </w:rPr>
              <w:t>A</w:t>
            </w:r>
            <w:r w:rsidR="00B8428E" w:rsidRPr="00F461CB">
              <w:rPr>
                <w:color w:val="000000" w:themeColor="text1"/>
              </w:rPr>
              <w:t xml:space="preserve"> </w:t>
            </w:r>
          </w:p>
        </w:tc>
      </w:tr>
    </w:tbl>
    <w:p w:rsidR="0008568A" w:rsidRDefault="00B8428E">
      <w:pPr>
        <w:pStyle w:val="ProductList-Offering1SubSection"/>
      </w:pPr>
      <w:bookmarkStart w:id="323" w:name="_Sec783"/>
      <w:r>
        <w:t>2. Condicions del Producte</w:t>
      </w:r>
      <w:bookmarkEnd w:id="323"/>
    </w:p>
    <w:tbl>
      <w:tblPr>
        <w:tblStyle w:val="PURTable"/>
        <w:tblW w:w="0" w:type="dxa"/>
        <w:tblLook w:val="04A0" w:firstRow="1" w:lastRow="0" w:firstColumn="1" w:lastColumn="0" w:noHBand="0" w:noVBand="1"/>
      </w:tblPr>
      <w:tblGrid>
        <w:gridCol w:w="3631"/>
        <w:gridCol w:w="3635"/>
        <w:gridCol w:w="365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l’ús d’un Producte dels Serveis Online.         "</w:instrText>
            </w:r>
            <w:r w:rsidRPr="00721CA3">
              <w:rPr>
                <w:color w:val="0563C1"/>
              </w:rPr>
              <w:fldChar w:fldCharType="separate"/>
            </w:r>
            <w:r>
              <w:rPr>
                <w:color w:val="0563C1"/>
              </w:rPr>
              <w:t>Termes del Servei</w:t>
            </w:r>
            <w:r w:rsidRPr="00721CA3">
              <w:rPr>
                <w:color w:val="0563C1"/>
              </w:rPr>
              <w:fldChar w:fldCharType="end"/>
            </w:r>
            <w:r>
              <w:t xml:space="preserve">: </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Elegibilitat per Ampliar Termini: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(SCE):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B8428E">
      <w:pPr>
        <w:pStyle w:val="ProductList-Body"/>
      </w:pPr>
      <w:r>
        <w:t xml:space="preserve"> </w:t>
      </w:r>
    </w:p>
    <w:p w:rsidR="0008568A" w:rsidRDefault="00B8428E">
      <w:pPr>
        <w:pStyle w:val="ProductList-ClauseHeading"/>
      </w:pPr>
      <w:r>
        <w:t>2.1 Vals</w:t>
      </w:r>
    </w:p>
    <w:p w:rsidR="0008568A" w:rsidRDefault="00B8428E">
      <w:pPr>
        <w:pStyle w:val="ProductList-Body"/>
      </w:pPr>
      <w:r>
        <w:t xml:space="preserve">Els es proporcionen amb l’adquisició i caduquen 12 mesos després de la data d’adquisició. </w:t>
      </w:r>
    </w:p>
    <w:p w:rsidR="0008568A" w:rsidRDefault="00B8428E">
      <w:pPr>
        <w:pStyle w:val="ProductList-Body"/>
      </w:pPr>
      <w:r>
        <w:t xml:space="preserve"> </w:t>
      </w:r>
    </w:p>
    <w:p w:rsidR="0008568A" w:rsidRDefault="00B8428E">
      <w:pPr>
        <w:pStyle w:val="ProductList-ClauseHeading"/>
      </w:pPr>
      <w:r>
        <w:t>2.2 Llicència del Lloc d’Examen de Certificació de Formadors Microsoft Office Specialist (MOS) i Microsoft Technology Associate (MTA)</w:t>
      </w:r>
    </w:p>
    <w:p w:rsidR="0008568A" w:rsidRDefault="00B8428E">
      <w:pPr>
        <w:pStyle w:val="ProductList-Body"/>
      </w:pPr>
      <w:r>
        <w:t xml:space="preserve">El client ha de ser un centre de proves autoritzat per Certiport per poder optar a la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de lloc. La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de lloc caduca automàticament 12 mesos després de la data d’adquisició. Es renunciarà a tots els exàmens de certificació que no s’hagin utilitzat.</w:t>
      </w:r>
    </w:p>
    <w:p w:rsidR="0008568A" w:rsidRDefault="0008568A">
      <w:pPr>
        <w:pStyle w:val="ProductList-Body"/>
        <w:jc w:val="right"/>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2HeadingNoBorder"/>
      </w:pPr>
      <w:bookmarkStart w:id="324" w:name="_Sec673"/>
      <w:r>
        <w:t>Microsoft Translator</w:t>
      </w:r>
      <w:bookmarkEnd w:id="324"/>
      <w:r>
        <w:fldChar w:fldCharType="begin"/>
      </w:r>
      <w:r>
        <w:instrText xml:space="preserve"> TC "</w:instrText>
      </w:r>
      <w:bookmarkStart w:id="325" w:name="_Toc423419539"/>
      <w:r>
        <w:instrText>Microsoft Translator</w:instrText>
      </w:r>
      <w:bookmarkEnd w:id="325"/>
      <w:r>
        <w:instrText>" \l 3</w:instrText>
      </w:r>
      <w:r>
        <w:fldChar w:fldCharType="end"/>
      </w:r>
    </w:p>
    <w:p w:rsidR="0008568A" w:rsidRDefault="00B8428E">
      <w:pPr>
        <w:pStyle w:val="ProductList-Offering1SubSection"/>
      </w:pPr>
      <w:bookmarkStart w:id="326" w:name="_Sec729"/>
      <w:r>
        <w:t>1. Disponibilitat del Programa</w:t>
      </w:r>
      <w:bookmarkEnd w:id="326"/>
    </w:p>
    <w:tbl>
      <w:tblPr>
        <w:tblStyle w:val="PURTable"/>
        <w:tblW w:w="0" w:type="dxa"/>
        <w:tblLook w:val="04A0" w:firstRow="1" w:lastRow="0" w:firstColumn="1" w:lastColumn="0" w:noHBand="0" w:noVBand="1"/>
      </w:tblPr>
      <w:tblGrid>
        <w:gridCol w:w="4522"/>
        <w:gridCol w:w="812"/>
        <w:gridCol w:w="793"/>
        <w:gridCol w:w="806"/>
        <w:gridCol w:w="711"/>
        <w:gridCol w:w="834"/>
        <w:gridCol w:w="828"/>
        <w:gridCol w:w="810"/>
        <w:gridCol w:w="800"/>
      </w:tblGrid>
      <w:tr w:rsidR="000856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El valor assignat a un Producte que s’utilitza per calcular el nivell de preus per volum aplicable al contracte de llicències per volum del Client.         "</w:instrText>
            </w:r>
            <w:r w:rsidRPr="00721CA3">
              <w:rPr>
                <w:color w:val="FFFFFF"/>
              </w:rPr>
              <w:fldChar w:fldCharType="separate"/>
            </w:r>
            <w:r>
              <w:rPr>
                <w:color w:val="FFFFFF"/>
              </w:rPr>
              <w:t>Point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tc>
          <w:tcPr>
            <w:tcW w:w="5020" w:type="dxa"/>
            <w:tcBorders>
              <w:top w:val="single" w:sz="6" w:space="0" w:color="FFFFFF"/>
              <w:left w:val="none" w:sz="4" w:space="0" w:color="6E6E6E"/>
              <w:bottom w:val="none" w:sz="4" w:space="0" w:color="BFBFBF"/>
              <w:right w:val="none" w:sz="4" w:space="0" w:color="6E6E6E"/>
            </w:tcBorders>
          </w:tcPr>
          <w:p w:rsidR="0008568A" w:rsidRDefault="00B8428E">
            <w:pPr>
              <w:pStyle w:val="ProductList-TableBody"/>
            </w:pPr>
            <w:r>
              <w:t>API de Microsoft Translator</w:t>
            </w:r>
            <w:r>
              <w:fldChar w:fldCharType="begin"/>
            </w:r>
            <w:r>
              <w:instrText xml:space="preserve"> XE "API de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r>
    </w:tbl>
    <w:p w:rsidR="0008568A" w:rsidRDefault="00B8428E">
      <w:pPr>
        <w:pStyle w:val="ProductList-Offering1SubSection"/>
      </w:pPr>
      <w:bookmarkStart w:id="327" w:name="_Sec784"/>
      <w:r>
        <w:t>2. Condicions del Producte</w:t>
      </w:r>
      <w:bookmarkEnd w:id="327"/>
    </w:p>
    <w:tbl>
      <w:tblPr>
        <w:tblStyle w:val="PURTable"/>
        <w:tblW w:w="0" w:type="dxa"/>
        <w:tblLook w:val="04A0" w:firstRow="1" w:lastRow="0" w:firstColumn="1" w:lastColumn="0" w:noHBand="0" w:noVBand="1"/>
      </w:tblPr>
      <w:tblGrid>
        <w:gridCol w:w="3631"/>
        <w:gridCol w:w="3635"/>
        <w:gridCol w:w="365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l’ús d’un Producte dels Serveis Online.         "</w:instrText>
            </w:r>
            <w:r w:rsidRPr="00721CA3">
              <w:rPr>
                <w:color w:val="0563C1"/>
              </w:rPr>
              <w:fldChar w:fldCharType="separate"/>
            </w:r>
            <w:r>
              <w:rPr>
                <w:color w:val="0563C1"/>
              </w:rPr>
              <w:t>Termes del Servei</w:t>
            </w:r>
            <w:r w:rsidRPr="00721CA3">
              <w:rPr>
                <w:color w:val="0563C1"/>
              </w:rPr>
              <w:fldChar w:fldCharType="end"/>
            </w:r>
            <w:r>
              <w:t xml:space="preserve">: </w:t>
            </w:r>
            <w:hyperlink r:id="rId12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Elegibilitat per Ampliar Termini: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568A" w:rsidRDefault="00B8428E">
            <w:pPr>
              <w:pStyle w:val="ProductList-TableBody"/>
            </w:pPr>
            <w:r w:rsidRPr="00721CA3">
              <w:rPr>
                <w:color w:val="0563C1"/>
              </w:rPr>
              <w:fldChar w:fldCharType="begin"/>
            </w:r>
            <w:r>
              <w:rPr>
                <w:color w:val="0563C1"/>
              </w:rPr>
              <w:instrText>AutoTextList  \s NoStyle \t " : un Servei Online per al qual un client amb una Inscripció Enterprise, una Inscripció Enterprise Subscription, una Inscripció de Microsoft Azure o Enrollment for Education Solutions pot notificar una reducció de llicències o Compromís Anual Assignat.         "</w:instrText>
            </w:r>
            <w:r w:rsidRPr="00721CA3">
              <w:rPr>
                <w:color w:val="0563C1"/>
              </w:rPr>
              <w:fldChar w:fldCharType="separate"/>
            </w:r>
            <w:r>
              <w:rPr>
                <w:color w:val="0563C1"/>
              </w:rPr>
              <w:t>Opció de Reducció</w:t>
            </w:r>
            <w:r w:rsidRPr="00721CA3">
              <w:rPr>
                <w:color w:val="0563C1"/>
              </w:rPr>
              <w:fldChar w:fldCharType="end"/>
            </w:r>
            <w:r>
              <w:t>: totes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(SCE):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08568A">
      <w:pPr>
        <w:pStyle w:val="ProductList-Body"/>
        <w:jc w:val="right"/>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2HeadingNoBorder"/>
      </w:pPr>
      <w:bookmarkStart w:id="328" w:name="_Sec674"/>
      <w:r>
        <w:t>Power BI per a l’Office 365</w:t>
      </w:r>
      <w:bookmarkEnd w:id="328"/>
      <w:r>
        <w:fldChar w:fldCharType="begin"/>
      </w:r>
      <w:r>
        <w:instrText xml:space="preserve"> TC "</w:instrText>
      </w:r>
      <w:bookmarkStart w:id="329" w:name="_Toc423419540"/>
      <w:r>
        <w:instrText>Power BI per a l’Office 365</w:instrText>
      </w:r>
      <w:bookmarkEnd w:id="329"/>
      <w:r>
        <w:instrText>" \l 3</w:instrText>
      </w:r>
      <w:r>
        <w:fldChar w:fldCharType="end"/>
      </w:r>
    </w:p>
    <w:p w:rsidR="0008568A" w:rsidRDefault="00B8428E">
      <w:pPr>
        <w:pStyle w:val="ProductList-Offering1SubSection"/>
      </w:pPr>
      <w:bookmarkStart w:id="330" w:name="_Sec730"/>
      <w:r>
        <w:t>1. Disponibilitat del Programa</w:t>
      </w:r>
      <w:bookmarkEnd w:id="330"/>
    </w:p>
    <w:tbl>
      <w:tblPr>
        <w:tblStyle w:val="PURTable"/>
        <w:tblW w:w="0" w:type="dxa"/>
        <w:tblLook w:val="04A0" w:firstRow="1" w:lastRow="0" w:firstColumn="1" w:lastColumn="0" w:noHBand="0" w:noVBand="1"/>
      </w:tblPr>
      <w:tblGrid>
        <w:gridCol w:w="4509"/>
        <w:gridCol w:w="813"/>
        <w:gridCol w:w="795"/>
        <w:gridCol w:w="807"/>
        <w:gridCol w:w="712"/>
        <w:gridCol w:w="834"/>
        <w:gridCol w:w="828"/>
        <w:gridCol w:w="811"/>
        <w:gridCol w:w="807"/>
      </w:tblGrid>
      <w:tr w:rsidR="000856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tc>
          <w:tcPr>
            <w:tcW w:w="5020" w:type="dxa"/>
            <w:tcBorders>
              <w:top w:val="single" w:sz="6" w:space="0" w:color="FFFFFF"/>
              <w:left w:val="none" w:sz="4" w:space="0" w:color="6E6E6E"/>
              <w:bottom w:val="dashed" w:sz="4" w:space="0" w:color="BFBFBF"/>
              <w:right w:val="none" w:sz="4" w:space="0" w:color="6E6E6E"/>
            </w:tcBorders>
          </w:tcPr>
          <w:p w:rsidR="0008568A" w:rsidRDefault="00B8428E">
            <w:pPr>
              <w:pStyle w:val="ProductList-TableBody"/>
            </w:pPr>
            <w:r>
              <w:t>Power BI per a l’Office 365</w:t>
            </w:r>
            <w:r>
              <w:fldChar w:fldCharType="begin"/>
            </w:r>
            <w:r>
              <w:instrText xml:space="preserve"> XE "Power BI per a l’Office 365"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Open License i Open Value         "</w:instrText>
            </w:r>
            <w:r w:rsidRPr="00F461CB">
              <w:rPr>
                <w:color w:val="000000" w:themeColor="text1"/>
              </w:rPr>
              <w:fldChar w:fldCharType="separate"/>
            </w:r>
            <w:r w:rsidRPr="00F461CB">
              <w:rPr>
                <w:color w:val="000000" w:themeColor="text1"/>
              </w:rPr>
              <w:t>OF</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No per a tota l’organització a Open Value         "</w:instrText>
            </w:r>
            <w:r w:rsidRPr="00F461CB">
              <w:rPr>
                <w:color w:val="000000" w:themeColor="text1"/>
              </w:rPr>
              <w:fldChar w:fldCharType="separate"/>
            </w:r>
            <w:r w:rsidRPr="00F461CB">
              <w:rPr>
                <w:color w:val="000000" w:themeColor="text1"/>
              </w:rPr>
              <w:t>P</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Producte Addicional         "</w:instrText>
            </w:r>
            <w:r w:rsidRPr="00F461CB">
              <w:rPr>
                <w:color w:val="000000" w:themeColor="text1"/>
              </w:rPr>
              <w:fldChar w:fldCharType="separate"/>
            </w:r>
            <w:r w:rsidRPr="00F461CB">
              <w:rPr>
                <w:color w:val="000000" w:themeColor="text1"/>
              </w:rPr>
              <w:t>A</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r>
      <w:tr w:rsidR="0008568A" w:rsidTr="00F461CB">
        <w:tc>
          <w:tcPr>
            <w:tcW w:w="5020" w:type="dxa"/>
            <w:tcBorders>
              <w:top w:val="dashed" w:sz="4" w:space="0" w:color="BFBFBF"/>
              <w:left w:val="none" w:sz="4" w:space="0" w:color="6E6E6E"/>
              <w:bottom w:val="none" w:sz="4" w:space="0" w:color="BFBFBF"/>
              <w:right w:val="none" w:sz="4" w:space="0" w:color="6E6E6E"/>
            </w:tcBorders>
          </w:tcPr>
          <w:p w:rsidR="0008568A" w:rsidRDefault="00B8428E">
            <w:pPr>
              <w:pStyle w:val="ProductList-TableBody"/>
            </w:pPr>
            <w:r>
              <w:t>Power BI per a l’Office 365 A</w:t>
            </w:r>
            <w:r>
              <w:fldChar w:fldCharType="begin"/>
            </w:r>
            <w:r>
              <w:instrText xml:space="preserve"> XE "Power BI per a l’Office 365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Open License i Open Value         "</w:instrText>
            </w:r>
            <w:r w:rsidRPr="00F461CB">
              <w:rPr>
                <w:color w:val="000000" w:themeColor="text1"/>
              </w:rPr>
              <w:fldChar w:fldCharType="separate"/>
            </w:r>
            <w:r w:rsidRPr="00F461CB">
              <w:rPr>
                <w:color w:val="000000" w:themeColor="text1"/>
              </w:rPr>
              <w:t>OF</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0856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0856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F461CB">
            <w:pPr>
              <w:pStyle w:val="ProductList-TableBody"/>
              <w:jc w:val="center"/>
              <w:rPr>
                <w:color w:val="000000" w:themeColor="text1"/>
              </w:rPr>
            </w:pPr>
            <w:r w:rsidRPr="00F461CB">
              <w:rPr>
                <w:color w:val="000000" w:themeColor="text1"/>
              </w:rPr>
              <w:t>A</w:t>
            </w:r>
            <w:r w:rsidR="00B8428E"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F461CB">
            <w:pPr>
              <w:pStyle w:val="ProductList-TableBody"/>
              <w:jc w:val="center"/>
              <w:rPr>
                <w:color w:val="000000" w:themeColor="text1"/>
              </w:rPr>
            </w:pPr>
            <w:r w:rsidRPr="00F461CB">
              <w:rPr>
                <w:color w:val="000000" w:themeColor="text1"/>
              </w:rPr>
              <w:t>A,ST</w:t>
            </w:r>
            <w:r w:rsidR="00B8428E" w:rsidRPr="00F461CB">
              <w:rPr>
                <w:color w:val="000000" w:themeColor="text1"/>
              </w:rPr>
              <w:t xml:space="preserve"> </w:t>
            </w:r>
          </w:p>
        </w:tc>
      </w:tr>
    </w:tbl>
    <w:p w:rsidR="0008568A" w:rsidRDefault="00B8428E">
      <w:pPr>
        <w:pStyle w:val="ProductList-Offering1SubSection"/>
      </w:pPr>
      <w:bookmarkStart w:id="331" w:name="_Sec785"/>
      <w:r>
        <w:t>2. Condicions del Producte</w:t>
      </w:r>
      <w:bookmarkEnd w:id="331"/>
    </w:p>
    <w:tbl>
      <w:tblPr>
        <w:tblStyle w:val="PURTable"/>
        <w:tblW w:w="0" w:type="dxa"/>
        <w:tblLook w:val="04A0" w:firstRow="1" w:lastRow="0" w:firstColumn="1" w:lastColumn="0" w:noHBand="0" w:noVBand="1"/>
      </w:tblPr>
      <w:tblGrid>
        <w:gridCol w:w="3631"/>
        <w:gridCol w:w="3635"/>
        <w:gridCol w:w="365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l’ús d’un Producte dels Serveis Online.         "</w:instrText>
            </w:r>
            <w:r w:rsidRPr="00721CA3">
              <w:rPr>
                <w:color w:val="0563C1"/>
              </w:rPr>
              <w:fldChar w:fldCharType="separate"/>
            </w:r>
            <w:r>
              <w:rPr>
                <w:color w:val="0563C1"/>
              </w:rPr>
              <w:t>Termes del Servei</w:t>
            </w:r>
            <w:r w:rsidRPr="00721CA3">
              <w:rPr>
                <w:color w:val="0563C1"/>
              </w:rPr>
              <w:fldChar w:fldCharType="end"/>
            </w:r>
            <w:r>
              <w:t xml:space="preserve">: </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Elegibilitat per Ampliar Termini: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instrText>
            </w:r>
            <w:r w:rsidRPr="00721CA3">
              <w:rPr>
                <w:color w:val="0563C1"/>
              </w:rPr>
              <w:fldChar w:fldCharType="separate"/>
            </w:r>
            <w:r>
              <w:rPr>
                <w:color w:val="0563C1"/>
              </w:rPr>
              <w:t>Exempció d’Usuari Qualificat</w:t>
            </w:r>
            <w:r w:rsidRPr="00721CA3">
              <w:rPr>
                <w:color w:val="0563C1"/>
              </w:rP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(SCE): N/A</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un Producte (dintre o fora de la plataforma desktop) per al qual un client d’Enterprise o Enterprise Subscription pot optar a una Llicència de Subscripció.         "</w:instrText>
            </w:r>
            <w:r w:rsidRPr="00721CA3">
              <w:rPr>
                <w:color w:val="0563C1"/>
              </w:rPr>
              <w:fldChar w:fldCharType="separate"/>
            </w:r>
            <w:r>
              <w:rPr>
                <w:color w:val="0563C1"/>
              </w:rPr>
              <w:t>Opció de Transició</w:t>
            </w:r>
            <w:r w:rsidRPr="00721CA3">
              <w:rPr>
                <w:color w:val="0563C1"/>
              </w:rP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08568A">
      <w:pPr>
        <w:pStyle w:val="ProductList-Body"/>
        <w:jc w:val="right"/>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2HeadingNoBorder"/>
      </w:pPr>
      <w:bookmarkStart w:id="332" w:name="_Sec675"/>
      <w:r>
        <w:t>System Center Endpoint Protection</w:t>
      </w:r>
      <w:bookmarkEnd w:id="332"/>
      <w:r>
        <w:fldChar w:fldCharType="begin"/>
      </w:r>
      <w:r>
        <w:instrText xml:space="preserve"> TC "</w:instrText>
      </w:r>
      <w:bookmarkStart w:id="333" w:name="_Toc423419541"/>
      <w:r>
        <w:instrText>System Center Endpoint Protection</w:instrText>
      </w:r>
      <w:bookmarkEnd w:id="333"/>
      <w:r>
        <w:instrText>" \l 3</w:instrText>
      </w:r>
      <w:r>
        <w:fldChar w:fldCharType="end"/>
      </w:r>
    </w:p>
    <w:p w:rsidR="0008568A" w:rsidRDefault="00B8428E">
      <w:pPr>
        <w:pStyle w:val="ProductList-Offering1SubSection"/>
      </w:pPr>
      <w:bookmarkStart w:id="334" w:name="_Sec731"/>
      <w:r>
        <w:t>1. Disponibilitat del Programa</w:t>
      </w:r>
      <w:bookmarkEnd w:id="334"/>
    </w:p>
    <w:tbl>
      <w:tblPr>
        <w:tblStyle w:val="PURTable"/>
        <w:tblW w:w="0" w:type="dxa"/>
        <w:tblLook w:val="04A0" w:firstRow="1" w:lastRow="0" w:firstColumn="1" w:lastColumn="0" w:noHBand="0" w:noVBand="1"/>
      </w:tblPr>
      <w:tblGrid>
        <w:gridCol w:w="4521"/>
        <w:gridCol w:w="812"/>
        <w:gridCol w:w="792"/>
        <w:gridCol w:w="806"/>
        <w:gridCol w:w="711"/>
        <w:gridCol w:w="833"/>
        <w:gridCol w:w="827"/>
        <w:gridCol w:w="809"/>
        <w:gridCol w:w="805"/>
      </w:tblGrid>
      <w:tr w:rsidR="000856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rsidTr="00F461CB">
        <w:tc>
          <w:tcPr>
            <w:tcW w:w="5020" w:type="dxa"/>
            <w:tcBorders>
              <w:top w:val="single" w:sz="6" w:space="0" w:color="FFFFFF"/>
              <w:left w:val="none" w:sz="4" w:space="0" w:color="6E6E6E"/>
              <w:bottom w:val="none" w:sz="4" w:space="0" w:color="BFBFBF"/>
              <w:right w:val="none" w:sz="4" w:space="0" w:color="6E6E6E"/>
            </w:tcBorders>
          </w:tcPr>
          <w:p w:rsidR="0008568A" w:rsidRDefault="00B8428E">
            <w:pPr>
              <w:pStyle w:val="ProductList-TableBody"/>
            </w:pPr>
            <w:r>
              <w:t>System Center 2012 R2 Endpoint Protection</w:t>
            </w:r>
            <w:r>
              <w:fldChar w:fldCharType="begin"/>
            </w:r>
            <w:r>
              <w:instrText xml:space="preserve"> XE "System Center 2012 R2 Endpoint Protection" </w:instrText>
            </w:r>
            <w:r>
              <w:fldChar w:fldCharType="end"/>
            </w:r>
            <w:r>
              <w:t xml:space="preserve"> (SL de Dispositiu o Usuari)</w:t>
            </w:r>
          </w:p>
        </w:tc>
        <w:tc>
          <w:tcPr>
            <w:tcW w:w="860" w:type="dxa"/>
            <w:tcBorders>
              <w:top w:val="single" w:sz="6" w:space="0" w:color="FFFFFF"/>
              <w:left w:val="none" w:sz="4" w:space="0" w:color="6E6E6E"/>
              <w:bottom w:val="none"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B8428E">
            <w:pPr>
              <w:pStyle w:val="ProductList-TableBody"/>
              <w:jc w:val="center"/>
            </w:pPr>
            <w:r w:rsidRPr="00721CA3">
              <w:rPr>
                <w:color w:val="0563C1"/>
              </w:rPr>
              <w:fldChar w:fldCharType="begin"/>
            </w:r>
            <w:r>
              <w:rPr>
                <w:color w:val="0563C1"/>
              </w:rPr>
              <w:instrText>AutoTextList  \s NoStyle \t " : No per a tota l’organització a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0856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F461C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Default="00F461CB">
            <w:pPr>
              <w:pStyle w:val="ProductList-TableBody"/>
              <w:jc w:val="center"/>
            </w:pPr>
            <w:r>
              <w:t>A,ST</w:t>
            </w:r>
            <w:r w:rsidR="00B8428E">
              <w:t xml:space="preserve"> </w:t>
            </w:r>
          </w:p>
        </w:tc>
      </w:tr>
    </w:tbl>
    <w:p w:rsidR="0008568A" w:rsidRDefault="00B8428E">
      <w:pPr>
        <w:pStyle w:val="ProductList-Offering1SubSection"/>
      </w:pPr>
      <w:bookmarkStart w:id="335" w:name="_Sec786"/>
      <w:r>
        <w:t>2. Condicions del Producte</w:t>
      </w:r>
      <w:bookmarkEnd w:id="335"/>
    </w:p>
    <w:tbl>
      <w:tblPr>
        <w:tblStyle w:val="PURTable"/>
        <w:tblW w:w="0" w:type="dxa"/>
        <w:tblLook w:val="04A0" w:firstRow="1" w:lastRow="0" w:firstColumn="1" w:lastColumn="0" w:noHBand="0" w:noVBand="1"/>
      </w:tblPr>
      <w:tblGrid>
        <w:gridCol w:w="3634"/>
        <w:gridCol w:w="3634"/>
        <w:gridCol w:w="3648"/>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l’ús d’un Producte dels Serveis Online.         "</w:instrText>
            </w:r>
            <w:r w:rsidRPr="00721CA3">
              <w:rPr>
                <w:color w:val="0563C1"/>
              </w:rPr>
              <w:fldChar w:fldCharType="separate"/>
            </w:r>
            <w:r>
              <w:rPr>
                <w:color w:val="0563C1"/>
              </w:rPr>
              <w:t>Termes del Servei</w:t>
            </w:r>
            <w:r w:rsidRPr="00721CA3">
              <w:rPr>
                <w:color w:val="0563C1"/>
              </w:rPr>
              <w:fldChar w:fldCharType="end"/>
            </w:r>
            <w:r>
              <w:t xml:space="preserve">: </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Elegibilitat per Ampliar Termini: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568A" w:rsidRDefault="00B8428E">
            <w:pPr>
              <w:pStyle w:val="ProductList-TableBody"/>
            </w:pPr>
            <w:r w:rsidRPr="00721CA3">
              <w:rPr>
                <w:color w:val="0563C1"/>
              </w:rPr>
              <w:fldChar w:fldCharType="begin"/>
            </w:r>
            <w:r>
              <w:rPr>
                <w:color w:val="0563C1"/>
              </w:rPr>
              <w:instrText>AutoTextList  \s NoStyle \t " : el client pot fer l’actualització des de versions anteriors del programari o d’altres Productes en virtut dels termes especials publicats a l’Entrada de Productes o el Llistat de Productes, segons s’indiqui. (Vegeu la definició completa al Glossari)         "</w:instrText>
            </w:r>
            <w:r w:rsidRPr="00721CA3">
              <w:rPr>
                <w:color w:val="0563C1"/>
              </w:rPr>
              <w:fldChar w:fldCharType="separate"/>
            </w:r>
            <w:r>
              <w:rPr>
                <w:color w:val="0563C1"/>
              </w:rPr>
              <w:t>Drets de Migració</w:t>
            </w:r>
            <w:r w:rsidRPr="00721CA3">
              <w:rPr>
                <w:color w:val="0563C1"/>
              </w:rPr>
              <w:fldChar w:fldCharType="end"/>
            </w:r>
            <w:r>
              <w:t xml:space="preserve">: </w:t>
            </w:r>
            <w:hyperlink r:id="rId129">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(SCE):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Transició: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"True-Up":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08568A">
      <w:pPr>
        <w:pStyle w:val="ProductList-Body"/>
        <w:jc w:val="right"/>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B8428E">
      <w:pPr>
        <w:pStyle w:val="ProductList-Offering2HeadingNoBorder"/>
      </w:pPr>
      <w:bookmarkStart w:id="336" w:name="_Sec676"/>
      <w:r>
        <w:t>Yammer Enterprise</w:t>
      </w:r>
      <w:bookmarkEnd w:id="336"/>
      <w:r>
        <w:fldChar w:fldCharType="begin"/>
      </w:r>
      <w:r>
        <w:instrText xml:space="preserve"> TC "</w:instrText>
      </w:r>
      <w:bookmarkStart w:id="337" w:name="_Toc423419542"/>
      <w:r>
        <w:instrText>Yammer Enterprise</w:instrText>
      </w:r>
      <w:bookmarkEnd w:id="337"/>
      <w:r>
        <w:instrText>" \l 3</w:instrText>
      </w:r>
      <w:r>
        <w:fldChar w:fldCharType="end"/>
      </w:r>
    </w:p>
    <w:p w:rsidR="0008568A" w:rsidRDefault="00B8428E">
      <w:pPr>
        <w:pStyle w:val="ProductList-Offering1SubSection"/>
      </w:pPr>
      <w:bookmarkStart w:id="338" w:name="_Sec732"/>
      <w:r>
        <w:t>1. Disponibilitat del Programa</w:t>
      </w:r>
      <w:bookmarkEnd w:id="338"/>
    </w:p>
    <w:tbl>
      <w:tblPr>
        <w:tblStyle w:val="PURTable"/>
        <w:tblW w:w="0" w:type="dxa"/>
        <w:tblLook w:val="04A0" w:firstRow="1" w:lastRow="0" w:firstColumn="1" w:lastColumn="0" w:noHBand="0" w:noVBand="1"/>
      </w:tblPr>
      <w:tblGrid>
        <w:gridCol w:w="4522"/>
        <w:gridCol w:w="812"/>
        <w:gridCol w:w="794"/>
        <w:gridCol w:w="806"/>
        <w:gridCol w:w="711"/>
        <w:gridCol w:w="833"/>
        <w:gridCol w:w="828"/>
        <w:gridCol w:w="810"/>
        <w:gridCol w:w="800"/>
      </w:tblGrid>
      <w:tr w:rsidR="000856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Select i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de Productes i Serveis de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i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Contracte Enterprise o Contracte d’Enterprise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08568A" w:rsidRDefault="00B8428E">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08568A">
        <w:tc>
          <w:tcPr>
            <w:tcW w:w="5020" w:type="dxa"/>
            <w:tcBorders>
              <w:top w:val="single" w:sz="6" w:space="0" w:color="FFFFFF"/>
              <w:left w:val="none" w:sz="4" w:space="0" w:color="6E6E6E"/>
              <w:bottom w:val="none" w:sz="4" w:space="0" w:color="BFBFBF"/>
              <w:right w:val="none" w:sz="4" w:space="0" w:color="6E6E6E"/>
            </w:tcBorders>
          </w:tcPr>
          <w:p w:rsidR="0008568A" w:rsidRDefault="00B8428E">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8568A" w:rsidRDefault="00B842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Open License i Open Value         "</w:instrText>
            </w:r>
            <w:r w:rsidRPr="00F461CB">
              <w:rPr>
                <w:color w:val="000000" w:themeColor="text1"/>
              </w:rPr>
              <w:fldChar w:fldCharType="separate"/>
            </w:r>
            <w:r w:rsidRPr="00F461CB">
              <w:rPr>
                <w:color w:val="000000" w:themeColor="text1"/>
              </w:rPr>
              <w:t>OF</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fldChar w:fldCharType="begin"/>
            </w:r>
            <w:r w:rsidRPr="00F461CB">
              <w:rPr>
                <w:color w:val="000000" w:themeColor="text1"/>
              </w:rPr>
              <w:instrText>AutoTextList  \s NoStyle \t " : No per a tota l’organització a Open Value         "</w:instrText>
            </w:r>
            <w:r w:rsidRPr="00F461CB">
              <w:rPr>
                <w:color w:val="000000" w:themeColor="text1"/>
              </w:rPr>
              <w:fldChar w:fldCharType="separate"/>
            </w:r>
            <w:r w:rsidRPr="00F461CB">
              <w:rPr>
                <w:color w:val="000000" w:themeColor="text1"/>
              </w:rPr>
              <w:t>P</w:t>
            </w:r>
            <w:r w:rsidRPr="00F461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568A" w:rsidRPr="00F461CB" w:rsidRDefault="00B8428E">
            <w:pPr>
              <w:pStyle w:val="ProductList-TableBody"/>
              <w:jc w:val="center"/>
              <w:rPr>
                <w:color w:val="000000" w:themeColor="text1"/>
              </w:rPr>
            </w:pPr>
            <w:r w:rsidRPr="00F461C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r>
    </w:tbl>
    <w:p w:rsidR="0008568A" w:rsidRDefault="00B8428E">
      <w:pPr>
        <w:pStyle w:val="ProductList-Offering1SubSection"/>
      </w:pPr>
      <w:bookmarkStart w:id="339" w:name="_Sec787"/>
      <w:r>
        <w:t>2. Condicions del Producte</w:t>
      </w:r>
      <w:bookmarkEnd w:id="339"/>
    </w:p>
    <w:tbl>
      <w:tblPr>
        <w:tblStyle w:val="PURTable"/>
        <w:tblW w:w="0" w:type="dxa"/>
        <w:tblLook w:val="04A0" w:firstRow="1" w:lastRow="0" w:firstColumn="1" w:lastColumn="0" w:noHBand="0" w:noVBand="1"/>
      </w:tblPr>
      <w:tblGrid>
        <w:gridCol w:w="3631"/>
        <w:gridCol w:w="3635"/>
        <w:gridCol w:w="3650"/>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termes i condicions que regeixen l’ús d’un Producte dels Serveis Online.         "</w:instrText>
            </w:r>
            <w:r w:rsidRPr="00721CA3">
              <w:rPr>
                <w:color w:val="0563C1"/>
              </w:rPr>
              <w:fldChar w:fldCharType="separate"/>
            </w:r>
            <w:r>
              <w:rPr>
                <w:color w:val="0563C1"/>
              </w:rPr>
              <w:t>Termes del Servei</w:t>
            </w:r>
            <w:r w:rsidRPr="00721CA3">
              <w:rPr>
                <w:color w:val="0563C1"/>
              </w:rPr>
              <w:fldChar w:fldCharType="end"/>
            </w:r>
            <w:r>
              <w:t xml:space="preserve">: </w:t>
            </w:r>
            <w:hyperlink r:id="rId13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568A" w:rsidRDefault="00B8428E">
            <w:pPr>
              <w:pStyle w:val="ProductList-TableBody"/>
            </w:pPr>
            <w:r w:rsidRPr="00721CA3">
              <w:rPr>
                <w:color w:val="0563C1"/>
              </w:rPr>
              <w:fldChar w:fldCharType="begin"/>
            </w:r>
            <w:r>
              <w:rPr>
                <w:color w:val="0563C1"/>
              </w:rPr>
              <w:instrText>AutoTextList  \s NoStyle \t " : indica l’agrupació de Productes a la qual pertany el Producte amb les finalitats de determinar descomptes de preus. Hi ha tres categories de grup de Productes: Aplicació, Servidor i Sistema.         "</w:instrText>
            </w:r>
            <w:r w:rsidRPr="00721CA3">
              <w:rPr>
                <w:color w:val="0563C1"/>
              </w:rPr>
              <w:fldChar w:fldCharType="separate"/>
            </w:r>
            <w:r>
              <w:rPr>
                <w:color w:val="0563C1"/>
              </w:rPr>
              <w:t>Grup de Productes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Elegibilitat per Ampliar Termini: tots</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Promocions: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568A" w:rsidRDefault="00B8428E">
            <w:pPr>
              <w:pStyle w:val="ProductList-TableBody"/>
            </w:pPr>
            <w:r w:rsidRPr="00721CA3">
              <w:rPr>
                <w:color w:val="0563C1"/>
              </w:rPr>
              <w:fldChar w:fldCharType="begin"/>
            </w:r>
            <w:r>
              <w:rPr>
                <w:color w:val="0563C1"/>
              </w:rPr>
              <w:instrText>AutoTextList  \s NoStyle \t " :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instrText>
            </w:r>
            <w:r w:rsidRPr="00721CA3">
              <w:rPr>
                <w:color w:val="0563C1"/>
              </w:rPr>
              <w:fldChar w:fldCharType="separate"/>
            </w:r>
            <w:r>
              <w:rPr>
                <w:color w:val="0563C1"/>
              </w:rPr>
              <w:t>Exempció d’Usuari Qualificat</w:t>
            </w:r>
            <w:r w:rsidRPr="00721CA3">
              <w:rPr>
                <w:color w:val="0563C1"/>
              </w:rP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de Reducció (SCE): N/A</w:t>
            </w:r>
          </w:p>
        </w:tc>
      </w:tr>
      <w:tr w:rsidR="000856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568A" w:rsidRDefault="00B8428E">
            <w:pPr>
              <w:pStyle w:val="ProductList-TableBody"/>
            </w:pPr>
            <w:r w:rsidRPr="00721CA3">
              <w:rPr>
                <w:color w:val="0563C1"/>
              </w:rPr>
              <w:fldChar w:fldCharType="begin"/>
            </w:r>
            <w:r>
              <w:rPr>
                <w:color w:val="0563C1"/>
              </w:rPr>
              <w:instrText>AutoTextList  \s NoStyle \t " : un Producte (dintre o fora de la plataforma desktop) per al qual un client d’Enterprise o Enterprise Subscription pot optar a una Llicència de Subscripció.         "</w:instrText>
            </w:r>
            <w:r w:rsidRPr="00721CA3">
              <w:rPr>
                <w:color w:val="0563C1"/>
              </w:rPr>
              <w:fldChar w:fldCharType="separate"/>
            </w:r>
            <w:r>
              <w:rPr>
                <w:color w:val="0563C1"/>
              </w:rPr>
              <w:t>Opció de Transició</w:t>
            </w:r>
            <w:r w:rsidRPr="00721CA3">
              <w:rPr>
                <w:color w:val="0563C1"/>
              </w:rP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568A" w:rsidRDefault="00B8428E">
            <w:pPr>
              <w:pStyle w:val="ProductList-TableBody"/>
            </w:pPr>
            <w:r>
              <w:t xml:space="preserve"> </w:t>
            </w:r>
          </w:p>
        </w:tc>
      </w:tr>
    </w:tbl>
    <w:p w:rsidR="0008568A" w:rsidRDefault="0008568A">
      <w:pPr>
        <w:pStyle w:val="ProductList-Body"/>
        <w:jc w:val="right"/>
      </w:pPr>
    </w:p>
    <w:tbl>
      <w:tblPr>
        <w:tblStyle w:val="PURTable"/>
        <w:tblW w:w="0" w:type="dxa"/>
        <w:tblLook w:val="04A0" w:firstRow="1" w:lastRow="0" w:firstColumn="1" w:lastColumn="0" w:noHBand="0" w:noVBand="1"/>
      </w:tblPr>
      <w:tblGrid>
        <w:gridCol w:w="10916"/>
      </w:tblGrid>
      <w:tr w:rsidR="000856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568A" w:rsidRDefault="00B268C2">
            <w:pPr>
              <w:pStyle w:val="ProductList-TableBody"/>
              <w:jc w:val="right"/>
            </w:pPr>
            <w:hyperlink w:anchor="_Sec842">
              <w:r w:rsidR="00B8428E">
                <w:rPr>
                  <w:color w:val="00467F"/>
                  <w:sz w:val="14"/>
                  <w:u w:val="single"/>
                </w:rPr>
                <w:t>Índex de Continguts</w:t>
              </w:r>
            </w:hyperlink>
            <w:r w:rsidR="00B8428E">
              <w:rPr>
                <w:sz w:val="14"/>
              </w:rPr>
              <w:t>/</w:t>
            </w:r>
            <w:hyperlink w:anchor="_Sec549">
              <w:r w:rsidR="00B8428E">
                <w:rPr>
                  <w:color w:val="00467F"/>
                  <w:sz w:val="14"/>
                  <w:u w:val="single"/>
                </w:rPr>
                <w:t>Glossari</w:t>
              </w:r>
            </w:hyperlink>
            <w:r w:rsidR="00B8428E">
              <w:rPr>
                <w:sz w:val="14"/>
              </w:rPr>
              <w:t>/</w:t>
            </w:r>
            <w:hyperlink w:anchor="_Sec844">
              <w:r w:rsidR="00B8428E">
                <w:rPr>
                  <w:color w:val="00467F"/>
                  <w:sz w:val="14"/>
                  <w:u w:val="single"/>
                </w:rPr>
                <w:t>Índex</w:t>
              </w:r>
            </w:hyperlink>
          </w:p>
        </w:tc>
      </w:tr>
    </w:tbl>
    <w:p w:rsidR="0008568A" w:rsidRDefault="0008568A">
      <w:pPr>
        <w:pStyle w:val="ProductList-Body"/>
      </w:pPr>
    </w:p>
    <w:p w:rsidR="0008568A" w:rsidRDefault="0008568A">
      <w:pPr>
        <w:sectPr w:rsidR="0008568A">
          <w:headerReference w:type="default" r:id="rId131"/>
          <w:footerReference w:type="default" r:id="rId132"/>
          <w:type w:val="continuous"/>
          <w:pgSz w:w="12240" w:h="15840" w:code="1"/>
          <w:pgMar w:top="1170" w:right="720" w:bottom="720" w:left="720" w:header="432" w:footer="288" w:gutter="0"/>
          <w:cols w:space="360"/>
        </w:sectPr>
      </w:pPr>
    </w:p>
    <w:p w:rsidR="0008568A" w:rsidRDefault="00B8428E">
      <w:pPr>
        <w:pStyle w:val="ProductList-SectionHeading"/>
        <w:pageBreakBefore/>
      </w:pPr>
      <w:bookmarkStart w:id="340" w:name="_Sec549"/>
      <w:bookmarkEnd w:id="210"/>
      <w:r>
        <w:t>Glossari</w:t>
      </w:r>
      <w:r>
        <w:fldChar w:fldCharType="begin"/>
      </w:r>
      <w:r>
        <w:instrText xml:space="preserve"> TC "</w:instrText>
      </w:r>
      <w:bookmarkStart w:id="341" w:name="_Toc423419543"/>
      <w:r>
        <w:instrText>Glossari</w:instrText>
      </w:r>
      <w:bookmarkEnd w:id="341"/>
      <w:r>
        <w:instrText>" \l 1</w:instrText>
      </w:r>
      <w:r>
        <w:fldChar w:fldCharType="end"/>
      </w:r>
    </w:p>
    <w:p w:rsidR="0008568A" w:rsidRDefault="00B8428E">
      <w:pPr>
        <w:pStyle w:val="ProductList-Offering1Heading"/>
      </w:pPr>
      <w:bookmarkStart w:id="342" w:name="_Sec550"/>
      <w:r>
        <w:t>Atributs</w:t>
      </w:r>
      <w:bookmarkEnd w:id="342"/>
      <w:r>
        <w:fldChar w:fldCharType="begin"/>
      </w:r>
      <w:r>
        <w:instrText xml:space="preserve"> TC "</w:instrText>
      </w:r>
      <w:bookmarkStart w:id="343" w:name="_Toc423419544"/>
      <w:r>
        <w:instrText>Atributs</w:instrText>
      </w:r>
      <w:bookmarkEnd w:id="343"/>
      <w:r>
        <w:instrText>" \l 2</w:instrText>
      </w:r>
      <w:r>
        <w:fldChar w:fldCharType="end"/>
      </w:r>
    </w:p>
    <w:p w:rsidR="0008568A" w:rsidRDefault="00B8428E">
      <w:pPr>
        <w:pStyle w:val="ProductList-BodySpaced"/>
      </w:pPr>
      <w:r>
        <w:t>Els atributs s’identifiquen a les taules de cada Entrada de Productes i indiquen els drets o les condicions aplicables als Productes.</w:t>
      </w:r>
    </w:p>
    <w:p w:rsidR="0008568A" w:rsidRDefault="00B8428E">
      <w:pPr>
        <w:pStyle w:val="ProductList-BodySpaced"/>
      </w:pPr>
      <w:r>
        <w:t xml:space="preserve"> </w:t>
      </w:r>
    </w:p>
    <w:p w:rsidR="0008568A" w:rsidRDefault="00B8428E">
      <w:pPr>
        <w:pStyle w:val="ProductList-BodySpaced"/>
      </w:pPr>
      <w:r>
        <w:rPr>
          <w:b/>
          <w:color w:val="00188F"/>
        </w:rPr>
        <w:t>Programari Addicional</w:t>
      </w:r>
      <w:r>
        <w:t>:  programari que s’identifica als Drets d’Ús dels Productes de Servidor que el Client pot utilitzar juntament amb el programari de servidor.</w:t>
      </w:r>
    </w:p>
    <w:p w:rsidR="0008568A" w:rsidRDefault="00B8428E">
      <w:pPr>
        <w:pStyle w:val="ProductList-BodySpaced"/>
      </w:pPr>
      <w:r>
        <w:rPr>
          <w:b/>
          <w:color w:val="00188F"/>
        </w:rPr>
        <w:t>Requisit d’Accés Client</w:t>
      </w:r>
      <w:r>
        <w:t>: indica si un Producte de Servidor necessita llicències CAL perquè els usuaris i els dispositius puguin accedir-hi.</w:t>
      </w:r>
    </w:p>
    <w:p w:rsidR="0008568A" w:rsidRDefault="00B8428E">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rsidR="0008568A" w:rsidRDefault="00B8428E">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rsidR="0008568A" w:rsidRDefault="00B8428E">
      <w:pPr>
        <w:pStyle w:val="ProductList-BodySpaced"/>
      </w:pPr>
      <w:r>
        <w:rPr>
          <w:b/>
          <w:color w:val="00188F"/>
        </w:rPr>
        <w:t>Elegibilitat per Ampliar Termini</w:t>
      </w:r>
      <w:r>
        <w:t>:  serveis online que poden optar a un termini ampliat segons es descriu al contracte de llicència d’Enterprise i Enterprise Subscription.</w:t>
      </w:r>
    </w:p>
    <w:p w:rsidR="0008568A" w:rsidRDefault="00B8428E">
      <w:pPr>
        <w:pStyle w:val="ProductList-BodySpaced"/>
      </w:pPr>
      <w:r>
        <w:rPr>
          <w:b/>
          <w:color w:val="00188F"/>
        </w:rPr>
        <w:t>Requisit d’Accés d’Usuari Extern</w:t>
      </w:r>
      <w:r>
        <w:t xml:space="preserve">:  indica els requisits de llicència específics o les opcions d’accés dels </w:t>
      </w:r>
      <w:r w:rsidRPr="00721CA3">
        <w:rPr>
          <w:color w:val="0563C1"/>
        </w:rPr>
        <w:fldChar w:fldCharType="begin"/>
      </w:r>
      <w:r>
        <w:rPr>
          <w:color w:val="0563C1"/>
        </w:rPr>
        <w:instrText>AutoTextList  \s NoStyle \t " fa referència a usuaris que no són empleats del Client o de les seves Filials, ni els seus contractistes o agents locals.         "</w:instrText>
      </w:r>
      <w:r w:rsidRPr="00721CA3">
        <w:rPr>
          <w:color w:val="0563C1"/>
        </w:rPr>
        <w:fldChar w:fldCharType="separate"/>
      </w:r>
      <w:r>
        <w:rPr>
          <w:color w:val="0563C1"/>
        </w:rPr>
        <w:t>Usuaris Externs</w:t>
      </w:r>
      <w:r w:rsidRPr="00721CA3">
        <w:rPr>
          <w:color w:val="0563C1"/>
        </w:rPr>
        <w:fldChar w:fldCharType="end"/>
      </w:r>
      <w:r>
        <w:t>.</w:t>
      </w:r>
    </w:p>
    <w:p w:rsidR="0008568A" w:rsidRDefault="00B8428E">
      <w:pPr>
        <w:pStyle w:val="ProductList-BodySpaced"/>
      </w:pPr>
      <w:r>
        <w:rPr>
          <w:b/>
          <w:color w:val="00188F"/>
        </w:rPr>
        <w:t>Drets de Commutació per Error</w:t>
      </w:r>
      <w:r>
        <w:t xml:space="preserve">:  benefici d’SA que permet al Client executar Instàncies de commutació per error passives del Producte juntament amb programari que s’executi al </w:t>
      </w:r>
      <w:r w:rsidRPr="00721CA3">
        <w:rPr>
          <w:color w:val="0563C1"/>
        </w:rPr>
        <w:fldChar w:fldCharType="begin"/>
      </w:r>
      <w:r>
        <w:rPr>
          <w:color w:val="0563C1"/>
        </w:rPr>
        <w:instrText>AutoTextList  \s NoStyle \t " fa referència a un Servidor únic, destinat a l’ús del Client, al qual s’ha assignat una Llicència. Per a aquesta definició, un blade o una partició de maquinari es considera un Servidor a part.         "</w:instrText>
      </w:r>
      <w:r w:rsidRPr="00721CA3">
        <w:rPr>
          <w:color w:val="0563C1"/>
        </w:rPr>
        <w:fldChar w:fldCharType="separate"/>
      </w:r>
      <w:r>
        <w:rPr>
          <w:color w:val="0563C1"/>
        </w:rPr>
        <w:t>Servidor Llicenciat</w:t>
      </w:r>
      <w:r w:rsidRPr="00721CA3">
        <w:rPr>
          <w:color w:val="0563C1"/>
        </w:rPr>
        <w:fldChar w:fldCharType="end"/>
      </w:r>
      <w:r>
        <w:t xml:space="preserve">, de manera anticipada a una incidència de commutació per error. Les Instàncies de commutació per error passives es poden executar en un </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independent del </w:t>
      </w:r>
      <w:r w:rsidRPr="00721CA3">
        <w:rPr>
          <w:color w:val="0563C1"/>
        </w:rPr>
        <w:fldChar w:fldCharType="begin"/>
      </w:r>
      <w:r>
        <w:rPr>
          <w:color w:val="0563C1"/>
        </w:rPr>
        <w:instrText>AutoTextList  \s NoStyle \t " fa referència a un Servidor únic, destinat a l’ús del Client, al qual s’ha assignat una Llicència. Per a aquesta definició, un blade o una partició de maquinari es considera un Servidor a part.         "</w:instrText>
      </w:r>
      <w:r w:rsidRPr="00721CA3">
        <w:rPr>
          <w:color w:val="0563C1"/>
        </w:rPr>
        <w:fldChar w:fldCharType="separate"/>
      </w:r>
      <w:r>
        <w:rPr>
          <w:color w:val="0563C1"/>
        </w:rPr>
        <w:t>Servidor Llicenciat</w:t>
      </w:r>
      <w:r w:rsidRPr="00721CA3">
        <w:rPr>
          <w:color w:val="0563C1"/>
        </w:rPr>
        <w:fldChar w:fldCharType="end"/>
      </w:r>
      <w:r>
        <w:t xml:space="preserve"> o bé en un altre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w:t>
      </w:r>
    </w:p>
    <w:p w:rsidR="0008568A" w:rsidRDefault="00B8428E">
      <w:pPr>
        <w:pStyle w:val="ProductList-BodySpaced"/>
      </w:pPr>
      <w:r>
        <w:rPr>
          <w:b/>
          <w:color w:val="00188F"/>
        </w:rPr>
        <w:t>Núvol Comunitari per a Entitats Públiques (només EUA)</w:t>
      </w:r>
      <w:r>
        <w:t xml:space="preserve">:  Els clients que siguin entitats públiques federals, estatals, locals o tribals dels EUA, han de ser una entitat parcial en una Inscripció Enterprise per a Entitats Públiques o una Inscripció Enterprise Subscription per poder optar a adquirir Serveis Online designats com a núvol comunitari per a entitats públiques. Els Drets d’Ús per als serveis al núvol comunitari per a entitats públiques es corresponen amb els seus equivalents de diversos inquilins estàndards, tret que s’indiqui el contrari. Els serveis online que s’ofereixen com a serveis al núvol comunitari per a entitats públiques no poden Optar a la Transició ni a la reserva de Llicències.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rsidR="0008568A" w:rsidRDefault="00B8428E">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rsidR="0008568A" w:rsidRDefault="00B8428E">
      <w:pPr>
        <w:pStyle w:val="ProductList-BodySpaced"/>
      </w:pPr>
      <w:r>
        <w:rPr>
          <w:b/>
          <w:color w:val="00188F"/>
        </w:rPr>
        <w:t>Mobilitat de Llicències</w:t>
      </w:r>
      <w:r>
        <w:t>: drets disponibles per als clients d’SA, ja sigui per reassignar llicències fora de les cronologies estàndard o per utilitzar els Producte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rsidR="0008568A" w:rsidRDefault="00B8428E">
      <w:pPr>
        <w:pStyle w:val="ProductList-BodySpaced"/>
      </w:pPr>
      <w:r>
        <w:rPr>
          <w:b/>
          <w:color w:val="00188F"/>
        </w:rPr>
        <w:t>Termes de Llicència</w:t>
      </w:r>
      <w:r>
        <w:t>:  termes i condicions que regeixen la implementació i l’ús d’un Producte.</w:t>
      </w:r>
    </w:p>
    <w:p w:rsidR="0008568A" w:rsidRDefault="00B8428E">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rsidR="0008568A" w:rsidRDefault="00B8428E">
      <w:pPr>
        <w:pStyle w:val="ProductList-BodySpaced"/>
      </w:pPr>
      <w:r>
        <w:rPr>
          <w:b/>
          <w:color w:val="00188F"/>
        </w:rPr>
        <w:t>Requisit previ</w:t>
      </w:r>
      <w:r>
        <w:t>:  indica que cal complir determinades condicions addicionals per poder adquirir Llicències del Producte.</w:t>
      </w:r>
    </w:p>
    <w:p w:rsidR="0008568A" w:rsidRDefault="00B8428E">
      <w:pPr>
        <w:pStyle w:val="ProductList-BodySpaced"/>
      </w:pPr>
      <w:r>
        <w:rPr>
          <w:b/>
          <w:color w:val="00188F"/>
        </w:rPr>
        <w:t>Requisit previ (SA)</w:t>
      </w:r>
      <w:r>
        <w:t>:</w:t>
      </w:r>
      <w:r>
        <w:rPr>
          <w:b/>
        </w:rPr>
        <w:t xml:space="preserve">  </w:t>
      </w:r>
      <w:r>
        <w:t>indica que cal complir determinades condicions addicionals per poder adquirir cobertura d’SA per al Producte.</w:t>
      </w:r>
    </w:p>
    <w:p w:rsidR="0008568A" w:rsidRDefault="00B8428E">
      <w:pPr>
        <w:pStyle w:val="ProductList-BodySpaced"/>
      </w:pPr>
      <w:r>
        <w:rPr>
          <w:b/>
          <w:color w:val="00188F"/>
        </w:rPr>
        <w:t>Versió Anterior</w:t>
      </w:r>
      <w:r>
        <w:t>:  versions anteriors del Producte i Data de disponibilitat corresponent.</w:t>
      </w:r>
    </w:p>
    <w:p w:rsidR="0008568A" w:rsidRDefault="00B8428E">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rsidR="0008568A" w:rsidRDefault="00B8428E">
      <w:pPr>
        <w:pStyle w:val="ProductList-BodySpaced"/>
      </w:pPr>
      <w:r>
        <w:rPr>
          <w:b/>
          <w:color w:val="00188F"/>
        </w:rPr>
        <w:t>Programa de Subscripció Online (OSP)</w:t>
      </w:r>
      <w:r>
        <w:t>:  El Producte està disponible en un programa de Subscripció Online.</w:t>
      </w:r>
    </w:p>
    <w:p w:rsidR="0008568A" w:rsidRDefault="00B8428E">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rsidR="0008568A" w:rsidRDefault="00B8428E">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rsidR="0008568A" w:rsidRDefault="00B8428E">
      <w:pPr>
        <w:pStyle w:val="ProductList-BodySpaced"/>
      </w:pPr>
      <w:r>
        <w:rPr>
          <w:b/>
          <w:color w:val="00188F"/>
        </w:rPr>
        <w:t>Promocions</w:t>
      </w:r>
      <w:r>
        <w:t>:  indica que s’apliquen ofertes de temps limitat al Producte, tal com es descriu a l’</w:t>
      </w:r>
      <w:hyperlink w:anchor="_Sec572">
        <w:r>
          <w:rPr>
            <w:color w:val="00467F"/>
            <w:u w:val="single"/>
          </w:rPr>
          <w:t>Apèndix E</w:t>
        </w:r>
      </w:hyperlink>
      <w:r>
        <w:t>: Promocions.</w:t>
      </w:r>
    </w:p>
    <w:p w:rsidR="0008568A" w:rsidRDefault="00B8428E">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rsidR="0008568A" w:rsidRDefault="00B8428E">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rsidR="0008568A" w:rsidRDefault="00B8428E">
      <w:pPr>
        <w:pStyle w:val="ProductList-BodySpaced"/>
      </w:pPr>
      <w:r>
        <w:rPr>
          <w:b/>
          <w:color w:val="00188F"/>
        </w:rPr>
        <w:t>Opció de Reducció (SCE)</w:t>
      </w:r>
      <w:r>
        <w:t xml:space="preserve">: </w:t>
      </w:r>
      <w:r>
        <w:rPr>
          <w:b/>
        </w:rPr>
        <w:t xml:space="preserve"> </w:t>
      </w:r>
      <w:r>
        <w:t>Productes per als quals un client d’una Inscripció Server and Cloud pot notificar una reducció de llicències de subscripció o un Compromís Anual Assignat futur després de 12 mesos seguits.</w:t>
      </w:r>
    </w:p>
    <w:p w:rsidR="0008568A" w:rsidRDefault="00B8428E">
      <w:pPr>
        <w:pStyle w:val="ProductList-BodySpaced"/>
      </w:pPr>
      <w:r>
        <w:rPr>
          <w:b/>
          <w:color w:val="00188F"/>
        </w:rPr>
        <w:t>Drets d’Ús d’Itinerància</w:t>
      </w:r>
      <w:r>
        <w:t>:  benefici d’SA que permet a l’</w:t>
      </w:r>
      <w:r w:rsidRPr="00721CA3">
        <w:rPr>
          <w:color w:val="0563C1"/>
        </w:rPr>
        <w:fldChar w:fldCharType="begin"/>
      </w:r>
      <w:r>
        <w:rPr>
          <w:color w:val="0563C1"/>
        </w:rPr>
        <w:instrText>AutoTextList  \s NoStyle \t " fa referència a l’usuari que utilitza un Dispositiu Llicenciat més del 50% del temps en qualsevol període de 90 dies.         "</w:instrText>
      </w:r>
      <w:r w:rsidRPr="00721CA3">
        <w:rPr>
          <w:color w:val="0563C1"/>
        </w:rPr>
        <w:fldChar w:fldCharType="separate"/>
      </w:r>
      <w:r>
        <w:rPr>
          <w:color w:val="0563C1"/>
        </w:rPr>
        <w:t>Usuari Principal</w:t>
      </w:r>
      <w:r w:rsidRPr="00721CA3">
        <w:rPr>
          <w:color w:val="0563C1"/>
        </w:rPr>
        <w:fldChar w:fldCharType="end"/>
      </w:r>
      <w:r>
        <w:t xml:space="preserve"> d’un </w:t>
      </w:r>
      <w:r w:rsidRPr="00721CA3">
        <w:rPr>
          <w:color w:val="0563C1"/>
        </w:rPr>
        <w:fldChar w:fldCharType="begin"/>
      </w:r>
      <w:r>
        <w:rPr>
          <w:color w:val="0563C1"/>
        </w:rPr>
        <w:instrText>AutoTextList  \s NoStyle \t " fa referència a un sistema de maquinari físic únic, destinat a l’ús del Client, al qual s’ha assignat una Llicència. Per a aquesta definició, un blade o una partició de maquinari es considera un dispositiu a part.         "</w:instrText>
      </w:r>
      <w:r w:rsidRPr="00721CA3">
        <w:rPr>
          <w:color w:val="0563C1"/>
        </w:rPr>
        <w:fldChar w:fldCharType="separate"/>
      </w:r>
      <w:r>
        <w:rPr>
          <w:color w:val="0563C1"/>
        </w:rPr>
        <w:t>Dispositiu Llicenciat</w:t>
      </w:r>
      <w:r w:rsidRPr="00721CA3">
        <w:rPr>
          <w:color w:val="0563C1"/>
        </w:rPr>
        <w:fldChar w:fldCharType="end"/>
      </w:r>
      <w:r>
        <w:t xml:space="preserve"> utilitzar un Dispositiu Qualificat de Tercers per (i) utilitzar i accedir de manera remota a Instàncies permeses o còpies del programari que s’executa en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Servidors</w:t>
      </w:r>
      <w:r w:rsidRPr="00721CA3">
        <w:rPr>
          <w:color w:val="0563C1"/>
        </w:rPr>
        <w:fldChar w:fldCharType="end"/>
      </w:r>
      <w:r>
        <w:t xml:space="preserve"> destinats a l’ús del Client, (ii) utilitzar de manera local una Instància permesa o una còpia en un </w:t>
      </w:r>
      <w:r w:rsidRPr="00721CA3">
        <w:rPr>
          <w:color w:val="0563C1"/>
        </w:rPr>
        <w:fldChar w:fldCharType="begin"/>
      </w:r>
      <w:r>
        <w:rPr>
          <w:color w:val="0563C1"/>
        </w:rPr>
        <w:instrText>AutoTextList  \s NoStyle \t " fa referència a un OSE que s’ha configurat per executar-se en un sistema de maquinari virtual.         "</w:instrText>
      </w:r>
      <w:r w:rsidRPr="00721CA3">
        <w:rPr>
          <w:color w:val="0563C1"/>
        </w:rPr>
        <w:fldChar w:fldCharType="separate"/>
      </w:r>
      <w:r>
        <w:rPr>
          <w:color w:val="0563C1"/>
        </w:rPr>
        <w:t>OSE Virtual</w:t>
      </w:r>
      <w:r w:rsidRPr="00721CA3">
        <w:rPr>
          <w:color w:val="0563C1"/>
        </w:rPr>
        <w:fldChar w:fldCharType="end"/>
      </w:r>
      <w:r>
        <w:t xml:space="preserve">, o bé (iii) accedir de manera local a uns Instància permesa o una còpia del programari en una unitat USB a través del Windows to Go, en tots els casos només amb finalitats laborals mentre l’usuari no es trobi a les instal·lacions del Client. Cap altre usuari pot utilitzar el programari amb la mateixa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d’Ús d’Itinerància.</w:t>
      </w:r>
    </w:p>
    <w:p w:rsidR="0008568A" w:rsidRDefault="00B8428E">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rsidR="0008568A" w:rsidRDefault="00B8428E">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rsidR="0008568A" w:rsidRDefault="00B8428E">
      <w:pPr>
        <w:pStyle w:val="ProductList-BodySpaced"/>
      </w:pPr>
      <w:r>
        <w:rPr>
          <w:b/>
          <w:color w:val="00188F"/>
        </w:rPr>
        <w:t>Conjunt</w:t>
      </w:r>
      <w:r>
        <w:t xml:space="preserve">: un Producte format per components per als quals es poden obtenir llicències per separat. Un conjunt es llicencia en virtut d’una única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 </w:t>
      </w:r>
    </w:p>
    <w:p w:rsidR="0008568A" w:rsidRDefault="00B8428E">
      <w:pPr>
        <w:pStyle w:val="ProductList-BodySpaced"/>
      </w:pPr>
      <w:r>
        <w:rPr>
          <w:b/>
          <w:color w:val="00188F"/>
        </w:rPr>
        <w:t>Opció de Transició</w:t>
      </w:r>
      <w:r>
        <w:t>:  un Producte (dintre o fora de la plataforma desktop) per al qual un client d’Enterprise o Enterprise Subscription pot optar a una Llicència de Subscripció.</w:t>
      </w:r>
    </w:p>
    <w:p w:rsidR="0008568A" w:rsidRDefault="00B8428E">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rsidR="0008568A" w:rsidRDefault="00B8428E">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per al Producte qualificat corresponent.</w:t>
      </w:r>
    </w:p>
    <w:p w:rsidR="0008568A" w:rsidRDefault="00B8428E">
      <w:pPr>
        <w:pStyle w:val="ProductList-Offering1Heading"/>
      </w:pPr>
      <w:bookmarkStart w:id="344" w:name="_Sec551"/>
      <w:r>
        <w:t>Valors de cel·la</w:t>
      </w:r>
      <w:bookmarkEnd w:id="344"/>
      <w:r>
        <w:fldChar w:fldCharType="begin"/>
      </w:r>
      <w:r>
        <w:instrText xml:space="preserve"> TC "</w:instrText>
      </w:r>
      <w:bookmarkStart w:id="345" w:name="_Toc423419545"/>
      <w:r>
        <w:instrText>Valors de cel·la</w:instrText>
      </w:r>
      <w:bookmarkEnd w:id="345"/>
      <w:r>
        <w:instrText>" \l 2</w:instrText>
      </w:r>
      <w:r>
        <w:fldChar w:fldCharType="end"/>
      </w:r>
    </w:p>
    <w:p w:rsidR="0008568A" w:rsidRDefault="00B8428E">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rsidR="0008568A" w:rsidRDefault="00B8428E">
      <w:pPr>
        <w:pStyle w:val="ProductList-BodySpaced"/>
      </w:pPr>
      <w:r>
        <w:t xml:space="preserve"> </w:t>
      </w:r>
    </w:p>
    <w:p w:rsidR="0008568A" w:rsidRDefault="00B8428E">
      <w:pPr>
        <w:pStyle w:val="ProductList-BodySpaced"/>
      </w:pPr>
      <w:r>
        <w:rPr>
          <w:b/>
          <w:color w:val="00188F"/>
        </w:rPr>
        <w:t>A</w:t>
      </w:r>
      <w:r>
        <w:t xml:space="preserve">= </w:t>
      </w:r>
      <w:r>
        <w:rPr>
          <w:color w:val="00188F"/>
        </w:rPr>
        <w:t>Producte Addicional</w:t>
      </w:r>
      <w:r>
        <w:t>:  el Producte s’ofereix com a Producte Addicional.</w:t>
      </w:r>
    </w:p>
    <w:p w:rsidR="0008568A" w:rsidRDefault="00B8428E">
      <w:pPr>
        <w:pStyle w:val="ProductList-BodySpaced"/>
      </w:pPr>
      <w:r>
        <w:rPr>
          <w:b/>
          <w:color w:val="00188F"/>
        </w:rPr>
        <w:t>AO</w:t>
      </w:r>
      <w:r>
        <w:t xml:space="preserve">= </w:t>
      </w:r>
      <w:r>
        <w:rPr>
          <w:color w:val="00188F"/>
        </w:rPr>
        <w:t>Producte Addicional a Tota l’Organització</w:t>
      </w:r>
      <w:r>
        <w:t>:  el Producte s’ofereix com a Producte Addicional que es pot sol·licitar a tota l’organització.</w:t>
      </w:r>
    </w:p>
    <w:p w:rsidR="0008568A" w:rsidRDefault="00B8428E">
      <w:pPr>
        <w:pStyle w:val="ProductList-BodySpaced"/>
      </w:pPr>
      <w:r>
        <w:rPr>
          <w:b/>
          <w:color w:val="00188F"/>
        </w:rPr>
        <w:t>AP</w:t>
      </w:r>
      <w:r>
        <w:t xml:space="preserve"> = </w:t>
      </w:r>
      <w:r>
        <w:rPr>
          <w:color w:val="00188F"/>
        </w:rPr>
        <w:t>Producte de Plataforma d’Aplicació</w:t>
      </w:r>
      <w:r>
        <w:t>:  el Producte s’ofereix com a producte de plataforma d’aplicació.</w:t>
      </w:r>
    </w:p>
    <w:p w:rsidR="0008568A" w:rsidRDefault="00B8428E">
      <w:pPr>
        <w:pStyle w:val="ProductList-BodySpaced"/>
      </w:pPr>
      <w:r>
        <w:rPr>
          <w:b/>
          <w:color w:val="00188F"/>
        </w:rPr>
        <w:t>C</w:t>
      </w:r>
      <w:r>
        <w:t xml:space="preserve"> = </w:t>
      </w:r>
      <w:r>
        <w:rPr>
          <w:color w:val="00188F"/>
        </w:rPr>
        <w:t>Core Infrastructure</w:t>
      </w:r>
      <w:r>
        <w:t>:  el Producte s’ofereix com a producte de core infrastructure.</w:t>
      </w:r>
    </w:p>
    <w:p w:rsidR="0008568A" w:rsidRDefault="00B8428E">
      <w:pPr>
        <w:pStyle w:val="ProductList-BodySpaced"/>
      </w:pPr>
      <w:r>
        <w:rPr>
          <w:b/>
          <w:color w:val="00188F"/>
        </w:rPr>
        <w:t>CP</w:t>
      </w:r>
      <w:r>
        <w:t xml:space="preserve"> = </w:t>
      </w:r>
      <w:r>
        <w:rPr>
          <w:color w:val="00188F"/>
        </w:rPr>
        <w:t>Plataforma Desktop personalitzada</w:t>
      </w:r>
      <w:r>
        <w:t>:  el Producte s’ofereix com a producte de plataforma desktop personalitzat a Open o Open Value. Subscripció disponible per als clients comercials o governamentals que seleccionin l’opció per a tota la companyia o organització.</w:t>
      </w:r>
    </w:p>
    <w:p w:rsidR="0008568A" w:rsidRDefault="00B8428E">
      <w:pPr>
        <w:pStyle w:val="ProductList-BodySpaced"/>
      </w:pPr>
      <w:r>
        <w:rPr>
          <w:b/>
          <w:color w:val="00188F"/>
        </w:rPr>
        <w:t>E</w:t>
      </w:r>
      <w:r>
        <w:t xml:space="preserve"> = </w:t>
      </w:r>
      <w:r>
        <w:rPr>
          <w:color w:val="00188F"/>
        </w:rPr>
        <w:t>Producte Enterprise</w:t>
      </w:r>
      <w:r>
        <w:t>:  el Producte s’ofereix com a Producte Enterprise, però no és d’escriptori.</w:t>
      </w:r>
    </w:p>
    <w:p w:rsidR="0008568A" w:rsidRDefault="00B8428E">
      <w:pPr>
        <w:pStyle w:val="ProductList-BodySpaced"/>
      </w:pPr>
      <w:r>
        <w:rPr>
          <w:b/>
          <w:color w:val="00188F"/>
        </w:rPr>
        <w:t>ED</w:t>
      </w:r>
      <w:r>
        <w:t xml:space="preserve"> = </w:t>
      </w:r>
      <w:r>
        <w:rPr>
          <w:color w:val="00188F"/>
        </w:rPr>
        <w:t>Education Desktop</w:t>
      </w:r>
      <w:r>
        <w:t>:  el Producte s’ofereix com a producte de plataforma education desktop amb Enterprise CAL Suite o Core CAL Suite en virtut d’Enrollment for Education Solutions i Open Value Subscription – Education Solutions.</w:t>
      </w:r>
    </w:p>
    <w:p w:rsidR="0008568A" w:rsidRDefault="00B8428E">
      <w:pPr>
        <w:pStyle w:val="ProductList-BodySpaced"/>
      </w:pPr>
      <w:r>
        <w:rPr>
          <w:b/>
          <w:color w:val="00188F"/>
        </w:rPr>
        <w:t>EO</w:t>
      </w:r>
      <w:r>
        <w:t xml:space="preserve"> = </w:t>
      </w:r>
      <w:r>
        <w:rPr>
          <w:color w:val="00188F"/>
        </w:rPr>
        <w:t>Servei Online Enterprise</w:t>
      </w:r>
      <w:r>
        <w:t xml:space="preserve">:  el Servei Online s’ofereix com a Servei Online enterprise o Servei Online de plataforma i compleix els requisits de Producte Enterprise. EO per a Core CAL i Enterprise CAL Suite requereix el CAL Suite Bridge corresponent. </w:t>
      </w:r>
    </w:p>
    <w:p w:rsidR="0008568A" w:rsidRDefault="00B8428E">
      <w:pPr>
        <w:pStyle w:val="ProductList-BodySpaced"/>
      </w:pPr>
      <w:r>
        <w:rPr>
          <w:b/>
          <w:color w:val="00188F"/>
        </w:rPr>
        <w:t>EP</w:t>
      </w:r>
      <w:r>
        <w:t xml:space="preserve"> = </w:t>
      </w:r>
      <w:r>
        <w:rPr>
          <w:color w:val="00188F"/>
        </w:rPr>
        <w:t>Producte de Plataforma Enterprise Desktop</w:t>
      </w:r>
      <w:r>
        <w:t>:  el Producte s’ofereix com a Producte Enterprise que també és un producte de plataforma enterprise desktop.</w:t>
      </w:r>
    </w:p>
    <w:p w:rsidR="0008568A" w:rsidRDefault="00B8428E">
      <w:pPr>
        <w:pStyle w:val="ProductList-BodySpaced"/>
      </w:pPr>
      <w:r>
        <w:rPr>
          <w:b/>
          <w:color w:val="00188F"/>
        </w:rPr>
        <w:t>ID</w:t>
      </w:r>
      <w:r>
        <w:t xml:space="preserve">= </w:t>
      </w:r>
      <w:r>
        <w:rPr>
          <w:color w:val="00188F"/>
        </w:rPr>
        <w:t>Industry Device</w:t>
      </w:r>
      <w:r>
        <w:t>:  el Producte s’ofereix com a producte del programa Industry Device.</w:t>
      </w:r>
    </w:p>
    <w:p w:rsidR="0008568A" w:rsidRDefault="00B8428E">
      <w:pPr>
        <w:pStyle w:val="ProductList-BodySpaced"/>
      </w:pPr>
      <w:r>
        <w:rPr>
          <w:b/>
          <w:color w:val="00188F"/>
        </w:rPr>
        <w:t>OA</w:t>
      </w:r>
      <w:r>
        <w:t xml:space="preserve"> = </w:t>
      </w:r>
      <w:r>
        <w:rPr>
          <w:color w:val="00188F"/>
        </w:rPr>
        <w:t>Open License per a SA i L/SA</w:t>
      </w:r>
      <w:r>
        <w:t>:  disponible només a Open License per a L&amp;SA i SA.</w:t>
      </w:r>
      <w:r w:rsidR="00B74A0C" w:rsidRPr="00B74A0C">
        <w:t xml:space="preserve"> Cada llicència compta únicament com 5 llicències per a finalitats de l'ordre inicial mínima en llicència oberta i/o programes oberts de valor.</w:t>
      </w:r>
    </w:p>
    <w:p w:rsidR="0008568A" w:rsidRDefault="00B8428E">
      <w:pPr>
        <w:pStyle w:val="ProductList-BodySpaced"/>
      </w:pPr>
      <w:r>
        <w:rPr>
          <w:b/>
          <w:color w:val="00188F"/>
        </w:rPr>
        <w:t>OF</w:t>
      </w:r>
      <w:r>
        <w:t xml:space="preserve"> = </w:t>
      </w:r>
      <w:r>
        <w:rPr>
          <w:color w:val="00188F"/>
        </w:rPr>
        <w:t>Open License i Open Value</w:t>
      </w:r>
      <w:r>
        <w:t>:  disponible només a Open License i Open Value.</w:t>
      </w:r>
      <w:r w:rsidR="00B74A0C" w:rsidRPr="00B74A0C">
        <w:t xml:space="preserve"> Cada llicència compta únicament com 5 llicències per a finalitats de l'ordre inicial mínima en llicència oberta i/o programes oberts de valor.</w:t>
      </w:r>
    </w:p>
    <w:p w:rsidR="0008568A" w:rsidRDefault="00B8428E">
      <w:pPr>
        <w:pStyle w:val="ProductList-BodySpaced"/>
      </w:pPr>
      <w:r>
        <w:rPr>
          <w:b/>
          <w:color w:val="00188F"/>
        </w:rPr>
        <w:t>OS</w:t>
      </w:r>
      <w:r>
        <w:t xml:space="preserve">= </w:t>
      </w:r>
      <w:r>
        <w:rPr>
          <w:color w:val="00188F"/>
        </w:rPr>
        <w:t>Open License i Open Value per a SA i L/SA</w:t>
      </w:r>
      <w:r>
        <w:t>:  disponible només a Open License i Open Value per a L&amp;SA i SA.</w:t>
      </w:r>
      <w:r w:rsidR="00B74A0C" w:rsidRPr="00B74A0C">
        <w:t xml:space="preserve"> Cada llicència compta únicament com 5 llicències per a finalitats de l'ordre inicial mínima en llicència oberta i/o programes oberts de valor.</w:t>
      </w:r>
    </w:p>
    <w:p w:rsidR="0008568A" w:rsidRDefault="00B8428E">
      <w:pPr>
        <w:pStyle w:val="ProductList-BodySpaced"/>
      </w:pPr>
      <w:r>
        <w:rPr>
          <w:b/>
          <w:color w:val="00188F"/>
        </w:rPr>
        <w:t>OVS</w:t>
      </w:r>
      <w:r>
        <w:t xml:space="preserve"> = </w:t>
      </w:r>
      <w:r>
        <w:rPr>
          <w:color w:val="00188F"/>
        </w:rPr>
        <w:t>Només Open Value Subscription</w:t>
      </w:r>
      <w:r>
        <w:t>:  disponible només a Open Value Subscription.</w:t>
      </w:r>
    </w:p>
    <w:p w:rsidR="0008568A" w:rsidRDefault="00B8428E">
      <w:pPr>
        <w:pStyle w:val="ProductList-BodySpaced"/>
      </w:pPr>
      <w:r>
        <w:rPr>
          <w:b/>
          <w:color w:val="00188F"/>
        </w:rPr>
        <w:t>OW</w:t>
      </w:r>
      <w:r>
        <w:t xml:space="preserve"> = </w:t>
      </w:r>
      <w:r>
        <w:rPr>
          <w:color w:val="00188F"/>
        </w:rPr>
        <w:t>Per a tota l’organització</w:t>
      </w:r>
      <w:r>
        <w:t>:  disponible en virtut de l’opció per a tota l’Organització.</w:t>
      </w:r>
    </w:p>
    <w:p w:rsidR="0008568A" w:rsidRDefault="00B8428E">
      <w:pPr>
        <w:pStyle w:val="ProductList-BodySpaced"/>
      </w:pPr>
      <w:r>
        <w:rPr>
          <w:b/>
          <w:color w:val="00188F"/>
        </w:rPr>
        <w:t>P</w:t>
      </w:r>
      <w:r>
        <w:t xml:space="preserve"> = </w:t>
      </w:r>
      <w:r>
        <w:rPr>
          <w:color w:val="00188F"/>
        </w:rPr>
        <w:t>No per a tota l’organització a Open Value</w:t>
      </w:r>
      <w:r>
        <w:t xml:space="preserve">:  el Producte no s’ofereix per a tota l’organització a Open Value. </w:t>
      </w:r>
    </w:p>
    <w:p w:rsidR="0008568A" w:rsidRDefault="00B8428E">
      <w:pPr>
        <w:pStyle w:val="ProductList-BodySpaced"/>
      </w:pPr>
      <w:r>
        <w:rPr>
          <w:b/>
          <w:color w:val="00188F"/>
        </w:rPr>
        <w:t>PP</w:t>
      </w:r>
      <w:r>
        <w:t xml:space="preserve">= </w:t>
      </w:r>
      <w:r>
        <w:rPr>
          <w:color w:val="00188F"/>
        </w:rPr>
        <w:t>Producte de Plataforma Professional Desktop</w:t>
      </w:r>
      <w:r>
        <w:t xml:space="preserve">:  el Producte s’ofereix com a Producte Enterprise que també és un producte de plataforma professional desktop. </w:t>
      </w:r>
    </w:p>
    <w:p w:rsidR="0008568A" w:rsidRDefault="00B8428E">
      <w:pPr>
        <w:pStyle w:val="ProductList-BodySpaced"/>
      </w:pPr>
      <w:r>
        <w:rPr>
          <w:b/>
          <w:color w:val="00188F"/>
        </w:rPr>
        <w:t>SD</w:t>
      </w:r>
      <w:r>
        <w:t xml:space="preserve">= </w:t>
      </w:r>
      <w:r>
        <w:rPr>
          <w:color w:val="00188F"/>
        </w:rPr>
        <w:t>Producte de Plataforma School Desktop</w:t>
      </w:r>
      <w:r>
        <w:t>:  el Producte s’ofereix com a producte de plataforma School Desktop amb Enterprise CAL Suite o Core CAL Suite en virtut dels Contractes Campus i School. Un SD compta com a tres unitats.</w:t>
      </w:r>
    </w:p>
    <w:p w:rsidR="0008568A" w:rsidRDefault="00B8428E">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rsidR="0008568A" w:rsidRDefault="00B8428E">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rsidR="0008568A" w:rsidRDefault="00B8428E">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dels Estats Units.</w:t>
      </w:r>
    </w:p>
    <w:p w:rsidR="0008568A" w:rsidRDefault="00B8428E">
      <w:pPr>
        <w:pStyle w:val="ProductList-Offering1Heading"/>
      </w:pPr>
      <w:bookmarkStart w:id="346" w:name="_Sec552"/>
      <w:r>
        <w:t>Títols de Columna</w:t>
      </w:r>
      <w:bookmarkEnd w:id="346"/>
      <w:r>
        <w:fldChar w:fldCharType="begin"/>
      </w:r>
      <w:r>
        <w:instrText xml:space="preserve"> TC "</w:instrText>
      </w:r>
      <w:bookmarkStart w:id="347" w:name="_Toc423419546"/>
      <w:r>
        <w:instrText>Títols de Columna</w:instrText>
      </w:r>
      <w:bookmarkEnd w:id="347"/>
      <w:r>
        <w:instrText>" \l 2</w:instrText>
      </w:r>
      <w:r>
        <w:fldChar w:fldCharType="end"/>
      </w:r>
    </w:p>
    <w:p w:rsidR="0008568A" w:rsidRDefault="00B8428E">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rsidR="0008568A" w:rsidRDefault="00B8428E">
      <w:pPr>
        <w:pStyle w:val="ProductList-BodySpaced"/>
      </w:pPr>
      <w:r>
        <w:t xml:space="preserve"> </w:t>
      </w:r>
    </w:p>
    <w:p w:rsidR="0008568A" w:rsidRDefault="00B8428E">
      <w:pPr>
        <w:pStyle w:val="ProductList-BodySpaced"/>
      </w:pPr>
      <w:r>
        <w:rPr>
          <w:b/>
          <w:color w:val="00188F"/>
        </w:rPr>
        <w:t>DA</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rsidR="0008568A" w:rsidRDefault="00B8428E">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rsidR="0008568A" w:rsidRDefault="00B8428E">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w:t>
      </w:r>
      <w:r w:rsidR="00B74A0C">
        <w:t xml:space="preserve"> (CASA)</w:t>
      </w:r>
      <w:r>
        <w:t>.</w:t>
      </w:r>
    </w:p>
    <w:p w:rsidR="0008568A" w:rsidRDefault="00B8428E">
      <w:pPr>
        <w:pStyle w:val="ProductList-BodySpaced"/>
      </w:pPr>
      <w:r>
        <w:rPr>
          <w:b/>
          <w:color w:val="00188F"/>
        </w:rPr>
        <w:t>L</w:t>
      </w:r>
      <w:r>
        <w:t xml:space="preserve"> = </w:t>
      </w:r>
      <w:r>
        <w:rPr>
          <w:color w:val="00188F"/>
        </w:rPr>
        <w:t>Llicència</w:t>
      </w:r>
      <w:r>
        <w:t>:  valor de punt designat per a la Llicència de programari indicada.</w:t>
      </w:r>
      <w:r w:rsidR="00B74A0C">
        <w:t xml:space="preserve"> </w:t>
      </w:r>
      <w:r w:rsidR="00B74A0C" w:rsidRPr="00B74A0C">
        <w:t>Si el valor del punt és parèntesi, que és el valor per a CASA.</w:t>
      </w:r>
    </w:p>
    <w:p w:rsidR="0008568A" w:rsidRDefault="00B8428E">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rsidR="0008568A" w:rsidRDefault="00B8428E">
      <w:pPr>
        <w:pStyle w:val="ProductList-BodySpaced"/>
      </w:pPr>
      <w:r>
        <w:rPr>
          <w:b/>
          <w:color w:val="00188F"/>
        </w:rPr>
        <w:t>MPSA</w:t>
      </w:r>
      <w:r>
        <w:t xml:space="preserve"> = </w:t>
      </w:r>
      <w:r>
        <w:rPr>
          <w:color w:val="00188F"/>
        </w:rPr>
        <w:t>Contracte de Productes i Serveis de Microsoft</w:t>
      </w:r>
      <w:r>
        <w:t>.</w:t>
      </w:r>
    </w:p>
    <w:p w:rsidR="0008568A" w:rsidRDefault="00B8428E">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rsidR="0008568A" w:rsidRDefault="00B8428E">
      <w:pPr>
        <w:pStyle w:val="ProductList-BodySpaced"/>
      </w:pPr>
      <w:r>
        <w:rPr>
          <w:b/>
        </w:rPr>
        <w:t>OV/OVS</w:t>
      </w:r>
      <w:r>
        <w:rPr>
          <w:color w:val="000000"/>
        </w:rPr>
        <w:t xml:space="preserve"> =</w:t>
      </w:r>
      <w:r>
        <w:rPr>
          <w:color w:val="00188F"/>
        </w:rPr>
        <w:t>Open Value i Open Value Subscription</w:t>
      </w:r>
      <w:r>
        <w:t xml:space="preserve">:  inclou Open Value, Open Value Subscription, Open Value for Government i Open Value Subscription for Government. </w:t>
      </w:r>
    </w:p>
    <w:p w:rsidR="0008568A" w:rsidRDefault="00B8428E">
      <w:pPr>
        <w:pStyle w:val="ProductList-BodySpaced"/>
      </w:pPr>
      <w:r>
        <w:rPr>
          <w:b/>
          <w:color w:val="00188F"/>
        </w:rPr>
        <w:t>OVS-ES</w:t>
      </w:r>
      <w:r>
        <w:t xml:space="preserve"> = </w:t>
      </w:r>
      <w:r>
        <w:rPr>
          <w:color w:val="00188F"/>
        </w:rPr>
        <w:t>Open Value Subscription – Education Solutions</w:t>
      </w:r>
      <w:r>
        <w:t>.</w:t>
      </w:r>
    </w:p>
    <w:p w:rsidR="0008568A" w:rsidRDefault="00B8428E">
      <w:pPr>
        <w:pStyle w:val="ProductList-BodySpaced"/>
      </w:pPr>
      <w:r>
        <w:rPr>
          <w:b/>
          <w:color w:val="00188F"/>
        </w:rPr>
        <w:t>Point</w:t>
      </w:r>
      <w:r>
        <w:t xml:space="preserve"> = El valor assignat a un Producte que s’utilitza per calcular el nivell de preus per volum aplicable al contracte de llicències per volum del Client.</w:t>
      </w:r>
    </w:p>
    <w:p w:rsidR="0008568A" w:rsidRDefault="00B8428E">
      <w:pPr>
        <w:pStyle w:val="ProductList-BodySpaced"/>
      </w:pPr>
      <w:r>
        <w:rPr>
          <w:b/>
          <w:color w:val="00188F"/>
        </w:rPr>
        <w:t>SA</w:t>
      </w:r>
      <w:r>
        <w:t xml:space="preserve"> = </w:t>
      </w:r>
      <w:r>
        <w:rPr>
          <w:color w:val="00188F"/>
        </w:rPr>
        <w:t>Software Assurance</w:t>
      </w:r>
      <w:r>
        <w:t>:  valor de punt designat quan s’ofereix SA per al programari indicat.</w:t>
      </w:r>
    </w:p>
    <w:p w:rsidR="0008568A" w:rsidRDefault="00B8428E">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rsidR="0008568A" w:rsidRDefault="00B8428E">
      <w:pPr>
        <w:pStyle w:val="ProductList-Offering1Heading"/>
      </w:pPr>
      <w:bookmarkStart w:id="348" w:name="_Sec553"/>
      <w:r>
        <w:t>Definicions</w:t>
      </w:r>
      <w:bookmarkEnd w:id="348"/>
      <w:r>
        <w:fldChar w:fldCharType="begin"/>
      </w:r>
      <w:r>
        <w:instrText xml:space="preserve"> TC "</w:instrText>
      </w:r>
      <w:bookmarkStart w:id="349" w:name="_Toc423419547"/>
      <w:r>
        <w:instrText>Definicions</w:instrText>
      </w:r>
      <w:bookmarkEnd w:id="349"/>
      <w:r>
        <w:instrText>" \l 2</w:instrText>
      </w:r>
      <w:r>
        <w:fldChar w:fldCharType="end"/>
      </w:r>
    </w:p>
    <w:p w:rsidR="0008568A" w:rsidRDefault="00B8428E">
      <w:pPr>
        <w:pStyle w:val="ProductList-BodySpaced"/>
      </w:pPr>
      <w:r>
        <w:rPr>
          <w:b/>
          <w:color w:val="00188F"/>
        </w:rPr>
        <w:t>CAL Additiva</w:t>
      </w:r>
      <w:r>
        <w:t xml:space="preserve"> fa referència a una </w:t>
      </w:r>
      <w:r w:rsidRPr="00721CA3">
        <w:rPr>
          <w:color w:val="0563C1"/>
        </w:rPr>
        <w:fldChar w:fldCharType="begin"/>
      </w:r>
      <w:r>
        <w:rPr>
          <w:color w:val="0563C1"/>
        </w:rPr>
        <w:instrText>AutoTextList  \s NoStyle \t " fa referència a una llicència d’accés client, que es pot assignar per usuari o per dispositiu, segons escaigui. (Vegeu la definició completa al Glossari)         "</w:instrText>
      </w:r>
      <w:r w:rsidRPr="00721CA3">
        <w:rPr>
          <w:color w:val="0563C1"/>
        </w:rPr>
        <w:fldChar w:fldCharType="separate"/>
      </w:r>
      <w:r>
        <w:rPr>
          <w:color w:val="0563C1"/>
        </w:rPr>
        <w:t>CAL</w:t>
      </w:r>
      <w:r w:rsidRPr="00721CA3">
        <w:rPr>
          <w:color w:val="0563C1"/>
        </w:rPr>
        <w:fldChar w:fldCharType="end"/>
      </w:r>
      <w:r>
        <w:t xml:space="preserve"> que s’ha d’utilitzar juntament amb una </w:t>
      </w:r>
      <w:r w:rsidRPr="00721CA3">
        <w:rPr>
          <w:color w:val="0563C1"/>
        </w:rPr>
        <w:fldChar w:fldCharType="begin"/>
      </w:r>
      <w:r>
        <w:rPr>
          <w:color w:val="0563C1"/>
        </w:rPr>
        <w:instrText>AutoTextList  \s NoStyle \t " fa referència a una llicència d’accés client, que es pot assignar per usuari o per dispositiu, segons escaigui. (Vegeu la definició completa al Glossari)         "</w:instrText>
      </w:r>
      <w:r w:rsidRPr="00721CA3">
        <w:rPr>
          <w:color w:val="0563C1"/>
        </w:rPr>
        <w:fldChar w:fldCharType="separate"/>
      </w:r>
      <w:r>
        <w:rPr>
          <w:color w:val="0563C1"/>
        </w:rPr>
        <w:t>CAL</w:t>
      </w:r>
      <w:r w:rsidRPr="00721CA3">
        <w:rPr>
          <w:color w:val="0563C1"/>
        </w:rPr>
        <w:fldChar w:fldCharType="end"/>
      </w:r>
      <w:r>
        <w:t xml:space="preserve"> de base.</w:t>
      </w:r>
    </w:p>
    <w:p w:rsidR="0008568A" w:rsidRDefault="00B8428E">
      <w:pPr>
        <w:pStyle w:val="ProductList-BodySpaced"/>
      </w:pPr>
      <w:r>
        <w:rPr>
          <w:b/>
          <w:color w:val="00188F"/>
        </w:rPr>
        <w:t>External Connector License Additiva</w:t>
      </w:r>
      <w:r>
        <w:t xml:space="preserve"> fa referència a una </w:t>
      </w:r>
      <w:r w:rsidRPr="00721CA3">
        <w:rPr>
          <w:color w:val="0563C1"/>
        </w:rPr>
        <w:fldChar w:fldCharType="begin"/>
      </w:r>
      <w:r>
        <w:rPr>
          <w:color w:val="0563C1"/>
        </w:rPr>
        <w:instrText>AutoTextList  \s NoStyle \t " fa referència a una Llicència assignada a un Servidor dedicat a l’ús del Client que permet l’accés a la versió corresponent del programari de servidor o a versions anteriors del programari de servidor per part d’Usuaris Externs.         "</w:instrText>
      </w:r>
      <w:r w:rsidRPr="00721CA3">
        <w:rPr>
          <w:color w:val="0563C1"/>
        </w:rPr>
        <w:fldChar w:fldCharType="separate"/>
      </w:r>
      <w:r>
        <w:rPr>
          <w:color w:val="0563C1"/>
        </w:rPr>
        <w:t>External Connector License</w:t>
      </w:r>
      <w:r w:rsidRPr="00721CA3">
        <w:rPr>
          <w:color w:val="0563C1"/>
        </w:rPr>
        <w:fldChar w:fldCharType="end"/>
      </w:r>
      <w:r>
        <w:t xml:space="preserve"> que s’ha d’utilitzar juntament amb una </w:t>
      </w:r>
      <w:r w:rsidRPr="00721CA3">
        <w:rPr>
          <w:color w:val="0563C1"/>
        </w:rPr>
        <w:fldChar w:fldCharType="begin"/>
      </w:r>
      <w:r>
        <w:rPr>
          <w:color w:val="0563C1"/>
        </w:rPr>
        <w:instrText>AutoTextList  \s NoStyle \t " fa referència a una Llicència assignada a un Servidor dedicat a l’ús del Client que permet l’accés a la versió corresponent del programari de servidor o a versions anteriors del programari de servidor per part d’Usuaris Externs.         "</w:instrText>
      </w:r>
      <w:r w:rsidRPr="00721CA3">
        <w:rPr>
          <w:color w:val="0563C1"/>
        </w:rPr>
        <w:fldChar w:fldCharType="separate"/>
      </w:r>
      <w:r>
        <w:rPr>
          <w:color w:val="0563C1"/>
        </w:rPr>
        <w:t>External Connector License</w:t>
      </w:r>
      <w:r w:rsidRPr="00721CA3">
        <w:rPr>
          <w:color w:val="0563C1"/>
        </w:rPr>
        <w:fldChar w:fldCharType="end"/>
      </w:r>
      <w:r>
        <w:t xml:space="preserve"> de base.</w:t>
      </w:r>
    </w:p>
    <w:p w:rsidR="0008568A" w:rsidRDefault="00B8428E">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rsidR="0008568A" w:rsidRDefault="00B8428E">
      <w:pPr>
        <w:pStyle w:val="ProductList-BodySpaced"/>
      </w:pPr>
      <w:r>
        <w:rPr>
          <w:b/>
          <w:color w:val="00188F"/>
        </w:rPr>
        <w:t>Llicència Equivalent a CAL</w:t>
      </w:r>
      <w:r>
        <w:t xml:space="preserve"> fa referència a una </w:t>
      </w:r>
      <w:r w:rsidRPr="00721CA3">
        <w:rPr>
          <w:color w:val="0563C1"/>
        </w:rPr>
        <w:fldChar w:fldCharType="begin"/>
      </w:r>
      <w:r>
        <w:rPr>
          <w:color w:val="0563C1"/>
        </w:rPr>
        <w:instrText>AutoTextList  \s NoStyle \t " fa referència a Llicència de subscripció, que permet l’accés al programari o a un servei allotjat durant un període de temps definit.         "</w:instrText>
      </w:r>
      <w:r w:rsidRPr="00721CA3">
        <w:rPr>
          <w:color w:val="0563C1"/>
        </w:rPr>
        <w:fldChar w:fldCharType="separate"/>
      </w:r>
      <w:r>
        <w:rPr>
          <w:color w:val="0563C1"/>
        </w:rPr>
        <w:t>SL</w:t>
      </w:r>
      <w:r w:rsidRPr="00721CA3">
        <w:rPr>
          <w:color w:val="0563C1"/>
        </w:rPr>
        <w:fldChar w:fldCharType="end"/>
      </w:r>
      <w:r>
        <w:t xml:space="preserve"> d’Usuari o </w:t>
      </w:r>
      <w:r w:rsidRPr="00721CA3">
        <w:rPr>
          <w:color w:val="0563C1"/>
        </w:rPr>
        <w:fldChar w:fldCharType="begin"/>
      </w:r>
      <w:r>
        <w:rPr>
          <w:color w:val="0563C1"/>
        </w:rPr>
        <w:instrText>AutoTextList  \s NoStyle \t " fa referència a una Llicència assignada a un Servidor dedicat a l’ús del Client que permet l’accés a la versió corresponent del programari de servidor o a versions anteriors del programari de servidor per part d’Usuaris Externs.         "</w:instrText>
      </w:r>
      <w:r w:rsidRPr="00721CA3">
        <w:rPr>
          <w:color w:val="0563C1"/>
        </w:rPr>
        <w:fldChar w:fldCharType="separate"/>
      </w:r>
      <w:r>
        <w:rPr>
          <w:color w:val="0563C1"/>
        </w:rPr>
        <w:t>External Connector License</w:t>
      </w:r>
      <w:r w:rsidRPr="00721CA3">
        <w:rPr>
          <w:color w:val="0563C1"/>
        </w:rPr>
        <w:fldChar w:fldCharType="end"/>
      </w:r>
      <w:r>
        <w:t xml:space="preserve"> identificada en la taula "Accés a Programari de Servidor" d’un Producte, o una </w:t>
      </w:r>
      <w:r w:rsidRPr="00721CA3">
        <w:rPr>
          <w:color w:val="0563C1"/>
        </w:rPr>
        <w:fldChar w:fldCharType="begin"/>
      </w:r>
      <w:r>
        <w:rPr>
          <w:color w:val="0563C1"/>
        </w:rPr>
        <w:instrText>AutoTextList  \s NoStyle \t " fa referència a una llicència d’accés client, que es pot assignar per usuari o per dispositiu, segons escaigui. (Vegeu la definició completa al Glossari)         "</w:instrText>
      </w:r>
      <w:r w:rsidRPr="00721CA3">
        <w:rPr>
          <w:color w:val="0563C1"/>
        </w:rPr>
        <w:fldChar w:fldCharType="separate"/>
      </w:r>
      <w:r>
        <w:rPr>
          <w:color w:val="0563C1"/>
        </w:rPr>
        <w:t>CAL</w:t>
      </w:r>
      <w:r w:rsidRPr="00721CA3">
        <w:rPr>
          <w:color w:val="0563C1"/>
        </w:rPr>
        <w:fldChar w:fldCharType="end"/>
      </w:r>
      <w:r>
        <w:t xml:space="preserve"> Suite o </w:t>
      </w:r>
      <w:r w:rsidRPr="00721CA3">
        <w:rPr>
          <w:color w:val="0563C1"/>
        </w:rPr>
        <w:fldChar w:fldCharType="begin"/>
      </w:r>
      <w:r>
        <w:rPr>
          <w:color w:val="0563C1"/>
        </w:rPr>
        <w:instrText>AutoTextList  \s NoStyle \t " fa referència a Llicència de subscripció, que permet l’accés al programari o a un servei allotjat durant un període de temps definit.         "</w:instrText>
      </w:r>
      <w:r w:rsidRPr="00721CA3">
        <w:rPr>
          <w:color w:val="0563C1"/>
        </w:rPr>
        <w:fldChar w:fldCharType="separate"/>
      </w:r>
      <w:r>
        <w:rPr>
          <w:color w:val="0563C1"/>
        </w:rPr>
        <w:t>SL</w:t>
      </w:r>
      <w:r w:rsidRPr="00721CA3">
        <w:rPr>
          <w:color w:val="0563C1"/>
        </w:rPr>
        <w:fldChar w:fldCharType="end"/>
      </w:r>
      <w:r>
        <w:t xml:space="preserve"> corresponent, segons s’identifiqui a la Taula de Llicències Equivalents a CAL o a Llicència de Gestió, </w:t>
      </w:r>
      <w:hyperlink w:anchor="_Sec591">
        <w:r>
          <w:rPr>
            <w:color w:val="00467F"/>
            <w:u w:val="single"/>
          </w:rPr>
          <w:t>Apèndix A</w:t>
        </w:r>
      </w:hyperlink>
      <w:r>
        <w:t xml:space="preserve">, segons escaigui. Una CAL Suite es una Llicència Equivalent a CAL només si el Client ha adquirit la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després de la Data de Disponibilitat del Producte de Servidor o si el Client tenia cobertura SA activa a partir de la Data de Disponibilitat.</w:t>
      </w:r>
    </w:p>
    <w:p w:rsidR="0008568A" w:rsidRDefault="00B8428E">
      <w:pPr>
        <w:pStyle w:val="ProductList-BodySpaced"/>
      </w:pPr>
      <w:r>
        <w:rPr>
          <w:b/>
          <w:color w:val="00188F"/>
        </w:rPr>
        <w:t>OSE Client</w:t>
      </w:r>
      <w:r>
        <w:t xml:space="preserve"> fa referència a un </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que executa un sistema operatiu client.</w:t>
      </w:r>
    </w:p>
    <w:p w:rsidR="0008568A" w:rsidRDefault="00B8428E">
      <w:pPr>
        <w:pStyle w:val="ProductList-BodySpaced"/>
      </w:pPr>
      <w:r>
        <w:rPr>
          <w:b/>
          <w:color w:val="00188F"/>
        </w:rPr>
        <w:t>Aplicació HPC en Clúster</w:t>
      </w:r>
      <w:r>
        <w:t xml:space="preserve"> fa referència a una aplicació informàtica d’alt rendiment que resol, en paral·lel, els problemes computacionals complexos, o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rsidR="0008568A" w:rsidRDefault="00B8428E">
      <w:pPr>
        <w:pStyle w:val="ProductList-BodySpaced"/>
      </w:pPr>
      <w:r>
        <w:rPr>
          <w:b/>
          <w:color w:val="00188F"/>
        </w:rPr>
        <w:t>Node de Clúster</w:t>
      </w:r>
      <w:r>
        <w:t xml:space="preserve"> fa referència a un dispositiu que es dedica a executar </w:t>
      </w:r>
      <w:r w:rsidRPr="00721CA3">
        <w:rPr>
          <w:color w:val="0563C1"/>
        </w:rPr>
        <w:fldChar w:fldCharType="begin"/>
      </w:r>
      <w:r>
        <w:rPr>
          <w:color w:val="0563C1"/>
        </w:rPr>
        <w:instrText>AutoTextList  \s NoStyle \t " fa referència a una aplicació informàtica d’alt rendiment que resol, en paral·lel, els problemes computacionals complexos, o un conjunt de problemes computacionals estretament relacionats. (Vegeu la definició completa al Glossari)         "</w:instrText>
      </w:r>
      <w:r w:rsidRPr="00721CA3">
        <w:rPr>
          <w:color w:val="0563C1"/>
        </w:rPr>
        <w:fldChar w:fldCharType="separate"/>
      </w:r>
      <w:r>
        <w:rPr>
          <w:color w:val="0563C1"/>
        </w:rPr>
        <w:t>Aplicacions HPC en Clúster</w:t>
      </w:r>
      <w:r w:rsidRPr="00721CA3">
        <w:rPr>
          <w:color w:val="0563C1"/>
        </w:rPr>
        <w:fldChar w:fldCharType="end"/>
      </w:r>
      <w:r>
        <w:t xml:space="preserve"> o a oferir serveis de programació de tasques per a </w:t>
      </w:r>
      <w:r w:rsidRPr="00721CA3">
        <w:rPr>
          <w:color w:val="0563C1"/>
        </w:rPr>
        <w:fldChar w:fldCharType="begin"/>
      </w:r>
      <w:r>
        <w:rPr>
          <w:color w:val="0563C1"/>
        </w:rPr>
        <w:instrText>AutoTextList  \s NoStyle \t " fa referència a una aplicació informàtica d’alt rendiment que resol, en paral·lel, els problemes computacionals complexos, o un conjunt de problemes computacionals estretament relacionats. (Vegeu la definició completa al Glossari)         "</w:instrText>
      </w:r>
      <w:r w:rsidRPr="00721CA3">
        <w:rPr>
          <w:color w:val="0563C1"/>
        </w:rPr>
        <w:fldChar w:fldCharType="separate"/>
      </w:r>
      <w:r>
        <w:rPr>
          <w:color w:val="0563C1"/>
        </w:rPr>
        <w:t>Aplicacions HPC en Clúster</w:t>
      </w:r>
      <w:r w:rsidRPr="00721CA3">
        <w:rPr>
          <w:color w:val="0563C1"/>
        </w:rPr>
        <w:fldChar w:fldCharType="end"/>
      </w:r>
      <w:r>
        <w:t>.</w:t>
      </w:r>
    </w:p>
    <w:p w:rsidR="0008568A" w:rsidRDefault="00B8428E">
      <w:pPr>
        <w:pStyle w:val="ProductList-BodySpaced"/>
      </w:pPr>
      <w:r>
        <w:rPr>
          <w:b/>
          <w:color w:val="00188F"/>
        </w:rPr>
        <w:t>Factor de Nucli</w:t>
      </w:r>
      <w:r>
        <w:t xml:space="preserve"> fa referència a un valor numèric associat amb un </w:t>
      </w:r>
      <w:r w:rsidRPr="00721CA3">
        <w:rPr>
          <w:color w:val="0563C1"/>
        </w:rPr>
        <w:fldChar w:fldCharType="begin"/>
      </w:r>
      <w:r>
        <w:rPr>
          <w:color w:val="0563C1"/>
        </w:rPr>
        <w:instrText>AutoTextList  \s NoStyle \t " fa referència a un processador d’un sistema de maquinari físic.         "</w:instrText>
      </w:r>
      <w:r w:rsidRPr="00721CA3">
        <w:rPr>
          <w:color w:val="0563C1"/>
        </w:rPr>
        <w:fldChar w:fldCharType="separate"/>
      </w:r>
      <w:r>
        <w:rPr>
          <w:color w:val="0563C1"/>
        </w:rPr>
        <w:t>Processador Físic</w:t>
      </w:r>
      <w:r w:rsidRPr="00721CA3">
        <w:rPr>
          <w:color w:val="0563C1"/>
        </w:rPr>
        <w:fldChar w:fldCharType="end"/>
      </w:r>
      <w:r>
        <w:t xml:space="preserve"> específic que té per objectiu de terminar el nombre de Llicències necessàries per llicenciar tots els </w:t>
      </w:r>
      <w:r w:rsidRPr="00721CA3">
        <w:rPr>
          <w:color w:val="0563C1"/>
        </w:rPr>
        <w:fldChar w:fldCharType="begin"/>
      </w:r>
      <w:r>
        <w:rPr>
          <w:color w:val="0563C1"/>
        </w:rPr>
        <w:instrText>AutoTextList  \s NoStyle \t " fa referència a un nucli d’un Processador Físic.         "</w:instrText>
      </w:r>
      <w:r w:rsidRPr="00721CA3">
        <w:rPr>
          <w:color w:val="0563C1"/>
        </w:rPr>
        <w:fldChar w:fldCharType="separate"/>
      </w:r>
      <w:r>
        <w:rPr>
          <w:color w:val="0563C1"/>
        </w:rPr>
        <w:t>Nuclis Físics</w:t>
      </w:r>
      <w:r w:rsidRPr="00721CA3">
        <w:rPr>
          <w:color w:val="0563C1"/>
        </w:rPr>
        <w:fldChar w:fldCharType="end"/>
      </w:r>
      <w:r>
        <w:t xml:space="preserve"> en un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w:t>
      </w:r>
    </w:p>
    <w:p w:rsidR="0008568A" w:rsidRDefault="00B8428E">
      <w:pPr>
        <w:pStyle w:val="ProductList-BodySpaced"/>
      </w:pPr>
      <w:r>
        <w:rPr>
          <w:b/>
          <w:color w:val="00188F"/>
        </w:rPr>
        <w:t>Node d’Extracció de Cicles</w:t>
      </w:r>
      <w:r>
        <w:t xml:space="preserve"> fa referència a un dispositiu que no es dedica a executar </w:t>
      </w:r>
      <w:r w:rsidRPr="00721CA3">
        <w:rPr>
          <w:color w:val="0563C1"/>
        </w:rPr>
        <w:fldChar w:fldCharType="begin"/>
      </w:r>
      <w:r>
        <w:rPr>
          <w:color w:val="0563C1"/>
        </w:rPr>
        <w:instrText>AutoTextList  \s NoStyle \t " fa referència a una aplicació informàtica d’alt rendiment que resol, en paral·lel, els problemes computacionals complexos, o un conjunt de problemes computacionals estretament relacionats. (Vegeu la definició completa al Glossari)         "</w:instrText>
      </w:r>
      <w:r w:rsidRPr="00721CA3">
        <w:rPr>
          <w:color w:val="0563C1"/>
        </w:rPr>
        <w:fldChar w:fldCharType="separate"/>
      </w:r>
      <w:r>
        <w:rPr>
          <w:color w:val="0563C1"/>
        </w:rPr>
        <w:t>Aplicacions HPC en Clúster</w:t>
      </w:r>
      <w:r w:rsidRPr="00721CA3">
        <w:rPr>
          <w:color w:val="0563C1"/>
        </w:rPr>
        <w:fldChar w:fldCharType="end"/>
      </w:r>
      <w:r>
        <w:t xml:space="preserve"> ni serveis de programació de tasques per a </w:t>
      </w:r>
      <w:r w:rsidRPr="00721CA3">
        <w:rPr>
          <w:color w:val="0563C1"/>
        </w:rPr>
        <w:fldChar w:fldCharType="begin"/>
      </w:r>
      <w:r>
        <w:rPr>
          <w:color w:val="0563C1"/>
        </w:rPr>
        <w:instrText>AutoTextList  \s NoStyle \t " fa referència a una aplicació informàtica d’alt rendiment que resol, en paral·lel, els problemes computacionals complexos, o un conjunt de problemes computacionals estretament relacionats. (Vegeu la definició completa al Glossari)         "</w:instrText>
      </w:r>
      <w:r w:rsidRPr="00721CA3">
        <w:rPr>
          <w:color w:val="0563C1"/>
        </w:rPr>
        <w:fldChar w:fldCharType="separate"/>
      </w:r>
      <w:r>
        <w:rPr>
          <w:color w:val="0563C1"/>
        </w:rPr>
        <w:t>Aplicacions HPC en Clúster</w:t>
      </w:r>
      <w:r w:rsidRPr="00721CA3">
        <w:rPr>
          <w:color w:val="0563C1"/>
        </w:rPr>
        <w:fldChar w:fldCharType="end"/>
      </w:r>
      <w:r>
        <w:t>.</w:t>
      </w:r>
    </w:p>
    <w:p w:rsidR="0008568A" w:rsidRDefault="00B8428E">
      <w:pPr>
        <w:pStyle w:val="ProductList-BodySpaced"/>
      </w:pPr>
      <w:r>
        <w:rPr>
          <w:b/>
          <w:color w:val="00188F"/>
        </w:rPr>
        <w:t>External Connector License</w:t>
      </w:r>
      <w:r>
        <w:t xml:space="preserve"> fa referència a una Llicència assignada a un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 xml:space="preserve"> dedicat a l’ús del Client que permet l’accés a la versió corresponent del programari de servidor o a versions anteriors del programari de servidor per part d’</w:t>
      </w:r>
      <w:r w:rsidRPr="00721CA3">
        <w:rPr>
          <w:color w:val="0563C1"/>
        </w:rPr>
        <w:fldChar w:fldCharType="begin"/>
      </w:r>
      <w:r>
        <w:rPr>
          <w:color w:val="0563C1"/>
        </w:rPr>
        <w:instrText>AutoTextList  \s NoStyle \t " fa referència a usuaris que no són empleats del Client o de les seves Filials, ni els seus contractistes o agents locals.         "</w:instrText>
      </w:r>
      <w:r w:rsidRPr="00721CA3">
        <w:rPr>
          <w:color w:val="0563C1"/>
        </w:rPr>
        <w:fldChar w:fldCharType="separate"/>
      </w:r>
      <w:r>
        <w:rPr>
          <w:color w:val="0563C1"/>
        </w:rPr>
        <w:t>Usuaris Externs</w:t>
      </w:r>
      <w:r w:rsidRPr="00721CA3">
        <w:rPr>
          <w:color w:val="0563C1"/>
        </w:rPr>
        <w:fldChar w:fldCharType="end"/>
      </w:r>
      <w:r>
        <w:t>.</w:t>
      </w:r>
    </w:p>
    <w:p w:rsidR="0008568A" w:rsidRDefault="00B8428E">
      <w:pPr>
        <w:pStyle w:val="ProductList-BodySpaced"/>
      </w:pPr>
      <w:r>
        <w:rPr>
          <w:b/>
          <w:color w:val="00188F"/>
        </w:rPr>
        <w:t>Usuaris Externs</w:t>
      </w:r>
      <w:r>
        <w:t xml:space="preserve"> fa referència a usuaris que no són empleats del Client o de les seves Filials, ni els seus contractistes o agents locals.</w:t>
      </w:r>
    </w:p>
    <w:p w:rsidR="0008568A" w:rsidRDefault="00B8428E">
      <w:pPr>
        <w:pStyle w:val="ProductList-BodySpaced"/>
      </w:pPr>
      <w:r>
        <w:rPr>
          <w:b/>
          <w:color w:val="00188F"/>
        </w:rPr>
        <w:t>Fil de maquinari</w:t>
      </w:r>
      <w:r>
        <w:t xml:space="preserve"> fa referència a un </w:t>
      </w:r>
      <w:r w:rsidRPr="00721CA3">
        <w:rPr>
          <w:color w:val="0563C1"/>
        </w:rPr>
        <w:fldChar w:fldCharType="begin"/>
      </w:r>
      <w:r>
        <w:rPr>
          <w:color w:val="0563C1"/>
        </w:rPr>
        <w:instrText>AutoTextList  \s NoStyle \t " fa referència a un nucli d’un Processador Físic.         "</w:instrText>
      </w:r>
      <w:r w:rsidRPr="00721CA3">
        <w:rPr>
          <w:color w:val="0563C1"/>
        </w:rPr>
        <w:fldChar w:fldCharType="separate"/>
      </w:r>
      <w:r>
        <w:rPr>
          <w:color w:val="0563C1"/>
        </w:rPr>
        <w:t>Nucli Físic</w:t>
      </w:r>
      <w:r w:rsidRPr="00721CA3">
        <w:rPr>
          <w:color w:val="0563C1"/>
        </w:rPr>
        <w:fldChar w:fldCharType="end"/>
      </w:r>
      <w:r>
        <w:t xml:space="preserve"> o un hiperfil d’un </w:t>
      </w:r>
      <w:r w:rsidRPr="00721CA3">
        <w:rPr>
          <w:color w:val="0563C1"/>
        </w:rPr>
        <w:fldChar w:fldCharType="begin"/>
      </w:r>
      <w:r>
        <w:rPr>
          <w:color w:val="0563C1"/>
        </w:rPr>
        <w:instrText>AutoTextList  \s NoStyle \t " fa referència a un processador d’un sistema de maquinari físic.         "</w:instrText>
      </w:r>
      <w:r w:rsidRPr="00721CA3">
        <w:rPr>
          <w:color w:val="0563C1"/>
        </w:rPr>
        <w:fldChar w:fldCharType="separate"/>
      </w:r>
      <w:r>
        <w:rPr>
          <w:color w:val="0563C1"/>
        </w:rPr>
        <w:t>Processador Físic</w:t>
      </w:r>
      <w:r w:rsidRPr="00721CA3">
        <w:rPr>
          <w:color w:val="0563C1"/>
        </w:rPr>
        <w:fldChar w:fldCharType="end"/>
      </w:r>
      <w:r>
        <w:t>.</w:t>
      </w:r>
    </w:p>
    <w:p w:rsidR="0008568A" w:rsidRDefault="00B8428E">
      <w:pPr>
        <w:pStyle w:val="ProductList-BodySpaced"/>
      </w:pPr>
      <w:r>
        <w:rPr>
          <w:b/>
          <w:color w:val="00188F"/>
        </w:rPr>
        <w:t>Càrrega de treball d’Informàtica d’Alt Rendiment (HPC)</w:t>
      </w:r>
      <w:r>
        <w:t xml:space="preserve"> fa referència a una càrrega de treball en què el programari de servidor s’utilitza per executar un </w:t>
      </w:r>
      <w:r w:rsidRPr="00721CA3">
        <w:rPr>
          <w:color w:val="0563C1"/>
        </w:rPr>
        <w:fldChar w:fldCharType="begin"/>
      </w:r>
      <w:r>
        <w:rPr>
          <w:color w:val="0563C1"/>
        </w:rPr>
        <w:instrText>AutoTextList  \s NoStyle \t " fa referència a un dispositiu que es dedica a executar Aplicacions HPC en Clúster o a oferir serveis de programació de tasques per a Aplicacions HPC en Clúster.         "</w:instrText>
      </w:r>
      <w:r w:rsidRPr="00721CA3">
        <w:rPr>
          <w:color w:val="0563C1"/>
        </w:rPr>
        <w:fldChar w:fldCharType="separate"/>
      </w:r>
      <w:r>
        <w:rPr>
          <w:color w:val="0563C1"/>
        </w:rPr>
        <w:t>Node de Clúster</w:t>
      </w:r>
      <w:r w:rsidRPr="00721CA3">
        <w:rPr>
          <w:color w:val="0563C1"/>
        </w:rPr>
        <w:fldChar w:fldCharType="end"/>
      </w:r>
      <w:r>
        <w:t xml:space="preserve"> juntament amb altre programari necessari per permetre la millora de la seguretat, l’emmagatzematge i el rendiment, així com la gestió de sistemes, en un </w:t>
      </w:r>
      <w:r w:rsidRPr="00721CA3">
        <w:rPr>
          <w:color w:val="0563C1"/>
        </w:rPr>
        <w:fldChar w:fldCharType="begin"/>
      </w:r>
      <w:r>
        <w:rPr>
          <w:color w:val="0563C1"/>
        </w:rPr>
        <w:instrText>AutoTextList  \s NoStyle \t " fa referència a un dispositiu que es dedica a executar Aplicacions HPC en Clúster o a oferir serveis de programació de tasques per a Aplicacions HPC en Clúster.         "</w:instrText>
      </w:r>
      <w:r w:rsidRPr="00721CA3">
        <w:rPr>
          <w:color w:val="0563C1"/>
        </w:rPr>
        <w:fldChar w:fldCharType="separate"/>
      </w:r>
      <w:r>
        <w:rPr>
          <w:color w:val="0563C1"/>
        </w:rPr>
        <w:t>Node de Clúster</w:t>
      </w:r>
      <w:r w:rsidRPr="00721CA3">
        <w:rPr>
          <w:color w:val="0563C1"/>
        </w:rPr>
        <w:fldChar w:fldCharType="end"/>
      </w:r>
      <w:r>
        <w:t xml:space="preserve"> amb la finalitat d’admetre les </w:t>
      </w:r>
      <w:r w:rsidRPr="00721CA3">
        <w:rPr>
          <w:color w:val="0563C1"/>
        </w:rPr>
        <w:fldChar w:fldCharType="begin"/>
      </w:r>
      <w:r>
        <w:rPr>
          <w:color w:val="0563C1"/>
        </w:rPr>
        <w:instrText>AutoTextList  \s NoStyle \t " fa referència a una aplicació informàtica d’alt rendiment que resol, en paral·lel, els problemes computacionals complexos, o un conjunt de problemes computacionals estretament relacionats. (Vegeu la definició completa al Glossari)         "</w:instrText>
      </w:r>
      <w:r w:rsidRPr="00721CA3">
        <w:rPr>
          <w:color w:val="0563C1"/>
        </w:rPr>
        <w:fldChar w:fldCharType="separate"/>
      </w:r>
      <w:r>
        <w:rPr>
          <w:color w:val="0563C1"/>
        </w:rPr>
        <w:t>Aplicacions HPC en Clúster</w:t>
      </w:r>
      <w:r w:rsidRPr="00721CA3">
        <w:rPr>
          <w:color w:val="0563C1"/>
        </w:rPr>
        <w:fldChar w:fldCharType="end"/>
      </w:r>
      <w:r>
        <w:t>.</w:t>
      </w:r>
    </w:p>
    <w:p w:rsidR="0008568A" w:rsidRDefault="00B8428E">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rsidRPr="00721CA3">
        <w:rPr>
          <w:color w:val="0563C1"/>
        </w:rPr>
        <w:fldChar w:fldCharType="begin"/>
      </w:r>
      <w:r>
        <w:rPr>
          <w:color w:val="0563C1"/>
        </w:rPr>
        <w:instrText>AutoTextList  \s NoStyle \t " fa referència a una imatge de programari que s’ha creat mitjançant l’execució del procés d’instal·lació o configuració del programari o la duplicació d’una Instància existent.         "</w:instrText>
      </w:r>
      <w:r w:rsidRPr="00721CA3">
        <w:rPr>
          <w:color w:val="0563C1"/>
        </w:rPr>
        <w:fldChar w:fldCharType="separate"/>
      </w:r>
      <w:r>
        <w:rPr>
          <w:color w:val="0563C1"/>
        </w:rPr>
        <w:t>Instància</w:t>
      </w:r>
      <w:r w:rsidRPr="00721CA3">
        <w:rPr>
          <w:color w:val="0563C1"/>
        </w:rPr>
        <w:fldChar w:fldCharType="end"/>
      </w:r>
      <w:r>
        <w:t xml:space="preserve"> existent.</w:t>
      </w:r>
    </w:p>
    <w:p w:rsidR="0008568A" w:rsidRDefault="00B8428E">
      <w:pPr>
        <w:pStyle w:val="ProductList-BodySpaced"/>
      </w:pPr>
      <w:r>
        <w:rPr>
          <w:b/>
          <w:color w:val="00188F"/>
        </w:rPr>
        <w:t xml:space="preserve">Llicència </w:t>
      </w:r>
      <w:r>
        <w:t>fa referència al dret de baixar, instal·lar i utilitzar un Producte, així com d’accedir-hi.</w:t>
      </w:r>
    </w:p>
    <w:p w:rsidR="0008568A" w:rsidRDefault="00B8428E">
      <w:pPr>
        <w:pStyle w:val="ProductList-BodySpaced"/>
      </w:pPr>
      <w:r>
        <w:rPr>
          <w:b/>
          <w:color w:val="00188F"/>
        </w:rPr>
        <w:t>Dispositiu Llicenciat</w:t>
      </w:r>
      <w:r>
        <w:t xml:space="preserve"> fa referència a un sistema de maquinari físic únic, destinat a l’ús del Client, al qual s’ha assignat un Llicència. Per a aquesta definició, un blade o una partició de maquinari es considera un dispositiu a part.</w:t>
      </w:r>
    </w:p>
    <w:p w:rsidR="0008568A" w:rsidRDefault="00B8428E">
      <w:pPr>
        <w:pStyle w:val="ProductList-BodySpaced"/>
      </w:pPr>
      <w:r>
        <w:rPr>
          <w:b/>
          <w:color w:val="00188F"/>
        </w:rPr>
        <w:t xml:space="preserve">Partner de Mobilitat de Llicències a través de Software Assurance </w:t>
      </w:r>
      <w:r>
        <w:t xml:space="preserve">fa referència a una entitat que s’identifica a </w:t>
      </w:r>
      <w:hyperlink r:id="rId133">
        <w:r>
          <w:rPr>
            <w:color w:val="00467F"/>
            <w:u w:val="single"/>
          </w:rPr>
          <w:t>http://www.microsoft.com/licensing/software-assurance/license-mobility.aspx</w:t>
        </w:r>
      </w:hyperlink>
      <w:r>
        <w:t xml:space="preserve"> i que Microsoft autoritza per allotjar programari de clients en servidors compartits. </w:t>
      </w:r>
    </w:p>
    <w:p w:rsidR="0008568A" w:rsidRDefault="00B8428E">
      <w:pPr>
        <w:pStyle w:val="ProductList-BodySpaced"/>
      </w:pPr>
      <w:r>
        <w:rPr>
          <w:b/>
          <w:color w:val="00188F"/>
        </w:rPr>
        <w:t xml:space="preserve">Servidor Llicenciat </w:t>
      </w:r>
      <w:r>
        <w:t xml:space="preserve">fa referència a un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 xml:space="preserve"> únic, destinat a l’ús del Client, al qual s’ha assignat un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Per a aquesta definició, un blade o una partició de maquinari es considera un Servidor a part.</w:t>
      </w:r>
    </w:p>
    <w:p w:rsidR="0008568A" w:rsidRDefault="00B8428E">
      <w:pPr>
        <w:pStyle w:val="ProductList-BodySpaced"/>
      </w:pPr>
      <w:r>
        <w:rPr>
          <w:b/>
        </w:rPr>
        <w:t>Usuari Llicenciat</w:t>
      </w:r>
      <w:r>
        <w:t xml:space="preserve"> fa referència a una persona única a qui s’ha assignat un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w:t>
      </w:r>
    </w:p>
    <w:p w:rsidR="0008568A" w:rsidRDefault="00B8428E">
      <w:pPr>
        <w:pStyle w:val="ProductList-BodySpaced"/>
      </w:pPr>
      <w:r>
        <w:rPr>
          <w:b/>
          <w:color w:val="00188F"/>
        </w:rPr>
        <w:t>Llicència de Gestió (ML)</w:t>
      </w:r>
      <w:r>
        <w:t xml:space="preserve"> fa referència a una Llicència que permet la gestió d’un o més </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al qual accedeix un usuari; una Llicència de Gestió d’OSE permet la gestió d’un </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al qual accedeix qualsevol usuari; una Llicència de Gestió de dispositiu (Core CAL o Enterprise CAL Suite) permet la gestió de qualsevol </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en un dispositiu.</w:t>
      </w:r>
    </w:p>
    <w:p w:rsidR="0008568A" w:rsidRDefault="00B8428E">
      <w:pPr>
        <w:pStyle w:val="ProductList-BodySpaced"/>
      </w:pPr>
      <w:r>
        <w:rPr>
          <w:b/>
          <w:color w:val="00188F"/>
        </w:rPr>
        <w:t>Llicència Equivalent a Llicència de Gestió</w:t>
      </w:r>
      <w:r>
        <w:t xml:space="preserve"> fa referència a una SL d’Usuari identificada en la taula "Llicència de Gestió" d’un Producte, o una </w:t>
      </w:r>
      <w:r w:rsidRPr="00721CA3">
        <w:rPr>
          <w:color w:val="0563C1"/>
        </w:rPr>
        <w:fldChar w:fldCharType="begin"/>
      </w:r>
      <w:r>
        <w:rPr>
          <w:color w:val="0563C1"/>
        </w:rPr>
        <w:instrText>AutoTextList  \s NoStyle \t " fa referència a una llicència d’accés client, que es pot assignar per usuari o per dispositiu, segons escaigui. (Vegeu la definició completa al Glossari)         "</w:instrText>
      </w:r>
      <w:r w:rsidRPr="00721CA3">
        <w:rPr>
          <w:color w:val="0563C1"/>
        </w:rPr>
        <w:fldChar w:fldCharType="separate"/>
      </w:r>
      <w:r>
        <w:rPr>
          <w:color w:val="0563C1"/>
        </w:rPr>
        <w:t>CAL</w:t>
      </w:r>
      <w:r w:rsidRPr="00721CA3">
        <w:rPr>
          <w:color w:val="0563C1"/>
        </w:rPr>
        <w:fldChar w:fldCharType="end"/>
      </w:r>
      <w:r>
        <w:t xml:space="preserve"> Suite o </w:t>
      </w:r>
      <w:r w:rsidRPr="00721CA3">
        <w:rPr>
          <w:color w:val="0563C1"/>
        </w:rPr>
        <w:fldChar w:fldCharType="begin"/>
      </w:r>
      <w:r>
        <w:rPr>
          <w:color w:val="0563C1"/>
        </w:rPr>
        <w:instrText>AutoTextList  \s NoStyle \t " fa referència a Llicència de subscripció, que permet l’accés al programari o a un servei allotjat durant un període de temps definit.         "</w:instrText>
      </w:r>
      <w:r w:rsidRPr="00721CA3">
        <w:rPr>
          <w:color w:val="0563C1"/>
        </w:rPr>
        <w:fldChar w:fldCharType="separate"/>
      </w:r>
      <w:r>
        <w:rPr>
          <w:color w:val="0563C1"/>
        </w:rPr>
        <w:t>SL</w:t>
      </w:r>
      <w:r w:rsidRPr="00721CA3">
        <w:rPr>
          <w:color w:val="0563C1"/>
        </w:rPr>
        <w:fldChar w:fldCharType="end"/>
      </w:r>
      <w:r>
        <w:t xml:space="preserve"> corresponent, segons s’identifiqui a la Taula de Llicències Equivalents a CAL o a Llicència de Gestió, </w:t>
      </w:r>
      <w:hyperlink w:anchor="_Sec591">
        <w:r>
          <w:rPr>
            <w:color w:val="00467F"/>
            <w:u w:val="single"/>
          </w:rPr>
          <w:t>Apèndix A</w:t>
        </w:r>
      </w:hyperlink>
      <w:r>
        <w:t xml:space="preserve">, segons escaigui. Una </w:t>
      </w:r>
      <w:r w:rsidRPr="00721CA3">
        <w:rPr>
          <w:color w:val="0563C1"/>
        </w:rPr>
        <w:fldChar w:fldCharType="begin"/>
      </w:r>
      <w:r>
        <w:rPr>
          <w:color w:val="0563C1"/>
        </w:rPr>
        <w:instrText>AutoTextList  \s NoStyle \t " fa referència a una llicència d’accés client, que es pot assignar per usuari o per dispositiu, segons escaigui. (Vegeu la definició completa al Glossari)         "</w:instrText>
      </w:r>
      <w:r w:rsidRPr="00721CA3">
        <w:rPr>
          <w:color w:val="0563C1"/>
        </w:rPr>
        <w:fldChar w:fldCharType="separate"/>
      </w:r>
      <w:r>
        <w:rPr>
          <w:color w:val="0563C1"/>
        </w:rPr>
        <w:t>CAL</w:t>
      </w:r>
      <w:r w:rsidRPr="00721CA3">
        <w:rPr>
          <w:color w:val="0563C1"/>
        </w:rP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rsidR="0008568A" w:rsidRDefault="00B8428E">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No inclou detectar la presència d’un dispositiu o </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w:t>
      </w:r>
    </w:p>
    <w:p w:rsidR="0008568A" w:rsidRDefault="00B8428E">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rsidRPr="00721CA3">
        <w:rPr>
          <w:color w:val="0563C1"/>
        </w:rPr>
        <w:fldChar w:fldCharType="begin"/>
      </w:r>
      <w:r>
        <w:rPr>
          <w:color w:val="0563C1"/>
        </w:rPr>
        <w:instrText>AutoTextList  \s NoStyle \t "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rsidRPr="00721CA3">
        <w:rPr>
          <w:color w:val="0563C1"/>
        </w:rPr>
        <w:fldChar w:fldCharType="separate"/>
      </w:r>
      <w:r>
        <w:rPr>
          <w:color w:val="0563C1"/>
        </w:rPr>
        <w:t>OSE Físic</w:t>
      </w:r>
      <w:r w:rsidRPr="00721CA3">
        <w:rPr>
          <w:color w:val="0563C1"/>
        </w:rPr>
        <w:fldChar w:fldCharType="end"/>
      </w:r>
      <w:r>
        <w:t xml:space="preserve"> i/o un o més </w:t>
      </w:r>
      <w:r w:rsidRPr="00721CA3">
        <w:rPr>
          <w:color w:val="0563C1"/>
        </w:rPr>
        <w:fldChar w:fldCharType="begin"/>
      </w:r>
      <w:r>
        <w:rPr>
          <w:color w:val="0563C1"/>
        </w:rPr>
        <w:instrText>AutoTextList  \s NoStyle \t " fa referència a un OSE que s’ha configurat per executar-se en un sistema de maquinari virtual.         "</w:instrText>
      </w:r>
      <w:r w:rsidRPr="00721CA3">
        <w:rPr>
          <w:color w:val="0563C1"/>
        </w:rPr>
        <w:fldChar w:fldCharType="separate"/>
      </w:r>
      <w:r>
        <w:rPr>
          <w:color w:val="0563C1"/>
        </w:rPr>
        <w:t>OSE virtuals</w:t>
      </w:r>
      <w:r w:rsidRPr="00721CA3">
        <w:rPr>
          <w:color w:val="0563C1"/>
        </w:rPr>
        <w:fldChar w:fldCharType="end"/>
      </w:r>
      <w:r>
        <w:t>.</w:t>
      </w:r>
    </w:p>
    <w:p w:rsidR="0008568A" w:rsidRDefault="00B8428E">
      <w:pPr>
        <w:pStyle w:val="ProductList-BodySpaced"/>
      </w:pPr>
      <w:r>
        <w:rPr>
          <w:b/>
          <w:color w:val="00188F"/>
        </w:rPr>
        <w:t>Nucli Físic</w:t>
      </w:r>
      <w:r>
        <w:t xml:space="preserve"> fa referència a un nucli d’un </w:t>
      </w:r>
      <w:r w:rsidRPr="00721CA3">
        <w:rPr>
          <w:color w:val="0563C1"/>
        </w:rPr>
        <w:fldChar w:fldCharType="begin"/>
      </w:r>
      <w:r>
        <w:rPr>
          <w:color w:val="0563C1"/>
        </w:rPr>
        <w:instrText>AutoTextList  \s NoStyle \t " fa referència a un processador d’un sistema de maquinari físic.         "</w:instrText>
      </w:r>
      <w:r w:rsidRPr="00721CA3">
        <w:rPr>
          <w:color w:val="0563C1"/>
        </w:rPr>
        <w:fldChar w:fldCharType="separate"/>
      </w:r>
      <w:r>
        <w:rPr>
          <w:color w:val="0563C1"/>
        </w:rPr>
        <w:t>Processador Físic</w:t>
      </w:r>
      <w:r w:rsidRPr="00721CA3">
        <w:rPr>
          <w:color w:val="0563C1"/>
        </w:rPr>
        <w:fldChar w:fldCharType="end"/>
      </w:r>
      <w:r>
        <w:t>.</w:t>
      </w:r>
    </w:p>
    <w:p w:rsidR="0008568A" w:rsidRDefault="00B8428E">
      <w:pPr>
        <w:pStyle w:val="ProductList-BodySpaced"/>
      </w:pPr>
      <w:r>
        <w:rPr>
          <w:b/>
          <w:color w:val="00188F"/>
        </w:rPr>
        <w:t>OSE Físic</w:t>
      </w:r>
      <w:r>
        <w:t xml:space="preserve"> fa referència a un </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rsidRPr="00721CA3">
        <w:rPr>
          <w:color w:val="0563C1"/>
        </w:rPr>
        <w:fldChar w:fldCharType="begin"/>
      </w:r>
      <w:r>
        <w:rPr>
          <w:color w:val="0563C1"/>
        </w:rPr>
        <w:instrText>AutoTextList  \s NoStyle \t "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rsidRPr="00721CA3">
        <w:rPr>
          <w:color w:val="0563C1"/>
        </w:rPr>
        <w:fldChar w:fldCharType="separate"/>
      </w:r>
      <w:r>
        <w:rPr>
          <w:color w:val="0563C1"/>
        </w:rPr>
        <w:t>OSE Físic</w:t>
      </w:r>
      <w:r w:rsidRPr="00721CA3">
        <w:rPr>
          <w:color w:val="0563C1"/>
        </w:rPr>
        <w:fldChar w:fldCharType="end"/>
      </w:r>
      <w:r>
        <w:t>.</w:t>
      </w:r>
    </w:p>
    <w:p w:rsidR="0008568A" w:rsidRDefault="00B8428E">
      <w:pPr>
        <w:pStyle w:val="ProductList-BodySpaced"/>
      </w:pPr>
      <w:r>
        <w:rPr>
          <w:b/>
          <w:color w:val="00188F"/>
        </w:rPr>
        <w:t xml:space="preserve">Processador Físic </w:t>
      </w:r>
      <w:r>
        <w:t>fa referència a un processador d’un sistema de maquinari físic.</w:t>
      </w:r>
    </w:p>
    <w:p w:rsidR="0008568A" w:rsidRDefault="00B8428E">
      <w:pPr>
        <w:pStyle w:val="ProductList-BodySpaced"/>
      </w:pPr>
      <w:r>
        <w:rPr>
          <w:b/>
          <w:color w:val="00188F"/>
        </w:rPr>
        <w:t>Usuari Principal</w:t>
      </w:r>
      <w:r>
        <w:t xml:space="preserve"> fa referència a l’usuari que utilitza un </w:t>
      </w:r>
      <w:r w:rsidRPr="00721CA3">
        <w:rPr>
          <w:color w:val="0563C1"/>
        </w:rPr>
        <w:fldChar w:fldCharType="begin"/>
      </w:r>
      <w:r>
        <w:rPr>
          <w:color w:val="0563C1"/>
        </w:rPr>
        <w:instrText>AutoTextList  \s NoStyle \t " fa referència a un sistema de maquinari físic únic, destinat a l’ús del Client, al qual s’ha assignat un Llicència. Per a aquesta definició, un blade o una partició de maquinari es considera un dispositiu a part.         "</w:instrText>
      </w:r>
      <w:r w:rsidRPr="00721CA3">
        <w:rPr>
          <w:color w:val="0563C1"/>
        </w:rPr>
        <w:fldChar w:fldCharType="separate"/>
      </w:r>
      <w:r>
        <w:rPr>
          <w:color w:val="0563C1"/>
        </w:rPr>
        <w:t>Dispositiu Llicenciat</w:t>
      </w:r>
      <w:r w:rsidRPr="00721CA3">
        <w:rPr>
          <w:color w:val="0563C1"/>
        </w:rPr>
        <w:fldChar w:fldCharType="end"/>
      </w:r>
      <w:r>
        <w:t xml:space="preserve"> més del 50% del temps en qualsevol període de 90 dies.</w:t>
      </w:r>
    </w:p>
    <w:p w:rsidR="0008568A" w:rsidRDefault="00B8428E">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rsidRPr="00721CA3">
        <w:rPr>
          <w:color w:val="0563C1"/>
        </w:rPr>
        <w:fldChar w:fldCharType="begin"/>
      </w:r>
      <w:r>
        <w:rPr>
          <w:color w:val="0563C1"/>
        </w:rPr>
        <w:instrText>AutoTextList  \s NoStyle \t "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rsidRPr="00721CA3">
        <w:rPr>
          <w:color w:val="0563C1"/>
        </w:rPr>
        <w:fldChar w:fldCharType="separate"/>
      </w:r>
      <w:r>
        <w:rPr>
          <w:color w:val="0563C1"/>
        </w:rPr>
        <w:t>OSE Físic</w:t>
      </w:r>
      <w:r w:rsidRPr="00721CA3">
        <w:rPr>
          <w:color w:val="0563C1"/>
        </w:rPr>
        <w:fldChar w:fldCharType="end"/>
      </w:r>
      <w:r>
        <w:t xml:space="preserve"> que allotgi un o més </w:t>
      </w:r>
      <w:r w:rsidRPr="00721CA3">
        <w:rPr>
          <w:color w:val="0563C1"/>
        </w:rPr>
        <w:fldChar w:fldCharType="begin"/>
      </w:r>
      <w:r>
        <w:rPr>
          <w:color w:val="0563C1"/>
        </w:rPr>
        <w:instrText>AutoTextList  \s NoStyle \t " fa referència a un OSE que s’ha configurat per executar-se en un sistema de maquinari virtual.         "</w:instrText>
      </w:r>
      <w:r w:rsidRPr="00721CA3">
        <w:rPr>
          <w:color w:val="0563C1"/>
        </w:rPr>
        <w:fldChar w:fldCharType="separate"/>
      </w:r>
      <w:r>
        <w:rPr>
          <w:color w:val="0563C1"/>
        </w:rPr>
        <w:t>OSE Virtuals</w:t>
      </w:r>
      <w:r w:rsidRPr="00721CA3">
        <w:rPr>
          <w:color w:val="0563C1"/>
        </w:rPr>
        <w:fldChar w:fldCharType="end"/>
      </w:r>
      <w:r>
        <w:t xml:space="preserve"> que executin càrregues de treball o accedeixin a dades de producció.</w:t>
      </w:r>
    </w:p>
    <w:p w:rsidR="0008568A" w:rsidRDefault="00B8428E">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rsidR="0008568A" w:rsidRDefault="00B8428E">
      <w:pPr>
        <w:pStyle w:val="ProductList-BodySpaced"/>
      </w:pPr>
      <w:r>
        <w:rPr>
          <w:b/>
          <w:color w:val="00188F"/>
        </w:rPr>
        <w:t>Instancia en Execució</w:t>
      </w:r>
      <w:r>
        <w:t xml:space="preserve"> fa referència a una </w:t>
      </w:r>
      <w:r w:rsidRPr="00721CA3">
        <w:rPr>
          <w:color w:val="0563C1"/>
        </w:rPr>
        <w:fldChar w:fldCharType="begin"/>
      </w:r>
      <w:r>
        <w:rPr>
          <w:color w:val="0563C1"/>
        </w:rPr>
        <w:instrText>AutoTextList  \s NoStyle \t " fa referència a una imatge de programari que s’ha creat mitjançant l’execució del procés d’instal·lació o configuració del programari o la duplicació d’una Instància existent.         "</w:instrText>
      </w:r>
      <w:r w:rsidRPr="00721CA3">
        <w:rPr>
          <w:color w:val="0563C1"/>
        </w:rPr>
        <w:fldChar w:fldCharType="separate"/>
      </w:r>
      <w:r>
        <w:rPr>
          <w:color w:val="0563C1"/>
        </w:rPr>
        <w:t>Instància</w:t>
      </w:r>
      <w:r w:rsidRPr="00721CA3">
        <w:rPr>
          <w:color w:val="0563C1"/>
        </w:rPr>
        <w:fldChar w:fldCharType="end"/>
      </w:r>
      <w:r>
        <w:t xml:space="preserve"> de programari que s’ha carregat a la memòria i per al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rsidR="0008568A" w:rsidRDefault="00B8428E">
      <w:pPr>
        <w:pStyle w:val="ProductList-BodySpaced"/>
      </w:pPr>
      <w:r>
        <w:rPr>
          <w:b/>
          <w:color w:val="00188F"/>
        </w:rPr>
        <w:t>SL</w:t>
      </w:r>
      <w:r>
        <w:t xml:space="preserve"> fa referència 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de subscripció, que permet l’accés al programari o a un servei allotjat durant un període de temps definit.</w:t>
      </w:r>
    </w:p>
    <w:p w:rsidR="0008568A" w:rsidRDefault="00B8428E">
      <w:pPr>
        <w:pStyle w:val="ProductList-BodySpaced"/>
      </w:pPr>
      <w:r>
        <w:rPr>
          <w:b/>
          <w:color w:val="00188F"/>
        </w:rPr>
        <w:t>Servidor</w:t>
      </w:r>
      <w:r>
        <w:t xml:space="preserve"> significa un sistema de maquinari físic capaç d’executar programari de servidor.</w:t>
      </w:r>
    </w:p>
    <w:p w:rsidR="0008568A" w:rsidRDefault="00B8428E">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i/o dins de la Unió Europa (UE) i/o l’Associació Europea de Lliure Comerç (AELC). Un centre de dades es pot moure d’un Conjunt de Servidors a un altre, però no a curt termini.</w:t>
      </w:r>
    </w:p>
    <w:p w:rsidR="0008568A" w:rsidRDefault="00B8428E">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rsidR="0008568A" w:rsidRDefault="00B8428E">
      <w:pPr>
        <w:pStyle w:val="ProductList-BodySpaced"/>
      </w:pPr>
      <w:r>
        <w:rPr>
          <w:b/>
          <w:color w:val="00188F"/>
        </w:rPr>
        <w:t>OSE Virtual</w:t>
      </w:r>
      <w:r>
        <w:t xml:space="preserve"> fa referència a un </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que s’ha configurat per executar-se en un sistema de maquinari virtual.</w:t>
      </w:r>
    </w:p>
    <w:p w:rsidR="0008568A" w:rsidRDefault="00B8428E">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rsidR="0008568A" w:rsidRDefault="00B8428E">
      <w:pPr>
        <w:pStyle w:val="ProductList-BodySpaced"/>
      </w:pPr>
      <w:r>
        <w:t>El programari de les Solucions Web d’Internet s’utilitza per executar:</w:t>
      </w:r>
    </w:p>
    <w:p w:rsidR="0008568A" w:rsidRDefault="00B8428E" w:rsidP="00AF6EE6">
      <w:pPr>
        <w:pStyle w:val="ProductList-Bullet"/>
        <w:numPr>
          <w:ilvl w:val="0"/>
          <w:numId w:val="33"/>
        </w:numPr>
      </w:pPr>
      <w:r>
        <w:t>programari del servidor web (per exemple, el Microsoft Internet Information Services) i agents de gestió o seguretat (com ara l’agent System Center Operations Manager);</w:t>
      </w:r>
    </w:p>
    <w:p w:rsidR="0008568A" w:rsidRDefault="00B8428E" w:rsidP="00AF6EE6">
      <w:pPr>
        <w:pStyle w:val="ProductList-Bullet"/>
        <w:numPr>
          <w:ilvl w:val="0"/>
          <w:numId w:val="33"/>
        </w:numPr>
      </w:pPr>
      <w:r>
        <w:t>programari de motor de base de dades (per exemple, el Microsoft SQL Server) exclusiu per admetre les Solucions Web d’Internet; o</w:t>
      </w:r>
    </w:p>
    <w:p w:rsidR="0008568A" w:rsidRDefault="00B8428E" w:rsidP="00AF6EE6">
      <w:pPr>
        <w:pStyle w:val="ProductList-Bullet"/>
        <w:numPr>
          <w:ilvl w:val="0"/>
          <w:numId w:val="33"/>
        </w:numPr>
      </w:pPr>
      <w:r>
        <w:t>el servei del Sistema de Noms de Domini (DNS) per proporcionar la resolució de noms d’Internet a les adreces IP sempre i quan no sigui l’única funció d’aquesta instància del programari.</w:t>
      </w:r>
    </w:p>
    <w:p w:rsidR="0008568A" w:rsidRDefault="00B8428E">
      <w:pPr>
        <w:pStyle w:val="ProductList-BodySpaced"/>
      </w:pPr>
      <w:r>
        <w:rPr>
          <w:b/>
          <w:color w:val="00188F"/>
        </w:rPr>
        <w:t>Components de Programari del Windows</w:t>
      </w:r>
      <w:r>
        <w:t xml:space="preserve"> fa referència a components de programari del Windows, incloent-hi el Microsoft .NET Framework, el Microsoft Data Access Components, el PowerShell i determinats fitxers .dll relatius a les tecnologies Microsoft Build, Windows Identity Foundation, Windows Library per al JAVAScript, Debghelp.dll i Web Deploy.</w:t>
      </w:r>
    </w:p>
    <w:p w:rsidR="0008568A" w:rsidRDefault="0008568A">
      <w:pPr>
        <w:sectPr w:rsidR="0008568A">
          <w:headerReference w:type="default" r:id="rId134"/>
          <w:footerReference w:type="default" r:id="rId135"/>
          <w:type w:val="continuous"/>
          <w:pgSz w:w="12240" w:h="15840" w:code="1"/>
          <w:pgMar w:top="1170" w:right="720" w:bottom="720" w:left="720" w:header="432" w:footer="288" w:gutter="0"/>
          <w:cols w:space="360"/>
        </w:sectPr>
      </w:pPr>
    </w:p>
    <w:p w:rsidR="0008568A" w:rsidRDefault="00B8428E">
      <w:pPr>
        <w:pStyle w:val="ProductList-SectionHeading"/>
        <w:pageBreakBefore/>
      </w:pPr>
      <w:bookmarkStart w:id="350" w:name="_Sec591"/>
      <w:bookmarkEnd w:id="340"/>
      <w:r>
        <w:t>Apèndix A: Llicències Equivalents a CAL/ML</w:t>
      </w:r>
      <w:r>
        <w:fldChar w:fldCharType="begin"/>
      </w:r>
      <w:r>
        <w:instrText xml:space="preserve"> TC "</w:instrText>
      </w:r>
      <w:bookmarkStart w:id="351" w:name="_Toc423419548"/>
      <w:r>
        <w:instrText>Apèndix A: Llicències Equivalents a CAL/ML</w:instrText>
      </w:r>
      <w:bookmarkEnd w:id="351"/>
      <w:r>
        <w:instrText>" \l 1</w:instrText>
      </w:r>
      <w:r>
        <w:fldChar w:fldCharType="end"/>
      </w:r>
    </w:p>
    <w:p w:rsidR="0008568A" w:rsidRDefault="00B8428E">
      <w:pPr>
        <w:pStyle w:val="ProductList-Body"/>
      </w:pPr>
      <w:r>
        <w:t xml:space="preserve">Els drets per accedir al programari de servidor que s’executa als </w:t>
      </w:r>
      <w:r w:rsidRPr="00721CA3">
        <w:rPr>
          <w:color w:val="0563C1"/>
        </w:rPr>
        <w:fldChar w:fldCharType="begin"/>
      </w:r>
      <w:r>
        <w:rPr>
          <w:color w:val="0563C1"/>
        </w:rPr>
        <w:instrText>AutoTextList  \s NoStyle \t " fa referència a un Servidor únic, destinat a l’ús del Client, al qual s’ha assignat una Llicència. Per a aquesta definició, un blade o una partició de maquinari es considera un Servidor a part.         "</w:instrText>
      </w:r>
      <w:r w:rsidRPr="00721CA3">
        <w:rPr>
          <w:color w:val="0563C1"/>
        </w:rPr>
        <w:fldChar w:fldCharType="separate"/>
      </w:r>
      <w:r>
        <w:rPr>
          <w:color w:val="0563C1"/>
        </w:rPr>
        <w:t>Servidors Llicenciats</w:t>
      </w:r>
      <w:r w:rsidRPr="00721CA3">
        <w:rPr>
          <w:color w:val="0563C1"/>
        </w:rPr>
        <w:fldChar w:fldCharType="end"/>
      </w:r>
      <w:r>
        <w:t xml:space="preserve"> del Client o per </w:t>
      </w:r>
      <w:r w:rsidRPr="00721CA3">
        <w:rPr>
          <w:color w:val="0563C1"/>
        </w:rPr>
        <w:fldChar w:fldCharType="begin"/>
      </w:r>
      <w:r>
        <w:rPr>
          <w:color w:val="0563C1"/>
        </w:rPr>
        <w:instrText>AutoTextList  \s NoStyle \t " significa sol·licitar o rebre dades, configurar o proporcionar instruccions respecte al maquinari o programari associat de manera directa o indirecta a l’OSE. No inclou detectar la presència d’un dispositiu o OSE.         "</w:instrText>
      </w:r>
      <w:r w:rsidRPr="00721CA3">
        <w:rPr>
          <w:color w:val="0563C1"/>
        </w:rPr>
        <w:fldChar w:fldCharType="separate"/>
      </w:r>
      <w:r>
        <w:rPr>
          <w:color w:val="0563C1"/>
        </w:rPr>
        <w:t>Gestionar OSE</w:t>
      </w:r>
      <w:r w:rsidRPr="00721CA3">
        <w:rPr>
          <w:color w:val="0563C1"/>
        </w:rPr>
        <w:fldChar w:fldCharType="end"/>
      </w:r>
      <w:r>
        <w:t xml:space="preserve"> estan disponibles en virtut de les </w:t>
      </w:r>
      <w:r w:rsidRPr="00721CA3">
        <w:rPr>
          <w:color w:val="0563C1"/>
        </w:rPr>
        <w:fldChar w:fldCharType="begin"/>
      </w:r>
      <w:r>
        <w:rPr>
          <w:color w:val="0563C1"/>
        </w:rPr>
        <w:instrText>AutoTextList  \s NoStyle \t " fa referència a una llicència d’accés client, que es pot assignar per usuari o per dispositiu, segons escaigui. (Vegeu la definició completa al Glossari)         "</w:instrText>
      </w:r>
      <w:r w:rsidRPr="00721CA3">
        <w:rPr>
          <w:color w:val="0563C1"/>
        </w:rPr>
        <w:fldChar w:fldCharType="separate"/>
      </w:r>
      <w:r>
        <w:rPr>
          <w:color w:val="0563C1"/>
        </w:rPr>
        <w:t>CAL</w:t>
      </w:r>
      <w:r w:rsidRPr="00721CA3">
        <w:rPr>
          <w:color w:val="0563C1"/>
        </w:rPr>
        <w:fldChar w:fldCharType="end"/>
      </w:r>
      <w:r>
        <w:t xml:space="preserve"> suites i les </w:t>
      </w:r>
      <w:r w:rsidRPr="00721CA3">
        <w:rPr>
          <w:color w:val="0563C1"/>
        </w:rPr>
        <w:fldChar w:fldCharType="begin"/>
      </w:r>
      <w:r>
        <w:rPr>
          <w:color w:val="0563C1"/>
        </w:rPr>
        <w:instrText>AutoTextList  \s NoStyle \t " fa referència a Llicència de subscripció, que permet l’accés al programari o a un servei allotjat durant un període de temps definit.         "</w:instrText>
      </w:r>
      <w:r w:rsidRPr="00721CA3">
        <w:rPr>
          <w:color w:val="0563C1"/>
        </w:rPr>
        <w:fldChar w:fldCharType="separate"/>
      </w:r>
      <w:r>
        <w:rPr>
          <w:color w:val="0563C1"/>
        </w:rPr>
        <w:t>SL</w:t>
      </w:r>
      <w:r w:rsidRPr="00721CA3">
        <w:rPr>
          <w:color w:val="0563C1"/>
        </w:rPr>
        <w:fldChar w:fldCharType="end"/>
      </w:r>
      <w:r>
        <w:t xml:space="preserve"> dels Serveis Online. Si una cel·la està ombrejada en blau en una fila del servidor, la </w:t>
      </w:r>
      <w:r w:rsidRPr="00721CA3">
        <w:rPr>
          <w:color w:val="0563C1"/>
        </w:rPr>
        <w:fldChar w:fldCharType="begin"/>
      </w:r>
      <w:r>
        <w:rPr>
          <w:color w:val="0563C1"/>
        </w:rPr>
        <w:instrText>AutoTextList  \s NoStyle \t " fa referència a una llicència d’accés client, que es pot assignar per usuari o per dispositiu, segons escaigui. (Vegeu la definició completa al Glossari)         "</w:instrText>
      </w:r>
      <w:r w:rsidRPr="00721CA3">
        <w:rPr>
          <w:color w:val="0563C1"/>
        </w:rPr>
        <w:fldChar w:fldCharType="separate"/>
      </w:r>
      <w:r>
        <w:rPr>
          <w:color w:val="0563C1"/>
        </w:rPr>
        <w:t>CAL</w:t>
      </w:r>
      <w:r w:rsidRPr="00721CA3">
        <w:rPr>
          <w:color w:val="0563C1"/>
        </w:rPr>
        <w:fldChar w:fldCharType="end"/>
      </w:r>
      <w:r>
        <w:t xml:space="preserve"> suite o l’</w:t>
      </w:r>
      <w:r w:rsidRPr="00721CA3">
        <w:rPr>
          <w:color w:val="0563C1"/>
        </w:rPr>
        <w:fldChar w:fldCharType="begin"/>
      </w:r>
      <w:r>
        <w:rPr>
          <w:color w:val="0563C1"/>
        </w:rPr>
        <w:instrText>AutoTextList  \s NoStyle \t " fa referència a Llicència de subscripció, que permet l’accés al programari o a un servei allotjat durant un període de temps definit.         "</w:instrText>
      </w:r>
      <w:r w:rsidRPr="00721CA3">
        <w:rPr>
          <w:color w:val="0563C1"/>
        </w:rPr>
        <w:fldChar w:fldCharType="separate"/>
      </w:r>
      <w:r>
        <w:rPr>
          <w:color w:val="0563C1"/>
        </w:rPr>
        <w:t>SL</w:t>
      </w:r>
      <w:r w:rsidRPr="00721CA3">
        <w:rPr>
          <w:color w:val="0563C1"/>
        </w:rPr>
        <w:fldChar w:fldCharType="end"/>
      </w:r>
      <w:r>
        <w:t xml:space="preserve"> d’aquesta columna compleix el requisit de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per accedir a (o gestionar) aquestes funcions de base o additives del Producte de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 xml:space="preserve">. Les </w:t>
      </w:r>
      <w:r w:rsidRPr="00721CA3">
        <w:rPr>
          <w:color w:val="0563C1"/>
        </w:rPr>
        <w:fldChar w:fldCharType="begin"/>
      </w:r>
      <w:r>
        <w:rPr>
          <w:color w:val="0563C1"/>
        </w:rPr>
        <w:instrText>AutoTextList  \s NoStyle \t " fa referència a una llicència d’accés client, que es pot assignar per usuari o per dispositiu, segons escaigui. (Vegeu la definició completa al Glossari)         "</w:instrText>
      </w:r>
      <w:r w:rsidRPr="00721CA3">
        <w:rPr>
          <w:color w:val="0563C1"/>
        </w:rPr>
        <w:fldChar w:fldCharType="separate"/>
      </w:r>
      <w:r>
        <w:rPr>
          <w:color w:val="0563C1"/>
        </w:rPr>
        <w:t>CAL</w:t>
      </w:r>
      <w:r w:rsidRPr="00721CA3">
        <w:rPr>
          <w:color w:val="0563C1"/>
        </w:rPr>
        <w:fldChar w:fldCharType="end"/>
      </w:r>
      <w:r>
        <w:t xml:space="preserve"> suites han d’adquirir-se després de la Data de Disponibilitat del Producte o tenir cobertura d’SA activa en aquesta data per satisfer els requisits d’accés de la versió actual del Producte de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w:t>
      </w:r>
    </w:p>
    <w:p w:rsidR="0008568A" w:rsidRDefault="00B8428E">
      <w:pPr>
        <w:pStyle w:val="ProductList-Body"/>
      </w:pPr>
      <w:r>
        <w:t xml:space="preserve"> </w:t>
      </w:r>
    </w:p>
    <w:tbl>
      <w:tblPr>
        <w:tblStyle w:val="PURTable"/>
        <w:tblW w:w="0" w:type="dxa"/>
        <w:tblLook w:val="04A0" w:firstRow="1" w:lastRow="0" w:firstColumn="1" w:lastColumn="0" w:noHBand="0" w:noVBand="1"/>
      </w:tblPr>
      <w:tblGrid>
        <w:gridCol w:w="991"/>
        <w:gridCol w:w="450"/>
        <w:gridCol w:w="450"/>
        <w:gridCol w:w="450"/>
        <w:gridCol w:w="450"/>
        <w:gridCol w:w="450"/>
        <w:gridCol w:w="450"/>
        <w:gridCol w:w="530"/>
        <w:gridCol w:w="575"/>
        <w:gridCol w:w="579"/>
        <w:gridCol w:w="964"/>
        <w:gridCol w:w="575"/>
        <w:gridCol w:w="530"/>
        <w:gridCol w:w="575"/>
        <w:gridCol w:w="579"/>
        <w:gridCol w:w="964"/>
        <w:gridCol w:w="575"/>
        <w:gridCol w:w="779"/>
      </w:tblGrid>
      <w:tr w:rsidR="0008568A">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08568A" w:rsidRDefault="00B8428E">
            <w:pPr>
              <w:pStyle w:val="ProductList-TableBody"/>
            </w:pPr>
            <w:r>
              <w:t xml:space="preserve"> </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08568A" w:rsidRDefault="00B8428E">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08568A" w:rsidRDefault="00B8428E">
            <w:pPr>
              <w:pStyle w:val="ProductList-TableBody"/>
              <w:jc w:val="center"/>
            </w:pPr>
            <w:r>
              <w:rPr>
                <w:color w:val="FFFFFF"/>
              </w:rPr>
              <w:t>Office 365 sense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08568A" w:rsidRDefault="00B8428E">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08568A" w:rsidRDefault="00B8428E">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08568A" w:rsidRDefault="00B8428E">
            <w:pPr>
              <w:pStyle w:val="ProductList-TableBody"/>
              <w:jc w:val="center"/>
            </w:pPr>
            <w:r>
              <w:rPr>
                <w:color w:val="FFFFFF"/>
              </w:rPr>
              <w:t>Enterprise Mobility</w:t>
            </w:r>
          </w:p>
        </w:tc>
      </w:tr>
      <w:tr w:rsidR="0008568A">
        <w:tc>
          <w:tcPr>
            <w:tcW w:w="620" w:type="dxa"/>
            <w:tcBorders>
              <w:top w:val="none" w:sz="4" w:space="0" w:color="BFBFBF"/>
              <w:left w:val="none" w:sz="24" w:space="0" w:color="808080"/>
              <w:bottom w:val="single" w:sz="4" w:space="0" w:color="FFFFFF"/>
              <w:right w:val="single" w:sz="6" w:space="0" w:color="FFFFFF"/>
            </w:tcBorders>
          </w:tcPr>
          <w:p w:rsidR="0008568A" w:rsidRDefault="00B8428E">
            <w:pPr>
              <w:pStyle w:val="ProductList-TableBody"/>
            </w:pPr>
            <w:r>
              <w:t>Servidors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8568A" w:rsidRDefault="00B8428E">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8568A" w:rsidRDefault="00B8428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8568A" w:rsidRDefault="00B8428E">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8568A" w:rsidRDefault="00B8428E">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8568A" w:rsidRDefault="00B8428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8568A" w:rsidRDefault="00B8428E">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8568A" w:rsidRDefault="00B8428E">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8568A" w:rsidRDefault="00B8428E">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8568A" w:rsidRDefault="00B8428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8568A" w:rsidRDefault="00B8428E">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8568A" w:rsidRDefault="00B8428E">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8568A" w:rsidRDefault="00B8428E">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8568A" w:rsidRDefault="00B8428E">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8568A" w:rsidRDefault="00B8428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8568A" w:rsidRDefault="00B8428E">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8568A" w:rsidRDefault="00B8428E">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8568A" w:rsidRDefault="00B8428E">
            <w:pPr>
              <w:pStyle w:val="ProductList-TableBody"/>
              <w:jc w:val="center"/>
            </w:pPr>
            <w:r>
              <w:rPr>
                <w:color w:val="FFFFFF"/>
              </w:rPr>
              <w:t>Suite</w:t>
            </w:r>
          </w:p>
        </w:tc>
      </w:tr>
      <w:tr w:rsidR="0008568A">
        <w:tc>
          <w:tcPr>
            <w:tcW w:w="620" w:type="dxa"/>
            <w:gridSpan w:val="18"/>
            <w:tcBorders>
              <w:top w:val="single" w:sz="4" w:space="0" w:color="FFFFFF"/>
              <w:left w:val="none" w:sz="24" w:space="0" w:color="808080"/>
              <w:bottom w:val="single" w:sz="4" w:space="0" w:color="FFFFFF"/>
              <w:right w:val="single" w:sz="6" w:space="0" w:color="FFFFFF"/>
            </w:tcBorders>
          </w:tcPr>
          <w:p w:rsidR="0008568A" w:rsidRDefault="00B8428E">
            <w:pPr>
              <w:pStyle w:val="ProductList-TableBody"/>
            </w:pPr>
            <w:r>
              <w:rPr>
                <w:b/>
              </w:rPr>
              <w:t>Exchange Server 2013 Standard</w:t>
            </w:r>
          </w:p>
        </w:tc>
      </w:tr>
      <w:tr w:rsidR="0008568A">
        <w:tc>
          <w:tcPr>
            <w:tcW w:w="620" w:type="dxa"/>
            <w:tcBorders>
              <w:top w:val="dashed" w:sz="4" w:space="0" w:color="BFBFBF"/>
              <w:left w:val="none" w:sz="24" w:space="0" w:color="808080"/>
              <w:bottom w:val="dashed" w:sz="4" w:space="0" w:color="BFBFBF"/>
              <w:right w:val="single" w:sz="6" w:space="0" w:color="FFFFFF"/>
            </w:tcBorders>
          </w:tcPr>
          <w:p w:rsidR="0008568A" w:rsidRDefault="00B268C2">
            <w:pPr>
              <w:pStyle w:val="ProductList-TableBody"/>
            </w:pPr>
            <w:hyperlink w:anchor="_Sec793">
              <w:r w:rsidR="00B8428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r>
      <w:tr w:rsidR="0008568A">
        <w:tc>
          <w:tcPr>
            <w:tcW w:w="620" w:type="dxa"/>
            <w:tcBorders>
              <w:top w:val="dashed" w:sz="4" w:space="0" w:color="BFBFBF"/>
              <w:left w:val="none" w:sz="24" w:space="0" w:color="808080"/>
              <w:bottom w:val="single" w:sz="4" w:space="0" w:color="FFFFFF"/>
              <w:right w:val="single" w:sz="6" w:space="0" w:color="FFFFFF"/>
            </w:tcBorders>
          </w:tcPr>
          <w:p w:rsidR="0008568A" w:rsidRDefault="00B268C2">
            <w:pPr>
              <w:pStyle w:val="ProductList-TableBody"/>
            </w:pPr>
            <w:hyperlink w:anchor="_Sec793">
              <w:r w:rsidR="00B8428E">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r>
      <w:tr w:rsidR="0008568A">
        <w:tc>
          <w:tcPr>
            <w:tcW w:w="620" w:type="dxa"/>
            <w:gridSpan w:val="18"/>
            <w:tcBorders>
              <w:top w:val="single" w:sz="4" w:space="0" w:color="FFFFFF"/>
              <w:left w:val="none" w:sz="24" w:space="0" w:color="808080"/>
              <w:bottom w:val="single" w:sz="4" w:space="0" w:color="FFFFFF"/>
              <w:right w:val="single" w:sz="6" w:space="0" w:color="FFFFFF"/>
            </w:tcBorders>
          </w:tcPr>
          <w:p w:rsidR="0008568A" w:rsidRDefault="00B8428E">
            <w:pPr>
              <w:pStyle w:val="ProductList-TableBody"/>
            </w:pPr>
            <w:r>
              <w:rPr>
                <w:b/>
              </w:rPr>
              <w:t>Exchange Server 2013 Enterprise</w:t>
            </w:r>
          </w:p>
        </w:tc>
      </w:tr>
      <w:tr w:rsidR="0008568A">
        <w:tc>
          <w:tcPr>
            <w:tcW w:w="620" w:type="dxa"/>
            <w:tcBorders>
              <w:top w:val="dashed" w:sz="4" w:space="0" w:color="BFBFBF"/>
              <w:left w:val="none" w:sz="24" w:space="0" w:color="808080"/>
              <w:bottom w:val="dashed" w:sz="4" w:space="0" w:color="BFBFBF"/>
              <w:right w:val="single" w:sz="6" w:space="0" w:color="FFFFFF"/>
            </w:tcBorders>
          </w:tcPr>
          <w:p w:rsidR="0008568A" w:rsidRDefault="00B268C2">
            <w:pPr>
              <w:pStyle w:val="ProductList-TableBody"/>
            </w:pPr>
            <w:hyperlink w:anchor="_Sec793">
              <w:r w:rsidR="00B8428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r>
      <w:tr w:rsidR="0008568A">
        <w:tc>
          <w:tcPr>
            <w:tcW w:w="620" w:type="dxa"/>
            <w:tcBorders>
              <w:top w:val="dashed" w:sz="4" w:space="0" w:color="BFBFBF"/>
              <w:left w:val="none" w:sz="24" w:space="0" w:color="808080"/>
              <w:bottom w:val="single" w:sz="4" w:space="0" w:color="FFFFFF"/>
              <w:right w:val="single" w:sz="6" w:space="0" w:color="FFFFFF"/>
            </w:tcBorders>
          </w:tcPr>
          <w:p w:rsidR="0008568A" w:rsidRDefault="00B268C2">
            <w:pPr>
              <w:pStyle w:val="ProductList-TableBody"/>
            </w:pPr>
            <w:hyperlink w:anchor="_Sec793">
              <w:r w:rsidR="00B8428E">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r>
      <w:tr w:rsidR="0008568A">
        <w:tc>
          <w:tcPr>
            <w:tcW w:w="620" w:type="dxa"/>
            <w:gridSpan w:val="18"/>
            <w:tcBorders>
              <w:top w:val="single" w:sz="4" w:space="0" w:color="FFFFFF"/>
              <w:left w:val="none" w:sz="24" w:space="0" w:color="808080"/>
              <w:bottom w:val="single" w:sz="4" w:space="0" w:color="FFFFFF"/>
              <w:right w:val="single" w:sz="6" w:space="0" w:color="FFFFFF"/>
            </w:tcBorders>
          </w:tcPr>
          <w:p w:rsidR="0008568A" w:rsidRDefault="00B8428E">
            <w:pPr>
              <w:pStyle w:val="ProductList-TableBody"/>
            </w:pPr>
            <w:r>
              <w:rPr>
                <w:b/>
              </w:rPr>
              <w:t>SharePoint Server 2013</w:t>
            </w:r>
          </w:p>
        </w:tc>
      </w:tr>
      <w:tr w:rsidR="0008568A">
        <w:tc>
          <w:tcPr>
            <w:tcW w:w="620" w:type="dxa"/>
            <w:tcBorders>
              <w:top w:val="dashed" w:sz="4" w:space="0" w:color="BFBFBF"/>
              <w:left w:val="none" w:sz="24" w:space="0" w:color="808080"/>
              <w:bottom w:val="dashed" w:sz="4" w:space="0" w:color="BFBFBF"/>
              <w:right w:val="single" w:sz="6" w:space="0" w:color="FFFFFF"/>
            </w:tcBorders>
          </w:tcPr>
          <w:p w:rsidR="0008568A" w:rsidRDefault="00B268C2">
            <w:pPr>
              <w:pStyle w:val="ProductList-TableBody"/>
            </w:pPr>
            <w:hyperlink w:anchor="_Sec798">
              <w:r w:rsidR="00B8428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r>
      <w:tr w:rsidR="0008568A">
        <w:tc>
          <w:tcPr>
            <w:tcW w:w="620" w:type="dxa"/>
            <w:tcBorders>
              <w:top w:val="dashed" w:sz="4" w:space="0" w:color="BFBFBF"/>
              <w:left w:val="none" w:sz="24" w:space="0" w:color="808080"/>
              <w:bottom w:val="single" w:sz="4" w:space="0" w:color="FFFFFF"/>
              <w:right w:val="single" w:sz="6" w:space="0" w:color="FFFFFF"/>
            </w:tcBorders>
          </w:tcPr>
          <w:p w:rsidR="0008568A" w:rsidRDefault="00B268C2">
            <w:pPr>
              <w:pStyle w:val="ProductList-TableBody"/>
            </w:pPr>
            <w:hyperlink w:anchor="_Sec798">
              <w:r w:rsidR="00B8428E">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r>
      <w:tr w:rsidR="0008568A">
        <w:tc>
          <w:tcPr>
            <w:tcW w:w="620" w:type="dxa"/>
            <w:gridSpan w:val="18"/>
            <w:tcBorders>
              <w:top w:val="single" w:sz="4" w:space="0" w:color="FFFFFF"/>
              <w:left w:val="none" w:sz="24" w:space="0" w:color="808080"/>
              <w:bottom w:val="single" w:sz="4" w:space="0" w:color="FFFFFF"/>
              <w:right w:val="single" w:sz="6" w:space="0" w:color="FFFFFF"/>
            </w:tcBorders>
          </w:tcPr>
          <w:p w:rsidR="0008568A" w:rsidRDefault="00B8428E">
            <w:pPr>
              <w:pStyle w:val="ProductList-TableBody"/>
            </w:pPr>
            <w:r>
              <w:rPr>
                <w:b/>
              </w:rPr>
              <w:t>Microsoft Audit and Control Management Server 2013</w:t>
            </w:r>
          </w:p>
        </w:tc>
      </w:tr>
      <w:tr w:rsidR="0008568A">
        <w:tc>
          <w:tcPr>
            <w:tcW w:w="620" w:type="dxa"/>
            <w:tcBorders>
              <w:top w:val="dashed" w:sz="4" w:space="0" w:color="BFBFBF"/>
              <w:left w:val="none" w:sz="24" w:space="0" w:color="808080"/>
              <w:bottom w:val="single" w:sz="4" w:space="0" w:color="FFFFFF"/>
              <w:right w:val="single" w:sz="6" w:space="0" w:color="FFFFFF"/>
            </w:tcBorders>
          </w:tcPr>
          <w:p w:rsidR="0008568A" w:rsidRDefault="00B268C2">
            <w:pPr>
              <w:pStyle w:val="ProductList-TableBody"/>
            </w:pPr>
            <w:hyperlink w:anchor="_Sec798">
              <w:r w:rsidR="00B8428E">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r>
      <w:tr w:rsidR="0008568A">
        <w:tc>
          <w:tcPr>
            <w:tcW w:w="620" w:type="dxa"/>
            <w:gridSpan w:val="18"/>
            <w:tcBorders>
              <w:top w:val="single" w:sz="4" w:space="0" w:color="FFFFFF"/>
              <w:left w:val="none" w:sz="24" w:space="0" w:color="808080"/>
              <w:bottom w:val="single" w:sz="4" w:space="0" w:color="FFFFFF"/>
              <w:right w:val="single" w:sz="6" w:space="0" w:color="FFFFFF"/>
            </w:tcBorders>
          </w:tcPr>
          <w:p w:rsidR="0008568A" w:rsidRDefault="00B8428E">
            <w:pPr>
              <w:pStyle w:val="ProductList-TableBody"/>
            </w:pPr>
            <w:r>
              <w:rPr>
                <w:b/>
              </w:rPr>
              <w:t>Skype for Business Server 2015</w:t>
            </w:r>
          </w:p>
        </w:tc>
      </w:tr>
      <w:tr w:rsidR="0008568A">
        <w:tc>
          <w:tcPr>
            <w:tcW w:w="620" w:type="dxa"/>
            <w:tcBorders>
              <w:top w:val="dashed" w:sz="4" w:space="0" w:color="BFBFBF"/>
              <w:left w:val="none" w:sz="24" w:space="0" w:color="808080"/>
              <w:bottom w:val="dashed" w:sz="4" w:space="0" w:color="BFBFBF"/>
              <w:right w:val="single" w:sz="6" w:space="0" w:color="FFFFFF"/>
            </w:tcBorders>
          </w:tcPr>
          <w:p w:rsidR="0008568A" w:rsidRDefault="00B268C2">
            <w:pPr>
              <w:pStyle w:val="ProductList-TableBody"/>
            </w:pPr>
            <w:hyperlink w:anchor="_Sec799">
              <w:r w:rsidR="00B8428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r>
      <w:tr w:rsidR="0008568A">
        <w:tc>
          <w:tcPr>
            <w:tcW w:w="620" w:type="dxa"/>
            <w:tcBorders>
              <w:top w:val="dashed" w:sz="4" w:space="0" w:color="BFBFBF"/>
              <w:left w:val="none" w:sz="24" w:space="0" w:color="808080"/>
              <w:bottom w:val="dashed" w:sz="4" w:space="0" w:color="BFBFBF"/>
              <w:right w:val="single" w:sz="6" w:space="0" w:color="FFFFFF"/>
            </w:tcBorders>
          </w:tcPr>
          <w:p w:rsidR="0008568A" w:rsidRDefault="00B268C2">
            <w:pPr>
              <w:pStyle w:val="ProductList-TableBody"/>
            </w:pPr>
            <w:hyperlink w:anchor="_Sec799">
              <w:r w:rsidR="00B8428E">
                <w:rPr>
                  <w:color w:val="00467F"/>
                  <w:u w:val="single"/>
                </w:rPr>
                <w:t>Additiva</w:t>
              </w:r>
            </w:hyperlink>
            <w:r w:rsidR="00B8428E">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r>
      <w:tr w:rsidR="0008568A">
        <w:tc>
          <w:tcPr>
            <w:tcW w:w="620" w:type="dxa"/>
            <w:tcBorders>
              <w:top w:val="dashed" w:sz="4" w:space="0" w:color="BFBFBF"/>
              <w:left w:val="none" w:sz="24" w:space="0" w:color="808080"/>
              <w:bottom w:val="single" w:sz="4" w:space="0" w:color="FFFFFF"/>
              <w:right w:val="single" w:sz="6" w:space="0" w:color="FFFFFF"/>
            </w:tcBorders>
          </w:tcPr>
          <w:p w:rsidR="0008568A" w:rsidRDefault="00B268C2">
            <w:pPr>
              <w:pStyle w:val="ProductList-TableBody"/>
            </w:pPr>
            <w:hyperlink w:anchor="_Sec799">
              <w:r w:rsidR="00B8428E">
                <w:rPr>
                  <w:color w:val="00467F"/>
                  <w:u w:val="single"/>
                </w:rPr>
                <w:t>Additive</w:t>
              </w:r>
            </w:hyperlink>
            <w:r w:rsidR="00B8428E">
              <w:t xml:space="preserve"> (Plus)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r>
      <w:tr w:rsidR="0008568A">
        <w:tc>
          <w:tcPr>
            <w:tcW w:w="620" w:type="dxa"/>
            <w:gridSpan w:val="18"/>
            <w:tcBorders>
              <w:top w:val="single" w:sz="4" w:space="0" w:color="FFFFFF"/>
              <w:left w:val="none" w:sz="24" w:space="0" w:color="808080"/>
              <w:bottom w:val="single" w:sz="4" w:space="0" w:color="FFFFFF"/>
              <w:right w:val="single" w:sz="6" w:space="0" w:color="FFFFFF"/>
            </w:tcBorders>
          </w:tcPr>
          <w:p w:rsidR="0008568A" w:rsidRDefault="00B8428E">
            <w:pPr>
              <w:pStyle w:val="ProductList-TableBody"/>
            </w:pPr>
            <w:r>
              <w:rPr>
                <w:b/>
              </w:rPr>
              <w:t>Windows MultiPoint Server 2012 Standard</w:t>
            </w:r>
          </w:p>
        </w:tc>
      </w:tr>
      <w:tr w:rsidR="0008568A">
        <w:tc>
          <w:tcPr>
            <w:tcW w:w="620" w:type="dxa"/>
            <w:tcBorders>
              <w:top w:val="dashed" w:sz="4" w:space="0" w:color="BFBFBF"/>
              <w:left w:val="none" w:sz="24" w:space="0" w:color="808080"/>
              <w:bottom w:val="dashed" w:sz="4" w:space="0" w:color="BFBFBF"/>
              <w:right w:val="single" w:sz="6" w:space="0" w:color="FFFFFF"/>
            </w:tcBorders>
          </w:tcPr>
          <w:p w:rsidR="0008568A" w:rsidRDefault="00B268C2">
            <w:pPr>
              <w:pStyle w:val="ProductList-TableBody"/>
            </w:pPr>
            <w:hyperlink w:anchor="_Sec800">
              <w:r w:rsidR="00B8428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r>
      <w:tr w:rsidR="0008568A">
        <w:tc>
          <w:tcPr>
            <w:tcW w:w="620" w:type="dxa"/>
            <w:tcBorders>
              <w:top w:val="dashed" w:sz="4" w:space="0" w:color="BFBFBF"/>
              <w:left w:val="none" w:sz="24" w:space="0" w:color="808080"/>
              <w:bottom w:val="single" w:sz="4" w:space="0" w:color="FFFFFF"/>
              <w:right w:val="single" w:sz="6" w:space="0" w:color="FFFFFF"/>
            </w:tcBorders>
          </w:tcPr>
          <w:p w:rsidR="0008568A" w:rsidRDefault="00B268C2">
            <w:pPr>
              <w:pStyle w:val="ProductList-TableBody"/>
            </w:pPr>
            <w:hyperlink w:anchor="_Sec800">
              <w:r w:rsidR="00B8428E">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r>
      <w:tr w:rsidR="0008568A">
        <w:tc>
          <w:tcPr>
            <w:tcW w:w="620" w:type="dxa"/>
            <w:gridSpan w:val="18"/>
            <w:tcBorders>
              <w:top w:val="single" w:sz="4" w:space="0" w:color="FFFFFF"/>
              <w:left w:val="none" w:sz="24" w:space="0" w:color="808080"/>
              <w:bottom w:val="single" w:sz="4" w:space="0" w:color="FFFFFF"/>
              <w:right w:val="single" w:sz="6" w:space="0" w:color="FFFFFF"/>
            </w:tcBorders>
          </w:tcPr>
          <w:p w:rsidR="0008568A" w:rsidRDefault="00B8428E">
            <w:pPr>
              <w:pStyle w:val="ProductList-TableBody"/>
            </w:pPr>
            <w:r>
              <w:rPr>
                <w:b/>
              </w:rPr>
              <w:t>Windows MultiPoint Server 2012 Premium</w:t>
            </w:r>
          </w:p>
        </w:tc>
      </w:tr>
      <w:tr w:rsidR="0008568A">
        <w:tc>
          <w:tcPr>
            <w:tcW w:w="620" w:type="dxa"/>
            <w:tcBorders>
              <w:top w:val="dashed" w:sz="4" w:space="0" w:color="BFBFBF"/>
              <w:left w:val="none" w:sz="24" w:space="0" w:color="808080"/>
              <w:bottom w:val="dashed" w:sz="4" w:space="0" w:color="BFBFBF"/>
              <w:right w:val="single" w:sz="6" w:space="0" w:color="FFFFFF"/>
            </w:tcBorders>
          </w:tcPr>
          <w:p w:rsidR="0008568A" w:rsidRDefault="00B268C2">
            <w:pPr>
              <w:pStyle w:val="ProductList-TableBody"/>
            </w:pPr>
            <w:hyperlink w:anchor="_Sec800">
              <w:r w:rsidR="00B8428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r>
      <w:tr w:rsidR="0008568A">
        <w:tc>
          <w:tcPr>
            <w:tcW w:w="620" w:type="dxa"/>
            <w:tcBorders>
              <w:top w:val="dashed" w:sz="4" w:space="0" w:color="BFBFBF"/>
              <w:left w:val="none" w:sz="24" w:space="0" w:color="808080"/>
              <w:bottom w:val="single" w:sz="4" w:space="0" w:color="FFFFFF"/>
              <w:right w:val="single" w:sz="6" w:space="0" w:color="FFFFFF"/>
            </w:tcBorders>
          </w:tcPr>
          <w:p w:rsidR="0008568A" w:rsidRDefault="00B268C2">
            <w:pPr>
              <w:pStyle w:val="ProductList-TableBody"/>
            </w:pPr>
            <w:hyperlink w:anchor="_Sec800">
              <w:r w:rsidR="00B8428E">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r>
      <w:tr w:rsidR="0008568A">
        <w:tc>
          <w:tcPr>
            <w:tcW w:w="620" w:type="dxa"/>
            <w:gridSpan w:val="18"/>
            <w:tcBorders>
              <w:top w:val="single" w:sz="4" w:space="0" w:color="FFFFFF"/>
              <w:left w:val="none" w:sz="24" w:space="0" w:color="808080"/>
              <w:bottom w:val="single" w:sz="4" w:space="0" w:color="FFFFFF"/>
              <w:right w:val="single" w:sz="6" w:space="0" w:color="FFFFFF"/>
            </w:tcBorders>
          </w:tcPr>
          <w:p w:rsidR="0008568A" w:rsidRDefault="00B8428E">
            <w:pPr>
              <w:pStyle w:val="ProductList-TableBody"/>
            </w:pPr>
            <w:r>
              <w:rPr>
                <w:b/>
              </w:rPr>
              <w:t>Windows Server 2012 R2 Standard</w:t>
            </w:r>
          </w:p>
        </w:tc>
      </w:tr>
      <w:tr w:rsidR="0008568A">
        <w:tc>
          <w:tcPr>
            <w:tcW w:w="620" w:type="dxa"/>
            <w:tcBorders>
              <w:top w:val="dashed" w:sz="4" w:space="0" w:color="BFBFBF"/>
              <w:left w:val="none" w:sz="24" w:space="0" w:color="808080"/>
              <w:bottom w:val="dashed" w:sz="4" w:space="0" w:color="BFBFBF"/>
              <w:right w:val="single" w:sz="6" w:space="0" w:color="FFFFFF"/>
            </w:tcBorders>
          </w:tcPr>
          <w:p w:rsidR="0008568A" w:rsidRDefault="00B268C2">
            <w:pPr>
              <w:pStyle w:val="ProductList-TableBody"/>
            </w:pPr>
            <w:hyperlink w:anchor="_Sec807">
              <w:r w:rsidR="00B8428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r>
      <w:tr w:rsidR="0008568A">
        <w:tc>
          <w:tcPr>
            <w:tcW w:w="620" w:type="dxa"/>
            <w:tcBorders>
              <w:top w:val="dashed" w:sz="4" w:space="0" w:color="BFBFBF"/>
              <w:left w:val="none" w:sz="24" w:space="0" w:color="808080"/>
              <w:bottom w:val="dashed" w:sz="4" w:space="0" w:color="BFBFBF"/>
              <w:right w:val="single" w:sz="6" w:space="0" w:color="FFFFFF"/>
            </w:tcBorders>
          </w:tcPr>
          <w:p w:rsidR="0008568A" w:rsidRDefault="00B268C2">
            <w:pPr>
              <w:pStyle w:val="ProductList-TableBody"/>
            </w:pPr>
            <w:hyperlink w:anchor="_Sec807">
              <w:r w:rsidR="00B8428E">
                <w:rPr>
                  <w:color w:val="00467F"/>
                  <w:u w:val="single"/>
                </w:rPr>
                <w:t>Additive</w:t>
              </w:r>
            </w:hyperlink>
            <w:r w:rsidR="00B8428E">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r>
      <w:tr w:rsidR="0008568A">
        <w:tc>
          <w:tcPr>
            <w:tcW w:w="620" w:type="dxa"/>
            <w:tcBorders>
              <w:top w:val="dashed" w:sz="4" w:space="0" w:color="BFBFBF"/>
              <w:left w:val="none" w:sz="24" w:space="0" w:color="808080"/>
              <w:bottom w:val="dashed" w:sz="4" w:space="0" w:color="BFBFBF"/>
              <w:right w:val="single" w:sz="6" w:space="0" w:color="FFFFFF"/>
            </w:tcBorders>
          </w:tcPr>
          <w:p w:rsidR="0008568A" w:rsidRDefault="00B268C2">
            <w:pPr>
              <w:pStyle w:val="ProductList-TableBody"/>
            </w:pPr>
            <w:hyperlink w:anchor="_Sec807">
              <w:r w:rsidR="00B8428E">
                <w:rPr>
                  <w:color w:val="00467F"/>
                  <w:u w:val="single"/>
                </w:rPr>
                <w:t>Additive</w:t>
              </w:r>
            </w:hyperlink>
            <w:r w:rsidR="00B8428E">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r>
      <w:tr w:rsidR="0008568A">
        <w:tc>
          <w:tcPr>
            <w:tcW w:w="620" w:type="dxa"/>
            <w:tcBorders>
              <w:top w:val="dashed" w:sz="4" w:space="0" w:color="BFBFBF"/>
              <w:left w:val="none" w:sz="24" w:space="0" w:color="808080"/>
              <w:bottom w:val="single" w:sz="4" w:space="0" w:color="FFFFFF"/>
              <w:right w:val="single" w:sz="6" w:space="0" w:color="FFFFFF"/>
            </w:tcBorders>
          </w:tcPr>
          <w:p w:rsidR="0008568A" w:rsidRDefault="00B268C2">
            <w:pPr>
              <w:pStyle w:val="ProductList-TableBody"/>
            </w:pPr>
            <w:hyperlink w:anchor="_Sec807">
              <w:r w:rsidR="00B8428E">
                <w:rPr>
                  <w:color w:val="00467F"/>
                  <w:u w:val="single"/>
                </w:rPr>
                <w:t>Additive</w:t>
              </w:r>
            </w:hyperlink>
            <w:r w:rsidR="00B8428E">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r>
      <w:tr w:rsidR="0008568A">
        <w:tc>
          <w:tcPr>
            <w:tcW w:w="620" w:type="dxa"/>
            <w:gridSpan w:val="18"/>
            <w:tcBorders>
              <w:top w:val="single" w:sz="4" w:space="0" w:color="FFFFFF"/>
              <w:left w:val="none" w:sz="24" w:space="0" w:color="808080"/>
              <w:bottom w:val="single" w:sz="4" w:space="0" w:color="FFFFFF"/>
              <w:right w:val="single" w:sz="6" w:space="0" w:color="FFFFFF"/>
            </w:tcBorders>
          </w:tcPr>
          <w:p w:rsidR="0008568A" w:rsidRDefault="00B8428E">
            <w:pPr>
              <w:pStyle w:val="ProductList-TableBody"/>
            </w:pPr>
            <w:r>
              <w:rPr>
                <w:b/>
              </w:rPr>
              <w:t>Windows Server 2012 R2 Datacenter</w:t>
            </w:r>
          </w:p>
        </w:tc>
      </w:tr>
      <w:tr w:rsidR="0008568A">
        <w:tc>
          <w:tcPr>
            <w:tcW w:w="620" w:type="dxa"/>
            <w:tcBorders>
              <w:top w:val="dashed" w:sz="4" w:space="0" w:color="BFBFBF"/>
              <w:left w:val="none" w:sz="24" w:space="0" w:color="808080"/>
              <w:bottom w:val="dashed" w:sz="4" w:space="0" w:color="BFBFBF"/>
              <w:right w:val="single" w:sz="6" w:space="0" w:color="FFFFFF"/>
            </w:tcBorders>
          </w:tcPr>
          <w:p w:rsidR="0008568A" w:rsidRDefault="00B268C2">
            <w:pPr>
              <w:pStyle w:val="ProductList-TableBody"/>
            </w:pPr>
            <w:hyperlink w:anchor="_Sec807">
              <w:r w:rsidR="00B8428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r>
      <w:tr w:rsidR="0008568A">
        <w:tc>
          <w:tcPr>
            <w:tcW w:w="620" w:type="dxa"/>
            <w:tcBorders>
              <w:top w:val="dashed" w:sz="4" w:space="0" w:color="BFBFBF"/>
              <w:left w:val="none" w:sz="24" w:space="0" w:color="808080"/>
              <w:bottom w:val="dashed" w:sz="4" w:space="0" w:color="BFBFBF"/>
              <w:right w:val="single" w:sz="6" w:space="0" w:color="FFFFFF"/>
            </w:tcBorders>
          </w:tcPr>
          <w:p w:rsidR="0008568A" w:rsidRDefault="00B268C2">
            <w:pPr>
              <w:pStyle w:val="ProductList-TableBody"/>
            </w:pPr>
            <w:hyperlink w:anchor="_Sec807">
              <w:r w:rsidR="00B8428E">
                <w:rPr>
                  <w:color w:val="00467F"/>
                  <w:u w:val="single"/>
                </w:rPr>
                <w:t xml:space="preserve">Additive </w:t>
              </w:r>
            </w:hyperlink>
            <w:r w:rsidR="00B8428E">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r>
      <w:tr w:rsidR="0008568A">
        <w:tc>
          <w:tcPr>
            <w:tcW w:w="620" w:type="dxa"/>
            <w:tcBorders>
              <w:top w:val="dashed" w:sz="4" w:space="0" w:color="BFBFBF"/>
              <w:left w:val="none" w:sz="24" w:space="0" w:color="808080"/>
              <w:bottom w:val="dashed" w:sz="4" w:space="0" w:color="BFBFBF"/>
              <w:right w:val="single" w:sz="6" w:space="0" w:color="FFFFFF"/>
            </w:tcBorders>
          </w:tcPr>
          <w:p w:rsidR="0008568A" w:rsidRDefault="00B268C2">
            <w:pPr>
              <w:pStyle w:val="ProductList-TableBody"/>
            </w:pPr>
            <w:hyperlink w:anchor="_Sec807">
              <w:r w:rsidR="00B8428E">
                <w:rPr>
                  <w:color w:val="00467F"/>
                  <w:u w:val="single"/>
                </w:rPr>
                <w:t>Additive</w:t>
              </w:r>
            </w:hyperlink>
            <w:r w:rsidR="00B8428E">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r>
      <w:tr w:rsidR="0008568A">
        <w:tc>
          <w:tcPr>
            <w:tcW w:w="620" w:type="dxa"/>
            <w:tcBorders>
              <w:top w:val="dashed" w:sz="4" w:space="0" w:color="BFBFBF"/>
              <w:left w:val="none" w:sz="24" w:space="0" w:color="808080"/>
              <w:bottom w:val="single" w:sz="4" w:space="0" w:color="FFFFFF"/>
              <w:right w:val="single" w:sz="6" w:space="0" w:color="FFFFFF"/>
            </w:tcBorders>
          </w:tcPr>
          <w:p w:rsidR="0008568A" w:rsidRDefault="00B268C2">
            <w:pPr>
              <w:pStyle w:val="ProductList-TableBody"/>
            </w:pPr>
            <w:hyperlink w:anchor="_Sec807">
              <w:r w:rsidR="00B8428E">
                <w:rPr>
                  <w:color w:val="00467F"/>
                  <w:u w:val="single"/>
                </w:rPr>
                <w:t>Additive</w:t>
              </w:r>
            </w:hyperlink>
            <w:r w:rsidR="00B8428E">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r>
      <w:tr w:rsidR="0008568A">
        <w:tc>
          <w:tcPr>
            <w:tcW w:w="620" w:type="dxa"/>
            <w:gridSpan w:val="18"/>
            <w:tcBorders>
              <w:top w:val="single" w:sz="4" w:space="0" w:color="FFFFFF"/>
              <w:left w:val="none" w:sz="24" w:space="0" w:color="808080"/>
              <w:bottom w:val="single" w:sz="4" w:space="0" w:color="FFFFFF"/>
              <w:right w:val="single" w:sz="6" w:space="0" w:color="FFFFFF"/>
            </w:tcBorders>
          </w:tcPr>
          <w:p w:rsidR="0008568A" w:rsidRDefault="00B8428E">
            <w:pPr>
              <w:pStyle w:val="ProductList-TableBody"/>
            </w:pPr>
            <w:r>
              <w:rPr>
                <w:b/>
              </w:rPr>
              <w:t>System Center 2012 R2 Client Management Suite</w:t>
            </w:r>
          </w:p>
        </w:tc>
      </w:tr>
      <w:tr w:rsidR="0008568A">
        <w:tc>
          <w:tcPr>
            <w:tcW w:w="620" w:type="dxa"/>
            <w:tcBorders>
              <w:top w:val="dashed" w:sz="4" w:space="0" w:color="BFBFBF"/>
              <w:left w:val="none" w:sz="24" w:space="0" w:color="808080"/>
              <w:bottom w:val="single" w:sz="4" w:space="0" w:color="FFFFFF"/>
              <w:right w:val="single" w:sz="6" w:space="0" w:color="FFFFFF"/>
            </w:tcBorders>
          </w:tcPr>
          <w:p w:rsidR="0008568A" w:rsidRDefault="00B268C2">
            <w:pPr>
              <w:pStyle w:val="ProductList-TableBody"/>
            </w:pPr>
            <w:hyperlink w:anchor="_Sec801">
              <w:r w:rsidR="00B8428E">
                <w:rPr>
                  <w:color w:val="00467F"/>
                  <w:u w:val="single"/>
                </w:rPr>
                <w:t>Gestió</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568A" w:rsidRDefault="00B8428E">
            <w:pPr>
              <w:pStyle w:val="ProductList-TableBody"/>
              <w:jc w:val="center"/>
            </w:pPr>
            <w:r>
              <w:t xml:space="preserve"> </w:t>
            </w:r>
          </w:p>
        </w:tc>
      </w:tr>
      <w:tr w:rsidR="0008568A">
        <w:tc>
          <w:tcPr>
            <w:tcW w:w="620" w:type="dxa"/>
            <w:gridSpan w:val="18"/>
            <w:tcBorders>
              <w:top w:val="single" w:sz="4" w:space="0" w:color="FFFFFF"/>
              <w:left w:val="none" w:sz="24" w:space="0" w:color="808080"/>
              <w:bottom w:val="single" w:sz="4" w:space="0" w:color="FFFFFF"/>
              <w:right w:val="single" w:sz="6" w:space="0" w:color="FFFFFF"/>
            </w:tcBorders>
          </w:tcPr>
          <w:p w:rsidR="0008568A" w:rsidRDefault="00B8428E">
            <w:pPr>
              <w:pStyle w:val="ProductList-TableBody"/>
            </w:pPr>
            <w:r>
              <w:rPr>
                <w:b/>
              </w:rPr>
              <w:t>System Center 2012 R2 Configuration Manager</w:t>
            </w:r>
          </w:p>
        </w:tc>
      </w:tr>
      <w:tr w:rsidR="0008568A">
        <w:tc>
          <w:tcPr>
            <w:tcW w:w="620" w:type="dxa"/>
            <w:tcBorders>
              <w:top w:val="dashed" w:sz="4" w:space="0" w:color="BFBFBF"/>
              <w:left w:val="none" w:sz="24" w:space="0" w:color="808080"/>
              <w:bottom w:val="none" w:sz="4" w:space="0" w:color="6E6E6E"/>
              <w:right w:val="single" w:sz="6" w:space="0" w:color="FFFFFF"/>
            </w:tcBorders>
          </w:tcPr>
          <w:p w:rsidR="0008568A" w:rsidRDefault="00B268C2">
            <w:pPr>
              <w:pStyle w:val="ProductList-TableBody"/>
            </w:pPr>
            <w:hyperlink w:anchor="_Sec802">
              <w:r w:rsidR="00B8428E">
                <w:rPr>
                  <w:color w:val="00467F"/>
                  <w:u w:val="single"/>
                </w:rPr>
                <w:t>Gestió</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568A" w:rsidRDefault="00B8428E">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568A" w:rsidRDefault="00B8428E">
            <w:pPr>
              <w:pStyle w:val="ProductList-TableBody"/>
              <w:jc w:val="center"/>
            </w:pPr>
            <w:r>
              <w:t xml:space="preserve"> </w:t>
            </w:r>
          </w:p>
        </w:tc>
      </w:tr>
    </w:tbl>
    <w:p w:rsidR="0008568A" w:rsidRDefault="00B8428E">
      <w:pPr>
        <w:pStyle w:val="ProductList-Body"/>
      </w:pPr>
      <w:r>
        <w:rPr>
          <w:b/>
          <w:i/>
        </w:rPr>
        <w:t>Nota</w:t>
      </w:r>
      <w:r>
        <w:rPr>
          <w:i/>
        </w:rPr>
        <w:t>: L’Office 365 Education E1 i l’Office 365 Nonprofit E1 no compleixen el requisit de Llicència per accedir a (o gestionar) els Productes d’aquesta taula.</w:t>
      </w:r>
    </w:p>
    <w:p w:rsidR="0008568A" w:rsidRDefault="00B8428E">
      <w:pPr>
        <w:pStyle w:val="ProductList-SectionHeading"/>
        <w:pageBreakBefore/>
      </w:pPr>
      <w:bookmarkStart w:id="352" w:name="_Sec564"/>
      <w:bookmarkEnd w:id="350"/>
      <w:r>
        <w:t>Apèndix B: Software Assurance</w:t>
      </w:r>
      <w:r>
        <w:fldChar w:fldCharType="begin"/>
      </w:r>
      <w:r>
        <w:instrText xml:space="preserve"> TC "</w:instrText>
      </w:r>
      <w:bookmarkStart w:id="353" w:name="_Toc423419549"/>
      <w:r>
        <w:instrText>Apèndix B: Software Assurance</w:instrText>
      </w:r>
      <w:bookmarkEnd w:id="353"/>
      <w:r>
        <w:instrText>" \l 1</w:instrText>
      </w:r>
      <w:r>
        <w:fldChar w:fldCharType="end"/>
      </w:r>
    </w:p>
    <w:p w:rsidR="0008568A" w:rsidRDefault="00B8428E">
      <w:pPr>
        <w:pStyle w:val="ProductList-Offering1Heading"/>
      </w:pPr>
      <w:bookmarkStart w:id="354" w:name="_Sec573"/>
      <w:r>
        <w:t>Adquisició de Software Assurance</w:t>
      </w:r>
      <w:bookmarkEnd w:id="354"/>
      <w:r>
        <w:fldChar w:fldCharType="begin"/>
      </w:r>
      <w:r>
        <w:instrText xml:space="preserve"> TC "</w:instrText>
      </w:r>
      <w:bookmarkStart w:id="355" w:name="_Toc423419550"/>
      <w:r>
        <w:instrText>Adquisició de Software Assurance</w:instrText>
      </w:r>
      <w:bookmarkEnd w:id="355"/>
      <w:r>
        <w:instrText>" \l 2</w:instrText>
      </w:r>
      <w:r>
        <w:fldChar w:fldCharType="end"/>
      </w:r>
    </w:p>
    <w:p w:rsidR="0008568A" w:rsidRDefault="00B8428E">
      <w:pPr>
        <w:pStyle w:val="ProductList-Body"/>
      </w:pPr>
      <w:r>
        <w:t xml:space="preserve">Un client pot seleccionar entre tres nivells diferents de compromís a l’hora d’adquirir SA, que poden variar en funció del programa. El client pot: </w:t>
      </w:r>
    </w:p>
    <w:p w:rsidR="0008568A" w:rsidRDefault="00B8428E" w:rsidP="00AF6EE6">
      <w:pPr>
        <w:pStyle w:val="ProductList-Bullet"/>
        <w:numPr>
          <w:ilvl w:val="0"/>
          <w:numId w:val="34"/>
        </w:numPr>
      </w:pPr>
      <w:r>
        <w:t>Comprometre’s a adjuntar SA a tots els productes de plataforma.</w:t>
      </w:r>
    </w:p>
    <w:p w:rsidR="0008568A" w:rsidRDefault="00B8428E" w:rsidP="00AF6EE6">
      <w:pPr>
        <w:pStyle w:val="ProductList-Bullet"/>
        <w:numPr>
          <w:ilvl w:val="0"/>
          <w:numId w:val="34"/>
        </w:numPr>
      </w:pPr>
      <w:r>
        <w:t>Comprometre’s a adjuntar SA a totes les adquisicions d’un grup de Productes concret (Aplicacions, Sistemes o Servidors). Això s’anomena Pertinença a Software Assurance (SAM).</w:t>
      </w:r>
    </w:p>
    <w:p w:rsidR="0008568A" w:rsidRDefault="00B8428E" w:rsidP="00AF6EE6">
      <w:pPr>
        <w:pStyle w:val="ProductList-Bullet"/>
        <w:numPr>
          <w:ilvl w:val="0"/>
          <w:numId w:val="34"/>
        </w:numPr>
      </w:pPr>
      <w:r>
        <w:t>Adquirir SA per a Productes individuals sense comprometre’s a ampliar SA a altres Productes.</w:t>
      </w:r>
    </w:p>
    <w:p w:rsidR="0008568A" w:rsidRDefault="00B8428E">
      <w:pPr>
        <w:pStyle w:val="ProductList-Body"/>
      </w:pPr>
      <w:r>
        <w:t xml:space="preserve"> </w:t>
      </w:r>
    </w:p>
    <w:p w:rsidR="0008568A" w:rsidRDefault="00B8428E">
      <w:pPr>
        <w:pStyle w:val="ProductList-Body"/>
      </w:pPr>
      <w:r>
        <w:t xml:space="preserve">SA s’ha d’adquirir en el moment d’adquisició de la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o de la pròrroga d’un període d’SA existent. Excepte si s’indica el contrari, només poden optar a SA les llicències de l’última versió d’un Producte. En cas de transmissió de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perpètues, l’adquirent pot adquirir SA per a les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transmeses durant els 30 dies posteriors a la data de transmissió i sempre que el transferidor mantingui SA actiu per a les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fins a la data de la transmissió.</w:t>
      </w:r>
    </w:p>
    <w:p w:rsidR="0008568A" w:rsidRDefault="00B8428E">
      <w:pPr>
        <w:pStyle w:val="ProductList-Body"/>
      </w:pPr>
      <w:r>
        <w:t xml:space="preserve"> </w:t>
      </w:r>
    </w:p>
    <w:p w:rsidR="0008568A" w:rsidRDefault="00B8428E">
      <w:pPr>
        <w:pStyle w:val="ProductList-Body"/>
      </w:pPr>
      <w:r>
        <w:t>Els clients poden tenir l’opció d’adquirir SA per a determinades llicències adquirides del canal de Comerç Minorista (producte empaquetat complet) o d’un Fabricant d’Equips Originals (OEM), com es descriu a la taula següent. En virtut d’Open Value, aquesta opció només s’aplica als productes que no són per a tota l’Organització o que són per a tota la Companyia. En virtut dels Contractes Enterprise, només s’aplica als Productes Addicionals dels 90 dies posteriors a la data d’adquisició.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731"/>
        <w:gridCol w:w="2732"/>
        <w:gridCol w:w="2716"/>
        <w:gridCol w:w="2737"/>
      </w:tblGrid>
      <w:tr w:rsidR="0008568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jc w:val="center"/>
            </w:pPr>
            <w:r>
              <w:rPr>
                <w:color w:val="FFFFFF"/>
              </w:rPr>
              <w:t>Grup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jc w:val="center"/>
            </w:pPr>
            <w:r>
              <w:rPr>
                <w:color w:val="FFFFFF"/>
              </w:rPr>
              <w:t>Productes Empaquetats Complets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jc w:val="center"/>
            </w:pPr>
            <w:r>
              <w:rPr>
                <w:color w:val="FFFFFF"/>
              </w:rPr>
              <w:t>Programes</w:t>
            </w:r>
          </w:p>
        </w:tc>
      </w:tr>
      <w:tr w:rsidR="0008568A">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Grup d’Aplicacions</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N/A</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SA només està disponible com es descriu a continuació</w:t>
            </w:r>
          </w:p>
        </w:tc>
        <w:tc>
          <w:tcPr>
            <w:tcW w:w="3060" w:type="dxa"/>
            <w:vMerge w:val="restart"/>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Aplicable a Open License, Select, Select Plus i no a tota l’Organització en virtut dels programes Open Value i Productes Addicionals i dels Contractes Enterprise. No s’aplica als Productes Enterprise en virtut dels Contractes Open Value i Enterprise. Per consultar el Contracte de Productes i Serveis de Microsoft (MPSA), vegeu el </w:t>
            </w:r>
            <w:hyperlink r:id="rId136">
              <w:r>
                <w:rPr>
                  <w:color w:val="00467F"/>
                  <w:u w:val="single"/>
                </w:rPr>
                <w:t>Manual de Llicències de l’MPSA</w:t>
              </w:r>
            </w:hyperlink>
            <w:r>
              <w:t>.</w:t>
            </w:r>
          </w:p>
        </w:tc>
      </w:tr>
      <w:tr w:rsidR="0008568A">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Grup de Sistemes</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SA disponible</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SA disponible</w:t>
            </w:r>
          </w:p>
        </w:tc>
        <w:tc>
          <w:tcPr>
            <w:tcW w:w="0" w:type="auto"/>
            <w:vMerge/>
          </w:tcPr>
          <w:p w:rsidR="0008568A" w:rsidRDefault="0008568A"/>
        </w:tc>
      </w:tr>
      <w:tr w:rsidR="0008568A">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Grup de Servidors</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SA disponible</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SA disponible</w:t>
            </w:r>
          </w:p>
        </w:tc>
        <w:tc>
          <w:tcPr>
            <w:tcW w:w="0" w:type="auto"/>
            <w:vMerge/>
          </w:tcPr>
          <w:p w:rsidR="0008568A" w:rsidRDefault="0008568A"/>
        </w:tc>
      </w:tr>
    </w:tbl>
    <w:p w:rsidR="0008568A" w:rsidRDefault="00B8428E">
      <w:pPr>
        <w:pStyle w:val="ProductList-Body"/>
      </w:pPr>
      <w:r>
        <w:t xml:space="preserve"> </w:t>
      </w:r>
    </w:p>
    <w:p w:rsidR="0008568A" w:rsidRDefault="00B8428E">
      <w:pPr>
        <w:pStyle w:val="ProductList-Body"/>
      </w:pPr>
      <w:r>
        <w:t>Els clients que adquireixin Microsoft Office Professional 2013 d’un OEM poden adquirir SA per al Microsoft Office Standard 2013 als programes Open License, Select i Select Plus i no per a tota la Companyia en virtut d’Open Value durant els 90 dies posteriors a la data d’adquisició de l’OEM.</w:t>
      </w:r>
    </w:p>
    <w:p w:rsidR="0008568A" w:rsidRDefault="00B8428E">
      <w:pPr>
        <w:pStyle w:val="ProductList-Body"/>
      </w:pPr>
      <w:r>
        <w:t xml:space="preserve"> </w:t>
      </w:r>
    </w:p>
    <w:p w:rsidR="0008568A" w:rsidRDefault="00B8428E">
      <w:pPr>
        <w:pStyle w:val="ProductList-Body"/>
      </w:pPr>
      <w:r>
        <w:t>Els clients que adquireixen productes a través del Contracte de Productes i Serveis de Microsoft (MPSA) han de consultar el Manual de Llicències de l’MPSA per obtenir informació detallada en relació amb l’adquisició d’SA a través de l’MPSA, així com una descripció dels Beneficis d’SA en virtut del programa MPSA.</w:t>
      </w:r>
    </w:p>
    <w:p w:rsidR="0008568A" w:rsidRDefault="00B8428E">
      <w:pPr>
        <w:pStyle w:val="ProductList-Offering1Heading"/>
      </w:pPr>
      <w:bookmarkStart w:id="356" w:name="_Sec574"/>
      <w:r>
        <w:t>Pròrroga de Software Assurance</w:t>
      </w:r>
      <w:bookmarkEnd w:id="356"/>
      <w:r>
        <w:fldChar w:fldCharType="begin"/>
      </w:r>
      <w:r>
        <w:instrText xml:space="preserve"> TC "</w:instrText>
      </w:r>
      <w:bookmarkStart w:id="357" w:name="_Toc423419551"/>
      <w:r>
        <w:instrText>Pròrroga de Software Assurance</w:instrText>
      </w:r>
      <w:bookmarkEnd w:id="357"/>
      <w:r>
        <w:instrText>" \l 2</w:instrText>
      </w:r>
      <w:r>
        <w:fldChar w:fldCharType="end"/>
      </w:r>
    </w:p>
    <w:p w:rsidR="0008568A" w:rsidRDefault="00B8428E">
      <w:pPr>
        <w:pStyle w:val="ProductList-ClauseHeading"/>
      </w:pPr>
      <w:r>
        <w:t>Pròrroga de la Cobertura en virtut del Mateix Contracte</w:t>
      </w:r>
    </w:p>
    <w:p w:rsidR="0008568A" w:rsidRDefault="00B8428E">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rsidR="0008568A" w:rsidRDefault="00B8428E">
      <w:pPr>
        <w:pStyle w:val="ProductList-Body"/>
      </w:pPr>
      <w:r>
        <w:t xml:space="preserve"> </w:t>
      </w:r>
    </w:p>
    <w:p w:rsidR="0008568A" w:rsidRDefault="00B8428E">
      <w:pPr>
        <w:pStyle w:val="ProductList-SubClauseHeading"/>
      </w:pPr>
      <w:r>
        <w:t>Open License</w:t>
      </w:r>
    </w:p>
    <w:p w:rsidR="0008568A" w:rsidRDefault="00B8428E">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rsidR="0008568A" w:rsidRDefault="00B8428E">
      <w:pPr>
        <w:pStyle w:val="ProductList-BodyIndented"/>
      </w:pPr>
      <w:r>
        <w:t xml:space="preserve"> </w:t>
      </w:r>
    </w:p>
    <w:p w:rsidR="0008568A" w:rsidRDefault="00B8428E">
      <w:pPr>
        <w:pStyle w:val="ProductList-SubClauseHeading"/>
      </w:pPr>
      <w:r>
        <w:t>Contracte Enterprise</w:t>
      </w:r>
    </w:p>
    <w:p w:rsidR="0008568A" w:rsidRDefault="00B8428E">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rsidR="0008568A" w:rsidRDefault="00B8428E">
      <w:pPr>
        <w:pStyle w:val="ProductList-BodyIndented"/>
      </w:pPr>
      <w:r>
        <w:t xml:space="preserve"> </w:t>
      </w:r>
    </w:p>
    <w:p w:rsidR="0008568A" w:rsidRDefault="00B8428E">
      <w:pPr>
        <w:pStyle w:val="ProductList-SubClauseHeading"/>
      </w:pPr>
      <w:r>
        <w:t>Enrollment for Application Platform</w:t>
      </w:r>
    </w:p>
    <w:p w:rsidR="0008568A" w:rsidRDefault="00B8428E">
      <w:pPr>
        <w:pStyle w:val="ProductList-BodyIndented"/>
      </w:pPr>
      <w:r>
        <w:t xml:space="preserve">Els clients d’EAP que tinguin SKU amb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diferides prèviament a través d’SA anterior a L hauran d’adquirir les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per poder renovar SA.</w:t>
      </w:r>
    </w:p>
    <w:p w:rsidR="0008568A" w:rsidRDefault="00B8428E">
      <w:pPr>
        <w:pStyle w:val="ProductList-BodyIndented"/>
      </w:pPr>
      <w:r>
        <w:t xml:space="preserve"> </w:t>
      </w:r>
    </w:p>
    <w:p w:rsidR="0008568A" w:rsidRDefault="00B8428E">
      <w:pPr>
        <w:pStyle w:val="ProductList-ClauseHeading"/>
      </w:pPr>
      <w:r>
        <w:t>Pròrroga de la Cobertura en virtut d’un Contracte Independent</w:t>
      </w:r>
    </w:p>
    <w:p w:rsidR="0008568A" w:rsidRDefault="00B8428E">
      <w:pPr>
        <w:pStyle w:val="ProductList-Body"/>
      </w:pPr>
      <w:r>
        <w:t xml:space="preserve">El client pot renovar SA per a qualsevol Producte si el Client ha obtingut una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perpètua i SA per al Producte en virtut d’un contracte anterior del mateix Programa de Llicències per Volum, tot i que 1) la inscripció o contracte nou del Client ha d’entrar en vigor no més tard del dia següent a la data de caducitat del contracte o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 </w:t>
      </w:r>
    </w:p>
    <w:p w:rsidR="0008568A" w:rsidRDefault="00B8428E">
      <w:pPr>
        <w:pStyle w:val="ProductList-Body"/>
      </w:pPr>
      <w:r>
        <w:t xml:space="preserve"> </w:t>
      </w:r>
    </w:p>
    <w:p w:rsidR="0008568A" w:rsidRDefault="00B8428E">
      <w:pPr>
        <w:pStyle w:val="ProductList-Body"/>
      </w:pPr>
      <w:r>
        <w:t>El client pot renovar SA en virtut d’un Programa de Llicències per Volum diferent a través de l’adquisició d’SA en virtut d’un contracte Open Value, MPSA, Select, Select Plus o inscripció Enterprise existent. Per als clients que renovin SA adquirit originalment en virtut d’una inscripció Enterprise, aquesta excepció només s’aplica als Productes Addicionals i els Productes fora d’un compromís per a tota la companyia. Per a tots els programes, excepte MPSA o Select Plus, cal fer una comanda per al període restant del contracte o inscripció existent (per exemple, SA x el nombre d’anys restants al període d’inscripció en la data de la comanda, inclòs qualsevol any parcial). Per a MPSA o Select Plus, es farà una comanda per a 36 mesos.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rsidR="0008568A" w:rsidRDefault="00B8428E">
      <w:pPr>
        <w:pStyle w:val="ProductList-Body"/>
      </w:pPr>
      <w:r>
        <w:t xml:space="preserve"> </w:t>
      </w:r>
    </w:p>
    <w:p w:rsidR="0008568A" w:rsidRDefault="00B8428E">
      <w:pPr>
        <w:pStyle w:val="ProductList-ClauseHeading"/>
      </w:pPr>
      <w:r>
        <w:t>Pròrroga de la Cobertura de Software Assurance per a Llicències d’Accés Client (CAL) i Llicències de Gestió (ML) de Client</w:t>
      </w:r>
    </w:p>
    <w:p w:rsidR="0008568A" w:rsidRDefault="00B8428E">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rsidR="0008568A" w:rsidRDefault="00B8428E">
      <w:pPr>
        <w:pStyle w:val="ProductList-Body"/>
      </w:pPr>
      <w:r>
        <w:rPr>
          <w:b/>
          <w:color w:val="00188F"/>
        </w:rPr>
        <w:t>Transició entre ML de Client d’OSE i Usuari</w:t>
      </w:r>
      <w:r>
        <w:t>:  els clients que renovin SA per a ML de client poden canviar entre Usuari i OSE.</w:t>
      </w:r>
    </w:p>
    <w:p w:rsidR="0008568A" w:rsidRDefault="00B8428E">
      <w:pPr>
        <w:pStyle w:val="ProductList-Offering1Heading"/>
      </w:pPr>
      <w:bookmarkStart w:id="358" w:name="_Sec575"/>
      <w:r>
        <w:t>Llicència de Migració per a Productes al Final de la Vida o Interromputs</w:t>
      </w:r>
      <w:bookmarkEnd w:id="358"/>
      <w:r>
        <w:fldChar w:fldCharType="begin"/>
      </w:r>
      <w:r>
        <w:instrText xml:space="preserve"> TC "</w:instrText>
      </w:r>
      <w:bookmarkStart w:id="359" w:name="_Toc423419552"/>
      <w:r>
        <w:instrText>Llicència de Migració per a Productes al Final de la Vida o Interromputs</w:instrText>
      </w:r>
      <w:bookmarkEnd w:id="359"/>
      <w:r>
        <w:instrText>" \l 2</w:instrText>
      </w:r>
      <w:r>
        <w:fldChar w:fldCharType="end"/>
      </w:r>
    </w:p>
    <w:p w:rsidR="0008568A" w:rsidRDefault="00B8428E">
      <w:pPr>
        <w:pStyle w:val="ProductList-Body"/>
      </w:pPr>
      <w:r>
        <w:t>Una "</w:t>
      </w:r>
      <w:r>
        <w:rPr>
          <w:b/>
          <w:color w:val="00188F"/>
        </w:rPr>
        <w:t>Llicència Qualificada</w:t>
      </w:r>
      <w:r>
        <w:t xml:space="preserve">", com s’utilitza aquí, és una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amb cobertura SA en la data especificada i per al Producte identificat a l’entrada del producte que fa referència a aquesta secció.</w:t>
      </w:r>
    </w:p>
    <w:p w:rsidR="0008568A" w:rsidRDefault="00B8428E">
      <w:pPr>
        <w:pStyle w:val="ProductList-Body"/>
      </w:pPr>
      <w:r>
        <w:t>Una "</w:t>
      </w:r>
      <w:r>
        <w:rPr>
          <w:b/>
          <w:color w:val="00188F"/>
        </w:rPr>
        <w:t>Llicència de Migració</w:t>
      </w:r>
      <w:r>
        <w:t>", com s’utilitza aquí, fa referència als drets concedits a l’Entrada del Producte que fa referència a aquesta secció.</w:t>
      </w:r>
    </w:p>
    <w:p w:rsidR="0008568A" w:rsidRDefault="00B8428E">
      <w:pPr>
        <w:pStyle w:val="ProductList-Body"/>
      </w:pPr>
      <w:r>
        <w:t xml:space="preserve"> </w:t>
      </w:r>
    </w:p>
    <w:p w:rsidR="0008568A" w:rsidRDefault="00B8428E">
      <w:pPr>
        <w:pStyle w:val="ProductList-Body"/>
      </w:pPr>
      <w:r>
        <w:t>Excepte si s’especifica el contrari a l’Entrada del Producte:</w:t>
      </w:r>
    </w:p>
    <w:p w:rsidR="0008568A" w:rsidRDefault="00B8428E">
      <w:pPr>
        <w:pStyle w:val="ProductList-Body"/>
      </w:pPr>
      <w:r>
        <w:t>El client pot actualitzar el programari i utilitzar-lo en virtut d’una Llicència de Migració, en lloc del programari que cobreix la Llicència Qualificada. El Client no pot utilitzar el programari en virtut d’ambdues llicències simultàniament.</w:t>
      </w:r>
    </w:p>
    <w:p w:rsidR="0008568A" w:rsidRDefault="00B8428E">
      <w:pPr>
        <w:pStyle w:val="ProductList-Body"/>
      </w:pPr>
      <w:r>
        <w:t>Les Llicències de Migració es concedeixen amb una relació 1:1 per a cada Llicència Qualificada del Client.</w:t>
      </w:r>
    </w:p>
    <w:p w:rsidR="0008568A" w:rsidRDefault="00B8428E">
      <w:pPr>
        <w:pStyle w:val="ProductList-Body"/>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rsidR="0008568A" w:rsidRDefault="00B8428E">
      <w:pPr>
        <w:pStyle w:val="ProductList-Body"/>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rsidR="0008568A" w:rsidRDefault="00B8428E">
      <w:pPr>
        <w:pStyle w:val="ProductList-Body"/>
      </w:pPr>
      <w:r>
        <w:t>El client no pot transmetre Llicències de Migració independentment de les Llicències Qualificades.</w:t>
      </w:r>
    </w:p>
    <w:p w:rsidR="0008568A" w:rsidRDefault="00B8428E">
      <w:pPr>
        <w:pStyle w:val="ProductList-Body"/>
      </w:pPr>
      <w:r>
        <w:t>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w:t>
      </w:r>
    </w:p>
    <w:p w:rsidR="0008568A" w:rsidRDefault="00B8428E">
      <w:pPr>
        <w:pStyle w:val="ProductList-Offering1Heading"/>
      </w:pPr>
      <w:bookmarkStart w:id="360" w:name="_Sec576"/>
      <w:r>
        <w:t>Beneficis de Software Assurance</w:t>
      </w:r>
      <w:bookmarkEnd w:id="360"/>
      <w:r>
        <w:fldChar w:fldCharType="begin"/>
      </w:r>
      <w:r>
        <w:instrText xml:space="preserve"> TC "</w:instrText>
      </w:r>
      <w:bookmarkStart w:id="361" w:name="_Toc423419553"/>
      <w:r>
        <w:instrText>Beneficis de Software Assurance</w:instrText>
      </w:r>
      <w:bookmarkEnd w:id="361"/>
      <w:r>
        <w:instrText>" \l 2</w:instrText>
      </w:r>
      <w:r>
        <w:fldChar w:fldCharType="end"/>
      </w:r>
    </w:p>
    <w:p w:rsidR="0008568A" w:rsidRDefault="00B8428E">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SA té altres beneficis. La Pertinença a SA per al grup de Productes aplicable qualifica el Client per a aquests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p w:rsidR="0008568A" w:rsidRDefault="00B8428E">
      <w:pPr>
        <w:pStyle w:val="ProductList-Body"/>
      </w:pPr>
      <w:r>
        <w:t xml:space="preserve"> </w:t>
      </w:r>
    </w:p>
    <w:p w:rsidR="0008568A" w:rsidRDefault="00B8428E">
      <w:pPr>
        <w:pStyle w:val="ProductList-Body"/>
      </w:pPr>
      <w:r>
        <w:t xml:space="preserve">Els clients que adquireixen productes a través del Contracte de Productes i Serveis de Microsoft (MPSA) han de consultar el Manual de llicències de l’MPSA per obtenir informació detallada en relació amb les adquisicions d’SA a través de l’MPSA. </w:t>
      </w:r>
    </w:p>
    <w:tbl>
      <w:tblPr>
        <w:tblStyle w:val="PURTable"/>
        <w:tblW w:w="0" w:type="dxa"/>
        <w:tblLook w:val="04A0" w:firstRow="1" w:lastRow="0" w:firstColumn="1" w:lastColumn="0" w:noHBand="0" w:noVBand="1"/>
      </w:tblPr>
      <w:tblGrid>
        <w:gridCol w:w="5487"/>
        <w:gridCol w:w="1832"/>
        <w:gridCol w:w="1797"/>
        <w:gridCol w:w="1800"/>
      </w:tblGrid>
      <w:tr w:rsidR="000856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jc w:val="center"/>
            </w:pPr>
            <w:r>
              <w:rPr>
                <w:color w:val="FFFFFF"/>
              </w:rPr>
              <w:t>Grup de Servidors</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268C2">
            <w:pPr>
              <w:pStyle w:val="ProductList-TableBody"/>
            </w:pPr>
            <w:hyperlink w:anchor="_Sec577">
              <w:r w:rsidR="00B8428E">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268C2">
            <w:pPr>
              <w:pStyle w:val="ProductList-TableBody"/>
            </w:pPr>
            <w:hyperlink w:anchor="_Sec578">
              <w:r w:rsidR="00B8428E">
                <w:rPr>
                  <w:color w:val="00467F"/>
                  <w:u w:val="single"/>
                </w:rPr>
                <w:t>Paquet Multilingüe de l’Office</w:t>
              </w:r>
            </w:hyperlink>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268C2">
            <w:pPr>
              <w:pStyle w:val="ProductList-TableBody"/>
            </w:pPr>
            <w:hyperlink w:anchor="_Sec579">
              <w:r w:rsidR="00B8428E">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268C2">
            <w:pPr>
              <w:pStyle w:val="ProductList-TableBody"/>
            </w:pPr>
            <w:hyperlink w:anchor="_Sec580">
              <w:r w:rsidR="00B8428E">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268C2">
            <w:pPr>
              <w:pStyle w:val="ProductList-TableBody"/>
            </w:pPr>
            <w:hyperlink w:anchor="_Sec581">
              <w:r w:rsidR="00B8428E">
                <w:rPr>
                  <w:color w:val="00467F"/>
                  <w:u w:val="single"/>
                </w:rPr>
                <w:t>Beneficis d’Edició Millorats: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268C2">
            <w:pPr>
              <w:pStyle w:val="ProductList-TableBody"/>
            </w:pPr>
            <w:hyperlink w:anchor="_Sec755">
              <w:r w:rsidR="00B8428E">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268C2">
            <w:pPr>
              <w:pStyle w:val="ProductList-TableBody"/>
            </w:pPr>
            <w:hyperlink w:anchor="_Sec841">
              <w:r w:rsidR="00B8428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268C2">
            <w:pPr>
              <w:pStyle w:val="ProductList-TableBody"/>
            </w:pPr>
            <w:hyperlink w:anchor="_Sec651">
              <w:r w:rsidR="00B8428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268C2">
            <w:pPr>
              <w:pStyle w:val="ProductList-TableBody"/>
            </w:pPr>
            <w:hyperlink w:anchor="_Sec841">
              <w:r w:rsidR="00B8428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268C2">
            <w:pPr>
              <w:pStyle w:val="ProductList-TableBody"/>
            </w:pPr>
            <w:hyperlink w:anchor="_Sec582">
              <w:r w:rsidR="00B8428E">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268C2">
            <w:pPr>
              <w:pStyle w:val="ProductList-TableBody"/>
            </w:pPr>
            <w:hyperlink w:anchor="_Sec583">
              <w:r w:rsidR="00B8428E">
                <w:rPr>
                  <w:color w:val="00467F"/>
                  <w:u w:val="single"/>
                </w:rPr>
                <w:t>Aprenentatge Electrònic</w:t>
              </w:r>
            </w:hyperlink>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268C2">
            <w:pPr>
              <w:pStyle w:val="ProductList-TableBody"/>
            </w:pPr>
            <w:hyperlink w:anchor="_Sec584">
              <w:r w:rsidR="00B8428E">
                <w:rPr>
                  <w:color w:val="00467F"/>
                  <w:u w:val="single"/>
                </w:rPr>
                <w:t>Programa d’Ús Domèstic</w:t>
              </w:r>
            </w:hyperlink>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268C2">
            <w:pPr>
              <w:pStyle w:val="ProductList-TableBody"/>
            </w:pPr>
            <w:hyperlink w:anchor="_Sec585">
              <w:r w:rsidR="00B8428E">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268C2">
            <w:pPr>
              <w:pStyle w:val="ProductList-TableBody"/>
            </w:pPr>
            <w:hyperlink w:anchor="_Sec586">
              <w:r w:rsidR="00B8428E">
                <w:rPr>
                  <w:color w:val="00467F"/>
                  <w:u w:val="single"/>
                </w:rPr>
                <w:t>Assistència Tècnica de Revisions Ampliada</w:t>
              </w:r>
            </w:hyperlink>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268C2">
            <w:pPr>
              <w:pStyle w:val="ProductList-TableBody"/>
            </w:pPr>
            <w:hyperlink w:anchor="_Sec818">
              <w:r w:rsidR="00B8428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268C2">
            <w:pPr>
              <w:pStyle w:val="ProductList-TableBody"/>
            </w:pPr>
            <w:hyperlink w:anchor="_Sec587">
              <w:r w:rsidR="00B8428E">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268C2">
            <w:pPr>
              <w:pStyle w:val="ProductList-TableBody"/>
            </w:pPr>
            <w:hyperlink w:anchor="_Sec838">
              <w:r w:rsidR="00B8428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268C2">
            <w:pPr>
              <w:pStyle w:val="ProductList-TableBody"/>
            </w:pPr>
            <w:hyperlink w:anchor="_Sec588">
              <w:r w:rsidR="00B8428E">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268C2">
            <w:pPr>
              <w:pStyle w:val="ProductList-TableBody"/>
            </w:pPr>
            <w:hyperlink w:anchor="_Sec589">
              <w:r w:rsidR="00B8428E">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268C2">
            <w:pPr>
              <w:pStyle w:val="ProductList-TableBody"/>
            </w:pPr>
            <w:hyperlink w:anchor="_Sec590">
              <w:r w:rsidR="00B8428E">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268C2">
            <w:pPr>
              <w:pStyle w:val="ProductList-TableBody"/>
            </w:pPr>
            <w:hyperlink w:anchor="_Sec841">
              <w:r w:rsidR="00B8428E">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268C2">
            <w:pPr>
              <w:pStyle w:val="ProductList-TableBody"/>
            </w:pPr>
            <w:hyperlink w:anchor="_Sec652">
              <w:r w:rsidR="00B8428E">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268C2">
            <w:pPr>
              <w:pStyle w:val="ProductList-TableBody"/>
            </w:pPr>
            <w:hyperlink w:anchor="_Sec576">
              <w:r w:rsidR="00B8428E">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 xml:space="preserve"> </w:t>
            </w:r>
          </w:p>
        </w:tc>
      </w:tr>
    </w:tbl>
    <w:p w:rsidR="0008568A" w:rsidRDefault="00B8428E">
      <w:pPr>
        <w:pStyle w:val="ProductList-Body"/>
      </w:pPr>
      <w:r>
        <w:rPr>
          <w:vertAlign w:val="superscript"/>
        </w:rPr>
        <w:t>1</w:t>
      </w:r>
      <w:r>
        <w:rPr>
          <w:i/>
        </w:rPr>
        <w:t>Amb finalitats de càlculs dels Beneficis d’SA, els Serveis Online següents es consideren Productes del Grup d’Aplicacions de l’Office: Enterprise Cloud Suite basat en SA, Office 365 E1 basat en SA, Office 365 E3 basat en SA, Office 365 E4 basat en SA i EMS basat en SA.</w:t>
      </w:r>
    </w:p>
    <w:p w:rsidR="0008568A" w:rsidRDefault="00B8428E">
      <w:pPr>
        <w:pStyle w:val="ProductList-Body"/>
      </w:pPr>
      <w:r>
        <w:rPr>
          <w:vertAlign w:val="superscript"/>
        </w:rPr>
        <w:t xml:space="preserve">2 </w:t>
      </w:r>
      <w:r>
        <w:rPr>
          <w:i/>
        </w:rPr>
        <w:t>Els clients existents amb Actualització d’SA per al Windows Pro o Actualització del Windows Embedded Industry Pro continuaran rebent Drets de l’Enterprise Edition.</w:t>
      </w:r>
    </w:p>
    <w:p w:rsidR="0008568A" w:rsidRDefault="00B8428E">
      <w:pPr>
        <w:pStyle w:val="ProductList-Body"/>
      </w:pPr>
      <w:r>
        <w:rPr>
          <w:vertAlign w:val="superscript"/>
        </w:rPr>
        <w:t>3</w:t>
      </w:r>
      <w:r>
        <w:rPr>
          <w:i/>
        </w:rPr>
        <w:t>No és un benefici d’SA per als Productes del Windows Embedded.</w:t>
      </w:r>
    </w:p>
    <w:p w:rsidR="0008568A" w:rsidRDefault="00B8428E">
      <w:pPr>
        <w:pStyle w:val="ProductList-Body"/>
      </w:pPr>
      <w:r>
        <w:t xml:space="preserve"> </w:t>
      </w:r>
    </w:p>
    <w:p w:rsidR="0008568A" w:rsidRDefault="00B8428E">
      <w:pPr>
        <w:pStyle w:val="ProductList-ClauseHeading"/>
      </w:pPr>
      <w:bookmarkStart w:id="362" w:name="_Sec577"/>
      <w:r>
        <w:t>Drets de la Nova Versió</w:t>
      </w:r>
      <w:bookmarkEnd w:id="362"/>
    </w:p>
    <w:p w:rsidR="0008568A" w:rsidRDefault="00B8428E">
      <w:pPr>
        <w:pStyle w:val="ProductList-Body"/>
      </w:pPr>
      <w:r>
        <w:t xml:space="preserve">El client pot actualitzar a la versió més recent d’un Producte disponible. L’ús de la versió nova està subjecte als </w:t>
      </w:r>
      <w:r w:rsidRPr="00721CA3">
        <w:rPr>
          <w:color w:val="0563C1"/>
        </w:rPr>
        <w:fldChar w:fldCharType="begin"/>
      </w:r>
      <w:r>
        <w:rPr>
          <w:color w:val="0563C1"/>
        </w:rPr>
        <w:instrText>AutoTextList  \s NoStyle \t " : termes i condicions que regeixen la implementació i l’ús d’un Producte.         "</w:instrText>
      </w:r>
      <w:r w:rsidRPr="00721CA3">
        <w:rPr>
          <w:color w:val="0563C1"/>
        </w:rPr>
        <w:fldChar w:fldCharType="separate"/>
      </w:r>
      <w:r>
        <w:rPr>
          <w:color w:val="0563C1"/>
        </w:rPr>
        <w:t>Termes de Llicència</w:t>
      </w:r>
      <w:r w:rsidRPr="00721CA3">
        <w:rPr>
          <w:color w:val="0563C1"/>
        </w:rPr>
        <w:fldChar w:fldCharType="end"/>
      </w:r>
      <w:r>
        <w:t xml:space="preserve"> per a la versió. </w:t>
      </w:r>
    </w:p>
    <w:p w:rsidR="0008568A" w:rsidRDefault="00B8428E">
      <w:pPr>
        <w:pStyle w:val="ProductList-Body"/>
      </w:pPr>
      <w:r>
        <w:t xml:space="preserve"> </w:t>
      </w:r>
    </w:p>
    <w:p w:rsidR="0008568A" w:rsidRDefault="00B8428E">
      <w:pPr>
        <w:pStyle w:val="ProductList-ClauseHeading"/>
      </w:pPr>
      <w:bookmarkStart w:id="363" w:name="_Sec578"/>
      <w:r>
        <w:t>Paquet Multilingüe de l’Office</w:t>
      </w:r>
      <w:bookmarkEnd w:id="363"/>
    </w:p>
    <w:p w:rsidR="0008568A" w:rsidRDefault="00B8428E">
      <w:pPr>
        <w:pStyle w:val="ProductList-Body"/>
      </w:pPr>
      <w:r>
        <w:t>El client pot utilitzar la versió més recent del Paquet Multilingüe de l’Office amb les còpies del programari Office System que tenen permís per utilitzar. Si el contracte de llicències per volum d’un Client proporciona drets perpetus per utilitzar el programari en virtut de les llicències qualificades, tindran el dret perpetu d’utilitzar el Paquet Multilingüe de l’Office amb el programari.</w:t>
      </w:r>
    </w:p>
    <w:p w:rsidR="0008568A" w:rsidRDefault="00B8428E">
      <w:pPr>
        <w:pStyle w:val="PURBreadcrumb"/>
      </w:pPr>
      <w:r>
        <w:t xml:space="preserve"> </w:t>
      </w:r>
    </w:p>
    <w:p w:rsidR="0008568A" w:rsidRDefault="00B8428E">
      <w:pPr>
        <w:pStyle w:val="ProductList-ClauseHeading"/>
      </w:pPr>
      <w:bookmarkStart w:id="364" w:name="_Sec579"/>
      <w:r>
        <w:t>Office Online</w:t>
      </w:r>
      <w:bookmarkEnd w:id="364"/>
    </w:p>
    <w:p w:rsidR="0008568A" w:rsidRDefault="00B8428E">
      <w:pPr>
        <w:pStyle w:val="ProductList-Body"/>
      </w:pPr>
      <w:r>
        <w:t xml:space="preserve">Els usuaris d’un dispositiu llicenciat amb les aplicacions qualificades poden accedir a l’Office Online per veure i editar documents des del </w:t>
      </w:r>
      <w:r w:rsidRPr="00721CA3">
        <w:rPr>
          <w:color w:val="0563C1"/>
        </w:rPr>
        <w:fldChar w:fldCharType="begin"/>
      </w:r>
      <w:r>
        <w:rPr>
          <w:color w:val="0563C1"/>
        </w:rPr>
        <w:instrText>AutoTextList  \s NoStyle \t " fa referència a un sistema de maquinari físic únic, destinat a l’ús del Client, al qual s’ha assignat un Llicència. Per a aquesta definició, un blade o una partició de maquinari es considera un dispositiu a part.         "</w:instrText>
      </w:r>
      <w:r w:rsidRPr="00721CA3">
        <w:rPr>
          <w:color w:val="0563C1"/>
        </w:rPr>
        <w:fldChar w:fldCharType="separate"/>
      </w:r>
      <w:r>
        <w:rPr>
          <w:color w:val="0563C1"/>
        </w:rPr>
        <w:t>Dispositiu Llicenciat</w:t>
      </w:r>
      <w:r w:rsidRPr="00721CA3">
        <w:rPr>
          <w:color w:val="0563C1"/>
        </w:rPr>
        <w:fldChar w:fldCharType="end"/>
      </w:r>
      <w:r>
        <w:t>. L’</w:t>
      </w:r>
      <w:r w:rsidRPr="00721CA3">
        <w:rPr>
          <w:color w:val="0563C1"/>
        </w:rPr>
        <w:fldChar w:fldCharType="begin"/>
      </w:r>
      <w:r>
        <w:rPr>
          <w:color w:val="0563C1"/>
        </w:rPr>
        <w:instrText>AutoTextList  \s NoStyle \t " fa referència a l’usuari que utilitza un Dispositiu Llicenciat més del 50% del temps en qualsevol període de 90 dies.         "</w:instrText>
      </w:r>
      <w:r w:rsidRPr="00721CA3">
        <w:rPr>
          <w:color w:val="0563C1"/>
        </w:rPr>
        <w:fldChar w:fldCharType="separate"/>
      </w:r>
      <w:r>
        <w:rPr>
          <w:color w:val="0563C1"/>
        </w:rPr>
        <w:t>Usuari Principal</w:t>
      </w:r>
      <w:r w:rsidRPr="00721CA3">
        <w:rPr>
          <w:color w:val="0563C1"/>
        </w:rPr>
        <w:fldChar w:fldCharType="end"/>
      </w:r>
      <w:r>
        <w:t xml:space="preserve"> del </w:t>
      </w:r>
      <w:r w:rsidRPr="00721CA3">
        <w:rPr>
          <w:color w:val="0563C1"/>
        </w:rPr>
        <w:fldChar w:fldCharType="begin"/>
      </w:r>
      <w:r>
        <w:rPr>
          <w:color w:val="0563C1"/>
        </w:rPr>
        <w:instrText>AutoTextList  \s NoStyle \t " fa referència a un sistema de maquinari físic únic, destinat a l’ús del Client, al qual s’ha assignat un Llicència. Per a aquesta definició, un blade o una partició de maquinari es considera un dispositiu a part.         "</w:instrText>
      </w:r>
      <w:r w:rsidRPr="00721CA3">
        <w:rPr>
          <w:color w:val="0563C1"/>
        </w:rPr>
        <w:fldChar w:fldCharType="separate"/>
      </w:r>
      <w:r>
        <w:rPr>
          <w:color w:val="0563C1"/>
        </w:rPr>
        <w:t>Dispositiu Llicenciat</w:t>
      </w:r>
      <w:r w:rsidRPr="00721CA3">
        <w:rPr>
          <w:color w:val="0563C1"/>
        </w:rPr>
        <w:fldChar w:fldCharType="end"/>
      </w:r>
      <w:r>
        <w:t xml:space="preserve"> pot accedir a l’Office Online per veure i editar documents des de qualsevol dispositiu. </w:t>
      </w:r>
    </w:p>
    <w:tbl>
      <w:tblPr>
        <w:tblStyle w:val="PURTable"/>
        <w:tblW w:w="0" w:type="dxa"/>
        <w:tblLook w:val="04A0" w:firstRow="1" w:lastRow="0" w:firstColumn="1" w:lastColumn="0" w:noHBand="0" w:noVBand="1"/>
      </w:tblPr>
      <w:tblGrid>
        <w:gridCol w:w="5423"/>
        <w:gridCol w:w="5493"/>
      </w:tblGrid>
      <w:tr w:rsidR="0008568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Drets de l’Office Online</w:t>
            </w:r>
          </w:p>
        </w:tc>
      </w:tr>
      <w:tr w:rsidR="0008568A">
        <w:tc>
          <w:tcPr>
            <w:tcW w:w="60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Office Standard</w:t>
            </w:r>
            <w:r>
              <w:fldChar w:fldCharType="begin"/>
            </w:r>
            <w:r>
              <w:instrText xml:space="preserve"> XE "Office Standard" </w:instrText>
            </w:r>
            <w:r>
              <w:fldChar w:fldCharType="end"/>
            </w:r>
          </w:p>
          <w:p w:rsidR="0008568A" w:rsidRDefault="00B8428E">
            <w:pPr>
              <w:pStyle w:val="ProductList-TableBody"/>
            </w:pPr>
            <w:r>
              <w:t>Office Professional Plus</w:t>
            </w:r>
            <w:r>
              <w:fldChar w:fldCharType="begin"/>
            </w:r>
            <w:r>
              <w:instrText xml:space="preserve"> XE "Office Professional Plus" </w:instrText>
            </w:r>
            <w:r>
              <w:fldChar w:fldCharType="end"/>
            </w:r>
          </w:p>
          <w:p w:rsidR="0008568A" w:rsidRDefault="00B8428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Office Online per a l’Office 365</w:t>
            </w:r>
            <w:r>
              <w:fldChar w:fldCharType="begin"/>
            </w:r>
            <w:r>
              <w:instrText xml:space="preserve"> XE "Office Online per a l’Office 365" </w:instrText>
            </w:r>
            <w:r>
              <w:fldChar w:fldCharType="end"/>
            </w:r>
          </w:p>
        </w:tc>
      </w:tr>
    </w:tbl>
    <w:p w:rsidR="0008568A" w:rsidRDefault="00B8428E">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per accedir al servei Office Online.</w:t>
      </w:r>
    </w:p>
    <w:p w:rsidR="0008568A" w:rsidRDefault="00B8428E">
      <w:pPr>
        <w:pStyle w:val="ProductList-Body"/>
      </w:pPr>
      <w:r>
        <w:t xml:space="preserve"> </w:t>
      </w:r>
    </w:p>
    <w:p w:rsidR="0008568A" w:rsidRDefault="00B8428E">
      <w:pPr>
        <w:pStyle w:val="ProductList-ClauseHeading"/>
      </w:pPr>
      <w:bookmarkStart w:id="365" w:name="_Sec580"/>
      <w:r>
        <w:t>Serveis de planificació</w:t>
      </w:r>
      <w:bookmarkEnd w:id="365"/>
    </w:p>
    <w:p w:rsidR="0008568A" w:rsidRDefault="00B8428E">
      <w:pPr>
        <w:pStyle w:val="ProductList-Body"/>
      </w:pPr>
      <w:r>
        <w:t>Es pot aplicar aquest benefici als clients (excepte els clients de Llicència Academic Select, Select Plus for Academic, Contracte Campus i School i Open Value Subscription – Education Solutions) amb SAM als Grups de Servidors i Aplicacions. El benefici dels Serveis de Planificació proporciona als clients qualificats ofertes de servei predeterminades i personalitzades.</w:t>
      </w:r>
    </w:p>
    <w:p w:rsidR="0008568A" w:rsidRDefault="00B8428E">
      <w:pPr>
        <w:pStyle w:val="ProductList-Body"/>
      </w:pPr>
      <w:r>
        <w:t xml:space="preserve"> </w:t>
      </w:r>
    </w:p>
    <w:p w:rsidR="0008568A" w:rsidRDefault="00B8428E">
      <w:pPr>
        <w:pStyle w:val="ProductList-Body"/>
      </w:pPr>
      <w:r>
        <w:t>Els clients qualificats reben un nombre de dies de Serveis de Planificació segons la quantitat de llicències qualificades. El nombre de dies que rep un Client per a les ofertes de Serveis de Planificació disponibles es combina en un grup de dies de Serveis de Planificació. La taula següent enumera les llicències d’Aplicació i Servidor qualificades i els punts que tenen associats:</w:t>
      </w:r>
    </w:p>
    <w:tbl>
      <w:tblPr>
        <w:tblStyle w:val="PURTable"/>
        <w:tblW w:w="0" w:type="dxa"/>
        <w:tblLook w:val="04A0" w:firstRow="1" w:lastRow="0" w:firstColumn="1" w:lastColumn="0" w:noHBand="0" w:noVBand="1"/>
      </w:tblPr>
      <w:tblGrid>
        <w:gridCol w:w="9128"/>
        <w:gridCol w:w="1788"/>
      </w:tblGrid>
      <w:tr w:rsidR="0008568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jc w:val="center"/>
            </w:pPr>
            <w:r>
              <w:rPr>
                <w:color w:val="FFFFFF"/>
              </w:rPr>
              <w:t>Punts</w:t>
            </w:r>
          </w:p>
        </w:tc>
      </w:tr>
      <w:tr w:rsidR="0008568A">
        <w:tc>
          <w:tcPr>
            <w:tcW w:w="101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Els Productes del Grup d’Aplicacions de l’Office (inclosos els conjunts de l’Office,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del Microsoft Dynamics AX</w:t>
            </w:r>
            <w:r>
              <w:fldChar w:fldCharType="begin"/>
            </w:r>
            <w:r>
              <w:instrText xml:space="preserve"> XE "CAL Funcional del Microsoft Dynamics AX" </w:instrText>
            </w:r>
            <w:r>
              <w:fldChar w:fldCharType="end"/>
            </w:r>
            <w:r>
              <w:rPr>
                <w:vertAlign w:val="superscript"/>
              </w:rPr>
              <w:t>1</w:t>
            </w:r>
            <w:r>
              <w:t xml:space="preserve"> i CAL del Microsoft Dynamics CRM</w:t>
            </w:r>
            <w:r>
              <w:fldChar w:fldCharType="begin"/>
            </w:r>
            <w:r>
              <w:instrText xml:space="preserve"> XE "CAL del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1</w:t>
            </w:r>
          </w:p>
        </w:tc>
      </w:tr>
      <w:tr w:rsidR="0008568A">
        <w:tc>
          <w:tcPr>
            <w:tcW w:w="101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Visual Studio Professional amb MSDN</w:t>
            </w:r>
            <w:r>
              <w:fldChar w:fldCharType="begin"/>
            </w:r>
            <w:r>
              <w:instrText xml:space="preserve"> XE "Visual Studio Professional amb MSDN" </w:instrText>
            </w:r>
            <w:r>
              <w:fldChar w:fldCharType="end"/>
            </w:r>
            <w:r>
              <w:t xml:space="preserve"> i Visual Studio Test Professional amb MSDN</w:t>
            </w:r>
            <w:r>
              <w:fldChar w:fldCharType="begin"/>
            </w:r>
            <w:r>
              <w:instrText xml:space="preserve"> XE "Visual Studio Test Professional amb MSDN" </w:instrText>
            </w:r>
            <w:r>
              <w:fldChar w:fldCharType="end"/>
            </w:r>
            <w:r>
              <w:t>, i Enterprise CAL del Microsoft Dynamics AX</w:t>
            </w:r>
            <w:r>
              <w:fldChar w:fldCharType="begin"/>
            </w:r>
            <w:r>
              <w:instrText xml:space="preserve"> XE "Enterprise CAL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25</w:t>
            </w:r>
          </w:p>
        </w:tc>
      </w:tr>
      <w:tr w:rsidR="0008568A">
        <w:tc>
          <w:tcPr>
            <w:tcW w:w="101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Visual Studio Premium amb MSDN</w:t>
            </w:r>
            <w:r>
              <w:fldChar w:fldCharType="begin"/>
            </w:r>
            <w:r>
              <w:instrText xml:space="preserve"> XE "Visual Studio Premium amb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50</w:t>
            </w:r>
          </w:p>
        </w:tc>
      </w:tr>
      <w:tr w:rsidR="0008568A">
        <w:tc>
          <w:tcPr>
            <w:tcW w:w="101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 Center</w:t>
            </w:r>
            <w:r>
              <w:fldChar w:fldCharType="begin"/>
            </w:r>
            <w:r>
              <w:instrText xml:space="preserve"> XE "Windows Server Data 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 i Visual Studio Ultimate amb MSDN</w:t>
            </w:r>
            <w:r>
              <w:fldChar w:fldCharType="begin"/>
            </w:r>
            <w:r>
              <w:instrText xml:space="preserve"> XE "Visual Studio Ultimate amb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75</w:t>
            </w:r>
          </w:p>
        </w:tc>
      </w:tr>
    </w:tbl>
    <w:p w:rsidR="0008568A" w:rsidRDefault="00B8428E">
      <w:pPr>
        <w:pStyle w:val="ProductList-Body"/>
      </w:pPr>
      <w:r>
        <w:rPr>
          <w:b/>
          <w:i/>
        </w:rPr>
        <w:t>Nota:</w:t>
      </w:r>
      <w:r>
        <w:rPr>
          <w:i/>
        </w:rPr>
        <w:t xml:space="preserve"> per a les CAL de l’SQL, vegeu la taula CAL Suites d’aquesta secció</w:t>
      </w:r>
    </w:p>
    <w:p w:rsidR="0008568A" w:rsidRDefault="00B8428E">
      <w:pPr>
        <w:pStyle w:val="ProductList-Body"/>
      </w:pPr>
      <w:r>
        <w:rPr>
          <w:vertAlign w:val="superscript"/>
        </w:rPr>
        <w:t>1</w:t>
      </w:r>
      <w:r>
        <w:rPr>
          <w:i/>
        </w:rPr>
        <w:t xml:space="preserve"> Per a la CAL del Microsoft Dynamics CRM Professional, es concedeixen 2 punts</w:t>
      </w:r>
    </w:p>
    <w:p w:rsidR="0008568A" w:rsidRDefault="00B8428E">
      <w:pPr>
        <w:pStyle w:val="ProductList-Body"/>
      </w:pPr>
      <w:r>
        <w:t xml:space="preserve"> </w:t>
      </w:r>
    </w:p>
    <w:p w:rsidR="0008568A" w:rsidRDefault="00B8428E">
      <w:pPr>
        <w:pStyle w:val="ProductList-Body"/>
      </w:pPr>
      <w:r>
        <w:t>Els productes aplicables que s’adquireixen en virtut d’SCE acumulen el mateix nombre de punts per als Serveis de Planificació d’Implementació (DPS) que per a altres programes. 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58"/>
        <w:gridCol w:w="777"/>
        <w:gridCol w:w="719"/>
        <w:gridCol w:w="719"/>
        <w:gridCol w:w="930"/>
        <w:gridCol w:w="1028"/>
        <w:gridCol w:w="1028"/>
        <w:gridCol w:w="1042"/>
        <w:gridCol w:w="1042"/>
        <w:gridCol w:w="1042"/>
        <w:gridCol w:w="1031"/>
      </w:tblGrid>
      <w:tr w:rsidR="0008568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8568A" w:rsidRDefault="00B8428E">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600,000+</w:t>
            </w:r>
          </w:p>
        </w:tc>
      </w:tr>
      <w:tr w:rsidR="0008568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8568A" w:rsidRDefault="00B8428E">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75</w:t>
            </w:r>
          </w:p>
        </w:tc>
      </w:tr>
    </w:tbl>
    <w:p w:rsidR="0008568A" w:rsidRDefault="00B8428E">
      <w:pPr>
        <w:pStyle w:val="ProductList-Body"/>
      </w:pPr>
      <w:r>
        <w:t xml:space="preserve"> </w:t>
      </w:r>
    </w:p>
    <w:p w:rsidR="0008568A" w:rsidRDefault="00B8428E">
      <w:pPr>
        <w:pStyle w:val="ProductList-Body"/>
      </w:pPr>
      <w:r>
        <w:t xml:space="preserve">         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79"/>
        <w:gridCol w:w="1421"/>
        <w:gridCol w:w="1545"/>
        <w:gridCol w:w="1545"/>
        <w:gridCol w:w="1571"/>
        <w:gridCol w:w="1571"/>
        <w:gridCol w:w="1584"/>
      </w:tblGrid>
      <w:tr w:rsidR="0008568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8568A" w:rsidRDefault="00B8428E">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8568A" w:rsidRDefault="00B8428E">
            <w:pPr>
              <w:pStyle w:val="ProductList-TableBody"/>
            </w:pPr>
            <w:r>
              <w:t>→600,000+</w:t>
            </w:r>
          </w:p>
        </w:tc>
      </w:tr>
      <w:tr w:rsidR="0008568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8568A" w:rsidRDefault="00B8428E">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75</w:t>
            </w:r>
          </w:p>
        </w:tc>
      </w:tr>
    </w:tbl>
    <w:p w:rsidR="0008568A" w:rsidRDefault="00B8428E">
      <w:pPr>
        <w:pStyle w:val="ProductList-Body"/>
      </w:pPr>
      <w:r>
        <w:t xml:space="preserve">Els clients poden seleccionar entre les ofertes de Serveis de Planificació disponibles que ofereixen els Socis de Microsoft o els Serveis de Consultoria de Microsoft qualificats. Es pot consultar un llistat dels serveis disponibles a </w:t>
      </w:r>
      <w:hyperlink r:id="rId137">
        <w:r>
          <w:rPr>
            <w:color w:val="00467F"/>
            <w:u w:val="single"/>
          </w:rPr>
          <w:t>http://www.microsoft.com/licensing/software-assurance/planning-services-overview.aspx</w:t>
        </w:r>
      </w:hyperlink>
      <w:r>
        <w:t xml:space="preserve">. </w:t>
      </w:r>
    </w:p>
    <w:p w:rsidR="0008568A" w:rsidRDefault="00B8428E">
      <w:pPr>
        <w:pStyle w:val="ProductList-Body"/>
      </w:pPr>
      <w:r>
        <w:t xml:space="preserve"> </w:t>
      </w:r>
    </w:p>
    <w:p w:rsidR="0008568A" w:rsidRDefault="00B8428E">
      <w:pPr>
        <w:pStyle w:val="ProductList-Body"/>
      </w:pPr>
      <w:r>
        <w:t>La llista de serveis disponibles i nivells de servei associats pot canviar en qualsevol moment. proporcionaran als clients informació general sobre l’Àmbit de Treball disponible per a cadascuna de les ofertes de servei anteriors si la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rsidR="0008568A" w:rsidRDefault="00B8428E" w:rsidP="00AF6EE6">
      <w:pPr>
        <w:pStyle w:val="ProductList-Bullet"/>
        <w:numPr>
          <w:ilvl w:val="0"/>
          <w:numId w:val="35"/>
        </w:numPr>
      </w:pPr>
      <w:r>
        <w:t xml:space="preserve">Els Socis de Microsoft o els Serveis de Consultoria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38">
        <w:r>
          <w:rPr>
            <w:color w:val="00467F"/>
            <w:u w:val="single"/>
          </w:rPr>
          <w:t>http://directory.partners.extranet.microsoft.com/psbproviders</w:t>
        </w:r>
      </w:hyperlink>
    </w:p>
    <w:p w:rsidR="0008568A" w:rsidRDefault="00B8428E" w:rsidP="00AF6EE6">
      <w:pPr>
        <w:pStyle w:val="ProductList-Bullet"/>
        <w:numPr>
          <w:ilvl w:val="0"/>
          <w:numId w:val="35"/>
        </w:numPr>
      </w:pPr>
      <w:r>
        <w:t>Les participacions als Serveis de Planificació proporcionen una consultoria que cobreix un àmbit de treball predeterminat que té com a resultat un pla d’implementació d’alt nivell; no s’inclou la implementació real del programari.</w:t>
      </w:r>
    </w:p>
    <w:p w:rsidR="0008568A" w:rsidRDefault="00B8428E" w:rsidP="00AF6EE6">
      <w:pPr>
        <w:pStyle w:val="ProductList-Bullet"/>
        <w:numPr>
          <w:ilvl w:val="0"/>
          <w:numId w:val="35"/>
        </w:numPr>
      </w:pPr>
      <w:r>
        <w:t>Només pot bescanviar els vals dels Serveis de Planificació el client qualificat per al benefici.</w:t>
      </w:r>
    </w:p>
    <w:p w:rsidR="0008568A" w:rsidRDefault="00B8428E" w:rsidP="00AF6EE6">
      <w:pPr>
        <w:pStyle w:val="ProductList-Bullet"/>
        <w:numPr>
          <w:ilvl w:val="0"/>
          <w:numId w:val="35"/>
        </w:numPr>
      </w:pPr>
      <w:r>
        <w:t>Els vals dels Serveis de Planificació no es poden intercanviar per efectiu, diners ni altres consideracions valuoses.</w:t>
      </w:r>
    </w:p>
    <w:p w:rsidR="0008568A" w:rsidRDefault="00B8428E" w:rsidP="00AF6EE6">
      <w:pPr>
        <w:pStyle w:val="ProductList-Bullet"/>
        <w:numPr>
          <w:ilvl w:val="0"/>
          <w:numId w:val="35"/>
        </w:numPr>
      </w:pPr>
      <w:r>
        <w:t>La reducció de la cobertura d’SA qualificada com a resultat de devolucions i altres ajusts de facturació, si escau, pot reduir els dies de Serveis de Planificació del Client.</w:t>
      </w:r>
    </w:p>
    <w:p w:rsidR="0008568A" w:rsidRDefault="00B8428E" w:rsidP="00AF6EE6">
      <w:pPr>
        <w:pStyle w:val="ProductList-Bullet"/>
        <w:numPr>
          <w:ilvl w:val="0"/>
          <w:numId w:val="35"/>
        </w:numPr>
      </w:pPr>
      <w:r>
        <w:t>Els tipus de vals no es poden combinar. Les participacions als Serveis de Planificació no han de superar la durada màxima especificada per al tipus de participació.</w:t>
      </w:r>
    </w:p>
    <w:p w:rsidR="0008568A" w:rsidRDefault="00B8428E" w:rsidP="00AF6EE6">
      <w:pPr>
        <w:pStyle w:val="ProductList-Bullet"/>
        <w:numPr>
          <w:ilvl w:val="0"/>
          <w:numId w:val="35"/>
        </w:numPr>
      </w:pPr>
      <w:r>
        <w:t>Els vals només són vàlids amb els Proveïdors qualificats per al tipus de servei específic per al qual es bescanvia el val.</w:t>
      </w:r>
    </w:p>
    <w:p w:rsidR="0008568A" w:rsidRDefault="00B8428E" w:rsidP="00AF6EE6">
      <w:pPr>
        <w:pStyle w:val="ProductList-Bullet"/>
        <w:numPr>
          <w:ilvl w:val="0"/>
          <w:numId w:val="35"/>
        </w:numPr>
      </w:pPr>
      <w:r>
        <w:t>Els vals s’han d’assignar durant el període de cobertura d’SA.</w:t>
      </w:r>
    </w:p>
    <w:p w:rsidR="0008568A" w:rsidRDefault="00B8428E" w:rsidP="00AF6EE6">
      <w:pPr>
        <w:pStyle w:val="ProductList-Bullet"/>
        <w:numPr>
          <w:ilvl w:val="0"/>
          <w:numId w:val="35"/>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rsidR="0008568A" w:rsidRDefault="00B8428E">
      <w:pPr>
        <w:pStyle w:val="ProductList-Body"/>
      </w:pPr>
      <w:r>
        <w:t xml:space="preserve"> </w:t>
      </w:r>
    </w:p>
    <w:p w:rsidR="0008568A" w:rsidRDefault="00B8428E">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rsidR="0008568A" w:rsidRDefault="00B8428E">
      <w:pPr>
        <w:pStyle w:val="ProductList-Body"/>
      </w:pPr>
      <w:r>
        <w:t xml:space="preserve"> </w:t>
      </w:r>
    </w:p>
    <w:p w:rsidR="0008568A" w:rsidRDefault="00B8428E">
      <w:pPr>
        <w:pStyle w:val="ProductList-ClauseHeading"/>
      </w:pPr>
      <w:bookmarkStart w:id="366" w:name="_Sec581"/>
      <w:r>
        <w:t>Beneficis d’Edició Millorats: Windows i Windows Embedded</w:t>
      </w:r>
      <w:bookmarkEnd w:id="366"/>
    </w:p>
    <w:p w:rsidR="0008568A" w:rsidRDefault="00B8428E">
      <w:pPr>
        <w:pStyle w:val="ProductList-Body"/>
      </w:pPr>
      <w:r>
        <w:t>Els clients amb cobertura d’SA activa per al SO de Sobretaula Windows o el SO Windows Embedded poden executar versions actuals o anteriors del SO de Sobretaula Windows o el SO Windows Embedded d’acord amb els termes d’ús que es descriuen als Termes dels Productes.</w:t>
      </w:r>
    </w:p>
    <w:p w:rsidR="0008568A" w:rsidRDefault="00B8428E">
      <w:pPr>
        <w:pStyle w:val="ProductList-Body"/>
      </w:pPr>
      <w:r>
        <w:t xml:space="preserve"> </w:t>
      </w:r>
    </w:p>
    <w:p w:rsidR="0008568A" w:rsidRDefault="00B8428E">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rsidR="0008568A" w:rsidRDefault="00B8428E">
      <w:pPr>
        <w:pStyle w:val="ProductList-Body"/>
      </w:pPr>
      <w:r>
        <w:t xml:space="preserve"> </w:t>
      </w:r>
    </w:p>
    <w:p w:rsidR="0008568A" w:rsidRDefault="00B8428E">
      <w:pPr>
        <w:pStyle w:val="ProductList-ClauseHeading"/>
      </w:pPr>
      <w:bookmarkStart w:id="367" w:name="_Sec582"/>
      <w:r>
        <w:t>Vals de Formació</w:t>
      </w:r>
      <w:bookmarkEnd w:id="367"/>
    </w:p>
    <w:p w:rsidR="0008568A" w:rsidRDefault="00B8428E">
      <w:pPr>
        <w:pStyle w:val="ProductList-Body"/>
      </w:pPr>
      <w:r>
        <w:t>Els clients (excepte els clients de Llicència Academic Select, Select Plus for Academic, Open Value Subscription – Education Solutions i Contracte Campus i School) amb SAM als grups de Productes de sistemes o aplicacions poden optar als Vals de Formació de Microsoft que concedeixen un nombre específic de dies de formació, basat en una inscripció o termini del Contracte de tres anys, segons es descriu a continuació.</w:t>
      </w:r>
    </w:p>
    <w:tbl>
      <w:tblPr>
        <w:tblStyle w:val="PURTable"/>
        <w:tblW w:w="0" w:type="dxa"/>
        <w:tblLook w:val="04A0" w:firstRow="1" w:lastRow="0" w:firstColumn="1" w:lastColumn="0" w:noHBand="0" w:noVBand="1"/>
      </w:tblPr>
      <w:tblGrid>
        <w:gridCol w:w="3631"/>
        <w:gridCol w:w="3657"/>
        <w:gridCol w:w="3628"/>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Grup de Sistemes</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1 dia per 50 llicències (10 dies com a màxim)</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2 dies per 50 llicències</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1 dia per 50 llicències</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20 dies per inscripció aplicable</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10 dies per inscripció aplicable</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15 dies*</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25 dies*</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55 dies*</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80 dies*</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125 dies*</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200 dies*</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300 dies*</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400 dies*</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700 dies*</w:t>
            </w:r>
          </w:p>
        </w:tc>
      </w:tr>
    </w:tbl>
    <w:p w:rsidR="0008568A" w:rsidRDefault="00B8428E">
      <w:pPr>
        <w:pStyle w:val="ProductList-Body"/>
      </w:pPr>
      <w:r>
        <w:t>*</w:t>
      </w:r>
      <w:r>
        <w:rPr>
          <w:i/>
        </w:rPr>
        <w:t>Nombre de dies per inscripció o contracte aplicable.</w:t>
      </w:r>
    </w:p>
    <w:p w:rsidR="0008568A" w:rsidRDefault="00B8428E">
      <w:pPr>
        <w:pStyle w:val="ProductList-Body"/>
      </w:pPr>
      <w:r>
        <w:t xml:space="preserve"> </w:t>
      </w:r>
    </w:p>
    <w:p w:rsidR="0008568A" w:rsidRDefault="00B8428E" w:rsidP="00AF6EE6">
      <w:pPr>
        <w:pStyle w:val="ProductList-Bullet"/>
        <w:numPr>
          <w:ilvl w:val="0"/>
          <w:numId w:val="36"/>
        </w:numPr>
      </w:pPr>
      <w:r>
        <w:t xml:space="preserve">Els serveis que es proporcionen a través dels vals es proporcionen en virtut d’un contracte entre el Client i el Microsoft Learning Partner qualificat. </w:t>
      </w:r>
    </w:p>
    <w:p w:rsidR="0008568A" w:rsidRDefault="00B8428E" w:rsidP="00AF6EE6">
      <w:pPr>
        <w:pStyle w:val="ProductList-Bullet"/>
        <w:numPr>
          <w:ilvl w:val="0"/>
          <w:numId w:val="36"/>
        </w:numPr>
      </w:pPr>
      <w:r>
        <w:t xml:space="preserve">Els cursos que s’imparteixen en un format accelerat requereixen dies de val equivalents al nombre de dies del curs normal. </w:t>
      </w:r>
    </w:p>
    <w:p w:rsidR="0008568A" w:rsidRDefault="00B8428E" w:rsidP="00AF6EE6">
      <w:pPr>
        <w:pStyle w:val="ProductList-Bullet"/>
        <w:numPr>
          <w:ilvl w:val="0"/>
          <w:numId w:val="36"/>
        </w:numPr>
      </w:pPr>
      <w:r>
        <w:t xml:space="preserve">El val només es pot bescanviar per dies de formació amb instructor amb Microsoft Learning Partners qualificats de cursos aprovats.  Aquests vals no cobreixen els cursos personalitzats (excepte els cursos personalitzats o aprovats que s’imparteixen de manera accelerada compilats exclusivament a partir dels cursos aprovats).   </w:t>
      </w:r>
    </w:p>
    <w:p w:rsidR="0008568A" w:rsidRDefault="00B8428E" w:rsidP="00AF6EE6">
      <w:pPr>
        <w:pStyle w:val="ProductList-Bullet"/>
        <w:numPr>
          <w:ilvl w:val="0"/>
          <w:numId w:val="36"/>
        </w:numPr>
      </w:pPr>
      <w:r>
        <w:t>Els cursos no es poden utilitzar per cobrir taxes relacionades amb la no presentació d’un client a un curs reservat.</w:t>
      </w:r>
    </w:p>
    <w:p w:rsidR="0008568A" w:rsidRDefault="00B8428E" w:rsidP="00AF6EE6">
      <w:pPr>
        <w:pStyle w:val="ProductList-Bullet"/>
        <w:numPr>
          <w:ilvl w:val="0"/>
          <w:numId w:val="36"/>
        </w:numPr>
      </w:pPr>
      <w:r>
        <w:t>Només pot bescanviar els vals la persona que el client ha aprovat per utilitzar-los, excepte quan s’utilitzen per a Sessions de Demostració.</w:t>
      </w:r>
    </w:p>
    <w:p w:rsidR="0008568A" w:rsidRDefault="00B8428E" w:rsidP="00AF6EE6">
      <w:pPr>
        <w:pStyle w:val="ProductList-Bullet"/>
        <w:numPr>
          <w:ilvl w:val="0"/>
          <w:numId w:val="36"/>
        </w:numPr>
      </w:pPr>
      <w:r>
        <w:t xml:space="preserve">Els vals no es poden intercanviar per efectiu, diners ni altres consideracions valuoses. </w:t>
      </w:r>
    </w:p>
    <w:p w:rsidR="0008568A" w:rsidRDefault="00B8428E" w:rsidP="00AF6EE6">
      <w:pPr>
        <w:pStyle w:val="ProductList-Bullet"/>
        <w:numPr>
          <w:ilvl w:val="0"/>
          <w:numId w:val="36"/>
        </w:numPr>
      </w:pPr>
      <w:r>
        <w:t xml:space="preserve">Els vals s’han d’assignar durant el període de cobertura d’SA. </w:t>
      </w:r>
    </w:p>
    <w:p w:rsidR="0008568A" w:rsidRDefault="00B8428E" w:rsidP="00AF6EE6">
      <w:pPr>
        <w:pStyle w:val="ProductList-Bullet"/>
        <w:numPr>
          <w:ilvl w:val="0"/>
          <w:numId w:val="36"/>
        </w:numPr>
      </w:pPr>
      <w:r>
        <w:t xml:space="preserve">Els vals caduquen 180 dies després de la data d’assignació del val. Els vals que caduquin abans que la cobertura d’SA tornaran al grup de dies de Val de Formació disponibles. </w:t>
      </w:r>
    </w:p>
    <w:p w:rsidR="0008568A" w:rsidRDefault="00B8428E" w:rsidP="00AF6EE6">
      <w:pPr>
        <w:pStyle w:val="ProductList-Bullet"/>
        <w:numPr>
          <w:ilvl w:val="0"/>
          <w:numId w:val="36"/>
        </w:numPr>
      </w:pPr>
      <w:r>
        <w:t xml:space="preserve">Amb l’excepció de les Sessions de Demostració, un dia de Val de Formació equival a un dia de sessió de formació. Per a les Sessions de Demostració, un dia de Val de Formació equival a una Sessió de Demostració. </w:t>
      </w:r>
    </w:p>
    <w:p w:rsidR="0008568A" w:rsidRDefault="00B8428E" w:rsidP="00AF6EE6">
      <w:pPr>
        <w:pStyle w:val="ProductList-Bullet"/>
        <w:numPr>
          <w:ilvl w:val="0"/>
          <w:numId w:val="36"/>
        </w:numPr>
      </w:pPr>
      <w:r>
        <w:t xml:space="preserve">Els clients han de bescanviar els Vals de Formació per conjunts de quatre o més Sessions de Demostració. Els Vals de Formació bescanviats per Sessions de Demostració, a diferència dels Vals de formació bescanviats per altres sessions de formació, no estan limitats a una única persona. </w:t>
      </w:r>
    </w:p>
    <w:p w:rsidR="0008568A" w:rsidRDefault="00B8428E" w:rsidP="00AF6EE6">
      <w:pPr>
        <w:pStyle w:val="ProductList-Bullet"/>
        <w:numPr>
          <w:ilvl w:val="0"/>
          <w:numId w:val="36"/>
        </w:numPr>
      </w:pPr>
      <w:r>
        <w:t xml:space="preserve">Els Vals es poden utilitzar per reservar la formació només amb un Microsoft Learning Partners qualificat a la vegada. </w:t>
      </w:r>
    </w:p>
    <w:p w:rsidR="0008568A" w:rsidRDefault="00B8428E" w:rsidP="00AF6EE6">
      <w:pPr>
        <w:pStyle w:val="ProductList-Bullet"/>
        <w:numPr>
          <w:ilvl w:val="0"/>
          <w:numId w:val="36"/>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rsidR="0008568A" w:rsidRDefault="00B8428E" w:rsidP="00AF6EE6">
      <w:pPr>
        <w:pStyle w:val="ProductList-Bullet"/>
        <w:numPr>
          <w:ilvl w:val="0"/>
          <w:numId w:val="36"/>
        </w:numPr>
      </w:pPr>
      <w:r>
        <w:t xml:space="preserve">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 </w:t>
      </w:r>
    </w:p>
    <w:p w:rsidR="0008568A" w:rsidRDefault="00B8428E">
      <w:pPr>
        <w:pStyle w:val="ProductList-Body"/>
      </w:pPr>
      <w:r>
        <w:t xml:space="preserve"> </w:t>
      </w:r>
    </w:p>
    <w:p w:rsidR="0008568A" w:rsidRDefault="00B8428E">
      <w:pPr>
        <w:pStyle w:val="ProductList-ClauseHeading"/>
      </w:pPr>
      <w:bookmarkStart w:id="368" w:name="_Sec583"/>
      <w:r>
        <w:t>Aprenentatge Electrònic</w:t>
      </w:r>
      <w:bookmarkEnd w:id="368"/>
    </w:p>
    <w:p w:rsidR="0008568A" w:rsidRDefault="00B8428E">
      <w:pPr>
        <w:pStyle w:val="ProductList-Body"/>
      </w:pPr>
      <w:r>
        <w:t>Aquest benefici varia per Aplicacions, Sistemes i Servidors.  Els clients aplicables rebran un codi d’accés (per a Aplicacions, Sistemes i/o Servidors) per inscripció o contracte qualificats. Els clients amb Productes de Servidor qualificats poden utilitzar els cursos de Servidors d’Aprenentatge Electrònic allotjats, però no el contingut compatible amb SCORM. Els clients amb l’Office 365 Pro Plus</w:t>
      </w:r>
      <w:r>
        <w:fldChar w:fldCharType="begin"/>
      </w:r>
      <w:r>
        <w:instrText xml:space="preserve"> XE "Office 365 Pro Plus" </w:instrText>
      </w:r>
      <w:r>
        <w:fldChar w:fldCharType="end"/>
      </w:r>
      <w:r>
        <w:t xml:space="preserve"> poden utilitzar els cursos de Servidors d’Aprenentatge Electrònic allotjats relacionats amb l’Office 365 únicament (però no el contingut compatible amb SCORM).</w:t>
      </w:r>
    </w:p>
    <w:p w:rsidR="0008568A" w:rsidRDefault="00B8428E">
      <w:pPr>
        <w:pStyle w:val="ProductList-Body"/>
      </w:pPr>
      <w:r>
        <w:t xml:space="preserve"> </w:t>
      </w:r>
    </w:p>
    <w:p w:rsidR="0008568A" w:rsidRDefault="00B8428E">
      <w:pPr>
        <w:pStyle w:val="ProductList-Body"/>
      </w:pPr>
      <w:r>
        <w:t>El nombre màxim d’usuaris per als quals un Client pot utilitzar els cursos d’Aprenentatge Electrònic és igual al nombre de còpies llicenciades de productes qualificats que el Client ha inscrit a SA. Els clients han de designar un usuari per cada llicència qualificada. No es pot transmetre l’accés d’un usuari a un altre.</w:t>
      </w:r>
    </w:p>
    <w:p w:rsidR="0008568A" w:rsidRDefault="00B8428E">
      <w:pPr>
        <w:pStyle w:val="ProductList-ClauseHeading"/>
      </w:pPr>
      <w:bookmarkStart w:id="369" w:name="_Sec584"/>
      <w:r>
        <w:t>Programa d’Ús Domèstic</w:t>
      </w:r>
      <w:bookmarkEnd w:id="369"/>
    </w:p>
    <w:p w:rsidR="0008568A" w:rsidRDefault="00B8428E">
      <w:pPr>
        <w:pStyle w:val="ProductList-Body"/>
      </w:pPr>
      <w:r>
        <w:t xml:space="preserve">Els empleats del client que siguin usuaris de les aplicacions qualificades llicenciades que s’identifiquen a la taula següent poden adquirir una única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per al programari del Programa d’Ús Domèstic corresponent, per instal·lar-la en un màxim de dos dispositius (ja siguin 2 PC o 2 Macs, específic del programari que s’hagi adquirit). Els programes Academic Select (sense SAM), Academic Select Plus (sense SAM) i Academic Open no poden optar a aquest benefici.</w:t>
      </w:r>
    </w:p>
    <w:p w:rsidR="0008568A" w:rsidRDefault="00B8428E">
      <w:pPr>
        <w:pStyle w:val="ProductList-Body"/>
      </w:pPr>
      <w:r>
        <w:t xml:space="preserve"> </w:t>
      </w:r>
    </w:p>
    <w:p w:rsidR="0008568A" w:rsidRDefault="00B8428E">
      <w:pPr>
        <w:pStyle w:val="ProductList-Body"/>
      </w:pPr>
      <w:r>
        <w:t>Les Llicències d’Ús Domèstic caduquen en finalitzar l’ocupació de l’empleat, en finalitzar o caducar la cobertura d’SA per a la còpia de l’aplicació d’escriptori corresponent que l’empleat utilitza a la feina, si l’empleat ja no és un usuari de la còpia llicenciada del programari o si l’empleat instal·la i utilitza una versió anterior o posterior de l’aplicació de sobretaula en virtut d’una llicència del Programa d’Ús Domèstic.</w:t>
      </w:r>
    </w:p>
    <w:p w:rsidR="0008568A" w:rsidRDefault="00B8428E">
      <w:pPr>
        <w:pStyle w:val="ProductList-Body"/>
      </w:pPr>
      <w:r>
        <w:t xml:space="preserve"> </w:t>
      </w:r>
    </w:p>
    <w:p w:rsidR="0008568A" w:rsidRDefault="00B8428E">
      <w:pPr>
        <w:pStyle w:val="ProductList-Body"/>
      </w:pPr>
      <w:r>
        <w:t>Els termes d’ús del programari del Programa d’Ús Domèstic s’apliquen a Microsoft i a l’empleat del Client i s’hi pot accedir a través del lloc web del Programa d’Ús Domèstic.</w:t>
      </w:r>
    </w:p>
    <w:p w:rsidR="0008568A" w:rsidRDefault="00B8428E">
      <w:pPr>
        <w:pStyle w:val="ProductList-Body"/>
      </w:pPr>
      <w:r>
        <w:t xml:space="preserve"> </w:t>
      </w:r>
    </w:p>
    <w:p w:rsidR="0008568A" w:rsidRDefault="00B8428E">
      <w:pPr>
        <w:pStyle w:val="ProductList-Body"/>
      </w:pPr>
      <w:r>
        <w:t>Microsoft no assumeix cap responsabilitat pel que fa al compliment de qualsevol obligació relacionada amb els beneficis de l’ocupació, els impostos o els informes que puguin tenir el Client o els seus empleats.</w:t>
      </w:r>
    </w:p>
    <w:tbl>
      <w:tblPr>
        <w:tblStyle w:val="PURTable"/>
        <w:tblW w:w="0" w:type="dxa"/>
        <w:tblLook w:val="04A0" w:firstRow="1" w:lastRow="0" w:firstColumn="1" w:lastColumn="0" w:noHBand="0" w:noVBand="1"/>
      </w:tblPr>
      <w:tblGrid>
        <w:gridCol w:w="5400"/>
        <w:gridCol w:w="5516"/>
      </w:tblGrid>
      <w:tr w:rsidR="0008568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Llicència del Programa d’Ús Domèstic corresponent</w:t>
            </w:r>
          </w:p>
        </w:tc>
      </w:tr>
      <w:tr w:rsidR="0008568A">
        <w:tc>
          <w:tcPr>
            <w:tcW w:w="60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Office Standard 2010</w:t>
            </w:r>
            <w:r>
              <w:fldChar w:fldCharType="begin"/>
            </w:r>
            <w:r>
              <w:instrText xml:space="preserve"> XE "Office Standard 2010" </w:instrText>
            </w:r>
            <w:r>
              <w:fldChar w:fldCharType="end"/>
            </w:r>
            <w:r>
              <w:t>/2013</w:t>
            </w:r>
          </w:p>
          <w:p w:rsidR="0008568A" w:rsidRDefault="00B8428E">
            <w:pPr>
              <w:pStyle w:val="ProductList-TableBody"/>
            </w:pPr>
            <w:r>
              <w:t>Office Professional Plus 2010</w:t>
            </w:r>
            <w:r>
              <w:fldChar w:fldCharType="begin"/>
            </w:r>
            <w:r>
              <w:instrText xml:space="preserve"> XE "Office Professional Plus 2010" </w:instrText>
            </w:r>
            <w:r>
              <w:fldChar w:fldCharType="end"/>
            </w:r>
            <w:r>
              <w:t>/2013</w:t>
            </w:r>
          </w:p>
          <w:p w:rsidR="0008568A" w:rsidRDefault="00B8428E">
            <w:pPr>
              <w:pStyle w:val="ProductList-TableBody"/>
            </w:pPr>
            <w:r>
              <w:t>Office per al Mac 2008</w:t>
            </w:r>
            <w:r>
              <w:fldChar w:fldCharType="begin"/>
            </w:r>
            <w:r>
              <w:instrText xml:space="preserve"> XE "Office per al Mac 2008" </w:instrText>
            </w:r>
            <w:r>
              <w:fldChar w:fldCharType="end"/>
            </w:r>
            <w:r>
              <w:t>/Office per al Mac Standard 2011</w:t>
            </w:r>
            <w:r>
              <w:fldChar w:fldCharType="begin"/>
            </w:r>
            <w:r>
              <w:instrText xml:space="preserve"> XE "Office per al Mac Standard 2011"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HUP de l’Office Professional Plus 2013</w:t>
            </w:r>
            <w:r>
              <w:fldChar w:fldCharType="begin"/>
            </w:r>
            <w:r>
              <w:instrText xml:space="preserve"> XE "HUP de l’Office Professional Plus 2013" </w:instrText>
            </w:r>
            <w:r>
              <w:fldChar w:fldCharType="end"/>
            </w:r>
            <w:r>
              <w:t xml:space="preserve"> o</w:t>
            </w:r>
          </w:p>
          <w:p w:rsidR="0008568A" w:rsidRDefault="00B8428E">
            <w:pPr>
              <w:pStyle w:val="ProductList-TableBody"/>
            </w:pPr>
            <w:r>
              <w:t>HUP de l’Office per al Mac Home &amp; Business 2011</w:t>
            </w:r>
            <w:r>
              <w:fldChar w:fldCharType="begin"/>
            </w:r>
            <w:r>
              <w:instrText xml:space="preserve"> XE "HUP de l’Office per al Mac Home &amp; Business 2011" </w:instrText>
            </w:r>
            <w:r>
              <w:fldChar w:fldCharType="end"/>
            </w:r>
          </w:p>
        </w:tc>
      </w:tr>
      <w:tr w:rsidR="0008568A">
        <w:tc>
          <w:tcPr>
            <w:tcW w:w="60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Access 2010</w:t>
            </w:r>
            <w:r>
              <w:fldChar w:fldCharType="begin"/>
            </w:r>
            <w:r>
              <w:instrText xml:space="preserve"> XE "Access 2010" </w:instrText>
            </w:r>
            <w:r>
              <w:fldChar w:fldCharType="end"/>
            </w:r>
            <w:r>
              <w:t>/2013</w:t>
            </w:r>
          </w:p>
          <w:p w:rsidR="0008568A" w:rsidRDefault="00B8428E">
            <w:pPr>
              <w:pStyle w:val="ProductList-TableBody"/>
            </w:pPr>
            <w:r>
              <w:t>Excel 2010</w:t>
            </w:r>
            <w:r>
              <w:fldChar w:fldCharType="begin"/>
            </w:r>
            <w:r>
              <w:instrText xml:space="preserve"> XE "Excel 2010" </w:instrText>
            </w:r>
            <w:r>
              <w:fldChar w:fldCharType="end"/>
            </w:r>
            <w:r>
              <w:t>/2013</w:t>
            </w:r>
          </w:p>
          <w:p w:rsidR="0008568A" w:rsidRDefault="00B8428E">
            <w:pPr>
              <w:pStyle w:val="ProductList-TableBody"/>
            </w:pPr>
            <w:r>
              <w:t>PowerPoint 2010</w:t>
            </w:r>
            <w:r>
              <w:fldChar w:fldCharType="begin"/>
            </w:r>
            <w:r>
              <w:instrText xml:space="preserve"> XE "PowerPoint 2010" </w:instrText>
            </w:r>
            <w:r>
              <w:fldChar w:fldCharType="end"/>
            </w:r>
            <w:r>
              <w:t>/2013</w:t>
            </w:r>
          </w:p>
          <w:p w:rsidR="0008568A" w:rsidRDefault="00B8428E">
            <w:pPr>
              <w:pStyle w:val="ProductList-TableBody"/>
            </w:pPr>
            <w:r>
              <w:t>InfoPath 2010</w:t>
            </w:r>
            <w:r>
              <w:fldChar w:fldCharType="begin"/>
            </w:r>
            <w:r>
              <w:instrText xml:space="preserve"> XE "InfoPath 2010" </w:instrText>
            </w:r>
            <w:r>
              <w:fldChar w:fldCharType="end"/>
            </w:r>
            <w:r>
              <w:t>/2013</w:t>
            </w:r>
          </w:p>
          <w:p w:rsidR="0008568A" w:rsidRDefault="00B8428E">
            <w:pPr>
              <w:pStyle w:val="ProductList-TableBody"/>
            </w:pPr>
            <w:r>
              <w:t>Lync 2010</w:t>
            </w:r>
            <w:r>
              <w:fldChar w:fldCharType="begin"/>
            </w:r>
            <w:r>
              <w:instrText xml:space="preserve"> XE "Lync 2010" </w:instrText>
            </w:r>
            <w:r>
              <w:fldChar w:fldCharType="end"/>
            </w:r>
            <w:r>
              <w:t>/2013</w:t>
            </w:r>
          </w:p>
          <w:p w:rsidR="0008568A" w:rsidRDefault="00B8428E">
            <w:pPr>
              <w:pStyle w:val="ProductList-TableBody"/>
            </w:pPr>
            <w:r>
              <w:t>OneNote 2010</w:t>
            </w:r>
            <w:r>
              <w:fldChar w:fldCharType="begin"/>
            </w:r>
            <w:r>
              <w:instrText xml:space="preserve"> XE "OneNote 2010" </w:instrText>
            </w:r>
            <w:r>
              <w:fldChar w:fldCharType="end"/>
            </w:r>
            <w:r>
              <w:t>/2013</w:t>
            </w:r>
          </w:p>
          <w:p w:rsidR="0008568A" w:rsidRDefault="00B8428E">
            <w:pPr>
              <w:pStyle w:val="ProductList-TableBody"/>
            </w:pPr>
            <w:r>
              <w:t>Outlook 2010</w:t>
            </w:r>
            <w:r>
              <w:fldChar w:fldCharType="begin"/>
            </w:r>
            <w:r>
              <w:instrText xml:space="preserve"> XE "Outlook 2010" </w:instrText>
            </w:r>
            <w:r>
              <w:fldChar w:fldCharType="end"/>
            </w:r>
            <w:r>
              <w:t>/2013</w:t>
            </w:r>
          </w:p>
          <w:p w:rsidR="0008568A" w:rsidRDefault="00B8428E">
            <w:pPr>
              <w:pStyle w:val="ProductList-TableBody"/>
            </w:pPr>
            <w:r>
              <w:t>Publisher 2010</w:t>
            </w:r>
            <w:r>
              <w:fldChar w:fldCharType="begin"/>
            </w:r>
            <w:r>
              <w:instrText xml:space="preserve"> XE "Publisher 2010" </w:instrText>
            </w:r>
            <w:r>
              <w:fldChar w:fldCharType="end"/>
            </w:r>
            <w:r>
              <w:t>/2013</w:t>
            </w:r>
          </w:p>
          <w:p w:rsidR="0008568A" w:rsidRDefault="00B8428E">
            <w:pPr>
              <w:pStyle w:val="ProductList-TableBody"/>
            </w:pPr>
            <w:r>
              <w:t>Skype for Business 2015</w:t>
            </w:r>
            <w:r>
              <w:fldChar w:fldCharType="begin"/>
            </w:r>
            <w:r>
              <w:instrText xml:space="preserve"> XE "Skype for Business 2015" </w:instrText>
            </w:r>
            <w:r>
              <w:fldChar w:fldCharType="end"/>
            </w:r>
          </w:p>
          <w:p w:rsidR="0008568A" w:rsidRDefault="00B8428E">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HUP de l’Office Professional Plus 2013</w:t>
            </w:r>
            <w:r>
              <w:fldChar w:fldCharType="begin"/>
            </w:r>
            <w:r>
              <w:instrText xml:space="preserve"> XE "HUP de l’Office Professional Plus 2013" </w:instrText>
            </w:r>
            <w:r>
              <w:fldChar w:fldCharType="end"/>
            </w:r>
            <w:r>
              <w:t xml:space="preserve"> o</w:t>
            </w:r>
          </w:p>
          <w:p w:rsidR="0008568A" w:rsidRDefault="00B8428E">
            <w:pPr>
              <w:pStyle w:val="ProductList-TableBody"/>
            </w:pPr>
            <w:r>
              <w:t>HUP de l’Office per al Mac Home &amp; Business 2011</w:t>
            </w:r>
            <w:r>
              <w:fldChar w:fldCharType="begin"/>
            </w:r>
            <w:r>
              <w:instrText xml:space="preserve"> XE "HUP de l’Office per al Mac Home &amp; Business 2011" </w:instrText>
            </w:r>
            <w:r>
              <w:fldChar w:fldCharType="end"/>
            </w:r>
          </w:p>
        </w:tc>
      </w:tr>
      <w:tr w:rsidR="0008568A">
        <w:tc>
          <w:tcPr>
            <w:tcW w:w="60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Visio Standard 2010</w:t>
            </w:r>
            <w:r>
              <w:fldChar w:fldCharType="begin"/>
            </w:r>
            <w:r>
              <w:instrText xml:space="preserve"> XE "Visio Standard 2010" </w:instrText>
            </w:r>
            <w:r>
              <w:fldChar w:fldCharType="end"/>
            </w:r>
            <w:r>
              <w:t xml:space="preserve">/2013 </w:t>
            </w:r>
          </w:p>
          <w:p w:rsidR="0008568A" w:rsidRDefault="00B8428E">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HUP del Visio Professional 2013</w:t>
            </w:r>
            <w:r>
              <w:fldChar w:fldCharType="begin"/>
            </w:r>
            <w:r>
              <w:instrText xml:space="preserve"> XE "HUP del Visio Professional 2013" </w:instrText>
            </w:r>
            <w:r>
              <w:fldChar w:fldCharType="end"/>
            </w:r>
          </w:p>
        </w:tc>
      </w:tr>
      <w:tr w:rsidR="0008568A">
        <w:tc>
          <w:tcPr>
            <w:tcW w:w="60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Project Standard 2010</w:t>
            </w:r>
            <w:r>
              <w:fldChar w:fldCharType="begin"/>
            </w:r>
            <w:r>
              <w:instrText xml:space="preserve"> XE "Project Standard 2010" </w:instrText>
            </w:r>
            <w:r>
              <w:fldChar w:fldCharType="end"/>
            </w:r>
            <w:r>
              <w:t>/2013</w:t>
            </w:r>
          </w:p>
          <w:p w:rsidR="0008568A" w:rsidRDefault="00B8428E">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HUP del Project Professional 2013</w:t>
            </w:r>
            <w:r>
              <w:fldChar w:fldCharType="begin"/>
            </w:r>
            <w:r>
              <w:instrText xml:space="preserve"> XE "HUP del Project Professional 2013" </w:instrText>
            </w:r>
            <w:r>
              <w:fldChar w:fldCharType="end"/>
            </w:r>
          </w:p>
        </w:tc>
      </w:tr>
    </w:tbl>
    <w:p w:rsidR="0008568A" w:rsidRDefault="00B8428E">
      <w:pPr>
        <w:pStyle w:val="ProductList-Body"/>
      </w:pPr>
      <w:r>
        <w:rPr>
          <w:i/>
        </w:rPr>
        <w:t>Per obtenir més informació, inclosa la relativa a la disponibilitat futura del programari del Programa d’Ús Domèstic addicional, consulteu</w:t>
      </w:r>
    </w:p>
    <w:p w:rsidR="0008568A" w:rsidRDefault="00B268C2">
      <w:pPr>
        <w:pStyle w:val="ProductList-Body"/>
      </w:pPr>
      <w:hyperlink r:id="rId139">
        <w:r w:rsidR="00B8428E">
          <w:rPr>
            <w:i/>
          </w:rPr>
          <w:t>http://www.microsoft.com/licensing</w:t>
        </w:r>
      </w:hyperlink>
      <w:r w:rsidR="00B8428E">
        <w:rPr>
          <w:i/>
        </w:rPr>
        <w:t>.</w:t>
      </w:r>
    </w:p>
    <w:p w:rsidR="0008568A" w:rsidRDefault="00B8428E">
      <w:pPr>
        <w:pStyle w:val="ProductList-Body"/>
      </w:pPr>
      <w:r>
        <w:t xml:space="preserve"> </w:t>
      </w:r>
    </w:p>
    <w:p w:rsidR="0008568A" w:rsidRDefault="00B8428E">
      <w:pPr>
        <w:pStyle w:val="ProductList-Body"/>
      </w:pPr>
      <w:r>
        <w:t>Microsoft pot finalitzar la participació d’un client al Programa d’Ús Domèstic, immediatament i sense cap avís previ, en relació amb un accés o llicència no autoritzats a través del lloc web del Programa d’Ús Domèstic en connexió amb el codi de programa del client.</w:t>
      </w:r>
    </w:p>
    <w:p w:rsidR="0008568A" w:rsidRDefault="00B8428E">
      <w:pPr>
        <w:pStyle w:val="ProductList-Body"/>
      </w:pPr>
      <w:r>
        <w:t xml:space="preserve"> </w:t>
      </w:r>
    </w:p>
    <w:p w:rsidR="0008568A" w:rsidRDefault="00B8428E">
      <w:pPr>
        <w:pStyle w:val="ProductList-ClauseHeading"/>
      </w:pPr>
      <w:bookmarkStart w:id="370" w:name="_Sec585"/>
      <w:r>
        <w:t>Assistència Tècnica Ininterrompuda per a la Resolució de Problemes</w:t>
      </w:r>
      <w:bookmarkEnd w:id="370"/>
    </w:p>
    <w:p w:rsidR="0008568A" w:rsidRDefault="00B8428E">
      <w:pPr>
        <w:pStyle w:val="ProductList-Body"/>
      </w:pPr>
      <w:r>
        <w:t xml:space="preserve">Els clients (excepte els clients de Llicència Academic Select, Select Plus for Academic, Llicència Academic Open, Contractes Campus i School i Open Value Subscription – Education Solutions) amb cobertura d’SA poden optar a l’Assistència Tècnica Ininterrompuda per a la Resolució de Problemes. </w:t>
      </w:r>
    </w:p>
    <w:p w:rsidR="0008568A" w:rsidRDefault="00B8428E">
      <w:pPr>
        <w:pStyle w:val="ProductList-Body"/>
      </w:pPr>
      <w:r>
        <w:t xml:space="preserve"> </w:t>
      </w:r>
    </w:p>
    <w:p w:rsidR="0008568A" w:rsidRDefault="00B8428E">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rsidR="0008568A" w:rsidRDefault="00B8428E">
      <w:pPr>
        <w:pStyle w:val="ProductList-Body"/>
      </w:pPr>
      <w:r>
        <w:t xml:space="preserve"> </w:t>
      </w:r>
    </w:p>
    <w:p w:rsidR="0008568A" w:rsidRDefault="00B8428E">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rsidR="0008568A" w:rsidRDefault="00B8428E">
      <w:pPr>
        <w:pStyle w:val="ProductList-Body"/>
      </w:pPr>
      <w:r>
        <w:t xml:space="preserve"> </w:t>
      </w:r>
    </w:p>
    <w:p w:rsidR="0008568A" w:rsidRDefault="00B8428E">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rsidR="0008568A" w:rsidRDefault="00B8428E">
      <w:pPr>
        <w:pStyle w:val="ProductList-Body"/>
      </w:pPr>
      <w:r>
        <w:t xml:space="preserve"> </w:t>
      </w:r>
    </w:p>
    <w:p w:rsidR="0008568A" w:rsidRDefault="00B8428E">
      <w:pPr>
        <w:pStyle w:val="ProductList-SubClauseHeading"/>
      </w:pPr>
      <w:r>
        <w:t>Obsequis d’Incidents d’Assistència Tècnica Telefònica</w:t>
      </w:r>
    </w:p>
    <w:p w:rsidR="0008568A" w:rsidRDefault="00B8428E">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98"/>
        <w:gridCol w:w="2551"/>
        <w:gridCol w:w="2709"/>
        <w:gridCol w:w="2698"/>
      </w:tblGrid>
      <w:tr w:rsidR="0008568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IW/Client: Increments d’Obsequis d’Incidents</w:t>
            </w:r>
          </w:p>
        </w:tc>
      </w:tr>
      <w:tr w:rsidR="0008568A">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$200,000</w:t>
            </w:r>
          </w:p>
        </w:tc>
      </w:tr>
      <w:tr w:rsidR="0008568A">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300,000</w:t>
            </w:r>
          </w:p>
        </w:tc>
      </w:tr>
      <w:tr w:rsidR="0008568A">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270,000</w:t>
            </w:r>
          </w:p>
        </w:tc>
      </w:tr>
      <w:tr w:rsidR="0008568A">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SFr. 330,000</w:t>
            </w:r>
          </w:p>
        </w:tc>
      </w:tr>
      <w:tr w:rsidR="0008568A">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CRC 1.650.000</w:t>
            </w:r>
          </w:p>
        </w:tc>
      </w:tr>
      <w:tr w:rsidR="0008568A">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kr 1.600.000</w:t>
            </w:r>
          </w:p>
        </w:tc>
      </w:tr>
      <w:tr w:rsidR="0008568A">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215,000</w:t>
            </w:r>
          </w:p>
        </w:tc>
      </w:tr>
      <w:tr w:rsidR="0008568A">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£135,000</w:t>
            </w:r>
          </w:p>
        </w:tc>
      </w:tr>
      <w:tr w:rsidR="0008568A">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JPY 24.000.000</w:t>
            </w:r>
          </w:p>
        </w:tc>
      </w:tr>
      <w:tr w:rsidR="0008568A">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KWD 240.000.000</w:t>
            </w:r>
          </w:p>
        </w:tc>
      </w:tr>
      <w:tr w:rsidR="0008568A">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kr 1.650.000</w:t>
            </w:r>
          </w:p>
        </w:tc>
      </w:tr>
      <w:tr w:rsidR="0008568A">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350,000</w:t>
            </w:r>
          </w:p>
        </w:tc>
      </w:tr>
      <w:tr w:rsidR="0008568A">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kr 2.000.000</w:t>
            </w:r>
          </w:p>
        </w:tc>
      </w:tr>
      <w:tr w:rsidR="0008568A">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NTD 7.000.000</w:t>
            </w:r>
          </w:p>
        </w:tc>
      </w:tr>
      <w:tr w:rsidR="0008568A">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INR 10.000.000</w:t>
            </w:r>
          </w:p>
        </w:tc>
      </w:tr>
      <w:tr w:rsidR="0008568A">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RUB 6.600.000</w:t>
            </w:r>
          </w:p>
        </w:tc>
      </w:tr>
    </w:tbl>
    <w:p w:rsidR="0008568A" w:rsidRDefault="00B8428E">
      <w:pPr>
        <w:pStyle w:val="ProductList-BodyIndented"/>
        <w:ind w:left="720"/>
      </w:pPr>
      <w:r>
        <w:t xml:space="preserve"> </w:t>
      </w:r>
    </w:p>
    <w:p w:rsidR="0008568A" w:rsidRDefault="00B8428E">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rsidR="0008568A" w:rsidRDefault="00B8428E">
      <w:pPr>
        <w:pStyle w:val="ProductList-BodyIndented"/>
      </w:pPr>
      <w:r>
        <w:t xml:space="preserve"> </w:t>
      </w:r>
    </w:p>
    <w:p w:rsidR="0008568A" w:rsidRDefault="00B8428E">
      <w:pPr>
        <w:pStyle w:val="ProductList-BodyIndented"/>
      </w:pPr>
      <w:r>
        <w:t xml:space="preserve">L’accés a l’assistència tècnica telefònica local està disponible en horari comercial des del lloc web </w:t>
      </w:r>
      <w:hyperlink r:id="rId140">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08568A" w:rsidRDefault="00B8428E">
      <w:pPr>
        <w:pStyle w:val="ProductList-BodyIndented"/>
        <w:ind w:left="720"/>
      </w:pPr>
      <w:r>
        <w:t xml:space="preserve"> </w:t>
      </w:r>
    </w:p>
    <w:p w:rsidR="0008568A" w:rsidRDefault="00B8428E">
      <w:pPr>
        <w:pStyle w:val="ProductList-SubClauseHeading"/>
      </w:pPr>
      <w:r>
        <w:t>Incidents Basats en Web</w:t>
      </w:r>
    </w:p>
    <w:p w:rsidR="0008568A" w:rsidRDefault="00B8428E">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rsidR="0008568A" w:rsidRDefault="00B8428E">
      <w:pPr>
        <w:pStyle w:val="ProductList-BodyIndented"/>
      </w:pPr>
      <w:r>
        <w:t xml:space="preserve"> </w:t>
      </w:r>
    </w:p>
    <w:p w:rsidR="0008568A" w:rsidRDefault="00B8428E">
      <w:pPr>
        <w:pStyle w:val="ProductList-BodyIndented"/>
      </w:pPr>
      <w:r>
        <w:t xml:space="preserve">Es necessita SA per al programari de servidor i les </w:t>
      </w:r>
      <w:r w:rsidRPr="00721CA3">
        <w:rPr>
          <w:color w:val="0563C1"/>
        </w:rPr>
        <w:fldChar w:fldCharType="begin"/>
      </w:r>
      <w:r>
        <w:rPr>
          <w:color w:val="0563C1"/>
        </w:rPr>
        <w:instrText>AutoTextList  \s NoStyle \t " fa referència a una llicència d’accés client, que es pot assignar per usuari o per dispositiu, segons escaigui. (Vegeu la definició completa al Glossari)         "</w:instrText>
      </w:r>
      <w:r w:rsidRPr="00721CA3">
        <w:rPr>
          <w:color w:val="0563C1"/>
        </w:rPr>
        <w:fldChar w:fldCharType="separate"/>
      </w:r>
      <w:r>
        <w:rPr>
          <w:color w:val="0563C1"/>
        </w:rPr>
        <w:t>CAL</w:t>
      </w:r>
      <w:r w:rsidRPr="00721CA3">
        <w:rPr>
          <w:color w:val="0563C1"/>
        </w:rP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rsidR="0008568A" w:rsidRDefault="00B8428E">
      <w:pPr>
        <w:pStyle w:val="ProductList-BodyIndented"/>
        <w:ind w:left="720"/>
      </w:pPr>
      <w:r>
        <w:t xml:space="preserve"> </w:t>
      </w:r>
    </w:p>
    <w:p w:rsidR="0008568A" w:rsidRDefault="00B8428E">
      <w:pPr>
        <w:pStyle w:val="ProductList-SubClauseHeading"/>
      </w:pPr>
      <w:r>
        <w:t>Contactes per a l’Assistència Tècnica</w:t>
      </w:r>
    </w:p>
    <w:p w:rsidR="0008568A" w:rsidRDefault="00B8428E">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50"/>
        <w:gridCol w:w="1501"/>
        <w:gridCol w:w="1501"/>
        <w:gridCol w:w="1501"/>
        <w:gridCol w:w="1501"/>
        <w:gridCol w:w="1501"/>
        <w:gridCol w:w="1501"/>
      </w:tblGrid>
      <w:tr w:rsidR="0008568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S/S+: EA Nivell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S/S+: EA Nivell D</w:t>
            </w:r>
          </w:p>
        </w:tc>
      </w:tr>
      <w:tr w:rsidR="0008568A">
        <w:tc>
          <w:tcPr>
            <w:tcW w:w="17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Segons sigui necessari</w:t>
            </w:r>
          </w:p>
        </w:tc>
      </w:tr>
      <w:tr w:rsidR="0008568A">
        <w:tc>
          <w:tcPr>
            <w:tcW w:w="17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16</w:t>
            </w:r>
          </w:p>
        </w:tc>
      </w:tr>
    </w:tbl>
    <w:p w:rsidR="0008568A" w:rsidRDefault="00B8428E">
      <w:pPr>
        <w:pStyle w:val="ProductList-BodyIndented"/>
      </w:pPr>
      <w:r>
        <w:t xml:space="preserve"> </w:t>
      </w:r>
    </w:p>
    <w:p w:rsidR="0008568A" w:rsidRDefault="00B8428E">
      <w:pPr>
        <w:pStyle w:val="ProductList-SubClauseHeading"/>
      </w:pPr>
      <w:r>
        <w:t>Nivell de Servei per a Clients de Software Assurance</w:t>
      </w:r>
    </w:p>
    <w:p w:rsidR="0008568A" w:rsidRDefault="00B8428E">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33"/>
        <w:gridCol w:w="2661"/>
        <w:gridCol w:w="2654"/>
        <w:gridCol w:w="2708"/>
      </w:tblGrid>
      <w:tr w:rsidR="0008568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Resposta Prevista del Client</w:t>
            </w:r>
          </w:p>
        </w:tc>
      </w:tr>
      <w:tr w:rsidR="0008568A">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Impacte empresarial crític: </w:t>
            </w:r>
          </w:p>
          <w:p w:rsidR="0008568A" w:rsidRDefault="00B8428E">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Primera resposta a la trucada en un termini de 2 hores o menys segons l’oferta d’assistència tècnica</w:t>
            </w:r>
          </w:p>
          <w:p w:rsidR="0008568A" w:rsidRDefault="00B8428E">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Assignació de recursos adequats per mantenir un esforç continu de manera ininterrompuda2</w:t>
            </w:r>
          </w:p>
          <w:p w:rsidR="0008568A" w:rsidRDefault="00B8428E">
            <w:pPr>
              <w:pStyle w:val="ProductList-TableBody"/>
            </w:pPr>
            <w:r>
              <w:t>Accés i resposta ràpids de l’autoritat de control de canvis</w:t>
            </w:r>
          </w:p>
          <w:p w:rsidR="0008568A" w:rsidRDefault="00B8428E">
            <w:pPr>
              <w:pStyle w:val="ProductList-TableBody"/>
            </w:pPr>
            <w:r>
              <w:t>Notificació de gestió</w:t>
            </w:r>
          </w:p>
        </w:tc>
      </w:tr>
      <w:tr w:rsidR="0008568A">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Impacte empresarial moderat: </w:t>
            </w:r>
          </w:p>
          <w:p w:rsidR="0008568A" w:rsidRDefault="00B8428E">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Primera resposta a la trucada en un termini de 4 hores o menys segons l’oferta d’assistència tècnica</w:t>
            </w:r>
          </w:p>
          <w:p w:rsidR="0008568A" w:rsidRDefault="00B8428E">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Assignació de recursos adequats per mantenir l’esforç continu durant l’Horari Comercial</w:t>
            </w:r>
          </w:p>
          <w:p w:rsidR="0008568A" w:rsidRDefault="00B8428E">
            <w:pPr>
              <w:pStyle w:val="ProductList-TableBody"/>
            </w:pPr>
            <w:r>
              <w:t>Accés i resposta ràpids de l’autoritat de control de canvis en un termini de 4 hores dins de l’Horari Comercial</w:t>
            </w:r>
          </w:p>
        </w:tc>
      </w:tr>
      <w:tr w:rsidR="0008568A">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Impacte empresarial mínim: </w:t>
            </w:r>
          </w:p>
          <w:p w:rsidR="0008568A" w:rsidRDefault="00B8428E">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Primera resposta en un termini d’un dia laborable o menys segons l’oferta d’assistència tècnica</w:t>
            </w:r>
          </w:p>
          <w:p w:rsidR="0008568A" w:rsidRDefault="00B8428E">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Informació de contacte precisa sobre el propietari del cas</w:t>
            </w:r>
          </w:p>
          <w:p w:rsidR="0008568A" w:rsidRDefault="00B8428E">
            <w:pPr>
              <w:pStyle w:val="ProductList-TableBody"/>
            </w:pPr>
            <w:r>
              <w:t>Capacitat de resposta en un termini d’un dia laboral.</w:t>
            </w:r>
          </w:p>
        </w:tc>
      </w:tr>
    </w:tbl>
    <w:p w:rsidR="0008568A" w:rsidRDefault="00B8428E">
      <w:pPr>
        <w:pStyle w:val="ProductList-BodyIndented"/>
      </w:pPr>
      <w:r>
        <w:rPr>
          <w:i/>
        </w:rPr>
        <w:t>1 Poseu-vos en contacte amb un representant de Microsoft per conèixer l’horari comercial local.</w:t>
      </w:r>
    </w:p>
    <w:p w:rsidR="0008568A" w:rsidRDefault="00B8428E">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rsidR="0008568A" w:rsidRDefault="00B8428E">
      <w:pPr>
        <w:pStyle w:val="ProductList-BodyIndented"/>
        <w:ind w:left="720"/>
      </w:pPr>
      <w:r>
        <w:t xml:space="preserve"> </w:t>
      </w:r>
    </w:p>
    <w:p w:rsidR="0008568A" w:rsidRDefault="00B8428E">
      <w:pPr>
        <w:pStyle w:val="ProductList-SubClauseHeading"/>
      </w:pPr>
      <w:r>
        <w:t>Conversió d’Incidents d’Assistència Tècnica Ininterrompuda per a la Resolució de Problemes de Software Assurance en Serveis d’Assistència Tècnica Premier</w:t>
      </w:r>
    </w:p>
    <w:p w:rsidR="0008568A" w:rsidRDefault="00B8428E">
      <w:pPr>
        <w:pStyle w:val="ProductList-BodyIndented"/>
      </w:pPr>
      <w:r>
        <w:t>Els clients poden convertir els Incidents d’Assistència Tècnica Ininterrompuda per a la Resolució de Problemes d’SA (Incidents PRS SA o "SAB") en hores d’Assistència Tècnica per a la Resolució de Problemes (PRS) Premier o hores d’Enginyer d’Assistència Tècnica Dedicat (DSE), aplicables només a les activitats d’assistència tècnica reactivades.</w:t>
      </w:r>
    </w:p>
    <w:p w:rsidR="0008568A" w:rsidRDefault="00B8428E">
      <w:pPr>
        <w:pStyle w:val="ProductList-BodyIndented"/>
      </w:pPr>
      <w:r>
        <w:t xml:space="preserve"> </w:t>
      </w:r>
    </w:p>
    <w:p w:rsidR="0008568A" w:rsidRDefault="00B8428E">
      <w:pPr>
        <w:pStyle w:val="ProductList-BodyIndented"/>
      </w:pPr>
      <w:r>
        <w:t>Aquests serveis s’han d’utilitzar d’acord amb el pla de Servei Premier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rsidR="0008568A" w:rsidRDefault="00B8428E">
      <w:pPr>
        <w:pStyle w:val="ProductList-BodyIndented"/>
        <w:ind w:left="720"/>
      </w:pPr>
      <w:r>
        <w:t xml:space="preserve"> </w:t>
      </w:r>
    </w:p>
    <w:p w:rsidR="0008568A" w:rsidRDefault="00B8428E">
      <w:pPr>
        <w:pStyle w:val="ProductList-SubClauseHeading"/>
      </w:pPr>
      <w:r>
        <w:t>Disposicions Empresarials Addicionals</w:t>
      </w:r>
    </w:p>
    <w:p w:rsidR="0008568A" w:rsidRDefault="00B8428E">
      <w:pPr>
        <w:pStyle w:val="ProductList-BodyIndented"/>
      </w:pPr>
      <w:r>
        <w:t>La despesa d’SA no es pot combinar entre inscripcions Enterprise o Select, registres Select Plus ni contractes Open Value per poder optar a obsequis addicionals. La despesa de cada inscripció o contracte s’utilitzarà per determinar l’obsequi per a la inscripció o el contracte.</w:t>
      </w:r>
    </w:p>
    <w:p w:rsidR="0008568A" w:rsidRDefault="00B8428E">
      <w:pPr>
        <w:pStyle w:val="ProductList-BodyIndented"/>
      </w:pPr>
      <w:r>
        <w:t xml:space="preserve"> </w:t>
      </w:r>
    </w:p>
    <w:p w:rsidR="0008568A" w:rsidRDefault="00B8428E">
      <w:pPr>
        <w:pStyle w:val="ProductList-BodyIndented"/>
      </w:pPr>
      <w:r>
        <w:t xml:space="preserve">La reducció de la Despesa d’SA com a resultat de devolucions i altres ajusts de facturació, si es permeten, poden derivar en la pèrdua de l’Assistència Tècnica o els obsequis d’incidents Telefònics durant el període d’obsequis present o d’altres futurs. </w:t>
      </w:r>
    </w:p>
    <w:p w:rsidR="0008568A" w:rsidRDefault="00B8428E">
      <w:pPr>
        <w:pStyle w:val="ProductList-BodyIndented"/>
        <w:ind w:left="720"/>
      </w:pPr>
      <w:r>
        <w:t xml:space="preserve"> </w:t>
      </w:r>
    </w:p>
    <w:p w:rsidR="0008568A" w:rsidRDefault="00B8428E">
      <w:pPr>
        <w:pStyle w:val="ProductList-SubClauseHeading"/>
      </w:pPr>
      <w:r>
        <w:t>Assistència Tècnica Ininterrompuda i Il·limitada per a la Resolució de Problemes</w:t>
      </w:r>
    </w:p>
    <w:p w:rsidR="0008568A" w:rsidRDefault="00B8428E">
      <w:pPr>
        <w:pStyle w:val="ProductList-BodyIndented"/>
      </w:pPr>
      <w:r>
        <w:t>Aquest benefici només està disponible amb (1) Enrollment for Application Platform (EAP) per a un Contracte Enterprise i/o (2) la Inscripció Server and Cloud (SCE) per a un Contracte Enterprise i/o (3) l’adquisició de llicències per al l’Emmagatzematge de Dades Paral·leles (PDW) a través d’EA, EAP, Select Plus o Select.</w:t>
      </w:r>
    </w:p>
    <w:p w:rsidR="0008568A" w:rsidRDefault="00B8428E">
      <w:pPr>
        <w:pStyle w:val="ProductList-BodyIndented"/>
        <w:ind w:left="720"/>
      </w:pPr>
      <w:r>
        <w:t xml:space="preserve"> </w:t>
      </w:r>
    </w:p>
    <w:p w:rsidR="0008568A" w:rsidRDefault="00B8428E">
      <w:pPr>
        <w:pStyle w:val="ProductList-SubClauseHeading"/>
      </w:pPr>
      <w:r>
        <w:t>Elegibilitat d’SCE</w:t>
      </w:r>
    </w:p>
    <w:p w:rsidR="0008568A" w:rsidRDefault="00B8428E">
      <w:pPr>
        <w:pStyle w:val="ProductList-BodyIndented"/>
      </w:pPr>
      <w:r>
        <w:t>Els clients que tinguin un SCE amb una despesa d’SA anual mínima mitjana de 250.000 USD en productes qualificats a Application Platform o Core Infrastructure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rsidR="0008568A" w:rsidRDefault="00B8428E">
      <w:pPr>
        <w:pStyle w:val="ProductList-BodyIndented"/>
      </w:pPr>
      <w:r>
        <w:t xml:space="preserve"> </w:t>
      </w:r>
    </w:p>
    <w:p w:rsidR="0008568A" w:rsidRDefault="00B8428E">
      <w:pPr>
        <w:pStyle w:val="ProductList-BodyIndented"/>
      </w:pPr>
      <w:r>
        <w:t>Els Productes de Plataforma d’Aplicacions qualificats són:</w:t>
      </w:r>
    </w:p>
    <w:p w:rsidR="0008568A" w:rsidRDefault="00B8428E" w:rsidP="00AF6EE6">
      <w:pPr>
        <w:pStyle w:val="ProductList-Bullet"/>
        <w:numPr>
          <w:ilvl w:val="1"/>
          <w:numId w:val="37"/>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rsidR="0008568A" w:rsidRDefault="00B8428E" w:rsidP="00AF6EE6">
      <w:pPr>
        <w:pStyle w:val="ProductList-Bullet"/>
        <w:numPr>
          <w:ilvl w:val="1"/>
          <w:numId w:val="37"/>
        </w:numPr>
      </w:pPr>
      <w:r>
        <w:t>BizTalk Server</w:t>
      </w:r>
      <w:r>
        <w:fldChar w:fldCharType="begin"/>
      </w:r>
      <w:r>
        <w:instrText xml:space="preserve"> XE "BizTalk Server" </w:instrText>
      </w:r>
      <w:r>
        <w:fldChar w:fldCharType="end"/>
      </w:r>
      <w:r>
        <w:t xml:space="preserve"> (Standard, Enterprise i Branch)</w:t>
      </w:r>
    </w:p>
    <w:p w:rsidR="0008568A" w:rsidRDefault="00B8428E" w:rsidP="00AF6EE6">
      <w:pPr>
        <w:pStyle w:val="ProductList-Bullet"/>
        <w:numPr>
          <w:ilvl w:val="1"/>
          <w:numId w:val="37"/>
        </w:numPr>
      </w:pPr>
      <w:r>
        <w:t>Office SharePoint Server</w:t>
      </w:r>
      <w:r>
        <w:fldChar w:fldCharType="begin"/>
      </w:r>
      <w:r>
        <w:instrText xml:space="preserve"> XE "SharePoint Server" </w:instrText>
      </w:r>
      <w:r>
        <w:fldChar w:fldCharType="end"/>
      </w:r>
    </w:p>
    <w:p w:rsidR="0008568A" w:rsidRDefault="00B8428E">
      <w:pPr>
        <w:pStyle w:val="ProductList-BodyIndented"/>
      </w:pPr>
      <w:r>
        <w:t>Els productes qualificats del Component Core Infrastructure són:</w:t>
      </w:r>
    </w:p>
    <w:p w:rsidR="0008568A" w:rsidRDefault="00B8428E" w:rsidP="00AF6EE6">
      <w:pPr>
        <w:pStyle w:val="ProductList-Bullet"/>
        <w:numPr>
          <w:ilvl w:val="1"/>
          <w:numId w:val="38"/>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08568A" w:rsidRDefault="00B8428E" w:rsidP="00AF6EE6">
      <w:pPr>
        <w:pStyle w:val="ProductList-Bullet"/>
        <w:numPr>
          <w:ilvl w:val="1"/>
          <w:numId w:val="38"/>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08568A" w:rsidRDefault="00B8428E">
      <w:pPr>
        <w:pStyle w:val="ProductList-BodyIndented"/>
      </w:pPr>
      <w:r>
        <w:t xml:space="preserve"> </w:t>
      </w:r>
    </w:p>
    <w:p w:rsidR="0008568A" w:rsidRDefault="00B8428E">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528"/>
        <w:gridCol w:w="3483"/>
        <w:gridCol w:w="3545"/>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Despesa d’SA Anual Mínima Mitjana per optar al benefici PRS Ininterromput i Il·limitat</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250,000</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375,000</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337,500</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412,500</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2,062,500</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2,000,000</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268,750</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168,750</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30,000,000</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300,000,000</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2,062,500</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437,500</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2,500,000</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8,750,000</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12,500,000</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8,250,000</w:t>
            </w:r>
          </w:p>
        </w:tc>
      </w:tr>
    </w:tbl>
    <w:p w:rsidR="0008568A" w:rsidRDefault="00B8428E">
      <w:pPr>
        <w:pStyle w:val="ProductList-BodyIndented"/>
        <w:ind w:left="720"/>
      </w:pPr>
      <w:r>
        <w:t xml:space="preserve"> </w:t>
      </w:r>
    </w:p>
    <w:p w:rsidR="0008568A" w:rsidRDefault="00B8428E">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rsidR="0008568A" w:rsidRDefault="00B8428E">
      <w:pPr>
        <w:pStyle w:val="ProductList-BodyIndented"/>
        <w:ind w:left="720"/>
      </w:pPr>
      <w:r>
        <w:t xml:space="preserve"> </w:t>
      </w:r>
    </w:p>
    <w:p w:rsidR="0008568A" w:rsidRDefault="00B8428E">
      <w:pPr>
        <w:pStyle w:val="ProductList-SubClauseHeading"/>
      </w:pPr>
      <w:r>
        <w:t>Elegibilitat de l’Emmagatzematge de Dades Paral·leles</w:t>
      </w:r>
    </w:p>
    <w:p w:rsidR="0008568A" w:rsidRDefault="00B8428E">
      <w:pPr>
        <w:pStyle w:val="ProductList-BodyIndented"/>
      </w:pPr>
      <w:r>
        <w:t>Els clients que adquireixin llicències per a l’Emmagatzematge de Dades Paral·leles</w:t>
      </w:r>
      <w:r>
        <w:fldChar w:fldCharType="begin"/>
      </w:r>
      <w:r>
        <w:instrText xml:space="preserve"> XE "Emmagatzematge de Dades Paral·leles" </w:instrText>
      </w:r>
      <w:r>
        <w:fldChar w:fldCharType="end"/>
      </w:r>
      <w:r>
        <w:t xml:space="preserve"> ("PDW") i tinguin un Contracte de Serveis Premier podran optar a incidents de PRS Ininterrompuda i Il·limitada, independentment de si tenen una inscripció SCE i de la seva despesa en SCE. Quan els clients adquireixen llicències per a PDW, Microsoft no obsequiarà incidents en funció de la despesa d’SA del producte. </w:t>
      </w:r>
    </w:p>
    <w:p w:rsidR="0008568A" w:rsidRDefault="00B8428E">
      <w:pPr>
        <w:pStyle w:val="ProductList-BodyIndented"/>
      </w:pPr>
      <w:r>
        <w:t xml:space="preserve"> </w:t>
      </w:r>
    </w:p>
    <w:p w:rsidR="0008568A" w:rsidRDefault="00B8428E">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rsidR="0008568A" w:rsidRDefault="00B8428E">
      <w:pPr>
        <w:pStyle w:val="ProductList-BodyIndented"/>
      </w:pPr>
      <w:r>
        <w:t xml:space="preserve"> </w:t>
      </w:r>
    </w:p>
    <w:p w:rsidR="0008568A" w:rsidRDefault="00B8428E">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260"/>
        <w:gridCol w:w="5296"/>
      </w:tblGrid>
      <w:tr w:rsidR="000856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Contactes d’Assistència Tècnica permesos</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4</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5</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6</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7</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8</w:t>
            </w:r>
          </w:p>
        </w:tc>
      </w:tr>
    </w:tbl>
    <w:p w:rsidR="0008568A" w:rsidRDefault="00B8428E">
      <w:pPr>
        <w:pStyle w:val="ProductList-BodyIndented"/>
      </w:pPr>
      <w:r>
        <w:t xml:space="preserve"> </w:t>
      </w:r>
    </w:p>
    <w:p w:rsidR="0008568A" w:rsidRDefault="00B8428E">
      <w:pPr>
        <w:pStyle w:val="ProductList-BodyIndented"/>
      </w:pPr>
      <w:r>
        <w:t>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rsidR="0008568A" w:rsidRDefault="00B8428E">
      <w:pPr>
        <w:pStyle w:val="ProductList-BodyIndented"/>
      </w:pPr>
      <w:r>
        <w:t xml:space="preserve"> </w:t>
      </w:r>
    </w:p>
    <w:p w:rsidR="0008568A" w:rsidRDefault="00B8428E">
      <w:pPr>
        <w:pStyle w:val="ProductList-ClauseHeading"/>
      </w:pPr>
      <w:bookmarkStart w:id="371" w:name="_Sec586"/>
      <w:r>
        <w:t>Assistència Tècnica de Revisions Ampliada</w:t>
      </w:r>
      <w:bookmarkEnd w:id="371"/>
    </w:p>
    <w:p w:rsidR="0008568A" w:rsidRDefault="00B8428E">
      <w:pPr>
        <w:pStyle w:val="ProductList-Body"/>
      </w:pPr>
      <w:r>
        <w:t>L’Assistència Tècnica de Revisions Ampliada està disponible per als clients que han signat un contracte d’Assistència Tècnica Premier o Essential i han adquirit SA en virtut dels programes següents:</w:t>
      </w:r>
    </w:p>
    <w:p w:rsidR="0008568A" w:rsidRDefault="00B8428E" w:rsidP="00AF6EE6">
      <w:pPr>
        <w:pStyle w:val="ProductList-Bullet"/>
        <w:numPr>
          <w:ilvl w:val="0"/>
          <w:numId w:val="39"/>
        </w:numPr>
      </w:pPr>
      <w:r>
        <w:t xml:space="preserve">Clients (excepte els clients d’Academic Select, Select Plus for Academic, Contractes Campus i School i Open Value Subscription – Education Solutions) amb cobertura de SAM per al Grup d’Aplicacions poden optar a l’Assistència Tècnica de Revisions Ampliada per a productes del grup d’Aplicacions. </w:t>
      </w:r>
    </w:p>
    <w:p w:rsidR="0008568A" w:rsidRDefault="00B8428E" w:rsidP="00AF6EE6">
      <w:pPr>
        <w:pStyle w:val="ProductList-Bullet"/>
        <w:numPr>
          <w:ilvl w:val="0"/>
          <w:numId w:val="39"/>
        </w:numPr>
      </w:pPr>
      <w:r>
        <w:t>Els clients (excepte els clients d’Academic Select, Select Plus for Academic, Contracte Campus i School i Open Value Subscription – Education Solutions) amb cobertura de SAM per al grup de Sistemes poden optar a l’Assistència Tècnica de Revisions Ampliada per al sistema operatiu de sobretaula Windows i/o el sistema operatiu Windows Embedded (amb cobertura de SAM en un producte Windows Embedded).</w:t>
      </w:r>
    </w:p>
    <w:p w:rsidR="0008568A" w:rsidRDefault="00B8428E" w:rsidP="00AF6EE6">
      <w:pPr>
        <w:pStyle w:val="ProductList-Bullet"/>
        <w:numPr>
          <w:ilvl w:val="0"/>
          <w:numId w:val="39"/>
        </w:numPr>
      </w:pPr>
      <w:r>
        <w:t>Clients (excepte els clients d’Academic) amb SA en almenys un producte de servidor poden optar a Assistència Tècnica de Revisions Ampliada per a productes de Servidor. Estan coberts els següents productes de servidor: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08568A" w:rsidRDefault="00B8428E">
      <w:pPr>
        <w:pStyle w:val="ProductList-Body"/>
      </w:pPr>
      <w:r>
        <w:t xml:space="preserve"> </w:t>
      </w:r>
    </w:p>
    <w:p w:rsidR="0008568A" w:rsidRDefault="00B8428E">
      <w:pPr>
        <w:pStyle w:val="ProductList-Body"/>
      </w:pPr>
      <w:r>
        <w:t>L’Assistència Tècnica de Revisions Ampliada és un benefici per a versions de programari anteriors que han passat de l’Assistència Tècnica General a l’Ampliada. Per als clients que han signat un contracte d’Assistència Tècnica Premier o Essential, no s’exigeixen els preus anuals d’un contracte d’Assistència Tècnica Ampliada: Els clients tenen la responsabilitat de pagar els preus de les Revisions individuals.</w:t>
      </w:r>
    </w:p>
    <w:p w:rsidR="0008568A" w:rsidRDefault="00B8428E">
      <w:pPr>
        <w:pStyle w:val="PURBreadcrumb"/>
      </w:pPr>
      <w:r>
        <w:t xml:space="preserve"> </w:t>
      </w:r>
    </w:p>
    <w:p w:rsidR="0008568A" w:rsidRDefault="00B8428E">
      <w:pPr>
        <w:pStyle w:val="ProductList-ClauseHeading"/>
      </w:pPr>
      <w:bookmarkStart w:id="372" w:name="_Sec587"/>
      <w:r>
        <w:t>Disponibilitat de Llicències de Migració a una Edició Superior</w:t>
      </w:r>
      <w:bookmarkEnd w:id="372"/>
    </w:p>
    <w:p w:rsidR="0008568A" w:rsidRDefault="00B8428E">
      <w:pPr>
        <w:pStyle w:val="ProductList-Body"/>
      </w:pPr>
      <w:r>
        <w:t xml:space="preserve">Cal adquirir la Llicència de Migració a una Edició Superior, i només és vàlida si s’adquireix, en virtut del mateix contracte i inscripció de llicències per volum (si escau) amb cobertura d’SA que es va utilitzar per adquirir el producte qualificat. El dret del client d’utilitzar el programari en virtut d’una Llicència de Migració a una Edició Superior té per condició que tinguin i conservin una Llicència per al producte qualificat. Els drets perpetus dels Clients en virtut de la Llicència de Migració a una Edició Superior substitueixen la Llicència subjacent per al producte qualificat. Per obtenir més informació, vegeu el Resum de les Llicències per Volum de les Llicències de Migració a una Edició Superior de l’Enterprise Edition: </w:t>
      </w:r>
      <w:hyperlink r:id="rId141">
        <w:r>
          <w:rPr>
            <w:color w:val="00467F"/>
            <w:u w:val="single"/>
          </w:rPr>
          <w:t>http://www.microsoft.com/licensing</w:t>
        </w:r>
      </w:hyperlink>
    </w:p>
    <w:tbl>
      <w:tblPr>
        <w:tblStyle w:val="PURTable"/>
        <w:tblW w:w="0" w:type="dxa"/>
        <w:tblLook w:val="04A0" w:firstRow="1" w:lastRow="0" w:firstColumn="1" w:lastColumn="0" w:noHBand="0" w:noVBand="1"/>
      </w:tblPr>
      <w:tblGrid>
        <w:gridCol w:w="5422"/>
        <w:gridCol w:w="5494"/>
      </w:tblGrid>
      <w:tr w:rsidR="0008568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Migració a</w:t>
            </w:r>
          </w:p>
        </w:tc>
      </w:tr>
      <w:tr w:rsidR="0008568A">
        <w:tc>
          <w:tcPr>
            <w:tcW w:w="60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BizTalk Server Standard</w:t>
            </w:r>
            <w:r>
              <w:fldChar w:fldCharType="begin"/>
            </w:r>
            <w:r>
              <w:instrText xml:space="preserve"> XE "BizTalk Server Standard" </w:instrText>
            </w:r>
            <w:r>
              <w:fldChar w:fldCharType="end"/>
            </w:r>
          </w:p>
        </w:tc>
      </w:tr>
      <w:tr w:rsidR="0008568A">
        <w:tc>
          <w:tcPr>
            <w:tcW w:w="60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BizTalk Server Enterprise</w:t>
            </w:r>
            <w:r>
              <w:fldChar w:fldCharType="begin"/>
            </w:r>
            <w:r>
              <w:instrText xml:space="preserve"> XE "BizTalk Server Enterprise" </w:instrText>
            </w:r>
            <w:r>
              <w:fldChar w:fldCharType="end"/>
            </w:r>
          </w:p>
        </w:tc>
      </w:tr>
      <w:tr w:rsidR="0008568A">
        <w:tc>
          <w:tcPr>
            <w:tcW w:w="60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BizTalk Server Enterprise</w:t>
            </w:r>
          </w:p>
        </w:tc>
      </w:tr>
      <w:tr w:rsidR="0008568A">
        <w:tc>
          <w:tcPr>
            <w:tcW w:w="60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Commerce Server Enterprise</w:t>
            </w:r>
            <w:r>
              <w:fldChar w:fldCharType="begin"/>
            </w:r>
            <w:r>
              <w:instrText xml:space="preserve"> XE "Commerce Server Enterprise" </w:instrText>
            </w:r>
            <w:r>
              <w:fldChar w:fldCharType="end"/>
            </w:r>
          </w:p>
        </w:tc>
      </w:tr>
      <w:tr w:rsidR="0008568A">
        <w:tc>
          <w:tcPr>
            <w:tcW w:w="60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Enterprise CAL</w:t>
            </w:r>
            <w:r>
              <w:fldChar w:fldCharType="begin"/>
            </w:r>
            <w:r>
              <w:instrText xml:space="preserve"> XE "Enterprise CAL" </w:instrText>
            </w:r>
            <w:r>
              <w:fldChar w:fldCharType="end"/>
            </w:r>
            <w:r>
              <w:t xml:space="preserve"> Suite</w:t>
            </w:r>
          </w:p>
        </w:tc>
      </w:tr>
      <w:tr w:rsidR="0008568A">
        <w:tc>
          <w:tcPr>
            <w:tcW w:w="60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Core CAL Suite Bridge per a l’Office 365</w:t>
            </w:r>
            <w:r>
              <w:fldChar w:fldCharType="begin"/>
            </w:r>
            <w:r>
              <w:instrText xml:space="preserve"> XE "Core CAL Suite Bridge per a l’Office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Enterprise CAL Suite Bridge per a l’Office 365</w:t>
            </w:r>
            <w:r>
              <w:fldChar w:fldCharType="begin"/>
            </w:r>
            <w:r>
              <w:instrText xml:space="preserve"> XE "Enterprise CAL Suite Bridge per a l’Office 365" </w:instrText>
            </w:r>
            <w:r>
              <w:fldChar w:fldCharType="end"/>
            </w:r>
          </w:p>
        </w:tc>
      </w:tr>
      <w:tr w:rsidR="0008568A">
        <w:tc>
          <w:tcPr>
            <w:tcW w:w="60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Core CAL Suite Bridge per al Microsoft Intune</w:t>
            </w:r>
            <w:r>
              <w:fldChar w:fldCharType="begin"/>
            </w:r>
            <w:r>
              <w:instrText xml:space="preserve"> XE "Core CAL Suite Bridge per al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Enterprise CAL Suite Bridge per al Microsoft Intune</w:t>
            </w:r>
            <w:r>
              <w:fldChar w:fldCharType="begin"/>
            </w:r>
            <w:r>
              <w:instrText xml:space="preserve"> XE "Enterprise CAL Suite Bridge per al Microsoft Intune" </w:instrText>
            </w:r>
            <w:r>
              <w:fldChar w:fldCharType="end"/>
            </w:r>
          </w:p>
        </w:tc>
      </w:tr>
      <w:tr w:rsidR="0008568A">
        <w:tc>
          <w:tcPr>
            <w:tcW w:w="60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Enterprise CAL Suite Bridge per a l’Office 365 i el Microsoft Intune</w:t>
            </w:r>
            <w:r>
              <w:fldChar w:fldCharType="begin"/>
            </w:r>
            <w:r>
              <w:instrText xml:space="preserve"> XE "Enterprise CAL Suite Bridge per a l’Office 365 i el Microsoft Intune" </w:instrText>
            </w:r>
            <w:r>
              <w:fldChar w:fldCharType="end"/>
            </w:r>
          </w:p>
        </w:tc>
      </w:tr>
      <w:tr w:rsidR="0008568A">
        <w:tc>
          <w:tcPr>
            <w:tcW w:w="60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Core CAL Suite Bridge per a l’Enterprise Mobility Suite</w:t>
            </w:r>
            <w:r>
              <w:fldChar w:fldCharType="begin"/>
            </w:r>
            <w:r>
              <w:instrText xml:space="preserve"> XE "Core CAL Suite Bridge per a l’Enterprise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Enterprise CAL Suite Bridge per a l’Enterprise Mobility Suite</w:t>
            </w:r>
            <w:r>
              <w:fldChar w:fldCharType="begin"/>
            </w:r>
            <w:r>
              <w:instrText xml:space="preserve"> XE "Enterprise CAL Suite Bridge per a l’Enterprise Mobility Suite" </w:instrText>
            </w:r>
            <w:r>
              <w:fldChar w:fldCharType="end"/>
            </w:r>
          </w:p>
        </w:tc>
      </w:tr>
      <w:tr w:rsidR="0008568A">
        <w:tc>
          <w:tcPr>
            <w:tcW w:w="60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Core Infrastructure Server Suite Datacenter</w:t>
            </w:r>
            <w:r>
              <w:fldChar w:fldCharType="begin"/>
            </w:r>
            <w:r>
              <w:instrText xml:space="preserve"> XE "Core Infrastructure Server Suite Datacenter" </w:instrText>
            </w:r>
            <w:r>
              <w:fldChar w:fldCharType="end"/>
            </w:r>
          </w:p>
        </w:tc>
      </w:tr>
      <w:tr w:rsidR="0008568A">
        <w:tc>
          <w:tcPr>
            <w:tcW w:w="60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Desktop Education amb Enterprise CAL Suite</w:t>
            </w:r>
          </w:p>
        </w:tc>
      </w:tr>
      <w:tr w:rsidR="0008568A">
        <w:tc>
          <w:tcPr>
            <w:tcW w:w="60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Desktop School amb Enterprise CAL Suite</w:t>
            </w:r>
          </w:p>
        </w:tc>
      </w:tr>
      <w:tr w:rsidR="0008568A">
        <w:tc>
          <w:tcPr>
            <w:tcW w:w="60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Exchange Server Enterprise</w:t>
            </w:r>
            <w:r>
              <w:fldChar w:fldCharType="begin"/>
            </w:r>
            <w:r>
              <w:instrText xml:space="preserve"> XE "Exchange Server Enterprise" </w:instrText>
            </w:r>
            <w:r>
              <w:fldChar w:fldCharType="end"/>
            </w:r>
          </w:p>
        </w:tc>
      </w:tr>
      <w:tr w:rsidR="0008568A">
        <w:tc>
          <w:tcPr>
            <w:tcW w:w="60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Forefront TMG Enterprise</w:t>
            </w:r>
            <w:r>
              <w:fldChar w:fldCharType="begin"/>
            </w:r>
            <w:r>
              <w:instrText xml:space="preserve"> XE "Forefront TMG Enterprise" </w:instrText>
            </w:r>
            <w:r>
              <w:fldChar w:fldCharType="end"/>
            </w:r>
          </w:p>
        </w:tc>
      </w:tr>
      <w:tr w:rsidR="0008568A">
        <w:tc>
          <w:tcPr>
            <w:tcW w:w="60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Internet Security and Acceleration (ISA) Enterprise Server</w:t>
            </w:r>
          </w:p>
        </w:tc>
      </w:tr>
      <w:tr w:rsidR="0008568A">
        <w:tc>
          <w:tcPr>
            <w:tcW w:w="60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Microsoft Dynamics CRM Server</w:t>
            </w:r>
            <w:r>
              <w:fldChar w:fldCharType="begin"/>
            </w:r>
            <w:r>
              <w:instrText xml:space="preserve"> XE "Microsoft Dynamics CRM Server" </w:instrText>
            </w:r>
            <w:r>
              <w:fldChar w:fldCharType="end"/>
            </w:r>
          </w:p>
        </w:tc>
      </w:tr>
      <w:tr w:rsidR="0008568A">
        <w:tc>
          <w:tcPr>
            <w:tcW w:w="60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Office Professional Plus</w:t>
            </w:r>
            <w:r>
              <w:fldChar w:fldCharType="begin"/>
            </w:r>
            <w:r>
              <w:instrText xml:space="preserve"> XE "Office Professional Plus" </w:instrText>
            </w:r>
            <w:r>
              <w:fldChar w:fldCharType="end"/>
            </w:r>
          </w:p>
        </w:tc>
      </w:tr>
      <w:tr w:rsidR="0008568A">
        <w:tc>
          <w:tcPr>
            <w:tcW w:w="60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Enterprise Desktop</w:t>
            </w:r>
          </w:p>
        </w:tc>
      </w:tr>
      <w:tr w:rsidR="0008568A">
        <w:tc>
          <w:tcPr>
            <w:tcW w:w="60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Professional Desktop amb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Enterprise Desktop amb Microsoft Desktop Optimization Pack</w:t>
            </w:r>
          </w:p>
        </w:tc>
      </w:tr>
      <w:tr w:rsidR="0008568A">
        <w:tc>
          <w:tcPr>
            <w:tcW w:w="60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Project Professional</w:t>
            </w:r>
            <w:r>
              <w:fldChar w:fldCharType="begin"/>
            </w:r>
            <w:r>
              <w:instrText xml:space="preserve"> XE "Project Professional" </w:instrText>
            </w:r>
            <w:r>
              <w:fldChar w:fldCharType="end"/>
            </w:r>
          </w:p>
        </w:tc>
      </w:tr>
      <w:tr w:rsidR="0008568A">
        <w:tc>
          <w:tcPr>
            <w:tcW w:w="60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SQL Server Enterprise Core</w:t>
            </w:r>
          </w:p>
        </w:tc>
      </w:tr>
      <w:tr w:rsidR="0008568A">
        <w:tc>
          <w:tcPr>
            <w:tcW w:w="60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SQL Server Enterprise</w:t>
            </w:r>
            <w:r>
              <w:fldChar w:fldCharType="begin"/>
            </w:r>
            <w:r>
              <w:instrText xml:space="preserve"> XE "SQL Server Enterprise" </w:instrText>
            </w:r>
            <w:r>
              <w:fldChar w:fldCharType="end"/>
            </w:r>
            <w:r>
              <w:t xml:space="preserve"> Core</w:t>
            </w:r>
          </w:p>
        </w:tc>
      </w:tr>
      <w:tr w:rsidR="0008568A">
        <w:tc>
          <w:tcPr>
            <w:tcW w:w="60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SQL Server Business Intelligence</w:t>
            </w:r>
            <w:r>
              <w:fldChar w:fldCharType="begin"/>
            </w:r>
            <w:r>
              <w:instrText xml:space="preserve"> XE "SQL Server Business Intelligence" </w:instrText>
            </w:r>
            <w:r>
              <w:fldChar w:fldCharType="end"/>
            </w:r>
          </w:p>
        </w:tc>
      </w:tr>
      <w:tr w:rsidR="0008568A">
        <w:tc>
          <w:tcPr>
            <w:tcW w:w="60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System Center Datacenter</w:t>
            </w:r>
            <w:r>
              <w:fldChar w:fldCharType="begin"/>
            </w:r>
            <w:r>
              <w:instrText xml:space="preserve"> XE "System Center Datacenter" </w:instrText>
            </w:r>
            <w:r>
              <w:fldChar w:fldCharType="end"/>
            </w:r>
          </w:p>
        </w:tc>
      </w:tr>
      <w:tr w:rsidR="0008568A">
        <w:tc>
          <w:tcPr>
            <w:tcW w:w="60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Visio Professional</w:t>
            </w:r>
            <w:r>
              <w:fldChar w:fldCharType="begin"/>
            </w:r>
            <w:r>
              <w:instrText xml:space="preserve"> XE "Visio Professional" </w:instrText>
            </w:r>
            <w:r>
              <w:fldChar w:fldCharType="end"/>
            </w:r>
          </w:p>
        </w:tc>
      </w:tr>
      <w:tr w:rsidR="0008568A">
        <w:tc>
          <w:tcPr>
            <w:tcW w:w="60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Visual Studio Professional amb MSDN</w:t>
            </w:r>
            <w:r>
              <w:fldChar w:fldCharType="begin"/>
            </w:r>
            <w:r>
              <w:instrText xml:space="preserve"> XE "Visual Studio Professional amb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Visual Studio Premium amb MSDN</w:t>
            </w:r>
            <w:r>
              <w:fldChar w:fldCharType="begin"/>
            </w:r>
            <w:r>
              <w:instrText xml:space="preserve"> XE "Visual Studio Premium amb MSDN" </w:instrText>
            </w:r>
            <w:r>
              <w:fldChar w:fldCharType="end"/>
            </w:r>
          </w:p>
        </w:tc>
      </w:tr>
      <w:tr w:rsidR="0008568A">
        <w:tc>
          <w:tcPr>
            <w:tcW w:w="60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Visual Studio Premium amb MSDN</w:t>
            </w:r>
            <w:r>
              <w:fldChar w:fldCharType="begin"/>
            </w:r>
            <w:r>
              <w:instrText xml:space="preserve"> XE "Visual Studio Premium amb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Visual Studio Ultimate amb MSDN</w:t>
            </w:r>
            <w:r>
              <w:fldChar w:fldCharType="begin"/>
            </w:r>
            <w:r>
              <w:instrText xml:space="preserve"> XE "Visual Studio Ultimate amb MSDN" </w:instrText>
            </w:r>
            <w:r>
              <w:fldChar w:fldCharType="end"/>
            </w:r>
          </w:p>
        </w:tc>
      </w:tr>
      <w:tr w:rsidR="0008568A">
        <w:tc>
          <w:tcPr>
            <w:tcW w:w="60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Visual Studio Test Professional amb MSDN</w:t>
            </w:r>
            <w:r>
              <w:fldChar w:fldCharType="begin"/>
            </w:r>
            <w:r>
              <w:instrText xml:space="preserve"> XE "Visual Studio Test Professional amb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Visual Studio Premium amb MSDN</w:t>
            </w:r>
            <w:r>
              <w:fldChar w:fldCharType="begin"/>
            </w:r>
            <w:r>
              <w:instrText xml:space="preserve"> XE "Visual Studio Premium amb MSDN" </w:instrText>
            </w:r>
            <w:r>
              <w:fldChar w:fldCharType="end"/>
            </w:r>
          </w:p>
        </w:tc>
      </w:tr>
      <w:tr w:rsidR="0008568A">
        <w:tc>
          <w:tcPr>
            <w:tcW w:w="600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Windows Server Datacenter</w:t>
            </w:r>
            <w:r>
              <w:fldChar w:fldCharType="begin"/>
            </w:r>
            <w:r>
              <w:instrText xml:space="preserve"> XE "Windows Server Datacenter" </w:instrText>
            </w:r>
            <w:r>
              <w:fldChar w:fldCharType="end"/>
            </w:r>
          </w:p>
        </w:tc>
      </w:tr>
    </w:tbl>
    <w:p w:rsidR="0008568A" w:rsidRDefault="00B8428E">
      <w:pPr>
        <w:pStyle w:val="ProductList-Body"/>
      </w:pPr>
      <w:r>
        <w:t xml:space="preserve"> </w:t>
      </w:r>
    </w:p>
    <w:p w:rsidR="0008568A" w:rsidRDefault="00B8428E">
      <w:pPr>
        <w:pStyle w:val="ProductList-Body"/>
      </w:pPr>
      <w:r>
        <w:t xml:space="preserve"> </w:t>
      </w:r>
    </w:p>
    <w:p w:rsidR="0008568A" w:rsidRDefault="00B8428E">
      <w:pPr>
        <w:pStyle w:val="ProductList-ClauseHeading"/>
      </w:pPr>
      <w:bookmarkStart w:id="373" w:name="_Sec588"/>
      <w:r>
        <w:t>Servidors: Drets de Recuperació de Desastres</w:t>
      </w:r>
      <w:bookmarkEnd w:id="373"/>
    </w:p>
    <w:p w:rsidR="0008568A" w:rsidRDefault="00B8428E">
      <w:pPr>
        <w:pStyle w:val="ProductList-Body"/>
      </w:pPr>
      <w:r>
        <w:t xml:space="preserve">Per cada instància de programari de servidor aplicable que el Client executa en un </w:t>
      </w:r>
      <w:r w:rsidRPr="00721CA3">
        <w:rPr>
          <w:color w:val="0563C1"/>
        </w:rPr>
        <w:fldChar w:fldCharType="begin"/>
      </w:r>
      <w:r>
        <w:rPr>
          <w:color w:val="0563C1"/>
        </w:rPr>
        <w:instrText>AutoTextList  \s NoStyle \t "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rsidRPr="00721CA3">
        <w:rPr>
          <w:color w:val="0563C1"/>
        </w:rPr>
        <w:fldChar w:fldCharType="separate"/>
      </w:r>
      <w:r>
        <w:rPr>
          <w:color w:val="0563C1"/>
        </w:rPr>
        <w:t>OSE Físic</w:t>
      </w:r>
      <w:r w:rsidRPr="00721CA3">
        <w:rPr>
          <w:color w:val="0563C1"/>
        </w:rPr>
        <w:fldChar w:fldCharType="end"/>
      </w:r>
      <w:r>
        <w:t xml:space="preserve"> o un </w:t>
      </w:r>
      <w:r w:rsidRPr="00721CA3">
        <w:rPr>
          <w:color w:val="0563C1"/>
        </w:rPr>
        <w:fldChar w:fldCharType="begin"/>
      </w:r>
      <w:r>
        <w:rPr>
          <w:color w:val="0563C1"/>
        </w:rPr>
        <w:instrText>AutoTextList  \s NoStyle \t " fa referència a un OSE que s’ha configurat per executar-se en un sistema de maquinari virtual.         "</w:instrText>
      </w:r>
      <w:r w:rsidRPr="00721CA3">
        <w:rPr>
          <w:color w:val="0563C1"/>
        </w:rPr>
        <w:fldChar w:fldCharType="separate"/>
      </w:r>
      <w:r>
        <w:rPr>
          <w:color w:val="0563C1"/>
        </w:rPr>
        <w:t>OSE Virtual</w:t>
      </w:r>
      <w:r w:rsidRPr="00721CA3">
        <w:rPr>
          <w:color w:val="0563C1"/>
        </w:rPr>
        <w:fldChar w:fldCharType="end"/>
      </w:r>
      <w:r>
        <w:t xml:space="preserve"> en un </w:t>
      </w:r>
      <w:r w:rsidRPr="00721CA3">
        <w:rPr>
          <w:color w:val="0563C1"/>
        </w:rPr>
        <w:fldChar w:fldCharType="begin"/>
      </w:r>
      <w:r>
        <w:rPr>
          <w:color w:val="0563C1"/>
        </w:rPr>
        <w:instrText>AutoTextList  \s NoStyle \t " fa referència a un Servidor únic, destinat a l’ús del Client, al qual s’ha assignat una Llicència. Per a aquesta definició, un blade o una partició de maquinari es considera un Servidor a part.         "</w:instrText>
      </w:r>
      <w:r w:rsidRPr="00721CA3">
        <w:rPr>
          <w:color w:val="0563C1"/>
        </w:rPr>
        <w:fldChar w:fldCharType="separate"/>
      </w:r>
      <w:r>
        <w:rPr>
          <w:color w:val="0563C1"/>
        </w:rPr>
        <w:t>Servidor Llicenciat</w:t>
      </w:r>
      <w:r w:rsidRPr="00721CA3">
        <w:rPr>
          <w:color w:val="0563C1"/>
        </w:rPr>
        <w:fldChar w:fldCharType="end"/>
      </w:r>
      <w:r>
        <w:t xml:space="preserve">, pot executar temporalment una </w:t>
      </w:r>
      <w:r w:rsidRPr="00721CA3">
        <w:rPr>
          <w:color w:val="0563C1"/>
        </w:rPr>
        <w:fldChar w:fldCharType="begin"/>
      </w:r>
      <w:r>
        <w:rPr>
          <w:color w:val="0563C1"/>
        </w:rPr>
        <w:instrText>AutoTextList  \s NoStyle \t " fa referència a una imatge de programari que s’ha creat mitjançant l’execució del procés d’instal·lació o configuració del programari o la duplicació d’una Instància existent.         "</w:instrText>
      </w:r>
      <w:r w:rsidRPr="00721CA3">
        <w:rPr>
          <w:color w:val="0563C1"/>
        </w:rPr>
        <w:fldChar w:fldCharType="separate"/>
      </w:r>
      <w:r>
        <w:rPr>
          <w:color w:val="0563C1"/>
        </w:rPr>
        <w:t>Instància</w:t>
      </w:r>
      <w:r w:rsidRPr="00721CA3">
        <w:rPr>
          <w:color w:val="0563C1"/>
        </w:rPr>
        <w:fldChar w:fldCharType="end"/>
      </w:r>
      <w:r>
        <w:t xml:space="preserve"> de còpia de seguretat en un </w:t>
      </w:r>
      <w:r w:rsidRPr="00721CA3">
        <w:rPr>
          <w:color w:val="0563C1"/>
        </w:rPr>
        <w:fldChar w:fldCharType="begin"/>
      </w:r>
      <w:r>
        <w:rPr>
          <w:color w:val="0563C1"/>
        </w:rPr>
        <w:instrText>AutoTextList  \s NoStyle \t "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rsidRPr="00721CA3">
        <w:rPr>
          <w:color w:val="0563C1"/>
        </w:rPr>
        <w:fldChar w:fldCharType="separate"/>
      </w:r>
      <w:r>
        <w:rPr>
          <w:color w:val="0563C1"/>
        </w:rPr>
        <w:t>OSE Físic</w:t>
      </w:r>
      <w:r w:rsidRPr="00721CA3">
        <w:rPr>
          <w:color w:val="0563C1"/>
        </w:rPr>
        <w:fldChar w:fldCharType="end"/>
      </w:r>
      <w:r>
        <w:t xml:space="preserve"> o un </w:t>
      </w:r>
      <w:r w:rsidRPr="00721CA3">
        <w:rPr>
          <w:color w:val="0563C1"/>
        </w:rPr>
        <w:fldChar w:fldCharType="begin"/>
      </w:r>
      <w:r>
        <w:rPr>
          <w:color w:val="0563C1"/>
        </w:rPr>
        <w:instrText>AutoTextList  \s NoStyle \t " fa referència a un OSE que s’ha configurat per executar-se en un sistema de maquinari virtual.         "</w:instrText>
      </w:r>
      <w:r w:rsidRPr="00721CA3">
        <w:rPr>
          <w:color w:val="0563C1"/>
        </w:rPr>
        <w:fldChar w:fldCharType="separate"/>
      </w:r>
      <w:r>
        <w:rPr>
          <w:color w:val="0563C1"/>
        </w:rPr>
        <w:t>OSE Virtual</w:t>
      </w:r>
      <w:r w:rsidRPr="00721CA3">
        <w:rPr>
          <w:color w:val="0563C1"/>
        </w:rPr>
        <w:fldChar w:fldCharType="end"/>
      </w:r>
      <w:r>
        <w:t xml:space="preserve">, bé en un altre dels seus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Servidors</w:t>
      </w:r>
      <w:r w:rsidRPr="00721CA3">
        <w:rPr>
          <w:color w:val="0563C1"/>
        </w:rPr>
        <w:fldChar w:fldCharType="end"/>
      </w:r>
      <w:r>
        <w:t xml:space="preserve"> destinats a la recuperació de desastres o bé, per a </w:t>
      </w:r>
      <w:r w:rsidRPr="00721CA3">
        <w:rPr>
          <w:color w:val="0563C1"/>
        </w:rPr>
        <w:fldChar w:fldCharType="begin"/>
      </w:r>
      <w:r>
        <w:rPr>
          <w:color w:val="0563C1"/>
        </w:rPr>
        <w:instrText>AutoTextList  \s NoStyle \t " fa referència a una imatge de programari que s’ha creat mitjançant l’execució del procés d’instal·lació o configuració del programari o la duplicació d’una Instància existent.         "</w:instrText>
      </w:r>
      <w:r w:rsidRPr="00721CA3">
        <w:rPr>
          <w:color w:val="0563C1"/>
        </w:rPr>
        <w:fldChar w:fldCharType="separate"/>
      </w:r>
      <w:r>
        <w:rPr>
          <w:color w:val="0563C1"/>
        </w:rPr>
        <w:t>Instàncies</w:t>
      </w:r>
      <w:r w:rsidRPr="00721CA3">
        <w:rPr>
          <w:color w:val="0563C1"/>
        </w:rP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rsidRPr="00721CA3">
        <w:rPr>
          <w:color w:val="0563C1"/>
        </w:rPr>
        <w:fldChar w:fldCharType="begin"/>
      </w:r>
      <w:r>
        <w:rPr>
          <w:color w:val="0563C1"/>
        </w:rPr>
        <w:instrText>AutoTextList  \s NoStyle \t " fa referència a una imatge de programari que s’ha creat mitjançant l’execució del procés d’instal·lació o configuració del programari o la duplicació d’una Instància existent.         "</w:instrText>
      </w:r>
      <w:r w:rsidRPr="00721CA3">
        <w:rPr>
          <w:color w:val="0563C1"/>
        </w:rPr>
        <w:fldChar w:fldCharType="separate"/>
      </w:r>
      <w:r>
        <w:rPr>
          <w:color w:val="0563C1"/>
        </w:rPr>
        <w:t>Instància</w:t>
      </w:r>
      <w:r w:rsidRPr="00721CA3">
        <w:rPr>
          <w:color w:val="0563C1"/>
        </w:rP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rsidRPr="00721CA3">
        <w:rPr>
          <w:color w:val="0563C1"/>
        </w:rPr>
        <w:fldChar w:fldCharType="begin"/>
      </w:r>
      <w:r>
        <w:rPr>
          <w:color w:val="0563C1"/>
        </w:rPr>
        <w:instrText>AutoTextList  \s NoStyle \t " : termes i condicions que regeixen la implementació i l’ús d’un Producte.         "</w:instrText>
      </w:r>
      <w:r w:rsidRPr="00721CA3">
        <w:rPr>
          <w:color w:val="0563C1"/>
        </w:rPr>
        <w:fldChar w:fldCharType="separate"/>
      </w:r>
      <w:r>
        <w:rPr>
          <w:color w:val="0563C1"/>
        </w:rPr>
        <w:t>Termes de Llicència</w:t>
      </w:r>
      <w:r w:rsidRPr="00721CA3">
        <w:rPr>
          <w:color w:val="0563C1"/>
        </w:rPr>
        <w:fldChar w:fldCharType="end"/>
      </w:r>
      <w:r>
        <w:t xml:space="preserve"> del programari i les limitacions següents s’apliquen a l’ús del Client de la </w:t>
      </w:r>
      <w:r w:rsidRPr="00721CA3">
        <w:rPr>
          <w:color w:val="0563C1"/>
        </w:rPr>
        <w:fldChar w:fldCharType="begin"/>
      </w:r>
      <w:r>
        <w:rPr>
          <w:color w:val="0563C1"/>
        </w:rPr>
        <w:instrText>AutoTextList  \s NoStyle \t " fa referència a una imatge de programari que s’ha creat mitjançant l’execució del procés d’instal·lació o configuració del programari o la duplicació d’una Instància existent.         "</w:instrText>
      </w:r>
      <w:r w:rsidRPr="00721CA3">
        <w:rPr>
          <w:color w:val="0563C1"/>
        </w:rPr>
        <w:fldChar w:fldCharType="separate"/>
      </w:r>
      <w:r>
        <w:rPr>
          <w:color w:val="0563C1"/>
        </w:rPr>
        <w:t>Instància</w:t>
      </w:r>
      <w:r w:rsidRPr="00721CA3">
        <w:rPr>
          <w:color w:val="0563C1"/>
        </w:rPr>
        <w:fldChar w:fldCharType="end"/>
      </w:r>
      <w:r>
        <w:t xml:space="preserve"> de còpia de seguretat.</w:t>
      </w:r>
    </w:p>
    <w:p w:rsidR="0008568A" w:rsidRDefault="00B8428E">
      <w:pPr>
        <w:pStyle w:val="ProductList-Body"/>
      </w:pPr>
      <w:r>
        <w:t xml:space="preserve"> </w:t>
      </w:r>
    </w:p>
    <w:p w:rsidR="0008568A" w:rsidRDefault="00B8428E">
      <w:pPr>
        <w:pStyle w:val="ProductList-Body"/>
      </w:pPr>
      <w:r>
        <w:t xml:space="preserve">La </w:t>
      </w:r>
      <w:r w:rsidRPr="00721CA3">
        <w:rPr>
          <w:color w:val="0563C1"/>
        </w:rPr>
        <w:fldChar w:fldCharType="begin"/>
      </w:r>
      <w:r>
        <w:rPr>
          <w:color w:val="0563C1"/>
        </w:rPr>
        <w:instrText>AutoTextList  \s NoStyle \t " fa referència a una imatge de programari que s’ha creat mitjançant l’execució del procés d’instal·lació o configuració del programari o la duplicació d’una Instància existent.         "</w:instrText>
      </w:r>
      <w:r w:rsidRPr="00721CA3">
        <w:rPr>
          <w:color w:val="0563C1"/>
        </w:rPr>
        <w:fldChar w:fldCharType="separate"/>
      </w:r>
      <w:r>
        <w:rPr>
          <w:color w:val="0563C1"/>
        </w:rPr>
        <w:t>Instància</w:t>
      </w:r>
      <w:r w:rsidRPr="00721CA3">
        <w:rPr>
          <w:color w:val="0563C1"/>
        </w:rPr>
        <w:fldChar w:fldCharType="end"/>
      </w:r>
      <w:r>
        <w:t xml:space="preserve"> de còpia de seguretat només es pot executar en els períodes d’excepció següents:</w:t>
      </w:r>
    </w:p>
    <w:p w:rsidR="0008568A" w:rsidRDefault="00B8428E" w:rsidP="00AF6EE6">
      <w:pPr>
        <w:pStyle w:val="ProductList-Bullet"/>
        <w:numPr>
          <w:ilvl w:val="0"/>
          <w:numId w:val="40"/>
        </w:numPr>
      </w:pPr>
      <w:r>
        <w:t xml:space="preserve">En períodes breus de proves de recuperació de desastres durant una setmana cada 90 dies. </w:t>
      </w:r>
    </w:p>
    <w:p w:rsidR="0008568A" w:rsidRDefault="00B8428E" w:rsidP="00AF6EE6">
      <w:pPr>
        <w:pStyle w:val="ProductList-Bullet"/>
        <w:numPr>
          <w:ilvl w:val="0"/>
          <w:numId w:val="40"/>
        </w:numPr>
      </w:pPr>
      <w:r>
        <w:t xml:space="preserve">Durant un desastre, mentre el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 xml:space="preserve"> de producció en procés de recuperació està inactiu. </w:t>
      </w:r>
    </w:p>
    <w:p w:rsidR="0008568A" w:rsidRDefault="00B8428E" w:rsidP="00AF6EE6">
      <w:pPr>
        <w:pStyle w:val="ProductList-Bullet"/>
        <w:numPr>
          <w:ilvl w:val="0"/>
          <w:numId w:val="40"/>
        </w:numPr>
      </w:pPr>
      <w:r>
        <w:t xml:space="preserve">Amb proximitat a l’hora en què es produeix un desastre, durant un període breu, per facilitar la transmissió entre el servidor de producció principal i el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 xml:space="preserve"> de recuperació de desastres.</w:t>
      </w:r>
    </w:p>
    <w:p w:rsidR="0008568A" w:rsidRDefault="00B8428E">
      <w:pPr>
        <w:pStyle w:val="ProductList-Body"/>
      </w:pPr>
      <w:r>
        <w:t xml:space="preserve"> </w:t>
      </w:r>
    </w:p>
    <w:p w:rsidR="0008568A" w:rsidRDefault="00B8428E">
      <w:pPr>
        <w:pStyle w:val="ProductList-Body"/>
      </w:pPr>
      <w:r>
        <w:t>Per poder utilitzar el programari en virtut dels drets de recuperació de desastres, el Client ha de complir els termes següents:</w:t>
      </w:r>
    </w:p>
    <w:p w:rsidR="0008568A" w:rsidRDefault="00B8428E" w:rsidP="00AF6EE6">
      <w:pPr>
        <w:pStyle w:val="ProductList-Bullet"/>
        <w:numPr>
          <w:ilvl w:val="0"/>
          <w:numId w:val="41"/>
        </w:numPr>
      </w:pPr>
      <w:r>
        <w:t>L’</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del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 xml:space="preserve"> de recuperació de desastres no es pot executar en cap moment a part dels esmentats abans.</w:t>
      </w:r>
    </w:p>
    <w:p w:rsidR="0008568A" w:rsidRDefault="00B8428E" w:rsidP="00AF6EE6">
      <w:pPr>
        <w:pStyle w:val="ProductList-Bullet"/>
        <w:numPr>
          <w:ilvl w:val="0"/>
          <w:numId w:val="41"/>
        </w:numPr>
      </w:pPr>
      <w:r>
        <w:t>L’</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del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 xml:space="preserve"> de recuperació de desastres podria no trobar-se en el mateix clúster que el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 xml:space="preserve"> de producció.</w:t>
      </w:r>
    </w:p>
    <w:p w:rsidR="0008568A" w:rsidRDefault="00B8428E" w:rsidP="00AF6EE6">
      <w:pPr>
        <w:pStyle w:val="ProductList-Bullet"/>
        <w:numPr>
          <w:ilvl w:val="0"/>
          <w:numId w:val="41"/>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del Windows Server per al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 xml:space="preserve"> de recuperació de desastres si es compleixen les condicions següents:</w:t>
      </w:r>
    </w:p>
    <w:p w:rsidR="0008568A" w:rsidRDefault="00B8428E" w:rsidP="00AF6EE6">
      <w:pPr>
        <w:pStyle w:val="ProductList-Bullet"/>
        <w:numPr>
          <w:ilvl w:val="1"/>
          <w:numId w:val="41"/>
        </w:numPr>
      </w:pPr>
      <w:r>
        <w:t xml:space="preserve">La funció Hyper-V del Windows Server s’utilitza per replicar </w:t>
      </w:r>
      <w:r w:rsidRPr="00721CA3">
        <w:rPr>
          <w:color w:val="0563C1"/>
        </w:rPr>
        <w:fldChar w:fldCharType="begin"/>
      </w:r>
      <w:r>
        <w:rPr>
          <w:color w:val="0563C1"/>
        </w:rPr>
        <w:instrText>AutoTextList  \s NoStyle \t " fa referència a un OSE que s’ha configurat per executar-se en un sistema de maquinari virtual.         "</w:instrText>
      </w:r>
      <w:r w:rsidRPr="00721CA3">
        <w:rPr>
          <w:color w:val="0563C1"/>
        </w:rPr>
        <w:fldChar w:fldCharType="separate"/>
      </w:r>
      <w:r>
        <w:rPr>
          <w:color w:val="0563C1"/>
        </w:rPr>
        <w:t>OSE Virtuals</w:t>
      </w:r>
      <w:r w:rsidRPr="00721CA3">
        <w:rPr>
          <w:color w:val="0563C1"/>
        </w:rPr>
        <w:fldChar w:fldCharType="end"/>
      </w:r>
      <w:r>
        <w:t xml:space="preserve"> des del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 xml:space="preserve"> de producció d’un lloc principal en un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 xml:space="preserve"> de recuperació de desastres.</w:t>
      </w:r>
    </w:p>
    <w:p w:rsidR="0008568A" w:rsidRDefault="00B8428E" w:rsidP="00AF6EE6">
      <w:pPr>
        <w:pStyle w:val="ProductList-Bullet"/>
        <w:numPr>
          <w:ilvl w:val="1"/>
          <w:numId w:val="41"/>
        </w:numPr>
      </w:pPr>
      <w:r>
        <w:t xml:space="preserve">El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 xml:space="preserve"> de recuperació de desastres només es pot utilitzar per</w:t>
      </w:r>
    </w:p>
    <w:p w:rsidR="0008568A" w:rsidRDefault="00B8428E">
      <w:pPr>
        <w:pStyle w:val="ProductList-Body"/>
        <w:ind w:left="1080"/>
      </w:pPr>
      <w:r>
        <w:t>- executar programari de virtualització de maquinari, como ara el Hyper-V,</w:t>
      </w:r>
    </w:p>
    <w:p w:rsidR="0008568A" w:rsidRDefault="00B8428E">
      <w:pPr>
        <w:pStyle w:val="ProductList-Body"/>
        <w:ind w:left="1080"/>
      </w:pPr>
      <w:r>
        <w:t>- oferir serveis de virtualització de maquinari,</w:t>
      </w:r>
    </w:p>
    <w:p w:rsidR="0008568A" w:rsidRDefault="00B8428E">
      <w:pPr>
        <w:pStyle w:val="ProductList-Body"/>
        <w:ind w:left="1080"/>
      </w:pPr>
      <w:r>
        <w:t>- executar agents de programari per gestionar el programari de virtualització de maquinari,</w:t>
      </w:r>
    </w:p>
    <w:p w:rsidR="0008568A" w:rsidRDefault="00B8428E">
      <w:pPr>
        <w:pStyle w:val="ProductList-Body"/>
        <w:ind w:left="1080"/>
      </w:pPr>
      <w:r>
        <w:t>- servir de destinació de replicació,</w:t>
      </w:r>
    </w:p>
    <w:p w:rsidR="0008568A" w:rsidRDefault="00B8428E">
      <w:pPr>
        <w:pStyle w:val="ProductList-Body"/>
        <w:ind w:left="1080"/>
      </w:pPr>
      <w:r>
        <w:t xml:space="preserve">- rebre </w:t>
      </w:r>
      <w:r w:rsidRPr="00721CA3">
        <w:rPr>
          <w:color w:val="0563C1"/>
        </w:rPr>
        <w:fldChar w:fldCharType="begin"/>
      </w:r>
      <w:r>
        <w:rPr>
          <w:color w:val="0563C1"/>
        </w:rPr>
        <w:instrText>AutoTextList  \s NoStyle \t " fa referència a un OSE que s’ha configurat per executar-se en un sistema de maquinari virtual.         "</w:instrText>
      </w:r>
      <w:r w:rsidRPr="00721CA3">
        <w:rPr>
          <w:color w:val="0563C1"/>
        </w:rPr>
        <w:fldChar w:fldCharType="separate"/>
      </w:r>
      <w:r>
        <w:rPr>
          <w:color w:val="0563C1"/>
        </w:rPr>
        <w:t>OSE Virtuals</w:t>
      </w:r>
      <w:r w:rsidRPr="00721CA3">
        <w:rPr>
          <w:color w:val="0563C1"/>
        </w:rPr>
        <w:fldChar w:fldCharType="end"/>
      </w:r>
      <w:r>
        <w:t xml:space="preserve"> replicats, provar la commutació per error,</w:t>
      </w:r>
    </w:p>
    <w:p w:rsidR="0008568A" w:rsidRDefault="00B8428E">
      <w:pPr>
        <w:pStyle w:val="ProductList-Body"/>
        <w:ind w:left="1080"/>
      </w:pPr>
      <w:r>
        <w:t xml:space="preserve">- esperar la commutació per error dels </w:t>
      </w:r>
      <w:r w:rsidRPr="00721CA3">
        <w:rPr>
          <w:color w:val="0563C1"/>
        </w:rPr>
        <w:fldChar w:fldCharType="begin"/>
      </w:r>
      <w:r>
        <w:rPr>
          <w:color w:val="0563C1"/>
        </w:rPr>
        <w:instrText>AutoTextList  \s NoStyle \t " fa referència a un OSE que s’ha configurat per executar-se en un sistema de maquinari virtual.         "</w:instrText>
      </w:r>
      <w:r w:rsidRPr="00721CA3">
        <w:rPr>
          <w:color w:val="0563C1"/>
        </w:rPr>
        <w:fldChar w:fldCharType="separate"/>
      </w:r>
      <w:r>
        <w:rPr>
          <w:color w:val="0563C1"/>
        </w:rPr>
        <w:t>OSE Virtuals</w:t>
      </w:r>
      <w:r w:rsidRPr="00721CA3">
        <w:rPr>
          <w:color w:val="0563C1"/>
        </w:rPr>
        <w:fldChar w:fldCharType="end"/>
      </w:r>
      <w:r>
        <w:t xml:space="preserve"> i </w:t>
      </w:r>
    </w:p>
    <w:p w:rsidR="0008568A" w:rsidRDefault="00B8428E">
      <w:pPr>
        <w:pStyle w:val="ProductList-Body"/>
        <w:ind w:left="1080"/>
      </w:pPr>
      <w:r>
        <w:t xml:space="preserve">- executar les càrregues de treball de recuperació de desastres com s’ha descrit abans. </w:t>
      </w:r>
    </w:p>
    <w:p w:rsidR="0008568A" w:rsidRDefault="00B8428E" w:rsidP="00AF6EE6">
      <w:pPr>
        <w:pStyle w:val="ProductList-Bullet"/>
        <w:numPr>
          <w:ilvl w:val="1"/>
          <w:numId w:val="42"/>
        </w:numPr>
      </w:pPr>
      <w:r>
        <w:t xml:space="preserve">Pot ser que el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 xml:space="preserve"> de recuperació de desastres no s’utilitzi com un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 xml:space="preserve"> de producció.</w:t>
      </w:r>
    </w:p>
    <w:p w:rsidR="0008568A" w:rsidRDefault="00B8428E" w:rsidP="00AF6EE6">
      <w:pPr>
        <w:pStyle w:val="ProductList-Bullet"/>
        <w:numPr>
          <w:ilvl w:val="0"/>
          <w:numId w:val="42"/>
        </w:numPr>
      </w:pPr>
      <w:r>
        <w:t xml:space="preserve">L’ús de la </w:t>
      </w:r>
      <w:r w:rsidRPr="00721CA3">
        <w:rPr>
          <w:color w:val="0563C1"/>
        </w:rPr>
        <w:fldChar w:fldCharType="begin"/>
      </w:r>
      <w:r>
        <w:rPr>
          <w:color w:val="0563C1"/>
        </w:rPr>
        <w:instrText>AutoTextList  \s NoStyle \t " fa referència a una imatge de programari que s’ha creat mitjançant l’execució del procés d’instal·lació o configuració del programari o la duplicació d’una Instància existent.         "</w:instrText>
      </w:r>
      <w:r w:rsidRPr="00721CA3">
        <w:rPr>
          <w:color w:val="0563C1"/>
        </w:rPr>
        <w:fldChar w:fldCharType="separate"/>
      </w:r>
      <w:r>
        <w:rPr>
          <w:color w:val="0563C1"/>
        </w:rPr>
        <w:t>Instància</w:t>
      </w:r>
      <w:r w:rsidRPr="00721CA3">
        <w:rPr>
          <w:color w:val="0563C1"/>
        </w:rPr>
        <w:fldChar w:fldCharType="end"/>
      </w:r>
      <w:r>
        <w:t xml:space="preserve"> de còpia de seguretat del programari ha de complir amb els </w:t>
      </w:r>
      <w:r w:rsidRPr="00721CA3">
        <w:rPr>
          <w:color w:val="0563C1"/>
        </w:rPr>
        <w:fldChar w:fldCharType="begin"/>
      </w:r>
      <w:r>
        <w:rPr>
          <w:color w:val="0563C1"/>
        </w:rPr>
        <w:instrText>AutoTextList  \s NoStyle \t " : termes i condicions que regeixen la implementació i l’ús d’un Producte.         "</w:instrText>
      </w:r>
      <w:r w:rsidRPr="00721CA3">
        <w:rPr>
          <w:color w:val="0563C1"/>
        </w:rPr>
        <w:fldChar w:fldCharType="separate"/>
      </w:r>
      <w:r>
        <w:rPr>
          <w:color w:val="0563C1"/>
        </w:rPr>
        <w:t>Termes de Llicència</w:t>
      </w:r>
      <w:r w:rsidRPr="00721CA3">
        <w:rPr>
          <w:color w:val="0563C1"/>
        </w:rPr>
        <w:fldChar w:fldCharType="end"/>
      </w:r>
      <w:r>
        <w:t xml:space="preserve"> del programari.</w:t>
      </w:r>
    </w:p>
    <w:p w:rsidR="0008568A" w:rsidRDefault="00B8428E" w:rsidP="00AF6EE6">
      <w:pPr>
        <w:pStyle w:val="ProductList-Bullet"/>
        <w:numPr>
          <w:ilvl w:val="0"/>
          <w:numId w:val="42"/>
        </w:numPr>
      </w:pPr>
      <w:r>
        <w:t xml:space="preserve">Un cop que el procés de recuperació de desastres hagi finalitzat i el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w:t>
      </w:r>
      <w:r w:rsidRPr="00721CA3">
        <w:rPr>
          <w:color w:val="0563C1"/>
        </w:rPr>
        <w:fldChar w:fldCharType="end"/>
      </w:r>
      <w:r>
        <w:t xml:space="preserve"> de producció s’hagi recuperat, la </w:t>
      </w:r>
      <w:r w:rsidRPr="00721CA3">
        <w:rPr>
          <w:color w:val="0563C1"/>
        </w:rPr>
        <w:fldChar w:fldCharType="begin"/>
      </w:r>
      <w:r>
        <w:rPr>
          <w:color w:val="0563C1"/>
        </w:rPr>
        <w:instrText>AutoTextList  \s NoStyle \t " fa referència a una imatge de programari que s’ha creat mitjançant l’execució del procés d’instal·lació o configuració del programari o la duplicació d’una Instància existent.         "</w:instrText>
      </w:r>
      <w:r w:rsidRPr="00721CA3">
        <w:rPr>
          <w:color w:val="0563C1"/>
        </w:rPr>
        <w:fldChar w:fldCharType="separate"/>
      </w:r>
      <w:r>
        <w:rPr>
          <w:color w:val="0563C1"/>
        </w:rPr>
        <w:t>Instància</w:t>
      </w:r>
      <w:r w:rsidRPr="00721CA3">
        <w:rPr>
          <w:color w:val="0563C1"/>
        </w:rPr>
        <w:fldChar w:fldCharType="end"/>
      </w:r>
      <w:r>
        <w:t xml:space="preserve"> de còpia de seguretat no s’ha d’executar en altres moments, tret dels aquí permesos.</w:t>
      </w:r>
    </w:p>
    <w:p w:rsidR="0008568A" w:rsidRDefault="00B8428E" w:rsidP="00AF6EE6">
      <w:pPr>
        <w:pStyle w:val="ProductList-Bullet"/>
        <w:numPr>
          <w:ilvl w:val="0"/>
          <w:numId w:val="42"/>
        </w:numPr>
      </w:pPr>
      <w:r>
        <w:t xml:space="preserve">Es manté la cobertura d’SA per a totes les llicències </w:t>
      </w:r>
      <w:r w:rsidRPr="00721CA3">
        <w:rPr>
          <w:color w:val="0563C1"/>
        </w:rPr>
        <w:fldChar w:fldCharType="begin"/>
      </w:r>
      <w:r>
        <w:rPr>
          <w:color w:val="0563C1"/>
        </w:rPr>
        <w:instrText>AutoTextList  \s NoStyle \t " fa referència a una llicència d’accés client, que es pot assignar per usuari o per dispositiu, segons escaigui. (Vegeu la definició completa al Glossari)         "</w:instrText>
      </w:r>
      <w:r w:rsidRPr="00721CA3">
        <w:rPr>
          <w:color w:val="0563C1"/>
        </w:rPr>
        <w:fldChar w:fldCharType="separate"/>
      </w:r>
      <w:r>
        <w:rPr>
          <w:color w:val="0563C1"/>
        </w:rPr>
        <w:t>CAL</w:t>
      </w:r>
      <w:r w:rsidRPr="00721CA3">
        <w:rPr>
          <w:color w:val="0563C1"/>
        </w:rPr>
        <w:fldChar w:fldCharType="end"/>
      </w:r>
      <w:r>
        <w:t xml:space="preserve">, External Connector License i </w:t>
      </w:r>
      <w:r w:rsidRPr="00721CA3">
        <w:rPr>
          <w:color w:val="0563C1"/>
        </w:rPr>
        <w:fldChar w:fldCharType="begin"/>
      </w:r>
      <w:r>
        <w:rPr>
          <w:color w:val="0563C1"/>
        </w:rPr>
        <w:instrText>AutoTextList  \s NoStyle \t " fa referència a una Llicència que permet la gestió d’un o més OSE a la versió corresponent del programari de servidor o a versions anteriors del programari de servidor. (Vegeu la definició completa al Glossari)         "</w:instrText>
      </w:r>
      <w:r w:rsidRPr="00721CA3">
        <w:rPr>
          <w:color w:val="0563C1"/>
        </w:rPr>
        <w:fldChar w:fldCharType="separate"/>
      </w:r>
      <w:r>
        <w:rPr>
          <w:color w:val="0563C1"/>
        </w:rPr>
        <w:t>Llicències de Gestió</w:t>
      </w:r>
      <w:r w:rsidRPr="00721CA3">
        <w:rPr>
          <w:color w:val="0563C1"/>
        </w:rPr>
        <w:fldChar w:fldCharType="end"/>
      </w:r>
      <w:r>
        <w:t xml:space="preserve"> de Servidor en virtut de les quals accedeix a la instància de còpia de seguretat i gestiona els </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en els quals s’executa el programari.</w:t>
      </w:r>
    </w:p>
    <w:p w:rsidR="0008568A" w:rsidRDefault="00B8428E" w:rsidP="00AF6EE6">
      <w:pPr>
        <w:pStyle w:val="ProductList-Bullet"/>
        <w:numPr>
          <w:ilvl w:val="0"/>
          <w:numId w:val="42"/>
        </w:numPr>
      </w:pPr>
      <w:r>
        <w:t xml:space="preserve">El dret del client d’executar les </w:t>
      </w:r>
      <w:r w:rsidRPr="00721CA3">
        <w:rPr>
          <w:color w:val="0563C1"/>
        </w:rPr>
        <w:fldChar w:fldCharType="begin"/>
      </w:r>
      <w:r>
        <w:rPr>
          <w:color w:val="0563C1"/>
        </w:rPr>
        <w:instrText>AutoTextList  \s NoStyle \t " fa referència a una imatge de programari que s’ha creat mitjançant l’execució del procés d’instal·lació o configuració del programari o la duplicació d’una Instància existent.         "</w:instrText>
      </w:r>
      <w:r w:rsidRPr="00721CA3">
        <w:rPr>
          <w:color w:val="0563C1"/>
        </w:rPr>
        <w:fldChar w:fldCharType="separate"/>
      </w:r>
      <w:r>
        <w:rPr>
          <w:color w:val="0563C1"/>
        </w:rPr>
        <w:t>Instàncies</w:t>
      </w:r>
      <w:r w:rsidRPr="00721CA3">
        <w:rPr>
          <w:color w:val="0563C1"/>
        </w:rPr>
        <w:fldChar w:fldCharType="end"/>
      </w:r>
      <w:r>
        <w:t xml:space="preserve"> de còpia de seguretat finalitza quan conclou la cobertura de Software Assurance del Client. </w:t>
      </w:r>
    </w:p>
    <w:p w:rsidR="0008568A" w:rsidRDefault="00B8428E">
      <w:pPr>
        <w:pStyle w:val="ProductList-Body"/>
      </w:pPr>
      <w:r>
        <w:t xml:space="preserve"> </w:t>
      </w:r>
    </w:p>
    <w:p w:rsidR="0008568A" w:rsidRDefault="00B8428E">
      <w:pPr>
        <w:pStyle w:val="ProductList-ClauseHeading"/>
      </w:pPr>
      <w:bookmarkStart w:id="374" w:name="_Sec589"/>
      <w:r>
        <w:t>Mobilitat de Llicències</w:t>
      </w:r>
      <w:bookmarkEnd w:id="374"/>
    </w:p>
    <w:p w:rsidR="0008568A" w:rsidRDefault="00B8428E">
      <w:pPr>
        <w:pStyle w:val="ProductList-SubClauseHeading"/>
      </w:pPr>
      <w:r>
        <w:t>Mobilitat de Llicències en Conjunts de Servidors</w:t>
      </w:r>
    </w:p>
    <w:p w:rsidR="0008568A" w:rsidRDefault="00B8428E">
      <w:pPr>
        <w:pStyle w:val="ProductList-BodyIndented"/>
      </w:pPr>
      <w:r>
        <w:t xml:space="preserve">En virtut de la Mobilitat de Llicències en Conjunts de Servidors, el client pot reassignar qualsevol de les seves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per a la qual s’hagi designat Mobilitat de Llicències i per a la qual tingui cobertura d’SA activa, a qualsevol dels seus </w:t>
      </w:r>
      <w:r w:rsidRPr="00721CA3">
        <w:rPr>
          <w:color w:val="0563C1"/>
        </w:rPr>
        <w:fldChar w:fldCharType="begin"/>
      </w:r>
      <w:r>
        <w:rPr>
          <w:color w:val="0563C1"/>
        </w:rPr>
        <w:instrText>AutoTextList  \s NoStyle \t " fa referència a un Servidor únic, destinat a l’ús del Client, al qual s’ha assignat una Llicència. Per a aquesta definició, un blade o una partició de maquinari es considera un Servidor a part.         "</w:instrText>
      </w:r>
      <w:r w:rsidRPr="00721CA3">
        <w:rPr>
          <w:color w:val="0563C1"/>
        </w:rPr>
        <w:fldChar w:fldCharType="separate"/>
      </w:r>
      <w:r>
        <w:rPr>
          <w:color w:val="0563C1"/>
        </w:rPr>
        <w:t>Servidors Llicenciats</w:t>
      </w:r>
      <w:r w:rsidRPr="00721CA3">
        <w:rPr>
          <w:color w:val="0563C1"/>
        </w:rPr>
        <w:fldChar w:fldCharType="end"/>
      </w:r>
      <w:r>
        <w:t xml:space="preserve"> ubicat al mateix </w:t>
      </w:r>
      <w:r w:rsidRPr="00721CA3">
        <w:rPr>
          <w:color w:val="0563C1"/>
        </w:rPr>
        <w:fldChar w:fldCharType="begin"/>
      </w:r>
      <w:r>
        <w:rPr>
          <w:color w:val="0563C1"/>
        </w:rPr>
        <w:instrText>AutoTextList  \s NoStyle \t " fa referència a un centre de dades únic o a dos centres de dades, cadascun dels quals està ubicat en zones horàries que no disten més de quatre hores... (Vegeu la definició completa al Glossari)         "</w:instrText>
      </w:r>
      <w:r w:rsidRPr="00721CA3">
        <w:rPr>
          <w:color w:val="0563C1"/>
        </w:rPr>
        <w:fldChar w:fldCharType="separate"/>
      </w:r>
      <w:r>
        <w:rPr>
          <w:color w:val="0563C1"/>
        </w:rPr>
        <w:t>Conjunt de Servidors</w:t>
      </w:r>
      <w:r w:rsidRPr="00721CA3">
        <w:rPr>
          <w:color w:val="0563C1"/>
        </w:rPr>
        <w:fldChar w:fldCharType="end"/>
      </w:r>
      <w:r>
        <w:t xml:space="preserve"> tan sovint com sigui necessari. El client també pot reassignar aquestes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d’un </w:t>
      </w:r>
      <w:r w:rsidRPr="00721CA3">
        <w:rPr>
          <w:color w:val="0563C1"/>
        </w:rPr>
        <w:fldChar w:fldCharType="begin"/>
      </w:r>
      <w:r>
        <w:rPr>
          <w:color w:val="0563C1"/>
        </w:rPr>
        <w:instrText>AutoTextList  \s NoStyle \t " fa referència a un centre de dades únic o a dos centres de dades, cadascun dels quals està ubicat en zones horàries que no disten més de quatre hores... (Vegeu la definició completa al Glossari)         "</w:instrText>
      </w:r>
      <w:r w:rsidRPr="00721CA3">
        <w:rPr>
          <w:color w:val="0563C1"/>
        </w:rPr>
        <w:fldChar w:fldCharType="separate"/>
      </w:r>
      <w:r>
        <w:rPr>
          <w:color w:val="0563C1"/>
        </w:rPr>
        <w:t>Conjunt de Servidors</w:t>
      </w:r>
      <w:r w:rsidRPr="00721CA3">
        <w:rPr>
          <w:color w:val="0563C1"/>
        </w:rP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rsidR="0008568A" w:rsidRDefault="00B8428E">
      <w:pPr>
        <w:pStyle w:val="ProductList-BodyIndented"/>
      </w:pPr>
      <w:r>
        <w:t xml:space="preserve"> </w:t>
      </w:r>
    </w:p>
    <w:p w:rsidR="0008568A" w:rsidRDefault="00B8428E">
      <w:pPr>
        <w:pStyle w:val="ProductList-SubClauseHeading"/>
      </w:pPr>
      <w:r>
        <w:t>Mobilitat de Llicències a través de Software Assurance</w:t>
      </w:r>
    </w:p>
    <w:p w:rsidR="0008568A" w:rsidRDefault="00B8428E">
      <w:pPr>
        <w:pStyle w:val="ProductList-BodyIndented"/>
      </w:pPr>
      <w:r>
        <w:t xml:space="preserve">En virtut de la Mobilitat de Llicències a través de Software Assurance, el client pot moure els seu programari llicenciat amb qualsevol de les seves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per a la qual s’hagi designat </w:t>
      </w:r>
      <w:r w:rsidRPr="00721CA3">
        <w:rPr>
          <w:color w:val="0563C1"/>
        </w:rPr>
        <w:fldChar w:fldCharType="begin"/>
      </w:r>
      <w:r>
        <w:rPr>
          <w:color w:val="0563C1"/>
        </w:rPr>
        <w:instrText>AutoTextList  \s NoStyle \t " : drets disponibles per als clients d’SA, ja sigui per reassignar llicències fora de les cronologies estàndard o per utilitzar els Producte en servidors de diversos inquilins fora dels seus centres de dades; per obtenir més informació, consulteu la secció Mobilitat de Llicències de l’Apèndix B: Software Assurance.         "</w:instrText>
      </w:r>
      <w:r w:rsidRPr="00721CA3">
        <w:rPr>
          <w:color w:val="0563C1"/>
        </w:rPr>
        <w:fldChar w:fldCharType="separate"/>
      </w:r>
      <w:r>
        <w:rPr>
          <w:color w:val="0563C1"/>
        </w:rPr>
        <w:t>Mobilitat de Llicències</w:t>
      </w:r>
      <w:r w:rsidRPr="00721CA3">
        <w:rPr>
          <w:color w:val="0563C1"/>
        </w:rPr>
        <w:fldChar w:fldCharType="end"/>
      </w:r>
      <w:r>
        <w:t xml:space="preserve"> a través d’SA i per a la qual tingui cobertura d’SA activa, als servidors compartits d’un tercer. Els productes que s’utilitzen per a l’Autoallotjament es no poden fer servir simultàniament en virtut dels drets de Mobilitat de Llicències a través de Software Assurance.</w:t>
      </w:r>
    </w:p>
    <w:p w:rsidR="0008568A" w:rsidRDefault="00B8428E">
      <w:pPr>
        <w:pStyle w:val="ProductList-BodyIndented"/>
      </w:pPr>
      <w:r>
        <w:t xml:space="preserve"> </w:t>
      </w:r>
    </w:p>
    <w:p w:rsidR="0008568A" w:rsidRDefault="00B8428E">
      <w:pPr>
        <w:pStyle w:val="ProductList-SubSubClauseHeading"/>
      </w:pPr>
      <w:r>
        <w:t>Ús permès:</w:t>
      </w:r>
    </w:p>
    <w:p w:rsidR="0008568A" w:rsidRDefault="00B8428E">
      <w:pPr>
        <w:pStyle w:val="ProductList-BodyIndented2"/>
      </w:pPr>
      <w:r>
        <w:t>Amb Mobilitat de Llicències a través d’SA, el Client pot:</w:t>
      </w:r>
    </w:p>
    <w:p w:rsidR="0008568A" w:rsidRDefault="00B8428E" w:rsidP="00AF6EE6">
      <w:pPr>
        <w:pStyle w:val="ProductList-Bullet"/>
        <w:numPr>
          <w:ilvl w:val="2"/>
          <w:numId w:val="43"/>
        </w:numPr>
      </w:pPr>
      <w:r>
        <w:t>executar el seu programari llicenciat als servidors compartits d’un tercer;</w:t>
      </w:r>
    </w:p>
    <w:p w:rsidR="0008568A" w:rsidRDefault="00B8428E" w:rsidP="00AF6EE6">
      <w:pPr>
        <w:pStyle w:val="ProductList-Bullet"/>
        <w:numPr>
          <w:ilvl w:val="2"/>
          <w:numId w:val="43"/>
        </w:numPr>
      </w:pPr>
      <w:r>
        <w:t>accedir a aquest programari amb les llicències d’accés per a les quals tingui cobertura d’SA i en virtut dels SL d’Usuari i de Dispositiu que permeten accés als Productes;</w:t>
      </w:r>
    </w:p>
    <w:p w:rsidR="0008568A" w:rsidRDefault="00B8428E" w:rsidP="00AF6EE6">
      <w:pPr>
        <w:pStyle w:val="ProductList-Bullet"/>
        <w:numPr>
          <w:ilvl w:val="2"/>
          <w:numId w:val="43"/>
        </w:numPr>
      </w:pPr>
      <w:r>
        <w:t xml:space="preserve">gestionar els seus </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que utilitza als servidors compartits del tercer; i/o</w:t>
      </w:r>
    </w:p>
    <w:p w:rsidR="0008568A" w:rsidRDefault="00B8428E" w:rsidP="00AF6EE6">
      <w:pPr>
        <w:pStyle w:val="ProductList-Bullet"/>
        <w:numPr>
          <w:ilvl w:val="2"/>
          <w:numId w:val="43"/>
        </w:numPr>
      </w:pPr>
      <w:r>
        <w:t xml:space="preserve">gestionar els seus </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que utilitza als seus servidors mitjançant programari que executa als servidors compartits del tercer.</w:t>
      </w:r>
    </w:p>
    <w:p w:rsidR="0008568A" w:rsidRDefault="00B8428E">
      <w:pPr>
        <w:pStyle w:val="ProductList-BodyIndented2"/>
      </w:pPr>
      <w:r>
        <w:t xml:space="preserve"> </w:t>
      </w:r>
    </w:p>
    <w:p w:rsidR="0008568A" w:rsidRDefault="00B8428E">
      <w:pPr>
        <w:pStyle w:val="ProductList-SubSubClauseHeading"/>
      </w:pPr>
      <w:r>
        <w:t>Requisits:</w:t>
      </w:r>
    </w:p>
    <w:p w:rsidR="0008568A" w:rsidRDefault="00B8428E">
      <w:pPr>
        <w:pStyle w:val="ProductList-BodyIndented2"/>
      </w:pPr>
      <w:r>
        <w:t>Per utilitzar la Mobilitat de Llicències a través d’SA, el Client ha de:</w:t>
      </w:r>
    </w:p>
    <w:p w:rsidR="0008568A" w:rsidRDefault="00B8428E" w:rsidP="00AF6EE6">
      <w:pPr>
        <w:pStyle w:val="ProductList-Bullet"/>
        <w:numPr>
          <w:ilvl w:val="2"/>
          <w:numId w:val="44"/>
        </w:numPr>
      </w:pPr>
      <w:r>
        <w:t xml:space="preserve">executar el seu programari llicenciat i els seus </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als servidors compartits del tercer només per al seu ús i benefici.</w:t>
      </w:r>
    </w:p>
    <w:p w:rsidR="0008568A" w:rsidRDefault="00B8428E" w:rsidP="00AF6EE6">
      <w:pPr>
        <w:pStyle w:val="ProductList-Bullet"/>
        <w:numPr>
          <w:ilvl w:val="2"/>
          <w:numId w:val="44"/>
        </w:numPr>
      </w:pPr>
      <w:r>
        <w:t xml:space="preserve">Implementar les seves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només amb els Serveis de la Plataforma Microsoft Azure</w:t>
      </w:r>
      <w:r>
        <w:fldChar w:fldCharType="begin"/>
      </w:r>
      <w:r>
        <w:instrText xml:space="preserve"> XE "Serveis de la Plataforma Microsoft Azure" </w:instrText>
      </w:r>
      <w:r>
        <w:fldChar w:fldCharType="end"/>
      </w:r>
      <w:r>
        <w:t xml:space="preserve"> o amb Partners qualificats de Mobilitat de Llicències a través d’SA. Podeu trobar un llistat de Partners qualificats de Mobilitat de Llicències a través d’SA a </w:t>
      </w:r>
      <w:hyperlink r:id="rId142">
        <w:r>
          <w:rPr>
            <w:color w:val="00467F"/>
            <w:u w:val="single"/>
          </w:rPr>
          <w:t>http://www.microsoft.com/licensing/software-assurance/license-mobility.aspx</w:t>
        </w:r>
      </w:hyperlink>
      <w:r>
        <w:t>.</w:t>
      </w:r>
    </w:p>
    <w:p w:rsidR="0008568A" w:rsidRDefault="00B8428E" w:rsidP="00AF6EE6">
      <w:pPr>
        <w:pStyle w:val="ProductList-Bullet"/>
        <w:numPr>
          <w:ilvl w:val="2"/>
          <w:numId w:val="44"/>
        </w:numPr>
      </w:pPr>
      <w:r>
        <w:t xml:space="preserve">Completar i enviar el formulari de Validació de Mobilitat de Llicències amb cada </w:t>
      </w:r>
      <w:r w:rsidRPr="00721CA3">
        <w:rPr>
          <w:color w:val="0563C1"/>
        </w:rPr>
        <w:fldChar w:fldCharType="begin"/>
      </w:r>
      <w:r>
        <w:rPr>
          <w:color w:val="0563C1"/>
        </w:rPr>
        <w:instrText>AutoTextList  \s NoStyle \t " fa referència a una entitat que s’identifica a http://www.microsoft.com/licensing/software-assurance/license-mobility.aspx i que Microsoft autoritza per allotjar programari de clients en servidors compartits.         "</w:instrText>
      </w:r>
      <w:r w:rsidRPr="00721CA3">
        <w:rPr>
          <w:color w:val="0563C1"/>
        </w:rPr>
        <w:fldChar w:fldCharType="separate"/>
      </w:r>
      <w:r>
        <w:rPr>
          <w:color w:val="0563C1"/>
        </w:rPr>
        <w:t>Partner de Mobilitat de Llicències a través de Software Assurance</w:t>
      </w:r>
      <w:r w:rsidRPr="00721CA3">
        <w:rPr>
          <w:color w:val="0563C1"/>
        </w:rPr>
        <w:fldChar w:fldCharType="end"/>
      </w:r>
      <w:r>
        <w:t xml:space="preserve"> que executarà el seu programari llicenciat als seus servidors compartits.</w:t>
      </w:r>
    </w:p>
    <w:p w:rsidR="0008568A" w:rsidRDefault="0008568A">
      <w:pPr>
        <w:pStyle w:val="ProductList-SubSubClauseHeading"/>
      </w:pPr>
    </w:p>
    <w:p w:rsidR="0008568A" w:rsidRDefault="00B8428E">
      <w:pPr>
        <w:pStyle w:val="ProductList-BodyIndented2"/>
      </w:pPr>
      <w:r>
        <w:t xml:space="preserve">El client pot moure el seu programari llicenciat dels servidors compartits del tercer novament al seus </w:t>
      </w:r>
      <w:r w:rsidRPr="00721CA3">
        <w:rPr>
          <w:color w:val="0563C1"/>
        </w:rPr>
        <w:fldChar w:fldCharType="begin"/>
      </w:r>
      <w:r>
        <w:rPr>
          <w:color w:val="0563C1"/>
        </w:rPr>
        <w:instrText>AutoTextList  \s NoStyle \t " significa un sistema de maquinari físic capaç d’executar programari de servidor.         "</w:instrText>
      </w:r>
      <w:r w:rsidRPr="00721CA3">
        <w:rPr>
          <w:color w:val="0563C1"/>
        </w:rPr>
        <w:fldChar w:fldCharType="separate"/>
      </w:r>
      <w:r>
        <w:rPr>
          <w:color w:val="0563C1"/>
        </w:rPr>
        <w:t>Servidors</w:t>
      </w:r>
      <w:r w:rsidRPr="00721CA3">
        <w:rPr>
          <w:color w:val="0563C1"/>
        </w:rPr>
        <w:fldChar w:fldCharType="end"/>
      </w:r>
      <w:r>
        <w:t xml:space="preserve"> o a un altre servidor compartit del tercer, però no a curt termini (no en un termini de 90 dies des de l’última assignació). El client també pot moure les </w:t>
      </w:r>
      <w:r w:rsidRPr="00721CA3">
        <w:rPr>
          <w:color w:val="0563C1"/>
        </w:rPr>
        <w:fldChar w:fldCharType="begin"/>
      </w:r>
      <w:r>
        <w:rPr>
          <w:color w:val="0563C1"/>
        </w:rPr>
        <w:instrText>AutoTextList  \s NoStyle \t " fa referència a una imatge de programari que s’ha creat mitjançant l’execució del procés d’instal·lació o configuració del programari o la duplicació d’una Instància existent.         "</w:instrText>
      </w:r>
      <w:r w:rsidRPr="00721CA3">
        <w:rPr>
          <w:color w:val="0563C1"/>
        </w:rPr>
        <w:fldChar w:fldCharType="separate"/>
      </w:r>
      <w:r>
        <w:rPr>
          <w:color w:val="0563C1"/>
        </w:rPr>
        <w:t>Instàncies</w:t>
      </w:r>
      <w:r w:rsidRPr="00721CA3">
        <w:rPr>
          <w:color w:val="0563C1"/>
        </w:rPr>
        <w:fldChar w:fldCharType="end"/>
      </w:r>
      <w:r>
        <w:t xml:space="preserve"> que s’executen o els </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que es gestionen amb una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Llicència</w:t>
      </w:r>
      <w:r w:rsidRPr="00721CA3">
        <w:rPr>
          <w:color w:val="0563C1"/>
        </w:rPr>
        <w:fldChar w:fldCharType="end"/>
      </w:r>
      <w:r>
        <w:t xml:space="preserve"> concreta dels servidors compartits d’un tercer d’un </w:t>
      </w:r>
      <w:r w:rsidRPr="00721CA3">
        <w:rPr>
          <w:color w:val="0563C1"/>
        </w:rPr>
        <w:fldChar w:fldCharType="begin"/>
      </w:r>
      <w:r>
        <w:rPr>
          <w:color w:val="0563C1"/>
        </w:rPr>
        <w:instrText>AutoTextList  \s NoStyle \t " fa referència a un centre de dades únic o a dos centres de dades, cadascun dels quals està ubicat en zones horàries que no disten més de quatre hores... (Vegeu la definició completa al Glossari)         "</w:instrText>
      </w:r>
      <w:r w:rsidRPr="00721CA3">
        <w:rPr>
          <w:color w:val="0563C1"/>
        </w:rPr>
        <w:fldChar w:fldCharType="separate"/>
      </w:r>
      <w:r>
        <w:rPr>
          <w:color w:val="0563C1"/>
        </w:rPr>
        <w:t>Conjunt de Servidors</w:t>
      </w:r>
      <w:r w:rsidRPr="00721CA3">
        <w:rPr>
          <w:color w:val="0563C1"/>
        </w:rPr>
        <w:fldChar w:fldCharType="end"/>
      </w:r>
      <w:r>
        <w:t xml:space="preserve"> als seus servidors compartits d’un altre </w:t>
      </w:r>
      <w:r w:rsidRPr="00721CA3">
        <w:rPr>
          <w:color w:val="0563C1"/>
        </w:rPr>
        <w:fldChar w:fldCharType="begin"/>
      </w:r>
      <w:r>
        <w:rPr>
          <w:color w:val="0563C1"/>
        </w:rPr>
        <w:instrText>AutoTextList  \s NoStyle \t " fa referència a un centre de dades únic o a dos centres de dades, cadascun dels quals està ubicat en zones horàries que no disten més de quatre hores... (Vegeu la definició completa al Glossari)         "</w:instrText>
      </w:r>
      <w:r w:rsidRPr="00721CA3">
        <w:rPr>
          <w:color w:val="0563C1"/>
        </w:rPr>
        <w:fldChar w:fldCharType="separate"/>
      </w:r>
      <w:r>
        <w:rPr>
          <w:color w:val="0563C1"/>
        </w:rPr>
        <w:t>Conjunt de Servidors</w:t>
      </w:r>
      <w:r w:rsidRPr="00721CA3">
        <w:rPr>
          <w:color w:val="0563C1"/>
        </w:rPr>
        <w:fldChar w:fldCharType="end"/>
      </w:r>
      <w:r>
        <w:t xml:space="preserve">, però no a curt termini (no en un termini de 90 dies des de l’última assignació). Els </w:t>
      </w:r>
      <w:r w:rsidRPr="00721CA3">
        <w:rPr>
          <w:color w:val="0563C1"/>
        </w:rPr>
        <w:fldChar w:fldCharType="begin"/>
      </w:r>
      <w:r>
        <w:rPr>
          <w:color w:val="0563C1"/>
        </w:rPr>
        <w:instrText>AutoTextList  \s NoStyle \t " fa referència a la totalitat o una part d’una Instància de sistema operatiu, la totalitat o una part d’una Instància de sistema operatiu virtual (o emulat d’una altra manera)... (Vegeu la definició completa al Glossari)         "</w:instrText>
      </w:r>
      <w:r w:rsidRPr="00721CA3">
        <w:rPr>
          <w:color w:val="0563C1"/>
        </w:rPr>
        <w:fldChar w:fldCharType="separate"/>
      </w:r>
      <w:r>
        <w:rPr>
          <w:color w:val="0563C1"/>
        </w:rPr>
        <w:t>OSE</w:t>
      </w:r>
      <w:r w:rsidRPr="00721CA3">
        <w:rPr>
          <w:color w:val="0563C1"/>
        </w:rPr>
        <w:fldChar w:fldCharType="end"/>
      </w:r>
      <w:r>
        <w:t xml:space="preserve"> que es gestionen amb la mateixa Llicència han d’estar al mateix </w:t>
      </w:r>
      <w:r w:rsidRPr="00721CA3">
        <w:rPr>
          <w:color w:val="0563C1"/>
        </w:rPr>
        <w:fldChar w:fldCharType="begin"/>
      </w:r>
      <w:r>
        <w:rPr>
          <w:color w:val="0563C1"/>
        </w:rPr>
        <w:instrText>AutoTextList  \s NoStyle \t " fa referència a un centre de dades únic o a dos centres de dades, cadascun dels quals està ubicat en zones horàries que no disten més de quatre hores... (Vegeu la definició completa al Glossari)         "</w:instrText>
      </w:r>
      <w:r w:rsidRPr="00721CA3">
        <w:rPr>
          <w:color w:val="0563C1"/>
        </w:rPr>
        <w:fldChar w:fldCharType="separate"/>
      </w:r>
      <w:r>
        <w:rPr>
          <w:color w:val="0563C1"/>
        </w:rPr>
        <w:t>Conjunt de Servidors</w:t>
      </w:r>
      <w:r w:rsidRPr="00721CA3">
        <w:rPr>
          <w:color w:val="0563C1"/>
        </w:rPr>
        <w:fldChar w:fldCharType="end"/>
      </w:r>
      <w:r>
        <w:t xml:space="preserve">. El client accepta fer-se responsable de les accions de tercers en relació amb el programari que s’implementi i es gestioni en nom seu. Llevat del que s’estableix a continuació, els </w:t>
      </w:r>
      <w:r w:rsidRPr="00721CA3">
        <w:rPr>
          <w:color w:val="0563C1"/>
        </w:rPr>
        <w:fldChar w:fldCharType="begin"/>
      </w:r>
      <w:r>
        <w:rPr>
          <w:color w:val="0563C1"/>
        </w:rPr>
        <w:instrText>AutoTextList  \s NoStyle \t " : termes i condicions que regeixen la implementació i l’ús d’un Producte.         "</w:instrText>
      </w:r>
      <w:r w:rsidRPr="00721CA3">
        <w:rPr>
          <w:color w:val="0563C1"/>
        </w:rPr>
        <w:fldChar w:fldCharType="separate"/>
      </w:r>
      <w:r>
        <w:rPr>
          <w:color w:val="0563C1"/>
        </w:rPr>
        <w:t>Termes de Llicència</w:t>
      </w:r>
      <w:r w:rsidRPr="00721CA3">
        <w:rPr>
          <w:color w:val="0563C1"/>
        </w:rP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Alguns Productes, tal com es descriu a continuació, presenten drets d’ús diferents per als servidors compartits de tercers en virtut de la Mobilitat de Llicències a través d’SA:</w:t>
      </w:r>
    </w:p>
    <w:tbl>
      <w:tblPr>
        <w:tblStyle w:val="PURTable1"/>
        <w:tblW w:w="0" w:type="dxa"/>
        <w:tblLook w:val="04A0" w:firstRow="1" w:lastRow="0" w:firstColumn="1" w:lastColumn="0" w:noHBand="0" w:noVBand="1"/>
      </w:tblPr>
      <w:tblGrid>
        <w:gridCol w:w="2512"/>
        <w:gridCol w:w="2544"/>
        <w:gridCol w:w="2571"/>
        <w:gridCol w:w="2569"/>
      </w:tblGrid>
      <w:tr w:rsidR="0008568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Model de Llicència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Nombre permès de:</w:t>
            </w:r>
          </w:p>
          <w:p w:rsidR="0008568A" w:rsidRDefault="00B8428E">
            <w:pPr>
              <w:pStyle w:val="ProductList-TableBody"/>
            </w:pPr>
            <w:r>
              <w:rPr>
                <w:color w:val="FFFFFF"/>
              </w:rPr>
              <w:t>OSE o Nuclis per Llicència</w:t>
            </w:r>
          </w:p>
        </w:tc>
      </w:tr>
      <w:tr w:rsidR="0008568A">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1 OSE per llicència</w:t>
            </w:r>
          </w:p>
        </w:tc>
      </w:tr>
      <w:tr w:rsidR="0008568A">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1 OSE per llicència</w:t>
            </w:r>
          </w:p>
        </w:tc>
      </w:tr>
      <w:tr w:rsidR="0008568A">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Per Core</w:t>
            </w:r>
          </w:p>
        </w:tc>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Un nucli virtual (subjecte als drets d’ús dels productes inclòs el requisit d’un mínim de 4 nuclis per OSE)</w:t>
            </w:r>
          </w:p>
        </w:tc>
      </w:tr>
      <w:tr w:rsidR="0008568A">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Servidors de Gestió</w:t>
            </w:r>
          </w:p>
        </w:tc>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2 OSE gestionats per llicència</w:t>
            </w:r>
          </w:p>
        </w:tc>
      </w:tr>
      <w:tr w:rsidR="0008568A">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Servidors de Gestió</w:t>
            </w:r>
          </w:p>
        </w:tc>
        <w:tc>
          <w:tcPr>
            <w:tcW w:w="29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8 OSE gestionats per llicència</w:t>
            </w:r>
          </w:p>
        </w:tc>
      </w:tr>
    </w:tbl>
    <w:p w:rsidR="0008568A" w:rsidRDefault="00B8428E">
      <w:pPr>
        <w:pStyle w:val="ProductList-BodyIndented2"/>
      </w:pPr>
      <w:r>
        <w:t xml:space="preserve"> </w:t>
      </w:r>
    </w:p>
    <w:p w:rsidR="0008568A" w:rsidRDefault="00B8428E">
      <w:pPr>
        <w:pStyle w:val="ProductList-BodyIndented2"/>
      </w:pPr>
      <w:r>
        <w:t xml:space="preserve"> </w:t>
      </w:r>
    </w:p>
    <w:p w:rsidR="0008568A" w:rsidRDefault="00B8428E">
      <w:pPr>
        <w:pStyle w:val="ProductList-ClauseHeading"/>
      </w:pPr>
      <w:bookmarkStart w:id="375" w:name="_Sec590"/>
      <w:r>
        <w:t>Servidors: Aplicacions amb Autoallotjament</w:t>
      </w:r>
      <w:bookmarkEnd w:id="375"/>
    </w:p>
    <w:p w:rsidR="0008568A" w:rsidRDefault="00B8428E">
      <w:pPr>
        <w:pStyle w:val="ProductList-Body"/>
      </w:pPr>
      <w:r>
        <w:t>Per Aplicacions amb Autoallotjament s’entenen els Productes als quals s’apliquen drets d’Autoallotjament.</w:t>
      </w:r>
    </w:p>
    <w:p w:rsidR="0008568A" w:rsidRDefault="00B8428E">
      <w:pPr>
        <w:pStyle w:val="ProductList-Body"/>
      </w:pPr>
      <w:r>
        <w:t xml:space="preserve"> </w:t>
      </w:r>
    </w:p>
    <w:p w:rsidR="0008568A" w:rsidRDefault="00B8428E">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rsidR="0008568A" w:rsidRDefault="00B8428E">
      <w:pPr>
        <w:pStyle w:val="ProductList-Body"/>
      </w:pPr>
      <w:r>
        <w:t xml:space="preserve"> </w:t>
      </w:r>
    </w:p>
    <w:p w:rsidR="0008568A" w:rsidRDefault="00B8428E">
      <w:pPr>
        <w:pStyle w:val="ProductList-SubClauseHeading"/>
      </w:pPr>
      <w:r>
        <w:t>Requisits</w:t>
      </w:r>
    </w:p>
    <w:p w:rsidR="0008568A" w:rsidRDefault="00B8428E">
      <w:pPr>
        <w:pStyle w:val="ProductList-BodyIndented"/>
      </w:pPr>
      <w:r>
        <w:t xml:space="preserve">El client ha de tenir les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de Microsoft necessàries i mantenir la cobertura d’SA per a:</w:t>
      </w:r>
    </w:p>
    <w:p w:rsidR="0008568A" w:rsidRDefault="00B8428E" w:rsidP="00AF6EE6">
      <w:pPr>
        <w:pStyle w:val="ProductList-Bullet"/>
        <w:numPr>
          <w:ilvl w:val="1"/>
          <w:numId w:val="45"/>
        </w:numPr>
      </w:pPr>
      <w:r>
        <w:t xml:space="preserve">les Aplicacions amb Autoallotjament que s’executen com un component de la Solució Unificada i </w:t>
      </w:r>
    </w:p>
    <w:p w:rsidR="0008568A" w:rsidRDefault="00B8428E" w:rsidP="00AF6EE6">
      <w:pPr>
        <w:pStyle w:val="ProductList-Bullet"/>
        <w:numPr>
          <w:ilvl w:val="1"/>
          <w:numId w:val="45"/>
        </w:numPr>
      </w:pPr>
      <w:r>
        <w:t xml:space="preserve">totes les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d’accés que s’utilitzen perquè la Solució Unificada estigui disponible per als Usuaris Externs (consulteu la secció Definicions del Glossari).</w:t>
      </w:r>
    </w:p>
    <w:p w:rsidR="0008568A" w:rsidRDefault="00B8428E">
      <w:pPr>
        <w:pStyle w:val="ProductList-BodyIndented"/>
      </w:pPr>
      <w:r>
        <w:t xml:space="preserve"> </w:t>
      </w:r>
    </w:p>
    <w:p w:rsidR="0008568A" w:rsidRDefault="00B8428E">
      <w:pPr>
        <w:pStyle w:val="ProductList-BodyIndented"/>
      </w:pPr>
      <w:r>
        <w:t xml:space="preserve">Tot el programari de Microsoft utilitzat per crear i lliurar la Solució Unificada ha de complir les condicions següents: </w:t>
      </w:r>
    </w:p>
    <w:p w:rsidR="0008568A" w:rsidRDefault="00B8428E" w:rsidP="00AF6EE6">
      <w:pPr>
        <w:pStyle w:val="ProductList-Bullet"/>
        <w:numPr>
          <w:ilvl w:val="1"/>
          <w:numId w:val="46"/>
        </w:numPr>
      </w:pPr>
      <w:r>
        <w:t xml:space="preserve">estar llicenciat a través d’un programa de Llicències per Volum; i </w:t>
      </w:r>
    </w:p>
    <w:p w:rsidR="0008568A" w:rsidRDefault="00B8428E" w:rsidP="00AF6EE6">
      <w:pPr>
        <w:pStyle w:val="ProductList-Bullet"/>
        <w:numPr>
          <w:ilvl w:val="1"/>
          <w:numId w:val="46"/>
        </w:numPr>
      </w:pPr>
      <w:r>
        <w:t>poder optar a l’</w:t>
      </w:r>
      <w:r w:rsidRPr="00721CA3">
        <w:rPr>
          <w:color w:val="0563C1"/>
        </w:rPr>
        <w:fldChar w:fldCharType="begin"/>
      </w:r>
      <w:r>
        <w:rPr>
          <w:color w:val="0563C1"/>
        </w:rPr>
        <w:instrText>AutoTextList  \s NoStyle \t " : benefici d’SA que permet l’ús de Productes amb finalitat d’allotjament condicional; per obtenir més informació, consulteu la secció Servidors: Aplicacions amb Autoallotjament de l’Apèndix B: Software Assurance.         "</w:instrText>
      </w:r>
      <w:r w:rsidRPr="00721CA3">
        <w:rPr>
          <w:color w:val="0563C1"/>
        </w:rPr>
        <w:fldChar w:fldCharType="separate"/>
      </w:r>
      <w:r>
        <w:rPr>
          <w:color w:val="0563C1"/>
        </w:rPr>
        <w:t>Autoallotjament</w:t>
      </w:r>
      <w:r w:rsidRPr="00721CA3">
        <w:rPr>
          <w:color w:val="0563C1"/>
        </w:rPr>
        <w:fldChar w:fldCharType="end"/>
      </w:r>
      <w:r>
        <w:t xml:space="preserve"> en virtut d’aquests Termes de Llicència.</w:t>
      </w:r>
    </w:p>
    <w:p w:rsidR="0008568A" w:rsidRDefault="00B8428E">
      <w:pPr>
        <w:pStyle w:val="ProductList-BodyIndented"/>
      </w:pPr>
      <w:r>
        <w:t xml:space="preserve"> </w:t>
      </w:r>
    </w:p>
    <w:p w:rsidR="0008568A" w:rsidRDefault="00B8428E">
      <w:pPr>
        <w:pStyle w:val="ProductList-BodyIndented"/>
      </w:pPr>
      <w:r>
        <w:t>El programari del client ha de complir les condicions següents:</w:t>
      </w:r>
    </w:p>
    <w:p w:rsidR="0008568A" w:rsidRDefault="00B8428E" w:rsidP="00AF6EE6">
      <w:pPr>
        <w:pStyle w:val="ProductList-Bullet"/>
        <w:numPr>
          <w:ilvl w:val="1"/>
          <w:numId w:val="47"/>
        </w:numPr>
      </w:pPr>
      <w:r>
        <w:t xml:space="preserve">afegir una funcionalitat principal significativa a les Aplicacions amb Autoallotjament que formen part de la Solució Unificada (els taulers, els editors HTML, les utilitats i altres tecnologies similars no són serveis ni aplicacions principals d’una Solució Unificada); </w:t>
      </w:r>
    </w:p>
    <w:p w:rsidR="0008568A" w:rsidRDefault="00B8428E" w:rsidP="00AF6EE6">
      <w:pPr>
        <w:pStyle w:val="ProductList-Bullet"/>
        <w:numPr>
          <w:ilvl w:val="1"/>
          <w:numId w:val="47"/>
        </w:numPr>
      </w:pPr>
      <w:r>
        <w:t xml:space="preserve">ser el servei i/o l’aplicació principal de la Solució Unificada, i no permetre l’accés directe a les Aplicacions amb Autoallotjament al cap usuari final de la Solució Unificada; </w:t>
      </w:r>
    </w:p>
    <w:p w:rsidR="0008568A" w:rsidRDefault="00B8428E" w:rsidP="00AF6EE6">
      <w:pPr>
        <w:pStyle w:val="ProductList-Bullet"/>
        <w:numPr>
          <w:ilvl w:val="1"/>
          <w:numId w:val="47"/>
        </w:numPr>
      </w:pPr>
      <w:r>
        <w:t>lliurar-se als usuaris finals a través d’Internet, una xarxa telefònica o una xarxa privada des dels servidors destinats físicament al Client i sota el control diari del Client o d’un tercer que no sigui l’usuari final de la Solució Unificada (és possible que la Solució Unificada no es carregui al dispositiu de l’usuari final); i</w:t>
      </w:r>
    </w:p>
    <w:p w:rsidR="0008568A" w:rsidRDefault="00B8428E" w:rsidP="00AF6EE6">
      <w:pPr>
        <w:pStyle w:val="ProductList-Bullet"/>
        <w:numPr>
          <w:ilvl w:val="1"/>
          <w:numId w:val="47"/>
        </w:numPr>
      </w:pPr>
      <w:r>
        <w:t>ser-ne de propietat, no llicenciat, llevat que el seu programari pugui incloure programari de tercers no substantiu que estigui incrustat al seu programari, o bé per complementar-lo.</w:t>
      </w:r>
    </w:p>
    <w:p w:rsidR="0008568A" w:rsidRDefault="00B8428E">
      <w:pPr>
        <w:pStyle w:val="ProductList-BodyIndented"/>
      </w:pPr>
      <w:r>
        <w:t xml:space="preserve"> </w:t>
      </w:r>
    </w:p>
    <w:p w:rsidR="0008568A" w:rsidRDefault="00B8428E">
      <w:pPr>
        <w:pStyle w:val="ProductList-BodyIndented"/>
      </w:pPr>
      <w:r>
        <w:t xml:space="preserve">Qualsevol ús de les Aplicacions amb Autoallotjament es continua regint pels </w:t>
      </w:r>
      <w:r w:rsidRPr="00721CA3">
        <w:rPr>
          <w:color w:val="0563C1"/>
        </w:rPr>
        <w:fldChar w:fldCharType="begin"/>
      </w:r>
      <w:r>
        <w:rPr>
          <w:color w:val="0563C1"/>
        </w:rPr>
        <w:instrText>AutoTextList  \s NoStyle \t " : termes i condicions que regeixen la implementació i l’ús d’un Producte.         "</w:instrText>
      </w:r>
      <w:r w:rsidRPr="00721CA3">
        <w:rPr>
          <w:color w:val="0563C1"/>
        </w:rPr>
        <w:fldChar w:fldCharType="separate"/>
      </w:r>
      <w:r>
        <w:rPr>
          <w:color w:val="0563C1"/>
        </w:rPr>
        <w:t>Termes de Llicència</w:t>
      </w:r>
      <w:r w:rsidRPr="00721CA3">
        <w:rPr>
          <w:color w:val="0563C1"/>
        </w:rPr>
        <w:fldChar w:fldCharType="end"/>
      </w:r>
      <w:r>
        <w:t xml:space="preserve"> d’aquests productes. El client no pot transmetre </w:t>
      </w:r>
      <w:r w:rsidRPr="00721CA3">
        <w:rPr>
          <w:color w:val="0563C1"/>
        </w:rPr>
        <w:fldChar w:fldCharType="begin"/>
      </w:r>
      <w:r>
        <w:rPr>
          <w:color w:val="0563C1"/>
        </w:rPr>
        <w:instrText>AutoTextList  \s NoStyle \t " fa referència al dret de baixar, instal·lar i utilitzar un Producte, així com d’accedir-hi.         "</w:instrText>
      </w:r>
      <w:r w:rsidRPr="00721CA3">
        <w:rPr>
          <w:color w:val="0563C1"/>
        </w:rPr>
        <w:fldChar w:fldCharType="separate"/>
      </w:r>
      <w:r>
        <w:rPr>
          <w:color w:val="0563C1"/>
        </w:rPr>
        <w:t>Llicències</w:t>
      </w:r>
      <w:r w:rsidRPr="00721CA3">
        <w:rPr>
          <w:color w:val="0563C1"/>
        </w:rPr>
        <w:fldChar w:fldCharType="end"/>
      </w:r>
      <w:r>
        <w:t xml:space="preserve"> adquirides en virtut del seu contracte de llicències per volum, excepte en la mesura en què ho permeti aquest contracte.</w:t>
      </w:r>
    </w:p>
    <w:p w:rsidR="0008568A" w:rsidRDefault="00B8428E">
      <w:pPr>
        <w:pStyle w:val="PURBreadcrumb"/>
      </w:pPr>
      <w:r>
        <w:t xml:space="preserve"> </w:t>
      </w:r>
    </w:p>
    <w:p w:rsidR="0008568A" w:rsidRDefault="00B8428E">
      <w:pPr>
        <w:pStyle w:val="ProductList-SectionHeading"/>
        <w:pageBreakBefore/>
      </w:pPr>
      <w:bookmarkStart w:id="376" w:name="_Sec562"/>
      <w:bookmarkEnd w:id="352"/>
      <w:r>
        <w:t>Apèndix C: Serveis Professionals</w:t>
      </w:r>
      <w:r>
        <w:fldChar w:fldCharType="begin"/>
      </w:r>
      <w:r>
        <w:instrText xml:space="preserve"> TC "</w:instrText>
      </w:r>
      <w:bookmarkStart w:id="377" w:name="_Toc423419554"/>
      <w:r>
        <w:instrText>Apèndix C: Serveis Professionals</w:instrText>
      </w:r>
      <w:bookmarkEnd w:id="377"/>
      <w:r>
        <w:instrText>" \l 1</w:instrText>
      </w:r>
      <w:r>
        <w:fldChar w:fldCharType="end"/>
      </w:r>
    </w:p>
    <w:p w:rsidR="0008568A" w:rsidRDefault="00B8428E">
      <w:pPr>
        <w:pStyle w:val="ProductList-Body"/>
      </w:pPr>
      <w:r>
        <w:t>Els Serveis Professionals disponibles a través del programa de Llicències per Volum de Microsoft es descriuen a continuació.</w:t>
      </w:r>
    </w:p>
    <w:p w:rsidR="0008568A" w:rsidRDefault="00B8428E">
      <w:pPr>
        <w:pStyle w:val="ProductList-Offering1Heading"/>
      </w:pPr>
      <w:bookmarkStart w:id="378" w:name="_Sec565"/>
      <w:r>
        <w:t>Ofertes d’Assistència Tècnica Premier de Microsoft</w:t>
      </w:r>
      <w:bookmarkEnd w:id="378"/>
      <w:r>
        <w:fldChar w:fldCharType="begin"/>
      </w:r>
      <w:r>
        <w:instrText xml:space="preserve"> TC "</w:instrText>
      </w:r>
      <w:bookmarkStart w:id="379" w:name="_Toc423419555"/>
      <w:r>
        <w:instrText>Ofertes d’Assistència Tècnica Premier de Microsoft</w:instrText>
      </w:r>
      <w:bookmarkEnd w:id="379"/>
      <w:r>
        <w:instrText>" \l 2</w:instrText>
      </w:r>
      <w:r>
        <w:fldChar w:fldCharType="end"/>
      </w:r>
    </w:p>
    <w:tbl>
      <w:tblPr>
        <w:tblStyle w:val="PURTable"/>
        <w:tblW w:w="0" w:type="dxa"/>
        <w:tblLook w:val="04A0" w:firstRow="1" w:lastRow="0" w:firstColumn="1" w:lastColumn="0" w:noHBand="0" w:noVBand="1"/>
      </w:tblPr>
      <w:tblGrid>
        <w:gridCol w:w="3679"/>
        <w:gridCol w:w="1799"/>
        <w:gridCol w:w="1836"/>
        <w:gridCol w:w="1803"/>
        <w:gridCol w:w="1799"/>
      </w:tblGrid>
      <w:tr w:rsidR="000856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jc w:val="center"/>
            </w:pPr>
            <w:r>
              <w:rPr>
                <w:color w:val="FFFFFF"/>
              </w:rPr>
              <w:t>Premier Plus</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Mensual</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Fins a 10 hores</w:t>
            </w:r>
          </w:p>
          <w:p w:rsidR="0008568A" w:rsidRDefault="00B8428E">
            <w:pPr>
              <w:pStyle w:val="ProductList-TableBody"/>
            </w:pPr>
            <w:r>
              <w:t>+1 Comprovació d’Estat</w:t>
            </w:r>
          </w:p>
          <w:p w:rsidR="0008568A" w:rsidRDefault="00B8428E">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Fins a 160 hores</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Fins a </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Fins a 140 hores</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jc w:val="center"/>
            </w:pPr>
            <w:r>
              <w:t>X</w:t>
            </w:r>
          </w:p>
        </w:tc>
      </w:tr>
      <w:tr w:rsidR="0008568A">
        <w:tc>
          <w:tcPr>
            <w:tcW w:w="404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Paquets de 20</w:t>
            </w:r>
          </w:p>
        </w:tc>
      </w:tr>
    </w:tbl>
    <w:p w:rsidR="0008568A" w:rsidRDefault="00B8428E">
      <w:pPr>
        <w:pStyle w:val="ProductList-Body"/>
      </w:pPr>
      <w:r>
        <w:rPr>
          <w:vertAlign w:val="superscript"/>
        </w:rPr>
        <w:t xml:space="preserve">1 </w:t>
      </w:r>
      <w:r>
        <w:rPr>
          <w:i/>
        </w:rPr>
        <w:t>L’Horari Comercial es defineix de manera local.</w:t>
      </w:r>
    </w:p>
    <w:p w:rsidR="0008568A" w:rsidRDefault="00B8428E">
      <w:pPr>
        <w:pStyle w:val="ProductList-Body"/>
      </w:pPr>
      <w:r>
        <w:t xml:space="preserve"> </w:t>
      </w:r>
    </w:p>
    <w:tbl>
      <w:tblPr>
        <w:tblStyle w:val="PURTable"/>
        <w:tblW w:w="0" w:type="dxa"/>
        <w:tblLook w:val="04A0" w:firstRow="1" w:lastRow="0" w:firstColumn="1" w:lastColumn="0" w:noHBand="0" w:noVBand="1"/>
      </w:tblPr>
      <w:tblGrid>
        <w:gridCol w:w="2695"/>
        <w:gridCol w:w="2734"/>
        <w:gridCol w:w="2731"/>
        <w:gridCol w:w="2756"/>
      </w:tblGrid>
      <w:tr w:rsidR="0008568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Resposta Prevista del Client</w:t>
            </w:r>
          </w:p>
        </w:tc>
      </w:tr>
      <w:tr w:rsidR="0008568A">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Impacte empresarial catastròfic: </w:t>
            </w:r>
          </w:p>
          <w:p w:rsidR="0008568A" w:rsidRDefault="00B8428E">
            <w:pPr>
              <w:pStyle w:val="ProductList-TableBody"/>
            </w:pPr>
            <w:r>
              <w:t>Pèrdua completa d’un procés empresarial bàsic (fonamental) i impossibilitat de continuar el treball de manera raonable</w:t>
            </w:r>
          </w:p>
          <w:p w:rsidR="0008568A" w:rsidRDefault="00B8428E">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Resposta a la primera trucada en un termini d’1 hora o menys</w:t>
            </w:r>
          </w:p>
          <w:p w:rsidR="0008568A" w:rsidRDefault="00B8428E">
            <w:pPr>
              <w:pStyle w:val="ProductList-TableBody"/>
            </w:pPr>
            <w:r>
              <w:t>Recursos de Microsoft al lloc del client el més ràpid possible.</w:t>
            </w:r>
          </w:p>
          <w:p w:rsidR="0008568A" w:rsidRDefault="00B8428E">
            <w:pPr>
              <w:pStyle w:val="ProductList-TableBody"/>
            </w:pPr>
            <w:r>
              <w:t>Esforç continu i ininterromput</w:t>
            </w:r>
          </w:p>
          <w:p w:rsidR="0008568A" w:rsidRDefault="00B8428E">
            <w:pPr>
              <w:pStyle w:val="ProductList-TableBody"/>
            </w:pPr>
            <w:r>
              <w:t>Escalat ràpid dins de Microsoft als equips de Productes</w:t>
            </w:r>
          </w:p>
          <w:p w:rsidR="0008568A" w:rsidRDefault="00B8428E">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Notificació dels executius Principals del Client </w:t>
            </w:r>
          </w:p>
          <w:p w:rsidR="0008568A" w:rsidRDefault="00B8428E">
            <w:pPr>
              <w:pStyle w:val="ProductList-TableBody"/>
            </w:pPr>
            <w:r>
              <w:t>Assignació de recursos adequats per mantenir un esforç continu de manera ininterrompuda</w:t>
            </w:r>
            <w:r>
              <w:rPr>
                <w:vertAlign w:val="superscript"/>
              </w:rPr>
              <w:t>2</w:t>
            </w:r>
          </w:p>
          <w:p w:rsidR="0008568A" w:rsidRDefault="00B8428E">
            <w:pPr>
              <w:pStyle w:val="ProductList-TableBody"/>
            </w:pPr>
            <w:r>
              <w:t>Accés i resposta ràpids de l’autoritat de control de canvis</w:t>
            </w:r>
          </w:p>
        </w:tc>
      </w:tr>
      <w:tr w:rsidR="0008568A">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Impacte empresarial crític: </w:t>
            </w:r>
          </w:p>
          <w:p w:rsidR="0008568A" w:rsidRDefault="00B8428E">
            <w:pPr>
              <w:pStyle w:val="ProductList-TableBody"/>
            </w:pPr>
            <w:r>
              <w:t>Pèrdua o degradació dels serveis significativa</w:t>
            </w:r>
          </w:p>
          <w:p w:rsidR="0008568A" w:rsidRDefault="00B8428E">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Resposta a la primera trucada en un termini d’1 hora o menys</w:t>
            </w:r>
          </w:p>
          <w:p w:rsidR="0008568A" w:rsidRDefault="00B8428E">
            <w:pPr>
              <w:pStyle w:val="ProductList-TableBody"/>
            </w:pPr>
            <w:r>
              <w:t>Recursos de Microsoft al lloc del Client segon necessitats.</w:t>
            </w:r>
          </w:p>
          <w:p w:rsidR="0008568A" w:rsidRDefault="00B8428E">
            <w:pPr>
              <w:pStyle w:val="ProductList-TableBody"/>
            </w:pPr>
            <w:r>
              <w:t>Esforç continu i ininterromput</w:t>
            </w:r>
          </w:p>
          <w:p w:rsidR="0008568A" w:rsidRDefault="00B8428E">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Assignació de recursos adequats per mantenir un esforç continu de manera ininterrompuda</w:t>
            </w:r>
            <w:r>
              <w:rPr>
                <w:vertAlign w:val="superscript"/>
              </w:rPr>
              <w:t>2</w:t>
            </w:r>
          </w:p>
          <w:p w:rsidR="0008568A" w:rsidRDefault="00B8428E">
            <w:pPr>
              <w:pStyle w:val="ProductList-TableBody"/>
            </w:pPr>
            <w:r>
              <w:t>Accés i resposta ràpids de l’autoritat de control de canvis</w:t>
            </w:r>
          </w:p>
          <w:p w:rsidR="0008568A" w:rsidRDefault="00B8428E">
            <w:pPr>
              <w:pStyle w:val="ProductList-TableBody"/>
            </w:pPr>
            <w:r>
              <w:t>Notificació de gestió</w:t>
            </w:r>
          </w:p>
        </w:tc>
      </w:tr>
      <w:tr w:rsidR="0008568A">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Impacte empresarial moderat: </w:t>
            </w:r>
          </w:p>
          <w:p w:rsidR="0008568A" w:rsidRDefault="00B8428E">
            <w:pPr>
              <w:pStyle w:val="ProductList-TableBody"/>
            </w:pPr>
            <w:r>
              <w:t>Pèrdua o degradació dels serveis moderada, però es pot continuar treballant amb algun impediment.</w:t>
            </w:r>
          </w:p>
          <w:p w:rsidR="0008568A" w:rsidRDefault="00B8428E">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Resposta a la primera trucada en 2 hores o menys</w:t>
            </w:r>
          </w:p>
          <w:p w:rsidR="0008568A" w:rsidRDefault="00B8428E">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Assignació de recursos adequats per mantenir l’esforç continu durant l’Horari Comercial1</w:t>
            </w:r>
          </w:p>
          <w:p w:rsidR="0008568A" w:rsidRDefault="00B8428E">
            <w:pPr>
              <w:pStyle w:val="ProductList-TableBody"/>
            </w:pPr>
            <w:r>
              <w:t>Accés i resposta ràpids de l’autoritat de control de canvis en un termini de 4 hores dins de l’Horari Comercial</w:t>
            </w:r>
            <w:r>
              <w:rPr>
                <w:vertAlign w:val="superscript"/>
              </w:rPr>
              <w:t>1</w:t>
            </w:r>
          </w:p>
        </w:tc>
      </w:tr>
      <w:tr w:rsidR="0008568A">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Impacte empresarial mínim: </w:t>
            </w:r>
          </w:p>
          <w:p w:rsidR="0008568A" w:rsidRDefault="00B8428E">
            <w:pPr>
              <w:pStyle w:val="ProductList-TableBody"/>
            </w:pPr>
            <w:r>
              <w:t>Funcionament substancial amb impediments mínims o inexistents per als serveis.</w:t>
            </w:r>
          </w:p>
          <w:p w:rsidR="0008568A" w:rsidRDefault="00B8428E">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Resposta a la primera trucada en 4 hores o menys</w:t>
            </w:r>
          </w:p>
          <w:p w:rsidR="0008568A" w:rsidRDefault="00B8428E">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Informació de contacte precisa sobre el propietari del cas</w:t>
            </w:r>
          </w:p>
          <w:p w:rsidR="0008568A" w:rsidRDefault="00B8428E">
            <w:pPr>
              <w:pStyle w:val="ProductList-TableBody"/>
            </w:pPr>
            <w:r>
              <w:t>Capacitat de resposta en un termini de 24 hores</w:t>
            </w:r>
          </w:p>
        </w:tc>
      </w:tr>
    </w:tbl>
    <w:p w:rsidR="0008568A" w:rsidRDefault="00B8428E">
      <w:pPr>
        <w:pStyle w:val="ProductList-Body"/>
      </w:pPr>
      <w:r>
        <w:rPr>
          <w:vertAlign w:val="superscript"/>
        </w:rPr>
        <w:t>1</w:t>
      </w:r>
      <w:r>
        <w:rPr>
          <w:i/>
        </w:rPr>
        <w:t>L’Horari Comercial es defineix de manera local.</w:t>
      </w:r>
    </w:p>
    <w:p w:rsidR="0008568A" w:rsidRDefault="00B8428E">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rsidR="0008568A" w:rsidRDefault="00B8428E">
      <w:pPr>
        <w:pStyle w:val="ProductList-Body"/>
      </w:pPr>
      <w:r>
        <w:t xml:space="preserve"> </w:t>
      </w:r>
    </w:p>
    <w:p w:rsidR="0008568A" w:rsidRDefault="00B8428E">
      <w:pPr>
        <w:pStyle w:val="ProductList-ClauseHeading"/>
      </w:pPr>
      <w:r>
        <w:t>Regles Empresarials Associades</w:t>
      </w:r>
    </w:p>
    <w:p w:rsidR="0008568A" w:rsidRDefault="00B8428E">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rsidR="0008568A" w:rsidRDefault="00B8428E">
      <w:pPr>
        <w:pStyle w:val="ProductList-Offering1Heading"/>
      </w:pPr>
      <w:bookmarkStart w:id="380" w:name="_Sec566"/>
      <w:r>
        <w:t>Ofertes del Programa Estratègia Enterprise de Microsoft</w:t>
      </w:r>
      <w:bookmarkEnd w:id="380"/>
      <w:r>
        <w:fldChar w:fldCharType="begin"/>
      </w:r>
      <w:r>
        <w:instrText xml:space="preserve"> TC "</w:instrText>
      </w:r>
      <w:bookmarkStart w:id="381" w:name="_Toc423419556"/>
      <w:r>
        <w:instrText>Ofertes del Programa Estratègia Enterprise de Microsoft</w:instrText>
      </w:r>
      <w:bookmarkEnd w:id="381"/>
      <w:r>
        <w:instrText>" \l 2</w:instrText>
      </w:r>
      <w:r>
        <w:fldChar w:fldCharType="end"/>
      </w:r>
    </w:p>
    <w:p w:rsidR="0008568A" w:rsidRDefault="00B8428E">
      <w:pPr>
        <w:pStyle w:val="ProductList-Body"/>
      </w:pPr>
      <w:r>
        <w:t>Les ofertes del Programa Estratègia Enterprise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28"/>
        <w:gridCol w:w="2728"/>
        <w:gridCol w:w="2728"/>
        <w:gridCol w:w="2732"/>
      </w:tblGrid>
      <w:tr w:rsidR="0008568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Connexió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Base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Cartera de l’Enterprise Strategy</w:t>
            </w:r>
          </w:p>
        </w:tc>
      </w:tr>
      <w:tr w:rsidR="0008568A">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9RO-xxxx</w:t>
            </w:r>
          </w:p>
        </w:tc>
      </w:tr>
      <w:tr w:rsidR="0008568A">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Fins a 400 hores en total d’un Arquitecte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Fins a 800 hores en total d’un Arquitecte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Fins a 1.600 hores en total d’un Arquitecte de Microsoft i l’Equip de Serveis Enterprise </w:t>
            </w:r>
          </w:p>
        </w:tc>
      </w:tr>
      <w:tr w:rsidR="0008568A">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w:t>
            </w:r>
          </w:p>
        </w:tc>
      </w:tr>
      <w:tr w:rsidR="0008568A">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Xarxa de l’Estratègia Enterprise</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w:t>
            </w:r>
          </w:p>
        </w:tc>
      </w:tr>
      <w:tr w:rsidR="0008568A">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Base de l’Estratègia Enterprise</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 xml:space="preserve"> </w:t>
            </w:r>
          </w:p>
        </w:tc>
      </w:tr>
      <w:tr w:rsidR="0008568A">
        <w:tc>
          <w:tcPr>
            <w:tcW w:w="306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Capacitat de l’Estratègia Enterprise (Família de Productes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200 hores (es poden afegir a qualsevol de les ofertes anteriors)</w:t>
            </w:r>
          </w:p>
        </w:tc>
      </w:tr>
    </w:tbl>
    <w:p w:rsidR="0008568A" w:rsidRDefault="00B8428E">
      <w:pPr>
        <w:pStyle w:val="ProductList-Body"/>
      </w:pPr>
      <w:r>
        <w:t xml:space="preserve"> </w:t>
      </w:r>
    </w:p>
    <w:p w:rsidR="0008568A" w:rsidRDefault="00B8428E">
      <w:pPr>
        <w:pStyle w:val="ProductList-ClauseHeading"/>
      </w:pPr>
      <w:r>
        <w:t>Mòduls del Servei Estratègic Enterprise</w:t>
      </w:r>
    </w:p>
    <w:p w:rsidR="0008568A" w:rsidRDefault="00B8428E">
      <w:pPr>
        <w:pStyle w:val="ProductList-Body"/>
      </w:pPr>
      <w:r>
        <w:t>La participació a l’Estratègia Enterprise inclou un o més d’aquests mòduls de servei d’Estratègia Enterprise, com es reflecteix al Pla de Lliurament de Servei.</w:t>
      </w:r>
    </w:p>
    <w:p w:rsidR="0008568A" w:rsidRDefault="00B8428E">
      <w:pPr>
        <w:pStyle w:val="ProductList-Body"/>
      </w:pPr>
      <w:r>
        <w:t xml:space="preserve"> </w:t>
      </w:r>
    </w:p>
    <w:p w:rsidR="0008568A" w:rsidRDefault="00B8428E">
      <w:pPr>
        <w:pStyle w:val="ProductList-ClauseHeading"/>
      </w:pPr>
      <w:r>
        <w:t>Serveis Fora de l’Àmbit</w:t>
      </w:r>
    </w:p>
    <w:p w:rsidR="0008568A" w:rsidRDefault="00B8428E">
      <w:pPr>
        <w:pStyle w:val="ProductList-Body"/>
      </w:pPr>
      <w:r>
        <w:t>Els Serveis Professionals d’un Programa d’Estratègia Enterprise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rsidR="0008568A" w:rsidRDefault="00B8428E">
      <w:pPr>
        <w:pStyle w:val="ProductList-Body"/>
      </w:pPr>
      <w:r>
        <w:t xml:space="preserve"> </w:t>
      </w:r>
    </w:p>
    <w:p w:rsidR="0008568A" w:rsidRDefault="00B8428E">
      <w:pPr>
        <w:pStyle w:val="ProductList-ClauseHeading"/>
      </w:pPr>
      <w:r>
        <w:t>Responsabilitats del Client</w:t>
      </w:r>
    </w:p>
    <w:p w:rsidR="0008568A" w:rsidRDefault="00B8428E">
      <w:pPr>
        <w:pStyle w:val="ProductList-Body"/>
      </w:pPr>
      <w:r>
        <w:t>El client accepta cooperar amb Microsoft com a part del Programa d’Estratègia Enterprise,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08568A" w:rsidRDefault="00B8428E">
      <w:pPr>
        <w:pStyle w:val="ProductList-Offering1Heading"/>
      </w:pPr>
      <w:bookmarkStart w:id="382" w:name="_Sec567"/>
      <w:r>
        <w:t>Ofertes del Sales Productivity Accelerator</w:t>
      </w:r>
      <w:bookmarkEnd w:id="382"/>
      <w:r>
        <w:fldChar w:fldCharType="begin"/>
      </w:r>
      <w:r>
        <w:instrText xml:space="preserve"> TC "</w:instrText>
      </w:r>
      <w:bookmarkStart w:id="383" w:name="_Toc423419557"/>
      <w:r>
        <w:instrText>Ofertes del Sales Productivity Accelerator</w:instrText>
      </w:r>
      <w:bookmarkEnd w:id="383"/>
      <w:r>
        <w:instrText>" \l 2</w:instrText>
      </w:r>
      <w:r>
        <w:fldChar w:fldCharType="end"/>
      </w:r>
    </w:p>
    <w:p w:rsidR="0008568A" w:rsidRDefault="00B8428E">
      <w:pPr>
        <w:pStyle w:val="ProductList-ClauseHeading"/>
      </w:pPr>
      <w:r>
        <w:t>Informació General sobre el Sales Productivity Accelerator</w:t>
      </w:r>
    </w:p>
    <w:p w:rsidR="0008568A" w:rsidRDefault="00B8428E">
      <w:pPr>
        <w:pStyle w:val="ProductList-Body"/>
      </w:pPr>
      <w:r>
        <w:t>El Sales Productivity Accelerator és un servei que proporcionen els Serveis de Microsoft en el transcurs d’un termini de quatre (4) setmanes per oferir una implementació d’àmbit fixat del Microsoft Dynamics CRM Online.</w:t>
      </w:r>
    </w:p>
    <w:p w:rsidR="0008568A" w:rsidRDefault="00B8428E">
      <w:pPr>
        <w:pStyle w:val="ProductList-Body"/>
      </w:pPr>
      <w:r>
        <w:t xml:space="preserve"> </w:t>
      </w:r>
    </w:p>
    <w:p w:rsidR="0008568A" w:rsidRDefault="00B8428E">
      <w:pPr>
        <w:pStyle w:val="ProductList-Body"/>
      </w:pPr>
      <w:r>
        <w:t>El Sales Productivity Accelerator inclou els següents lliuraments:</w:t>
      </w:r>
    </w:p>
    <w:p w:rsidR="0008568A" w:rsidRDefault="00B8428E" w:rsidP="00AF6EE6">
      <w:pPr>
        <w:pStyle w:val="ProductList-Bullet"/>
        <w:numPr>
          <w:ilvl w:val="0"/>
          <w:numId w:val="48"/>
        </w:numPr>
      </w:pPr>
      <w:r>
        <w:rPr>
          <w:b/>
          <w:color w:val="00188F"/>
        </w:rPr>
        <w:t>Pla de Lliurament de Serveis</w:t>
      </w:r>
      <w:r>
        <w:t>: creat per un Consultor de Microsoft per satisfer els objectius empresarials del client.</w:t>
      </w:r>
    </w:p>
    <w:p w:rsidR="0008568A" w:rsidRDefault="00B8428E" w:rsidP="00AF6EE6">
      <w:pPr>
        <w:pStyle w:val="ProductList-Bullet"/>
        <w:numPr>
          <w:ilvl w:val="0"/>
          <w:numId w:val="48"/>
        </w:numPr>
      </w:pPr>
      <w:r>
        <w:rPr>
          <w:b/>
          <w:color w:val="00188F"/>
        </w:rPr>
        <w:t>Tallers</w:t>
      </w:r>
      <w:r>
        <w:t>: es dedicaran fins a un total de setze (16) hores als tallers com es detalla a continuació.</w:t>
      </w:r>
    </w:p>
    <w:p w:rsidR="0008568A" w:rsidRDefault="00B8428E" w:rsidP="00AF6EE6">
      <w:pPr>
        <w:pStyle w:val="ProductList-Bullet"/>
        <w:numPr>
          <w:ilvl w:val="1"/>
          <w:numId w:val="48"/>
        </w:numPr>
      </w:pPr>
      <w:r>
        <w:t xml:space="preserve">Fins a dos (2) tallers de descobriment, per explorar i definir els casos pràctics i requisits empresarials clau, segons indiqui el Client, per a la configuració. </w:t>
      </w:r>
    </w:p>
    <w:p w:rsidR="0008568A" w:rsidRDefault="00B8428E" w:rsidP="00AF6EE6">
      <w:pPr>
        <w:pStyle w:val="ProductList-Bullet"/>
        <w:numPr>
          <w:ilvl w:val="1"/>
          <w:numId w:val="48"/>
        </w:numPr>
      </w:pPr>
      <w:r>
        <w:t>Fins a quatre (4) tallers de revisió del disseny durant la fase de Compilació.</w:t>
      </w:r>
    </w:p>
    <w:p w:rsidR="0008568A" w:rsidRDefault="00B8428E" w:rsidP="00AF6EE6">
      <w:pPr>
        <w:pStyle w:val="ProductList-Bullet"/>
        <w:numPr>
          <w:ilvl w:val="0"/>
          <w:numId w:val="48"/>
        </w:numPr>
      </w:pPr>
      <w:r>
        <w:rPr>
          <w:b/>
          <w:color w:val="00188F"/>
        </w:rPr>
        <w:t>Informes</w:t>
      </w:r>
      <w:r>
        <w:t>: un (1) tauler natiu del Microsoft Dynamics CRM Online amb fins a quatre (4) components natius i dos (2) Informes del Power View de l’Excel amb el Power BI per a l’Office 365 configurat per fins a dos (2). Els informes mostren fins a dos (2) gràfics interactius per entitat amb dades extretes del Microsoft Dynamics CRM Online.</w:t>
      </w:r>
    </w:p>
    <w:p w:rsidR="0008568A" w:rsidRDefault="00B8428E" w:rsidP="00AF6EE6">
      <w:pPr>
        <w:pStyle w:val="ProductList-Bullet"/>
        <w:numPr>
          <w:ilvl w:val="0"/>
          <w:numId w:val="48"/>
        </w:numPr>
      </w:pPr>
      <w:r>
        <w:rPr>
          <w:b/>
          <w:color w:val="00188F"/>
        </w:rPr>
        <w:t>Configuració</w:t>
      </w:r>
      <w:r>
        <w:t>: el Microsoft Dynamics CRM Online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CRM Online.</w:t>
      </w:r>
    </w:p>
    <w:p w:rsidR="0008568A" w:rsidRDefault="00B8428E" w:rsidP="00AF6EE6">
      <w:pPr>
        <w:pStyle w:val="ProductList-Bullet"/>
        <w:numPr>
          <w:ilvl w:val="0"/>
          <w:numId w:val="48"/>
        </w:numPr>
      </w:pPr>
      <w:r>
        <w:rPr>
          <w:b/>
          <w:color w:val="00188F"/>
        </w:rPr>
        <w:t>Proves</w:t>
      </w:r>
      <w:r>
        <w:t>: es dedicaran fins a vint-i-sis (26) hores a un màxim de dues (2) proves (per exemple, la Prova del Sistema i la Prova d’Acceptació de l’Usuari).</w:t>
      </w:r>
    </w:p>
    <w:p w:rsidR="0008568A" w:rsidRDefault="00B8428E" w:rsidP="00AF6EE6">
      <w:pPr>
        <w:pStyle w:val="ProductList-Bullet"/>
        <w:numPr>
          <w:ilvl w:val="0"/>
          <w:numId w:val="48"/>
        </w:numPr>
      </w:pPr>
      <w:r>
        <w:rPr>
          <w:b/>
          <w:color w:val="00188F"/>
        </w:rPr>
        <w:t>Formació i Transmissió de Coneixements</w:t>
      </w:r>
      <w:r>
        <w:t>: es proporciona una (1) formació orientada al producte per als usuaris del Client de fins a quatre (4) hores en total.</w:t>
      </w:r>
    </w:p>
    <w:p w:rsidR="0008568A" w:rsidRDefault="00B8428E" w:rsidP="00AF6EE6">
      <w:pPr>
        <w:pStyle w:val="ProductList-Bullet"/>
        <w:numPr>
          <w:ilvl w:val="0"/>
          <w:numId w:val="48"/>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rsidR="0008568A" w:rsidRDefault="00B8428E">
      <w:pPr>
        <w:pStyle w:val="ProductList-Body"/>
      </w:pPr>
      <w:r>
        <w:t xml:space="preserve"> </w:t>
      </w:r>
    </w:p>
    <w:p w:rsidR="0008568A" w:rsidRDefault="00B8428E">
      <w:pPr>
        <w:pStyle w:val="ProductList-ClauseHeading"/>
      </w:pPr>
      <w:r>
        <w:t>Responsabilitats del Client</w:t>
      </w:r>
    </w:p>
    <w:p w:rsidR="0008568A" w:rsidRDefault="00B8428E">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08568A" w:rsidRDefault="00B8428E">
      <w:pPr>
        <w:pStyle w:val="ProductList-SectionHeading"/>
        <w:pageBreakBefore/>
      </w:pPr>
      <w:bookmarkStart w:id="384" w:name="_Sec563"/>
      <w:bookmarkEnd w:id="376"/>
      <w:r>
        <w:t>Apèndix D: Termes Complementaris del Contracte del Programa</w:t>
      </w:r>
      <w:r>
        <w:fldChar w:fldCharType="begin"/>
      </w:r>
      <w:r>
        <w:instrText xml:space="preserve"> TC "</w:instrText>
      </w:r>
      <w:bookmarkStart w:id="385" w:name="_Toc423419558"/>
      <w:r>
        <w:instrText>Apèndix D: Termes Complementaris del Contracte del Programa</w:instrText>
      </w:r>
      <w:bookmarkEnd w:id="385"/>
      <w:r>
        <w:instrText>" \l 1</w:instrText>
      </w:r>
      <w:r>
        <w:fldChar w:fldCharType="end"/>
      </w:r>
    </w:p>
    <w:p w:rsidR="0008568A" w:rsidRDefault="00B8428E">
      <w:pPr>
        <w:pStyle w:val="ProductList-Body"/>
      </w:pPr>
      <w:r>
        <w:t>Els termes i condicions següents s’apliquen al contracte de llicències per volum de Client, tal com s’indica.</w:t>
      </w:r>
    </w:p>
    <w:p w:rsidR="0008568A" w:rsidRDefault="00B8428E">
      <w:pPr>
        <w:pStyle w:val="ProductList-Offering1Heading"/>
      </w:pPr>
      <w:bookmarkStart w:id="386" w:name="_Sec568"/>
      <w:r>
        <w:t>Termes Complementaris del Programa Select Plus</w:t>
      </w:r>
      <w:bookmarkEnd w:id="386"/>
      <w:r>
        <w:fldChar w:fldCharType="begin"/>
      </w:r>
      <w:r>
        <w:instrText xml:space="preserve"> TC "</w:instrText>
      </w:r>
      <w:bookmarkStart w:id="387" w:name="_Toc423419559"/>
      <w:r>
        <w:instrText>Termes Complementaris del Programa Select Plus</w:instrText>
      </w:r>
      <w:bookmarkEnd w:id="387"/>
      <w:r>
        <w:instrText>" \l 2</w:instrText>
      </w:r>
      <w:r>
        <w:fldChar w:fldCharType="end"/>
      </w:r>
    </w:p>
    <w:p w:rsidR="0008568A" w:rsidRDefault="00B8428E">
      <w:pPr>
        <w:pStyle w:val="ProductList-Body"/>
      </w:pPr>
      <w:r>
        <w:t>Select Plus requereix una quantitat de comanda mínima de 500 punts per grup durant el primer any. Aquest requisit de quantitat de comanda es pot anul·lar si es proporciona un Contracte Qualificat.</w:t>
      </w:r>
    </w:p>
    <w:p w:rsidR="0008568A" w:rsidRDefault="00B8428E">
      <w:pPr>
        <w:pStyle w:val="ProductList-Body"/>
      </w:pPr>
      <w:r>
        <w:t xml:space="preserve"> </w:t>
      </w:r>
    </w:p>
    <w:p w:rsidR="0008568A" w:rsidRDefault="00B8428E">
      <w:pPr>
        <w:pStyle w:val="ProductList-ClauseHeading"/>
      </w:pPr>
      <w:r>
        <w:t>Nivells de Preus de Select Plus</w:t>
      </w:r>
    </w:p>
    <w:p w:rsidR="0008568A" w:rsidRDefault="00B8428E">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68"/>
        <w:gridCol w:w="5448"/>
      </w:tblGrid>
      <w:tr w:rsidR="000856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568A" w:rsidRDefault="00B8428E">
            <w:pPr>
              <w:pStyle w:val="ProductList-TableBody"/>
            </w:pPr>
            <w:r>
              <w:rPr>
                <w:color w:val="FFFFFF"/>
              </w:rPr>
              <w:t>Mínims de Punts Anuals per Grup</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500</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4,000</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10,000</w:t>
            </w:r>
          </w:p>
        </w:tc>
      </w:tr>
      <w:tr w:rsidR="0008568A">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8568A" w:rsidRDefault="00B8428E">
            <w:pPr>
              <w:pStyle w:val="ProductList-TableBody"/>
            </w:pPr>
            <w:r>
              <w:t>25,000</w:t>
            </w:r>
          </w:p>
        </w:tc>
      </w:tr>
    </w:tbl>
    <w:p w:rsidR="0008568A" w:rsidRDefault="00B8428E">
      <w:pPr>
        <w:pStyle w:val="ProductList-Offering1Heading"/>
      </w:pPr>
      <w:bookmarkStart w:id="388" w:name="_Sec569"/>
      <w:r>
        <w:t>Definició de Gestió per a Dispositius Qualificats</w:t>
      </w:r>
      <w:bookmarkEnd w:id="388"/>
      <w:r>
        <w:fldChar w:fldCharType="begin"/>
      </w:r>
      <w:r>
        <w:instrText xml:space="preserve"> TC "</w:instrText>
      </w:r>
      <w:bookmarkStart w:id="389" w:name="_Toc423419560"/>
      <w:r>
        <w:instrText>Definició de Gestió per a Dispositius Qualificats</w:instrText>
      </w:r>
      <w:bookmarkEnd w:id="389"/>
      <w:r>
        <w:instrText>" \l 2</w:instrText>
      </w:r>
      <w:r>
        <w:fldChar w:fldCharType="end"/>
      </w:r>
    </w:p>
    <w:p w:rsidR="0008568A" w:rsidRDefault="00B8428E">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rsidR="0008568A" w:rsidRDefault="00B8428E" w:rsidP="00AF6EE6">
      <w:pPr>
        <w:pStyle w:val="ProductList-Bullet"/>
        <w:numPr>
          <w:ilvl w:val="0"/>
          <w:numId w:val="49"/>
        </w:numPr>
      </w:pPr>
      <w:r>
        <w:t>al qual permet unir-se al seu domini, o</w:t>
      </w:r>
    </w:p>
    <w:p w:rsidR="0008568A" w:rsidRDefault="00B8428E" w:rsidP="00AF6EE6">
      <w:pPr>
        <w:pStyle w:val="ProductList-Bullet"/>
        <w:numPr>
          <w:ilvl w:val="0"/>
          <w:numId w:val="49"/>
        </w:numPr>
      </w:pPr>
      <w:r>
        <w:t>que autentica com a requisit per utilitzar aplicacions en instal·lacions locals, o</w:t>
      </w:r>
    </w:p>
    <w:p w:rsidR="0008568A" w:rsidRDefault="00B8428E" w:rsidP="00AF6EE6">
      <w:pPr>
        <w:pStyle w:val="ProductList-Bullet"/>
        <w:numPr>
          <w:ilvl w:val="0"/>
          <w:numId w:val="49"/>
        </w:numPr>
      </w:pPr>
      <w:r>
        <w:t>on instal·la agents (per exemple, antivirus, antimalware o altres agents subjectes a la directiva del Client), o</w:t>
      </w:r>
    </w:p>
    <w:p w:rsidR="0008568A" w:rsidRDefault="00B8428E" w:rsidP="00AF6EE6">
      <w:pPr>
        <w:pStyle w:val="ProductList-Bullet"/>
        <w:numPr>
          <w:ilvl w:val="0"/>
          <w:numId w:val="49"/>
        </w:numPr>
      </w:pPr>
      <w:r>
        <w:t>on s’apliquin directament o indirectament directives de grup, o</w:t>
      </w:r>
    </w:p>
    <w:p w:rsidR="0008568A" w:rsidRDefault="00B8428E" w:rsidP="00AF6EE6">
      <w:pPr>
        <w:pStyle w:val="ProductList-Bullet"/>
        <w:numPr>
          <w:ilvl w:val="0"/>
          <w:numId w:val="49"/>
        </w:numPr>
      </w:pPr>
      <w:r>
        <w:t>en què es sol·licitin o rebin dades, s’apliquin configuracions o es proporcionin instruccions respecte al maquinari o programari directament o indirectament associat a un entorn de sistema operatiu, o</w:t>
      </w:r>
    </w:p>
    <w:p w:rsidR="0008568A" w:rsidRDefault="00B8428E" w:rsidP="00AF6EE6">
      <w:pPr>
        <w:pStyle w:val="ProductList-Bullet"/>
        <w:numPr>
          <w:ilvl w:val="0"/>
          <w:numId w:val="49"/>
        </w:numPr>
      </w:pPr>
      <w:r>
        <w:t>al qual permeti accedir a una infraestructura d’escriptori virtual (VDI) fora dels Drets d’Itinerància del Windows SA, el Microsoft Intune (Dispositiu) o el Windows Virtual Desktop Access.</w:t>
      </w:r>
    </w:p>
    <w:p w:rsidR="0008568A" w:rsidRDefault="00B8428E">
      <w:pPr>
        <w:pStyle w:val="ProductList-Body"/>
      </w:pPr>
      <w:r>
        <w:t xml:space="preserve"> </w:t>
      </w:r>
    </w:p>
    <w:p w:rsidR="0008568A" w:rsidRDefault="00B8428E">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rsidR="0008568A" w:rsidRDefault="00B8428E">
      <w:pPr>
        <w:pStyle w:val="ProductList-Offering1Heading"/>
      </w:pPr>
      <w:bookmarkStart w:id="390" w:name="_Sec570"/>
      <w:r>
        <w:t>Serveis Online dels Programes Open</w:t>
      </w:r>
      <w:bookmarkEnd w:id="390"/>
      <w:r>
        <w:fldChar w:fldCharType="begin"/>
      </w:r>
      <w:r>
        <w:instrText xml:space="preserve"> TC "</w:instrText>
      </w:r>
      <w:bookmarkStart w:id="391" w:name="_Toc423419561"/>
      <w:r>
        <w:instrText>Serveis Online dels Programes Open</w:instrText>
      </w:r>
      <w:bookmarkEnd w:id="391"/>
      <w:r>
        <w:instrText>" \l 2</w:instrText>
      </w:r>
      <w:r>
        <w:fldChar w:fldCharType="end"/>
      </w:r>
    </w:p>
    <w:p w:rsidR="0008568A" w:rsidRDefault="00B8428E">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rsidR="0008568A" w:rsidRDefault="00B8428E">
      <w:pPr>
        <w:pStyle w:val="ProductList-Body"/>
      </w:pPr>
      <w:r>
        <w:t xml:space="preserve"> </w:t>
      </w:r>
    </w:p>
    <w:p w:rsidR="0008568A" w:rsidRDefault="00B8428E">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rsidR="0008568A" w:rsidRDefault="00B8428E">
      <w:pPr>
        <w:pStyle w:val="ProductList-Offering1Heading"/>
      </w:pPr>
      <w:bookmarkStart w:id="392" w:name="_Sec571"/>
      <w:r>
        <w:t>Termes Complementaris per als Serveis Professionals: Contractes Anteriors</w:t>
      </w:r>
      <w:bookmarkEnd w:id="392"/>
      <w:r>
        <w:fldChar w:fldCharType="begin"/>
      </w:r>
      <w:r>
        <w:instrText xml:space="preserve"> TC "</w:instrText>
      </w:r>
      <w:bookmarkStart w:id="393" w:name="_Toc423419562"/>
      <w:r>
        <w:instrText>Termes Complementaris per als Serveis Professionals: Contractes Anteriors</w:instrText>
      </w:r>
      <w:bookmarkEnd w:id="393"/>
      <w:r>
        <w:instrText>" \l 2</w:instrText>
      </w:r>
      <w:r>
        <w:fldChar w:fldCharType="end"/>
      </w:r>
    </w:p>
    <w:p w:rsidR="0008568A" w:rsidRDefault="00B8428E">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rsidR="0008568A" w:rsidRDefault="00B8428E">
      <w:pPr>
        <w:pStyle w:val="ProductList-Body"/>
      </w:pPr>
      <w:r>
        <w:t xml:space="preserve"> </w:t>
      </w:r>
    </w:p>
    <w:p w:rsidR="0008568A" w:rsidRDefault="00B8428E">
      <w:pPr>
        <w:pStyle w:val="ProductList-ClauseHeading"/>
      </w:pPr>
      <w:r>
        <w:t>Ús, Propietat i Drets de Llicència</w:t>
      </w:r>
    </w:p>
    <w:p w:rsidR="0008568A" w:rsidRDefault="00B8428E">
      <w:pPr>
        <w:pStyle w:val="ProductList-SubClauseHeading"/>
      </w:pPr>
      <w:r>
        <w:t>Revisions</w:t>
      </w:r>
    </w:p>
    <w:p w:rsidR="0008568A" w:rsidRDefault="00B8428E">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rsidR="0008568A" w:rsidRDefault="00B8428E">
      <w:pPr>
        <w:pStyle w:val="ProductList-BodyIndented"/>
      </w:pPr>
      <w:r>
        <w:t xml:space="preserve"> </w:t>
      </w:r>
    </w:p>
    <w:p w:rsidR="0008568A" w:rsidRDefault="00B8428E">
      <w:pPr>
        <w:pStyle w:val="ProductList-SubClauseHeading"/>
      </w:pPr>
      <w:r>
        <w:t>Treball Preexistent</w:t>
      </w:r>
    </w:p>
    <w:p w:rsidR="0008568A" w:rsidRDefault="00B8428E">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rsidR="0008568A" w:rsidRDefault="00B8428E">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rsidR="0008568A" w:rsidRDefault="00B8428E">
      <w:pPr>
        <w:pStyle w:val="ProductList-BodyIndented"/>
      </w:pPr>
      <w:r>
        <w:t xml:space="preserve"> </w:t>
      </w:r>
    </w:p>
    <w:p w:rsidR="0008568A" w:rsidRDefault="00B8428E">
      <w:pPr>
        <w:pStyle w:val="ProductList-SubClauseHeading"/>
      </w:pPr>
      <w:r>
        <w:t>Lliuraments de Serveis</w:t>
      </w:r>
    </w:p>
    <w:p w:rsidR="0008568A" w:rsidRDefault="00B8428E">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rsidR="0008568A" w:rsidRDefault="00B8428E">
      <w:pPr>
        <w:pStyle w:val="ProductList-BodyIndented"/>
      </w:pPr>
      <w:r>
        <w:t xml:space="preserve"> </w:t>
      </w:r>
    </w:p>
    <w:p w:rsidR="0008568A" w:rsidRDefault="00B8428E">
      <w:pPr>
        <w:pStyle w:val="ProductList-SubClauseHeading"/>
      </w:pPr>
      <w:r>
        <w:t>Ús de la informació tècnica dels Serveis Professionals</w:t>
      </w:r>
    </w:p>
    <w:p w:rsidR="0008568A" w:rsidRDefault="00B8428E">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rsidR="0008568A" w:rsidRDefault="00B8428E">
      <w:pPr>
        <w:pStyle w:val="ProductList-BodyIndented"/>
      </w:pPr>
      <w:r>
        <w:t xml:space="preserve"> </w:t>
      </w:r>
    </w:p>
    <w:p w:rsidR="0008568A" w:rsidRDefault="00B8428E">
      <w:pPr>
        <w:pStyle w:val="ProductList-SubClauseHeading"/>
      </w:pPr>
      <w:r>
        <w:t>Restriccions de Llicència de Codi Obert</w:t>
      </w:r>
    </w:p>
    <w:p w:rsidR="0008568A" w:rsidRDefault="00B8428E">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rsidR="0008568A" w:rsidRDefault="00B8428E">
      <w:pPr>
        <w:pStyle w:val="ProductList-BodyIndented"/>
      </w:pPr>
      <w:r>
        <w:t xml:space="preserve"> </w:t>
      </w:r>
    </w:p>
    <w:p w:rsidR="0008568A" w:rsidRDefault="00B8428E">
      <w:pPr>
        <w:pStyle w:val="ProductList-SubClauseHeading"/>
      </w:pPr>
      <w:r>
        <w:t>Drets de les Filials</w:t>
      </w:r>
    </w:p>
    <w:p w:rsidR="0008568A" w:rsidRDefault="00B8428E">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rsidR="0008568A" w:rsidRDefault="00B8428E">
      <w:pPr>
        <w:pStyle w:val="ProductList-BodyIndented"/>
      </w:pPr>
      <w:r>
        <w:t xml:space="preserve"> </w:t>
      </w:r>
    </w:p>
    <w:p w:rsidR="0008568A" w:rsidRDefault="00B8428E">
      <w:pPr>
        <w:pStyle w:val="ProductList-ClauseHeading"/>
      </w:pPr>
      <w:r>
        <w:t>Garanties i Limitacions de Responsabilitat</w:t>
      </w:r>
    </w:p>
    <w:p w:rsidR="0008568A" w:rsidRDefault="00B8428E">
      <w:pPr>
        <w:pStyle w:val="ProductList-SubClauseHeading"/>
      </w:pPr>
      <w:r>
        <w:t>Garantia dels Serveis Professionals</w:t>
      </w:r>
    </w:p>
    <w:p w:rsidR="0008568A" w:rsidRDefault="00B8428E">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rsidR="0008568A" w:rsidRDefault="00B8428E">
      <w:pPr>
        <w:pStyle w:val="ProductList-BodyIndented"/>
      </w:pPr>
      <w:r>
        <w:t xml:space="preserve"> </w:t>
      </w:r>
    </w:p>
    <w:p w:rsidR="0008568A" w:rsidRDefault="00B8428E">
      <w:pPr>
        <w:pStyle w:val="ProductList-SubClauseHeading"/>
      </w:pPr>
      <w:r>
        <w:t>Limitació de Responsabilitat</w:t>
      </w:r>
    </w:p>
    <w:p w:rsidR="0008568A" w:rsidRDefault="00B8428E">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rsidR="0008568A" w:rsidRDefault="00B8428E">
      <w:pPr>
        <w:pStyle w:val="ProductList-SectionHeading"/>
        <w:pageBreakBefore/>
      </w:pPr>
      <w:bookmarkStart w:id="394" w:name="_Sec572"/>
      <w:bookmarkEnd w:id="384"/>
      <w:r>
        <w:t>Apèndix E: Promocions</w:t>
      </w:r>
      <w:r>
        <w:fldChar w:fldCharType="begin"/>
      </w:r>
      <w:r>
        <w:instrText xml:space="preserve"> TC "</w:instrText>
      </w:r>
      <w:bookmarkStart w:id="395" w:name="_Toc423419563"/>
      <w:r>
        <w:instrText>Apèndix E: Promocions</w:instrText>
      </w:r>
      <w:bookmarkEnd w:id="395"/>
      <w:r>
        <w:instrText>" \l 1</w:instrText>
      </w:r>
      <w:r>
        <w:fldChar w:fldCharType="end"/>
      </w:r>
    </w:p>
    <w:p w:rsidR="0008568A" w:rsidRDefault="0008568A">
      <w:pPr>
        <w:sectPr w:rsidR="0008568A">
          <w:headerReference w:type="default" r:id="rId143"/>
          <w:footerReference w:type="default" r:id="rId144"/>
          <w:type w:val="continuous"/>
          <w:pgSz w:w="12240" w:h="15840" w:code="1"/>
          <w:pgMar w:top="1170" w:right="720" w:bottom="720" w:left="720" w:header="432" w:footer="288" w:gutter="0"/>
          <w:cols w:space="360"/>
        </w:sectPr>
      </w:pPr>
    </w:p>
    <w:bookmarkEnd w:id="394"/>
    <w:p w:rsidR="0008568A" w:rsidRDefault="00B8428E">
      <w:pPr>
        <w:pStyle w:val="ProductList-SectionHeading"/>
        <w:pageBreakBefore/>
      </w:pPr>
      <w:r>
        <w:t>Índex</w:t>
      </w:r>
      <w:r>
        <w:fldChar w:fldCharType="begin"/>
      </w:r>
      <w:r>
        <w:instrText xml:space="preserve"> TC "</w:instrText>
      </w:r>
      <w:bookmarkStart w:id="396" w:name="_Toc423419564"/>
      <w:r>
        <w:instrText>Índex</w:instrText>
      </w:r>
      <w:bookmarkEnd w:id="396"/>
      <w:r>
        <w:instrText>" \l 1</w:instrText>
      </w:r>
      <w:r>
        <w:fldChar w:fldCharType="end"/>
      </w:r>
    </w:p>
    <w:p w:rsidR="0008568A" w:rsidRDefault="0008568A">
      <w:pPr>
        <w:pStyle w:val="ProductList-Body"/>
      </w:pPr>
    </w:p>
    <w:p w:rsidR="0008568A" w:rsidRDefault="0008568A">
      <w:pPr>
        <w:sectPr w:rsidR="0008568A">
          <w:headerReference w:type="default" r:id="rId145"/>
          <w:footerReference w:type="default" r:id="rId146"/>
          <w:type w:val="continuous"/>
          <w:pgSz w:w="12240" w:h="15840" w:code="1"/>
          <w:pgMar w:top="1170" w:right="720" w:bottom="720" w:left="720" w:header="432" w:footer="288" w:gutter="0"/>
          <w:cols w:space="360"/>
        </w:sectPr>
      </w:pPr>
    </w:p>
    <w:p w:rsidR="00CA24E7" w:rsidRDefault="00B8428E">
      <w:pPr>
        <w:pStyle w:val="ProductList-Body"/>
        <w:rPr>
          <w:noProof/>
        </w:rPr>
        <w:sectPr w:rsidR="00CA24E7" w:rsidSect="00CA24E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A24E7" w:rsidRDefault="00CA24E7">
      <w:pPr>
        <w:pStyle w:val="Index1"/>
        <w:tabs>
          <w:tab w:val="right" w:pos="5030"/>
        </w:tabs>
        <w:rPr>
          <w:noProof/>
        </w:rPr>
      </w:pPr>
      <w:r>
        <w:rPr>
          <w:noProof/>
        </w:rPr>
        <w:t>Access 2010, 84</w:t>
      </w:r>
    </w:p>
    <w:p w:rsidR="00CA24E7" w:rsidRDefault="00CA24E7">
      <w:pPr>
        <w:pStyle w:val="Index1"/>
        <w:tabs>
          <w:tab w:val="right" w:pos="5030"/>
        </w:tabs>
        <w:rPr>
          <w:noProof/>
        </w:rPr>
      </w:pPr>
      <w:r>
        <w:rPr>
          <w:noProof/>
        </w:rPr>
        <w:t>Access 2013, 21</w:t>
      </w:r>
    </w:p>
    <w:p w:rsidR="00CA24E7" w:rsidRDefault="00CA24E7">
      <w:pPr>
        <w:pStyle w:val="Index1"/>
        <w:tabs>
          <w:tab w:val="right" w:pos="5030"/>
        </w:tabs>
        <w:rPr>
          <w:noProof/>
        </w:rPr>
      </w:pPr>
      <w:r>
        <w:rPr>
          <w:noProof/>
        </w:rPr>
        <w:t>Actualització del Windows 8.1 Enterprise, 40</w:t>
      </w:r>
    </w:p>
    <w:p w:rsidR="00CA24E7" w:rsidRDefault="00CA24E7">
      <w:pPr>
        <w:pStyle w:val="Index1"/>
        <w:tabs>
          <w:tab w:val="right" w:pos="5030"/>
        </w:tabs>
        <w:rPr>
          <w:noProof/>
        </w:rPr>
      </w:pPr>
      <w:r>
        <w:rPr>
          <w:noProof/>
        </w:rPr>
        <w:t>Actualització del Windows 8.1 Enterprise i SA, 40</w:t>
      </w:r>
    </w:p>
    <w:p w:rsidR="00CA24E7" w:rsidRDefault="00CA24E7">
      <w:pPr>
        <w:pStyle w:val="Index1"/>
        <w:tabs>
          <w:tab w:val="right" w:pos="5030"/>
        </w:tabs>
        <w:rPr>
          <w:noProof/>
        </w:rPr>
      </w:pPr>
      <w:r>
        <w:rPr>
          <w:noProof/>
        </w:rPr>
        <w:t>Actualització del Windows 8.1 Enterprise i SA amb MDOP, 40</w:t>
      </w:r>
    </w:p>
    <w:p w:rsidR="00CA24E7" w:rsidRDefault="00CA24E7">
      <w:pPr>
        <w:pStyle w:val="Index1"/>
        <w:tabs>
          <w:tab w:val="right" w:pos="5030"/>
        </w:tabs>
        <w:rPr>
          <w:noProof/>
        </w:rPr>
      </w:pPr>
      <w:r>
        <w:rPr>
          <w:noProof/>
        </w:rPr>
        <w:t>Actualització del Windows 8.1 Enterprise i SA amb MDOP Per Usuari, 40</w:t>
      </w:r>
    </w:p>
    <w:p w:rsidR="00CA24E7" w:rsidRDefault="00CA24E7">
      <w:pPr>
        <w:pStyle w:val="Index1"/>
        <w:tabs>
          <w:tab w:val="right" w:pos="5030"/>
        </w:tabs>
        <w:rPr>
          <w:noProof/>
        </w:rPr>
      </w:pPr>
      <w:r>
        <w:rPr>
          <w:noProof/>
        </w:rPr>
        <w:t>Actualització del Windows 8.1 Enterprise i SA Per Usuari, 40</w:t>
      </w:r>
    </w:p>
    <w:p w:rsidR="00CA24E7" w:rsidRDefault="00CA24E7">
      <w:pPr>
        <w:pStyle w:val="Index1"/>
        <w:tabs>
          <w:tab w:val="right" w:pos="5030"/>
        </w:tabs>
        <w:rPr>
          <w:noProof/>
        </w:rPr>
      </w:pPr>
      <w:r>
        <w:rPr>
          <w:noProof/>
        </w:rPr>
        <w:t>Actualització del Windows 8.1 Pro, 40</w:t>
      </w:r>
    </w:p>
    <w:p w:rsidR="00CA24E7" w:rsidRDefault="00CA24E7">
      <w:pPr>
        <w:pStyle w:val="Index1"/>
        <w:tabs>
          <w:tab w:val="right" w:pos="5030"/>
        </w:tabs>
        <w:rPr>
          <w:noProof/>
        </w:rPr>
      </w:pPr>
      <w:r>
        <w:rPr>
          <w:noProof/>
        </w:rPr>
        <w:t>Actualització del Windows Embedded 8.1 Industry Enterprise, 44</w:t>
      </w:r>
    </w:p>
    <w:p w:rsidR="00CA24E7" w:rsidRDefault="00CA24E7">
      <w:pPr>
        <w:pStyle w:val="Index1"/>
        <w:tabs>
          <w:tab w:val="right" w:pos="5030"/>
        </w:tabs>
        <w:rPr>
          <w:noProof/>
        </w:rPr>
      </w:pPr>
      <w:r>
        <w:rPr>
          <w:noProof/>
        </w:rPr>
        <w:t>Actualització del Windows Embedded 8.1 Industry Enterprise i SA, 45</w:t>
      </w:r>
    </w:p>
    <w:p w:rsidR="00CA24E7" w:rsidRDefault="00CA24E7">
      <w:pPr>
        <w:pStyle w:val="Index1"/>
        <w:tabs>
          <w:tab w:val="right" w:pos="5030"/>
        </w:tabs>
        <w:rPr>
          <w:noProof/>
        </w:rPr>
      </w:pPr>
      <w:r>
        <w:rPr>
          <w:noProof/>
        </w:rPr>
        <w:t>Actualització del Windows Embedded 8.1 Industry Pro, 44</w:t>
      </w:r>
    </w:p>
    <w:p w:rsidR="00CA24E7" w:rsidRDefault="00CA24E7">
      <w:pPr>
        <w:pStyle w:val="Index1"/>
        <w:tabs>
          <w:tab w:val="right" w:pos="5030"/>
        </w:tabs>
        <w:rPr>
          <w:noProof/>
        </w:rPr>
      </w:pPr>
      <w:r>
        <w:rPr>
          <w:noProof/>
        </w:rPr>
        <w:t>API de Microsoft Translator, 72</w:t>
      </w:r>
    </w:p>
    <w:p w:rsidR="00CA24E7" w:rsidRDefault="00CA24E7">
      <w:pPr>
        <w:pStyle w:val="Index1"/>
        <w:tabs>
          <w:tab w:val="right" w:pos="5030"/>
        </w:tabs>
        <w:rPr>
          <w:noProof/>
        </w:rPr>
      </w:pPr>
      <w:r>
        <w:rPr>
          <w:noProof/>
        </w:rPr>
        <w:t>Aplicacions de l’, 22</w:t>
      </w:r>
    </w:p>
    <w:p w:rsidR="00CA24E7" w:rsidRDefault="00CA24E7">
      <w:pPr>
        <w:pStyle w:val="Index1"/>
        <w:tabs>
          <w:tab w:val="right" w:pos="5030"/>
        </w:tabs>
        <w:rPr>
          <w:noProof/>
        </w:rPr>
      </w:pPr>
      <w:r>
        <w:rPr>
          <w:noProof/>
        </w:rPr>
        <w:t>Apple Macintosh, 41</w:t>
      </w:r>
    </w:p>
    <w:p w:rsidR="00CA24E7" w:rsidRDefault="00CA24E7">
      <w:pPr>
        <w:pStyle w:val="Index1"/>
        <w:tabs>
          <w:tab w:val="right" w:pos="5030"/>
        </w:tabs>
        <w:rPr>
          <w:noProof/>
        </w:rPr>
      </w:pPr>
      <w:r>
        <w:rPr>
          <w:noProof/>
        </w:rPr>
        <w:t>Assistència Tècnica Directa del Microsoft Social Engagement Professional, 62</w:t>
      </w:r>
    </w:p>
    <w:p w:rsidR="00CA24E7" w:rsidRDefault="00CA24E7">
      <w:pPr>
        <w:pStyle w:val="Index1"/>
        <w:tabs>
          <w:tab w:val="right" w:pos="5030"/>
        </w:tabs>
        <w:rPr>
          <w:noProof/>
        </w:rPr>
      </w:pPr>
      <w:r>
        <w:rPr>
          <w:noProof/>
        </w:rPr>
        <w:t>Assistència Tècnica Directa Professional Activa de l’Azure, 54</w:t>
      </w:r>
    </w:p>
    <w:p w:rsidR="00CA24E7" w:rsidRDefault="00CA24E7">
      <w:pPr>
        <w:pStyle w:val="Index1"/>
        <w:tabs>
          <w:tab w:val="right" w:pos="5030"/>
        </w:tabs>
        <w:rPr>
          <w:noProof/>
        </w:rPr>
      </w:pPr>
      <w:r>
        <w:rPr>
          <w:noProof/>
        </w:rPr>
        <w:t>Assistència Tècnica Directa Professional del Microsoft Dynamics CRM Online, 59</w:t>
      </w:r>
    </w:p>
    <w:p w:rsidR="00CA24E7" w:rsidRDefault="00CA24E7">
      <w:pPr>
        <w:pStyle w:val="Index1"/>
        <w:tabs>
          <w:tab w:val="right" w:pos="5030"/>
        </w:tabs>
        <w:rPr>
          <w:noProof/>
        </w:rPr>
      </w:pPr>
      <w:r>
        <w:rPr>
          <w:noProof/>
        </w:rPr>
        <w:t>Assistència Tècnica Directa Professional del Microsoft Dynamics Marketing Enterprise, 61</w:t>
      </w:r>
    </w:p>
    <w:p w:rsidR="00CA24E7" w:rsidRDefault="00CA24E7">
      <w:pPr>
        <w:pStyle w:val="Index1"/>
        <w:tabs>
          <w:tab w:val="right" w:pos="5030"/>
        </w:tabs>
        <w:rPr>
          <w:noProof/>
        </w:rPr>
      </w:pPr>
      <w:r>
        <w:rPr>
          <w:noProof/>
        </w:rPr>
        <w:t>Assistència Tècnica Directa Professional del Parature, 62</w:t>
      </w:r>
    </w:p>
    <w:p w:rsidR="00CA24E7" w:rsidRDefault="00CA24E7">
      <w:pPr>
        <w:pStyle w:val="Index1"/>
        <w:tabs>
          <w:tab w:val="right" w:pos="5030"/>
        </w:tabs>
        <w:rPr>
          <w:noProof/>
        </w:rPr>
      </w:pPr>
      <w:r>
        <w:rPr>
          <w:noProof/>
        </w:rPr>
        <w:t>Assistència Tècnica Estàndard Activa de l’Azure, 54</w:t>
      </w:r>
    </w:p>
    <w:p w:rsidR="00CA24E7" w:rsidRDefault="00CA24E7">
      <w:pPr>
        <w:pStyle w:val="Index1"/>
        <w:tabs>
          <w:tab w:val="right" w:pos="5030"/>
        </w:tabs>
        <w:rPr>
          <w:noProof/>
        </w:rPr>
      </w:pPr>
      <w:r>
        <w:rPr>
          <w:noProof/>
        </w:rPr>
        <w:t>Assistència Tècnica Millorada del Microsoft Dynamics CRM Online, 60</w:t>
      </w:r>
    </w:p>
    <w:p w:rsidR="00CA24E7" w:rsidRDefault="00CA24E7">
      <w:pPr>
        <w:pStyle w:val="Index1"/>
        <w:tabs>
          <w:tab w:val="right" w:pos="5030"/>
        </w:tabs>
        <w:rPr>
          <w:noProof/>
        </w:rPr>
      </w:pPr>
      <w:r>
        <w:rPr>
          <w:noProof/>
        </w:rPr>
        <w:t>Assistència Tècnica Millorada del Microsoft Dynamics Marketing Enterprise, 61</w:t>
      </w:r>
    </w:p>
    <w:p w:rsidR="00CA24E7" w:rsidRDefault="00CA24E7">
      <w:pPr>
        <w:pStyle w:val="Index1"/>
        <w:tabs>
          <w:tab w:val="right" w:pos="5030"/>
        </w:tabs>
        <w:rPr>
          <w:noProof/>
        </w:rPr>
      </w:pPr>
      <w:r>
        <w:rPr>
          <w:noProof/>
        </w:rPr>
        <w:t>Assistència Tècnica Millorada del Microsoft Social Engagement Professional, 61</w:t>
      </w:r>
    </w:p>
    <w:p w:rsidR="00CA24E7" w:rsidRDefault="00CA24E7">
      <w:pPr>
        <w:pStyle w:val="Index1"/>
        <w:tabs>
          <w:tab w:val="right" w:pos="5030"/>
        </w:tabs>
        <w:rPr>
          <w:noProof/>
        </w:rPr>
      </w:pPr>
      <w:r>
        <w:rPr>
          <w:noProof/>
        </w:rPr>
        <w:t>Assistència Tècnica Millorada del Parature, 62</w:t>
      </w:r>
    </w:p>
    <w:p w:rsidR="00CA24E7" w:rsidRDefault="00CA24E7">
      <w:pPr>
        <w:pStyle w:val="Index1"/>
        <w:tabs>
          <w:tab w:val="right" w:pos="5030"/>
        </w:tabs>
        <w:rPr>
          <w:noProof/>
        </w:rPr>
      </w:pPr>
      <w:r>
        <w:rPr>
          <w:noProof/>
        </w:rPr>
        <w:t>Azure Active Directory Basic, 56</w:t>
      </w:r>
    </w:p>
    <w:p w:rsidR="00CA24E7" w:rsidRDefault="00CA24E7">
      <w:pPr>
        <w:pStyle w:val="Index1"/>
        <w:tabs>
          <w:tab w:val="right" w:pos="5030"/>
        </w:tabs>
        <w:rPr>
          <w:noProof/>
        </w:rPr>
      </w:pPr>
      <w:r>
        <w:rPr>
          <w:noProof/>
        </w:rPr>
        <w:t>Azure Active Directory Premium, 56</w:t>
      </w:r>
    </w:p>
    <w:p w:rsidR="00CA24E7" w:rsidRDefault="00CA24E7">
      <w:pPr>
        <w:pStyle w:val="Index1"/>
        <w:tabs>
          <w:tab w:val="right" w:pos="5030"/>
        </w:tabs>
        <w:rPr>
          <w:noProof/>
        </w:rPr>
      </w:pPr>
      <w:r>
        <w:rPr>
          <w:noProof/>
        </w:rPr>
        <w:t>Azure RemoteApp, 57</w:t>
      </w:r>
    </w:p>
    <w:p w:rsidR="00CA24E7" w:rsidRDefault="00CA24E7">
      <w:pPr>
        <w:pStyle w:val="Index1"/>
        <w:tabs>
          <w:tab w:val="right" w:pos="5030"/>
        </w:tabs>
        <w:rPr>
          <w:noProof/>
        </w:rPr>
      </w:pPr>
      <w:r>
        <w:rPr>
          <w:noProof/>
        </w:rPr>
        <w:t>Biblioteca de Referència Electrònica del Microsoft Learning, 71</w:t>
      </w:r>
    </w:p>
    <w:p w:rsidR="00CA24E7" w:rsidRDefault="00CA24E7">
      <w:pPr>
        <w:pStyle w:val="Index1"/>
        <w:tabs>
          <w:tab w:val="right" w:pos="5030"/>
        </w:tabs>
        <w:rPr>
          <w:noProof/>
        </w:rPr>
      </w:pPr>
      <w:r>
        <w:rPr>
          <w:noProof/>
        </w:rPr>
        <w:t>BizTalk Server, 86</w:t>
      </w:r>
    </w:p>
    <w:p w:rsidR="00CA24E7" w:rsidRDefault="00CA24E7">
      <w:pPr>
        <w:pStyle w:val="Index1"/>
        <w:tabs>
          <w:tab w:val="right" w:pos="5030"/>
        </w:tabs>
        <w:rPr>
          <w:noProof/>
        </w:rPr>
      </w:pPr>
      <w:r>
        <w:rPr>
          <w:noProof/>
        </w:rPr>
        <w:t>BizTalk Server 2013, 13</w:t>
      </w:r>
    </w:p>
    <w:p w:rsidR="00CA24E7" w:rsidRDefault="00CA24E7">
      <w:pPr>
        <w:pStyle w:val="Index1"/>
        <w:tabs>
          <w:tab w:val="right" w:pos="5030"/>
        </w:tabs>
        <w:rPr>
          <w:noProof/>
        </w:rPr>
      </w:pPr>
      <w:r>
        <w:rPr>
          <w:noProof/>
        </w:rPr>
        <w:t>BizTalk Server 2013 R2 Branch Edition, 13</w:t>
      </w:r>
    </w:p>
    <w:p w:rsidR="00CA24E7" w:rsidRDefault="00CA24E7">
      <w:pPr>
        <w:pStyle w:val="Index1"/>
        <w:tabs>
          <w:tab w:val="right" w:pos="5030"/>
        </w:tabs>
        <w:rPr>
          <w:noProof/>
        </w:rPr>
      </w:pPr>
      <w:r>
        <w:rPr>
          <w:noProof/>
        </w:rPr>
        <w:t>BizTalk Server 2013 R2 Branch IDC, 13</w:t>
      </w:r>
    </w:p>
    <w:p w:rsidR="00CA24E7" w:rsidRDefault="00CA24E7">
      <w:pPr>
        <w:pStyle w:val="Index1"/>
        <w:tabs>
          <w:tab w:val="right" w:pos="5030"/>
        </w:tabs>
        <w:rPr>
          <w:noProof/>
        </w:rPr>
      </w:pPr>
      <w:r>
        <w:rPr>
          <w:noProof/>
        </w:rPr>
        <w:t>BizTalk Server 2013 R2 Developer, 13</w:t>
      </w:r>
    </w:p>
    <w:p w:rsidR="00CA24E7" w:rsidRDefault="00CA24E7">
      <w:pPr>
        <w:pStyle w:val="Index1"/>
        <w:tabs>
          <w:tab w:val="right" w:pos="5030"/>
        </w:tabs>
        <w:rPr>
          <w:noProof/>
        </w:rPr>
      </w:pPr>
      <w:r>
        <w:rPr>
          <w:noProof/>
        </w:rPr>
        <w:t>BizTalk Server 2013 R2 Enterprise Edition, 13</w:t>
      </w:r>
    </w:p>
    <w:p w:rsidR="00CA24E7" w:rsidRDefault="00CA24E7">
      <w:pPr>
        <w:pStyle w:val="Index1"/>
        <w:tabs>
          <w:tab w:val="right" w:pos="5030"/>
        </w:tabs>
        <w:rPr>
          <w:noProof/>
        </w:rPr>
      </w:pPr>
      <w:r>
        <w:rPr>
          <w:noProof/>
        </w:rPr>
        <w:t>BizTalk Server 2013 R2 Standard Edition, 13</w:t>
      </w:r>
    </w:p>
    <w:p w:rsidR="00CA24E7" w:rsidRDefault="00CA24E7">
      <w:pPr>
        <w:pStyle w:val="Index1"/>
        <w:tabs>
          <w:tab w:val="right" w:pos="5030"/>
        </w:tabs>
        <w:rPr>
          <w:noProof/>
        </w:rPr>
      </w:pPr>
      <w:r>
        <w:rPr>
          <w:noProof/>
        </w:rPr>
        <w:t>BizTalk Server 2013 R2 Standard Edition IDC, 13</w:t>
      </w:r>
    </w:p>
    <w:p w:rsidR="00CA24E7" w:rsidRDefault="00CA24E7">
      <w:pPr>
        <w:pStyle w:val="Index1"/>
        <w:tabs>
          <w:tab w:val="right" w:pos="5030"/>
        </w:tabs>
        <w:rPr>
          <w:noProof/>
        </w:rPr>
      </w:pPr>
      <w:r>
        <w:rPr>
          <w:noProof/>
        </w:rPr>
        <w:t>BizTalk Server Branch, 88</w:t>
      </w:r>
    </w:p>
    <w:p w:rsidR="00CA24E7" w:rsidRDefault="00CA24E7">
      <w:pPr>
        <w:pStyle w:val="Index1"/>
        <w:tabs>
          <w:tab w:val="right" w:pos="5030"/>
        </w:tabs>
        <w:rPr>
          <w:noProof/>
        </w:rPr>
      </w:pPr>
      <w:r>
        <w:rPr>
          <w:noProof/>
        </w:rPr>
        <w:t>BizTalk Server Enterprise, 88</w:t>
      </w:r>
    </w:p>
    <w:p w:rsidR="00CA24E7" w:rsidRDefault="00CA24E7">
      <w:pPr>
        <w:pStyle w:val="Index1"/>
        <w:tabs>
          <w:tab w:val="right" w:pos="5030"/>
        </w:tabs>
        <w:rPr>
          <w:noProof/>
        </w:rPr>
      </w:pPr>
      <w:r>
        <w:rPr>
          <w:noProof/>
        </w:rPr>
        <w:t>BizTalk Server Standard, 88</w:t>
      </w:r>
    </w:p>
    <w:p w:rsidR="00CA24E7" w:rsidRDefault="00CA24E7">
      <w:pPr>
        <w:pStyle w:val="Index1"/>
        <w:tabs>
          <w:tab w:val="right" w:pos="5030"/>
        </w:tabs>
        <w:rPr>
          <w:noProof/>
        </w:rPr>
      </w:pPr>
      <w:r>
        <w:rPr>
          <w:noProof/>
        </w:rPr>
        <w:t>Business Productivity Online Deskless Suite, 67</w:t>
      </w:r>
    </w:p>
    <w:p w:rsidR="00CA24E7" w:rsidRDefault="00CA24E7">
      <w:pPr>
        <w:pStyle w:val="Index1"/>
        <w:tabs>
          <w:tab w:val="right" w:pos="5030"/>
        </w:tabs>
        <w:rPr>
          <w:noProof/>
        </w:rPr>
      </w:pPr>
      <w:r>
        <w:rPr>
          <w:noProof/>
        </w:rPr>
        <w:t>CAL Additiva d’Ús del Microsoft Dynamics CRM Basic, 60</w:t>
      </w:r>
    </w:p>
    <w:p w:rsidR="00CA24E7" w:rsidRDefault="00CA24E7">
      <w:pPr>
        <w:pStyle w:val="Index1"/>
        <w:tabs>
          <w:tab w:val="right" w:pos="5030"/>
        </w:tabs>
        <w:rPr>
          <w:noProof/>
        </w:rPr>
      </w:pPr>
      <w:r>
        <w:rPr>
          <w:noProof/>
        </w:rPr>
        <w:t>CAL Additiva de Tasca del Microsoft Dynamics AX 2012 R3, 18</w:t>
      </w:r>
    </w:p>
    <w:p w:rsidR="00CA24E7" w:rsidRDefault="00CA24E7">
      <w:pPr>
        <w:pStyle w:val="Index1"/>
        <w:tabs>
          <w:tab w:val="right" w:pos="5030"/>
        </w:tabs>
        <w:rPr>
          <w:noProof/>
        </w:rPr>
      </w:pPr>
      <w:r>
        <w:rPr>
          <w:noProof/>
        </w:rPr>
        <w:t>CAL Additiva del Microsoft Dynamics CRM 2015 Basic, 20</w:t>
      </w:r>
    </w:p>
    <w:p w:rsidR="00CA24E7" w:rsidRDefault="00CA24E7">
      <w:pPr>
        <w:pStyle w:val="Index1"/>
        <w:tabs>
          <w:tab w:val="right" w:pos="5030"/>
        </w:tabs>
        <w:rPr>
          <w:noProof/>
        </w:rPr>
      </w:pPr>
      <w:r>
        <w:rPr>
          <w:noProof/>
        </w:rPr>
        <w:t>CAL Additiva del Microsoft Dynamics CRM 2015 Professional, 20</w:t>
      </w:r>
    </w:p>
    <w:p w:rsidR="00CA24E7" w:rsidRDefault="00CA24E7">
      <w:pPr>
        <w:pStyle w:val="Index1"/>
        <w:tabs>
          <w:tab w:val="right" w:pos="5030"/>
        </w:tabs>
        <w:rPr>
          <w:noProof/>
        </w:rPr>
      </w:pPr>
      <w:r>
        <w:rPr>
          <w:noProof/>
        </w:rPr>
        <w:t>CAL Additiva del Microsoft Dynamics CRM Professional, 60</w:t>
      </w:r>
    </w:p>
    <w:p w:rsidR="00CA24E7" w:rsidRDefault="00CA24E7">
      <w:pPr>
        <w:pStyle w:val="Index1"/>
        <w:tabs>
          <w:tab w:val="right" w:pos="5030"/>
        </w:tabs>
        <w:rPr>
          <w:noProof/>
        </w:rPr>
      </w:pPr>
      <w:r>
        <w:rPr>
          <w:noProof/>
        </w:rPr>
        <w:t>CAL Additiva Funcional del Microsoft Dynamics AX 2012 R3, 18</w:t>
      </w:r>
    </w:p>
    <w:p w:rsidR="00CA24E7" w:rsidRDefault="00CA24E7">
      <w:pPr>
        <w:pStyle w:val="Index1"/>
        <w:tabs>
          <w:tab w:val="right" w:pos="5030"/>
        </w:tabs>
        <w:rPr>
          <w:noProof/>
        </w:rPr>
      </w:pPr>
      <w:r>
        <w:rPr>
          <w:noProof/>
        </w:rPr>
        <w:t>CAL d’ÚS del Microsoft Dynamics CRM Basic, 60</w:t>
      </w:r>
    </w:p>
    <w:p w:rsidR="00CA24E7" w:rsidRDefault="00CA24E7">
      <w:pPr>
        <w:pStyle w:val="Index1"/>
        <w:tabs>
          <w:tab w:val="right" w:pos="5030"/>
        </w:tabs>
        <w:rPr>
          <w:noProof/>
        </w:rPr>
      </w:pPr>
      <w:r>
        <w:rPr>
          <w:noProof/>
        </w:rPr>
        <w:t>CAL de Dispositiu del Project Server 2013, 22</w:t>
      </w:r>
    </w:p>
    <w:p w:rsidR="00CA24E7" w:rsidRDefault="00CA24E7">
      <w:pPr>
        <w:pStyle w:val="Index1"/>
        <w:tabs>
          <w:tab w:val="right" w:pos="5030"/>
        </w:tabs>
        <w:rPr>
          <w:noProof/>
        </w:rPr>
      </w:pPr>
      <w:r>
        <w:rPr>
          <w:noProof/>
        </w:rPr>
        <w:t>CAL de l’Exchange Server Enterprise 2013, 24</w:t>
      </w:r>
    </w:p>
    <w:p w:rsidR="00CA24E7" w:rsidRDefault="00CA24E7">
      <w:pPr>
        <w:pStyle w:val="Index1"/>
        <w:tabs>
          <w:tab w:val="right" w:pos="5030"/>
        </w:tabs>
        <w:rPr>
          <w:noProof/>
        </w:rPr>
      </w:pPr>
      <w:r>
        <w:rPr>
          <w:noProof/>
        </w:rPr>
        <w:t>CAL de l’Exchange Server Standard 2013, 24</w:t>
      </w:r>
    </w:p>
    <w:p w:rsidR="00CA24E7" w:rsidRDefault="00CA24E7">
      <w:pPr>
        <w:pStyle w:val="Index1"/>
        <w:tabs>
          <w:tab w:val="right" w:pos="5030"/>
        </w:tabs>
        <w:rPr>
          <w:noProof/>
        </w:rPr>
      </w:pPr>
      <w:r>
        <w:rPr>
          <w:noProof/>
        </w:rPr>
        <w:t>CAL de l’Skype for Business Server 2015 Plus, 27</w:t>
      </w:r>
    </w:p>
    <w:p w:rsidR="00CA24E7" w:rsidRDefault="00CA24E7">
      <w:pPr>
        <w:pStyle w:val="Index1"/>
        <w:tabs>
          <w:tab w:val="right" w:pos="5030"/>
        </w:tabs>
        <w:rPr>
          <w:noProof/>
        </w:rPr>
      </w:pPr>
      <w:r>
        <w:rPr>
          <w:noProof/>
        </w:rPr>
        <w:t>CAL de l’Skype for Business Server 2015 Standard, 27</w:t>
      </w:r>
    </w:p>
    <w:p w:rsidR="00CA24E7" w:rsidRDefault="00CA24E7">
      <w:pPr>
        <w:pStyle w:val="Index1"/>
        <w:tabs>
          <w:tab w:val="right" w:pos="5030"/>
        </w:tabs>
        <w:rPr>
          <w:noProof/>
        </w:rPr>
      </w:pPr>
      <w:r>
        <w:rPr>
          <w:noProof/>
        </w:rPr>
        <w:t>CAL de l’SQL Server 2014, 30</w:t>
      </w:r>
    </w:p>
    <w:p w:rsidR="00CA24E7" w:rsidRDefault="00CA24E7">
      <w:pPr>
        <w:pStyle w:val="Index1"/>
        <w:tabs>
          <w:tab w:val="right" w:pos="5030"/>
        </w:tabs>
        <w:rPr>
          <w:noProof/>
        </w:rPr>
      </w:pPr>
      <w:r>
        <w:rPr>
          <w:noProof/>
        </w:rPr>
        <w:t>CAL de Tasca del Microsoft Dynamics AX, 81</w:t>
      </w:r>
    </w:p>
    <w:p w:rsidR="00CA24E7" w:rsidRDefault="00CA24E7">
      <w:pPr>
        <w:pStyle w:val="Index1"/>
        <w:tabs>
          <w:tab w:val="right" w:pos="5030"/>
        </w:tabs>
        <w:rPr>
          <w:noProof/>
        </w:rPr>
      </w:pPr>
      <w:r>
        <w:rPr>
          <w:noProof/>
        </w:rPr>
        <w:t>CAL de Tasca del Microsoft Dynamics AX 2012 R3, 18</w:t>
      </w:r>
    </w:p>
    <w:p w:rsidR="00CA24E7" w:rsidRDefault="00CA24E7">
      <w:pPr>
        <w:pStyle w:val="Index1"/>
        <w:tabs>
          <w:tab w:val="right" w:pos="5030"/>
        </w:tabs>
        <w:rPr>
          <w:noProof/>
        </w:rPr>
      </w:pPr>
      <w:r>
        <w:rPr>
          <w:noProof/>
        </w:rPr>
        <w:t>CAL del Forefront Identity Manager 2010 R2, 17</w:t>
      </w:r>
    </w:p>
    <w:p w:rsidR="00CA24E7" w:rsidRDefault="00CA24E7">
      <w:pPr>
        <w:pStyle w:val="Index1"/>
        <w:tabs>
          <w:tab w:val="right" w:pos="5030"/>
        </w:tabs>
        <w:rPr>
          <w:noProof/>
        </w:rPr>
      </w:pPr>
      <w:r>
        <w:rPr>
          <w:noProof/>
        </w:rPr>
        <w:t>CAL del Microsoft Dynamics CRM, 81</w:t>
      </w:r>
    </w:p>
    <w:p w:rsidR="00CA24E7" w:rsidRDefault="00CA24E7">
      <w:pPr>
        <w:pStyle w:val="Index1"/>
        <w:tabs>
          <w:tab w:val="right" w:pos="5030"/>
        </w:tabs>
        <w:rPr>
          <w:noProof/>
        </w:rPr>
      </w:pPr>
      <w:r>
        <w:rPr>
          <w:noProof/>
        </w:rPr>
        <w:t>CAL del Microsoft Dynamics CRM 2015 Basic, 20</w:t>
      </w:r>
    </w:p>
    <w:p w:rsidR="00CA24E7" w:rsidRDefault="00CA24E7">
      <w:pPr>
        <w:pStyle w:val="Index1"/>
        <w:tabs>
          <w:tab w:val="right" w:pos="5030"/>
        </w:tabs>
        <w:rPr>
          <w:noProof/>
        </w:rPr>
      </w:pPr>
      <w:r>
        <w:rPr>
          <w:noProof/>
        </w:rPr>
        <w:t>CAL del Microsoft Dynamics CRM 2015 Essentials, 20</w:t>
      </w:r>
    </w:p>
    <w:p w:rsidR="00CA24E7" w:rsidRDefault="00CA24E7">
      <w:pPr>
        <w:pStyle w:val="Index1"/>
        <w:tabs>
          <w:tab w:val="right" w:pos="5030"/>
        </w:tabs>
        <w:rPr>
          <w:noProof/>
        </w:rPr>
      </w:pPr>
      <w:r>
        <w:rPr>
          <w:noProof/>
        </w:rPr>
        <w:t>CAL del Microsoft Dynamics CRM 2015 Professional, 20</w:t>
      </w:r>
    </w:p>
    <w:p w:rsidR="00CA24E7" w:rsidRDefault="00CA24E7">
      <w:pPr>
        <w:pStyle w:val="Index1"/>
        <w:tabs>
          <w:tab w:val="right" w:pos="5030"/>
        </w:tabs>
        <w:rPr>
          <w:noProof/>
        </w:rPr>
      </w:pPr>
      <w:r>
        <w:rPr>
          <w:noProof/>
        </w:rPr>
        <w:t>CAL del Microsoft Dynamics CRM Essential, 60</w:t>
      </w:r>
    </w:p>
    <w:p w:rsidR="00CA24E7" w:rsidRDefault="00CA24E7">
      <w:pPr>
        <w:pStyle w:val="Index1"/>
        <w:tabs>
          <w:tab w:val="right" w:pos="5030"/>
        </w:tabs>
        <w:rPr>
          <w:noProof/>
        </w:rPr>
      </w:pPr>
      <w:r>
        <w:rPr>
          <w:noProof/>
        </w:rPr>
        <w:t>CAL del Microsoft Dynamics CRM Professional, 60, 62</w:t>
      </w:r>
    </w:p>
    <w:p w:rsidR="00CA24E7" w:rsidRDefault="00CA24E7">
      <w:pPr>
        <w:pStyle w:val="Index1"/>
        <w:tabs>
          <w:tab w:val="right" w:pos="5030"/>
        </w:tabs>
        <w:rPr>
          <w:noProof/>
        </w:rPr>
      </w:pPr>
      <w:r>
        <w:rPr>
          <w:noProof/>
        </w:rPr>
        <w:t>CAL del Project Server 2013, 25</w:t>
      </w:r>
    </w:p>
    <w:p w:rsidR="00CA24E7" w:rsidRDefault="00CA24E7">
      <w:pPr>
        <w:pStyle w:val="Index1"/>
        <w:tabs>
          <w:tab w:val="right" w:pos="5030"/>
        </w:tabs>
        <w:rPr>
          <w:noProof/>
        </w:rPr>
      </w:pPr>
      <w:r>
        <w:rPr>
          <w:noProof/>
        </w:rPr>
        <w:t>CAL del SharePoint Server 2013 Standard, 26</w:t>
      </w:r>
    </w:p>
    <w:p w:rsidR="00CA24E7" w:rsidRDefault="00CA24E7">
      <w:pPr>
        <w:pStyle w:val="Index1"/>
        <w:tabs>
          <w:tab w:val="right" w:pos="5030"/>
        </w:tabs>
        <w:rPr>
          <w:noProof/>
        </w:rPr>
      </w:pPr>
      <w:r>
        <w:rPr>
          <w:noProof/>
        </w:rPr>
        <w:t>CAL del Visual Studio Team Foundation Server 2013, 37</w:t>
      </w:r>
    </w:p>
    <w:p w:rsidR="00CA24E7" w:rsidRDefault="00CA24E7">
      <w:pPr>
        <w:pStyle w:val="Index1"/>
        <w:tabs>
          <w:tab w:val="right" w:pos="5030"/>
        </w:tabs>
        <w:rPr>
          <w:noProof/>
        </w:rPr>
      </w:pPr>
      <w:r>
        <w:rPr>
          <w:noProof/>
        </w:rPr>
        <w:t>CAL del Windows MultiPoint Server 2012, 47</w:t>
      </w:r>
    </w:p>
    <w:p w:rsidR="00CA24E7" w:rsidRDefault="00CA24E7">
      <w:pPr>
        <w:pStyle w:val="Index1"/>
        <w:tabs>
          <w:tab w:val="right" w:pos="5030"/>
        </w:tabs>
        <w:rPr>
          <w:noProof/>
        </w:rPr>
      </w:pPr>
      <w:r>
        <w:rPr>
          <w:noProof/>
        </w:rPr>
        <w:t>CAL del Windows MultiPoint Server 2012 amb CAL del Windows Server 2012, 47</w:t>
      </w:r>
    </w:p>
    <w:p w:rsidR="00CA24E7" w:rsidRDefault="00CA24E7">
      <w:pPr>
        <w:pStyle w:val="Index1"/>
        <w:tabs>
          <w:tab w:val="right" w:pos="5030"/>
        </w:tabs>
        <w:rPr>
          <w:noProof/>
        </w:rPr>
      </w:pPr>
      <w:r>
        <w:rPr>
          <w:noProof/>
        </w:rPr>
        <w:t>CAL del Windows MultiPoint Server 2012 Premium amb el Windows MultiPoint Server 2012 (5 clients), 47</w:t>
      </w:r>
    </w:p>
    <w:p w:rsidR="00CA24E7" w:rsidRDefault="00CA24E7">
      <w:pPr>
        <w:pStyle w:val="Index1"/>
        <w:tabs>
          <w:tab w:val="right" w:pos="5030"/>
        </w:tabs>
        <w:rPr>
          <w:noProof/>
        </w:rPr>
      </w:pPr>
      <w:r>
        <w:rPr>
          <w:noProof/>
        </w:rPr>
        <w:t>CAL del Windows MultiPoint Server 2012 Premium amb el Windows MultiPoint Server 2012 (5 clients) amb CAL del Windows Server 2012 (5 clients), 47</w:t>
      </w:r>
    </w:p>
    <w:p w:rsidR="00CA24E7" w:rsidRDefault="00CA24E7">
      <w:pPr>
        <w:pStyle w:val="Index1"/>
        <w:tabs>
          <w:tab w:val="right" w:pos="5030"/>
        </w:tabs>
        <w:rPr>
          <w:noProof/>
        </w:rPr>
      </w:pPr>
      <w:r>
        <w:rPr>
          <w:noProof/>
        </w:rPr>
        <w:t>CAL del Windows Server 2012, 48</w:t>
      </w:r>
    </w:p>
    <w:p w:rsidR="00CA24E7" w:rsidRDefault="00CA24E7">
      <w:pPr>
        <w:pStyle w:val="Index1"/>
        <w:tabs>
          <w:tab w:val="right" w:pos="5030"/>
        </w:tabs>
        <w:rPr>
          <w:noProof/>
        </w:rPr>
      </w:pPr>
      <w:r>
        <w:rPr>
          <w:noProof/>
        </w:rPr>
        <w:t>CAL del Windows Server 2012 Active Directory Rights Management Services, 48</w:t>
      </w:r>
    </w:p>
    <w:p w:rsidR="00CA24E7" w:rsidRDefault="00CA24E7">
      <w:pPr>
        <w:pStyle w:val="Index1"/>
        <w:tabs>
          <w:tab w:val="right" w:pos="5030"/>
        </w:tabs>
        <w:rPr>
          <w:noProof/>
        </w:rPr>
      </w:pPr>
      <w:r>
        <w:rPr>
          <w:noProof/>
        </w:rPr>
        <w:t>CAL dels Serveis de l’Escriptori Remot del Windows Server 2012, 48</w:t>
      </w:r>
    </w:p>
    <w:p w:rsidR="00CA24E7" w:rsidRDefault="00CA24E7">
      <w:pPr>
        <w:pStyle w:val="Index1"/>
        <w:tabs>
          <w:tab w:val="right" w:pos="5030"/>
        </w:tabs>
        <w:rPr>
          <w:noProof/>
        </w:rPr>
      </w:pPr>
      <w:r>
        <w:rPr>
          <w:noProof/>
        </w:rPr>
        <w:t>CAL Funcional del Microsoft Dynamics AX, 81</w:t>
      </w:r>
    </w:p>
    <w:p w:rsidR="00CA24E7" w:rsidRDefault="00CA24E7">
      <w:pPr>
        <w:pStyle w:val="Index1"/>
        <w:tabs>
          <w:tab w:val="right" w:pos="5030"/>
        </w:tabs>
        <w:rPr>
          <w:noProof/>
        </w:rPr>
      </w:pPr>
      <w:r>
        <w:rPr>
          <w:noProof/>
        </w:rPr>
        <w:t>CAL Funcional del Microsoft Dynamics AX 2012 R3, 18</w:t>
      </w:r>
    </w:p>
    <w:p w:rsidR="00CA24E7" w:rsidRDefault="00CA24E7">
      <w:pPr>
        <w:pStyle w:val="Index1"/>
        <w:tabs>
          <w:tab w:val="right" w:pos="5030"/>
        </w:tabs>
        <w:rPr>
          <w:noProof/>
        </w:rPr>
      </w:pPr>
      <w:r>
        <w:rPr>
          <w:noProof/>
        </w:rPr>
        <w:t>CAL Sense Intervenció de l’Administrador del Microsoft Dynamics AX 2012 R3, 18</w:t>
      </w:r>
    </w:p>
    <w:p w:rsidR="00CA24E7" w:rsidRDefault="00CA24E7">
      <w:pPr>
        <w:pStyle w:val="Index1"/>
        <w:tabs>
          <w:tab w:val="right" w:pos="5030"/>
        </w:tabs>
        <w:rPr>
          <w:noProof/>
        </w:rPr>
      </w:pPr>
      <w:r>
        <w:rPr>
          <w:noProof/>
        </w:rPr>
        <w:t>CAL Suite del Complement Windows Small Business Server 2011 Premium, 51</w:t>
      </w:r>
    </w:p>
    <w:p w:rsidR="00CA24E7" w:rsidRDefault="00CA24E7">
      <w:pPr>
        <w:pStyle w:val="Index1"/>
        <w:tabs>
          <w:tab w:val="right" w:pos="5030"/>
        </w:tabs>
        <w:rPr>
          <w:noProof/>
        </w:rPr>
      </w:pPr>
      <w:r>
        <w:rPr>
          <w:noProof/>
        </w:rPr>
        <w:t>CAL Suite del Windows Small Business Server 2011, 51</w:t>
      </w:r>
    </w:p>
    <w:p w:rsidR="00CA24E7" w:rsidRDefault="00CA24E7">
      <w:pPr>
        <w:pStyle w:val="Index1"/>
        <w:tabs>
          <w:tab w:val="right" w:pos="5030"/>
        </w:tabs>
        <w:rPr>
          <w:noProof/>
        </w:rPr>
      </w:pPr>
      <w:r>
        <w:rPr>
          <w:noProof/>
        </w:rPr>
        <w:t>Càrrega en Paral·lel del Windows 8.1 Enterprise, 40</w:t>
      </w:r>
    </w:p>
    <w:p w:rsidR="00CA24E7" w:rsidRDefault="00CA24E7">
      <w:pPr>
        <w:pStyle w:val="Index1"/>
        <w:tabs>
          <w:tab w:val="right" w:pos="5030"/>
        </w:tabs>
        <w:rPr>
          <w:noProof/>
        </w:rPr>
      </w:pPr>
      <w:r>
        <w:rPr>
          <w:noProof/>
        </w:rPr>
        <w:t>CIS Datacenter, 86</w:t>
      </w:r>
    </w:p>
    <w:p w:rsidR="00CA24E7" w:rsidRDefault="00CA24E7">
      <w:pPr>
        <w:pStyle w:val="Index1"/>
        <w:tabs>
          <w:tab w:val="right" w:pos="5030"/>
        </w:tabs>
        <w:rPr>
          <w:noProof/>
        </w:rPr>
      </w:pPr>
      <w:r>
        <w:rPr>
          <w:noProof/>
        </w:rPr>
        <w:t>CIS Standard, 86</w:t>
      </w:r>
    </w:p>
    <w:p w:rsidR="00CA24E7" w:rsidRDefault="00CA24E7">
      <w:pPr>
        <w:pStyle w:val="Index1"/>
        <w:tabs>
          <w:tab w:val="right" w:pos="5030"/>
        </w:tabs>
        <w:rPr>
          <w:noProof/>
        </w:rPr>
      </w:pPr>
      <w:r>
        <w:rPr>
          <w:noProof/>
        </w:rPr>
        <w:t>Commerce Server Enterprise, 88</w:t>
      </w:r>
    </w:p>
    <w:p w:rsidR="00CA24E7" w:rsidRDefault="00CA24E7">
      <w:pPr>
        <w:pStyle w:val="Index1"/>
        <w:tabs>
          <w:tab w:val="right" w:pos="5030"/>
        </w:tabs>
        <w:rPr>
          <w:noProof/>
        </w:rPr>
      </w:pPr>
      <w:r>
        <w:rPr>
          <w:noProof/>
        </w:rPr>
        <w:t>Commerce Server Standard, 88</w:t>
      </w:r>
    </w:p>
    <w:p w:rsidR="00CA24E7" w:rsidRDefault="00CA24E7">
      <w:pPr>
        <w:pStyle w:val="Index1"/>
        <w:tabs>
          <w:tab w:val="right" w:pos="5030"/>
        </w:tabs>
        <w:rPr>
          <w:noProof/>
        </w:rPr>
      </w:pPr>
      <w:r>
        <w:rPr>
          <w:noProof/>
        </w:rPr>
        <w:t>Communicator per al Mac 2011, 23</w:t>
      </w:r>
    </w:p>
    <w:p w:rsidR="00CA24E7" w:rsidRDefault="00CA24E7">
      <w:pPr>
        <w:pStyle w:val="Index1"/>
        <w:tabs>
          <w:tab w:val="right" w:pos="5030"/>
        </w:tabs>
        <w:rPr>
          <w:noProof/>
        </w:rPr>
      </w:pPr>
      <w:r>
        <w:rPr>
          <w:noProof/>
        </w:rPr>
        <w:t>Complement de l’Azure Rights Management, 66</w:t>
      </w:r>
    </w:p>
    <w:p w:rsidR="00CA24E7" w:rsidRDefault="00CA24E7">
      <w:pPr>
        <w:pStyle w:val="Index1"/>
        <w:tabs>
          <w:tab w:val="right" w:pos="5030"/>
        </w:tabs>
        <w:rPr>
          <w:noProof/>
        </w:rPr>
      </w:pPr>
      <w:r>
        <w:rPr>
          <w:noProof/>
        </w:rPr>
        <w:t>Complement de l’Enterprise Cloud Suite, 58</w:t>
      </w:r>
    </w:p>
    <w:p w:rsidR="00CA24E7" w:rsidRDefault="00CA24E7">
      <w:pPr>
        <w:pStyle w:val="Index1"/>
        <w:tabs>
          <w:tab w:val="right" w:pos="5030"/>
        </w:tabs>
        <w:rPr>
          <w:noProof/>
        </w:rPr>
      </w:pPr>
      <w:r>
        <w:rPr>
          <w:noProof/>
        </w:rPr>
        <w:t>Complement de l’Enterprise Mobility Suite, 55</w:t>
      </w:r>
    </w:p>
    <w:p w:rsidR="00CA24E7" w:rsidRDefault="00CA24E7">
      <w:pPr>
        <w:pStyle w:val="Index1"/>
        <w:tabs>
          <w:tab w:val="right" w:pos="5030"/>
        </w:tabs>
        <w:rPr>
          <w:noProof/>
        </w:rPr>
      </w:pPr>
      <w:r>
        <w:rPr>
          <w:noProof/>
        </w:rPr>
        <w:t>Complement de l’Office 365 Enterprise E1, E3, 65</w:t>
      </w:r>
    </w:p>
    <w:p w:rsidR="00CA24E7" w:rsidRDefault="00CA24E7">
      <w:pPr>
        <w:pStyle w:val="Index1"/>
        <w:tabs>
          <w:tab w:val="right" w:pos="5030"/>
        </w:tabs>
        <w:rPr>
          <w:noProof/>
        </w:rPr>
      </w:pPr>
      <w:r>
        <w:rPr>
          <w:noProof/>
        </w:rPr>
        <w:t>Complement de l’Office 365 Enterprise E3, E4 sense ProPlus, 65</w:t>
      </w:r>
    </w:p>
    <w:p w:rsidR="00CA24E7" w:rsidRDefault="00CA24E7">
      <w:pPr>
        <w:pStyle w:val="Index1"/>
        <w:tabs>
          <w:tab w:val="right" w:pos="5030"/>
        </w:tabs>
        <w:rPr>
          <w:noProof/>
        </w:rPr>
      </w:pPr>
      <w:r>
        <w:rPr>
          <w:noProof/>
        </w:rPr>
        <w:t>Complement de l’Office 365 Enterprise E4, 65</w:t>
      </w:r>
    </w:p>
    <w:p w:rsidR="00CA24E7" w:rsidRDefault="00CA24E7">
      <w:pPr>
        <w:pStyle w:val="Index1"/>
        <w:tabs>
          <w:tab w:val="right" w:pos="5030"/>
        </w:tabs>
        <w:rPr>
          <w:noProof/>
        </w:rPr>
      </w:pPr>
      <w:r>
        <w:rPr>
          <w:noProof/>
        </w:rPr>
        <w:t>Complement de l’Office 365 Midsize Business, 66</w:t>
      </w:r>
    </w:p>
    <w:p w:rsidR="00CA24E7" w:rsidRDefault="00CA24E7">
      <w:pPr>
        <w:pStyle w:val="Index1"/>
        <w:tabs>
          <w:tab w:val="right" w:pos="5030"/>
        </w:tabs>
        <w:rPr>
          <w:noProof/>
        </w:rPr>
      </w:pPr>
      <w:r>
        <w:rPr>
          <w:noProof/>
        </w:rPr>
        <w:t>Complement del Lync Voice per a l’Enterprise Cloud Suite, 58</w:t>
      </w:r>
    </w:p>
    <w:p w:rsidR="00CA24E7" w:rsidRDefault="00CA24E7">
      <w:pPr>
        <w:pStyle w:val="Index1"/>
        <w:tabs>
          <w:tab w:val="right" w:pos="5030"/>
        </w:tabs>
        <w:rPr>
          <w:noProof/>
        </w:rPr>
      </w:pPr>
      <w:r>
        <w:rPr>
          <w:noProof/>
        </w:rPr>
        <w:t>Complement del Microsoft Intune, 59</w:t>
      </w:r>
    </w:p>
    <w:p w:rsidR="00CA24E7" w:rsidRDefault="00CA24E7">
      <w:pPr>
        <w:pStyle w:val="Index1"/>
        <w:tabs>
          <w:tab w:val="right" w:pos="5030"/>
        </w:tabs>
        <w:rPr>
          <w:noProof/>
        </w:rPr>
      </w:pPr>
      <w:r>
        <w:rPr>
          <w:noProof/>
        </w:rPr>
        <w:t>Complement del Microsoft Social Engagement Professional, 61</w:t>
      </w:r>
    </w:p>
    <w:p w:rsidR="00CA24E7" w:rsidRDefault="00CA24E7">
      <w:pPr>
        <w:pStyle w:val="Index1"/>
        <w:tabs>
          <w:tab w:val="right" w:pos="5030"/>
        </w:tabs>
        <w:rPr>
          <w:noProof/>
        </w:rPr>
      </w:pPr>
      <w:r>
        <w:rPr>
          <w:noProof/>
        </w:rPr>
        <w:t>Complement del Pla 1 de l’Exchange Online, 65, 67</w:t>
      </w:r>
    </w:p>
    <w:p w:rsidR="00CA24E7" w:rsidRDefault="00CA24E7">
      <w:pPr>
        <w:pStyle w:val="Index1"/>
        <w:tabs>
          <w:tab w:val="right" w:pos="5030"/>
        </w:tabs>
        <w:rPr>
          <w:noProof/>
        </w:rPr>
      </w:pPr>
      <w:r>
        <w:rPr>
          <w:noProof/>
        </w:rPr>
        <w:t>Complement del Pla 1 de l’Skype for Business Online, 65, 69</w:t>
      </w:r>
    </w:p>
    <w:p w:rsidR="00CA24E7" w:rsidRDefault="00CA24E7">
      <w:pPr>
        <w:pStyle w:val="Index1"/>
        <w:tabs>
          <w:tab w:val="right" w:pos="5030"/>
        </w:tabs>
        <w:rPr>
          <w:noProof/>
        </w:rPr>
      </w:pPr>
      <w:r>
        <w:rPr>
          <w:noProof/>
        </w:rPr>
        <w:t>Complement del Pla 1 del SharePoint Online, 65, 69</w:t>
      </w:r>
    </w:p>
    <w:p w:rsidR="00CA24E7" w:rsidRDefault="00CA24E7">
      <w:pPr>
        <w:pStyle w:val="Index1"/>
        <w:tabs>
          <w:tab w:val="right" w:pos="5030"/>
        </w:tabs>
        <w:rPr>
          <w:noProof/>
        </w:rPr>
      </w:pPr>
      <w:r>
        <w:rPr>
          <w:noProof/>
        </w:rPr>
        <w:t>Complement Operations Management Suite Datacenter Edition, 58</w:t>
      </w:r>
    </w:p>
    <w:p w:rsidR="00CA24E7" w:rsidRDefault="00CA24E7">
      <w:pPr>
        <w:pStyle w:val="Index1"/>
        <w:tabs>
          <w:tab w:val="right" w:pos="5030"/>
        </w:tabs>
        <w:rPr>
          <w:noProof/>
        </w:rPr>
      </w:pPr>
      <w:r>
        <w:rPr>
          <w:noProof/>
        </w:rPr>
        <w:t>Complement Operations Management Suite Standard Edition, 58</w:t>
      </w:r>
    </w:p>
    <w:p w:rsidR="00CA24E7" w:rsidRDefault="00CA24E7">
      <w:pPr>
        <w:pStyle w:val="Index1"/>
        <w:tabs>
          <w:tab w:val="right" w:pos="5030"/>
        </w:tabs>
        <w:rPr>
          <w:noProof/>
        </w:rPr>
      </w:pPr>
      <w:r>
        <w:rPr>
          <w:noProof/>
        </w:rPr>
        <w:t>Complement Windows SA Per Usuari, 40</w:t>
      </w:r>
    </w:p>
    <w:p w:rsidR="00CA24E7" w:rsidRDefault="00CA24E7">
      <w:pPr>
        <w:pStyle w:val="Index1"/>
        <w:tabs>
          <w:tab w:val="right" w:pos="5030"/>
        </w:tabs>
        <w:rPr>
          <w:noProof/>
        </w:rPr>
      </w:pPr>
      <w:r>
        <w:rPr>
          <w:noProof/>
        </w:rPr>
        <w:t>Còpia de Seguretat del Microsoft Azure, 54</w:t>
      </w:r>
    </w:p>
    <w:p w:rsidR="00CA24E7" w:rsidRDefault="00CA24E7">
      <w:pPr>
        <w:pStyle w:val="Index1"/>
        <w:tabs>
          <w:tab w:val="right" w:pos="5030"/>
        </w:tabs>
        <w:rPr>
          <w:noProof/>
        </w:rPr>
      </w:pPr>
      <w:r>
        <w:rPr>
          <w:noProof/>
        </w:rPr>
        <w:t>Core CAL, 35, 56, 65, 82, 88</w:t>
      </w:r>
    </w:p>
    <w:p w:rsidR="00CA24E7" w:rsidRDefault="00CA24E7">
      <w:pPr>
        <w:pStyle w:val="Index1"/>
        <w:tabs>
          <w:tab w:val="right" w:pos="5030"/>
        </w:tabs>
        <w:rPr>
          <w:noProof/>
        </w:rPr>
      </w:pPr>
      <w:r>
        <w:rPr>
          <w:noProof/>
        </w:rPr>
        <w:t>Core CAL Bridge per a l’Office 365, 66</w:t>
      </w:r>
    </w:p>
    <w:p w:rsidR="00CA24E7" w:rsidRDefault="00CA24E7">
      <w:pPr>
        <w:pStyle w:val="Index1"/>
        <w:tabs>
          <w:tab w:val="right" w:pos="5030"/>
        </w:tabs>
        <w:rPr>
          <w:noProof/>
        </w:rPr>
      </w:pPr>
      <w:r>
        <w:rPr>
          <w:noProof/>
        </w:rPr>
        <w:t>Core CAL Suite, 14</w:t>
      </w:r>
    </w:p>
    <w:p w:rsidR="00CA24E7" w:rsidRDefault="00CA24E7">
      <w:pPr>
        <w:pStyle w:val="Index1"/>
        <w:tabs>
          <w:tab w:val="right" w:pos="5030"/>
        </w:tabs>
        <w:rPr>
          <w:noProof/>
        </w:rPr>
      </w:pPr>
      <w:r>
        <w:rPr>
          <w:noProof/>
        </w:rPr>
        <w:t>Core CAL Suite Bridge per a l’Enterprise Mobility Suite, 88</w:t>
      </w:r>
    </w:p>
    <w:p w:rsidR="00CA24E7" w:rsidRDefault="00CA24E7">
      <w:pPr>
        <w:pStyle w:val="Index1"/>
        <w:tabs>
          <w:tab w:val="right" w:pos="5030"/>
        </w:tabs>
        <w:rPr>
          <w:noProof/>
        </w:rPr>
      </w:pPr>
      <w:r>
        <w:rPr>
          <w:noProof/>
        </w:rPr>
        <w:t>Core CAL Suite Bridge per a l’Office 365, 14, 56, 88</w:t>
      </w:r>
    </w:p>
    <w:p w:rsidR="00CA24E7" w:rsidRDefault="00CA24E7">
      <w:pPr>
        <w:pStyle w:val="Index1"/>
        <w:tabs>
          <w:tab w:val="right" w:pos="5030"/>
        </w:tabs>
        <w:rPr>
          <w:noProof/>
        </w:rPr>
      </w:pPr>
      <w:r>
        <w:rPr>
          <w:noProof/>
        </w:rPr>
        <w:t>Core CAL Suite Bridge per a l’Office 365 i el Microsoft Intune, 14, 56, 88</w:t>
      </w:r>
    </w:p>
    <w:p w:rsidR="00CA24E7" w:rsidRDefault="00CA24E7">
      <w:pPr>
        <w:pStyle w:val="Index1"/>
        <w:tabs>
          <w:tab w:val="right" w:pos="5030"/>
        </w:tabs>
        <w:rPr>
          <w:noProof/>
        </w:rPr>
      </w:pPr>
      <w:r>
        <w:rPr>
          <w:noProof/>
        </w:rPr>
        <w:t>Core CAL Suite Bridge per al Microsoft Intune, 14, 88</w:t>
      </w:r>
    </w:p>
    <w:p w:rsidR="00CA24E7" w:rsidRDefault="00CA24E7">
      <w:pPr>
        <w:pStyle w:val="Index1"/>
        <w:tabs>
          <w:tab w:val="right" w:pos="5030"/>
        </w:tabs>
        <w:rPr>
          <w:noProof/>
        </w:rPr>
      </w:pPr>
      <w:r>
        <w:rPr>
          <w:noProof/>
        </w:rPr>
        <w:t>Core Infrastructure Server Suite Datacenter, 16, 88</w:t>
      </w:r>
    </w:p>
    <w:p w:rsidR="00CA24E7" w:rsidRDefault="00CA24E7">
      <w:pPr>
        <w:pStyle w:val="Index1"/>
        <w:tabs>
          <w:tab w:val="right" w:pos="5030"/>
        </w:tabs>
        <w:rPr>
          <w:noProof/>
        </w:rPr>
      </w:pPr>
      <w:r>
        <w:rPr>
          <w:noProof/>
        </w:rPr>
        <w:t>Core Infrastructure Server Suite Standard, 16, 88</w:t>
      </w:r>
    </w:p>
    <w:p w:rsidR="00CA24E7" w:rsidRDefault="00CA24E7">
      <w:pPr>
        <w:pStyle w:val="Index1"/>
        <w:tabs>
          <w:tab w:val="right" w:pos="5030"/>
        </w:tabs>
        <w:rPr>
          <w:noProof/>
        </w:rPr>
      </w:pPr>
      <w:r>
        <w:rPr>
          <w:noProof/>
        </w:rPr>
        <w:t>Departaments Addicionals del Parature Enterprise, 62</w:t>
      </w:r>
    </w:p>
    <w:p w:rsidR="00CA24E7" w:rsidRDefault="00CA24E7">
      <w:pPr>
        <w:pStyle w:val="Index1"/>
        <w:tabs>
          <w:tab w:val="right" w:pos="5030"/>
        </w:tabs>
        <w:rPr>
          <w:noProof/>
        </w:rPr>
      </w:pPr>
      <w:r>
        <w:rPr>
          <w:noProof/>
        </w:rPr>
        <w:t>Desenvolupador d’Emmagatzematge de Dades Paral·leles de l’SQL Server 2012, 30</w:t>
      </w:r>
    </w:p>
    <w:p w:rsidR="00CA24E7" w:rsidRDefault="00CA24E7">
      <w:pPr>
        <w:pStyle w:val="Index1"/>
        <w:tabs>
          <w:tab w:val="right" w:pos="5030"/>
        </w:tabs>
        <w:rPr>
          <w:noProof/>
        </w:rPr>
      </w:pPr>
      <w:r>
        <w:rPr>
          <w:noProof/>
        </w:rPr>
        <w:t>Drets de Lloguer per a l’Office Professional Plus, 28</w:t>
      </w:r>
    </w:p>
    <w:p w:rsidR="00CA24E7" w:rsidRDefault="00CA24E7">
      <w:pPr>
        <w:pStyle w:val="Index1"/>
        <w:tabs>
          <w:tab w:val="right" w:pos="5030"/>
        </w:tabs>
        <w:rPr>
          <w:noProof/>
        </w:rPr>
      </w:pPr>
      <w:r>
        <w:rPr>
          <w:noProof/>
        </w:rPr>
        <w:t>Drets de Lloguer per a l’Office Standard, 28</w:t>
      </w:r>
    </w:p>
    <w:p w:rsidR="00CA24E7" w:rsidRDefault="00CA24E7">
      <w:pPr>
        <w:pStyle w:val="Index1"/>
        <w:tabs>
          <w:tab w:val="right" w:pos="5030"/>
        </w:tabs>
        <w:rPr>
          <w:noProof/>
        </w:rPr>
      </w:pPr>
      <w:r>
        <w:rPr>
          <w:noProof/>
        </w:rPr>
        <w:t>Drets de Lloguer per al Windows, 28</w:t>
      </w:r>
    </w:p>
    <w:p w:rsidR="00CA24E7" w:rsidRDefault="00CA24E7">
      <w:pPr>
        <w:pStyle w:val="Index1"/>
        <w:tabs>
          <w:tab w:val="right" w:pos="5030"/>
        </w:tabs>
        <w:rPr>
          <w:noProof/>
        </w:rPr>
      </w:pPr>
      <w:r>
        <w:rPr>
          <w:noProof/>
        </w:rPr>
        <w:t>Drets de Lloguer per al Windows Pro, 28</w:t>
      </w:r>
    </w:p>
    <w:p w:rsidR="00CA24E7" w:rsidRDefault="00CA24E7">
      <w:pPr>
        <w:pStyle w:val="Index1"/>
        <w:tabs>
          <w:tab w:val="right" w:pos="5030"/>
        </w:tabs>
        <w:rPr>
          <w:noProof/>
        </w:rPr>
      </w:pPr>
      <w:r>
        <w:rPr>
          <w:noProof/>
        </w:rPr>
        <w:t>EDU d’Assistència Tècnica Directa Professional del Microsoft Dynamics CRM Online, 60</w:t>
      </w:r>
    </w:p>
    <w:p w:rsidR="00CA24E7" w:rsidRDefault="00CA24E7">
      <w:pPr>
        <w:pStyle w:val="Index1"/>
        <w:tabs>
          <w:tab w:val="right" w:pos="5030"/>
        </w:tabs>
        <w:rPr>
          <w:noProof/>
        </w:rPr>
      </w:pPr>
      <w:r>
        <w:rPr>
          <w:noProof/>
        </w:rPr>
        <w:t>EDU d’Assistència Tècnica Millorada del Microsoft Dynamics CRM Online, 60</w:t>
      </w:r>
    </w:p>
    <w:p w:rsidR="00CA24E7" w:rsidRDefault="00CA24E7">
      <w:pPr>
        <w:pStyle w:val="Index1"/>
        <w:tabs>
          <w:tab w:val="right" w:pos="5030"/>
        </w:tabs>
        <w:rPr>
          <w:noProof/>
        </w:rPr>
      </w:pPr>
      <w:r>
        <w:rPr>
          <w:noProof/>
        </w:rPr>
        <w:t>EDU d’Emmagatzematge Addicional del Microsoft Dynamics CRM Online, 60</w:t>
      </w:r>
    </w:p>
    <w:p w:rsidR="00CA24E7" w:rsidRDefault="00CA24E7">
      <w:pPr>
        <w:pStyle w:val="Index1"/>
        <w:tabs>
          <w:tab w:val="right" w:pos="5030"/>
        </w:tabs>
        <w:rPr>
          <w:noProof/>
        </w:rPr>
      </w:pPr>
      <w:r>
        <w:rPr>
          <w:noProof/>
        </w:rPr>
        <w:t>Emmagatzematge Addicional d’1 GB per al Complement de la USL del Microsoft Intune, 59</w:t>
      </w:r>
    </w:p>
    <w:p w:rsidR="00CA24E7" w:rsidRDefault="00CA24E7">
      <w:pPr>
        <w:pStyle w:val="Index1"/>
        <w:tabs>
          <w:tab w:val="right" w:pos="5030"/>
        </w:tabs>
        <w:rPr>
          <w:noProof/>
        </w:rPr>
      </w:pPr>
      <w:r>
        <w:rPr>
          <w:noProof/>
        </w:rPr>
        <w:t>Emmagatzematge Addicional del Microsoft Dynamics CRM Online, 60</w:t>
      </w:r>
    </w:p>
    <w:p w:rsidR="00CA24E7" w:rsidRDefault="00CA24E7">
      <w:pPr>
        <w:pStyle w:val="Index1"/>
        <w:tabs>
          <w:tab w:val="right" w:pos="5030"/>
        </w:tabs>
        <w:rPr>
          <w:noProof/>
        </w:rPr>
      </w:pPr>
      <w:r>
        <w:rPr>
          <w:noProof/>
        </w:rPr>
        <w:t>Emmagatzematge Addicional del Microsoft Dynamics Marketing Enterprise, 61</w:t>
      </w:r>
    </w:p>
    <w:p w:rsidR="00CA24E7" w:rsidRDefault="00CA24E7">
      <w:pPr>
        <w:pStyle w:val="Index1"/>
        <w:tabs>
          <w:tab w:val="right" w:pos="5030"/>
        </w:tabs>
        <w:rPr>
          <w:noProof/>
        </w:rPr>
      </w:pPr>
      <w:r>
        <w:rPr>
          <w:noProof/>
        </w:rPr>
        <w:t>Emmagatzematge de Dades Paral·leles, 87</w:t>
      </w:r>
    </w:p>
    <w:p w:rsidR="00CA24E7" w:rsidRDefault="00CA24E7">
      <w:pPr>
        <w:pStyle w:val="Index1"/>
        <w:tabs>
          <w:tab w:val="right" w:pos="5030"/>
        </w:tabs>
        <w:rPr>
          <w:noProof/>
        </w:rPr>
      </w:pPr>
      <w:r>
        <w:rPr>
          <w:noProof/>
        </w:rPr>
        <w:t>Emmagatzematge de Dades Paral·leles de l’SQL, 82, 88</w:t>
      </w:r>
    </w:p>
    <w:p w:rsidR="00CA24E7" w:rsidRDefault="00CA24E7">
      <w:pPr>
        <w:pStyle w:val="Index1"/>
        <w:tabs>
          <w:tab w:val="right" w:pos="5030"/>
        </w:tabs>
        <w:rPr>
          <w:noProof/>
        </w:rPr>
      </w:pPr>
      <w:r>
        <w:rPr>
          <w:noProof/>
        </w:rPr>
        <w:t>Emmagatzematge de Dades Paral·leles de l’SQL Server, 30, 31</w:t>
      </w:r>
    </w:p>
    <w:p w:rsidR="00CA24E7" w:rsidRDefault="00CA24E7">
      <w:pPr>
        <w:pStyle w:val="Index1"/>
        <w:tabs>
          <w:tab w:val="right" w:pos="5030"/>
        </w:tabs>
        <w:rPr>
          <w:noProof/>
        </w:rPr>
      </w:pPr>
      <w:r>
        <w:rPr>
          <w:noProof/>
        </w:rPr>
        <w:t>Emmagatzematge de Fitxers Addicional d’1 GB per a l’Office 365, 69</w:t>
      </w:r>
    </w:p>
    <w:p w:rsidR="00CA24E7" w:rsidRDefault="00CA24E7">
      <w:pPr>
        <w:pStyle w:val="Index1"/>
        <w:tabs>
          <w:tab w:val="right" w:pos="5030"/>
        </w:tabs>
        <w:rPr>
          <w:noProof/>
        </w:rPr>
      </w:pPr>
      <w:r>
        <w:rPr>
          <w:noProof/>
        </w:rPr>
        <w:t>Emmagatzematge de Fitxers Addicional del Parature Enterprise, 62</w:t>
      </w:r>
    </w:p>
    <w:p w:rsidR="00CA24E7" w:rsidRDefault="00CA24E7">
      <w:pPr>
        <w:pStyle w:val="Index1"/>
        <w:tabs>
          <w:tab w:val="right" w:pos="5030"/>
        </w:tabs>
        <w:rPr>
          <w:noProof/>
        </w:rPr>
      </w:pPr>
      <w:r>
        <w:rPr>
          <w:noProof/>
        </w:rPr>
        <w:t>Enterprise CAL, 35, 56, 59, 66, 68, 82, 88</w:t>
      </w:r>
    </w:p>
    <w:p w:rsidR="00CA24E7" w:rsidRDefault="00CA24E7">
      <w:pPr>
        <w:pStyle w:val="Index1"/>
        <w:tabs>
          <w:tab w:val="right" w:pos="5030"/>
        </w:tabs>
        <w:rPr>
          <w:noProof/>
        </w:rPr>
      </w:pPr>
      <w:r>
        <w:rPr>
          <w:noProof/>
        </w:rPr>
        <w:t>Enterprise CAL Additiva del Microsoft Dynamics AX 2012 R3, 18</w:t>
      </w:r>
    </w:p>
    <w:p w:rsidR="00CA24E7" w:rsidRDefault="00CA24E7">
      <w:pPr>
        <w:pStyle w:val="Index1"/>
        <w:tabs>
          <w:tab w:val="right" w:pos="5030"/>
        </w:tabs>
        <w:rPr>
          <w:noProof/>
        </w:rPr>
      </w:pPr>
      <w:r>
        <w:rPr>
          <w:noProof/>
        </w:rPr>
        <w:t>Enterprise CAL Bridge per a l’Office 365, 66</w:t>
      </w:r>
    </w:p>
    <w:p w:rsidR="00CA24E7" w:rsidRDefault="00CA24E7">
      <w:pPr>
        <w:pStyle w:val="Index1"/>
        <w:tabs>
          <w:tab w:val="right" w:pos="5030"/>
        </w:tabs>
        <w:rPr>
          <w:noProof/>
        </w:rPr>
      </w:pPr>
      <w:r>
        <w:rPr>
          <w:noProof/>
        </w:rPr>
        <w:t>Enterprise CAL de l’Skype for Business Server 2015, 27</w:t>
      </w:r>
    </w:p>
    <w:p w:rsidR="00CA24E7" w:rsidRDefault="00CA24E7">
      <w:pPr>
        <w:pStyle w:val="Index1"/>
        <w:tabs>
          <w:tab w:val="right" w:pos="5030"/>
        </w:tabs>
        <w:rPr>
          <w:noProof/>
        </w:rPr>
      </w:pPr>
      <w:r>
        <w:rPr>
          <w:noProof/>
        </w:rPr>
        <w:t>Enterprise CAL del Microsoft Dynamics AX, 81</w:t>
      </w:r>
    </w:p>
    <w:p w:rsidR="00CA24E7" w:rsidRDefault="00CA24E7">
      <w:pPr>
        <w:pStyle w:val="Index1"/>
        <w:tabs>
          <w:tab w:val="right" w:pos="5030"/>
        </w:tabs>
        <w:rPr>
          <w:noProof/>
        </w:rPr>
      </w:pPr>
      <w:r>
        <w:rPr>
          <w:noProof/>
        </w:rPr>
        <w:t>Enterprise CAL del Microsoft Dynamics AX 2012 R3, 18</w:t>
      </w:r>
    </w:p>
    <w:p w:rsidR="00CA24E7" w:rsidRDefault="00CA24E7">
      <w:pPr>
        <w:pStyle w:val="Index1"/>
        <w:tabs>
          <w:tab w:val="right" w:pos="5030"/>
        </w:tabs>
        <w:rPr>
          <w:noProof/>
        </w:rPr>
      </w:pPr>
      <w:r>
        <w:rPr>
          <w:noProof/>
        </w:rPr>
        <w:t>Enterprise CAL del SharePoint Server 2013, 26</w:t>
      </w:r>
    </w:p>
    <w:p w:rsidR="00CA24E7" w:rsidRDefault="00CA24E7">
      <w:pPr>
        <w:pStyle w:val="Index1"/>
        <w:tabs>
          <w:tab w:val="right" w:pos="5030"/>
        </w:tabs>
        <w:rPr>
          <w:noProof/>
        </w:rPr>
      </w:pPr>
      <w:r>
        <w:rPr>
          <w:noProof/>
        </w:rPr>
        <w:t>Enterprise CAL Suite, 14</w:t>
      </w:r>
    </w:p>
    <w:p w:rsidR="00CA24E7" w:rsidRDefault="00CA24E7">
      <w:pPr>
        <w:pStyle w:val="Index1"/>
        <w:tabs>
          <w:tab w:val="right" w:pos="5030"/>
        </w:tabs>
        <w:rPr>
          <w:noProof/>
        </w:rPr>
      </w:pPr>
      <w:r>
        <w:rPr>
          <w:noProof/>
        </w:rPr>
        <w:t>Enterprise CAL Suite Bridge per a l’Enterprise Mobility Suite, 88</w:t>
      </w:r>
    </w:p>
    <w:p w:rsidR="00CA24E7" w:rsidRDefault="00CA24E7">
      <w:pPr>
        <w:pStyle w:val="Index1"/>
        <w:tabs>
          <w:tab w:val="right" w:pos="5030"/>
        </w:tabs>
        <w:rPr>
          <w:noProof/>
        </w:rPr>
      </w:pPr>
      <w:r>
        <w:rPr>
          <w:noProof/>
        </w:rPr>
        <w:t>Enterprise CAL Suite Bridge per a l’Office 365, 14, 56, 88</w:t>
      </w:r>
    </w:p>
    <w:p w:rsidR="00CA24E7" w:rsidRDefault="00CA24E7">
      <w:pPr>
        <w:pStyle w:val="Index1"/>
        <w:tabs>
          <w:tab w:val="right" w:pos="5030"/>
        </w:tabs>
        <w:rPr>
          <w:noProof/>
        </w:rPr>
      </w:pPr>
      <w:r>
        <w:rPr>
          <w:noProof/>
        </w:rPr>
        <w:t>Enterprise CAL Suite Bridge per a l’Office 365 i el Microsoft Intune, 14, 56, 88</w:t>
      </w:r>
    </w:p>
    <w:p w:rsidR="00CA24E7" w:rsidRDefault="00CA24E7">
      <w:pPr>
        <w:pStyle w:val="Index1"/>
        <w:tabs>
          <w:tab w:val="right" w:pos="5030"/>
        </w:tabs>
        <w:rPr>
          <w:noProof/>
        </w:rPr>
      </w:pPr>
      <w:r>
        <w:rPr>
          <w:noProof/>
        </w:rPr>
        <w:t>Enterprise CAL Suite Bridge per al Microsoft Intune, 14, 88</w:t>
      </w:r>
    </w:p>
    <w:p w:rsidR="00CA24E7" w:rsidRDefault="00CA24E7">
      <w:pPr>
        <w:pStyle w:val="Index1"/>
        <w:tabs>
          <w:tab w:val="right" w:pos="5030"/>
        </w:tabs>
        <w:rPr>
          <w:noProof/>
        </w:rPr>
      </w:pPr>
      <w:r>
        <w:rPr>
          <w:noProof/>
        </w:rPr>
        <w:t>Enterprise Cloud Suite, 58</w:t>
      </w:r>
    </w:p>
    <w:p w:rsidR="00CA24E7" w:rsidRDefault="00CA24E7">
      <w:pPr>
        <w:pStyle w:val="Index1"/>
        <w:tabs>
          <w:tab w:val="right" w:pos="5030"/>
        </w:tabs>
        <w:rPr>
          <w:noProof/>
        </w:rPr>
      </w:pPr>
      <w:r>
        <w:rPr>
          <w:noProof/>
        </w:rPr>
        <w:t>Enterprise Cloud Suite basat en SA, 58</w:t>
      </w:r>
    </w:p>
    <w:p w:rsidR="00CA24E7" w:rsidRDefault="00CA24E7">
      <w:pPr>
        <w:pStyle w:val="Index1"/>
        <w:tabs>
          <w:tab w:val="right" w:pos="5030"/>
        </w:tabs>
        <w:rPr>
          <w:noProof/>
        </w:rPr>
      </w:pPr>
      <w:r>
        <w:rPr>
          <w:noProof/>
        </w:rPr>
        <w:t>Enterprise Mobility Suite, 15, 55, 58</w:t>
      </w:r>
    </w:p>
    <w:p w:rsidR="00CA24E7" w:rsidRDefault="00CA24E7">
      <w:pPr>
        <w:pStyle w:val="Index1"/>
        <w:tabs>
          <w:tab w:val="right" w:pos="5030"/>
        </w:tabs>
        <w:rPr>
          <w:noProof/>
        </w:rPr>
      </w:pPr>
      <w:r>
        <w:rPr>
          <w:noProof/>
        </w:rPr>
        <w:t>Enterprise Mobility Suite basat en SA, 55, 59</w:t>
      </w:r>
    </w:p>
    <w:p w:rsidR="00CA24E7" w:rsidRDefault="00CA24E7">
      <w:pPr>
        <w:pStyle w:val="Index1"/>
        <w:tabs>
          <w:tab w:val="right" w:pos="5030"/>
        </w:tabs>
        <w:rPr>
          <w:noProof/>
        </w:rPr>
      </w:pPr>
      <w:r>
        <w:rPr>
          <w:noProof/>
        </w:rPr>
        <w:t>Excel 2010, 84</w:t>
      </w:r>
    </w:p>
    <w:p w:rsidR="00CA24E7" w:rsidRDefault="00CA24E7">
      <w:pPr>
        <w:pStyle w:val="Index1"/>
        <w:tabs>
          <w:tab w:val="right" w:pos="5030"/>
        </w:tabs>
        <w:rPr>
          <w:noProof/>
        </w:rPr>
      </w:pPr>
      <w:r>
        <w:rPr>
          <w:noProof/>
        </w:rPr>
        <w:t>Excel 2013, 21</w:t>
      </w:r>
    </w:p>
    <w:p w:rsidR="00CA24E7" w:rsidRDefault="00CA24E7">
      <w:pPr>
        <w:pStyle w:val="Index1"/>
        <w:tabs>
          <w:tab w:val="right" w:pos="5030"/>
        </w:tabs>
        <w:rPr>
          <w:noProof/>
        </w:rPr>
      </w:pPr>
      <w:r>
        <w:rPr>
          <w:noProof/>
        </w:rPr>
        <w:t>Excel per al Mac 2011, 23</w:t>
      </w:r>
    </w:p>
    <w:p w:rsidR="00CA24E7" w:rsidRDefault="00CA24E7">
      <w:pPr>
        <w:pStyle w:val="Index1"/>
        <w:tabs>
          <w:tab w:val="right" w:pos="5030"/>
        </w:tabs>
        <w:rPr>
          <w:noProof/>
        </w:rPr>
      </w:pPr>
      <w:r>
        <w:rPr>
          <w:noProof/>
        </w:rPr>
        <w:t>Exchange Enterprise CAL with Services, 68</w:t>
      </w:r>
    </w:p>
    <w:p w:rsidR="00CA24E7" w:rsidRDefault="00CA24E7">
      <w:pPr>
        <w:pStyle w:val="Index1"/>
        <w:tabs>
          <w:tab w:val="right" w:pos="5030"/>
        </w:tabs>
        <w:rPr>
          <w:noProof/>
        </w:rPr>
      </w:pPr>
      <w:r>
        <w:rPr>
          <w:noProof/>
        </w:rPr>
        <w:t>Exchange Hosted Archive, 68</w:t>
      </w:r>
    </w:p>
    <w:p w:rsidR="00CA24E7" w:rsidRDefault="00CA24E7">
      <w:pPr>
        <w:pStyle w:val="Index1"/>
        <w:tabs>
          <w:tab w:val="right" w:pos="5030"/>
        </w:tabs>
        <w:rPr>
          <w:noProof/>
        </w:rPr>
      </w:pPr>
      <w:r>
        <w:rPr>
          <w:noProof/>
        </w:rPr>
        <w:t>Exchange Online Archiving per a l’Exchange Online, 68</w:t>
      </w:r>
    </w:p>
    <w:p w:rsidR="00CA24E7" w:rsidRDefault="00CA24E7">
      <w:pPr>
        <w:pStyle w:val="Index1"/>
        <w:tabs>
          <w:tab w:val="right" w:pos="5030"/>
        </w:tabs>
        <w:rPr>
          <w:noProof/>
        </w:rPr>
      </w:pPr>
      <w:r>
        <w:rPr>
          <w:noProof/>
        </w:rPr>
        <w:t>Exchange Online Archiving per a l’Exchange Server, 14, 68</w:t>
      </w:r>
    </w:p>
    <w:p w:rsidR="00CA24E7" w:rsidRDefault="00CA24E7">
      <w:pPr>
        <w:pStyle w:val="Index1"/>
        <w:tabs>
          <w:tab w:val="right" w:pos="5030"/>
        </w:tabs>
        <w:rPr>
          <w:noProof/>
        </w:rPr>
      </w:pPr>
      <w:r>
        <w:rPr>
          <w:noProof/>
        </w:rPr>
        <w:t>Exchange Online Protection, 14, 68</w:t>
      </w:r>
    </w:p>
    <w:p w:rsidR="00CA24E7" w:rsidRDefault="00CA24E7">
      <w:pPr>
        <w:pStyle w:val="Index1"/>
        <w:tabs>
          <w:tab w:val="right" w:pos="5030"/>
        </w:tabs>
        <w:rPr>
          <w:noProof/>
        </w:rPr>
      </w:pPr>
      <w:r>
        <w:rPr>
          <w:noProof/>
        </w:rPr>
        <w:t>Exchange Server, 87</w:t>
      </w:r>
    </w:p>
    <w:p w:rsidR="00CA24E7" w:rsidRDefault="00CA24E7">
      <w:pPr>
        <w:pStyle w:val="Index1"/>
        <w:tabs>
          <w:tab w:val="right" w:pos="5030"/>
        </w:tabs>
        <w:rPr>
          <w:noProof/>
        </w:rPr>
      </w:pPr>
      <w:r>
        <w:rPr>
          <w:noProof/>
        </w:rPr>
        <w:t>Exchange Server 2007, 24</w:t>
      </w:r>
    </w:p>
    <w:p w:rsidR="00CA24E7" w:rsidRDefault="00CA24E7">
      <w:pPr>
        <w:pStyle w:val="Index1"/>
        <w:tabs>
          <w:tab w:val="right" w:pos="5030"/>
        </w:tabs>
        <w:rPr>
          <w:noProof/>
        </w:rPr>
      </w:pPr>
      <w:r>
        <w:rPr>
          <w:noProof/>
        </w:rPr>
        <w:t>Exchange Server 2010, 24</w:t>
      </w:r>
    </w:p>
    <w:p w:rsidR="00CA24E7" w:rsidRDefault="00CA24E7">
      <w:pPr>
        <w:pStyle w:val="Index1"/>
        <w:tabs>
          <w:tab w:val="right" w:pos="5030"/>
        </w:tabs>
        <w:rPr>
          <w:noProof/>
        </w:rPr>
      </w:pPr>
      <w:r>
        <w:rPr>
          <w:noProof/>
        </w:rPr>
        <w:t>Exchange Server Enterprise, 88</w:t>
      </w:r>
    </w:p>
    <w:p w:rsidR="00CA24E7" w:rsidRDefault="00CA24E7">
      <w:pPr>
        <w:pStyle w:val="Index1"/>
        <w:tabs>
          <w:tab w:val="right" w:pos="5030"/>
        </w:tabs>
        <w:rPr>
          <w:noProof/>
        </w:rPr>
      </w:pPr>
      <w:r>
        <w:rPr>
          <w:noProof/>
        </w:rPr>
        <w:t>Exchange Server Enterprise 2013, 24</w:t>
      </w:r>
    </w:p>
    <w:p w:rsidR="00CA24E7" w:rsidRDefault="00CA24E7">
      <w:pPr>
        <w:pStyle w:val="Index1"/>
        <w:tabs>
          <w:tab w:val="right" w:pos="5030"/>
        </w:tabs>
        <w:rPr>
          <w:noProof/>
        </w:rPr>
      </w:pPr>
      <w:r>
        <w:rPr>
          <w:noProof/>
        </w:rPr>
        <w:t>Exchange Server Standard, 88</w:t>
      </w:r>
    </w:p>
    <w:p w:rsidR="00CA24E7" w:rsidRDefault="00CA24E7">
      <w:pPr>
        <w:pStyle w:val="Index1"/>
        <w:tabs>
          <w:tab w:val="right" w:pos="5030"/>
        </w:tabs>
        <w:rPr>
          <w:noProof/>
        </w:rPr>
      </w:pPr>
      <w:r>
        <w:rPr>
          <w:noProof/>
        </w:rPr>
        <w:t>Exchange Server Standard 2013, 24</w:t>
      </w:r>
    </w:p>
    <w:p w:rsidR="00CA24E7" w:rsidRDefault="00CA24E7">
      <w:pPr>
        <w:pStyle w:val="Index1"/>
        <w:tabs>
          <w:tab w:val="right" w:pos="5030"/>
        </w:tabs>
        <w:rPr>
          <w:noProof/>
        </w:rPr>
      </w:pPr>
      <w:r>
        <w:rPr>
          <w:noProof/>
        </w:rPr>
        <w:t>External Connector del Forefront Identity Manager 2010 R2, 17</w:t>
      </w:r>
    </w:p>
    <w:p w:rsidR="00CA24E7" w:rsidRDefault="00CA24E7">
      <w:pPr>
        <w:pStyle w:val="Index1"/>
        <w:tabs>
          <w:tab w:val="right" w:pos="5030"/>
        </w:tabs>
        <w:rPr>
          <w:noProof/>
        </w:rPr>
      </w:pPr>
      <w:r>
        <w:rPr>
          <w:noProof/>
        </w:rPr>
        <w:t>External Connector dels Serveis de l’Escriptori Remot del Windows Server 2012, 48</w:t>
      </w:r>
    </w:p>
    <w:p w:rsidR="00CA24E7" w:rsidRDefault="00CA24E7">
      <w:pPr>
        <w:pStyle w:val="Index1"/>
        <w:tabs>
          <w:tab w:val="right" w:pos="5030"/>
        </w:tabs>
        <w:rPr>
          <w:noProof/>
        </w:rPr>
      </w:pPr>
      <w:r>
        <w:rPr>
          <w:noProof/>
        </w:rPr>
        <w:t>Forefront Identity Manager 2010, 17</w:t>
      </w:r>
    </w:p>
    <w:p w:rsidR="00CA24E7" w:rsidRDefault="00CA24E7">
      <w:pPr>
        <w:pStyle w:val="Index1"/>
        <w:tabs>
          <w:tab w:val="right" w:pos="5030"/>
        </w:tabs>
        <w:rPr>
          <w:noProof/>
        </w:rPr>
      </w:pPr>
      <w:r>
        <w:rPr>
          <w:noProof/>
        </w:rPr>
        <w:t>Forefront Identity Manager 2010 – Windows Live Edition, 17</w:t>
      </w:r>
    </w:p>
    <w:p w:rsidR="00CA24E7" w:rsidRDefault="00CA24E7">
      <w:pPr>
        <w:pStyle w:val="Index1"/>
        <w:tabs>
          <w:tab w:val="right" w:pos="5030"/>
        </w:tabs>
        <w:rPr>
          <w:noProof/>
        </w:rPr>
      </w:pPr>
      <w:r>
        <w:rPr>
          <w:noProof/>
        </w:rPr>
        <w:t>Forefront Identity Manager 2010 R2, 50</w:t>
      </w:r>
    </w:p>
    <w:p w:rsidR="00CA24E7" w:rsidRDefault="00CA24E7">
      <w:pPr>
        <w:pStyle w:val="Index1"/>
        <w:tabs>
          <w:tab w:val="right" w:pos="5030"/>
        </w:tabs>
        <w:rPr>
          <w:noProof/>
        </w:rPr>
      </w:pPr>
      <w:r>
        <w:rPr>
          <w:noProof/>
        </w:rPr>
        <w:t>Forefront Identity Manager 2010 R2 Windows Live Edition, 17</w:t>
      </w:r>
    </w:p>
    <w:p w:rsidR="00CA24E7" w:rsidRDefault="00CA24E7">
      <w:pPr>
        <w:pStyle w:val="Index1"/>
        <w:tabs>
          <w:tab w:val="right" w:pos="5030"/>
        </w:tabs>
        <w:rPr>
          <w:noProof/>
        </w:rPr>
      </w:pPr>
      <w:r>
        <w:rPr>
          <w:noProof/>
        </w:rPr>
        <w:t>Forefront TMG Enterprise, 88</w:t>
      </w:r>
    </w:p>
    <w:p w:rsidR="00CA24E7" w:rsidRDefault="00CA24E7">
      <w:pPr>
        <w:pStyle w:val="Index1"/>
        <w:tabs>
          <w:tab w:val="right" w:pos="5030"/>
        </w:tabs>
        <w:rPr>
          <w:noProof/>
        </w:rPr>
      </w:pPr>
      <w:r>
        <w:rPr>
          <w:noProof/>
        </w:rPr>
        <w:t>Forefront TMG Standard, 88</w:t>
      </w:r>
    </w:p>
    <w:p w:rsidR="00CA24E7" w:rsidRDefault="00CA24E7">
      <w:pPr>
        <w:pStyle w:val="Index1"/>
        <w:tabs>
          <w:tab w:val="right" w:pos="5030"/>
        </w:tabs>
        <w:rPr>
          <w:noProof/>
        </w:rPr>
      </w:pPr>
      <w:r>
        <w:rPr>
          <w:noProof/>
        </w:rPr>
        <w:t>Forefront Unified Access Gateway 2010, 16</w:t>
      </w:r>
    </w:p>
    <w:p w:rsidR="00CA24E7" w:rsidRDefault="00CA24E7">
      <w:pPr>
        <w:pStyle w:val="Index1"/>
        <w:tabs>
          <w:tab w:val="right" w:pos="5030"/>
        </w:tabs>
        <w:rPr>
          <w:noProof/>
        </w:rPr>
      </w:pPr>
      <w:r>
        <w:rPr>
          <w:noProof/>
        </w:rPr>
        <w:t>Gestió d’Actius dels Mapes del Bing per Windows Europa o Amèrica del Nord, 70</w:t>
      </w:r>
    </w:p>
    <w:p w:rsidR="00CA24E7" w:rsidRDefault="00CA24E7">
      <w:pPr>
        <w:pStyle w:val="Index1"/>
        <w:tabs>
          <w:tab w:val="right" w:pos="5030"/>
        </w:tabs>
        <w:rPr>
          <w:noProof/>
        </w:rPr>
      </w:pPr>
      <w:r>
        <w:rPr>
          <w:noProof/>
        </w:rPr>
        <w:t>HPC Pack, 50</w:t>
      </w:r>
    </w:p>
    <w:p w:rsidR="00CA24E7" w:rsidRDefault="00CA24E7">
      <w:pPr>
        <w:pStyle w:val="Index1"/>
        <w:tabs>
          <w:tab w:val="right" w:pos="5030"/>
        </w:tabs>
        <w:rPr>
          <w:noProof/>
        </w:rPr>
      </w:pPr>
      <w:r>
        <w:rPr>
          <w:noProof/>
        </w:rPr>
        <w:t>HUP de l’Office per al Mac Home &amp; Business 2011, 84</w:t>
      </w:r>
    </w:p>
    <w:p w:rsidR="00CA24E7" w:rsidRDefault="00CA24E7">
      <w:pPr>
        <w:pStyle w:val="Index1"/>
        <w:tabs>
          <w:tab w:val="right" w:pos="5030"/>
        </w:tabs>
        <w:rPr>
          <w:noProof/>
        </w:rPr>
      </w:pPr>
      <w:r>
        <w:rPr>
          <w:noProof/>
        </w:rPr>
        <w:t>HUP de l’Office Professional Plus 2013, 84</w:t>
      </w:r>
    </w:p>
    <w:p w:rsidR="00CA24E7" w:rsidRDefault="00CA24E7">
      <w:pPr>
        <w:pStyle w:val="Index1"/>
        <w:tabs>
          <w:tab w:val="right" w:pos="5030"/>
        </w:tabs>
        <w:rPr>
          <w:noProof/>
        </w:rPr>
      </w:pPr>
      <w:r>
        <w:rPr>
          <w:noProof/>
        </w:rPr>
        <w:t>HUP del Project Professional 2013, 84</w:t>
      </w:r>
    </w:p>
    <w:p w:rsidR="00CA24E7" w:rsidRDefault="00CA24E7">
      <w:pPr>
        <w:pStyle w:val="Index1"/>
        <w:tabs>
          <w:tab w:val="right" w:pos="5030"/>
        </w:tabs>
        <w:rPr>
          <w:noProof/>
        </w:rPr>
      </w:pPr>
      <w:r>
        <w:rPr>
          <w:noProof/>
        </w:rPr>
        <w:t>HUP del Visio Professional 2013, 84</w:t>
      </w:r>
    </w:p>
    <w:p w:rsidR="00CA24E7" w:rsidRDefault="00CA24E7">
      <w:pPr>
        <w:pStyle w:val="Index1"/>
        <w:tabs>
          <w:tab w:val="right" w:pos="5030"/>
        </w:tabs>
        <w:rPr>
          <w:noProof/>
        </w:rPr>
      </w:pPr>
      <w:r>
        <w:rPr>
          <w:noProof/>
        </w:rPr>
        <w:t>Identity Lifecycle Manager 2007 – Windows Live Edition, 17</w:t>
      </w:r>
    </w:p>
    <w:p w:rsidR="00CA24E7" w:rsidRDefault="00CA24E7">
      <w:pPr>
        <w:pStyle w:val="Index1"/>
        <w:tabs>
          <w:tab w:val="right" w:pos="5030"/>
        </w:tabs>
        <w:rPr>
          <w:noProof/>
        </w:rPr>
      </w:pPr>
      <w:r>
        <w:rPr>
          <w:noProof/>
        </w:rPr>
        <w:t>InfoPath 2010, 84</w:t>
      </w:r>
    </w:p>
    <w:p w:rsidR="00CA24E7" w:rsidRDefault="00CA24E7">
      <w:pPr>
        <w:pStyle w:val="Index1"/>
        <w:tabs>
          <w:tab w:val="right" w:pos="5030"/>
        </w:tabs>
        <w:rPr>
          <w:noProof/>
        </w:rPr>
      </w:pPr>
      <w:r>
        <w:rPr>
          <w:noProof/>
        </w:rPr>
        <w:t>InfoPath 2013, 21</w:t>
      </w:r>
    </w:p>
    <w:p w:rsidR="00CA24E7" w:rsidRDefault="00CA24E7">
      <w:pPr>
        <w:pStyle w:val="Index1"/>
        <w:tabs>
          <w:tab w:val="right" w:pos="5030"/>
        </w:tabs>
        <w:rPr>
          <w:noProof/>
        </w:rPr>
      </w:pPr>
      <w:r>
        <w:rPr>
          <w:noProof/>
        </w:rPr>
        <w:t>Instància de Producció Addicional del Microsoft Dynamics CRM Online, 60</w:t>
      </w:r>
    </w:p>
    <w:p w:rsidR="00CA24E7" w:rsidRDefault="00CA24E7">
      <w:pPr>
        <w:pStyle w:val="Index1"/>
        <w:tabs>
          <w:tab w:val="right" w:pos="5030"/>
        </w:tabs>
        <w:rPr>
          <w:noProof/>
        </w:rPr>
      </w:pPr>
      <w:r>
        <w:rPr>
          <w:noProof/>
        </w:rPr>
        <w:t>Instància de Producció Addicional del Microsoft Dynamics Marketing Enterprise, 61</w:t>
      </w:r>
    </w:p>
    <w:p w:rsidR="00CA24E7" w:rsidRDefault="00CA24E7">
      <w:pPr>
        <w:pStyle w:val="Index1"/>
        <w:tabs>
          <w:tab w:val="right" w:pos="5030"/>
        </w:tabs>
        <w:rPr>
          <w:noProof/>
        </w:rPr>
      </w:pPr>
      <w:r>
        <w:rPr>
          <w:noProof/>
        </w:rPr>
        <w:t>Instància No de Producció Addicional del Microsoft Dynamics CRM Online, 60</w:t>
      </w:r>
    </w:p>
    <w:p w:rsidR="00CA24E7" w:rsidRDefault="00CA24E7">
      <w:pPr>
        <w:pStyle w:val="Index1"/>
        <w:tabs>
          <w:tab w:val="right" w:pos="5030"/>
        </w:tabs>
        <w:rPr>
          <w:noProof/>
        </w:rPr>
      </w:pPr>
      <w:r>
        <w:rPr>
          <w:noProof/>
        </w:rPr>
        <w:t>Instància No de Producció Addicional del Microsoft Dynamics Marketing Enterprise, 61</w:t>
      </w:r>
    </w:p>
    <w:p w:rsidR="00CA24E7" w:rsidRDefault="00CA24E7">
      <w:pPr>
        <w:pStyle w:val="Index1"/>
        <w:tabs>
          <w:tab w:val="right" w:pos="5030"/>
        </w:tabs>
        <w:rPr>
          <w:noProof/>
        </w:rPr>
      </w:pPr>
      <w:r>
        <w:rPr>
          <w:noProof/>
        </w:rPr>
        <w:t>Live Meeting Professional, 28</w:t>
      </w:r>
    </w:p>
    <w:p w:rsidR="00CA24E7" w:rsidRDefault="00CA24E7">
      <w:pPr>
        <w:pStyle w:val="Index1"/>
        <w:tabs>
          <w:tab w:val="right" w:pos="5030"/>
        </w:tabs>
        <w:rPr>
          <w:noProof/>
        </w:rPr>
      </w:pPr>
      <w:r>
        <w:rPr>
          <w:noProof/>
        </w:rPr>
        <w:t>Live Meeting Standard, 28</w:t>
      </w:r>
    </w:p>
    <w:p w:rsidR="00CA24E7" w:rsidRDefault="00CA24E7">
      <w:pPr>
        <w:pStyle w:val="Index1"/>
        <w:tabs>
          <w:tab w:val="right" w:pos="5030"/>
        </w:tabs>
        <w:rPr>
          <w:noProof/>
        </w:rPr>
      </w:pPr>
      <w:r>
        <w:rPr>
          <w:noProof/>
        </w:rPr>
        <w:t>Llicència de Gestió de Client del System Center 2012 R2 Configuration Manager, 34</w:t>
      </w:r>
    </w:p>
    <w:p w:rsidR="00CA24E7" w:rsidRDefault="00CA24E7">
      <w:pPr>
        <w:pStyle w:val="Index1"/>
        <w:tabs>
          <w:tab w:val="right" w:pos="5030"/>
        </w:tabs>
        <w:rPr>
          <w:noProof/>
        </w:rPr>
      </w:pPr>
      <w:r>
        <w:rPr>
          <w:noProof/>
        </w:rPr>
        <w:t>Llicència de Gestió de Servidor del System Center 2012 Datacenter, 82</w:t>
      </w:r>
    </w:p>
    <w:p w:rsidR="00CA24E7" w:rsidRDefault="00CA24E7">
      <w:pPr>
        <w:pStyle w:val="Index1"/>
        <w:tabs>
          <w:tab w:val="right" w:pos="5030"/>
        </w:tabs>
        <w:rPr>
          <w:noProof/>
        </w:rPr>
      </w:pPr>
      <w:r>
        <w:rPr>
          <w:noProof/>
        </w:rPr>
        <w:t>Llicència de Gestió de Servidor del System Center 2012 R2 Datacenter, 32</w:t>
      </w:r>
    </w:p>
    <w:p w:rsidR="00CA24E7" w:rsidRDefault="00CA24E7">
      <w:pPr>
        <w:pStyle w:val="Index1"/>
        <w:tabs>
          <w:tab w:val="right" w:pos="5030"/>
        </w:tabs>
        <w:rPr>
          <w:noProof/>
        </w:rPr>
      </w:pPr>
      <w:r>
        <w:rPr>
          <w:noProof/>
        </w:rPr>
        <w:t>Llicència de Gestió de Servidor del System Center 2012 R2 Standard, 32</w:t>
      </w:r>
    </w:p>
    <w:p w:rsidR="00CA24E7" w:rsidRDefault="00CA24E7">
      <w:pPr>
        <w:pStyle w:val="Index1"/>
        <w:tabs>
          <w:tab w:val="right" w:pos="5030"/>
        </w:tabs>
        <w:rPr>
          <w:noProof/>
        </w:rPr>
      </w:pPr>
      <w:r>
        <w:rPr>
          <w:noProof/>
        </w:rPr>
        <w:t>Llicència de Gestió de Servidor del System Center 2012 Standard, 81</w:t>
      </w:r>
    </w:p>
    <w:p w:rsidR="00CA24E7" w:rsidRDefault="00CA24E7">
      <w:pPr>
        <w:pStyle w:val="Index1"/>
        <w:tabs>
          <w:tab w:val="right" w:pos="5030"/>
        </w:tabs>
        <w:rPr>
          <w:noProof/>
        </w:rPr>
      </w:pPr>
      <w:r>
        <w:rPr>
          <w:noProof/>
        </w:rPr>
        <w:t>Llicència de Lloc per a Exàmens MOS 500 del Microsoft Learning, 71</w:t>
      </w:r>
    </w:p>
    <w:p w:rsidR="00CA24E7" w:rsidRDefault="00CA24E7">
      <w:pPr>
        <w:pStyle w:val="Index1"/>
        <w:tabs>
          <w:tab w:val="right" w:pos="5030"/>
        </w:tabs>
        <w:rPr>
          <w:noProof/>
        </w:rPr>
      </w:pPr>
      <w:r>
        <w:rPr>
          <w:noProof/>
        </w:rPr>
        <w:t>Llicència de Lloc per a Exàmens MTA 250 del Microsoft Learning, 71</w:t>
      </w:r>
    </w:p>
    <w:p w:rsidR="00CA24E7" w:rsidRDefault="00CA24E7">
      <w:pPr>
        <w:pStyle w:val="Index1"/>
        <w:tabs>
          <w:tab w:val="right" w:pos="5030"/>
        </w:tabs>
        <w:rPr>
          <w:noProof/>
        </w:rPr>
      </w:pPr>
      <w:r>
        <w:rPr>
          <w:noProof/>
        </w:rPr>
        <w:t>Llicències External Connector del Windows Server 2012 Active Directory Rights Management Services, 49</w:t>
      </w:r>
    </w:p>
    <w:p w:rsidR="00CA24E7" w:rsidRDefault="00CA24E7">
      <w:pPr>
        <w:pStyle w:val="Index1"/>
        <w:tabs>
          <w:tab w:val="right" w:pos="5030"/>
        </w:tabs>
        <w:rPr>
          <w:noProof/>
        </w:rPr>
      </w:pPr>
      <w:r>
        <w:rPr>
          <w:noProof/>
        </w:rPr>
        <w:t>Lync 2010, 84</w:t>
      </w:r>
    </w:p>
    <w:p w:rsidR="00CA24E7" w:rsidRDefault="00CA24E7">
      <w:pPr>
        <w:pStyle w:val="Index1"/>
        <w:tabs>
          <w:tab w:val="right" w:pos="5030"/>
        </w:tabs>
        <w:rPr>
          <w:noProof/>
        </w:rPr>
      </w:pPr>
      <w:r>
        <w:rPr>
          <w:noProof/>
        </w:rPr>
        <w:t>Lync 2013, 22</w:t>
      </w:r>
    </w:p>
    <w:p w:rsidR="00CA24E7" w:rsidRDefault="00CA24E7">
      <w:pPr>
        <w:pStyle w:val="Index1"/>
        <w:tabs>
          <w:tab w:val="right" w:pos="5030"/>
        </w:tabs>
        <w:rPr>
          <w:noProof/>
        </w:rPr>
      </w:pPr>
      <w:r>
        <w:rPr>
          <w:noProof/>
        </w:rPr>
        <w:t>Lync per a Mac 2011, 23</w:t>
      </w:r>
    </w:p>
    <w:p w:rsidR="00CA24E7" w:rsidRDefault="00CA24E7">
      <w:pPr>
        <w:pStyle w:val="Index1"/>
        <w:tabs>
          <w:tab w:val="right" w:pos="5030"/>
        </w:tabs>
        <w:rPr>
          <w:noProof/>
        </w:rPr>
      </w:pPr>
      <w:r>
        <w:rPr>
          <w:noProof/>
        </w:rPr>
        <w:t>Lync per al Mac 2011, 70</w:t>
      </w:r>
    </w:p>
    <w:p w:rsidR="00CA24E7" w:rsidRDefault="00CA24E7">
      <w:pPr>
        <w:pStyle w:val="Index1"/>
        <w:tabs>
          <w:tab w:val="right" w:pos="5030"/>
        </w:tabs>
        <w:rPr>
          <w:noProof/>
        </w:rPr>
      </w:pPr>
      <w:r>
        <w:rPr>
          <w:noProof/>
        </w:rPr>
        <w:t>Lync Server 2010, 27</w:t>
      </w:r>
    </w:p>
    <w:p w:rsidR="00CA24E7" w:rsidRDefault="00CA24E7">
      <w:pPr>
        <w:pStyle w:val="Index1"/>
        <w:tabs>
          <w:tab w:val="right" w:pos="5030"/>
        </w:tabs>
        <w:rPr>
          <w:noProof/>
        </w:rPr>
      </w:pPr>
      <w:r>
        <w:rPr>
          <w:noProof/>
        </w:rPr>
        <w:t>Lync Server 2013, 27</w:t>
      </w:r>
    </w:p>
    <w:p w:rsidR="00CA24E7" w:rsidRDefault="00CA24E7">
      <w:pPr>
        <w:pStyle w:val="Index1"/>
        <w:tabs>
          <w:tab w:val="right" w:pos="5030"/>
        </w:tabs>
        <w:rPr>
          <w:noProof/>
        </w:rPr>
      </w:pPr>
      <w:r>
        <w:rPr>
          <w:noProof/>
        </w:rPr>
        <w:t>Microsoft Desktop Optimization Pack per a SA, 39</w:t>
      </w:r>
    </w:p>
    <w:p w:rsidR="00CA24E7" w:rsidRDefault="00CA24E7">
      <w:pPr>
        <w:pStyle w:val="Index1"/>
        <w:tabs>
          <w:tab w:val="right" w:pos="5030"/>
        </w:tabs>
        <w:rPr>
          <w:noProof/>
        </w:rPr>
      </w:pPr>
      <w:r>
        <w:rPr>
          <w:noProof/>
        </w:rPr>
        <w:t>Microsoft Dynamics AX 2012 R2, 18</w:t>
      </w:r>
    </w:p>
    <w:p w:rsidR="00CA24E7" w:rsidRDefault="00CA24E7">
      <w:pPr>
        <w:pStyle w:val="Index1"/>
        <w:tabs>
          <w:tab w:val="right" w:pos="5030"/>
        </w:tabs>
        <w:rPr>
          <w:noProof/>
        </w:rPr>
      </w:pPr>
      <w:r>
        <w:rPr>
          <w:noProof/>
        </w:rPr>
        <w:t>Microsoft Dynamics AX 2012 R3 Server, 18</w:t>
      </w:r>
    </w:p>
    <w:p w:rsidR="00CA24E7" w:rsidRDefault="00CA24E7">
      <w:pPr>
        <w:pStyle w:val="Index1"/>
        <w:tabs>
          <w:tab w:val="right" w:pos="5030"/>
        </w:tabs>
        <w:rPr>
          <w:noProof/>
        </w:rPr>
      </w:pPr>
      <w:r>
        <w:rPr>
          <w:noProof/>
        </w:rPr>
        <w:t>Microsoft Dynamics AX 2012 R3 Standard Commerce Server Core, 18</w:t>
      </w:r>
    </w:p>
    <w:p w:rsidR="00CA24E7" w:rsidRDefault="00CA24E7">
      <w:pPr>
        <w:pStyle w:val="Index1"/>
        <w:tabs>
          <w:tab w:val="right" w:pos="5030"/>
        </w:tabs>
        <w:rPr>
          <w:noProof/>
        </w:rPr>
      </w:pPr>
      <w:r>
        <w:rPr>
          <w:noProof/>
        </w:rPr>
        <w:t>Microsoft Dynamics AX 2012 R3 Store Server, 18</w:t>
      </w:r>
    </w:p>
    <w:p w:rsidR="00CA24E7" w:rsidRDefault="00CA24E7">
      <w:pPr>
        <w:pStyle w:val="Index1"/>
        <w:tabs>
          <w:tab w:val="right" w:pos="5030"/>
        </w:tabs>
        <w:rPr>
          <w:noProof/>
        </w:rPr>
      </w:pPr>
      <w:r>
        <w:rPr>
          <w:noProof/>
        </w:rPr>
        <w:t>Microsoft Dynamics AX Standard Commerce Core Server, 82</w:t>
      </w:r>
    </w:p>
    <w:p w:rsidR="00CA24E7" w:rsidRDefault="00CA24E7">
      <w:pPr>
        <w:pStyle w:val="Index1"/>
        <w:tabs>
          <w:tab w:val="right" w:pos="5030"/>
        </w:tabs>
        <w:rPr>
          <w:noProof/>
        </w:rPr>
      </w:pPr>
      <w:r>
        <w:rPr>
          <w:noProof/>
        </w:rPr>
        <w:t>Microsoft Dynamics AX Store Server, 81</w:t>
      </w:r>
    </w:p>
    <w:p w:rsidR="00CA24E7" w:rsidRDefault="00CA24E7">
      <w:pPr>
        <w:pStyle w:val="Index1"/>
        <w:tabs>
          <w:tab w:val="right" w:pos="5030"/>
        </w:tabs>
        <w:rPr>
          <w:noProof/>
        </w:rPr>
      </w:pPr>
      <w:r>
        <w:rPr>
          <w:noProof/>
        </w:rPr>
        <w:t>Microsoft Dynamics CRM 2011, 20</w:t>
      </w:r>
    </w:p>
    <w:p w:rsidR="00CA24E7" w:rsidRDefault="00CA24E7">
      <w:pPr>
        <w:pStyle w:val="Index1"/>
        <w:tabs>
          <w:tab w:val="right" w:pos="5030"/>
        </w:tabs>
        <w:rPr>
          <w:noProof/>
        </w:rPr>
      </w:pPr>
      <w:r>
        <w:rPr>
          <w:noProof/>
        </w:rPr>
        <w:t>Microsoft Dynamics CRM 2013, 20</w:t>
      </w:r>
    </w:p>
    <w:p w:rsidR="00CA24E7" w:rsidRDefault="00CA24E7">
      <w:pPr>
        <w:pStyle w:val="Index1"/>
        <w:tabs>
          <w:tab w:val="right" w:pos="5030"/>
        </w:tabs>
        <w:rPr>
          <w:noProof/>
        </w:rPr>
      </w:pPr>
      <w:r>
        <w:rPr>
          <w:noProof/>
        </w:rPr>
        <w:t>Microsoft Dynamics CRM Online Basic, 59</w:t>
      </w:r>
    </w:p>
    <w:p w:rsidR="00CA24E7" w:rsidRDefault="00CA24E7">
      <w:pPr>
        <w:pStyle w:val="Index1"/>
        <w:tabs>
          <w:tab w:val="right" w:pos="5030"/>
        </w:tabs>
        <w:rPr>
          <w:noProof/>
        </w:rPr>
      </w:pPr>
      <w:r>
        <w:rPr>
          <w:noProof/>
        </w:rPr>
        <w:t>Microsoft Dynamics CRM Online Basic per a SA, 59</w:t>
      </w:r>
    </w:p>
    <w:p w:rsidR="00CA24E7" w:rsidRDefault="00CA24E7">
      <w:pPr>
        <w:pStyle w:val="Index1"/>
        <w:tabs>
          <w:tab w:val="right" w:pos="5030"/>
        </w:tabs>
        <w:rPr>
          <w:noProof/>
        </w:rPr>
      </w:pPr>
      <w:r>
        <w:rPr>
          <w:noProof/>
        </w:rPr>
        <w:t>Microsoft Dynamics CRM Online Enterprise, 60</w:t>
      </w:r>
    </w:p>
    <w:p w:rsidR="00CA24E7" w:rsidRDefault="00CA24E7">
      <w:pPr>
        <w:pStyle w:val="Index1"/>
        <w:tabs>
          <w:tab w:val="right" w:pos="5030"/>
        </w:tabs>
        <w:rPr>
          <w:noProof/>
        </w:rPr>
      </w:pPr>
      <w:r>
        <w:rPr>
          <w:noProof/>
        </w:rPr>
        <w:t>Microsoft Dynamics CRM Online Enterprise per a SA, 60</w:t>
      </w:r>
    </w:p>
    <w:p w:rsidR="00CA24E7" w:rsidRDefault="00CA24E7">
      <w:pPr>
        <w:pStyle w:val="Index1"/>
        <w:tabs>
          <w:tab w:val="right" w:pos="5030"/>
        </w:tabs>
        <w:rPr>
          <w:noProof/>
        </w:rPr>
      </w:pPr>
      <w:r>
        <w:rPr>
          <w:noProof/>
        </w:rPr>
        <w:t>Microsoft Dynamics CRM Online Essential, 59</w:t>
      </w:r>
    </w:p>
    <w:p w:rsidR="00CA24E7" w:rsidRDefault="00CA24E7">
      <w:pPr>
        <w:pStyle w:val="Index1"/>
        <w:tabs>
          <w:tab w:val="right" w:pos="5030"/>
        </w:tabs>
        <w:rPr>
          <w:noProof/>
        </w:rPr>
      </w:pPr>
      <w:r>
        <w:rPr>
          <w:noProof/>
        </w:rPr>
        <w:t>Microsoft Dynamics CRM Online Essential per a SA, 59</w:t>
      </w:r>
    </w:p>
    <w:p w:rsidR="00CA24E7" w:rsidRDefault="00CA24E7">
      <w:pPr>
        <w:pStyle w:val="Index1"/>
        <w:tabs>
          <w:tab w:val="right" w:pos="5030"/>
        </w:tabs>
        <w:rPr>
          <w:noProof/>
        </w:rPr>
      </w:pPr>
      <w:r>
        <w:rPr>
          <w:noProof/>
        </w:rPr>
        <w:t>Microsoft Dynamics CRM Online Professional, 59</w:t>
      </w:r>
    </w:p>
    <w:p w:rsidR="00CA24E7" w:rsidRDefault="00CA24E7">
      <w:pPr>
        <w:pStyle w:val="Index1"/>
        <w:tabs>
          <w:tab w:val="right" w:pos="5030"/>
        </w:tabs>
        <w:rPr>
          <w:noProof/>
        </w:rPr>
      </w:pPr>
      <w:r>
        <w:rPr>
          <w:noProof/>
        </w:rPr>
        <w:t>Microsoft Dynamics CRM Online Professional per a SA, 59</w:t>
      </w:r>
    </w:p>
    <w:p w:rsidR="00CA24E7" w:rsidRDefault="00CA24E7">
      <w:pPr>
        <w:pStyle w:val="Index1"/>
        <w:tabs>
          <w:tab w:val="right" w:pos="5030"/>
        </w:tabs>
        <w:rPr>
          <w:noProof/>
        </w:rPr>
      </w:pPr>
      <w:r>
        <w:rPr>
          <w:noProof/>
        </w:rPr>
        <w:t>Microsoft Dynamics CRM Server, 88</w:t>
      </w:r>
    </w:p>
    <w:p w:rsidR="00CA24E7" w:rsidRDefault="00CA24E7">
      <w:pPr>
        <w:pStyle w:val="Index1"/>
        <w:tabs>
          <w:tab w:val="right" w:pos="5030"/>
        </w:tabs>
        <w:rPr>
          <w:noProof/>
        </w:rPr>
      </w:pPr>
      <w:r>
        <w:rPr>
          <w:noProof/>
        </w:rPr>
        <w:t>Microsoft Dynamics CRM Server 2011, 81</w:t>
      </w:r>
    </w:p>
    <w:p w:rsidR="00CA24E7" w:rsidRDefault="00CA24E7">
      <w:pPr>
        <w:pStyle w:val="Index1"/>
        <w:tabs>
          <w:tab w:val="right" w:pos="5030"/>
        </w:tabs>
        <w:rPr>
          <w:noProof/>
        </w:rPr>
      </w:pPr>
      <w:r>
        <w:rPr>
          <w:noProof/>
        </w:rPr>
        <w:t>Microsoft Dynamics CRM Server 2013, 81</w:t>
      </w:r>
    </w:p>
    <w:p w:rsidR="00CA24E7" w:rsidRDefault="00CA24E7">
      <w:pPr>
        <w:pStyle w:val="Index1"/>
        <w:tabs>
          <w:tab w:val="right" w:pos="5030"/>
        </w:tabs>
        <w:rPr>
          <w:noProof/>
        </w:rPr>
      </w:pPr>
      <w:r>
        <w:rPr>
          <w:noProof/>
        </w:rPr>
        <w:t>Microsoft Dynamics CRM Server 2015, 19, 81</w:t>
      </w:r>
    </w:p>
    <w:p w:rsidR="00CA24E7" w:rsidRDefault="00CA24E7">
      <w:pPr>
        <w:pStyle w:val="Index1"/>
        <w:tabs>
          <w:tab w:val="right" w:pos="5030"/>
        </w:tabs>
        <w:rPr>
          <w:noProof/>
        </w:rPr>
      </w:pPr>
      <w:r>
        <w:rPr>
          <w:noProof/>
        </w:rPr>
        <w:t>Microsoft Dynamics CRM Workgroup Server, 88</w:t>
      </w:r>
    </w:p>
    <w:p w:rsidR="00CA24E7" w:rsidRDefault="00CA24E7">
      <w:pPr>
        <w:pStyle w:val="Index1"/>
        <w:tabs>
          <w:tab w:val="right" w:pos="5030"/>
        </w:tabs>
        <w:rPr>
          <w:noProof/>
        </w:rPr>
      </w:pPr>
      <w:r>
        <w:rPr>
          <w:noProof/>
        </w:rPr>
        <w:t>Microsoft Dynamics CRM Workgroup Server 2015, 20</w:t>
      </w:r>
    </w:p>
    <w:p w:rsidR="00CA24E7" w:rsidRDefault="00CA24E7">
      <w:pPr>
        <w:pStyle w:val="Index1"/>
        <w:tabs>
          <w:tab w:val="right" w:pos="5030"/>
        </w:tabs>
        <w:rPr>
          <w:noProof/>
        </w:rPr>
      </w:pPr>
      <w:r>
        <w:rPr>
          <w:noProof/>
        </w:rPr>
        <w:t>Microsoft Dynamics Marketing Enterprise, 61</w:t>
      </w:r>
    </w:p>
    <w:p w:rsidR="00CA24E7" w:rsidRDefault="00CA24E7">
      <w:pPr>
        <w:pStyle w:val="Index1"/>
        <w:tabs>
          <w:tab w:val="right" w:pos="5030"/>
        </w:tabs>
        <w:rPr>
          <w:noProof/>
        </w:rPr>
      </w:pPr>
      <w:r>
        <w:rPr>
          <w:noProof/>
        </w:rPr>
        <w:t>Microsoft Dynamics Marketing Sales Collaboration, 60, 61</w:t>
      </w:r>
    </w:p>
    <w:p w:rsidR="00CA24E7" w:rsidRDefault="00CA24E7">
      <w:pPr>
        <w:pStyle w:val="Index1"/>
        <w:tabs>
          <w:tab w:val="right" w:pos="5030"/>
        </w:tabs>
        <w:rPr>
          <w:noProof/>
        </w:rPr>
      </w:pPr>
      <w:r>
        <w:rPr>
          <w:noProof/>
        </w:rPr>
        <w:t>Microsoft Intune, 15, 35, 59</w:t>
      </w:r>
    </w:p>
    <w:p w:rsidR="00CA24E7" w:rsidRDefault="00CA24E7">
      <w:pPr>
        <w:pStyle w:val="Index1"/>
        <w:tabs>
          <w:tab w:val="right" w:pos="5030"/>
        </w:tabs>
        <w:rPr>
          <w:noProof/>
        </w:rPr>
      </w:pPr>
      <w:r>
        <w:rPr>
          <w:noProof/>
        </w:rPr>
        <w:t>Microsoft Learning IT Academy, 71</w:t>
      </w:r>
    </w:p>
    <w:p w:rsidR="00CA24E7" w:rsidRDefault="00CA24E7">
      <w:pPr>
        <w:pStyle w:val="Index1"/>
        <w:tabs>
          <w:tab w:val="right" w:pos="5030"/>
        </w:tabs>
        <w:rPr>
          <w:noProof/>
        </w:rPr>
      </w:pPr>
      <w:r>
        <w:rPr>
          <w:noProof/>
        </w:rPr>
        <w:t>Microsoft Office Audit and Control Management Server 2013, 26</w:t>
      </w:r>
    </w:p>
    <w:p w:rsidR="00CA24E7" w:rsidRDefault="00CA24E7">
      <w:pPr>
        <w:pStyle w:val="Index1"/>
        <w:tabs>
          <w:tab w:val="right" w:pos="5030"/>
        </w:tabs>
        <w:rPr>
          <w:noProof/>
        </w:rPr>
      </w:pPr>
      <w:r>
        <w:rPr>
          <w:noProof/>
        </w:rPr>
        <w:t>Microsoft Social Engagement, 60</w:t>
      </w:r>
    </w:p>
    <w:p w:rsidR="00CA24E7" w:rsidRDefault="00CA24E7">
      <w:pPr>
        <w:pStyle w:val="Index1"/>
        <w:tabs>
          <w:tab w:val="right" w:pos="5030"/>
        </w:tabs>
        <w:rPr>
          <w:noProof/>
        </w:rPr>
      </w:pPr>
      <w:r>
        <w:rPr>
          <w:noProof/>
        </w:rPr>
        <w:t>Microsoft Social Engagement Enterprise, 62</w:t>
      </w:r>
    </w:p>
    <w:p w:rsidR="00CA24E7" w:rsidRDefault="00CA24E7">
      <w:pPr>
        <w:pStyle w:val="Index1"/>
        <w:tabs>
          <w:tab w:val="right" w:pos="5030"/>
        </w:tabs>
        <w:rPr>
          <w:noProof/>
        </w:rPr>
      </w:pPr>
      <w:r>
        <w:rPr>
          <w:noProof/>
        </w:rPr>
        <w:t>Microsoft Social Engagement Professional, 61</w:t>
      </w:r>
    </w:p>
    <w:p w:rsidR="00CA24E7" w:rsidRDefault="00CA24E7">
      <w:pPr>
        <w:pStyle w:val="Index1"/>
        <w:tabs>
          <w:tab w:val="right" w:pos="5030"/>
        </w:tabs>
        <w:rPr>
          <w:noProof/>
        </w:rPr>
      </w:pPr>
      <w:r>
        <w:rPr>
          <w:noProof/>
        </w:rPr>
        <w:t>Missatges Addicionals del Microsoft Dynamics Marketing Enterprise, 61</w:t>
      </w:r>
    </w:p>
    <w:p w:rsidR="00CA24E7" w:rsidRDefault="00CA24E7">
      <w:pPr>
        <w:pStyle w:val="Index1"/>
        <w:tabs>
          <w:tab w:val="right" w:pos="5030"/>
        </w:tabs>
        <w:rPr>
          <w:noProof/>
        </w:rPr>
      </w:pPr>
      <w:r>
        <w:rPr>
          <w:noProof/>
        </w:rPr>
        <w:t>Office 2007, 22</w:t>
      </w:r>
    </w:p>
    <w:p w:rsidR="00CA24E7" w:rsidRDefault="00CA24E7">
      <w:pPr>
        <w:pStyle w:val="Index1"/>
        <w:tabs>
          <w:tab w:val="right" w:pos="5030"/>
        </w:tabs>
        <w:rPr>
          <w:noProof/>
        </w:rPr>
      </w:pPr>
      <w:r>
        <w:rPr>
          <w:noProof/>
        </w:rPr>
        <w:t>Office 365, 22</w:t>
      </w:r>
    </w:p>
    <w:p w:rsidR="00CA24E7" w:rsidRDefault="00CA24E7">
      <w:pPr>
        <w:pStyle w:val="Index1"/>
        <w:tabs>
          <w:tab w:val="right" w:pos="5030"/>
        </w:tabs>
        <w:rPr>
          <w:noProof/>
        </w:rPr>
      </w:pPr>
      <w:r>
        <w:rPr>
          <w:noProof/>
        </w:rPr>
        <w:t>Office 365 Business, 63</w:t>
      </w:r>
    </w:p>
    <w:p w:rsidR="00CA24E7" w:rsidRDefault="00CA24E7">
      <w:pPr>
        <w:pStyle w:val="Index1"/>
        <w:tabs>
          <w:tab w:val="right" w:pos="5030"/>
        </w:tabs>
        <w:rPr>
          <w:noProof/>
        </w:rPr>
      </w:pPr>
      <w:r>
        <w:rPr>
          <w:noProof/>
        </w:rPr>
        <w:t>Office 365 Business Essentials, 64</w:t>
      </w:r>
    </w:p>
    <w:p w:rsidR="00CA24E7" w:rsidRDefault="00CA24E7">
      <w:pPr>
        <w:pStyle w:val="Index1"/>
        <w:tabs>
          <w:tab w:val="right" w:pos="5030"/>
        </w:tabs>
        <w:rPr>
          <w:noProof/>
        </w:rPr>
      </w:pPr>
      <w:r>
        <w:rPr>
          <w:noProof/>
        </w:rPr>
        <w:t>Office 365 Business Premium, 64</w:t>
      </w:r>
    </w:p>
    <w:p w:rsidR="00CA24E7" w:rsidRDefault="00CA24E7">
      <w:pPr>
        <w:pStyle w:val="Index1"/>
        <w:tabs>
          <w:tab w:val="right" w:pos="5030"/>
        </w:tabs>
        <w:rPr>
          <w:noProof/>
        </w:rPr>
      </w:pPr>
      <w:r>
        <w:rPr>
          <w:noProof/>
        </w:rPr>
        <w:t>Office 365 E3 basat en SA, 59</w:t>
      </w:r>
    </w:p>
    <w:p w:rsidR="00CA24E7" w:rsidRDefault="00CA24E7">
      <w:pPr>
        <w:pStyle w:val="Index1"/>
        <w:tabs>
          <w:tab w:val="right" w:pos="5030"/>
        </w:tabs>
        <w:rPr>
          <w:noProof/>
        </w:rPr>
      </w:pPr>
      <w:r>
        <w:rPr>
          <w:noProof/>
        </w:rPr>
        <w:t>Office 365 Enterprise, 15</w:t>
      </w:r>
    </w:p>
    <w:p w:rsidR="00CA24E7" w:rsidRDefault="00CA24E7">
      <w:pPr>
        <w:pStyle w:val="Index1"/>
        <w:tabs>
          <w:tab w:val="right" w:pos="5030"/>
        </w:tabs>
        <w:rPr>
          <w:noProof/>
        </w:rPr>
      </w:pPr>
      <w:r>
        <w:rPr>
          <w:noProof/>
        </w:rPr>
        <w:t>Office 365 Enterprise E1, 15, 64</w:t>
      </w:r>
    </w:p>
    <w:p w:rsidR="00CA24E7" w:rsidRDefault="00CA24E7">
      <w:pPr>
        <w:pStyle w:val="Index1"/>
        <w:tabs>
          <w:tab w:val="right" w:pos="5030"/>
        </w:tabs>
        <w:rPr>
          <w:noProof/>
        </w:rPr>
      </w:pPr>
      <w:r>
        <w:rPr>
          <w:noProof/>
        </w:rPr>
        <w:t>Office 365 Enterprise E1 basat en SA, 64</w:t>
      </w:r>
    </w:p>
    <w:p w:rsidR="00CA24E7" w:rsidRDefault="00CA24E7">
      <w:pPr>
        <w:pStyle w:val="Index1"/>
        <w:tabs>
          <w:tab w:val="right" w:pos="5030"/>
        </w:tabs>
        <w:rPr>
          <w:noProof/>
        </w:rPr>
      </w:pPr>
      <w:r>
        <w:rPr>
          <w:noProof/>
        </w:rPr>
        <w:t>Office 365 Enterprise E1 i Microsoft Intune, 15</w:t>
      </w:r>
    </w:p>
    <w:p w:rsidR="00CA24E7" w:rsidRDefault="00CA24E7">
      <w:pPr>
        <w:pStyle w:val="Index1"/>
        <w:tabs>
          <w:tab w:val="right" w:pos="5030"/>
        </w:tabs>
        <w:rPr>
          <w:noProof/>
        </w:rPr>
      </w:pPr>
      <w:r>
        <w:rPr>
          <w:noProof/>
        </w:rPr>
        <w:t>Office 365 Enterprise E3, 15, 58, 64</w:t>
      </w:r>
    </w:p>
    <w:p w:rsidR="00CA24E7" w:rsidRDefault="00CA24E7">
      <w:pPr>
        <w:pStyle w:val="Index1"/>
        <w:tabs>
          <w:tab w:val="right" w:pos="5030"/>
        </w:tabs>
        <w:rPr>
          <w:noProof/>
        </w:rPr>
      </w:pPr>
      <w:r>
        <w:rPr>
          <w:noProof/>
        </w:rPr>
        <w:t>Office 365 Enterprise E3 basat en SA, 64</w:t>
      </w:r>
    </w:p>
    <w:p w:rsidR="00CA24E7" w:rsidRDefault="00CA24E7">
      <w:pPr>
        <w:pStyle w:val="Index1"/>
        <w:tabs>
          <w:tab w:val="right" w:pos="5030"/>
        </w:tabs>
        <w:rPr>
          <w:noProof/>
        </w:rPr>
      </w:pPr>
      <w:r>
        <w:rPr>
          <w:noProof/>
        </w:rPr>
        <w:t>Office 365 Enterprise E3 i Microsoft Intune, 15</w:t>
      </w:r>
    </w:p>
    <w:p w:rsidR="00CA24E7" w:rsidRDefault="00CA24E7">
      <w:pPr>
        <w:pStyle w:val="Index1"/>
        <w:tabs>
          <w:tab w:val="right" w:pos="5030"/>
        </w:tabs>
        <w:rPr>
          <w:noProof/>
        </w:rPr>
      </w:pPr>
      <w:r>
        <w:rPr>
          <w:noProof/>
        </w:rPr>
        <w:t>Office 365 Enterprise E4, 15, 64</w:t>
      </w:r>
    </w:p>
    <w:p w:rsidR="00CA24E7" w:rsidRDefault="00CA24E7">
      <w:pPr>
        <w:pStyle w:val="Index1"/>
        <w:tabs>
          <w:tab w:val="right" w:pos="5030"/>
        </w:tabs>
        <w:rPr>
          <w:noProof/>
        </w:rPr>
      </w:pPr>
      <w:r>
        <w:rPr>
          <w:noProof/>
        </w:rPr>
        <w:t>Office 365 Enterprise E4 basat en SA, 65</w:t>
      </w:r>
    </w:p>
    <w:p w:rsidR="00CA24E7" w:rsidRDefault="00CA24E7">
      <w:pPr>
        <w:pStyle w:val="Index1"/>
        <w:tabs>
          <w:tab w:val="right" w:pos="5030"/>
        </w:tabs>
        <w:rPr>
          <w:noProof/>
        </w:rPr>
      </w:pPr>
      <w:r>
        <w:rPr>
          <w:noProof/>
        </w:rPr>
        <w:t>Office 365 Enterprise E4 i Microsoft Intune, 15</w:t>
      </w:r>
    </w:p>
    <w:p w:rsidR="00CA24E7" w:rsidRDefault="00CA24E7">
      <w:pPr>
        <w:pStyle w:val="Index1"/>
        <w:tabs>
          <w:tab w:val="right" w:pos="5030"/>
        </w:tabs>
        <w:rPr>
          <w:noProof/>
        </w:rPr>
      </w:pPr>
      <w:r>
        <w:rPr>
          <w:noProof/>
        </w:rPr>
        <w:t>Office 365 Enterprise K1, 65</w:t>
      </w:r>
    </w:p>
    <w:p w:rsidR="00CA24E7" w:rsidRDefault="00CA24E7">
      <w:pPr>
        <w:pStyle w:val="Index1"/>
        <w:tabs>
          <w:tab w:val="right" w:pos="5030"/>
        </w:tabs>
        <w:rPr>
          <w:noProof/>
        </w:rPr>
      </w:pPr>
      <w:r>
        <w:rPr>
          <w:noProof/>
        </w:rPr>
        <w:t>Office 365 Midsize Business, 65, 67</w:t>
      </w:r>
    </w:p>
    <w:p w:rsidR="00CA24E7" w:rsidRDefault="00CA24E7">
      <w:pPr>
        <w:pStyle w:val="Index1"/>
        <w:tabs>
          <w:tab w:val="right" w:pos="5030"/>
        </w:tabs>
        <w:rPr>
          <w:noProof/>
        </w:rPr>
      </w:pPr>
      <w:r>
        <w:rPr>
          <w:noProof/>
        </w:rPr>
        <w:t>Office 365 Pro Plus, 83</w:t>
      </w:r>
    </w:p>
    <w:p w:rsidR="00CA24E7" w:rsidRDefault="00CA24E7">
      <w:pPr>
        <w:pStyle w:val="Index1"/>
        <w:tabs>
          <w:tab w:val="right" w:pos="5030"/>
        </w:tabs>
        <w:rPr>
          <w:noProof/>
        </w:rPr>
      </w:pPr>
      <w:r>
        <w:rPr>
          <w:noProof/>
        </w:rPr>
        <w:t>Office 365 ProPlus, 22, 63</w:t>
      </w:r>
    </w:p>
    <w:p w:rsidR="00CA24E7" w:rsidRDefault="00CA24E7">
      <w:pPr>
        <w:pStyle w:val="Index1"/>
        <w:tabs>
          <w:tab w:val="right" w:pos="5030"/>
        </w:tabs>
        <w:rPr>
          <w:noProof/>
        </w:rPr>
      </w:pPr>
      <w:r>
        <w:rPr>
          <w:noProof/>
        </w:rPr>
        <w:t>Office 365 ProPlus basat en SA, 63</w:t>
      </w:r>
    </w:p>
    <w:p w:rsidR="00CA24E7" w:rsidRDefault="00CA24E7">
      <w:pPr>
        <w:pStyle w:val="Index1"/>
        <w:tabs>
          <w:tab w:val="right" w:pos="5030"/>
        </w:tabs>
        <w:rPr>
          <w:noProof/>
        </w:rPr>
      </w:pPr>
      <w:r>
        <w:rPr>
          <w:noProof/>
        </w:rPr>
        <w:t>Office for Mac Standard, 81</w:t>
      </w:r>
    </w:p>
    <w:p w:rsidR="00CA24E7" w:rsidRDefault="00CA24E7">
      <w:pPr>
        <w:pStyle w:val="Index1"/>
        <w:tabs>
          <w:tab w:val="right" w:pos="5030"/>
        </w:tabs>
        <w:rPr>
          <w:noProof/>
        </w:rPr>
      </w:pPr>
      <w:r>
        <w:rPr>
          <w:noProof/>
        </w:rPr>
        <w:t>Office for Mac Standard 2011, 23</w:t>
      </w:r>
    </w:p>
    <w:p w:rsidR="00CA24E7" w:rsidRDefault="00CA24E7">
      <w:pPr>
        <w:pStyle w:val="Index1"/>
        <w:tabs>
          <w:tab w:val="right" w:pos="5030"/>
        </w:tabs>
        <w:rPr>
          <w:noProof/>
        </w:rPr>
      </w:pPr>
      <w:r>
        <w:rPr>
          <w:noProof/>
        </w:rPr>
        <w:t>Office Home &amp; Business 2013, 29</w:t>
      </w:r>
    </w:p>
    <w:p w:rsidR="00CA24E7" w:rsidRDefault="00CA24E7">
      <w:pPr>
        <w:pStyle w:val="Index1"/>
        <w:tabs>
          <w:tab w:val="right" w:pos="5030"/>
        </w:tabs>
        <w:rPr>
          <w:noProof/>
        </w:rPr>
      </w:pPr>
      <w:r>
        <w:rPr>
          <w:noProof/>
        </w:rPr>
        <w:t>Office Online, 64, 67</w:t>
      </w:r>
    </w:p>
    <w:p w:rsidR="00CA24E7" w:rsidRDefault="00CA24E7">
      <w:pPr>
        <w:pStyle w:val="Index1"/>
        <w:tabs>
          <w:tab w:val="right" w:pos="5030"/>
        </w:tabs>
        <w:rPr>
          <w:noProof/>
        </w:rPr>
      </w:pPr>
      <w:r>
        <w:rPr>
          <w:noProof/>
        </w:rPr>
        <w:t>Office Online per a l’Office 365, 81</w:t>
      </w:r>
    </w:p>
    <w:p w:rsidR="00CA24E7" w:rsidRDefault="00CA24E7">
      <w:pPr>
        <w:pStyle w:val="Index1"/>
        <w:tabs>
          <w:tab w:val="right" w:pos="5030"/>
        </w:tabs>
        <w:rPr>
          <w:noProof/>
        </w:rPr>
      </w:pPr>
      <w:r>
        <w:rPr>
          <w:noProof/>
        </w:rPr>
        <w:t>Office per al Mac 2008, 23, 84</w:t>
      </w:r>
    </w:p>
    <w:p w:rsidR="00CA24E7" w:rsidRDefault="00CA24E7">
      <w:pPr>
        <w:pStyle w:val="Index1"/>
        <w:tabs>
          <w:tab w:val="right" w:pos="5030"/>
        </w:tabs>
        <w:rPr>
          <w:noProof/>
        </w:rPr>
      </w:pPr>
      <w:r>
        <w:rPr>
          <w:noProof/>
        </w:rPr>
        <w:t>Office per al Mac Standard 2011, 84</w:t>
      </w:r>
    </w:p>
    <w:p w:rsidR="00CA24E7" w:rsidRDefault="00CA24E7">
      <w:pPr>
        <w:pStyle w:val="Index1"/>
        <w:tabs>
          <w:tab w:val="right" w:pos="5030"/>
        </w:tabs>
        <w:rPr>
          <w:noProof/>
        </w:rPr>
      </w:pPr>
      <w:r>
        <w:rPr>
          <w:noProof/>
        </w:rPr>
        <w:t>Office Personal 2013, 29</w:t>
      </w:r>
    </w:p>
    <w:p w:rsidR="00CA24E7" w:rsidRDefault="00CA24E7">
      <w:pPr>
        <w:pStyle w:val="Index1"/>
        <w:tabs>
          <w:tab w:val="right" w:pos="5030"/>
        </w:tabs>
        <w:rPr>
          <w:noProof/>
        </w:rPr>
      </w:pPr>
      <w:r>
        <w:rPr>
          <w:noProof/>
        </w:rPr>
        <w:t>Office Professional 2013, 29</w:t>
      </w:r>
    </w:p>
    <w:p w:rsidR="00CA24E7" w:rsidRDefault="00CA24E7">
      <w:pPr>
        <w:pStyle w:val="Index1"/>
        <w:tabs>
          <w:tab w:val="right" w:pos="5030"/>
        </w:tabs>
        <w:rPr>
          <w:noProof/>
        </w:rPr>
      </w:pPr>
      <w:r>
        <w:rPr>
          <w:noProof/>
        </w:rPr>
        <w:t>Office Professional Plus, 63, 64, 66, 81, 88</w:t>
      </w:r>
    </w:p>
    <w:p w:rsidR="00CA24E7" w:rsidRDefault="00CA24E7">
      <w:pPr>
        <w:pStyle w:val="Index1"/>
        <w:tabs>
          <w:tab w:val="right" w:pos="5030"/>
        </w:tabs>
        <w:rPr>
          <w:noProof/>
        </w:rPr>
      </w:pPr>
      <w:r>
        <w:rPr>
          <w:noProof/>
        </w:rPr>
        <w:t>Office Professional Plus 2010, 29, 84</w:t>
      </w:r>
    </w:p>
    <w:p w:rsidR="00CA24E7" w:rsidRDefault="00CA24E7">
      <w:pPr>
        <w:pStyle w:val="Index1"/>
        <w:tabs>
          <w:tab w:val="right" w:pos="5030"/>
        </w:tabs>
        <w:rPr>
          <w:noProof/>
        </w:rPr>
      </w:pPr>
      <w:r>
        <w:rPr>
          <w:noProof/>
        </w:rPr>
        <w:t>Office Professional Plus 2013, 21, 29, 37, 63, 65</w:t>
      </w:r>
    </w:p>
    <w:p w:rsidR="00CA24E7" w:rsidRDefault="00CA24E7">
      <w:pPr>
        <w:pStyle w:val="Index1"/>
        <w:tabs>
          <w:tab w:val="right" w:pos="5030"/>
        </w:tabs>
        <w:rPr>
          <w:noProof/>
        </w:rPr>
      </w:pPr>
      <w:r>
        <w:rPr>
          <w:noProof/>
        </w:rPr>
        <w:t>Office Standard, 64, 81, 88</w:t>
      </w:r>
    </w:p>
    <w:p w:rsidR="00CA24E7" w:rsidRDefault="00CA24E7">
      <w:pPr>
        <w:pStyle w:val="Index1"/>
        <w:tabs>
          <w:tab w:val="right" w:pos="5030"/>
        </w:tabs>
        <w:rPr>
          <w:noProof/>
        </w:rPr>
      </w:pPr>
      <w:r>
        <w:rPr>
          <w:noProof/>
        </w:rPr>
        <w:t>Office Standard 2010, 29, 84</w:t>
      </w:r>
    </w:p>
    <w:p w:rsidR="00CA24E7" w:rsidRDefault="00CA24E7">
      <w:pPr>
        <w:pStyle w:val="Index1"/>
        <w:tabs>
          <w:tab w:val="right" w:pos="5030"/>
        </w:tabs>
        <w:rPr>
          <w:noProof/>
        </w:rPr>
      </w:pPr>
      <w:r>
        <w:rPr>
          <w:noProof/>
        </w:rPr>
        <w:t>Office Standard 2013, 21, 29</w:t>
      </w:r>
    </w:p>
    <w:p w:rsidR="00CA24E7" w:rsidRDefault="00CA24E7">
      <w:pPr>
        <w:pStyle w:val="Index1"/>
        <w:tabs>
          <w:tab w:val="right" w:pos="5030"/>
        </w:tabs>
        <w:rPr>
          <w:noProof/>
        </w:rPr>
      </w:pPr>
      <w:r>
        <w:rPr>
          <w:noProof/>
        </w:rPr>
        <w:t>OneDrive for Business amb l’Office Online, 68</w:t>
      </w:r>
    </w:p>
    <w:p w:rsidR="00CA24E7" w:rsidRDefault="00CA24E7">
      <w:pPr>
        <w:pStyle w:val="Index1"/>
        <w:tabs>
          <w:tab w:val="right" w:pos="5030"/>
        </w:tabs>
        <w:rPr>
          <w:noProof/>
        </w:rPr>
      </w:pPr>
      <w:r>
        <w:rPr>
          <w:noProof/>
        </w:rPr>
        <w:t>OneNote 2010, 84</w:t>
      </w:r>
    </w:p>
    <w:p w:rsidR="00CA24E7" w:rsidRDefault="00CA24E7">
      <w:pPr>
        <w:pStyle w:val="Index1"/>
        <w:tabs>
          <w:tab w:val="right" w:pos="5030"/>
        </w:tabs>
        <w:rPr>
          <w:noProof/>
        </w:rPr>
      </w:pPr>
      <w:r>
        <w:rPr>
          <w:noProof/>
        </w:rPr>
        <w:t>OneNote 2013, 21</w:t>
      </w:r>
    </w:p>
    <w:p w:rsidR="00CA24E7" w:rsidRDefault="00CA24E7">
      <w:pPr>
        <w:pStyle w:val="Index1"/>
        <w:tabs>
          <w:tab w:val="right" w:pos="5030"/>
        </w:tabs>
        <w:rPr>
          <w:noProof/>
        </w:rPr>
      </w:pPr>
      <w:r>
        <w:rPr>
          <w:noProof/>
        </w:rPr>
        <w:t>Outlook 2010, 84</w:t>
      </w:r>
    </w:p>
    <w:p w:rsidR="00CA24E7" w:rsidRDefault="00CA24E7">
      <w:pPr>
        <w:pStyle w:val="Index1"/>
        <w:tabs>
          <w:tab w:val="right" w:pos="5030"/>
        </w:tabs>
        <w:rPr>
          <w:noProof/>
        </w:rPr>
      </w:pPr>
      <w:r>
        <w:rPr>
          <w:noProof/>
        </w:rPr>
        <w:t>Outlook 2013, 21</w:t>
      </w:r>
    </w:p>
    <w:p w:rsidR="00CA24E7" w:rsidRDefault="00CA24E7">
      <w:pPr>
        <w:pStyle w:val="Index1"/>
        <w:tabs>
          <w:tab w:val="right" w:pos="5030"/>
        </w:tabs>
        <w:rPr>
          <w:noProof/>
        </w:rPr>
      </w:pPr>
      <w:r>
        <w:rPr>
          <w:noProof/>
        </w:rPr>
        <w:t>Outlook per a Mac 2011, 23</w:t>
      </w:r>
    </w:p>
    <w:p w:rsidR="00CA24E7" w:rsidRDefault="00CA24E7">
      <w:pPr>
        <w:pStyle w:val="Index1"/>
        <w:tabs>
          <w:tab w:val="right" w:pos="5030"/>
        </w:tabs>
        <w:rPr>
          <w:noProof/>
        </w:rPr>
      </w:pPr>
      <w:r>
        <w:rPr>
          <w:noProof/>
        </w:rPr>
        <w:t>Paquet Multilingüe de l’Office, 64, 67</w:t>
      </w:r>
    </w:p>
    <w:p w:rsidR="00CA24E7" w:rsidRDefault="00CA24E7">
      <w:pPr>
        <w:pStyle w:val="Index1"/>
        <w:tabs>
          <w:tab w:val="right" w:pos="5030"/>
        </w:tabs>
        <w:rPr>
          <w:noProof/>
        </w:rPr>
      </w:pPr>
      <w:r>
        <w:rPr>
          <w:noProof/>
        </w:rPr>
        <w:t>Paquet Multilingüe de l’Office 2013, 21</w:t>
      </w:r>
    </w:p>
    <w:p w:rsidR="00CA24E7" w:rsidRDefault="00CA24E7">
      <w:pPr>
        <w:pStyle w:val="Index1"/>
        <w:tabs>
          <w:tab w:val="right" w:pos="5030"/>
        </w:tabs>
        <w:rPr>
          <w:noProof/>
        </w:rPr>
      </w:pPr>
      <w:r>
        <w:rPr>
          <w:noProof/>
        </w:rPr>
        <w:t>Parature Enterprise, 62</w:t>
      </w:r>
    </w:p>
    <w:p w:rsidR="00CA24E7" w:rsidRDefault="00CA24E7">
      <w:pPr>
        <w:pStyle w:val="Index1"/>
        <w:tabs>
          <w:tab w:val="right" w:pos="5030"/>
        </w:tabs>
        <w:rPr>
          <w:noProof/>
        </w:rPr>
      </w:pPr>
      <w:r>
        <w:rPr>
          <w:noProof/>
        </w:rPr>
        <w:t>Pla 1 de l’Exchange Online, 67</w:t>
      </w:r>
    </w:p>
    <w:p w:rsidR="00CA24E7" w:rsidRDefault="00CA24E7">
      <w:pPr>
        <w:pStyle w:val="Index1"/>
        <w:tabs>
          <w:tab w:val="right" w:pos="5030"/>
        </w:tabs>
        <w:rPr>
          <w:noProof/>
        </w:rPr>
      </w:pPr>
      <w:r>
        <w:rPr>
          <w:noProof/>
        </w:rPr>
        <w:t>Pla 1 de l’Skype for Business Online, 69</w:t>
      </w:r>
    </w:p>
    <w:p w:rsidR="00CA24E7" w:rsidRDefault="00CA24E7">
      <w:pPr>
        <w:pStyle w:val="Index1"/>
        <w:tabs>
          <w:tab w:val="right" w:pos="5030"/>
        </w:tabs>
        <w:rPr>
          <w:noProof/>
        </w:rPr>
      </w:pPr>
      <w:r>
        <w:rPr>
          <w:noProof/>
        </w:rPr>
        <w:t>Pla 1 del SharePoint Online, 26, 69</w:t>
      </w:r>
    </w:p>
    <w:p w:rsidR="00CA24E7" w:rsidRDefault="00CA24E7">
      <w:pPr>
        <w:pStyle w:val="Index1"/>
        <w:tabs>
          <w:tab w:val="right" w:pos="5030"/>
        </w:tabs>
        <w:rPr>
          <w:noProof/>
        </w:rPr>
      </w:pPr>
      <w:r>
        <w:rPr>
          <w:noProof/>
        </w:rPr>
        <w:t>Pla 1A de l’Exchange Online per a Alumnes, 67</w:t>
      </w:r>
    </w:p>
    <w:p w:rsidR="00CA24E7" w:rsidRDefault="00CA24E7">
      <w:pPr>
        <w:pStyle w:val="Index1"/>
        <w:tabs>
          <w:tab w:val="right" w:pos="5030"/>
        </w:tabs>
        <w:rPr>
          <w:noProof/>
        </w:rPr>
      </w:pPr>
      <w:r>
        <w:rPr>
          <w:noProof/>
        </w:rPr>
        <w:t>Pla 1G de l’Exchange Online, 25</w:t>
      </w:r>
    </w:p>
    <w:p w:rsidR="00CA24E7" w:rsidRDefault="00CA24E7">
      <w:pPr>
        <w:pStyle w:val="Index1"/>
        <w:tabs>
          <w:tab w:val="right" w:pos="5030"/>
        </w:tabs>
        <w:rPr>
          <w:noProof/>
        </w:rPr>
      </w:pPr>
      <w:r>
        <w:rPr>
          <w:noProof/>
        </w:rPr>
        <w:t>Pla 1G de l’Skype for Business Online, 28</w:t>
      </w:r>
    </w:p>
    <w:p w:rsidR="00CA24E7" w:rsidRDefault="00CA24E7">
      <w:pPr>
        <w:pStyle w:val="Index1"/>
        <w:tabs>
          <w:tab w:val="right" w:pos="5030"/>
        </w:tabs>
        <w:rPr>
          <w:noProof/>
        </w:rPr>
      </w:pPr>
      <w:r>
        <w:rPr>
          <w:noProof/>
        </w:rPr>
        <w:t>Pla 2 de l’Exchange Online, 67</w:t>
      </w:r>
    </w:p>
    <w:p w:rsidR="00CA24E7" w:rsidRDefault="00CA24E7">
      <w:pPr>
        <w:pStyle w:val="Index1"/>
        <w:tabs>
          <w:tab w:val="right" w:pos="5030"/>
        </w:tabs>
        <w:rPr>
          <w:noProof/>
        </w:rPr>
      </w:pPr>
      <w:r>
        <w:rPr>
          <w:noProof/>
        </w:rPr>
        <w:t>Pla 2 de l’Skype for Business Online, 69</w:t>
      </w:r>
    </w:p>
    <w:p w:rsidR="00CA24E7" w:rsidRDefault="00CA24E7">
      <w:pPr>
        <w:pStyle w:val="Index1"/>
        <w:tabs>
          <w:tab w:val="right" w:pos="5030"/>
        </w:tabs>
        <w:rPr>
          <w:noProof/>
        </w:rPr>
      </w:pPr>
      <w:r>
        <w:rPr>
          <w:noProof/>
        </w:rPr>
        <w:t>Pla 2 del SharePoint Online, 26, 69</w:t>
      </w:r>
    </w:p>
    <w:p w:rsidR="00CA24E7" w:rsidRDefault="00CA24E7">
      <w:pPr>
        <w:pStyle w:val="Index1"/>
        <w:tabs>
          <w:tab w:val="right" w:pos="5030"/>
        </w:tabs>
        <w:rPr>
          <w:noProof/>
        </w:rPr>
      </w:pPr>
      <w:r>
        <w:rPr>
          <w:noProof/>
        </w:rPr>
        <w:t>Pla 2A de l’Exchange Online, 25</w:t>
      </w:r>
    </w:p>
    <w:p w:rsidR="00CA24E7" w:rsidRDefault="00CA24E7">
      <w:pPr>
        <w:pStyle w:val="Index1"/>
        <w:tabs>
          <w:tab w:val="right" w:pos="5030"/>
        </w:tabs>
        <w:rPr>
          <w:noProof/>
        </w:rPr>
      </w:pPr>
      <w:r>
        <w:rPr>
          <w:noProof/>
        </w:rPr>
        <w:t>Pla 2A de l’Skype for Business Online, 28</w:t>
      </w:r>
    </w:p>
    <w:p w:rsidR="00CA24E7" w:rsidRDefault="00CA24E7">
      <w:pPr>
        <w:pStyle w:val="Index1"/>
        <w:tabs>
          <w:tab w:val="right" w:pos="5030"/>
        </w:tabs>
        <w:rPr>
          <w:noProof/>
        </w:rPr>
      </w:pPr>
      <w:r>
        <w:rPr>
          <w:noProof/>
        </w:rPr>
        <w:t>Plataformes MSDN, 36</w:t>
      </w:r>
    </w:p>
    <w:p w:rsidR="00CA24E7" w:rsidRDefault="00CA24E7">
      <w:pPr>
        <w:pStyle w:val="Index1"/>
        <w:tabs>
          <w:tab w:val="right" w:pos="5030"/>
        </w:tabs>
        <w:rPr>
          <w:noProof/>
        </w:rPr>
      </w:pPr>
      <w:r>
        <w:rPr>
          <w:noProof/>
        </w:rPr>
        <w:t>Power BI per a l’Office 365, 72</w:t>
      </w:r>
    </w:p>
    <w:p w:rsidR="00CA24E7" w:rsidRDefault="00CA24E7">
      <w:pPr>
        <w:pStyle w:val="Index1"/>
        <w:tabs>
          <w:tab w:val="right" w:pos="5030"/>
        </w:tabs>
        <w:rPr>
          <w:noProof/>
        </w:rPr>
      </w:pPr>
      <w:r>
        <w:rPr>
          <w:noProof/>
        </w:rPr>
        <w:t>Power BI per a l’Office 365 A, 72</w:t>
      </w:r>
    </w:p>
    <w:p w:rsidR="00CA24E7" w:rsidRDefault="00CA24E7">
      <w:pPr>
        <w:pStyle w:val="Index1"/>
        <w:tabs>
          <w:tab w:val="right" w:pos="5030"/>
        </w:tabs>
        <w:rPr>
          <w:noProof/>
        </w:rPr>
      </w:pPr>
      <w:r>
        <w:rPr>
          <w:noProof/>
        </w:rPr>
        <w:t>PowerPoint 2010, 84</w:t>
      </w:r>
    </w:p>
    <w:p w:rsidR="00CA24E7" w:rsidRDefault="00CA24E7">
      <w:pPr>
        <w:pStyle w:val="Index1"/>
        <w:tabs>
          <w:tab w:val="right" w:pos="5030"/>
        </w:tabs>
        <w:rPr>
          <w:noProof/>
        </w:rPr>
      </w:pPr>
      <w:r>
        <w:rPr>
          <w:noProof/>
        </w:rPr>
        <w:t>PowerPoint 2013, 22</w:t>
      </w:r>
    </w:p>
    <w:p w:rsidR="00CA24E7" w:rsidRDefault="00CA24E7">
      <w:pPr>
        <w:pStyle w:val="Index1"/>
        <w:tabs>
          <w:tab w:val="right" w:pos="5030"/>
        </w:tabs>
        <w:rPr>
          <w:noProof/>
        </w:rPr>
      </w:pPr>
      <w:r>
        <w:rPr>
          <w:noProof/>
        </w:rPr>
        <w:t>PowerPoint per al Mac 2011, 23</w:t>
      </w:r>
    </w:p>
    <w:p w:rsidR="00CA24E7" w:rsidRDefault="00CA24E7">
      <w:pPr>
        <w:pStyle w:val="Index1"/>
        <w:tabs>
          <w:tab w:val="right" w:pos="5030"/>
        </w:tabs>
        <w:rPr>
          <w:noProof/>
        </w:rPr>
      </w:pPr>
      <w:r>
        <w:rPr>
          <w:noProof/>
        </w:rPr>
        <w:t>Project 2010, 25</w:t>
      </w:r>
    </w:p>
    <w:p w:rsidR="00CA24E7" w:rsidRDefault="00CA24E7">
      <w:pPr>
        <w:pStyle w:val="Index1"/>
        <w:tabs>
          <w:tab w:val="right" w:pos="5030"/>
        </w:tabs>
        <w:rPr>
          <w:noProof/>
        </w:rPr>
      </w:pPr>
      <w:r>
        <w:rPr>
          <w:noProof/>
        </w:rPr>
        <w:t>Project Lite, 26, 69</w:t>
      </w:r>
    </w:p>
    <w:p w:rsidR="00CA24E7" w:rsidRDefault="00CA24E7">
      <w:pPr>
        <w:pStyle w:val="Index1"/>
        <w:tabs>
          <w:tab w:val="right" w:pos="5030"/>
        </w:tabs>
        <w:rPr>
          <w:noProof/>
        </w:rPr>
      </w:pPr>
      <w:r>
        <w:rPr>
          <w:noProof/>
        </w:rPr>
        <w:t>Project Online, 26, 68</w:t>
      </w:r>
    </w:p>
    <w:p w:rsidR="00CA24E7" w:rsidRDefault="00CA24E7">
      <w:pPr>
        <w:pStyle w:val="Index1"/>
        <w:tabs>
          <w:tab w:val="right" w:pos="5030"/>
        </w:tabs>
        <w:rPr>
          <w:noProof/>
        </w:rPr>
      </w:pPr>
      <w:r>
        <w:rPr>
          <w:noProof/>
        </w:rPr>
        <w:t>Project Online amb el Project Pro for Office 365, 63</w:t>
      </w:r>
    </w:p>
    <w:p w:rsidR="00CA24E7" w:rsidRDefault="00CA24E7">
      <w:pPr>
        <w:pStyle w:val="Index1"/>
        <w:tabs>
          <w:tab w:val="right" w:pos="5030"/>
        </w:tabs>
        <w:rPr>
          <w:noProof/>
        </w:rPr>
      </w:pPr>
      <w:r>
        <w:rPr>
          <w:noProof/>
        </w:rPr>
        <w:t>Project Online amb el Project Pro for Office 365 basat en SA, 63</w:t>
      </w:r>
    </w:p>
    <w:p w:rsidR="00CA24E7" w:rsidRDefault="00CA24E7">
      <w:pPr>
        <w:pStyle w:val="Index1"/>
        <w:tabs>
          <w:tab w:val="right" w:pos="5030"/>
        </w:tabs>
        <w:rPr>
          <w:noProof/>
        </w:rPr>
      </w:pPr>
      <w:r>
        <w:rPr>
          <w:noProof/>
        </w:rPr>
        <w:t>Project Pro for Office 365, 22, 26, 63</w:t>
      </w:r>
    </w:p>
    <w:p w:rsidR="00CA24E7" w:rsidRDefault="00CA24E7">
      <w:pPr>
        <w:pStyle w:val="Index1"/>
        <w:tabs>
          <w:tab w:val="right" w:pos="5030"/>
        </w:tabs>
        <w:rPr>
          <w:noProof/>
        </w:rPr>
      </w:pPr>
      <w:r>
        <w:rPr>
          <w:noProof/>
        </w:rPr>
        <w:t>Project Pro for Office 365 basat en SA, 63</w:t>
      </w:r>
    </w:p>
    <w:p w:rsidR="00CA24E7" w:rsidRDefault="00CA24E7">
      <w:pPr>
        <w:pStyle w:val="Index1"/>
        <w:tabs>
          <w:tab w:val="right" w:pos="5030"/>
        </w:tabs>
        <w:rPr>
          <w:noProof/>
        </w:rPr>
      </w:pPr>
      <w:r>
        <w:rPr>
          <w:noProof/>
        </w:rPr>
        <w:t>Project Professional, 63, 88</w:t>
      </w:r>
    </w:p>
    <w:p w:rsidR="00CA24E7" w:rsidRDefault="00CA24E7">
      <w:pPr>
        <w:pStyle w:val="Index1"/>
        <w:tabs>
          <w:tab w:val="right" w:pos="5030"/>
        </w:tabs>
        <w:rPr>
          <w:noProof/>
        </w:rPr>
      </w:pPr>
      <w:r>
        <w:rPr>
          <w:noProof/>
        </w:rPr>
        <w:t>Project Professional 2010, 84</w:t>
      </w:r>
    </w:p>
    <w:p w:rsidR="00CA24E7" w:rsidRDefault="00CA24E7">
      <w:pPr>
        <w:pStyle w:val="Index1"/>
        <w:tabs>
          <w:tab w:val="right" w:pos="5030"/>
        </w:tabs>
        <w:rPr>
          <w:noProof/>
        </w:rPr>
      </w:pPr>
      <w:r>
        <w:rPr>
          <w:noProof/>
        </w:rPr>
        <w:t>Project Professional 2013, 22</w:t>
      </w:r>
    </w:p>
    <w:p w:rsidR="00CA24E7" w:rsidRDefault="00CA24E7">
      <w:pPr>
        <w:pStyle w:val="Index1"/>
        <w:tabs>
          <w:tab w:val="right" w:pos="5030"/>
        </w:tabs>
        <w:rPr>
          <w:noProof/>
        </w:rPr>
      </w:pPr>
      <w:r>
        <w:rPr>
          <w:noProof/>
        </w:rPr>
        <w:t>Project Server 2013, 22, 25</w:t>
      </w:r>
    </w:p>
    <w:p w:rsidR="00CA24E7" w:rsidRDefault="00CA24E7">
      <w:pPr>
        <w:pStyle w:val="Index1"/>
        <w:tabs>
          <w:tab w:val="right" w:pos="5030"/>
        </w:tabs>
        <w:rPr>
          <w:noProof/>
        </w:rPr>
      </w:pPr>
      <w:r>
        <w:rPr>
          <w:noProof/>
        </w:rPr>
        <w:t>Project Standard, 81, 88</w:t>
      </w:r>
    </w:p>
    <w:p w:rsidR="00CA24E7" w:rsidRDefault="00CA24E7">
      <w:pPr>
        <w:pStyle w:val="Index1"/>
        <w:tabs>
          <w:tab w:val="right" w:pos="5030"/>
        </w:tabs>
        <w:rPr>
          <w:noProof/>
        </w:rPr>
      </w:pPr>
      <w:r>
        <w:rPr>
          <w:noProof/>
        </w:rPr>
        <w:t>Project Standard 2010, 84</w:t>
      </w:r>
    </w:p>
    <w:p w:rsidR="00CA24E7" w:rsidRDefault="00CA24E7">
      <w:pPr>
        <w:pStyle w:val="Index1"/>
        <w:tabs>
          <w:tab w:val="right" w:pos="5030"/>
        </w:tabs>
        <w:rPr>
          <w:noProof/>
        </w:rPr>
      </w:pPr>
      <w:r>
        <w:rPr>
          <w:noProof/>
        </w:rPr>
        <w:t>Project Standard 2013, 22</w:t>
      </w:r>
    </w:p>
    <w:p w:rsidR="00CA24E7" w:rsidRDefault="00CA24E7">
      <w:pPr>
        <w:pStyle w:val="Index1"/>
        <w:tabs>
          <w:tab w:val="right" w:pos="5030"/>
        </w:tabs>
        <w:rPr>
          <w:noProof/>
        </w:rPr>
      </w:pPr>
      <w:r>
        <w:rPr>
          <w:noProof/>
        </w:rPr>
        <w:t>Publicacions Addicionals del Microsoft Social Engagement Professional, 61</w:t>
      </w:r>
    </w:p>
    <w:p w:rsidR="00CA24E7" w:rsidRDefault="00CA24E7">
      <w:pPr>
        <w:pStyle w:val="Index1"/>
        <w:tabs>
          <w:tab w:val="right" w:pos="5030"/>
        </w:tabs>
        <w:rPr>
          <w:noProof/>
        </w:rPr>
      </w:pPr>
      <w:r>
        <w:rPr>
          <w:noProof/>
        </w:rPr>
        <w:t>Publisher 2010, 84</w:t>
      </w:r>
    </w:p>
    <w:p w:rsidR="00CA24E7" w:rsidRDefault="00CA24E7">
      <w:pPr>
        <w:pStyle w:val="Index1"/>
        <w:tabs>
          <w:tab w:val="right" w:pos="5030"/>
        </w:tabs>
        <w:rPr>
          <w:noProof/>
        </w:rPr>
      </w:pPr>
      <w:r>
        <w:rPr>
          <w:noProof/>
        </w:rPr>
        <w:t>Publisher 2013, 22</w:t>
      </w:r>
    </w:p>
    <w:p w:rsidR="00CA24E7" w:rsidRDefault="00CA24E7">
      <w:pPr>
        <w:pStyle w:val="Index1"/>
        <w:tabs>
          <w:tab w:val="right" w:pos="5030"/>
        </w:tabs>
        <w:rPr>
          <w:noProof/>
        </w:rPr>
      </w:pPr>
      <w:r>
        <w:rPr>
          <w:noProof/>
        </w:rPr>
        <w:t>Quiosc de l’Exchange Online, 67</w:t>
      </w:r>
    </w:p>
    <w:p w:rsidR="00CA24E7" w:rsidRDefault="00CA24E7">
      <w:pPr>
        <w:pStyle w:val="Index1"/>
        <w:tabs>
          <w:tab w:val="right" w:pos="5030"/>
        </w:tabs>
        <w:rPr>
          <w:noProof/>
        </w:rPr>
      </w:pPr>
      <w:r>
        <w:rPr>
          <w:noProof/>
        </w:rPr>
        <w:t>Recuperació de Llocs de l’Azure, 88</w:t>
      </w:r>
    </w:p>
    <w:p w:rsidR="00CA24E7" w:rsidRDefault="00CA24E7">
      <w:pPr>
        <w:pStyle w:val="Index1"/>
        <w:tabs>
          <w:tab w:val="right" w:pos="5030"/>
        </w:tabs>
        <w:rPr>
          <w:noProof/>
        </w:rPr>
      </w:pPr>
      <w:r>
        <w:rPr>
          <w:noProof/>
        </w:rPr>
        <w:t>Recuperació de Llocs del Microsoft Azure, 55</w:t>
      </w:r>
    </w:p>
    <w:p w:rsidR="00CA24E7" w:rsidRDefault="00CA24E7">
      <w:pPr>
        <w:pStyle w:val="Index1"/>
        <w:tabs>
          <w:tab w:val="right" w:pos="5030"/>
        </w:tabs>
        <w:rPr>
          <w:noProof/>
        </w:rPr>
      </w:pPr>
      <w:r>
        <w:rPr>
          <w:noProof/>
        </w:rPr>
        <w:t>Registres Addicionals del Parature Enterprise, 62</w:t>
      </w:r>
    </w:p>
    <w:p w:rsidR="00CA24E7" w:rsidRDefault="00CA24E7">
      <w:pPr>
        <w:pStyle w:val="Index1"/>
        <w:tabs>
          <w:tab w:val="right" w:pos="5030"/>
        </w:tabs>
        <w:rPr>
          <w:noProof/>
        </w:rPr>
      </w:pPr>
      <w:r>
        <w:rPr>
          <w:noProof/>
        </w:rPr>
        <w:t>Seguiment de Consumidor Per Subscripció Mensual d’Actius, 70</w:t>
      </w:r>
    </w:p>
    <w:p w:rsidR="00CA24E7" w:rsidRDefault="00CA24E7">
      <w:pPr>
        <w:pStyle w:val="Index1"/>
        <w:tabs>
          <w:tab w:val="right" w:pos="5030"/>
        </w:tabs>
        <w:rPr>
          <w:noProof/>
        </w:rPr>
      </w:pPr>
      <w:r>
        <w:rPr>
          <w:noProof/>
        </w:rPr>
        <w:t>Serveis de la Plataforma Microsoft Azure, 89</w:t>
      </w:r>
    </w:p>
    <w:p w:rsidR="00CA24E7" w:rsidRDefault="00CA24E7">
      <w:pPr>
        <w:pStyle w:val="Index1"/>
        <w:tabs>
          <w:tab w:val="right" w:pos="5030"/>
        </w:tabs>
        <w:rPr>
          <w:noProof/>
        </w:rPr>
      </w:pPr>
      <w:r>
        <w:rPr>
          <w:noProof/>
        </w:rPr>
        <w:t>Serveis de Microsoft Azure, 88</w:t>
      </w:r>
    </w:p>
    <w:p w:rsidR="00CA24E7" w:rsidRDefault="00CA24E7">
      <w:pPr>
        <w:pStyle w:val="Index1"/>
        <w:tabs>
          <w:tab w:val="right" w:pos="5030"/>
        </w:tabs>
        <w:rPr>
          <w:noProof/>
        </w:rPr>
      </w:pPr>
      <w:r>
        <w:rPr>
          <w:noProof/>
        </w:rPr>
        <w:t>Serveis del Microsoft Azure, 54, 89</w:t>
      </w:r>
    </w:p>
    <w:p w:rsidR="00CA24E7" w:rsidRDefault="00CA24E7">
      <w:pPr>
        <w:pStyle w:val="Index1"/>
        <w:tabs>
          <w:tab w:val="right" w:pos="5030"/>
        </w:tabs>
        <w:rPr>
          <w:noProof/>
        </w:rPr>
      </w:pPr>
      <w:r>
        <w:rPr>
          <w:noProof/>
        </w:rPr>
        <w:t>SharePoint Online, 67, 81</w:t>
      </w:r>
    </w:p>
    <w:p w:rsidR="00CA24E7" w:rsidRDefault="00CA24E7">
      <w:pPr>
        <w:pStyle w:val="Index1"/>
        <w:tabs>
          <w:tab w:val="right" w:pos="5030"/>
        </w:tabs>
        <w:rPr>
          <w:noProof/>
        </w:rPr>
      </w:pPr>
      <w:r>
        <w:rPr>
          <w:noProof/>
        </w:rPr>
        <w:t>SharePoint Online Standard, 69</w:t>
      </w:r>
    </w:p>
    <w:p w:rsidR="00CA24E7" w:rsidRDefault="00CA24E7">
      <w:pPr>
        <w:pStyle w:val="Index1"/>
        <w:tabs>
          <w:tab w:val="right" w:pos="5030"/>
        </w:tabs>
        <w:rPr>
          <w:noProof/>
        </w:rPr>
      </w:pPr>
      <w:r>
        <w:rPr>
          <w:noProof/>
        </w:rPr>
        <w:t>SharePoint Server, 86</w:t>
      </w:r>
    </w:p>
    <w:p w:rsidR="00CA24E7" w:rsidRDefault="00CA24E7">
      <w:pPr>
        <w:pStyle w:val="Index1"/>
        <w:tabs>
          <w:tab w:val="right" w:pos="5030"/>
        </w:tabs>
        <w:rPr>
          <w:noProof/>
        </w:rPr>
      </w:pPr>
      <w:r>
        <w:rPr>
          <w:noProof/>
        </w:rPr>
        <w:t>SharePoint Server 2010, 26</w:t>
      </w:r>
    </w:p>
    <w:p w:rsidR="00CA24E7" w:rsidRDefault="00CA24E7">
      <w:pPr>
        <w:pStyle w:val="Index1"/>
        <w:tabs>
          <w:tab w:val="right" w:pos="5030"/>
        </w:tabs>
        <w:rPr>
          <w:noProof/>
        </w:rPr>
      </w:pPr>
      <w:r>
        <w:rPr>
          <w:noProof/>
        </w:rPr>
        <w:t>SharePoint Server 2013, 26</w:t>
      </w:r>
    </w:p>
    <w:p w:rsidR="00CA24E7" w:rsidRDefault="00CA24E7">
      <w:pPr>
        <w:pStyle w:val="Index1"/>
        <w:tabs>
          <w:tab w:val="right" w:pos="5030"/>
        </w:tabs>
        <w:rPr>
          <w:noProof/>
        </w:rPr>
      </w:pPr>
      <w:r>
        <w:rPr>
          <w:noProof/>
        </w:rPr>
        <w:t>Sistemes Operatius MSDN, 36</w:t>
      </w:r>
    </w:p>
    <w:p w:rsidR="00CA24E7" w:rsidRDefault="00CA24E7">
      <w:pPr>
        <w:pStyle w:val="Index1"/>
        <w:tabs>
          <w:tab w:val="right" w:pos="5030"/>
        </w:tabs>
        <w:rPr>
          <w:noProof/>
        </w:rPr>
      </w:pPr>
      <w:r>
        <w:rPr>
          <w:noProof/>
        </w:rPr>
        <w:t>Skype for Business 2015, 22, 84</w:t>
      </w:r>
    </w:p>
    <w:p w:rsidR="00CA24E7" w:rsidRDefault="00CA24E7">
      <w:pPr>
        <w:pStyle w:val="Index1"/>
        <w:tabs>
          <w:tab w:val="right" w:pos="5030"/>
        </w:tabs>
        <w:rPr>
          <w:noProof/>
        </w:rPr>
      </w:pPr>
      <w:r>
        <w:rPr>
          <w:noProof/>
        </w:rPr>
        <w:t>Skype for Business Server 2015, 27</w:t>
      </w:r>
    </w:p>
    <w:p w:rsidR="00CA24E7" w:rsidRDefault="00CA24E7">
      <w:pPr>
        <w:pStyle w:val="Index1"/>
        <w:tabs>
          <w:tab w:val="right" w:pos="5030"/>
        </w:tabs>
        <w:rPr>
          <w:noProof/>
        </w:rPr>
      </w:pPr>
      <w:r>
        <w:rPr>
          <w:noProof/>
        </w:rPr>
        <w:t>SQL Server, 33, 34, 35, 38, 86, 87</w:t>
      </w:r>
    </w:p>
    <w:p w:rsidR="00CA24E7" w:rsidRDefault="00CA24E7">
      <w:pPr>
        <w:pStyle w:val="Index1"/>
        <w:tabs>
          <w:tab w:val="right" w:pos="5030"/>
        </w:tabs>
        <w:rPr>
          <w:noProof/>
        </w:rPr>
      </w:pPr>
      <w:r>
        <w:rPr>
          <w:noProof/>
        </w:rPr>
        <w:t>SQL Server 2008 R2, 30</w:t>
      </w:r>
    </w:p>
    <w:p w:rsidR="00CA24E7" w:rsidRDefault="00CA24E7">
      <w:pPr>
        <w:pStyle w:val="Index1"/>
        <w:tabs>
          <w:tab w:val="right" w:pos="5030"/>
        </w:tabs>
        <w:rPr>
          <w:noProof/>
        </w:rPr>
      </w:pPr>
      <w:r>
        <w:rPr>
          <w:noProof/>
        </w:rPr>
        <w:t>SQL Server 2012, 30</w:t>
      </w:r>
    </w:p>
    <w:p w:rsidR="00CA24E7" w:rsidRDefault="00CA24E7">
      <w:pPr>
        <w:pStyle w:val="Index1"/>
        <w:tabs>
          <w:tab w:val="right" w:pos="5030"/>
        </w:tabs>
        <w:rPr>
          <w:noProof/>
        </w:rPr>
      </w:pPr>
      <w:r>
        <w:rPr>
          <w:noProof/>
        </w:rPr>
        <w:t>SQL Server 2014 Business Intelligence, 30</w:t>
      </w:r>
    </w:p>
    <w:p w:rsidR="00CA24E7" w:rsidRDefault="00CA24E7">
      <w:pPr>
        <w:pStyle w:val="Index1"/>
        <w:tabs>
          <w:tab w:val="right" w:pos="5030"/>
        </w:tabs>
        <w:rPr>
          <w:noProof/>
        </w:rPr>
      </w:pPr>
      <w:r>
        <w:rPr>
          <w:noProof/>
        </w:rPr>
        <w:t>SQL Server 2014 Developer, 30</w:t>
      </w:r>
    </w:p>
    <w:p w:rsidR="00CA24E7" w:rsidRDefault="00CA24E7">
      <w:pPr>
        <w:pStyle w:val="Index1"/>
        <w:tabs>
          <w:tab w:val="right" w:pos="5030"/>
        </w:tabs>
        <w:rPr>
          <w:noProof/>
        </w:rPr>
      </w:pPr>
      <w:r>
        <w:rPr>
          <w:noProof/>
        </w:rPr>
        <w:t>SQL Server 2014 Enterprise, 30, 31</w:t>
      </w:r>
    </w:p>
    <w:p w:rsidR="00CA24E7" w:rsidRDefault="00CA24E7">
      <w:pPr>
        <w:pStyle w:val="Index1"/>
        <w:tabs>
          <w:tab w:val="right" w:pos="5030"/>
        </w:tabs>
        <w:rPr>
          <w:noProof/>
        </w:rPr>
      </w:pPr>
      <w:r>
        <w:rPr>
          <w:noProof/>
        </w:rPr>
        <w:t>SQL Server 2014 Enterprise Core, 30</w:t>
      </w:r>
    </w:p>
    <w:p w:rsidR="00CA24E7" w:rsidRDefault="00CA24E7">
      <w:pPr>
        <w:pStyle w:val="Index1"/>
        <w:tabs>
          <w:tab w:val="right" w:pos="5030"/>
        </w:tabs>
        <w:rPr>
          <w:noProof/>
        </w:rPr>
      </w:pPr>
      <w:r>
        <w:rPr>
          <w:noProof/>
        </w:rPr>
        <w:t>SQL Server 2014 Standard, 30</w:t>
      </w:r>
    </w:p>
    <w:p w:rsidR="00CA24E7" w:rsidRDefault="00CA24E7">
      <w:pPr>
        <w:pStyle w:val="Index1"/>
        <w:tabs>
          <w:tab w:val="right" w:pos="5030"/>
        </w:tabs>
        <w:rPr>
          <w:noProof/>
        </w:rPr>
      </w:pPr>
      <w:r>
        <w:rPr>
          <w:noProof/>
        </w:rPr>
        <w:t>SQL Server 2014 Standard Core, 30</w:t>
      </w:r>
    </w:p>
    <w:p w:rsidR="00CA24E7" w:rsidRDefault="00CA24E7">
      <w:pPr>
        <w:pStyle w:val="Index1"/>
        <w:tabs>
          <w:tab w:val="right" w:pos="5030"/>
        </w:tabs>
        <w:rPr>
          <w:noProof/>
        </w:rPr>
      </w:pPr>
      <w:r>
        <w:rPr>
          <w:noProof/>
        </w:rPr>
        <w:t>SQL Server Business Intelligence, 82, 88</w:t>
      </w:r>
    </w:p>
    <w:p w:rsidR="00CA24E7" w:rsidRDefault="00CA24E7">
      <w:pPr>
        <w:pStyle w:val="Index1"/>
        <w:tabs>
          <w:tab w:val="right" w:pos="5030"/>
        </w:tabs>
        <w:rPr>
          <w:noProof/>
        </w:rPr>
      </w:pPr>
      <w:r>
        <w:rPr>
          <w:noProof/>
        </w:rPr>
        <w:t>SQL Server Data Center, 82</w:t>
      </w:r>
    </w:p>
    <w:p w:rsidR="00CA24E7" w:rsidRDefault="00CA24E7">
      <w:pPr>
        <w:pStyle w:val="Index1"/>
        <w:tabs>
          <w:tab w:val="right" w:pos="5030"/>
        </w:tabs>
        <w:rPr>
          <w:noProof/>
        </w:rPr>
      </w:pPr>
      <w:r>
        <w:rPr>
          <w:noProof/>
        </w:rPr>
        <w:t>SQL Server Enterprise, 82, 88</w:t>
      </w:r>
    </w:p>
    <w:p w:rsidR="00CA24E7" w:rsidRDefault="00CA24E7">
      <w:pPr>
        <w:pStyle w:val="Index1"/>
        <w:tabs>
          <w:tab w:val="right" w:pos="5030"/>
        </w:tabs>
        <w:rPr>
          <w:noProof/>
        </w:rPr>
      </w:pPr>
      <w:r>
        <w:rPr>
          <w:noProof/>
        </w:rPr>
        <w:t>SQL Server Standard, 81, 88</w:t>
      </w:r>
    </w:p>
    <w:p w:rsidR="00CA24E7" w:rsidRDefault="00CA24E7">
      <w:pPr>
        <w:pStyle w:val="Index1"/>
        <w:tabs>
          <w:tab w:val="right" w:pos="5030"/>
        </w:tabs>
        <w:rPr>
          <w:noProof/>
        </w:rPr>
      </w:pPr>
      <w:r>
        <w:rPr>
          <w:noProof/>
        </w:rPr>
        <w:t>Subscripció al Windows Companion, 43</w:t>
      </w:r>
    </w:p>
    <w:p w:rsidR="00CA24E7" w:rsidRDefault="00CA24E7">
      <w:pPr>
        <w:pStyle w:val="Index1"/>
        <w:tabs>
          <w:tab w:val="right" w:pos="5030"/>
        </w:tabs>
        <w:rPr>
          <w:noProof/>
        </w:rPr>
      </w:pPr>
      <w:r>
        <w:rPr>
          <w:noProof/>
        </w:rPr>
        <w:t>Subscripció Mensual amb Quotes de Gestió d’Actius dels Mapes del Bing per a la Plataforma del Windows, 70</w:t>
      </w:r>
    </w:p>
    <w:p w:rsidR="00CA24E7" w:rsidRDefault="00CA24E7">
      <w:pPr>
        <w:pStyle w:val="Index1"/>
        <w:tabs>
          <w:tab w:val="right" w:pos="5030"/>
        </w:tabs>
        <w:rPr>
          <w:noProof/>
        </w:rPr>
      </w:pPr>
      <w:r>
        <w:rPr>
          <w:noProof/>
        </w:rPr>
        <w:t>Subscripció Mensual amb Quotes dels Mapes del Bing Enterprise, 70</w:t>
      </w:r>
    </w:p>
    <w:p w:rsidR="00CA24E7" w:rsidRDefault="00CA24E7">
      <w:pPr>
        <w:pStyle w:val="Index1"/>
        <w:tabs>
          <w:tab w:val="right" w:pos="5030"/>
        </w:tabs>
        <w:rPr>
          <w:noProof/>
        </w:rPr>
      </w:pPr>
      <w:r>
        <w:rPr>
          <w:noProof/>
        </w:rPr>
        <w:t>Subscripció Mensual de 100.000 Transaccions d’Ús de Llocs Web Interns dels Mapes del Bing, 70</w:t>
      </w:r>
    </w:p>
    <w:p w:rsidR="00CA24E7" w:rsidRDefault="00CA24E7">
      <w:pPr>
        <w:pStyle w:val="Index1"/>
        <w:tabs>
          <w:tab w:val="right" w:pos="5030"/>
        </w:tabs>
        <w:rPr>
          <w:noProof/>
        </w:rPr>
      </w:pPr>
      <w:r>
        <w:rPr>
          <w:noProof/>
        </w:rPr>
        <w:t>Subscripció Mensual de 100.000 Transaccions d’Ús de Llocs Web Públics dels Mapes del Bing, 70</w:t>
      </w:r>
    </w:p>
    <w:p w:rsidR="00CA24E7" w:rsidRDefault="00CA24E7">
      <w:pPr>
        <w:pStyle w:val="Index1"/>
        <w:tabs>
          <w:tab w:val="right" w:pos="5030"/>
        </w:tabs>
        <w:rPr>
          <w:noProof/>
        </w:rPr>
      </w:pPr>
      <w:r>
        <w:rPr>
          <w:noProof/>
        </w:rPr>
        <w:t>Subscripció Mensual de 250.000 Transaccions (o més) d’Ús de Llocs Web Interns dels Mapes del Bing, 70</w:t>
      </w:r>
    </w:p>
    <w:p w:rsidR="00CA24E7" w:rsidRDefault="00CA24E7">
      <w:pPr>
        <w:pStyle w:val="Index1"/>
        <w:tabs>
          <w:tab w:val="right" w:pos="5030"/>
        </w:tabs>
        <w:rPr>
          <w:noProof/>
        </w:rPr>
      </w:pPr>
      <w:r>
        <w:rPr>
          <w:noProof/>
        </w:rPr>
        <w:t>Subscripció Mensual de 250.000 Transaccions (o més) d’Ús de Llocs Web Públics dels Mapes del Bing, 71</w:t>
      </w:r>
    </w:p>
    <w:p w:rsidR="00CA24E7" w:rsidRDefault="00CA24E7">
      <w:pPr>
        <w:pStyle w:val="Index1"/>
        <w:tabs>
          <w:tab w:val="right" w:pos="5030"/>
        </w:tabs>
        <w:rPr>
          <w:noProof/>
        </w:rPr>
      </w:pPr>
      <w:r>
        <w:rPr>
          <w:noProof/>
        </w:rPr>
        <w:t>Subscripció Mensual per a 5.000 Usuaris Coneguts dels Mapes del Bing, 70</w:t>
      </w:r>
    </w:p>
    <w:p w:rsidR="00CA24E7" w:rsidRDefault="00CA24E7">
      <w:pPr>
        <w:pStyle w:val="Index1"/>
        <w:tabs>
          <w:tab w:val="right" w:pos="5030"/>
        </w:tabs>
        <w:rPr>
          <w:noProof/>
        </w:rPr>
      </w:pPr>
      <w:r>
        <w:rPr>
          <w:noProof/>
        </w:rPr>
        <w:t>Subscripció Mensual per a 5.000 Usuaris Coneguts Light dels Mapes del Bing, 70</w:t>
      </w:r>
    </w:p>
    <w:p w:rsidR="00CA24E7" w:rsidRDefault="00CA24E7">
      <w:pPr>
        <w:pStyle w:val="Index1"/>
        <w:tabs>
          <w:tab w:val="right" w:pos="5030"/>
        </w:tabs>
        <w:rPr>
          <w:noProof/>
        </w:rPr>
      </w:pPr>
      <w:r>
        <w:rPr>
          <w:noProof/>
        </w:rPr>
        <w:t>Subscripció Mensual Per Usuari Conegut dels Mapes del Bing, 70</w:t>
      </w:r>
    </w:p>
    <w:p w:rsidR="00CA24E7" w:rsidRDefault="00CA24E7">
      <w:pPr>
        <w:pStyle w:val="Index1"/>
        <w:tabs>
          <w:tab w:val="right" w:pos="5030"/>
        </w:tabs>
        <w:rPr>
          <w:noProof/>
        </w:rPr>
      </w:pPr>
      <w:r>
        <w:rPr>
          <w:noProof/>
        </w:rPr>
        <w:t>Subscripció Mensual Per Usuari Conegut Light dels Mapes del Bing, 70</w:t>
      </w:r>
    </w:p>
    <w:p w:rsidR="00CA24E7" w:rsidRDefault="00CA24E7">
      <w:pPr>
        <w:pStyle w:val="Index1"/>
        <w:tabs>
          <w:tab w:val="right" w:pos="5030"/>
        </w:tabs>
        <w:rPr>
          <w:noProof/>
        </w:rPr>
      </w:pPr>
      <w:r>
        <w:rPr>
          <w:noProof/>
        </w:rPr>
        <w:t>System Center 2012, 32, 87</w:t>
      </w:r>
    </w:p>
    <w:p w:rsidR="00CA24E7" w:rsidRDefault="00CA24E7">
      <w:pPr>
        <w:pStyle w:val="Index1"/>
        <w:tabs>
          <w:tab w:val="right" w:pos="5030"/>
        </w:tabs>
        <w:rPr>
          <w:noProof/>
        </w:rPr>
      </w:pPr>
      <w:r>
        <w:rPr>
          <w:noProof/>
        </w:rPr>
        <w:t>System Center 2012 Client Management Suite, 33</w:t>
      </w:r>
    </w:p>
    <w:p w:rsidR="00CA24E7" w:rsidRDefault="00CA24E7">
      <w:pPr>
        <w:pStyle w:val="Index1"/>
        <w:tabs>
          <w:tab w:val="right" w:pos="5030"/>
        </w:tabs>
        <w:rPr>
          <w:noProof/>
        </w:rPr>
      </w:pPr>
      <w:r>
        <w:rPr>
          <w:noProof/>
        </w:rPr>
        <w:t>System Center 2012 Configuration Manager, 34</w:t>
      </w:r>
    </w:p>
    <w:p w:rsidR="00CA24E7" w:rsidRDefault="00CA24E7">
      <w:pPr>
        <w:pStyle w:val="Index1"/>
        <w:tabs>
          <w:tab w:val="right" w:pos="5030"/>
        </w:tabs>
        <w:rPr>
          <w:noProof/>
        </w:rPr>
      </w:pPr>
      <w:r>
        <w:rPr>
          <w:noProof/>
        </w:rPr>
        <w:t>System Center 2012 R2 Client Management Suite, 33</w:t>
      </w:r>
    </w:p>
    <w:p w:rsidR="00CA24E7" w:rsidRDefault="00CA24E7">
      <w:pPr>
        <w:pStyle w:val="Index1"/>
        <w:tabs>
          <w:tab w:val="right" w:pos="5030"/>
        </w:tabs>
        <w:rPr>
          <w:noProof/>
        </w:rPr>
      </w:pPr>
      <w:r>
        <w:rPr>
          <w:noProof/>
        </w:rPr>
        <w:t>System Center 2012 R2 Endpoint Protection, 72</w:t>
      </w:r>
    </w:p>
    <w:p w:rsidR="00CA24E7" w:rsidRDefault="00CA24E7">
      <w:pPr>
        <w:pStyle w:val="Index1"/>
        <w:tabs>
          <w:tab w:val="right" w:pos="5030"/>
        </w:tabs>
        <w:rPr>
          <w:noProof/>
        </w:rPr>
      </w:pPr>
      <w:r>
        <w:rPr>
          <w:noProof/>
        </w:rPr>
        <w:t>System Center Configuration Manager Server 2007 R2, 34</w:t>
      </w:r>
    </w:p>
    <w:p w:rsidR="00CA24E7" w:rsidRDefault="00CA24E7">
      <w:pPr>
        <w:pStyle w:val="Index1"/>
        <w:tabs>
          <w:tab w:val="right" w:pos="5030"/>
        </w:tabs>
        <w:rPr>
          <w:noProof/>
        </w:rPr>
      </w:pPr>
      <w:r>
        <w:rPr>
          <w:noProof/>
        </w:rPr>
        <w:t>System Center Data Protection Manager 2010, 35</w:t>
      </w:r>
    </w:p>
    <w:p w:rsidR="00CA24E7" w:rsidRDefault="00CA24E7">
      <w:pPr>
        <w:pStyle w:val="Index1"/>
        <w:tabs>
          <w:tab w:val="right" w:pos="5030"/>
        </w:tabs>
        <w:rPr>
          <w:noProof/>
        </w:rPr>
      </w:pPr>
      <w:r>
        <w:rPr>
          <w:noProof/>
        </w:rPr>
        <w:t>System Center Datacenter, 86, 88</w:t>
      </w:r>
    </w:p>
    <w:p w:rsidR="00CA24E7" w:rsidRDefault="00CA24E7">
      <w:pPr>
        <w:pStyle w:val="Index1"/>
        <w:tabs>
          <w:tab w:val="right" w:pos="5030"/>
        </w:tabs>
        <w:rPr>
          <w:noProof/>
        </w:rPr>
      </w:pPr>
      <w:r>
        <w:rPr>
          <w:noProof/>
        </w:rPr>
        <w:t>System Center Global Service Monitor, 33</w:t>
      </w:r>
    </w:p>
    <w:p w:rsidR="00CA24E7" w:rsidRDefault="00CA24E7">
      <w:pPr>
        <w:pStyle w:val="Index1"/>
        <w:tabs>
          <w:tab w:val="right" w:pos="5030"/>
        </w:tabs>
        <w:rPr>
          <w:noProof/>
        </w:rPr>
      </w:pPr>
      <w:r>
        <w:rPr>
          <w:noProof/>
        </w:rPr>
        <w:t>System Center Operation Manager 2007 R2, 35</w:t>
      </w:r>
    </w:p>
    <w:p w:rsidR="00CA24E7" w:rsidRDefault="00CA24E7">
      <w:pPr>
        <w:pStyle w:val="Index1"/>
        <w:tabs>
          <w:tab w:val="right" w:pos="5030"/>
        </w:tabs>
        <w:rPr>
          <w:noProof/>
        </w:rPr>
      </w:pPr>
      <w:r>
        <w:rPr>
          <w:noProof/>
        </w:rPr>
        <w:t>System Center Server Management Suite, 35</w:t>
      </w:r>
    </w:p>
    <w:p w:rsidR="00CA24E7" w:rsidRDefault="00CA24E7">
      <w:pPr>
        <w:pStyle w:val="Index1"/>
        <w:tabs>
          <w:tab w:val="right" w:pos="5030"/>
        </w:tabs>
        <w:rPr>
          <w:noProof/>
        </w:rPr>
      </w:pPr>
      <w:r>
        <w:rPr>
          <w:noProof/>
        </w:rPr>
        <w:t>System Center Service Manager 2010, 35</w:t>
      </w:r>
    </w:p>
    <w:p w:rsidR="00CA24E7" w:rsidRDefault="00CA24E7">
      <w:pPr>
        <w:pStyle w:val="Index1"/>
        <w:tabs>
          <w:tab w:val="right" w:pos="5030"/>
        </w:tabs>
        <w:rPr>
          <w:noProof/>
        </w:rPr>
      </w:pPr>
      <w:r>
        <w:rPr>
          <w:noProof/>
        </w:rPr>
        <w:t>System Center Standard, 17, 86, 88</w:t>
      </w:r>
    </w:p>
    <w:p w:rsidR="00CA24E7" w:rsidRDefault="00CA24E7">
      <w:pPr>
        <w:pStyle w:val="Index1"/>
        <w:tabs>
          <w:tab w:val="right" w:pos="5030"/>
        </w:tabs>
        <w:rPr>
          <w:noProof/>
        </w:rPr>
      </w:pPr>
      <w:r>
        <w:rPr>
          <w:noProof/>
        </w:rPr>
        <w:t>Ús Comercial de l’Office Home &amp; Student 2013 RT, 21</w:t>
      </w:r>
    </w:p>
    <w:p w:rsidR="00CA24E7" w:rsidRDefault="00CA24E7">
      <w:pPr>
        <w:pStyle w:val="Index1"/>
        <w:tabs>
          <w:tab w:val="right" w:pos="5030"/>
        </w:tabs>
        <w:rPr>
          <w:noProof/>
        </w:rPr>
      </w:pPr>
      <w:r>
        <w:rPr>
          <w:noProof/>
        </w:rPr>
        <w:t>Vals per a Exàmens MCP 1 del Microsoft Learning, 71</w:t>
      </w:r>
    </w:p>
    <w:p w:rsidR="00CA24E7" w:rsidRDefault="00CA24E7">
      <w:pPr>
        <w:pStyle w:val="Index1"/>
        <w:tabs>
          <w:tab w:val="right" w:pos="5030"/>
        </w:tabs>
        <w:rPr>
          <w:noProof/>
        </w:rPr>
      </w:pPr>
      <w:r>
        <w:rPr>
          <w:noProof/>
        </w:rPr>
        <w:t>Vals per a Exàmens MCP 30 del Microsoft Learning, 71</w:t>
      </w:r>
    </w:p>
    <w:p w:rsidR="00CA24E7" w:rsidRDefault="00CA24E7">
      <w:pPr>
        <w:pStyle w:val="Index1"/>
        <w:tabs>
          <w:tab w:val="right" w:pos="5030"/>
        </w:tabs>
        <w:rPr>
          <w:noProof/>
        </w:rPr>
      </w:pPr>
      <w:r>
        <w:rPr>
          <w:noProof/>
        </w:rPr>
        <w:t>VDI, 36</w:t>
      </w:r>
    </w:p>
    <w:p w:rsidR="00CA24E7" w:rsidRDefault="00CA24E7">
      <w:pPr>
        <w:pStyle w:val="Index1"/>
        <w:tabs>
          <w:tab w:val="right" w:pos="5030"/>
        </w:tabs>
        <w:rPr>
          <w:noProof/>
        </w:rPr>
      </w:pPr>
      <w:r>
        <w:rPr>
          <w:noProof/>
        </w:rPr>
        <w:t>Visio 2013 Professional, 22</w:t>
      </w:r>
    </w:p>
    <w:p w:rsidR="00CA24E7" w:rsidRDefault="00CA24E7">
      <w:pPr>
        <w:pStyle w:val="Index1"/>
        <w:tabs>
          <w:tab w:val="right" w:pos="5030"/>
        </w:tabs>
        <w:rPr>
          <w:noProof/>
        </w:rPr>
      </w:pPr>
      <w:r>
        <w:rPr>
          <w:noProof/>
        </w:rPr>
        <w:t>Visio 2013 Standard, 22</w:t>
      </w:r>
    </w:p>
    <w:p w:rsidR="00CA24E7" w:rsidRDefault="00CA24E7">
      <w:pPr>
        <w:pStyle w:val="Index1"/>
        <w:tabs>
          <w:tab w:val="right" w:pos="5030"/>
        </w:tabs>
        <w:rPr>
          <w:noProof/>
        </w:rPr>
      </w:pPr>
      <w:r>
        <w:rPr>
          <w:noProof/>
        </w:rPr>
        <w:t>Visio Pro for Office 365, 22, 63</w:t>
      </w:r>
    </w:p>
    <w:p w:rsidR="00CA24E7" w:rsidRDefault="00CA24E7">
      <w:pPr>
        <w:pStyle w:val="Index1"/>
        <w:tabs>
          <w:tab w:val="right" w:pos="5030"/>
        </w:tabs>
        <w:rPr>
          <w:noProof/>
        </w:rPr>
      </w:pPr>
      <w:r>
        <w:rPr>
          <w:noProof/>
        </w:rPr>
        <w:t>Visio Pro for Office 365 basat en SA, 63</w:t>
      </w:r>
    </w:p>
    <w:p w:rsidR="00CA24E7" w:rsidRDefault="00CA24E7">
      <w:pPr>
        <w:pStyle w:val="Index1"/>
        <w:tabs>
          <w:tab w:val="right" w:pos="5030"/>
        </w:tabs>
        <w:rPr>
          <w:noProof/>
        </w:rPr>
      </w:pPr>
      <w:r>
        <w:rPr>
          <w:noProof/>
        </w:rPr>
        <w:t>Visio Professional, 63, 88</w:t>
      </w:r>
    </w:p>
    <w:p w:rsidR="00CA24E7" w:rsidRDefault="00CA24E7">
      <w:pPr>
        <w:pStyle w:val="Index1"/>
        <w:tabs>
          <w:tab w:val="right" w:pos="5030"/>
        </w:tabs>
        <w:rPr>
          <w:noProof/>
        </w:rPr>
      </w:pPr>
      <w:r>
        <w:rPr>
          <w:noProof/>
        </w:rPr>
        <w:t>Visio Professional 2010, 84</w:t>
      </w:r>
    </w:p>
    <w:p w:rsidR="00CA24E7" w:rsidRDefault="00CA24E7">
      <w:pPr>
        <w:pStyle w:val="Index1"/>
        <w:tabs>
          <w:tab w:val="right" w:pos="5030"/>
        </w:tabs>
        <w:rPr>
          <w:noProof/>
        </w:rPr>
      </w:pPr>
      <w:r>
        <w:rPr>
          <w:noProof/>
        </w:rPr>
        <w:t>Visio Standard, 81, 88</w:t>
      </w:r>
    </w:p>
    <w:p w:rsidR="00CA24E7" w:rsidRDefault="00CA24E7">
      <w:pPr>
        <w:pStyle w:val="Index1"/>
        <w:tabs>
          <w:tab w:val="right" w:pos="5030"/>
        </w:tabs>
        <w:rPr>
          <w:noProof/>
        </w:rPr>
      </w:pPr>
      <w:r>
        <w:rPr>
          <w:noProof/>
        </w:rPr>
        <w:t>Visio Standard 2010, 84</w:t>
      </w:r>
    </w:p>
    <w:p w:rsidR="00CA24E7" w:rsidRDefault="00CA24E7">
      <w:pPr>
        <w:pStyle w:val="Index1"/>
        <w:tabs>
          <w:tab w:val="right" w:pos="5030"/>
        </w:tabs>
        <w:rPr>
          <w:noProof/>
        </w:rPr>
      </w:pPr>
      <w:r>
        <w:rPr>
          <w:noProof/>
        </w:rPr>
        <w:t>Visual Studio 2012, 36</w:t>
      </w:r>
    </w:p>
    <w:p w:rsidR="00CA24E7" w:rsidRDefault="00CA24E7">
      <w:pPr>
        <w:pStyle w:val="Index1"/>
        <w:tabs>
          <w:tab w:val="right" w:pos="5030"/>
        </w:tabs>
        <w:rPr>
          <w:noProof/>
        </w:rPr>
      </w:pPr>
      <w:r>
        <w:rPr>
          <w:noProof/>
        </w:rPr>
        <w:t>Visual Studio Premium 2013 amb MSDN, 36</w:t>
      </w:r>
    </w:p>
    <w:p w:rsidR="00CA24E7" w:rsidRDefault="00CA24E7">
      <w:pPr>
        <w:pStyle w:val="Index1"/>
        <w:tabs>
          <w:tab w:val="right" w:pos="5030"/>
        </w:tabs>
        <w:rPr>
          <w:noProof/>
        </w:rPr>
      </w:pPr>
      <w:r>
        <w:rPr>
          <w:noProof/>
        </w:rPr>
        <w:t>Visual Studio Premium amb MSDN, 82, 88</w:t>
      </w:r>
    </w:p>
    <w:p w:rsidR="00CA24E7" w:rsidRDefault="00CA24E7">
      <w:pPr>
        <w:pStyle w:val="Index1"/>
        <w:tabs>
          <w:tab w:val="right" w:pos="5030"/>
        </w:tabs>
        <w:rPr>
          <w:noProof/>
        </w:rPr>
      </w:pPr>
      <w:r>
        <w:rPr>
          <w:noProof/>
        </w:rPr>
        <w:t>Visual Studio Professional 2013, 36</w:t>
      </w:r>
    </w:p>
    <w:p w:rsidR="00CA24E7" w:rsidRDefault="00CA24E7">
      <w:pPr>
        <w:pStyle w:val="Index1"/>
        <w:tabs>
          <w:tab w:val="right" w:pos="5030"/>
        </w:tabs>
        <w:rPr>
          <w:noProof/>
        </w:rPr>
      </w:pPr>
      <w:r>
        <w:rPr>
          <w:noProof/>
        </w:rPr>
        <w:t>Visual Studio Professional 2013 amb MSDN, 36</w:t>
      </w:r>
    </w:p>
    <w:p w:rsidR="00CA24E7" w:rsidRDefault="00CA24E7">
      <w:pPr>
        <w:pStyle w:val="Index1"/>
        <w:tabs>
          <w:tab w:val="right" w:pos="5030"/>
        </w:tabs>
        <w:rPr>
          <w:noProof/>
        </w:rPr>
      </w:pPr>
      <w:r>
        <w:rPr>
          <w:noProof/>
        </w:rPr>
        <w:t>Visual Studio Professional amb MSDN, 81, 88</w:t>
      </w:r>
    </w:p>
    <w:p w:rsidR="00CA24E7" w:rsidRDefault="00CA24E7">
      <w:pPr>
        <w:pStyle w:val="Index1"/>
        <w:tabs>
          <w:tab w:val="right" w:pos="5030"/>
        </w:tabs>
        <w:rPr>
          <w:noProof/>
        </w:rPr>
      </w:pPr>
      <w:r>
        <w:rPr>
          <w:noProof/>
        </w:rPr>
        <w:t>Visual Studio Team Foundation Server 2013 amb tecnologia de l’SQL Server 2014, 37</w:t>
      </w:r>
    </w:p>
    <w:p w:rsidR="00CA24E7" w:rsidRDefault="00CA24E7">
      <w:pPr>
        <w:pStyle w:val="Index1"/>
        <w:tabs>
          <w:tab w:val="right" w:pos="5030"/>
        </w:tabs>
        <w:rPr>
          <w:noProof/>
        </w:rPr>
      </w:pPr>
      <w:r>
        <w:rPr>
          <w:noProof/>
        </w:rPr>
        <w:t>Visual Studio Test Professional 2013 amb MSDN, 36</w:t>
      </w:r>
    </w:p>
    <w:p w:rsidR="00CA24E7" w:rsidRDefault="00CA24E7">
      <w:pPr>
        <w:pStyle w:val="Index1"/>
        <w:tabs>
          <w:tab w:val="right" w:pos="5030"/>
        </w:tabs>
        <w:rPr>
          <w:noProof/>
        </w:rPr>
      </w:pPr>
      <w:r>
        <w:rPr>
          <w:noProof/>
        </w:rPr>
        <w:t>Visual Studio Test Professional amb MSDN, 81, 88</w:t>
      </w:r>
    </w:p>
    <w:p w:rsidR="00CA24E7" w:rsidRDefault="00CA24E7">
      <w:pPr>
        <w:pStyle w:val="Index1"/>
        <w:tabs>
          <w:tab w:val="right" w:pos="5030"/>
        </w:tabs>
        <w:rPr>
          <w:noProof/>
        </w:rPr>
      </w:pPr>
      <w:r>
        <w:rPr>
          <w:noProof/>
        </w:rPr>
        <w:t>Visual Studio Ultimate 2013 amb MSDN, 36</w:t>
      </w:r>
    </w:p>
    <w:p w:rsidR="00CA24E7" w:rsidRDefault="00CA24E7">
      <w:pPr>
        <w:pStyle w:val="Index1"/>
        <w:tabs>
          <w:tab w:val="right" w:pos="5030"/>
        </w:tabs>
        <w:rPr>
          <w:noProof/>
        </w:rPr>
      </w:pPr>
      <w:r>
        <w:rPr>
          <w:noProof/>
        </w:rPr>
        <w:t>Visual Studio Ultimate amb MSDN, 82, 88</w:t>
      </w:r>
    </w:p>
    <w:p w:rsidR="00CA24E7" w:rsidRDefault="00CA24E7">
      <w:pPr>
        <w:pStyle w:val="Index1"/>
        <w:tabs>
          <w:tab w:val="right" w:pos="5030"/>
        </w:tabs>
        <w:rPr>
          <w:noProof/>
        </w:rPr>
      </w:pPr>
      <w:r>
        <w:rPr>
          <w:noProof/>
        </w:rPr>
        <w:t>Visualitzacions de Pàgina Addicionals del Parature Enterprise, 62</w:t>
      </w:r>
    </w:p>
    <w:p w:rsidR="00CA24E7" w:rsidRDefault="00CA24E7">
      <w:pPr>
        <w:pStyle w:val="Index1"/>
        <w:tabs>
          <w:tab w:val="right" w:pos="5030"/>
        </w:tabs>
        <w:rPr>
          <w:noProof/>
        </w:rPr>
      </w:pPr>
      <w:r>
        <w:rPr>
          <w:noProof/>
        </w:rPr>
        <w:t>Windows 2000 Professional, 41</w:t>
      </w:r>
    </w:p>
    <w:p w:rsidR="00CA24E7" w:rsidRDefault="00CA24E7">
      <w:pPr>
        <w:pStyle w:val="Index1"/>
        <w:tabs>
          <w:tab w:val="right" w:pos="5030"/>
        </w:tabs>
        <w:rPr>
          <w:noProof/>
        </w:rPr>
      </w:pPr>
      <w:r>
        <w:rPr>
          <w:noProof/>
        </w:rPr>
        <w:t>Windows 2000 Professional for Embedded Systems, 45</w:t>
      </w:r>
    </w:p>
    <w:p w:rsidR="00CA24E7" w:rsidRDefault="00CA24E7">
      <w:pPr>
        <w:pStyle w:val="Index1"/>
        <w:tabs>
          <w:tab w:val="right" w:pos="5030"/>
        </w:tabs>
        <w:rPr>
          <w:noProof/>
        </w:rPr>
      </w:pPr>
      <w:r>
        <w:rPr>
          <w:noProof/>
        </w:rPr>
        <w:t>Windows 7, 29, 40, 41</w:t>
      </w:r>
    </w:p>
    <w:p w:rsidR="00CA24E7" w:rsidRDefault="00CA24E7">
      <w:pPr>
        <w:pStyle w:val="Index1"/>
        <w:tabs>
          <w:tab w:val="right" w:pos="5030"/>
        </w:tabs>
        <w:rPr>
          <w:noProof/>
        </w:rPr>
      </w:pPr>
      <w:r>
        <w:rPr>
          <w:noProof/>
        </w:rPr>
        <w:t>Windows 7 Professional for Embedded Systems, 45</w:t>
      </w:r>
    </w:p>
    <w:p w:rsidR="00CA24E7" w:rsidRDefault="00CA24E7">
      <w:pPr>
        <w:pStyle w:val="Index1"/>
        <w:tabs>
          <w:tab w:val="right" w:pos="5030"/>
        </w:tabs>
        <w:rPr>
          <w:noProof/>
        </w:rPr>
      </w:pPr>
      <w:r>
        <w:rPr>
          <w:noProof/>
        </w:rPr>
        <w:t>Windows 7 Ultimate for Embedded Systems, 45</w:t>
      </w:r>
    </w:p>
    <w:p w:rsidR="00CA24E7" w:rsidRDefault="00CA24E7">
      <w:pPr>
        <w:pStyle w:val="Index1"/>
        <w:tabs>
          <w:tab w:val="right" w:pos="5030"/>
        </w:tabs>
        <w:rPr>
          <w:noProof/>
        </w:rPr>
      </w:pPr>
      <w:r>
        <w:rPr>
          <w:noProof/>
        </w:rPr>
        <w:t>Windows 8, 29, 40</w:t>
      </w:r>
    </w:p>
    <w:p w:rsidR="00CA24E7" w:rsidRDefault="00CA24E7">
      <w:pPr>
        <w:pStyle w:val="Index1"/>
        <w:tabs>
          <w:tab w:val="right" w:pos="5030"/>
        </w:tabs>
        <w:rPr>
          <w:noProof/>
        </w:rPr>
      </w:pPr>
      <w:r>
        <w:rPr>
          <w:noProof/>
        </w:rPr>
        <w:t>Windows 8.1, 29</w:t>
      </w:r>
    </w:p>
    <w:p w:rsidR="00CA24E7" w:rsidRDefault="00CA24E7">
      <w:pPr>
        <w:pStyle w:val="Index1"/>
        <w:tabs>
          <w:tab w:val="right" w:pos="5030"/>
        </w:tabs>
        <w:rPr>
          <w:noProof/>
        </w:rPr>
      </w:pPr>
      <w:r>
        <w:rPr>
          <w:noProof/>
        </w:rPr>
        <w:t>Windows 8.1 Enterprise, 46</w:t>
      </w:r>
    </w:p>
    <w:p w:rsidR="00CA24E7" w:rsidRDefault="00CA24E7">
      <w:pPr>
        <w:pStyle w:val="Index1"/>
        <w:tabs>
          <w:tab w:val="right" w:pos="5030"/>
        </w:tabs>
        <w:rPr>
          <w:noProof/>
        </w:rPr>
      </w:pPr>
      <w:r>
        <w:rPr>
          <w:noProof/>
        </w:rPr>
        <w:t>Windows 8.1 Enterprise Upgrade i SA Per Usuari (basat en SA), 59</w:t>
      </w:r>
    </w:p>
    <w:p w:rsidR="00CA24E7" w:rsidRDefault="00CA24E7">
      <w:pPr>
        <w:pStyle w:val="Index1"/>
        <w:tabs>
          <w:tab w:val="right" w:pos="5030"/>
        </w:tabs>
        <w:rPr>
          <w:noProof/>
        </w:rPr>
      </w:pPr>
      <w:r>
        <w:rPr>
          <w:noProof/>
        </w:rPr>
        <w:t>Windows 8.1 Pro, 47</w:t>
      </w:r>
    </w:p>
    <w:p w:rsidR="00CA24E7" w:rsidRDefault="00CA24E7">
      <w:pPr>
        <w:pStyle w:val="Index1"/>
        <w:tabs>
          <w:tab w:val="right" w:pos="5030"/>
        </w:tabs>
        <w:rPr>
          <w:noProof/>
        </w:rPr>
      </w:pPr>
      <w:r>
        <w:rPr>
          <w:noProof/>
        </w:rPr>
        <w:t>Windows 98, 41</w:t>
      </w:r>
    </w:p>
    <w:p w:rsidR="00CA24E7" w:rsidRDefault="00CA24E7">
      <w:pPr>
        <w:pStyle w:val="Index1"/>
        <w:tabs>
          <w:tab w:val="right" w:pos="5030"/>
        </w:tabs>
        <w:rPr>
          <w:noProof/>
        </w:rPr>
      </w:pPr>
      <w:r>
        <w:rPr>
          <w:noProof/>
        </w:rPr>
        <w:t>Windows Embedded 2009, 45</w:t>
      </w:r>
    </w:p>
    <w:p w:rsidR="00CA24E7" w:rsidRDefault="00CA24E7">
      <w:pPr>
        <w:pStyle w:val="Index1"/>
        <w:tabs>
          <w:tab w:val="right" w:pos="5030"/>
        </w:tabs>
        <w:rPr>
          <w:noProof/>
        </w:rPr>
      </w:pPr>
      <w:r>
        <w:rPr>
          <w:noProof/>
        </w:rPr>
        <w:t>Windows Embedded 8, 45</w:t>
      </w:r>
    </w:p>
    <w:p w:rsidR="00CA24E7" w:rsidRDefault="00CA24E7">
      <w:pPr>
        <w:pStyle w:val="Index1"/>
        <w:tabs>
          <w:tab w:val="right" w:pos="5030"/>
        </w:tabs>
        <w:rPr>
          <w:noProof/>
        </w:rPr>
      </w:pPr>
      <w:r>
        <w:rPr>
          <w:noProof/>
        </w:rPr>
        <w:t>Windows Embedded 8 i 8.1 Industry Pro, 45</w:t>
      </w:r>
    </w:p>
    <w:p w:rsidR="00CA24E7" w:rsidRDefault="00CA24E7">
      <w:pPr>
        <w:pStyle w:val="Index1"/>
        <w:tabs>
          <w:tab w:val="right" w:pos="5030"/>
        </w:tabs>
        <w:rPr>
          <w:noProof/>
        </w:rPr>
      </w:pPr>
      <w:r>
        <w:rPr>
          <w:noProof/>
        </w:rPr>
        <w:t>Windows Embedded 8 i 8.1 Industry Retail, 45</w:t>
      </w:r>
    </w:p>
    <w:p w:rsidR="00CA24E7" w:rsidRDefault="00CA24E7">
      <w:pPr>
        <w:pStyle w:val="Index1"/>
        <w:tabs>
          <w:tab w:val="right" w:pos="5030"/>
        </w:tabs>
        <w:rPr>
          <w:noProof/>
        </w:rPr>
      </w:pPr>
      <w:r>
        <w:rPr>
          <w:noProof/>
        </w:rPr>
        <w:t>Windows Embedded 8 i 8.1 Pro, 45</w:t>
      </w:r>
    </w:p>
    <w:p w:rsidR="00CA24E7" w:rsidRDefault="00CA24E7">
      <w:pPr>
        <w:pStyle w:val="Index1"/>
        <w:tabs>
          <w:tab w:val="right" w:pos="5030"/>
        </w:tabs>
        <w:rPr>
          <w:noProof/>
        </w:rPr>
      </w:pPr>
      <w:r>
        <w:rPr>
          <w:noProof/>
        </w:rPr>
        <w:t>Windows Embedded 8 Standard, 45</w:t>
      </w:r>
    </w:p>
    <w:p w:rsidR="00CA24E7" w:rsidRDefault="00CA24E7">
      <w:pPr>
        <w:pStyle w:val="Index1"/>
        <w:tabs>
          <w:tab w:val="right" w:pos="5030"/>
        </w:tabs>
        <w:rPr>
          <w:noProof/>
        </w:rPr>
      </w:pPr>
      <w:r>
        <w:rPr>
          <w:noProof/>
        </w:rPr>
        <w:t>Windows Embedded 8 Standard Enterprise Kit, 44</w:t>
      </w:r>
    </w:p>
    <w:p w:rsidR="00CA24E7" w:rsidRDefault="00CA24E7">
      <w:pPr>
        <w:pStyle w:val="Index1"/>
        <w:tabs>
          <w:tab w:val="right" w:pos="5030"/>
        </w:tabs>
        <w:rPr>
          <w:noProof/>
        </w:rPr>
      </w:pPr>
      <w:r>
        <w:rPr>
          <w:noProof/>
        </w:rPr>
        <w:t>Windows Embedded for Point of Service, 45</w:t>
      </w:r>
    </w:p>
    <w:p w:rsidR="00CA24E7" w:rsidRDefault="00CA24E7">
      <w:pPr>
        <w:pStyle w:val="Index1"/>
        <w:tabs>
          <w:tab w:val="right" w:pos="5030"/>
        </w:tabs>
        <w:rPr>
          <w:noProof/>
        </w:rPr>
      </w:pPr>
      <w:r>
        <w:rPr>
          <w:noProof/>
        </w:rPr>
        <w:t>Windows Embedded POS Ready 7, 45</w:t>
      </w:r>
    </w:p>
    <w:p w:rsidR="00CA24E7" w:rsidRDefault="00CA24E7">
      <w:pPr>
        <w:pStyle w:val="Index1"/>
        <w:tabs>
          <w:tab w:val="right" w:pos="5030"/>
        </w:tabs>
        <w:rPr>
          <w:noProof/>
        </w:rPr>
      </w:pPr>
      <w:r>
        <w:rPr>
          <w:noProof/>
        </w:rPr>
        <w:t>Windows Embedded POSReady 2009, 45</w:t>
      </w:r>
    </w:p>
    <w:p w:rsidR="00CA24E7" w:rsidRDefault="00CA24E7">
      <w:pPr>
        <w:pStyle w:val="Index1"/>
        <w:tabs>
          <w:tab w:val="right" w:pos="5030"/>
        </w:tabs>
        <w:rPr>
          <w:noProof/>
        </w:rPr>
      </w:pPr>
      <w:r>
        <w:rPr>
          <w:noProof/>
        </w:rPr>
        <w:t>Windows Embedded POSReady 7 Pro, 45</w:t>
      </w:r>
    </w:p>
    <w:p w:rsidR="00CA24E7" w:rsidRDefault="00CA24E7">
      <w:pPr>
        <w:pStyle w:val="Index1"/>
        <w:tabs>
          <w:tab w:val="right" w:pos="5030"/>
        </w:tabs>
        <w:rPr>
          <w:noProof/>
        </w:rPr>
      </w:pPr>
      <w:r>
        <w:rPr>
          <w:noProof/>
        </w:rPr>
        <w:t>Windows Embedded Standard 7, 45</w:t>
      </w:r>
    </w:p>
    <w:p w:rsidR="00CA24E7" w:rsidRDefault="00CA24E7">
      <w:pPr>
        <w:pStyle w:val="Index1"/>
        <w:tabs>
          <w:tab w:val="right" w:pos="5030"/>
        </w:tabs>
        <w:rPr>
          <w:noProof/>
        </w:rPr>
      </w:pPr>
      <w:r>
        <w:rPr>
          <w:noProof/>
        </w:rPr>
        <w:t>Windows HPC Server, 50</w:t>
      </w:r>
    </w:p>
    <w:p w:rsidR="00CA24E7" w:rsidRDefault="00CA24E7">
      <w:pPr>
        <w:pStyle w:val="Index1"/>
        <w:tabs>
          <w:tab w:val="right" w:pos="5030"/>
        </w:tabs>
        <w:rPr>
          <w:noProof/>
        </w:rPr>
      </w:pPr>
      <w:r>
        <w:rPr>
          <w:noProof/>
        </w:rPr>
        <w:t>Windows MultiPoint Server 2011, 47</w:t>
      </w:r>
    </w:p>
    <w:p w:rsidR="00CA24E7" w:rsidRDefault="00CA24E7">
      <w:pPr>
        <w:pStyle w:val="Index1"/>
        <w:tabs>
          <w:tab w:val="right" w:pos="5030"/>
        </w:tabs>
        <w:rPr>
          <w:noProof/>
        </w:rPr>
      </w:pPr>
      <w:r>
        <w:rPr>
          <w:noProof/>
        </w:rPr>
        <w:t>Windows MultiPoint Server 2012 Premium, 47</w:t>
      </w:r>
    </w:p>
    <w:p w:rsidR="00CA24E7" w:rsidRDefault="00CA24E7">
      <w:pPr>
        <w:pStyle w:val="Index1"/>
        <w:tabs>
          <w:tab w:val="right" w:pos="5030"/>
        </w:tabs>
        <w:rPr>
          <w:noProof/>
        </w:rPr>
      </w:pPr>
      <w:r>
        <w:rPr>
          <w:noProof/>
        </w:rPr>
        <w:t>Windows MultiPoint Server 2012 Standard, 47</w:t>
      </w:r>
    </w:p>
    <w:p w:rsidR="00CA24E7" w:rsidRDefault="00CA24E7">
      <w:pPr>
        <w:pStyle w:val="Index1"/>
        <w:tabs>
          <w:tab w:val="right" w:pos="5030"/>
        </w:tabs>
        <w:rPr>
          <w:noProof/>
        </w:rPr>
      </w:pPr>
      <w:r>
        <w:rPr>
          <w:noProof/>
        </w:rPr>
        <w:t>Windows NT Embedded, 45</w:t>
      </w:r>
    </w:p>
    <w:p w:rsidR="00CA24E7" w:rsidRDefault="00CA24E7">
      <w:pPr>
        <w:pStyle w:val="Index1"/>
        <w:tabs>
          <w:tab w:val="right" w:pos="5030"/>
        </w:tabs>
        <w:rPr>
          <w:noProof/>
        </w:rPr>
      </w:pPr>
      <w:r>
        <w:rPr>
          <w:noProof/>
        </w:rPr>
        <w:t>Windows NT Workstation 4.0, 41</w:t>
      </w:r>
    </w:p>
    <w:p w:rsidR="00CA24E7" w:rsidRDefault="00CA24E7">
      <w:pPr>
        <w:pStyle w:val="Index1"/>
        <w:tabs>
          <w:tab w:val="right" w:pos="5030"/>
        </w:tabs>
        <w:rPr>
          <w:noProof/>
        </w:rPr>
      </w:pPr>
      <w:r>
        <w:rPr>
          <w:noProof/>
        </w:rPr>
        <w:t>Windows NT Workstation for Embedded Systems, 45</w:t>
      </w:r>
    </w:p>
    <w:p w:rsidR="00CA24E7" w:rsidRDefault="00CA24E7">
      <w:pPr>
        <w:pStyle w:val="Index1"/>
        <w:tabs>
          <w:tab w:val="right" w:pos="5030"/>
        </w:tabs>
        <w:rPr>
          <w:noProof/>
        </w:rPr>
      </w:pPr>
      <w:r>
        <w:rPr>
          <w:noProof/>
        </w:rPr>
        <w:t>Windows SA per Usuari, 58</w:t>
      </w:r>
    </w:p>
    <w:p w:rsidR="00CA24E7" w:rsidRDefault="00CA24E7">
      <w:pPr>
        <w:pStyle w:val="Index1"/>
        <w:tabs>
          <w:tab w:val="right" w:pos="5030"/>
        </w:tabs>
        <w:rPr>
          <w:noProof/>
        </w:rPr>
      </w:pPr>
      <w:r>
        <w:rPr>
          <w:noProof/>
        </w:rPr>
        <w:t>Windows Server, 87, 88</w:t>
      </w:r>
    </w:p>
    <w:p w:rsidR="00CA24E7" w:rsidRDefault="00CA24E7">
      <w:pPr>
        <w:pStyle w:val="Index1"/>
        <w:tabs>
          <w:tab w:val="right" w:pos="5030"/>
        </w:tabs>
        <w:rPr>
          <w:noProof/>
        </w:rPr>
      </w:pPr>
      <w:r>
        <w:rPr>
          <w:noProof/>
        </w:rPr>
        <w:t>Windows Server 2008, 49</w:t>
      </w:r>
    </w:p>
    <w:p w:rsidR="00CA24E7" w:rsidRDefault="00CA24E7">
      <w:pPr>
        <w:pStyle w:val="Index1"/>
        <w:tabs>
          <w:tab w:val="right" w:pos="5030"/>
        </w:tabs>
        <w:rPr>
          <w:noProof/>
        </w:rPr>
      </w:pPr>
      <w:r>
        <w:rPr>
          <w:noProof/>
        </w:rPr>
        <w:t>Windows Server 2008 R2 Enterprise, 17</w:t>
      </w:r>
    </w:p>
    <w:p w:rsidR="00CA24E7" w:rsidRDefault="00CA24E7">
      <w:pPr>
        <w:pStyle w:val="Index1"/>
        <w:tabs>
          <w:tab w:val="right" w:pos="5030"/>
        </w:tabs>
        <w:rPr>
          <w:noProof/>
        </w:rPr>
      </w:pPr>
      <w:r>
        <w:rPr>
          <w:noProof/>
        </w:rPr>
        <w:t>Windows Server 2012, 48, 49</w:t>
      </w:r>
    </w:p>
    <w:p w:rsidR="00CA24E7" w:rsidRDefault="00CA24E7">
      <w:pPr>
        <w:pStyle w:val="Index1"/>
        <w:tabs>
          <w:tab w:val="right" w:pos="5030"/>
        </w:tabs>
        <w:rPr>
          <w:noProof/>
        </w:rPr>
      </w:pPr>
      <w:r>
        <w:rPr>
          <w:noProof/>
        </w:rPr>
        <w:t>Windows Server 2012 External Connector, 49</w:t>
      </w:r>
    </w:p>
    <w:p w:rsidR="00CA24E7" w:rsidRDefault="00CA24E7">
      <w:pPr>
        <w:pStyle w:val="Index1"/>
        <w:tabs>
          <w:tab w:val="right" w:pos="5030"/>
        </w:tabs>
        <w:rPr>
          <w:noProof/>
        </w:rPr>
      </w:pPr>
      <w:r>
        <w:rPr>
          <w:noProof/>
        </w:rPr>
        <w:t>Windows Server 2012 R2 Datacenter, 48</w:t>
      </w:r>
    </w:p>
    <w:p w:rsidR="00CA24E7" w:rsidRDefault="00CA24E7">
      <w:pPr>
        <w:pStyle w:val="Index1"/>
        <w:tabs>
          <w:tab w:val="right" w:pos="5030"/>
        </w:tabs>
        <w:rPr>
          <w:noProof/>
        </w:rPr>
      </w:pPr>
      <w:r>
        <w:rPr>
          <w:noProof/>
        </w:rPr>
        <w:t>Windows Server 2012 R2 Essentials, 48</w:t>
      </w:r>
    </w:p>
    <w:p w:rsidR="00CA24E7" w:rsidRDefault="00CA24E7">
      <w:pPr>
        <w:pStyle w:val="Index1"/>
        <w:tabs>
          <w:tab w:val="right" w:pos="5030"/>
        </w:tabs>
        <w:rPr>
          <w:noProof/>
        </w:rPr>
      </w:pPr>
      <w:r>
        <w:rPr>
          <w:noProof/>
        </w:rPr>
        <w:t>Windows Server 2012 R2 Standard, 48</w:t>
      </w:r>
    </w:p>
    <w:p w:rsidR="00CA24E7" w:rsidRDefault="00CA24E7">
      <w:pPr>
        <w:pStyle w:val="Index1"/>
        <w:tabs>
          <w:tab w:val="right" w:pos="5030"/>
        </w:tabs>
        <w:rPr>
          <w:noProof/>
        </w:rPr>
      </w:pPr>
      <w:r>
        <w:rPr>
          <w:noProof/>
        </w:rPr>
        <w:t>Windows Server Data Center, 82</w:t>
      </w:r>
    </w:p>
    <w:p w:rsidR="00CA24E7" w:rsidRDefault="00CA24E7">
      <w:pPr>
        <w:pStyle w:val="Index1"/>
        <w:tabs>
          <w:tab w:val="right" w:pos="5030"/>
        </w:tabs>
        <w:rPr>
          <w:noProof/>
        </w:rPr>
      </w:pPr>
      <w:r>
        <w:rPr>
          <w:noProof/>
        </w:rPr>
        <w:t>Windows Server Datacenter, 86, 88</w:t>
      </w:r>
    </w:p>
    <w:p w:rsidR="00CA24E7" w:rsidRDefault="00CA24E7">
      <w:pPr>
        <w:pStyle w:val="Index1"/>
        <w:tabs>
          <w:tab w:val="right" w:pos="5030"/>
        </w:tabs>
        <w:rPr>
          <w:noProof/>
        </w:rPr>
      </w:pPr>
      <w:r>
        <w:rPr>
          <w:noProof/>
        </w:rPr>
        <w:t>Windows Server Enterprise, 50, 82</w:t>
      </w:r>
    </w:p>
    <w:p w:rsidR="00CA24E7" w:rsidRDefault="00CA24E7">
      <w:pPr>
        <w:pStyle w:val="Index1"/>
        <w:tabs>
          <w:tab w:val="right" w:pos="5030"/>
        </w:tabs>
        <w:rPr>
          <w:noProof/>
        </w:rPr>
      </w:pPr>
      <w:r>
        <w:rPr>
          <w:noProof/>
        </w:rPr>
        <w:t>Windows Server for Itanium Based Systems, 50</w:t>
      </w:r>
    </w:p>
    <w:p w:rsidR="00CA24E7" w:rsidRDefault="00CA24E7">
      <w:pPr>
        <w:pStyle w:val="Index1"/>
        <w:tabs>
          <w:tab w:val="right" w:pos="5030"/>
        </w:tabs>
        <w:rPr>
          <w:noProof/>
        </w:rPr>
      </w:pPr>
      <w:r>
        <w:rPr>
          <w:noProof/>
        </w:rPr>
        <w:t>Windows Server HPC Edition, 50</w:t>
      </w:r>
    </w:p>
    <w:p w:rsidR="00CA24E7" w:rsidRDefault="00CA24E7">
      <w:pPr>
        <w:pStyle w:val="Index1"/>
        <w:tabs>
          <w:tab w:val="right" w:pos="5030"/>
        </w:tabs>
        <w:rPr>
          <w:noProof/>
        </w:rPr>
      </w:pPr>
      <w:r>
        <w:rPr>
          <w:noProof/>
        </w:rPr>
        <w:t>Windows Server Standard, 17, 81, 86, 88</w:t>
      </w:r>
    </w:p>
    <w:p w:rsidR="00CA24E7" w:rsidRDefault="00CA24E7">
      <w:pPr>
        <w:pStyle w:val="Index1"/>
        <w:tabs>
          <w:tab w:val="right" w:pos="5030"/>
        </w:tabs>
        <w:rPr>
          <w:noProof/>
        </w:rPr>
      </w:pPr>
      <w:r>
        <w:rPr>
          <w:noProof/>
        </w:rPr>
        <w:t>Windows Server Standard, 17</w:t>
      </w:r>
    </w:p>
    <w:p w:rsidR="00CA24E7" w:rsidRDefault="00CA24E7">
      <w:pPr>
        <w:pStyle w:val="Index1"/>
        <w:tabs>
          <w:tab w:val="right" w:pos="5030"/>
        </w:tabs>
        <w:rPr>
          <w:noProof/>
        </w:rPr>
      </w:pPr>
      <w:r>
        <w:rPr>
          <w:noProof/>
        </w:rPr>
        <w:t>Windows Small Business Server, 50</w:t>
      </w:r>
    </w:p>
    <w:p w:rsidR="00CA24E7" w:rsidRDefault="00CA24E7">
      <w:pPr>
        <w:pStyle w:val="Index1"/>
        <w:tabs>
          <w:tab w:val="right" w:pos="5030"/>
        </w:tabs>
        <w:rPr>
          <w:noProof/>
        </w:rPr>
      </w:pPr>
      <w:r>
        <w:rPr>
          <w:noProof/>
        </w:rPr>
        <w:t>Windows Small Business Server 2008, 51</w:t>
      </w:r>
    </w:p>
    <w:p w:rsidR="00CA24E7" w:rsidRDefault="00CA24E7">
      <w:pPr>
        <w:pStyle w:val="Index1"/>
        <w:tabs>
          <w:tab w:val="right" w:pos="5030"/>
        </w:tabs>
        <w:rPr>
          <w:noProof/>
        </w:rPr>
      </w:pPr>
      <w:r>
        <w:rPr>
          <w:noProof/>
        </w:rPr>
        <w:t>Windows Virtual Desktop Access, 40</w:t>
      </w:r>
    </w:p>
    <w:p w:rsidR="00CA24E7" w:rsidRDefault="00CA24E7">
      <w:pPr>
        <w:pStyle w:val="Index1"/>
        <w:tabs>
          <w:tab w:val="right" w:pos="5030"/>
        </w:tabs>
        <w:rPr>
          <w:noProof/>
        </w:rPr>
      </w:pPr>
      <w:r>
        <w:rPr>
          <w:noProof/>
        </w:rPr>
        <w:t>Windows Vista, 29, 41</w:t>
      </w:r>
    </w:p>
    <w:p w:rsidR="00CA24E7" w:rsidRDefault="00CA24E7">
      <w:pPr>
        <w:pStyle w:val="Index1"/>
        <w:tabs>
          <w:tab w:val="right" w:pos="5030"/>
        </w:tabs>
        <w:rPr>
          <w:noProof/>
        </w:rPr>
      </w:pPr>
      <w:r>
        <w:rPr>
          <w:noProof/>
        </w:rPr>
        <w:t>Windows Vista Business for Embedded Systems, 45</w:t>
      </w:r>
    </w:p>
    <w:p w:rsidR="00CA24E7" w:rsidRDefault="00CA24E7">
      <w:pPr>
        <w:pStyle w:val="Index1"/>
        <w:tabs>
          <w:tab w:val="right" w:pos="5030"/>
        </w:tabs>
        <w:rPr>
          <w:noProof/>
        </w:rPr>
      </w:pPr>
      <w:r>
        <w:rPr>
          <w:noProof/>
        </w:rPr>
        <w:t>Windows Vista Ultimate for Embedded Systems, 45</w:t>
      </w:r>
    </w:p>
    <w:p w:rsidR="00CA24E7" w:rsidRDefault="00CA24E7">
      <w:pPr>
        <w:pStyle w:val="Index1"/>
        <w:tabs>
          <w:tab w:val="right" w:pos="5030"/>
        </w:tabs>
        <w:rPr>
          <w:noProof/>
        </w:rPr>
      </w:pPr>
      <w:r>
        <w:rPr>
          <w:noProof/>
        </w:rPr>
        <w:t>Windows XP, 41</w:t>
      </w:r>
    </w:p>
    <w:p w:rsidR="00CA24E7" w:rsidRDefault="00CA24E7">
      <w:pPr>
        <w:pStyle w:val="Index1"/>
        <w:tabs>
          <w:tab w:val="right" w:pos="5030"/>
        </w:tabs>
        <w:rPr>
          <w:noProof/>
        </w:rPr>
      </w:pPr>
      <w:r>
        <w:rPr>
          <w:noProof/>
        </w:rPr>
        <w:t>Windows XP Embedded, 45</w:t>
      </w:r>
    </w:p>
    <w:p w:rsidR="00CA24E7" w:rsidRDefault="00CA24E7">
      <w:pPr>
        <w:pStyle w:val="Index1"/>
        <w:tabs>
          <w:tab w:val="right" w:pos="5030"/>
        </w:tabs>
        <w:rPr>
          <w:noProof/>
        </w:rPr>
      </w:pPr>
      <w:r>
        <w:rPr>
          <w:noProof/>
        </w:rPr>
        <w:t>Windows XP Professional for Embedded Systems, 45</w:t>
      </w:r>
    </w:p>
    <w:p w:rsidR="00CA24E7" w:rsidRDefault="00CA24E7">
      <w:pPr>
        <w:pStyle w:val="Index1"/>
        <w:tabs>
          <w:tab w:val="right" w:pos="5030"/>
        </w:tabs>
        <w:rPr>
          <w:noProof/>
        </w:rPr>
      </w:pPr>
      <w:r>
        <w:rPr>
          <w:noProof/>
        </w:rPr>
        <w:t>Word 2010, 84</w:t>
      </w:r>
    </w:p>
    <w:p w:rsidR="00CA24E7" w:rsidRDefault="00CA24E7">
      <w:pPr>
        <w:pStyle w:val="Index1"/>
        <w:tabs>
          <w:tab w:val="right" w:pos="5030"/>
        </w:tabs>
        <w:rPr>
          <w:noProof/>
        </w:rPr>
      </w:pPr>
      <w:r>
        <w:rPr>
          <w:noProof/>
        </w:rPr>
        <w:t>Word 2013, 22</w:t>
      </w:r>
    </w:p>
    <w:p w:rsidR="00CA24E7" w:rsidRDefault="00CA24E7">
      <w:pPr>
        <w:pStyle w:val="Index1"/>
        <w:tabs>
          <w:tab w:val="right" w:pos="5030"/>
        </w:tabs>
        <w:rPr>
          <w:noProof/>
        </w:rPr>
      </w:pPr>
      <w:r>
        <w:rPr>
          <w:noProof/>
        </w:rPr>
        <w:t>Word per al Mac 2011, 23</w:t>
      </w:r>
    </w:p>
    <w:p w:rsidR="00CA24E7" w:rsidRDefault="00CA24E7">
      <w:pPr>
        <w:pStyle w:val="Index1"/>
        <w:tabs>
          <w:tab w:val="right" w:pos="5030"/>
        </w:tabs>
        <w:rPr>
          <w:noProof/>
        </w:rPr>
      </w:pPr>
      <w:r>
        <w:rPr>
          <w:noProof/>
        </w:rPr>
        <w:t>Work at Home per a l’Office Professional Plus 2013, 22</w:t>
      </w:r>
    </w:p>
    <w:p w:rsidR="00CA24E7" w:rsidRDefault="00CA24E7">
      <w:pPr>
        <w:pStyle w:val="Index1"/>
        <w:tabs>
          <w:tab w:val="right" w:pos="5030"/>
        </w:tabs>
        <w:rPr>
          <w:noProof/>
        </w:rPr>
      </w:pPr>
      <w:r>
        <w:rPr>
          <w:noProof/>
        </w:rPr>
        <w:t>Work at Home per a l’Office Standard 2013, 22</w:t>
      </w:r>
    </w:p>
    <w:p w:rsidR="00CA24E7" w:rsidRDefault="00CA24E7">
      <w:pPr>
        <w:pStyle w:val="Index1"/>
        <w:tabs>
          <w:tab w:val="right" w:pos="5030"/>
        </w:tabs>
        <w:rPr>
          <w:noProof/>
        </w:rPr>
      </w:pPr>
      <w:r>
        <w:rPr>
          <w:noProof/>
        </w:rPr>
        <w:t>Work at Home per al Mac 2011, 23</w:t>
      </w:r>
    </w:p>
    <w:p w:rsidR="00CA24E7" w:rsidRDefault="00CA24E7">
      <w:pPr>
        <w:pStyle w:val="Index1"/>
        <w:tabs>
          <w:tab w:val="right" w:pos="5030"/>
        </w:tabs>
        <w:rPr>
          <w:noProof/>
        </w:rPr>
      </w:pPr>
      <w:r>
        <w:rPr>
          <w:noProof/>
        </w:rPr>
        <w:t>Yammer, 21</w:t>
      </w:r>
    </w:p>
    <w:p w:rsidR="00CA24E7" w:rsidRDefault="00CA24E7">
      <w:pPr>
        <w:pStyle w:val="Index1"/>
        <w:tabs>
          <w:tab w:val="right" w:pos="5030"/>
        </w:tabs>
        <w:rPr>
          <w:noProof/>
        </w:rPr>
      </w:pPr>
      <w:r>
        <w:rPr>
          <w:noProof/>
        </w:rPr>
        <w:t>Yammer Enterprise, 72</w:t>
      </w:r>
    </w:p>
    <w:p w:rsidR="00CA24E7" w:rsidRDefault="00CA24E7">
      <w:pPr>
        <w:pStyle w:val="ProductList-Body"/>
        <w:rPr>
          <w:noProof/>
        </w:rPr>
        <w:sectPr w:rsidR="00CA24E7" w:rsidSect="00CA24E7">
          <w:type w:val="continuous"/>
          <w:pgSz w:w="12240" w:h="15840" w:code="1"/>
          <w:pgMar w:top="1170" w:right="720" w:bottom="720" w:left="720" w:header="432" w:footer="288" w:gutter="0"/>
          <w:cols w:num="2" w:space="720"/>
        </w:sectPr>
      </w:pPr>
    </w:p>
    <w:p w:rsidR="0008568A" w:rsidRDefault="00B8428E">
      <w:pPr>
        <w:pStyle w:val="ProductList-Body"/>
        <w:sectPr w:rsidR="0008568A" w:rsidSect="00CA24E7">
          <w:type w:val="continuous"/>
          <w:pgSz w:w="12240" w:h="15840" w:code="1"/>
          <w:pgMar w:top="1170" w:right="720" w:bottom="720" w:left="720" w:header="432" w:footer="288" w:gutter="0"/>
          <w:cols w:num="2" w:space="360"/>
        </w:sectPr>
      </w:pPr>
      <w:r>
        <w:fldChar w:fldCharType="end"/>
      </w:r>
    </w:p>
    <w:p w:rsidR="0008568A" w:rsidRDefault="0008568A">
      <w:pPr>
        <w:pStyle w:val="ProductList-Body"/>
      </w:pPr>
    </w:p>
    <w:sectPr w:rsidR="0008568A"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268C2" w:rsidRDefault="00B268C2" w:rsidP="007C7D4D">
      <w:pPr>
        <w:spacing w:after="0"/>
      </w:pPr>
      <w:r>
        <w:separator/>
      </w:r>
    </w:p>
    <w:p w:rsidR="00B268C2" w:rsidRDefault="00B268C2"/>
  </w:endnote>
  <w:endnote w:type="continuationSeparator" w:id="0">
    <w:p w:rsidR="00B268C2" w:rsidRDefault="00B268C2" w:rsidP="007C7D4D">
      <w:pPr>
        <w:spacing w:after="0"/>
      </w:pPr>
      <w:r>
        <w:continuationSeparator/>
      </w:r>
    </w:p>
    <w:p w:rsidR="00B268C2" w:rsidRDefault="00B268C2"/>
  </w:endnote>
  <w:endnote w:type="continuationNotice" w:id="1">
    <w:p w:rsidR="00B268C2" w:rsidRDefault="00B268C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26D2" w:rsidRDefault="009426D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26D2" w:rsidRDefault="009426D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26D2" w:rsidRDefault="009426D2">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F461C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61CB" w:rsidRDefault="00B268C2">
          <w:pPr>
            <w:pStyle w:val="PURFooterText"/>
            <w:jc w:val="center"/>
          </w:pPr>
          <w:hyperlink w:anchor="_Sec842">
            <w:r w:rsidR="00F461C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31">
            <w:r w:rsidR="00F461C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36">
            <w:r w:rsidR="00F461C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47">
            <w:r w:rsidR="00F461C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48">
            <w:r w:rsidR="00F461C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49">
            <w:r w:rsidR="00F461C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91">
            <w:r w:rsidR="00F461C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844">
            <w:r w:rsidR="00F461CB">
              <w:rPr>
                <w:color w:val="00467F"/>
                <w:u w:val="single"/>
              </w:rPr>
              <w:t>Índex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F461C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61CB" w:rsidRDefault="00B268C2">
          <w:pPr>
            <w:pStyle w:val="PURFooterText"/>
            <w:jc w:val="center"/>
          </w:pPr>
          <w:hyperlink w:anchor="_Sec842">
            <w:r w:rsidR="00F461C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31">
            <w:r w:rsidR="00F461C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36">
            <w:r w:rsidR="00F461C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47">
            <w:r w:rsidR="00F461C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48">
            <w:r w:rsidR="00F461C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49">
            <w:r w:rsidR="00F461C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91">
            <w:r w:rsidR="00F461C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844">
            <w:r w:rsidR="00F461CB">
              <w:rPr>
                <w:color w:val="00467F"/>
                <w:u w:val="single"/>
              </w:rPr>
              <w:t>Índex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461C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61CB" w:rsidRDefault="00B268C2">
          <w:pPr>
            <w:pStyle w:val="PURFooterText"/>
            <w:jc w:val="center"/>
          </w:pPr>
          <w:hyperlink w:anchor="_Sec842">
            <w:r w:rsidR="00F461C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31">
            <w:r w:rsidR="00F461C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36">
            <w:r w:rsidR="00F461C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47">
            <w:r w:rsidR="00F461C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48">
            <w:r w:rsidR="00F461C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49">
            <w:r w:rsidR="00F461C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91">
            <w:r w:rsidR="00F461C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844">
            <w:r w:rsidR="00F461CB">
              <w:rPr>
                <w:color w:val="00467F"/>
                <w:u w:val="single"/>
              </w:rPr>
              <w:t>Índex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F461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842">
            <w:r w:rsidR="00F461C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61CB" w:rsidRDefault="00B268C2">
          <w:pPr>
            <w:pStyle w:val="PURFooterText"/>
            <w:jc w:val="center"/>
          </w:pPr>
          <w:hyperlink w:anchor="_Sec531">
            <w:r w:rsidR="00F461C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36">
            <w:r w:rsidR="00F461C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47">
            <w:r w:rsidR="00F461C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48">
            <w:r w:rsidR="00F461C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49">
            <w:r w:rsidR="00F461C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91">
            <w:r w:rsidR="00F461C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844">
            <w:r w:rsidR="00F461CB">
              <w:rPr>
                <w:color w:val="00467F"/>
                <w:u w:val="single"/>
              </w:rPr>
              <w:t>Índex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F461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842">
            <w:r w:rsidR="00F461C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31">
            <w:r w:rsidR="00F461C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61CB" w:rsidRDefault="00B268C2">
          <w:pPr>
            <w:pStyle w:val="PURFooterText"/>
            <w:jc w:val="center"/>
          </w:pPr>
          <w:hyperlink w:anchor="_Sec536">
            <w:r w:rsidR="00F461C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47">
            <w:r w:rsidR="00F461C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48">
            <w:r w:rsidR="00F461C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49">
            <w:r w:rsidR="00F461C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91">
            <w:r w:rsidR="00F461C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844">
            <w:r w:rsidR="00F461CB">
              <w:rPr>
                <w:color w:val="00467F"/>
                <w:u w:val="single"/>
              </w:rPr>
              <w:t>Índex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F461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842">
            <w:r w:rsidR="00F461C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31">
            <w:r w:rsidR="00F461C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36">
            <w:r w:rsidR="00F461C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61CB" w:rsidRDefault="00B268C2">
          <w:pPr>
            <w:pStyle w:val="PURFooterText"/>
            <w:jc w:val="center"/>
          </w:pPr>
          <w:hyperlink w:anchor="_Sec547">
            <w:r w:rsidR="00F461C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48">
            <w:r w:rsidR="00F461C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49">
            <w:r w:rsidR="00F461C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91">
            <w:r w:rsidR="00F461C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844">
            <w:r w:rsidR="00F461CB">
              <w:rPr>
                <w:color w:val="00467F"/>
                <w:u w:val="single"/>
              </w:rPr>
              <w:t>Índex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F461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842">
            <w:r w:rsidR="00F461C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31">
            <w:r w:rsidR="00F461C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36">
            <w:r w:rsidR="00F461C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47">
            <w:r w:rsidR="00F461C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61CB" w:rsidRDefault="00B268C2">
          <w:pPr>
            <w:pStyle w:val="PURFooterText"/>
            <w:jc w:val="center"/>
          </w:pPr>
          <w:hyperlink w:anchor="_Sec548">
            <w:r w:rsidR="00F461C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49">
            <w:r w:rsidR="00F461C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91">
            <w:r w:rsidR="00F461C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844">
            <w:r w:rsidR="00F461CB">
              <w:rPr>
                <w:color w:val="00467F"/>
                <w:u w:val="single"/>
              </w:rPr>
              <w:t>Índex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F461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842">
            <w:r w:rsidR="00F461C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31">
            <w:r w:rsidR="00F461C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36">
            <w:r w:rsidR="00F461C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47">
            <w:r w:rsidR="00F461C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48">
            <w:r w:rsidR="00F461C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61CB" w:rsidRDefault="00B268C2">
          <w:pPr>
            <w:pStyle w:val="PURFooterText"/>
            <w:jc w:val="center"/>
          </w:pPr>
          <w:hyperlink w:anchor="_Sec549">
            <w:r w:rsidR="00F461C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91">
            <w:r w:rsidR="00F461C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844">
            <w:r w:rsidR="00F461CB">
              <w:rPr>
                <w:color w:val="00467F"/>
                <w:u w:val="single"/>
              </w:rPr>
              <w:t>Índex</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F461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842">
            <w:r w:rsidR="00F461C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31">
            <w:r w:rsidR="00F461C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36">
            <w:r w:rsidR="00F461C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47">
            <w:r w:rsidR="00F461C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48">
            <w:r w:rsidR="00F461C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49">
            <w:r w:rsidR="00F461C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61CB" w:rsidRDefault="00B268C2">
          <w:pPr>
            <w:pStyle w:val="PURFooterText"/>
            <w:jc w:val="center"/>
          </w:pPr>
          <w:hyperlink w:anchor="_Sec591">
            <w:r w:rsidR="00F461C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844">
            <w:r w:rsidR="00F461CB">
              <w:rPr>
                <w:color w:val="00467F"/>
                <w:u w:val="single"/>
              </w:rPr>
              <w:t>Índex</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F461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842">
            <w:r w:rsidR="00F461C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31">
            <w:r w:rsidR="00F461C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36">
            <w:r w:rsidR="00F461C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47">
            <w:r w:rsidR="00F461C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48">
            <w:r w:rsidR="00F461C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49">
            <w:r w:rsidR="00F461C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91">
            <w:r w:rsidR="00F461C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61CB" w:rsidRDefault="00B268C2">
          <w:pPr>
            <w:pStyle w:val="PURFooterText"/>
            <w:jc w:val="center"/>
          </w:pPr>
          <w:hyperlink w:anchor="_Sec844">
            <w:r w:rsidR="00F461CB">
              <w:rPr>
                <w:color w:val="00467F"/>
                <w:u w:val="single"/>
              </w:rPr>
              <w:t>Índex</w:t>
            </w:r>
          </w:hyperlink>
        </w:p>
      </w:tc>
    </w:tr>
  </w:tbl>
  <w:p w:rsidR="00F461CB" w:rsidRDefault="00F461CB">
    <w:r>
      <w:t xml:space="preserve">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461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842">
            <w:r w:rsidR="00F461C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31">
            <w:r w:rsidR="00F461C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36">
            <w:r w:rsidR="00F461C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47">
            <w:r w:rsidR="00F461C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48">
            <w:r w:rsidR="00F461C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49">
            <w:r w:rsidR="00F461C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61CB" w:rsidRDefault="00B268C2">
          <w:pPr>
            <w:pStyle w:val="PURFooterText"/>
            <w:jc w:val="center"/>
          </w:pPr>
          <w:hyperlink w:anchor="_Sec591">
            <w:r w:rsidR="00F461C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61CB" w:rsidRDefault="00F461C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61CB" w:rsidRDefault="00B268C2">
          <w:pPr>
            <w:pStyle w:val="PURFooterText"/>
            <w:jc w:val="center"/>
          </w:pPr>
          <w:hyperlink w:anchor="_Sec844">
            <w:r w:rsidR="00F461CB">
              <w:rPr>
                <w:color w:val="00467F"/>
                <w:u w:val="single"/>
              </w:rPr>
              <w:t>Índex</w:t>
            </w:r>
          </w:hyperlink>
        </w:p>
      </w:tc>
    </w:tr>
  </w:tbl>
  <w:p w:rsidR="00F461CB" w:rsidRDefault="00F461CB">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268C2" w:rsidRDefault="00B268C2" w:rsidP="007C7D4D">
      <w:pPr>
        <w:spacing w:after="0"/>
      </w:pPr>
      <w:r>
        <w:separator/>
      </w:r>
    </w:p>
    <w:p w:rsidR="00B268C2" w:rsidRDefault="00B268C2"/>
  </w:footnote>
  <w:footnote w:type="continuationSeparator" w:id="0">
    <w:p w:rsidR="00B268C2" w:rsidRDefault="00B268C2" w:rsidP="007C7D4D">
      <w:pPr>
        <w:spacing w:after="0"/>
      </w:pPr>
      <w:r>
        <w:continuationSeparator/>
      </w:r>
    </w:p>
    <w:p w:rsidR="00B268C2" w:rsidRDefault="00B268C2"/>
  </w:footnote>
  <w:footnote w:type="continuationNotice" w:id="1">
    <w:p w:rsidR="00B268C2" w:rsidRDefault="00B268C2">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26D2" w:rsidRDefault="009426D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26D2" w:rsidRDefault="009426D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26D2" w:rsidRDefault="009426D2">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0"/>
      <w:gridCol w:w="3336"/>
    </w:tblGrid>
    <w:tr w:rsidR="00F461CB">
      <w:tc>
        <w:tcPr>
          <w:tcW w:w="8440" w:type="dxa"/>
        </w:tcPr>
        <w:p w:rsidR="00F461CB" w:rsidRDefault="00F461CB">
          <w:pPr>
            <w:pStyle w:val="PURFooterText"/>
          </w:pPr>
          <w:r>
            <w:t>Termes dels Productes de Llicències per Volum de Microsoft (anglès internacional, juliol de 2015)</w:t>
          </w:r>
        </w:p>
      </w:tc>
      <w:tc>
        <w:tcPr>
          <w:tcW w:w="3680" w:type="dxa"/>
        </w:tcPr>
        <w:p w:rsidR="00F461CB" w:rsidRDefault="00F461CB">
          <w:pPr>
            <w:pStyle w:val="PURFooterText"/>
            <w:jc w:val="right"/>
          </w:pPr>
          <w:r>
            <w:fldChar w:fldCharType="begin"/>
          </w:r>
          <w:r>
            <w:instrText xml:space="preserve"> PAGE \* MERGEFORMAT </w:instrText>
          </w:r>
          <w:r>
            <w:fldChar w:fldCharType="separate"/>
          </w:r>
          <w:r w:rsidR="009426D2">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0"/>
      <w:gridCol w:w="3336"/>
    </w:tblGrid>
    <w:tr w:rsidR="00F461CB">
      <w:tc>
        <w:tcPr>
          <w:tcW w:w="8440" w:type="dxa"/>
        </w:tcPr>
        <w:p w:rsidR="00F461CB" w:rsidRDefault="00F461CB">
          <w:pPr>
            <w:pStyle w:val="PURFooterText"/>
          </w:pPr>
          <w:r>
            <w:t>Termes dels Productes de Llicències per Volum de Microsoft (anglès internacional, juliol de 2015)</w:t>
          </w:r>
        </w:p>
      </w:tc>
      <w:tc>
        <w:tcPr>
          <w:tcW w:w="3680" w:type="dxa"/>
        </w:tcPr>
        <w:p w:rsidR="00F461CB" w:rsidRDefault="00F461CB">
          <w:pPr>
            <w:pStyle w:val="PURFooterText"/>
            <w:jc w:val="right"/>
          </w:pPr>
          <w:r>
            <w:fldChar w:fldCharType="begin"/>
          </w:r>
          <w:r>
            <w:instrText xml:space="preserve"> PAGE \* MERGEFORMAT </w:instrText>
          </w:r>
          <w:r>
            <w:fldChar w:fldCharType="separate"/>
          </w:r>
          <w:r w:rsidR="009426D2">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F461CB">
      <w:tc>
        <w:tcPr>
          <w:tcW w:w="8440" w:type="dxa"/>
        </w:tcPr>
        <w:p w:rsidR="00F461CB" w:rsidRDefault="00F461CB">
          <w:pPr>
            <w:pStyle w:val="PURFooterText"/>
          </w:pPr>
          <w:r>
            <w:t>Termes dels Productes de Llicències per Volum de Microsoft (anglès internacional, juliol de 2015)</w:t>
          </w:r>
        </w:p>
      </w:tc>
      <w:tc>
        <w:tcPr>
          <w:tcW w:w="3680" w:type="dxa"/>
        </w:tcPr>
        <w:p w:rsidR="00F461CB" w:rsidRDefault="00F461CB">
          <w:pPr>
            <w:pStyle w:val="PURFoot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0"/>
      <w:gridCol w:w="3336"/>
    </w:tblGrid>
    <w:tr w:rsidR="00F461CB">
      <w:tc>
        <w:tcPr>
          <w:tcW w:w="8440" w:type="dxa"/>
        </w:tcPr>
        <w:p w:rsidR="00F461CB" w:rsidRDefault="00F461CB">
          <w:pPr>
            <w:pStyle w:val="PURFooterText"/>
          </w:pPr>
          <w:r>
            <w:t>Termes dels Productes de Llicències per Volum de Microsoft (anglès internacional, juliol de 2015)</w:t>
          </w:r>
        </w:p>
      </w:tc>
      <w:tc>
        <w:tcPr>
          <w:tcW w:w="3680" w:type="dxa"/>
        </w:tcPr>
        <w:p w:rsidR="00F461CB" w:rsidRDefault="00F461CB">
          <w:pPr>
            <w:pStyle w:val="PURFooterText"/>
            <w:jc w:val="right"/>
          </w:pPr>
          <w:r>
            <w:fldChar w:fldCharType="begin"/>
          </w:r>
          <w:r>
            <w:instrText xml:space="preserve"> PAGE \* MERGEFORMAT </w:instrText>
          </w:r>
          <w:r>
            <w:fldChar w:fldCharType="separate"/>
          </w:r>
          <w:r w:rsidR="009426D2">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0"/>
      <w:gridCol w:w="3336"/>
    </w:tblGrid>
    <w:tr w:rsidR="00F461CB">
      <w:tc>
        <w:tcPr>
          <w:tcW w:w="8440" w:type="dxa"/>
        </w:tcPr>
        <w:p w:rsidR="00F461CB" w:rsidRDefault="00F461CB">
          <w:pPr>
            <w:pStyle w:val="PURFooterText"/>
          </w:pPr>
          <w:r>
            <w:t>Termes dels Productes de Llicències per Volum de Microsoft (anglès internacional, juliol de 2015)</w:t>
          </w:r>
        </w:p>
      </w:tc>
      <w:tc>
        <w:tcPr>
          <w:tcW w:w="3680" w:type="dxa"/>
        </w:tcPr>
        <w:p w:rsidR="00F461CB" w:rsidRDefault="00F461CB">
          <w:pPr>
            <w:pStyle w:val="PURFooterText"/>
            <w:jc w:val="right"/>
          </w:pPr>
          <w:r>
            <w:fldChar w:fldCharType="begin"/>
          </w:r>
          <w:r>
            <w:instrText xml:space="preserve"> PAGE \* MERGEFORMAT </w:instrText>
          </w:r>
          <w:r>
            <w:fldChar w:fldCharType="separate"/>
          </w:r>
          <w:r w:rsidR="009426D2">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5"/>
      <w:gridCol w:w="3341"/>
    </w:tblGrid>
    <w:tr w:rsidR="00F461CB">
      <w:tc>
        <w:tcPr>
          <w:tcW w:w="8440" w:type="dxa"/>
        </w:tcPr>
        <w:p w:rsidR="00F461CB" w:rsidRDefault="00F461CB">
          <w:pPr>
            <w:pStyle w:val="PURFooterText"/>
          </w:pPr>
          <w:r>
            <w:t>Termes dels Productes de Llicències per Volum de Microsoft (anglès internacional, juliol de 2015)</w:t>
          </w:r>
        </w:p>
      </w:tc>
      <w:tc>
        <w:tcPr>
          <w:tcW w:w="3680" w:type="dxa"/>
        </w:tcPr>
        <w:p w:rsidR="00F461CB" w:rsidRDefault="00F461CB">
          <w:pPr>
            <w:pStyle w:val="PURFooterText"/>
            <w:jc w:val="right"/>
          </w:pPr>
          <w:r>
            <w:fldChar w:fldCharType="begin"/>
          </w:r>
          <w:r>
            <w:instrText xml:space="preserve"> PAGE \* MERGEFORMAT </w:instrText>
          </w:r>
          <w:r>
            <w:fldChar w:fldCharType="separate"/>
          </w:r>
          <w:r w:rsidR="009426D2">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5"/>
      <w:gridCol w:w="3341"/>
    </w:tblGrid>
    <w:tr w:rsidR="00F461CB">
      <w:tc>
        <w:tcPr>
          <w:tcW w:w="8440" w:type="dxa"/>
        </w:tcPr>
        <w:p w:rsidR="00F461CB" w:rsidRDefault="00F461CB">
          <w:pPr>
            <w:pStyle w:val="PURFooterText"/>
          </w:pPr>
          <w:r>
            <w:t>Termes dels Productes de Llicències per Volum de Microsoft (anglès internacional, juliol de 2015)</w:t>
          </w:r>
        </w:p>
      </w:tc>
      <w:tc>
        <w:tcPr>
          <w:tcW w:w="3680" w:type="dxa"/>
        </w:tcPr>
        <w:p w:rsidR="00F461CB" w:rsidRDefault="00F461CB">
          <w:pPr>
            <w:pStyle w:val="PURFooterText"/>
            <w:jc w:val="right"/>
          </w:pPr>
          <w:r>
            <w:fldChar w:fldCharType="begin"/>
          </w:r>
          <w:r>
            <w:instrText xml:space="preserve"> PAGE \* MERGEFORMAT </w:instrText>
          </w:r>
          <w:r>
            <w:fldChar w:fldCharType="separate"/>
          </w:r>
          <w:r w:rsidR="009426D2">
            <w:rPr>
              <w:noProof/>
            </w:rPr>
            <w:t>58</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5"/>
      <w:gridCol w:w="3341"/>
    </w:tblGrid>
    <w:tr w:rsidR="00F461CB">
      <w:tc>
        <w:tcPr>
          <w:tcW w:w="8440" w:type="dxa"/>
        </w:tcPr>
        <w:p w:rsidR="00F461CB" w:rsidRDefault="00F461CB">
          <w:pPr>
            <w:pStyle w:val="PURFooterText"/>
          </w:pPr>
          <w:r>
            <w:t>Termes dels Productes de Llicències per Volum de Microsoft (anglès internacional, juliol de 2015)</w:t>
          </w:r>
        </w:p>
      </w:tc>
      <w:tc>
        <w:tcPr>
          <w:tcW w:w="3680" w:type="dxa"/>
        </w:tcPr>
        <w:p w:rsidR="00F461CB" w:rsidRDefault="00F461CB">
          <w:pPr>
            <w:pStyle w:val="PURFooterText"/>
            <w:jc w:val="right"/>
          </w:pPr>
          <w:r>
            <w:fldChar w:fldCharType="begin"/>
          </w:r>
          <w:r>
            <w:instrText xml:space="preserve"> PAGE \* MERGEFORMAT </w:instrText>
          </w:r>
          <w:r>
            <w:fldChar w:fldCharType="separate"/>
          </w:r>
          <w:r w:rsidR="00CA24E7">
            <w:rPr>
              <w:noProof/>
            </w:rPr>
            <w:t>77</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5"/>
      <w:gridCol w:w="3341"/>
    </w:tblGrid>
    <w:tr w:rsidR="00F461CB">
      <w:tc>
        <w:tcPr>
          <w:tcW w:w="8440" w:type="dxa"/>
        </w:tcPr>
        <w:p w:rsidR="00F461CB" w:rsidRDefault="00F461CB">
          <w:pPr>
            <w:pStyle w:val="PURFooterText"/>
          </w:pPr>
          <w:r>
            <w:t>Termes dels Productes de Llicències per Volum de Microsoft (anglès internacional, juliol de 2015)</w:t>
          </w:r>
        </w:p>
      </w:tc>
      <w:tc>
        <w:tcPr>
          <w:tcW w:w="3680" w:type="dxa"/>
        </w:tcPr>
        <w:p w:rsidR="00F461CB" w:rsidRDefault="00F461CB">
          <w:pPr>
            <w:pStyle w:val="PURFooterText"/>
            <w:jc w:val="right"/>
          </w:pPr>
          <w:r>
            <w:fldChar w:fldCharType="begin"/>
          </w:r>
          <w:r>
            <w:instrText xml:space="preserve"> PAGE \* MERGEFORMAT </w:instrText>
          </w:r>
          <w:r>
            <w:fldChar w:fldCharType="separate"/>
          </w:r>
          <w:r w:rsidR="00CA24E7">
            <w:rPr>
              <w:noProof/>
            </w:rPr>
            <w:t>96</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5"/>
      <w:gridCol w:w="3341"/>
    </w:tblGrid>
    <w:tr w:rsidR="00F461CB">
      <w:tc>
        <w:tcPr>
          <w:tcW w:w="8440" w:type="dxa"/>
        </w:tcPr>
        <w:p w:rsidR="00F461CB" w:rsidRDefault="00F461CB">
          <w:pPr>
            <w:pStyle w:val="PURFooterText"/>
          </w:pPr>
          <w:r>
            <w:t>Termes dels Productes de Llicències per Volum de Microsoft (anglès internacional, juliol de 2015)</w:t>
          </w:r>
        </w:p>
      </w:tc>
      <w:tc>
        <w:tcPr>
          <w:tcW w:w="3680" w:type="dxa"/>
        </w:tcPr>
        <w:p w:rsidR="00F461CB" w:rsidRDefault="00F461CB">
          <w:pPr>
            <w:pStyle w:val="PURFooterText"/>
            <w:jc w:val="right"/>
          </w:pPr>
          <w:r>
            <w:fldChar w:fldCharType="begin"/>
          </w:r>
          <w:r>
            <w:instrText xml:space="preserve"> PAGE \* MERGEFORMAT </w:instrText>
          </w:r>
          <w:r>
            <w:fldChar w:fldCharType="separate"/>
          </w:r>
          <w:r w:rsidR="00CA24E7">
            <w:rPr>
              <w:noProof/>
            </w:rPr>
            <w:t>97</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F461CB">
      <w:tc>
        <w:tcPr>
          <w:tcW w:w="8440" w:type="dxa"/>
        </w:tcPr>
        <w:p w:rsidR="00F461CB" w:rsidRDefault="00F461CB">
          <w:pPr>
            <w:pStyle w:val="PURFooterText"/>
          </w:pPr>
          <w:r>
            <w:t>Termes dels Productes de Llicències per Volum de Microsoft (anglès internacional, juliol de 2015)</w:t>
          </w:r>
        </w:p>
      </w:tc>
      <w:tc>
        <w:tcPr>
          <w:tcW w:w="3680" w:type="dxa"/>
        </w:tcPr>
        <w:p w:rsidR="00F461CB" w:rsidRDefault="00F461CB">
          <w:pPr>
            <w:pStyle w:val="PURFoot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631C04"/>
    <w:multiLevelType w:val="multilevel"/>
    <w:tmpl w:val="02DE5D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6C65EA"/>
    <w:multiLevelType w:val="multilevel"/>
    <w:tmpl w:val="23AAA4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ED362D"/>
    <w:multiLevelType w:val="multilevel"/>
    <w:tmpl w:val="52DC59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223541"/>
    <w:multiLevelType w:val="multilevel"/>
    <w:tmpl w:val="7E8EAF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7C1233"/>
    <w:multiLevelType w:val="multilevel"/>
    <w:tmpl w:val="D22EBC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494AA8"/>
    <w:multiLevelType w:val="multilevel"/>
    <w:tmpl w:val="9F143E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A10669"/>
    <w:multiLevelType w:val="multilevel"/>
    <w:tmpl w:val="569E64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463490"/>
    <w:multiLevelType w:val="multilevel"/>
    <w:tmpl w:val="693454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1E158F"/>
    <w:multiLevelType w:val="multilevel"/>
    <w:tmpl w:val="A510CA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D61DE0"/>
    <w:multiLevelType w:val="multilevel"/>
    <w:tmpl w:val="BDFAA7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3F5CB2"/>
    <w:multiLevelType w:val="multilevel"/>
    <w:tmpl w:val="BBA6642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FD14A5"/>
    <w:multiLevelType w:val="multilevel"/>
    <w:tmpl w:val="832CB7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68459B7"/>
    <w:multiLevelType w:val="multilevel"/>
    <w:tmpl w:val="33EA13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79F3309"/>
    <w:multiLevelType w:val="multilevel"/>
    <w:tmpl w:val="613EFDE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B82887"/>
    <w:multiLevelType w:val="multilevel"/>
    <w:tmpl w:val="DC6011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B82ECE"/>
    <w:multiLevelType w:val="multilevel"/>
    <w:tmpl w:val="9224F1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E4128D0"/>
    <w:multiLevelType w:val="multilevel"/>
    <w:tmpl w:val="BE5C7C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F2B4101"/>
    <w:multiLevelType w:val="multilevel"/>
    <w:tmpl w:val="2090A5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FB539E"/>
    <w:multiLevelType w:val="multilevel"/>
    <w:tmpl w:val="593838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5610697"/>
    <w:multiLevelType w:val="multilevel"/>
    <w:tmpl w:val="EE34EC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126B24"/>
    <w:multiLevelType w:val="multilevel"/>
    <w:tmpl w:val="4ADEA1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AB6250F"/>
    <w:multiLevelType w:val="multilevel"/>
    <w:tmpl w:val="D82E17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0A3699"/>
    <w:multiLevelType w:val="multilevel"/>
    <w:tmpl w:val="738C287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2481791"/>
    <w:multiLevelType w:val="multilevel"/>
    <w:tmpl w:val="80A839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544E87"/>
    <w:multiLevelType w:val="multilevel"/>
    <w:tmpl w:val="91ACE4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7D5F4B"/>
    <w:multiLevelType w:val="multilevel"/>
    <w:tmpl w:val="2F2C26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B0302D3"/>
    <w:multiLevelType w:val="multilevel"/>
    <w:tmpl w:val="05B2FC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B3501FB"/>
    <w:multiLevelType w:val="multilevel"/>
    <w:tmpl w:val="6EF89E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547A17C8"/>
    <w:multiLevelType w:val="multilevel"/>
    <w:tmpl w:val="F46433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AB23A65"/>
    <w:multiLevelType w:val="multilevel"/>
    <w:tmpl w:val="EC4EED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D3B5C08"/>
    <w:multiLevelType w:val="multilevel"/>
    <w:tmpl w:val="CCF67B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F2854EF"/>
    <w:multiLevelType w:val="multilevel"/>
    <w:tmpl w:val="2152B1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0A31705"/>
    <w:multiLevelType w:val="multilevel"/>
    <w:tmpl w:val="8280EE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4304C8B"/>
    <w:multiLevelType w:val="multilevel"/>
    <w:tmpl w:val="87762E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A1D1BFE"/>
    <w:multiLevelType w:val="multilevel"/>
    <w:tmpl w:val="229E4E3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E336171"/>
    <w:multiLevelType w:val="multilevel"/>
    <w:tmpl w:val="FC3881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703746CF"/>
    <w:multiLevelType w:val="multilevel"/>
    <w:tmpl w:val="470870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710E640D"/>
    <w:multiLevelType w:val="multilevel"/>
    <w:tmpl w:val="084CCE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751160EE"/>
    <w:multiLevelType w:val="multilevel"/>
    <w:tmpl w:val="A64E78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62D6DD4"/>
    <w:multiLevelType w:val="multilevel"/>
    <w:tmpl w:val="4A48112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6851B7F"/>
    <w:multiLevelType w:val="multilevel"/>
    <w:tmpl w:val="F67CB31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82F67AD"/>
    <w:multiLevelType w:val="multilevel"/>
    <w:tmpl w:val="2ED272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A822814"/>
    <w:multiLevelType w:val="multilevel"/>
    <w:tmpl w:val="83D2AF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B1C24EF"/>
    <w:multiLevelType w:val="multilevel"/>
    <w:tmpl w:val="342847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C807EA9"/>
    <w:multiLevelType w:val="multilevel"/>
    <w:tmpl w:val="FA1A4B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F106702"/>
    <w:multiLevelType w:val="multilevel"/>
    <w:tmpl w:val="081A0E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F745A44"/>
    <w:multiLevelType w:val="multilevel"/>
    <w:tmpl w:val="50A42C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6"/>
  </w:num>
  <w:num w:numId="3">
    <w:abstractNumId w:val="42"/>
  </w:num>
  <w:num w:numId="4">
    <w:abstractNumId w:val="8"/>
  </w:num>
  <w:num w:numId="5">
    <w:abstractNumId w:val="25"/>
  </w:num>
  <w:num w:numId="6">
    <w:abstractNumId w:val="24"/>
  </w:num>
  <w:num w:numId="7">
    <w:abstractNumId w:val="21"/>
  </w:num>
  <w:num w:numId="8">
    <w:abstractNumId w:val="40"/>
  </w:num>
  <w:num w:numId="9">
    <w:abstractNumId w:val="34"/>
  </w:num>
  <w:num w:numId="10">
    <w:abstractNumId w:val="48"/>
  </w:num>
  <w:num w:numId="11">
    <w:abstractNumId w:val="43"/>
  </w:num>
  <w:num w:numId="12">
    <w:abstractNumId w:val="39"/>
  </w:num>
  <w:num w:numId="13">
    <w:abstractNumId w:val="9"/>
  </w:num>
  <w:num w:numId="14">
    <w:abstractNumId w:val="44"/>
  </w:num>
  <w:num w:numId="15">
    <w:abstractNumId w:val="7"/>
  </w:num>
  <w:num w:numId="16">
    <w:abstractNumId w:val="47"/>
  </w:num>
  <w:num w:numId="17">
    <w:abstractNumId w:val="3"/>
  </w:num>
  <w:num w:numId="18">
    <w:abstractNumId w:val="4"/>
  </w:num>
  <w:num w:numId="19">
    <w:abstractNumId w:val="27"/>
  </w:num>
  <w:num w:numId="20">
    <w:abstractNumId w:val="45"/>
  </w:num>
  <w:num w:numId="21">
    <w:abstractNumId w:val="30"/>
  </w:num>
  <w:num w:numId="22">
    <w:abstractNumId w:val="28"/>
  </w:num>
  <w:num w:numId="23">
    <w:abstractNumId w:val="37"/>
  </w:num>
  <w:num w:numId="24">
    <w:abstractNumId w:val="11"/>
  </w:num>
  <w:num w:numId="25">
    <w:abstractNumId w:val="19"/>
  </w:num>
  <w:num w:numId="26">
    <w:abstractNumId w:val="5"/>
  </w:num>
  <w:num w:numId="27">
    <w:abstractNumId w:val="16"/>
  </w:num>
  <w:num w:numId="28">
    <w:abstractNumId w:val="6"/>
  </w:num>
  <w:num w:numId="29">
    <w:abstractNumId w:val="35"/>
  </w:num>
  <w:num w:numId="30">
    <w:abstractNumId w:val="41"/>
  </w:num>
  <w:num w:numId="31">
    <w:abstractNumId w:val="38"/>
  </w:num>
  <w:num w:numId="32">
    <w:abstractNumId w:val="36"/>
  </w:num>
  <w:num w:numId="33">
    <w:abstractNumId w:val="31"/>
  </w:num>
  <w:num w:numId="34">
    <w:abstractNumId w:val="0"/>
  </w:num>
  <w:num w:numId="35">
    <w:abstractNumId w:val="17"/>
  </w:num>
  <w:num w:numId="36">
    <w:abstractNumId w:val="20"/>
  </w:num>
  <w:num w:numId="37">
    <w:abstractNumId w:val="2"/>
  </w:num>
  <w:num w:numId="38">
    <w:abstractNumId w:val="33"/>
  </w:num>
  <w:num w:numId="39">
    <w:abstractNumId w:val="46"/>
  </w:num>
  <w:num w:numId="40">
    <w:abstractNumId w:val="12"/>
  </w:num>
  <w:num w:numId="41">
    <w:abstractNumId w:val="10"/>
  </w:num>
  <w:num w:numId="42">
    <w:abstractNumId w:val="13"/>
  </w:num>
  <w:num w:numId="43">
    <w:abstractNumId w:val="15"/>
  </w:num>
  <w:num w:numId="44">
    <w:abstractNumId w:val="18"/>
  </w:num>
  <w:num w:numId="45">
    <w:abstractNumId w:val="14"/>
  </w:num>
  <w:num w:numId="46">
    <w:abstractNumId w:val="32"/>
  </w:num>
  <w:num w:numId="47">
    <w:abstractNumId w:val="1"/>
  </w:num>
  <w:num w:numId="48">
    <w:abstractNumId w:val="22"/>
  </w:num>
  <w:num w:numId="49">
    <w:abstractNumId w:val="23"/>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3AHeL6zRovGgPdhoyrA/voD47YpWuWJaiqmox7Di836g/QxkRy1xFKB9Rcs3gvHDx8AjLU8LCgXppWoTdG855g==" w:salt="jU2oRwv9tY3M4OInrYEdI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05BE"/>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68A"/>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4C87"/>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97627"/>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2928"/>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25FD"/>
    <w:rsid w:val="0066605C"/>
    <w:rsid w:val="00666304"/>
    <w:rsid w:val="0067099A"/>
    <w:rsid w:val="0067532D"/>
    <w:rsid w:val="00675756"/>
    <w:rsid w:val="006757F0"/>
    <w:rsid w:val="00677F43"/>
    <w:rsid w:val="00677F52"/>
    <w:rsid w:val="006822BD"/>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26D2"/>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6EE6"/>
    <w:rsid w:val="00AF7167"/>
    <w:rsid w:val="00B01127"/>
    <w:rsid w:val="00B0264D"/>
    <w:rsid w:val="00B07313"/>
    <w:rsid w:val="00B0780A"/>
    <w:rsid w:val="00B1028C"/>
    <w:rsid w:val="00B11661"/>
    <w:rsid w:val="00B13169"/>
    <w:rsid w:val="00B137FD"/>
    <w:rsid w:val="00B20626"/>
    <w:rsid w:val="00B25876"/>
    <w:rsid w:val="00B25C25"/>
    <w:rsid w:val="00B268C2"/>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A0C"/>
    <w:rsid w:val="00B74FB1"/>
    <w:rsid w:val="00B804F9"/>
    <w:rsid w:val="00B82ECB"/>
    <w:rsid w:val="00B8428E"/>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24E7"/>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09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5706"/>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1C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license-mobility.aspx" TargetMode="External"/><Relationship Id="rId138" Type="http://schemas.openxmlformats.org/officeDocument/2006/relationships/hyperlink" Target="http://directory.partners.extranet.microsoft.com/psbproviders"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1.xml"/><Relationship Id="rId139" Type="http://schemas.openxmlformats.org/officeDocument/2006/relationships/hyperlink" Target="http://www.microsoft.com/licensing"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137"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5856"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0.xml"/><Relationship Id="rId140" Type="http://schemas.openxmlformats.org/officeDocument/2006/relationships/hyperlink" Target="http://support.microsoft.com/gp/saphone"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fwlink/?LinkId=245856"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eader" Target="header10.xml"/><Relationship Id="rId136" Type="http://schemas.openxmlformats.org/officeDocument/2006/relationships/hyperlink" Target="http://www.microsoftvolumelicensing.com/DocumentSearch.aspx?Mode=1&amp;amp;Category=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314962-524C-4E77-89CE-3D4692960BAF}">
  <ds:schemaRefs>
    <ds:schemaRef ds:uri="http://schemas.openxmlformats.org/officeDocument/2006/bibliography"/>
  </ds:schemaRefs>
</ds:datastoreItem>
</file>

<file path=customXml/itemProps2.xml><?xml version="1.0" encoding="utf-8"?>
<ds:datastoreItem xmlns:ds="http://schemas.openxmlformats.org/officeDocument/2006/customXml" ds:itemID="{94508128-0825-402A-A84E-35DA81F2E7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101208</Words>
  <Characters>576891</Characters>
  <Application>Microsoft Office Word</Application>
  <DocSecurity>8</DocSecurity>
  <Lines>4807</Lines>
  <Paragraphs>1353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676746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2015-06-30T16:22:00Z</dcterms:created>
  <dcterms:modified xsi:type="dcterms:W3CDTF">2015-06-30T16:23:00Z</dcterms:modified>
</cp:coreProperties>
</file>