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2368B" w:rsidRDefault="00A2368B">
      <w:pPr>
        <w:pStyle w:val="PURBody"/>
        <w:shd w:val="clear" w:color="auto" w:fill="00188F"/>
        <w:tabs>
          <w:tab w:val="clear" w:pos="360"/>
        </w:tabs>
        <w:ind w:right="7920" w:firstLine="360"/>
        <w:rPr>
          <w:rFonts w:asciiTheme="majorHAnsi" w:hAnsiTheme="majorHAnsi"/>
          <w:color w:val="FFFFFF"/>
          <w:sz w:val="6"/>
          <w:szCs w:val="6"/>
        </w:rPr>
      </w:pPr>
    </w:p>
    <w:p w:rsidR="00A2368B" w:rsidRDefault="00C7639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A2368B" w:rsidRDefault="00C7639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A2368B" w:rsidRDefault="00A236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368B" w:rsidRDefault="00A236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368B" w:rsidRDefault="00A236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368B" w:rsidRDefault="00A236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368B" w:rsidRDefault="00A236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368B" w:rsidRDefault="00A2368B">
      <w:pPr>
        <w:pStyle w:val="PURBody"/>
        <w:shd w:val="clear" w:color="auto" w:fill="0072C6"/>
        <w:tabs>
          <w:tab w:val="clear" w:pos="360"/>
        </w:tabs>
        <w:ind w:right="1800" w:firstLine="360"/>
        <w:rPr>
          <w:sz w:val="72"/>
          <w:szCs w:val="72"/>
        </w:rPr>
      </w:pPr>
    </w:p>
    <w:p w:rsidR="00A2368B" w:rsidRDefault="00A2368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2368B" w:rsidRDefault="00C7639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Odredbe o proizvodima</w:t>
      </w:r>
    </w:p>
    <w:p w:rsidR="00A2368B" w:rsidRDefault="00C7639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kolovoza 2015.</w:t>
      </w:r>
    </w:p>
    <w:p w:rsidR="00A2368B" w:rsidRDefault="00A236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2368B" w:rsidRDefault="00C763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368B" w:rsidRDefault="00A2368B">
      <w:pPr>
        <w:sectPr w:rsidR="00A236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0" w:name="_Sec842"/>
      <w:r>
        <w:lastRenderedPageBreak/>
        <w:t>Sadržaj</w:t>
      </w:r>
    </w:p>
    <w:p w:rsidR="00A2368B" w:rsidRDefault="00A2368B">
      <w:pPr>
        <w:pStyle w:val="ProductList-Body"/>
      </w:pPr>
    </w:p>
    <w:p w:rsidR="00A2368B" w:rsidRDefault="00A2368B">
      <w:pPr>
        <w:sectPr w:rsidR="00A2368B">
          <w:headerReference w:type="default" r:id="rId16"/>
          <w:footerReference w:type="default" r:id="rId17"/>
          <w:type w:val="continuous"/>
          <w:pgSz w:w="12240" w:h="15840" w:code="1"/>
          <w:pgMar w:top="1170" w:right="720" w:bottom="1620" w:left="720" w:header="432" w:footer="288" w:gutter="0"/>
          <w:cols w:space="360"/>
        </w:sectPr>
      </w:pPr>
    </w:p>
    <w:p w:rsidR="00C7639C" w:rsidRDefault="00C7639C">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06427" w:history="1">
        <w:r w:rsidRPr="00A067A3">
          <w:rPr>
            <w:rStyle w:val="Hyperlink"/>
            <w:noProof/>
          </w:rPr>
          <w:t>Uvod</w:t>
        </w:r>
        <w:r>
          <w:rPr>
            <w:noProof/>
          </w:rPr>
          <w:tab/>
        </w:r>
        <w:r>
          <w:rPr>
            <w:noProof/>
          </w:rPr>
          <w:fldChar w:fldCharType="begin"/>
        </w:r>
        <w:r>
          <w:rPr>
            <w:noProof/>
          </w:rPr>
          <w:instrText xml:space="preserve"> PAGEREF _Toc426006427 \h </w:instrText>
        </w:r>
        <w:r>
          <w:rPr>
            <w:noProof/>
          </w:rPr>
        </w:r>
        <w:r>
          <w:rPr>
            <w:noProof/>
          </w:rPr>
          <w:fldChar w:fldCharType="separate"/>
        </w:r>
        <w:r>
          <w:rPr>
            <w:noProof/>
          </w:rPr>
          <w:t>4</w:t>
        </w:r>
        <w:r>
          <w:rPr>
            <w:noProof/>
          </w:rPr>
          <w:fldChar w:fldCharType="end"/>
        </w:r>
      </w:hyperlink>
    </w:p>
    <w:p w:rsidR="00C7639C" w:rsidRDefault="00633C56">
      <w:pPr>
        <w:pStyle w:val="TOC2"/>
        <w:rPr>
          <w:rFonts w:eastAsiaTheme="minorEastAsia"/>
          <w:smallCaps w:val="0"/>
          <w:sz w:val="22"/>
        </w:rPr>
      </w:pPr>
      <w:hyperlink w:anchor="_Toc426006428" w:history="1">
        <w:r w:rsidR="00C7639C" w:rsidRPr="00A067A3">
          <w:rPr>
            <w:rStyle w:val="Hyperlink"/>
          </w:rPr>
          <w:t>O ovom dokumentu</w:t>
        </w:r>
        <w:r w:rsidR="00C7639C">
          <w:tab/>
        </w:r>
        <w:r w:rsidR="00C7639C">
          <w:fldChar w:fldCharType="begin"/>
        </w:r>
        <w:r w:rsidR="00C7639C">
          <w:instrText xml:space="preserve"> PAGEREF _Toc426006428 \h </w:instrText>
        </w:r>
        <w:r w:rsidR="00C7639C">
          <w:fldChar w:fldCharType="separate"/>
        </w:r>
        <w:r w:rsidR="00C7639C">
          <w:t>4</w:t>
        </w:r>
        <w:r w:rsidR="00C7639C">
          <w:fldChar w:fldCharType="end"/>
        </w:r>
      </w:hyperlink>
    </w:p>
    <w:p w:rsidR="00C7639C" w:rsidRDefault="00633C56">
      <w:pPr>
        <w:pStyle w:val="TOC2"/>
        <w:rPr>
          <w:rFonts w:eastAsiaTheme="minorEastAsia"/>
          <w:smallCaps w:val="0"/>
          <w:sz w:val="22"/>
        </w:rPr>
      </w:pPr>
      <w:hyperlink w:anchor="_Toc426006429" w:history="1">
        <w:r w:rsidR="00C7639C" w:rsidRPr="00A067A3">
          <w:rPr>
            <w:rStyle w:val="Hyperlink"/>
          </w:rPr>
          <w:t>Sadržaj ovog dokumenta</w:t>
        </w:r>
        <w:r w:rsidR="00C7639C">
          <w:tab/>
        </w:r>
        <w:r w:rsidR="00C7639C">
          <w:fldChar w:fldCharType="begin"/>
        </w:r>
        <w:r w:rsidR="00C7639C">
          <w:instrText xml:space="preserve"> PAGEREF _Toc426006429 \h </w:instrText>
        </w:r>
        <w:r w:rsidR="00C7639C">
          <w:fldChar w:fldCharType="separate"/>
        </w:r>
        <w:r w:rsidR="00C7639C">
          <w:t>4</w:t>
        </w:r>
        <w:r w:rsidR="00C7639C">
          <w:fldChar w:fldCharType="end"/>
        </w:r>
      </w:hyperlink>
    </w:p>
    <w:p w:rsidR="00C7639C" w:rsidRDefault="00633C56">
      <w:pPr>
        <w:pStyle w:val="TOC2"/>
        <w:rPr>
          <w:rFonts w:eastAsiaTheme="minorEastAsia"/>
          <w:smallCaps w:val="0"/>
          <w:sz w:val="22"/>
        </w:rPr>
      </w:pPr>
      <w:hyperlink w:anchor="_Toc426006430" w:history="1">
        <w:r w:rsidR="00C7639C" w:rsidRPr="00A067A3">
          <w:rPr>
            <w:rStyle w:val="Hyperlink"/>
          </w:rPr>
          <w:t>Kretanje kroz Unose proizvoda</w:t>
        </w:r>
        <w:r w:rsidR="00C7639C">
          <w:tab/>
        </w:r>
        <w:r w:rsidR="00C7639C">
          <w:fldChar w:fldCharType="begin"/>
        </w:r>
        <w:r w:rsidR="00C7639C">
          <w:instrText xml:space="preserve"> PAGEREF _Toc426006430 \h </w:instrText>
        </w:r>
        <w:r w:rsidR="00C7639C">
          <w:fldChar w:fldCharType="separate"/>
        </w:r>
        <w:r w:rsidR="00C7639C">
          <w:t>4</w:t>
        </w:r>
        <w:r w:rsidR="00C7639C">
          <w:fldChar w:fldCharType="end"/>
        </w:r>
      </w:hyperlink>
    </w:p>
    <w:p w:rsidR="00C7639C" w:rsidRDefault="00633C56">
      <w:pPr>
        <w:pStyle w:val="TOC2"/>
        <w:rPr>
          <w:rFonts w:eastAsiaTheme="minorEastAsia"/>
          <w:smallCaps w:val="0"/>
          <w:sz w:val="22"/>
        </w:rPr>
      </w:pPr>
      <w:hyperlink w:anchor="_Toc426006431" w:history="1">
        <w:r w:rsidR="00C7639C" w:rsidRPr="00A067A3">
          <w:rPr>
            <w:rStyle w:val="Hyperlink"/>
          </w:rPr>
          <w:t>Pojašnjenja i sažetak izmjena ovog dokumenta</w:t>
        </w:r>
        <w:r w:rsidR="00C7639C">
          <w:tab/>
        </w:r>
        <w:r w:rsidR="00C7639C">
          <w:fldChar w:fldCharType="begin"/>
        </w:r>
        <w:r w:rsidR="00C7639C">
          <w:instrText xml:space="preserve"> PAGEREF _Toc426006431 \h </w:instrText>
        </w:r>
        <w:r w:rsidR="00C7639C">
          <w:fldChar w:fldCharType="separate"/>
        </w:r>
        <w:r w:rsidR="00C7639C">
          <w:t>5</w:t>
        </w:r>
        <w:r w:rsidR="00C7639C">
          <w:fldChar w:fldCharType="end"/>
        </w:r>
      </w:hyperlink>
    </w:p>
    <w:p w:rsidR="00C7639C" w:rsidRDefault="00633C56">
      <w:pPr>
        <w:pStyle w:val="TOC1"/>
        <w:rPr>
          <w:rFonts w:eastAsiaTheme="minorEastAsia"/>
          <w:b w:val="0"/>
          <w:caps w:val="0"/>
          <w:noProof/>
          <w:sz w:val="22"/>
          <w:szCs w:val="22"/>
        </w:rPr>
      </w:pPr>
      <w:hyperlink w:anchor="_Toc426006432" w:history="1">
        <w:r w:rsidR="00C7639C" w:rsidRPr="00A067A3">
          <w:rPr>
            <w:rStyle w:val="Hyperlink"/>
            <w:noProof/>
          </w:rPr>
          <w:t>Licencne odredbe</w:t>
        </w:r>
        <w:r w:rsidR="00C7639C">
          <w:rPr>
            <w:noProof/>
          </w:rPr>
          <w:tab/>
        </w:r>
        <w:r w:rsidR="00C7639C">
          <w:rPr>
            <w:noProof/>
          </w:rPr>
          <w:fldChar w:fldCharType="begin"/>
        </w:r>
        <w:r w:rsidR="00C7639C">
          <w:rPr>
            <w:noProof/>
          </w:rPr>
          <w:instrText xml:space="preserve"> PAGEREF _Toc426006432 \h </w:instrText>
        </w:r>
        <w:r w:rsidR="00C7639C">
          <w:rPr>
            <w:noProof/>
          </w:rPr>
        </w:r>
        <w:r w:rsidR="00C7639C">
          <w:rPr>
            <w:noProof/>
          </w:rPr>
          <w:fldChar w:fldCharType="separate"/>
        </w:r>
        <w:r w:rsidR="00C7639C">
          <w:rPr>
            <w:noProof/>
          </w:rPr>
          <w:t>7</w:t>
        </w:r>
        <w:r w:rsidR="00C7639C">
          <w:rPr>
            <w:noProof/>
          </w:rPr>
          <w:fldChar w:fldCharType="end"/>
        </w:r>
      </w:hyperlink>
    </w:p>
    <w:p w:rsidR="00C7639C" w:rsidRDefault="00633C56">
      <w:pPr>
        <w:pStyle w:val="TOC2"/>
        <w:rPr>
          <w:rFonts w:eastAsiaTheme="minorEastAsia"/>
          <w:smallCaps w:val="0"/>
          <w:sz w:val="22"/>
        </w:rPr>
      </w:pPr>
      <w:hyperlink w:anchor="_Toc426006433" w:history="1">
        <w:r w:rsidR="00C7639C" w:rsidRPr="00A067A3">
          <w:rPr>
            <w:rStyle w:val="Hyperlink"/>
          </w:rPr>
          <w:t>Univerzalne licencne odredbe</w:t>
        </w:r>
        <w:r w:rsidR="00C7639C">
          <w:tab/>
        </w:r>
        <w:r w:rsidR="00C7639C">
          <w:fldChar w:fldCharType="begin"/>
        </w:r>
        <w:r w:rsidR="00C7639C">
          <w:instrText xml:space="preserve"> PAGEREF _Toc426006433 \h </w:instrText>
        </w:r>
        <w:r w:rsidR="00C7639C">
          <w:fldChar w:fldCharType="separate"/>
        </w:r>
        <w:r w:rsidR="00C7639C">
          <w:t>7</w:t>
        </w:r>
        <w:r w:rsidR="00C7639C">
          <w:fldChar w:fldCharType="end"/>
        </w:r>
      </w:hyperlink>
    </w:p>
    <w:p w:rsidR="00C7639C" w:rsidRDefault="00633C56">
      <w:pPr>
        <w:pStyle w:val="TOC2"/>
        <w:rPr>
          <w:rFonts w:eastAsiaTheme="minorEastAsia"/>
          <w:smallCaps w:val="0"/>
          <w:sz w:val="22"/>
        </w:rPr>
      </w:pPr>
      <w:hyperlink w:anchor="_Toc426006434" w:history="1">
        <w:r w:rsidR="00C7639C" w:rsidRPr="00A067A3">
          <w:rPr>
            <w:rStyle w:val="Hyperlink"/>
          </w:rPr>
          <w:t>Odredbe za licencni model</w:t>
        </w:r>
        <w:r w:rsidR="00C7639C">
          <w:tab/>
        </w:r>
        <w:r w:rsidR="00C7639C">
          <w:fldChar w:fldCharType="begin"/>
        </w:r>
        <w:r w:rsidR="00C7639C">
          <w:instrText xml:space="preserve"> PAGEREF _Toc426006434 \h </w:instrText>
        </w:r>
        <w:r w:rsidR="00C7639C">
          <w:fldChar w:fldCharType="separate"/>
        </w:r>
        <w:r w:rsidR="00C7639C">
          <w:t>10</w:t>
        </w:r>
        <w:r w:rsidR="00C7639C">
          <w:fldChar w:fldCharType="end"/>
        </w:r>
      </w:hyperlink>
    </w:p>
    <w:p w:rsidR="00C7639C" w:rsidRDefault="00633C56">
      <w:pPr>
        <w:pStyle w:val="TOC3"/>
        <w:rPr>
          <w:rFonts w:eastAsiaTheme="minorEastAsia"/>
          <w:smallCaps w:val="0"/>
          <w:sz w:val="22"/>
        </w:rPr>
      </w:pPr>
      <w:hyperlink w:anchor="_Toc426006435" w:history="1">
        <w:r w:rsidR="00C7639C" w:rsidRPr="00A067A3">
          <w:rPr>
            <w:rStyle w:val="Hyperlink"/>
          </w:rPr>
          <w:t>Računalne aplikacije</w:t>
        </w:r>
        <w:r w:rsidR="00C7639C">
          <w:tab/>
        </w:r>
        <w:r w:rsidR="00C7639C">
          <w:fldChar w:fldCharType="begin"/>
        </w:r>
        <w:r w:rsidR="00C7639C">
          <w:instrText xml:space="preserve"> PAGEREF _Toc426006435 \h </w:instrText>
        </w:r>
        <w:r w:rsidR="00C7639C">
          <w:fldChar w:fldCharType="separate"/>
        </w:r>
        <w:r w:rsidR="00C7639C">
          <w:t>10</w:t>
        </w:r>
        <w:r w:rsidR="00C7639C">
          <w:fldChar w:fldCharType="end"/>
        </w:r>
      </w:hyperlink>
    </w:p>
    <w:p w:rsidR="00C7639C" w:rsidRDefault="00633C56">
      <w:pPr>
        <w:pStyle w:val="TOC3"/>
        <w:rPr>
          <w:rFonts w:eastAsiaTheme="minorEastAsia"/>
          <w:smallCaps w:val="0"/>
          <w:sz w:val="22"/>
        </w:rPr>
      </w:pPr>
      <w:hyperlink w:anchor="_Toc426006436" w:history="1">
        <w:r w:rsidR="00C7639C" w:rsidRPr="00A067A3">
          <w:rPr>
            <w:rStyle w:val="Hyperlink"/>
          </w:rPr>
          <w:t>Operacijski sustavi za stolna računala</w:t>
        </w:r>
        <w:r w:rsidR="00C7639C">
          <w:tab/>
        </w:r>
        <w:r w:rsidR="00C7639C">
          <w:fldChar w:fldCharType="begin"/>
        </w:r>
        <w:r w:rsidR="00C7639C">
          <w:instrText xml:space="preserve"> PAGEREF _Toc426006436 \h </w:instrText>
        </w:r>
        <w:r w:rsidR="00C7639C">
          <w:fldChar w:fldCharType="separate"/>
        </w:r>
        <w:r w:rsidR="00C7639C">
          <w:t>10</w:t>
        </w:r>
        <w:r w:rsidR="00C7639C">
          <w:fldChar w:fldCharType="end"/>
        </w:r>
      </w:hyperlink>
    </w:p>
    <w:p w:rsidR="00C7639C" w:rsidRDefault="00633C56">
      <w:pPr>
        <w:pStyle w:val="TOC3"/>
        <w:rPr>
          <w:rFonts w:eastAsiaTheme="minorEastAsia"/>
          <w:smallCaps w:val="0"/>
          <w:sz w:val="22"/>
        </w:rPr>
      </w:pPr>
      <w:hyperlink w:anchor="_Toc426006437" w:history="1">
        <w:r w:rsidR="00C7639C" w:rsidRPr="00A067A3">
          <w:rPr>
            <w:rStyle w:val="Hyperlink"/>
          </w:rPr>
          <w:t>Procesor/CAL</w:t>
        </w:r>
        <w:r w:rsidR="00C7639C">
          <w:tab/>
        </w:r>
        <w:r w:rsidR="00C7639C">
          <w:fldChar w:fldCharType="begin"/>
        </w:r>
        <w:r w:rsidR="00C7639C">
          <w:instrText xml:space="preserve"> PAGEREF _Toc426006437 \h </w:instrText>
        </w:r>
        <w:r w:rsidR="00C7639C">
          <w:fldChar w:fldCharType="separate"/>
        </w:r>
        <w:r w:rsidR="00C7639C">
          <w:t>10</w:t>
        </w:r>
        <w:r w:rsidR="00C7639C">
          <w:fldChar w:fldCharType="end"/>
        </w:r>
      </w:hyperlink>
    </w:p>
    <w:p w:rsidR="00C7639C" w:rsidRDefault="00633C56">
      <w:pPr>
        <w:pStyle w:val="TOC3"/>
        <w:rPr>
          <w:rFonts w:eastAsiaTheme="minorEastAsia"/>
          <w:smallCaps w:val="0"/>
          <w:sz w:val="22"/>
        </w:rPr>
      </w:pPr>
      <w:hyperlink w:anchor="_Toc426006438" w:history="1">
        <w:r w:rsidR="00C7639C" w:rsidRPr="00A067A3">
          <w:rPr>
            <w:rStyle w:val="Hyperlink"/>
          </w:rPr>
          <w:t>Poslužitelj/CAL</w:t>
        </w:r>
        <w:r w:rsidR="00C7639C">
          <w:tab/>
        </w:r>
        <w:r w:rsidR="00C7639C">
          <w:fldChar w:fldCharType="begin"/>
        </w:r>
        <w:r w:rsidR="00C7639C">
          <w:instrText xml:space="preserve"> PAGEREF _Toc426006438 \h </w:instrText>
        </w:r>
        <w:r w:rsidR="00C7639C">
          <w:fldChar w:fldCharType="separate"/>
        </w:r>
        <w:r w:rsidR="00C7639C">
          <w:t>11</w:t>
        </w:r>
        <w:r w:rsidR="00C7639C">
          <w:fldChar w:fldCharType="end"/>
        </w:r>
      </w:hyperlink>
    </w:p>
    <w:p w:rsidR="00C7639C" w:rsidRDefault="00633C56">
      <w:pPr>
        <w:pStyle w:val="TOC3"/>
        <w:rPr>
          <w:rFonts w:eastAsiaTheme="minorEastAsia"/>
          <w:smallCaps w:val="0"/>
          <w:sz w:val="22"/>
        </w:rPr>
      </w:pPr>
      <w:hyperlink w:anchor="_Toc426006439" w:history="1">
        <w:r w:rsidR="00C7639C" w:rsidRPr="00A067A3">
          <w:rPr>
            <w:rStyle w:val="Hyperlink"/>
          </w:rPr>
          <w:t>Po jezgri</w:t>
        </w:r>
        <w:r w:rsidR="00C7639C">
          <w:tab/>
        </w:r>
        <w:r w:rsidR="00C7639C">
          <w:fldChar w:fldCharType="begin"/>
        </w:r>
        <w:r w:rsidR="00C7639C">
          <w:instrText xml:space="preserve"> PAGEREF _Toc426006439 \h </w:instrText>
        </w:r>
        <w:r w:rsidR="00C7639C">
          <w:fldChar w:fldCharType="separate"/>
        </w:r>
        <w:r w:rsidR="00C7639C">
          <w:t>11</w:t>
        </w:r>
        <w:r w:rsidR="00C7639C">
          <w:fldChar w:fldCharType="end"/>
        </w:r>
      </w:hyperlink>
    </w:p>
    <w:p w:rsidR="00C7639C" w:rsidRDefault="00633C56">
      <w:pPr>
        <w:pStyle w:val="TOC3"/>
        <w:rPr>
          <w:rFonts w:eastAsiaTheme="minorEastAsia"/>
          <w:smallCaps w:val="0"/>
          <w:sz w:val="22"/>
        </w:rPr>
      </w:pPr>
      <w:hyperlink w:anchor="_Toc426006440" w:history="1">
        <w:r w:rsidR="00C7639C" w:rsidRPr="00A067A3">
          <w:rPr>
            <w:rStyle w:val="Hyperlink"/>
          </w:rPr>
          <w:t>Poslužitelji za upravljanje</w:t>
        </w:r>
        <w:r w:rsidR="00C7639C">
          <w:tab/>
        </w:r>
        <w:r w:rsidR="00C7639C">
          <w:fldChar w:fldCharType="begin"/>
        </w:r>
        <w:r w:rsidR="00C7639C">
          <w:instrText xml:space="preserve"> PAGEREF _Toc426006440 \h </w:instrText>
        </w:r>
        <w:r w:rsidR="00C7639C">
          <w:fldChar w:fldCharType="separate"/>
        </w:r>
        <w:r w:rsidR="00C7639C">
          <w:t>11</w:t>
        </w:r>
        <w:r w:rsidR="00C7639C">
          <w:fldChar w:fldCharType="end"/>
        </w:r>
      </w:hyperlink>
    </w:p>
    <w:p w:rsidR="00C7639C" w:rsidRDefault="00633C56">
      <w:pPr>
        <w:pStyle w:val="TOC3"/>
        <w:rPr>
          <w:rFonts w:eastAsiaTheme="minorEastAsia"/>
          <w:smallCaps w:val="0"/>
          <w:sz w:val="22"/>
        </w:rPr>
      </w:pPr>
      <w:hyperlink w:anchor="_Toc426006441" w:history="1">
        <w:r w:rsidR="00C7639C" w:rsidRPr="00A067A3">
          <w:rPr>
            <w:rStyle w:val="Hyperlink"/>
          </w:rPr>
          <w:t>Namjenski poslužitelji</w:t>
        </w:r>
        <w:r w:rsidR="00C7639C">
          <w:tab/>
        </w:r>
        <w:r w:rsidR="00C7639C">
          <w:fldChar w:fldCharType="begin"/>
        </w:r>
        <w:r w:rsidR="00C7639C">
          <w:instrText xml:space="preserve"> PAGEREF _Toc426006441 \h </w:instrText>
        </w:r>
        <w:r w:rsidR="00C7639C">
          <w:fldChar w:fldCharType="separate"/>
        </w:r>
        <w:r w:rsidR="00C7639C">
          <w:t>12</w:t>
        </w:r>
        <w:r w:rsidR="00C7639C">
          <w:fldChar w:fldCharType="end"/>
        </w:r>
      </w:hyperlink>
    </w:p>
    <w:p w:rsidR="00C7639C" w:rsidRDefault="00633C56">
      <w:pPr>
        <w:pStyle w:val="TOC3"/>
        <w:rPr>
          <w:rFonts w:eastAsiaTheme="minorEastAsia"/>
          <w:smallCaps w:val="0"/>
          <w:sz w:val="22"/>
        </w:rPr>
      </w:pPr>
      <w:hyperlink w:anchor="_Toc426006442" w:history="1">
        <w:r w:rsidR="00C7639C" w:rsidRPr="00A067A3">
          <w:rPr>
            <w:rStyle w:val="Hyperlink"/>
          </w:rPr>
          <w:t>Razvojni alati</w:t>
        </w:r>
        <w:r w:rsidR="00C7639C">
          <w:tab/>
        </w:r>
        <w:r w:rsidR="00C7639C">
          <w:fldChar w:fldCharType="begin"/>
        </w:r>
        <w:r w:rsidR="00C7639C">
          <w:instrText xml:space="preserve"> PAGEREF _Toc426006442 \h </w:instrText>
        </w:r>
        <w:r w:rsidR="00C7639C">
          <w:fldChar w:fldCharType="separate"/>
        </w:r>
        <w:r w:rsidR="00C7639C">
          <w:t>12</w:t>
        </w:r>
        <w:r w:rsidR="00C7639C">
          <w:fldChar w:fldCharType="end"/>
        </w:r>
      </w:hyperlink>
    </w:p>
    <w:p w:rsidR="00C7639C" w:rsidRDefault="00633C56">
      <w:pPr>
        <w:pStyle w:val="TOC1"/>
        <w:rPr>
          <w:rFonts w:eastAsiaTheme="minorEastAsia"/>
          <w:b w:val="0"/>
          <w:caps w:val="0"/>
          <w:noProof/>
          <w:sz w:val="22"/>
          <w:szCs w:val="22"/>
        </w:rPr>
      </w:pPr>
      <w:hyperlink w:anchor="_Toc426006443" w:history="1">
        <w:r w:rsidR="00C7639C" w:rsidRPr="00A067A3">
          <w:rPr>
            <w:rStyle w:val="Hyperlink"/>
            <w:noProof/>
          </w:rPr>
          <w:t>Softver</w:t>
        </w:r>
        <w:r w:rsidR="00C7639C">
          <w:rPr>
            <w:noProof/>
          </w:rPr>
          <w:tab/>
        </w:r>
        <w:r w:rsidR="00C7639C">
          <w:rPr>
            <w:noProof/>
          </w:rPr>
          <w:fldChar w:fldCharType="begin"/>
        </w:r>
        <w:r w:rsidR="00C7639C">
          <w:rPr>
            <w:noProof/>
          </w:rPr>
          <w:instrText xml:space="preserve"> PAGEREF _Toc426006443 \h </w:instrText>
        </w:r>
        <w:r w:rsidR="00C7639C">
          <w:rPr>
            <w:noProof/>
          </w:rPr>
        </w:r>
        <w:r w:rsidR="00C7639C">
          <w:rPr>
            <w:noProof/>
          </w:rPr>
          <w:fldChar w:fldCharType="separate"/>
        </w:r>
        <w:r w:rsidR="00C7639C">
          <w:rPr>
            <w:noProof/>
          </w:rPr>
          <w:t>13</w:t>
        </w:r>
        <w:r w:rsidR="00C7639C">
          <w:rPr>
            <w:noProof/>
          </w:rPr>
          <w:fldChar w:fldCharType="end"/>
        </w:r>
      </w:hyperlink>
    </w:p>
    <w:p w:rsidR="00C7639C" w:rsidRDefault="00633C56">
      <w:pPr>
        <w:pStyle w:val="TOC2"/>
        <w:rPr>
          <w:rFonts w:eastAsiaTheme="minorEastAsia"/>
          <w:smallCaps w:val="0"/>
          <w:sz w:val="22"/>
        </w:rPr>
      </w:pPr>
      <w:hyperlink w:anchor="_Toc426006444" w:history="1">
        <w:r w:rsidR="00C7639C" w:rsidRPr="00A067A3">
          <w:rPr>
            <w:rStyle w:val="Hyperlink"/>
          </w:rPr>
          <w:t>Advanced Threat Analytics</w:t>
        </w:r>
        <w:r w:rsidR="00C7639C">
          <w:tab/>
        </w:r>
        <w:r w:rsidR="00C7639C">
          <w:fldChar w:fldCharType="begin"/>
        </w:r>
        <w:r w:rsidR="00C7639C">
          <w:instrText xml:space="preserve"> PAGEREF _Toc426006444 \h </w:instrText>
        </w:r>
        <w:r w:rsidR="00C7639C">
          <w:fldChar w:fldCharType="separate"/>
        </w:r>
        <w:r w:rsidR="00C7639C">
          <w:t>13</w:t>
        </w:r>
        <w:r w:rsidR="00C7639C">
          <w:fldChar w:fldCharType="end"/>
        </w:r>
      </w:hyperlink>
    </w:p>
    <w:p w:rsidR="00C7639C" w:rsidRDefault="00633C56">
      <w:pPr>
        <w:pStyle w:val="TOC2"/>
        <w:rPr>
          <w:rFonts w:eastAsiaTheme="minorEastAsia"/>
          <w:smallCaps w:val="0"/>
          <w:sz w:val="22"/>
        </w:rPr>
      </w:pPr>
      <w:hyperlink w:anchor="_Toc426006446" w:history="1">
        <w:r w:rsidR="00C7639C" w:rsidRPr="00A067A3">
          <w:rPr>
            <w:rStyle w:val="Hyperlink"/>
          </w:rPr>
          <w:t>BizTalk</w:t>
        </w:r>
        <w:r w:rsidR="00C7639C">
          <w:tab/>
        </w:r>
        <w:r w:rsidR="00C7639C">
          <w:fldChar w:fldCharType="begin"/>
        </w:r>
        <w:r w:rsidR="00C7639C">
          <w:instrText xml:space="preserve"> PAGEREF _Toc426006446 \h </w:instrText>
        </w:r>
        <w:r w:rsidR="00C7639C">
          <w:fldChar w:fldCharType="separate"/>
        </w:r>
        <w:r w:rsidR="00C7639C">
          <w:t>13</w:t>
        </w:r>
        <w:r w:rsidR="00C7639C">
          <w:fldChar w:fldCharType="end"/>
        </w:r>
      </w:hyperlink>
    </w:p>
    <w:p w:rsidR="00C7639C" w:rsidRDefault="00633C56">
      <w:pPr>
        <w:pStyle w:val="TOC2"/>
        <w:rPr>
          <w:rFonts w:eastAsiaTheme="minorEastAsia"/>
          <w:smallCaps w:val="0"/>
          <w:sz w:val="22"/>
        </w:rPr>
      </w:pPr>
      <w:hyperlink w:anchor="_Toc426006447" w:history="1">
        <w:r w:rsidR="00C7639C" w:rsidRPr="00A067A3">
          <w:rPr>
            <w:rStyle w:val="Hyperlink"/>
          </w:rPr>
          <w:t>CAL Suites</w:t>
        </w:r>
        <w:r w:rsidR="00C7639C">
          <w:tab/>
        </w:r>
        <w:r w:rsidR="00C7639C">
          <w:fldChar w:fldCharType="begin"/>
        </w:r>
        <w:r w:rsidR="00C7639C">
          <w:instrText xml:space="preserve"> PAGEREF _Toc426006447 \h </w:instrText>
        </w:r>
        <w:r w:rsidR="00C7639C">
          <w:fldChar w:fldCharType="separate"/>
        </w:r>
        <w:r w:rsidR="00C7639C">
          <w:t>14</w:t>
        </w:r>
        <w:r w:rsidR="00C7639C">
          <w:fldChar w:fldCharType="end"/>
        </w:r>
      </w:hyperlink>
    </w:p>
    <w:p w:rsidR="00C7639C" w:rsidRDefault="00633C56">
      <w:pPr>
        <w:pStyle w:val="TOC2"/>
        <w:rPr>
          <w:rFonts w:eastAsiaTheme="minorEastAsia"/>
          <w:smallCaps w:val="0"/>
          <w:sz w:val="22"/>
        </w:rPr>
      </w:pPr>
      <w:hyperlink w:anchor="_Toc426006448" w:history="1">
        <w:r w:rsidR="00C7639C" w:rsidRPr="00A067A3">
          <w:rPr>
            <w:rStyle w:val="Hyperlink"/>
          </w:rPr>
          <w:t>Core Infrastructure Server (CIS) Suite</w:t>
        </w:r>
        <w:r w:rsidR="00C7639C">
          <w:tab/>
        </w:r>
        <w:r w:rsidR="00C7639C">
          <w:fldChar w:fldCharType="begin"/>
        </w:r>
        <w:r w:rsidR="00C7639C">
          <w:instrText xml:space="preserve"> PAGEREF _Toc426006448 \h </w:instrText>
        </w:r>
        <w:r w:rsidR="00C7639C">
          <w:fldChar w:fldCharType="separate"/>
        </w:r>
        <w:r w:rsidR="00C7639C">
          <w:t>16</w:t>
        </w:r>
        <w:r w:rsidR="00C7639C">
          <w:fldChar w:fldCharType="end"/>
        </w:r>
      </w:hyperlink>
    </w:p>
    <w:p w:rsidR="00C7639C" w:rsidRDefault="00633C56">
      <w:pPr>
        <w:pStyle w:val="TOC2"/>
        <w:rPr>
          <w:rFonts w:eastAsiaTheme="minorEastAsia"/>
          <w:smallCaps w:val="0"/>
          <w:sz w:val="22"/>
        </w:rPr>
      </w:pPr>
      <w:hyperlink w:anchor="_Toc426006449" w:history="1">
        <w:r w:rsidR="00C7639C" w:rsidRPr="00A067A3">
          <w:rPr>
            <w:rStyle w:val="Hyperlink"/>
          </w:rPr>
          <w:t>Forefront</w:t>
        </w:r>
        <w:r w:rsidR="00C7639C">
          <w:tab/>
        </w:r>
        <w:r w:rsidR="00C7639C">
          <w:fldChar w:fldCharType="begin"/>
        </w:r>
        <w:r w:rsidR="00C7639C">
          <w:instrText xml:space="preserve"> PAGEREF _Toc426006449 \h </w:instrText>
        </w:r>
        <w:r w:rsidR="00C7639C">
          <w:fldChar w:fldCharType="separate"/>
        </w:r>
        <w:r w:rsidR="00C7639C">
          <w:t>17</w:t>
        </w:r>
        <w:r w:rsidR="00C7639C">
          <w:fldChar w:fldCharType="end"/>
        </w:r>
      </w:hyperlink>
    </w:p>
    <w:p w:rsidR="00C7639C" w:rsidRDefault="00633C56">
      <w:pPr>
        <w:pStyle w:val="TOC2"/>
        <w:rPr>
          <w:rFonts w:eastAsiaTheme="minorEastAsia"/>
          <w:smallCaps w:val="0"/>
          <w:sz w:val="22"/>
        </w:rPr>
      </w:pPr>
      <w:hyperlink w:anchor="_Toc426006451" w:history="1">
        <w:r w:rsidR="00C7639C" w:rsidRPr="00A067A3">
          <w:rPr>
            <w:rStyle w:val="Hyperlink"/>
          </w:rPr>
          <w:t>Microsoft Dynamics</w:t>
        </w:r>
        <w:r w:rsidR="00C7639C">
          <w:tab/>
        </w:r>
        <w:r w:rsidR="00C7639C">
          <w:fldChar w:fldCharType="begin"/>
        </w:r>
        <w:r w:rsidR="00C7639C">
          <w:instrText xml:space="preserve"> PAGEREF _Toc426006451 \h </w:instrText>
        </w:r>
        <w:r w:rsidR="00C7639C">
          <w:fldChar w:fldCharType="separate"/>
        </w:r>
        <w:r w:rsidR="00C7639C">
          <w:t>18</w:t>
        </w:r>
        <w:r w:rsidR="00C7639C">
          <w:fldChar w:fldCharType="end"/>
        </w:r>
      </w:hyperlink>
    </w:p>
    <w:p w:rsidR="00C7639C" w:rsidRDefault="00633C56">
      <w:pPr>
        <w:pStyle w:val="TOC3"/>
        <w:rPr>
          <w:rFonts w:eastAsiaTheme="minorEastAsia"/>
          <w:smallCaps w:val="0"/>
          <w:sz w:val="22"/>
        </w:rPr>
      </w:pPr>
      <w:hyperlink w:anchor="_Toc426006452" w:history="1">
        <w:r w:rsidR="00C7639C" w:rsidRPr="00A067A3">
          <w:rPr>
            <w:rStyle w:val="Hyperlink"/>
          </w:rPr>
          <w:t>Microsoft Dynamics AX</w:t>
        </w:r>
        <w:r w:rsidR="00C7639C">
          <w:tab/>
        </w:r>
        <w:r w:rsidR="00C7639C">
          <w:fldChar w:fldCharType="begin"/>
        </w:r>
        <w:r w:rsidR="00C7639C">
          <w:instrText xml:space="preserve"> PAGEREF _Toc426006452 \h </w:instrText>
        </w:r>
        <w:r w:rsidR="00C7639C">
          <w:fldChar w:fldCharType="separate"/>
        </w:r>
        <w:r w:rsidR="00C7639C">
          <w:t>18</w:t>
        </w:r>
        <w:r w:rsidR="00C7639C">
          <w:fldChar w:fldCharType="end"/>
        </w:r>
      </w:hyperlink>
    </w:p>
    <w:p w:rsidR="00C7639C" w:rsidRDefault="00633C56">
      <w:pPr>
        <w:pStyle w:val="TOC3"/>
        <w:rPr>
          <w:rFonts w:eastAsiaTheme="minorEastAsia"/>
          <w:smallCaps w:val="0"/>
          <w:sz w:val="22"/>
        </w:rPr>
      </w:pPr>
      <w:hyperlink w:anchor="_Toc426006453" w:history="1">
        <w:r w:rsidR="00C7639C" w:rsidRPr="00A067A3">
          <w:rPr>
            <w:rStyle w:val="Hyperlink"/>
          </w:rPr>
          <w:t>Microsoft Dynamics CRM</w:t>
        </w:r>
        <w:r w:rsidR="00C7639C">
          <w:tab/>
        </w:r>
        <w:r w:rsidR="00C7639C">
          <w:fldChar w:fldCharType="begin"/>
        </w:r>
        <w:r w:rsidR="00C7639C">
          <w:instrText xml:space="preserve"> PAGEREF _Toc426006453 \h </w:instrText>
        </w:r>
        <w:r w:rsidR="00C7639C">
          <w:fldChar w:fldCharType="separate"/>
        </w:r>
        <w:r w:rsidR="00C7639C">
          <w:t>20</w:t>
        </w:r>
        <w:r w:rsidR="00C7639C">
          <w:fldChar w:fldCharType="end"/>
        </w:r>
      </w:hyperlink>
    </w:p>
    <w:p w:rsidR="00C7639C" w:rsidRDefault="00633C56">
      <w:pPr>
        <w:pStyle w:val="TOC2"/>
        <w:rPr>
          <w:rFonts w:eastAsiaTheme="minorEastAsia"/>
          <w:smallCaps w:val="0"/>
          <w:sz w:val="22"/>
        </w:rPr>
      </w:pPr>
      <w:hyperlink w:anchor="_Toc426006454" w:history="1">
        <w:r w:rsidR="00C7639C" w:rsidRPr="00A067A3">
          <w:rPr>
            <w:rStyle w:val="Hyperlink"/>
          </w:rPr>
          <w:t>Microsoft Identity Manager</w:t>
        </w:r>
        <w:r w:rsidR="00C7639C">
          <w:tab/>
        </w:r>
        <w:r w:rsidR="00C7639C">
          <w:fldChar w:fldCharType="begin"/>
        </w:r>
        <w:r w:rsidR="00C7639C">
          <w:instrText xml:space="preserve"> PAGEREF _Toc426006454 \h </w:instrText>
        </w:r>
        <w:r w:rsidR="00C7639C">
          <w:fldChar w:fldCharType="separate"/>
        </w:r>
        <w:r w:rsidR="00C7639C">
          <w:t>21</w:t>
        </w:r>
        <w:r w:rsidR="00C7639C">
          <w:fldChar w:fldCharType="end"/>
        </w:r>
      </w:hyperlink>
    </w:p>
    <w:p w:rsidR="00C7639C" w:rsidRDefault="00633C56">
      <w:pPr>
        <w:pStyle w:val="TOC2"/>
        <w:rPr>
          <w:rFonts w:eastAsiaTheme="minorEastAsia"/>
          <w:smallCaps w:val="0"/>
          <w:sz w:val="22"/>
        </w:rPr>
      </w:pPr>
      <w:hyperlink w:anchor="_Toc426006455" w:history="1">
        <w:r w:rsidR="00C7639C" w:rsidRPr="00A067A3">
          <w:rPr>
            <w:rStyle w:val="Hyperlink"/>
          </w:rPr>
          <w:t>Aplikacije sustava Office</w:t>
        </w:r>
        <w:r w:rsidR="00C7639C">
          <w:tab/>
        </w:r>
        <w:r w:rsidR="00C7639C">
          <w:fldChar w:fldCharType="begin"/>
        </w:r>
        <w:r w:rsidR="00C7639C">
          <w:instrText xml:space="preserve"> PAGEREF _Toc426006455 \h </w:instrText>
        </w:r>
        <w:r w:rsidR="00C7639C">
          <w:fldChar w:fldCharType="separate"/>
        </w:r>
        <w:r w:rsidR="00C7639C">
          <w:t>22</w:t>
        </w:r>
        <w:r w:rsidR="00C7639C">
          <w:fldChar w:fldCharType="end"/>
        </w:r>
      </w:hyperlink>
    </w:p>
    <w:p w:rsidR="00C7639C" w:rsidRDefault="00633C56">
      <w:pPr>
        <w:pStyle w:val="TOC3"/>
        <w:rPr>
          <w:rFonts w:eastAsiaTheme="minorEastAsia"/>
          <w:smallCaps w:val="0"/>
          <w:sz w:val="22"/>
        </w:rPr>
      </w:pPr>
      <w:hyperlink w:anchor="_Toc426006456" w:history="1">
        <w:r w:rsidR="00C7639C" w:rsidRPr="00A067A3">
          <w:rPr>
            <w:rStyle w:val="Hyperlink"/>
          </w:rPr>
          <w:t>Računalne aplikacije Office</w:t>
        </w:r>
        <w:r w:rsidR="00C7639C">
          <w:tab/>
        </w:r>
        <w:r w:rsidR="00C7639C">
          <w:fldChar w:fldCharType="begin"/>
        </w:r>
        <w:r w:rsidR="00C7639C">
          <w:instrText xml:space="preserve"> PAGEREF _Toc426006456 \h </w:instrText>
        </w:r>
        <w:r w:rsidR="00C7639C">
          <w:fldChar w:fldCharType="separate"/>
        </w:r>
        <w:r w:rsidR="00C7639C">
          <w:t>22</w:t>
        </w:r>
        <w:r w:rsidR="00C7639C">
          <w:fldChar w:fldCharType="end"/>
        </w:r>
      </w:hyperlink>
    </w:p>
    <w:p w:rsidR="00C7639C" w:rsidRDefault="00633C56">
      <w:pPr>
        <w:pStyle w:val="TOC3"/>
        <w:rPr>
          <w:rFonts w:eastAsiaTheme="minorEastAsia"/>
          <w:smallCaps w:val="0"/>
          <w:sz w:val="22"/>
        </w:rPr>
      </w:pPr>
      <w:hyperlink w:anchor="_Toc426006457" w:history="1">
        <w:r w:rsidR="00C7639C" w:rsidRPr="00A067A3">
          <w:rPr>
            <w:rStyle w:val="Hyperlink"/>
          </w:rPr>
          <w:t>Office for Mac</w:t>
        </w:r>
        <w:r w:rsidR="00C7639C">
          <w:tab/>
        </w:r>
        <w:r w:rsidR="00C7639C">
          <w:fldChar w:fldCharType="begin"/>
        </w:r>
        <w:r w:rsidR="00C7639C">
          <w:instrText xml:space="preserve"> PAGEREF _Toc426006457 \h </w:instrText>
        </w:r>
        <w:r w:rsidR="00C7639C">
          <w:fldChar w:fldCharType="separate"/>
        </w:r>
        <w:r w:rsidR="00C7639C">
          <w:t>24</w:t>
        </w:r>
        <w:r w:rsidR="00C7639C">
          <w:fldChar w:fldCharType="end"/>
        </w:r>
      </w:hyperlink>
    </w:p>
    <w:p w:rsidR="00C7639C" w:rsidRDefault="00633C56">
      <w:pPr>
        <w:pStyle w:val="TOC2"/>
        <w:rPr>
          <w:rFonts w:eastAsiaTheme="minorEastAsia"/>
          <w:smallCaps w:val="0"/>
          <w:sz w:val="22"/>
        </w:rPr>
      </w:pPr>
      <w:hyperlink w:anchor="_Toc426006458" w:history="1">
        <w:r w:rsidR="00C7639C" w:rsidRPr="00A067A3">
          <w:rPr>
            <w:rStyle w:val="Hyperlink"/>
          </w:rPr>
          <w:t>Poslužitelji sustava Office</w:t>
        </w:r>
        <w:r w:rsidR="00C7639C">
          <w:tab/>
        </w:r>
        <w:r w:rsidR="00C7639C">
          <w:fldChar w:fldCharType="begin"/>
        </w:r>
        <w:r w:rsidR="00C7639C">
          <w:instrText xml:space="preserve"> PAGEREF _Toc426006458 \h </w:instrText>
        </w:r>
        <w:r w:rsidR="00C7639C">
          <w:fldChar w:fldCharType="separate"/>
        </w:r>
        <w:r w:rsidR="00C7639C">
          <w:t>25</w:t>
        </w:r>
        <w:r w:rsidR="00C7639C">
          <w:fldChar w:fldCharType="end"/>
        </w:r>
      </w:hyperlink>
    </w:p>
    <w:p w:rsidR="00C7639C" w:rsidRDefault="00633C56">
      <w:pPr>
        <w:pStyle w:val="TOC3"/>
        <w:rPr>
          <w:rFonts w:eastAsiaTheme="minorEastAsia"/>
          <w:smallCaps w:val="0"/>
          <w:sz w:val="22"/>
        </w:rPr>
      </w:pPr>
      <w:hyperlink w:anchor="_Toc426006459" w:history="1">
        <w:r w:rsidR="00C7639C" w:rsidRPr="00A067A3">
          <w:rPr>
            <w:rStyle w:val="Hyperlink"/>
          </w:rPr>
          <w:t>Exchange Server</w:t>
        </w:r>
        <w:r w:rsidR="00C7639C">
          <w:tab/>
        </w:r>
        <w:r w:rsidR="00C7639C">
          <w:fldChar w:fldCharType="begin"/>
        </w:r>
        <w:r w:rsidR="00C7639C">
          <w:instrText xml:space="preserve"> PAGEREF _Toc426006459 \h </w:instrText>
        </w:r>
        <w:r w:rsidR="00C7639C">
          <w:fldChar w:fldCharType="separate"/>
        </w:r>
        <w:r w:rsidR="00C7639C">
          <w:t>25</w:t>
        </w:r>
        <w:r w:rsidR="00C7639C">
          <w:fldChar w:fldCharType="end"/>
        </w:r>
      </w:hyperlink>
    </w:p>
    <w:p w:rsidR="00C7639C" w:rsidRDefault="00633C56">
      <w:pPr>
        <w:pStyle w:val="TOC3"/>
        <w:rPr>
          <w:rFonts w:eastAsiaTheme="minorEastAsia"/>
          <w:smallCaps w:val="0"/>
          <w:sz w:val="22"/>
        </w:rPr>
      </w:pPr>
      <w:hyperlink w:anchor="_Toc426006460" w:history="1">
        <w:r w:rsidR="00C7639C" w:rsidRPr="00A067A3">
          <w:rPr>
            <w:rStyle w:val="Hyperlink"/>
          </w:rPr>
          <w:t>Project Server</w:t>
        </w:r>
        <w:r w:rsidR="00C7639C">
          <w:tab/>
        </w:r>
        <w:r w:rsidR="00C7639C">
          <w:fldChar w:fldCharType="begin"/>
        </w:r>
        <w:r w:rsidR="00C7639C">
          <w:instrText xml:space="preserve"> PAGEREF _Toc426006460 \h </w:instrText>
        </w:r>
        <w:r w:rsidR="00C7639C">
          <w:fldChar w:fldCharType="separate"/>
        </w:r>
        <w:r w:rsidR="00C7639C">
          <w:t>26</w:t>
        </w:r>
        <w:r w:rsidR="00C7639C">
          <w:fldChar w:fldCharType="end"/>
        </w:r>
      </w:hyperlink>
    </w:p>
    <w:p w:rsidR="00C7639C" w:rsidRDefault="00633C56">
      <w:pPr>
        <w:pStyle w:val="TOC3"/>
        <w:rPr>
          <w:rFonts w:eastAsiaTheme="minorEastAsia"/>
          <w:smallCaps w:val="0"/>
          <w:sz w:val="22"/>
        </w:rPr>
      </w:pPr>
      <w:hyperlink w:anchor="_Toc426006461" w:history="1">
        <w:r w:rsidR="00C7639C" w:rsidRPr="00A067A3">
          <w:rPr>
            <w:rStyle w:val="Hyperlink"/>
          </w:rPr>
          <w:t>SharePoi</w:t>
        </w:r>
        <w:r w:rsidR="00C7639C" w:rsidRPr="00A067A3">
          <w:rPr>
            <w:rStyle w:val="Hyperlink"/>
          </w:rPr>
          <w:t>n</w:t>
        </w:r>
        <w:r w:rsidR="00C7639C" w:rsidRPr="00A067A3">
          <w:rPr>
            <w:rStyle w:val="Hyperlink"/>
          </w:rPr>
          <w:t>t Server</w:t>
        </w:r>
        <w:r w:rsidR="00C7639C">
          <w:tab/>
        </w:r>
        <w:r w:rsidR="00C7639C">
          <w:fldChar w:fldCharType="begin"/>
        </w:r>
        <w:r w:rsidR="00C7639C">
          <w:instrText xml:space="preserve"> PAGEREF _Toc426006461 \h </w:instrText>
        </w:r>
        <w:r w:rsidR="00C7639C">
          <w:fldChar w:fldCharType="separate"/>
        </w:r>
        <w:r w:rsidR="00C7639C">
          <w:t>27</w:t>
        </w:r>
        <w:r w:rsidR="00C7639C">
          <w:fldChar w:fldCharType="end"/>
        </w:r>
      </w:hyperlink>
    </w:p>
    <w:p w:rsidR="00C7639C" w:rsidRDefault="00633C56">
      <w:pPr>
        <w:pStyle w:val="TOC3"/>
        <w:rPr>
          <w:rFonts w:eastAsiaTheme="minorEastAsia"/>
          <w:smallCaps w:val="0"/>
          <w:sz w:val="22"/>
        </w:rPr>
      </w:pPr>
      <w:hyperlink w:anchor="_Toc426006462" w:history="1">
        <w:r w:rsidR="00C7639C" w:rsidRPr="00A067A3">
          <w:rPr>
            <w:rStyle w:val="Hyperlink"/>
          </w:rPr>
          <w:t>Skype za tvrtke poslužiteljska verzija</w:t>
        </w:r>
        <w:r w:rsidR="00C7639C">
          <w:tab/>
        </w:r>
        <w:r w:rsidR="00C7639C">
          <w:fldChar w:fldCharType="begin"/>
        </w:r>
        <w:r w:rsidR="00C7639C">
          <w:instrText xml:space="preserve"> PAGEREF _Toc426006462 \h </w:instrText>
        </w:r>
        <w:r w:rsidR="00C7639C">
          <w:fldChar w:fldCharType="separate"/>
        </w:r>
        <w:r w:rsidR="00C7639C">
          <w:t>28</w:t>
        </w:r>
        <w:r w:rsidR="00C7639C">
          <w:fldChar w:fldCharType="end"/>
        </w:r>
      </w:hyperlink>
    </w:p>
    <w:p w:rsidR="00C7639C" w:rsidRDefault="00633C56">
      <w:pPr>
        <w:pStyle w:val="TOC2"/>
        <w:rPr>
          <w:rFonts w:eastAsiaTheme="minorEastAsia"/>
          <w:smallCaps w:val="0"/>
          <w:sz w:val="22"/>
        </w:rPr>
      </w:pPr>
      <w:hyperlink w:anchor="_Toc426006463" w:history="1">
        <w:r w:rsidR="00C7639C" w:rsidRPr="00A067A3">
          <w:rPr>
            <w:rStyle w:val="Hyperlink"/>
          </w:rPr>
          <w:t>Prava na najam</w:t>
        </w:r>
        <w:r w:rsidR="00C7639C">
          <w:tab/>
        </w:r>
        <w:r w:rsidR="00C7639C">
          <w:fldChar w:fldCharType="begin"/>
        </w:r>
        <w:r w:rsidR="00C7639C">
          <w:instrText xml:space="preserve"> PAGEREF _Toc426006463 \h </w:instrText>
        </w:r>
        <w:r w:rsidR="00C7639C">
          <w:fldChar w:fldCharType="separate"/>
        </w:r>
        <w:r w:rsidR="00C7639C">
          <w:t>29</w:t>
        </w:r>
        <w:r w:rsidR="00C7639C">
          <w:fldChar w:fldCharType="end"/>
        </w:r>
      </w:hyperlink>
    </w:p>
    <w:p w:rsidR="00C7639C" w:rsidRDefault="00633C56">
      <w:pPr>
        <w:pStyle w:val="TOC2"/>
        <w:rPr>
          <w:rFonts w:eastAsiaTheme="minorEastAsia"/>
          <w:smallCaps w:val="0"/>
          <w:sz w:val="22"/>
        </w:rPr>
      </w:pPr>
      <w:hyperlink w:anchor="_Toc426006464" w:history="1">
        <w:r w:rsidR="00C7639C" w:rsidRPr="00A067A3">
          <w:rPr>
            <w:rStyle w:val="Hyperlink"/>
          </w:rPr>
          <w:t>SQL Server</w:t>
        </w:r>
        <w:r w:rsidR="00C7639C">
          <w:tab/>
        </w:r>
        <w:r w:rsidR="00C7639C">
          <w:fldChar w:fldCharType="begin"/>
        </w:r>
        <w:r w:rsidR="00C7639C">
          <w:instrText xml:space="preserve"> PAGEREF _Toc426006464 \h </w:instrText>
        </w:r>
        <w:r w:rsidR="00C7639C">
          <w:fldChar w:fldCharType="separate"/>
        </w:r>
        <w:r w:rsidR="00C7639C">
          <w:t>30</w:t>
        </w:r>
        <w:r w:rsidR="00C7639C">
          <w:fldChar w:fldCharType="end"/>
        </w:r>
      </w:hyperlink>
    </w:p>
    <w:p w:rsidR="00C7639C" w:rsidRDefault="00633C56">
      <w:pPr>
        <w:pStyle w:val="TOC2"/>
        <w:rPr>
          <w:rFonts w:eastAsiaTheme="minorEastAsia"/>
          <w:smallCaps w:val="0"/>
          <w:sz w:val="22"/>
        </w:rPr>
      </w:pPr>
      <w:hyperlink w:anchor="_Toc426006465" w:history="1">
        <w:r w:rsidR="00C7639C" w:rsidRPr="00A067A3">
          <w:rPr>
            <w:rStyle w:val="Hyperlink"/>
          </w:rPr>
          <w:t>System Center</w:t>
        </w:r>
        <w:r w:rsidR="00C7639C">
          <w:tab/>
        </w:r>
        <w:r w:rsidR="00C7639C">
          <w:fldChar w:fldCharType="begin"/>
        </w:r>
        <w:r w:rsidR="00C7639C">
          <w:instrText xml:space="preserve"> PAGEREF _Toc426006465 \h </w:instrText>
        </w:r>
        <w:r w:rsidR="00C7639C">
          <w:fldChar w:fldCharType="separate"/>
        </w:r>
        <w:r w:rsidR="00C7639C">
          <w:t>33</w:t>
        </w:r>
        <w:r w:rsidR="00C7639C">
          <w:fldChar w:fldCharType="end"/>
        </w:r>
      </w:hyperlink>
    </w:p>
    <w:p w:rsidR="00C7639C" w:rsidRDefault="00633C56">
      <w:pPr>
        <w:pStyle w:val="TOC3"/>
        <w:rPr>
          <w:rFonts w:eastAsiaTheme="minorEastAsia"/>
          <w:smallCaps w:val="0"/>
          <w:sz w:val="22"/>
        </w:rPr>
      </w:pPr>
      <w:hyperlink w:anchor="_Toc426006466" w:history="1">
        <w:r w:rsidR="00C7639C" w:rsidRPr="00A067A3">
          <w:rPr>
            <w:rStyle w:val="Hyperlink"/>
          </w:rPr>
          <w:t>System Center Server</w:t>
        </w:r>
        <w:r w:rsidR="00C7639C">
          <w:tab/>
        </w:r>
        <w:r w:rsidR="00C7639C">
          <w:fldChar w:fldCharType="begin"/>
        </w:r>
        <w:r w:rsidR="00C7639C">
          <w:instrText xml:space="preserve"> PAGEREF _Toc426006466 \h </w:instrText>
        </w:r>
        <w:r w:rsidR="00C7639C">
          <w:fldChar w:fldCharType="separate"/>
        </w:r>
        <w:r w:rsidR="00C7639C">
          <w:t>33</w:t>
        </w:r>
        <w:r w:rsidR="00C7639C">
          <w:fldChar w:fldCharType="end"/>
        </w:r>
      </w:hyperlink>
    </w:p>
    <w:p w:rsidR="00C7639C" w:rsidRDefault="00633C56">
      <w:pPr>
        <w:pStyle w:val="TOC3"/>
        <w:rPr>
          <w:rFonts w:eastAsiaTheme="minorEastAsia"/>
          <w:smallCaps w:val="0"/>
          <w:sz w:val="22"/>
        </w:rPr>
      </w:pPr>
      <w:hyperlink w:anchor="_Toc426006467" w:history="1">
        <w:r w:rsidR="00C7639C" w:rsidRPr="00A067A3">
          <w:rPr>
            <w:rStyle w:val="Hyperlink"/>
          </w:rPr>
          <w:t>System Center Client Management Suite</w:t>
        </w:r>
        <w:r w:rsidR="00C7639C">
          <w:tab/>
        </w:r>
        <w:r w:rsidR="00C7639C">
          <w:fldChar w:fldCharType="begin"/>
        </w:r>
        <w:r w:rsidR="00C7639C">
          <w:instrText xml:space="preserve"> PAGEREF _Toc426006467 \h </w:instrText>
        </w:r>
        <w:r w:rsidR="00C7639C">
          <w:fldChar w:fldCharType="separate"/>
        </w:r>
        <w:r w:rsidR="00C7639C">
          <w:t>34</w:t>
        </w:r>
        <w:r w:rsidR="00C7639C">
          <w:fldChar w:fldCharType="end"/>
        </w:r>
      </w:hyperlink>
    </w:p>
    <w:p w:rsidR="00C7639C" w:rsidRDefault="00633C56">
      <w:pPr>
        <w:pStyle w:val="TOC3"/>
        <w:rPr>
          <w:rFonts w:eastAsiaTheme="minorEastAsia"/>
          <w:smallCaps w:val="0"/>
          <w:sz w:val="22"/>
        </w:rPr>
      </w:pPr>
      <w:hyperlink w:anchor="_Toc426006468" w:history="1">
        <w:r w:rsidR="00C7639C" w:rsidRPr="00A067A3">
          <w:rPr>
            <w:rStyle w:val="Hyperlink"/>
          </w:rPr>
          <w:t>System Center Configuration Manager</w:t>
        </w:r>
        <w:r w:rsidR="00C7639C">
          <w:tab/>
        </w:r>
        <w:r w:rsidR="00C7639C">
          <w:fldChar w:fldCharType="begin"/>
        </w:r>
        <w:r w:rsidR="00C7639C">
          <w:instrText xml:space="preserve"> PAGEREF _Toc426006468 \h </w:instrText>
        </w:r>
        <w:r w:rsidR="00C7639C">
          <w:fldChar w:fldCharType="separate"/>
        </w:r>
        <w:r w:rsidR="00C7639C">
          <w:t>34</w:t>
        </w:r>
        <w:r w:rsidR="00C7639C">
          <w:fldChar w:fldCharType="end"/>
        </w:r>
      </w:hyperlink>
    </w:p>
    <w:p w:rsidR="00C7639C" w:rsidRDefault="00633C56">
      <w:pPr>
        <w:pStyle w:val="TOC3"/>
        <w:rPr>
          <w:rFonts w:eastAsiaTheme="minorEastAsia"/>
          <w:smallCaps w:val="0"/>
          <w:sz w:val="22"/>
        </w:rPr>
      </w:pPr>
      <w:hyperlink w:anchor="_Toc426006469" w:history="1">
        <w:r w:rsidR="00C7639C" w:rsidRPr="00A067A3">
          <w:rPr>
            <w:rStyle w:val="Hyperlink"/>
          </w:rPr>
          <w:t>System Center Data Protection Manager</w:t>
        </w:r>
        <w:r w:rsidR="00C7639C">
          <w:tab/>
        </w:r>
        <w:r w:rsidR="00C7639C">
          <w:fldChar w:fldCharType="begin"/>
        </w:r>
        <w:r w:rsidR="00C7639C">
          <w:instrText xml:space="preserve"> PAGEREF _Toc426006469 \h </w:instrText>
        </w:r>
        <w:r w:rsidR="00C7639C">
          <w:fldChar w:fldCharType="separate"/>
        </w:r>
        <w:r w:rsidR="00C7639C">
          <w:t>35</w:t>
        </w:r>
        <w:r w:rsidR="00C7639C">
          <w:fldChar w:fldCharType="end"/>
        </w:r>
      </w:hyperlink>
    </w:p>
    <w:p w:rsidR="00C7639C" w:rsidRDefault="00633C56">
      <w:pPr>
        <w:pStyle w:val="TOC3"/>
        <w:rPr>
          <w:rFonts w:eastAsiaTheme="minorEastAsia"/>
          <w:smallCaps w:val="0"/>
          <w:sz w:val="22"/>
        </w:rPr>
      </w:pPr>
      <w:hyperlink w:anchor="_Toc426006470" w:history="1">
        <w:r w:rsidR="00C7639C" w:rsidRPr="00A067A3">
          <w:rPr>
            <w:rStyle w:val="Hyperlink"/>
          </w:rPr>
          <w:t>System Center Operation Manager</w:t>
        </w:r>
        <w:r w:rsidR="00C7639C">
          <w:tab/>
        </w:r>
        <w:r w:rsidR="00C7639C">
          <w:fldChar w:fldCharType="begin"/>
        </w:r>
        <w:r w:rsidR="00C7639C">
          <w:instrText xml:space="preserve"> PAGEREF _Toc426006470 \h </w:instrText>
        </w:r>
        <w:r w:rsidR="00C7639C">
          <w:fldChar w:fldCharType="separate"/>
        </w:r>
        <w:r w:rsidR="00C7639C">
          <w:t>36</w:t>
        </w:r>
        <w:r w:rsidR="00C7639C">
          <w:fldChar w:fldCharType="end"/>
        </w:r>
      </w:hyperlink>
    </w:p>
    <w:p w:rsidR="00C7639C" w:rsidRDefault="00633C56">
      <w:pPr>
        <w:pStyle w:val="TOC3"/>
        <w:rPr>
          <w:rFonts w:eastAsiaTheme="minorEastAsia"/>
          <w:smallCaps w:val="0"/>
          <w:sz w:val="22"/>
        </w:rPr>
      </w:pPr>
      <w:hyperlink w:anchor="_Toc426006471" w:history="1">
        <w:r w:rsidR="00C7639C" w:rsidRPr="00A067A3">
          <w:rPr>
            <w:rStyle w:val="Hyperlink"/>
          </w:rPr>
          <w:t>System Center Server Management Suite</w:t>
        </w:r>
        <w:r w:rsidR="00C7639C">
          <w:tab/>
        </w:r>
        <w:r w:rsidR="00C7639C">
          <w:fldChar w:fldCharType="begin"/>
        </w:r>
        <w:r w:rsidR="00C7639C">
          <w:instrText xml:space="preserve"> PAGEREF _Toc426006471 \h </w:instrText>
        </w:r>
        <w:r w:rsidR="00C7639C">
          <w:fldChar w:fldCharType="separate"/>
        </w:r>
        <w:r w:rsidR="00C7639C">
          <w:t>36</w:t>
        </w:r>
        <w:r w:rsidR="00C7639C">
          <w:fldChar w:fldCharType="end"/>
        </w:r>
      </w:hyperlink>
    </w:p>
    <w:p w:rsidR="00C7639C" w:rsidRDefault="00633C56">
      <w:pPr>
        <w:pStyle w:val="TOC3"/>
        <w:rPr>
          <w:rFonts w:eastAsiaTheme="minorEastAsia"/>
          <w:smallCaps w:val="0"/>
          <w:sz w:val="22"/>
        </w:rPr>
      </w:pPr>
      <w:hyperlink w:anchor="_Toc426006472" w:history="1">
        <w:r w:rsidR="00C7639C" w:rsidRPr="00A067A3">
          <w:rPr>
            <w:rStyle w:val="Hyperlink"/>
          </w:rPr>
          <w:t>System Center Service Manager</w:t>
        </w:r>
        <w:r w:rsidR="00C7639C">
          <w:tab/>
        </w:r>
        <w:r w:rsidR="00C7639C">
          <w:fldChar w:fldCharType="begin"/>
        </w:r>
        <w:r w:rsidR="00C7639C">
          <w:instrText xml:space="preserve"> PAGEREF _Toc426006472 \h </w:instrText>
        </w:r>
        <w:r w:rsidR="00C7639C">
          <w:fldChar w:fldCharType="separate"/>
        </w:r>
        <w:r w:rsidR="00C7639C">
          <w:t>36</w:t>
        </w:r>
        <w:r w:rsidR="00C7639C">
          <w:fldChar w:fldCharType="end"/>
        </w:r>
      </w:hyperlink>
    </w:p>
    <w:p w:rsidR="00C7639C" w:rsidRDefault="00633C56">
      <w:pPr>
        <w:pStyle w:val="TOC2"/>
        <w:rPr>
          <w:rFonts w:eastAsiaTheme="minorEastAsia"/>
          <w:smallCaps w:val="0"/>
          <w:sz w:val="22"/>
        </w:rPr>
      </w:pPr>
      <w:hyperlink w:anchor="_Toc426006473" w:history="1">
        <w:r w:rsidR="00C7639C" w:rsidRPr="00A067A3">
          <w:rPr>
            <w:rStyle w:val="Hyperlink"/>
          </w:rPr>
          <w:t>Virtual Desktop Infrastructure (VDI) Suite</w:t>
        </w:r>
        <w:r w:rsidR="00C7639C">
          <w:tab/>
        </w:r>
        <w:r w:rsidR="00C7639C">
          <w:fldChar w:fldCharType="begin"/>
        </w:r>
        <w:r w:rsidR="00C7639C">
          <w:instrText xml:space="preserve"> PAGEREF _Toc426006473 \h </w:instrText>
        </w:r>
        <w:r w:rsidR="00C7639C">
          <w:fldChar w:fldCharType="separate"/>
        </w:r>
        <w:r w:rsidR="00C7639C">
          <w:t>36</w:t>
        </w:r>
        <w:r w:rsidR="00C7639C">
          <w:fldChar w:fldCharType="end"/>
        </w:r>
      </w:hyperlink>
    </w:p>
    <w:p w:rsidR="00C7639C" w:rsidRDefault="00633C56">
      <w:pPr>
        <w:pStyle w:val="TOC2"/>
        <w:rPr>
          <w:rFonts w:eastAsiaTheme="minorEastAsia"/>
          <w:smallCaps w:val="0"/>
          <w:sz w:val="22"/>
        </w:rPr>
      </w:pPr>
      <w:hyperlink w:anchor="_Toc426006474" w:history="1">
        <w:r w:rsidR="00C7639C" w:rsidRPr="00A067A3">
          <w:rPr>
            <w:rStyle w:val="Hyperlink"/>
          </w:rPr>
          <w:t>Visual Studio</w:t>
        </w:r>
        <w:r w:rsidR="00C7639C">
          <w:tab/>
        </w:r>
        <w:r w:rsidR="00C7639C">
          <w:fldChar w:fldCharType="begin"/>
        </w:r>
        <w:r w:rsidR="00C7639C">
          <w:instrText xml:space="preserve"> PAGEREF _Toc426006474 \h </w:instrText>
        </w:r>
        <w:r w:rsidR="00C7639C">
          <w:fldChar w:fldCharType="separate"/>
        </w:r>
        <w:r w:rsidR="00C7639C">
          <w:t>36</w:t>
        </w:r>
        <w:r w:rsidR="00C7639C">
          <w:fldChar w:fldCharType="end"/>
        </w:r>
      </w:hyperlink>
    </w:p>
    <w:p w:rsidR="00C7639C" w:rsidRDefault="00633C56">
      <w:pPr>
        <w:pStyle w:val="TOC3"/>
        <w:rPr>
          <w:rFonts w:eastAsiaTheme="minorEastAsia"/>
          <w:smallCaps w:val="0"/>
          <w:sz w:val="22"/>
        </w:rPr>
      </w:pPr>
      <w:hyperlink w:anchor="_Toc426006475" w:history="1">
        <w:r w:rsidR="00C7639C" w:rsidRPr="00A067A3">
          <w:rPr>
            <w:rStyle w:val="Hyperlink"/>
          </w:rPr>
          <w:t>Visual Studio</w:t>
        </w:r>
        <w:r w:rsidR="00C7639C">
          <w:tab/>
        </w:r>
        <w:r w:rsidR="00C7639C">
          <w:fldChar w:fldCharType="begin"/>
        </w:r>
        <w:r w:rsidR="00C7639C">
          <w:instrText xml:space="preserve"> PAGEREF _Toc426006475 \h </w:instrText>
        </w:r>
        <w:r w:rsidR="00C7639C">
          <w:fldChar w:fldCharType="separate"/>
        </w:r>
        <w:r w:rsidR="00C7639C">
          <w:t>36</w:t>
        </w:r>
        <w:r w:rsidR="00C7639C">
          <w:fldChar w:fldCharType="end"/>
        </w:r>
      </w:hyperlink>
    </w:p>
    <w:p w:rsidR="00C7639C" w:rsidRDefault="00633C56">
      <w:pPr>
        <w:pStyle w:val="TOC3"/>
        <w:rPr>
          <w:rFonts w:eastAsiaTheme="minorEastAsia"/>
          <w:smallCaps w:val="0"/>
          <w:sz w:val="22"/>
        </w:rPr>
      </w:pPr>
      <w:hyperlink w:anchor="_Toc426006476" w:history="1">
        <w:r w:rsidR="00C7639C" w:rsidRPr="00A067A3">
          <w:rPr>
            <w:rStyle w:val="Hyperlink"/>
          </w:rPr>
          <w:t>Visual Studio Team Foundation Server</w:t>
        </w:r>
        <w:r w:rsidR="00C7639C">
          <w:tab/>
        </w:r>
        <w:r w:rsidR="00C7639C">
          <w:fldChar w:fldCharType="begin"/>
        </w:r>
        <w:r w:rsidR="00C7639C">
          <w:instrText xml:space="preserve"> PAGEREF _Toc426006476 \h </w:instrText>
        </w:r>
        <w:r w:rsidR="00C7639C">
          <w:fldChar w:fldCharType="separate"/>
        </w:r>
        <w:r w:rsidR="00C7639C">
          <w:t>38</w:t>
        </w:r>
        <w:r w:rsidR="00C7639C">
          <w:fldChar w:fldCharType="end"/>
        </w:r>
      </w:hyperlink>
    </w:p>
    <w:p w:rsidR="00C7639C" w:rsidRDefault="00633C56">
      <w:pPr>
        <w:pStyle w:val="TOC2"/>
        <w:rPr>
          <w:rFonts w:eastAsiaTheme="minorEastAsia"/>
          <w:smallCaps w:val="0"/>
          <w:sz w:val="22"/>
        </w:rPr>
      </w:pPr>
      <w:hyperlink w:anchor="_Toc426006477" w:history="1">
        <w:r w:rsidR="00C7639C" w:rsidRPr="00A067A3">
          <w:rPr>
            <w:rStyle w:val="Hyperlink"/>
          </w:rPr>
          <w:t>Windows</w:t>
        </w:r>
        <w:r w:rsidR="00C7639C">
          <w:tab/>
        </w:r>
        <w:r w:rsidR="00C7639C">
          <w:fldChar w:fldCharType="begin"/>
        </w:r>
        <w:r w:rsidR="00C7639C">
          <w:instrText xml:space="preserve"> PAGEREF _Toc426006477 \h </w:instrText>
        </w:r>
        <w:r w:rsidR="00C7639C">
          <w:fldChar w:fldCharType="separate"/>
        </w:r>
        <w:r w:rsidR="00C7639C">
          <w:t>39</w:t>
        </w:r>
        <w:r w:rsidR="00C7639C">
          <w:fldChar w:fldCharType="end"/>
        </w:r>
      </w:hyperlink>
    </w:p>
    <w:p w:rsidR="00C7639C" w:rsidRDefault="00633C56">
      <w:pPr>
        <w:pStyle w:val="TOC3"/>
        <w:rPr>
          <w:rFonts w:eastAsiaTheme="minorEastAsia"/>
          <w:smallCaps w:val="0"/>
          <w:sz w:val="22"/>
        </w:rPr>
      </w:pPr>
      <w:hyperlink w:anchor="_Toc426006478" w:history="1">
        <w:r w:rsidR="00C7639C" w:rsidRPr="00A067A3">
          <w:rPr>
            <w:rStyle w:val="Hyperlink"/>
          </w:rPr>
          <w:t>Računalni operacijski sustav Windows</w:t>
        </w:r>
        <w:r w:rsidR="00C7639C">
          <w:tab/>
        </w:r>
        <w:r w:rsidR="00C7639C">
          <w:fldChar w:fldCharType="begin"/>
        </w:r>
        <w:r w:rsidR="00C7639C">
          <w:instrText xml:space="preserve"> PAGEREF _Toc426006478 \h </w:instrText>
        </w:r>
        <w:r w:rsidR="00C7639C">
          <w:fldChar w:fldCharType="separate"/>
        </w:r>
        <w:r w:rsidR="00C7639C">
          <w:t>39</w:t>
        </w:r>
        <w:r w:rsidR="00C7639C">
          <w:fldChar w:fldCharType="end"/>
        </w:r>
      </w:hyperlink>
    </w:p>
    <w:p w:rsidR="00C7639C" w:rsidRDefault="00633C56">
      <w:pPr>
        <w:pStyle w:val="TOC2"/>
        <w:rPr>
          <w:rFonts w:eastAsiaTheme="minorEastAsia"/>
          <w:smallCaps w:val="0"/>
          <w:sz w:val="22"/>
        </w:rPr>
      </w:pPr>
      <w:hyperlink w:anchor="_Toc426006479" w:history="1">
        <w:r w:rsidR="00C7639C" w:rsidRPr="00A067A3">
          <w:rPr>
            <w:rStyle w:val="Hyperlink"/>
          </w:rPr>
          <w:t>Windows Server</w:t>
        </w:r>
        <w:r w:rsidR="00C7639C">
          <w:tab/>
        </w:r>
        <w:r w:rsidR="00C7639C">
          <w:fldChar w:fldCharType="begin"/>
        </w:r>
        <w:r w:rsidR="00C7639C">
          <w:instrText xml:space="preserve"> PAGEREF _Toc426006479 \h </w:instrText>
        </w:r>
        <w:r w:rsidR="00C7639C">
          <w:fldChar w:fldCharType="separate"/>
        </w:r>
        <w:r w:rsidR="00C7639C">
          <w:t>45</w:t>
        </w:r>
        <w:r w:rsidR="00C7639C">
          <w:fldChar w:fldCharType="end"/>
        </w:r>
      </w:hyperlink>
    </w:p>
    <w:p w:rsidR="00C7639C" w:rsidRDefault="00633C56">
      <w:pPr>
        <w:pStyle w:val="TOC3"/>
        <w:rPr>
          <w:rFonts w:eastAsiaTheme="minorEastAsia"/>
          <w:smallCaps w:val="0"/>
          <w:sz w:val="22"/>
        </w:rPr>
      </w:pPr>
      <w:hyperlink w:anchor="_Toc426006480" w:history="1">
        <w:r w:rsidR="00C7639C" w:rsidRPr="00A067A3">
          <w:rPr>
            <w:rStyle w:val="Hyperlink"/>
          </w:rPr>
          <w:t>Windows MultiPoint Server</w:t>
        </w:r>
        <w:r w:rsidR="00C7639C">
          <w:tab/>
        </w:r>
        <w:r w:rsidR="00C7639C">
          <w:fldChar w:fldCharType="begin"/>
        </w:r>
        <w:r w:rsidR="00C7639C">
          <w:instrText xml:space="preserve"> PAGEREF _Toc426006480 \h </w:instrText>
        </w:r>
        <w:r w:rsidR="00C7639C">
          <w:fldChar w:fldCharType="separate"/>
        </w:r>
        <w:r w:rsidR="00C7639C">
          <w:t>45</w:t>
        </w:r>
        <w:r w:rsidR="00C7639C">
          <w:fldChar w:fldCharType="end"/>
        </w:r>
      </w:hyperlink>
    </w:p>
    <w:p w:rsidR="00C7639C" w:rsidRDefault="00633C56">
      <w:pPr>
        <w:pStyle w:val="TOC3"/>
        <w:rPr>
          <w:rFonts w:eastAsiaTheme="minorEastAsia"/>
          <w:smallCaps w:val="0"/>
          <w:sz w:val="22"/>
        </w:rPr>
      </w:pPr>
      <w:hyperlink w:anchor="_Toc426006481" w:history="1">
        <w:r w:rsidR="00C7639C" w:rsidRPr="00A067A3">
          <w:rPr>
            <w:rStyle w:val="Hyperlink"/>
          </w:rPr>
          <w:t>Windows Server</w:t>
        </w:r>
        <w:r w:rsidR="00C7639C">
          <w:tab/>
        </w:r>
        <w:r w:rsidR="00C7639C">
          <w:fldChar w:fldCharType="begin"/>
        </w:r>
        <w:r w:rsidR="00C7639C">
          <w:instrText xml:space="preserve"> PAGEREF _Toc426006481 \h </w:instrText>
        </w:r>
        <w:r w:rsidR="00C7639C">
          <w:fldChar w:fldCharType="separate"/>
        </w:r>
        <w:r w:rsidR="00C7639C">
          <w:t>46</w:t>
        </w:r>
        <w:r w:rsidR="00C7639C">
          <w:fldChar w:fldCharType="end"/>
        </w:r>
      </w:hyperlink>
    </w:p>
    <w:p w:rsidR="00C7639C" w:rsidRDefault="00633C56">
      <w:pPr>
        <w:pStyle w:val="TOC3"/>
        <w:rPr>
          <w:rFonts w:eastAsiaTheme="minorEastAsia"/>
          <w:smallCaps w:val="0"/>
          <w:sz w:val="22"/>
        </w:rPr>
      </w:pPr>
      <w:hyperlink w:anchor="_Toc426006482" w:history="1">
        <w:r w:rsidR="00C7639C" w:rsidRPr="00A067A3">
          <w:rPr>
            <w:rStyle w:val="Hyperlink"/>
          </w:rPr>
          <w:t>Windows Small Business Server</w:t>
        </w:r>
        <w:r w:rsidR="00C7639C">
          <w:tab/>
        </w:r>
        <w:r w:rsidR="00C7639C">
          <w:fldChar w:fldCharType="begin"/>
        </w:r>
        <w:r w:rsidR="00C7639C">
          <w:instrText xml:space="preserve"> PAGEREF _Toc426006482 \h </w:instrText>
        </w:r>
        <w:r w:rsidR="00C7639C">
          <w:fldChar w:fldCharType="separate"/>
        </w:r>
        <w:r w:rsidR="00C7639C">
          <w:t>48</w:t>
        </w:r>
        <w:r w:rsidR="00C7639C">
          <w:fldChar w:fldCharType="end"/>
        </w:r>
      </w:hyperlink>
    </w:p>
    <w:p w:rsidR="00C7639C" w:rsidRDefault="00633C56">
      <w:pPr>
        <w:pStyle w:val="TOC1"/>
        <w:rPr>
          <w:rFonts w:eastAsiaTheme="minorEastAsia"/>
          <w:b w:val="0"/>
          <w:caps w:val="0"/>
          <w:noProof/>
          <w:sz w:val="22"/>
          <w:szCs w:val="22"/>
        </w:rPr>
      </w:pPr>
      <w:hyperlink w:anchor="_Toc426006483" w:history="1">
        <w:r w:rsidR="00C7639C" w:rsidRPr="00A067A3">
          <w:rPr>
            <w:rStyle w:val="Hyperlink"/>
            <w:noProof/>
          </w:rPr>
          <w:t>Online usluge</w:t>
        </w:r>
        <w:r w:rsidR="00C7639C">
          <w:rPr>
            <w:noProof/>
          </w:rPr>
          <w:tab/>
        </w:r>
        <w:r w:rsidR="00C7639C">
          <w:rPr>
            <w:noProof/>
          </w:rPr>
          <w:fldChar w:fldCharType="begin"/>
        </w:r>
        <w:r w:rsidR="00C7639C">
          <w:rPr>
            <w:noProof/>
          </w:rPr>
          <w:instrText xml:space="preserve"> PAGEREF _Toc426006483 \h </w:instrText>
        </w:r>
        <w:r w:rsidR="00C7639C">
          <w:rPr>
            <w:noProof/>
          </w:rPr>
        </w:r>
        <w:r w:rsidR="00C7639C">
          <w:rPr>
            <w:noProof/>
          </w:rPr>
          <w:fldChar w:fldCharType="separate"/>
        </w:r>
        <w:r w:rsidR="00C7639C">
          <w:rPr>
            <w:noProof/>
          </w:rPr>
          <w:t>50</w:t>
        </w:r>
        <w:r w:rsidR="00C7639C">
          <w:rPr>
            <w:noProof/>
          </w:rPr>
          <w:fldChar w:fldCharType="end"/>
        </w:r>
      </w:hyperlink>
    </w:p>
    <w:p w:rsidR="00C7639C" w:rsidRDefault="00633C56">
      <w:pPr>
        <w:pStyle w:val="TOC2"/>
        <w:rPr>
          <w:rFonts w:eastAsiaTheme="minorEastAsia"/>
          <w:smallCaps w:val="0"/>
          <w:sz w:val="22"/>
        </w:rPr>
      </w:pPr>
      <w:hyperlink w:anchor="_Toc426006484" w:history="1">
        <w:r w:rsidR="00C7639C" w:rsidRPr="00A067A3">
          <w:rPr>
            <w:rStyle w:val="Hyperlink"/>
          </w:rPr>
          <w:t>Regionalna dostupnost Online usluge</w:t>
        </w:r>
        <w:r w:rsidR="00C7639C">
          <w:tab/>
        </w:r>
        <w:r w:rsidR="00C7639C">
          <w:fldChar w:fldCharType="begin"/>
        </w:r>
        <w:r w:rsidR="00C7639C">
          <w:instrText xml:space="preserve"> PAGEREF _Toc426006484 \h </w:instrText>
        </w:r>
        <w:r w:rsidR="00C7639C">
          <w:fldChar w:fldCharType="separate"/>
        </w:r>
        <w:r w:rsidR="00C7639C">
          <w:t>50</w:t>
        </w:r>
        <w:r w:rsidR="00C7639C">
          <w:fldChar w:fldCharType="end"/>
        </w:r>
      </w:hyperlink>
    </w:p>
    <w:p w:rsidR="00C7639C" w:rsidRDefault="00633C56">
      <w:pPr>
        <w:pStyle w:val="TOC2"/>
        <w:rPr>
          <w:rFonts w:eastAsiaTheme="minorEastAsia"/>
          <w:smallCaps w:val="0"/>
          <w:sz w:val="22"/>
        </w:rPr>
      </w:pPr>
      <w:hyperlink w:anchor="_Toc426006485" w:history="1">
        <w:r w:rsidR="00C7639C" w:rsidRPr="00A067A3">
          <w:rPr>
            <w:rStyle w:val="Hyperlink"/>
          </w:rPr>
          <w:t>Pravila za kupnju Online usluga</w:t>
        </w:r>
        <w:r w:rsidR="00C7639C">
          <w:tab/>
        </w:r>
        <w:r w:rsidR="00C7639C">
          <w:fldChar w:fldCharType="begin"/>
        </w:r>
        <w:r w:rsidR="00C7639C">
          <w:instrText xml:space="preserve"> PAGEREF _Toc426006485 \h </w:instrText>
        </w:r>
        <w:r w:rsidR="00C7639C">
          <w:fldChar w:fldCharType="separate"/>
        </w:r>
        <w:r w:rsidR="00C7639C">
          <w:t>50</w:t>
        </w:r>
        <w:r w:rsidR="00C7639C">
          <w:fldChar w:fldCharType="end"/>
        </w:r>
      </w:hyperlink>
    </w:p>
    <w:p w:rsidR="00C7639C" w:rsidRDefault="00633C56">
      <w:pPr>
        <w:pStyle w:val="TOC2"/>
        <w:rPr>
          <w:rFonts w:eastAsiaTheme="minorEastAsia"/>
          <w:smallCaps w:val="0"/>
          <w:sz w:val="22"/>
        </w:rPr>
      </w:pPr>
      <w:hyperlink w:anchor="_Toc426006486" w:history="1">
        <w:r w:rsidR="00C7639C" w:rsidRPr="00A067A3">
          <w:rPr>
            <w:rStyle w:val="Hyperlink"/>
          </w:rPr>
          <w:t>Dodatna pretplatnička licenca za korisnika (SL)</w:t>
        </w:r>
        <w:r w:rsidR="00C7639C">
          <w:tab/>
        </w:r>
        <w:r w:rsidR="00C7639C">
          <w:fldChar w:fldCharType="begin"/>
        </w:r>
        <w:r w:rsidR="00C7639C">
          <w:instrText xml:space="preserve"> PAGEREF _Toc426006486 \h </w:instrText>
        </w:r>
        <w:r w:rsidR="00C7639C">
          <w:fldChar w:fldCharType="separate"/>
        </w:r>
        <w:r w:rsidR="00C7639C">
          <w:t>50</w:t>
        </w:r>
        <w:r w:rsidR="00C7639C">
          <w:fldChar w:fldCharType="end"/>
        </w:r>
      </w:hyperlink>
    </w:p>
    <w:p w:rsidR="00C7639C" w:rsidRDefault="00633C56">
      <w:pPr>
        <w:pStyle w:val="TOC2"/>
        <w:rPr>
          <w:rFonts w:eastAsiaTheme="minorEastAsia"/>
          <w:smallCaps w:val="0"/>
          <w:sz w:val="22"/>
        </w:rPr>
      </w:pPr>
      <w:hyperlink w:anchor="_Toc426006487" w:history="1">
        <w:r w:rsidR="00C7639C" w:rsidRPr="00A067A3">
          <w:rPr>
            <w:rStyle w:val="Hyperlink"/>
          </w:rPr>
          <w:t>Obnova Online usluga</w:t>
        </w:r>
        <w:r w:rsidR="00C7639C">
          <w:tab/>
        </w:r>
        <w:r w:rsidR="00C7639C">
          <w:fldChar w:fldCharType="begin"/>
        </w:r>
        <w:r w:rsidR="00C7639C">
          <w:instrText xml:space="preserve"> PAGEREF _Toc426006487 \h </w:instrText>
        </w:r>
        <w:r w:rsidR="00C7639C">
          <w:fldChar w:fldCharType="separate"/>
        </w:r>
        <w:r w:rsidR="00C7639C">
          <w:t>50</w:t>
        </w:r>
        <w:r w:rsidR="00C7639C">
          <w:fldChar w:fldCharType="end"/>
        </w:r>
      </w:hyperlink>
    </w:p>
    <w:p w:rsidR="00C7639C" w:rsidRDefault="00633C56">
      <w:pPr>
        <w:pStyle w:val="TOC2"/>
        <w:rPr>
          <w:rFonts w:eastAsiaTheme="minorEastAsia"/>
          <w:smallCaps w:val="0"/>
          <w:sz w:val="22"/>
        </w:rPr>
      </w:pPr>
      <w:hyperlink w:anchor="_Toc426006488" w:history="1">
        <w:r w:rsidR="00C7639C" w:rsidRPr="00A067A3">
          <w:rPr>
            <w:rStyle w:val="Hyperlink"/>
          </w:rPr>
          <w:t>Microsoft Azure Services</w:t>
        </w:r>
        <w:r w:rsidR="00C7639C">
          <w:tab/>
        </w:r>
        <w:r w:rsidR="00C7639C">
          <w:fldChar w:fldCharType="begin"/>
        </w:r>
        <w:r w:rsidR="00C7639C">
          <w:instrText xml:space="preserve"> PAGEREF _Toc426006488 \h </w:instrText>
        </w:r>
        <w:r w:rsidR="00C7639C">
          <w:fldChar w:fldCharType="separate"/>
        </w:r>
        <w:r w:rsidR="00C7639C">
          <w:t>50</w:t>
        </w:r>
        <w:r w:rsidR="00C7639C">
          <w:fldChar w:fldCharType="end"/>
        </w:r>
      </w:hyperlink>
    </w:p>
    <w:p w:rsidR="00C7639C" w:rsidRDefault="00633C56">
      <w:pPr>
        <w:pStyle w:val="TOC3"/>
        <w:rPr>
          <w:rFonts w:eastAsiaTheme="minorEastAsia"/>
          <w:smallCaps w:val="0"/>
          <w:sz w:val="22"/>
        </w:rPr>
      </w:pPr>
      <w:hyperlink w:anchor="_Toc426006489" w:history="1">
        <w:r w:rsidR="00C7639C" w:rsidRPr="00A067A3">
          <w:rPr>
            <w:rStyle w:val="Hyperlink"/>
          </w:rPr>
          <w:t>Microsoft Azure Services</w:t>
        </w:r>
        <w:r w:rsidR="00C7639C">
          <w:tab/>
        </w:r>
        <w:r w:rsidR="00C7639C">
          <w:fldChar w:fldCharType="begin"/>
        </w:r>
        <w:r w:rsidR="00C7639C">
          <w:instrText xml:space="preserve"> PAGEREF _Toc426006489 \h </w:instrText>
        </w:r>
        <w:r w:rsidR="00C7639C">
          <w:fldChar w:fldCharType="separate"/>
        </w:r>
        <w:r w:rsidR="00C7639C">
          <w:t>52</w:t>
        </w:r>
        <w:r w:rsidR="00C7639C">
          <w:fldChar w:fldCharType="end"/>
        </w:r>
      </w:hyperlink>
    </w:p>
    <w:p w:rsidR="00C7639C" w:rsidRDefault="00633C56">
      <w:pPr>
        <w:pStyle w:val="TOC3"/>
        <w:rPr>
          <w:rFonts w:eastAsiaTheme="minorEastAsia"/>
          <w:smallCaps w:val="0"/>
          <w:sz w:val="22"/>
        </w:rPr>
      </w:pPr>
      <w:hyperlink w:anchor="_Toc426006490" w:history="1">
        <w:r w:rsidR="00C7639C" w:rsidRPr="00A067A3">
          <w:rPr>
            <w:rStyle w:val="Hyperlink"/>
          </w:rPr>
          <w:t>Microsoft Azure Support (Plan)</w:t>
        </w:r>
        <w:r w:rsidR="00C7639C">
          <w:tab/>
        </w:r>
        <w:r w:rsidR="00C7639C">
          <w:fldChar w:fldCharType="begin"/>
        </w:r>
        <w:r w:rsidR="00C7639C">
          <w:instrText xml:space="preserve"> PAGEREF _Toc426006490 \h </w:instrText>
        </w:r>
        <w:r w:rsidR="00C7639C">
          <w:fldChar w:fldCharType="separate"/>
        </w:r>
        <w:r w:rsidR="00C7639C">
          <w:t>52</w:t>
        </w:r>
        <w:r w:rsidR="00C7639C">
          <w:fldChar w:fldCharType="end"/>
        </w:r>
      </w:hyperlink>
    </w:p>
    <w:p w:rsidR="00C7639C" w:rsidRDefault="00633C56">
      <w:pPr>
        <w:pStyle w:val="TOC3"/>
        <w:rPr>
          <w:rFonts w:eastAsiaTheme="minorEastAsia"/>
          <w:smallCaps w:val="0"/>
          <w:sz w:val="22"/>
        </w:rPr>
      </w:pPr>
      <w:hyperlink w:anchor="_Toc426006491" w:history="1">
        <w:r w:rsidR="00C7639C" w:rsidRPr="00A067A3">
          <w:rPr>
            <w:rStyle w:val="Hyperlink"/>
          </w:rPr>
          <w:t>Microsoft Azure Site Recovery (Plan)</w:t>
        </w:r>
        <w:r w:rsidR="00C7639C">
          <w:tab/>
        </w:r>
        <w:r w:rsidR="00C7639C">
          <w:fldChar w:fldCharType="begin"/>
        </w:r>
        <w:r w:rsidR="00C7639C">
          <w:instrText xml:space="preserve"> PAGEREF _Toc426006491 \h </w:instrText>
        </w:r>
        <w:r w:rsidR="00C7639C">
          <w:fldChar w:fldCharType="separate"/>
        </w:r>
        <w:r w:rsidR="00C7639C">
          <w:t>52</w:t>
        </w:r>
        <w:r w:rsidR="00C7639C">
          <w:fldChar w:fldCharType="end"/>
        </w:r>
      </w:hyperlink>
    </w:p>
    <w:p w:rsidR="00C7639C" w:rsidRDefault="00633C56">
      <w:pPr>
        <w:pStyle w:val="TOC3"/>
        <w:rPr>
          <w:rFonts w:eastAsiaTheme="minorEastAsia"/>
          <w:smallCaps w:val="0"/>
          <w:sz w:val="22"/>
        </w:rPr>
      </w:pPr>
      <w:hyperlink w:anchor="_Toc426006492" w:history="1">
        <w:r w:rsidR="00C7639C" w:rsidRPr="00A067A3">
          <w:rPr>
            <w:rStyle w:val="Hyperlink"/>
          </w:rPr>
          <w:t>Enterprise Mobility Suite (Plan)</w:t>
        </w:r>
        <w:r w:rsidR="00C7639C">
          <w:tab/>
        </w:r>
        <w:r w:rsidR="00C7639C">
          <w:fldChar w:fldCharType="begin"/>
        </w:r>
        <w:r w:rsidR="00C7639C">
          <w:instrText xml:space="preserve"> PAGEREF _Toc426006492 \h </w:instrText>
        </w:r>
        <w:r w:rsidR="00C7639C">
          <w:fldChar w:fldCharType="separate"/>
        </w:r>
        <w:r w:rsidR="00C7639C">
          <w:t>53</w:t>
        </w:r>
        <w:r w:rsidR="00C7639C">
          <w:fldChar w:fldCharType="end"/>
        </w:r>
      </w:hyperlink>
    </w:p>
    <w:p w:rsidR="00C7639C" w:rsidRDefault="00633C56">
      <w:pPr>
        <w:pStyle w:val="TOC3"/>
        <w:rPr>
          <w:rFonts w:eastAsiaTheme="minorEastAsia"/>
          <w:smallCaps w:val="0"/>
          <w:sz w:val="22"/>
        </w:rPr>
      </w:pPr>
      <w:hyperlink w:anchor="_Toc426006493" w:history="1">
        <w:r w:rsidR="00C7639C" w:rsidRPr="00A067A3">
          <w:rPr>
            <w:rStyle w:val="Hyperlink"/>
          </w:rPr>
          <w:t>Azure Active Directory (Plan)</w:t>
        </w:r>
        <w:r w:rsidR="00C7639C">
          <w:tab/>
        </w:r>
        <w:r w:rsidR="00C7639C">
          <w:fldChar w:fldCharType="begin"/>
        </w:r>
        <w:r w:rsidR="00C7639C">
          <w:instrText xml:space="preserve"> PAGEREF _Toc426006493 \h </w:instrText>
        </w:r>
        <w:r w:rsidR="00C7639C">
          <w:fldChar w:fldCharType="separate"/>
        </w:r>
        <w:r w:rsidR="00C7639C">
          <w:t>54</w:t>
        </w:r>
        <w:r w:rsidR="00C7639C">
          <w:fldChar w:fldCharType="end"/>
        </w:r>
      </w:hyperlink>
    </w:p>
    <w:p w:rsidR="00C7639C" w:rsidRDefault="00633C56">
      <w:pPr>
        <w:pStyle w:val="TOC3"/>
        <w:rPr>
          <w:rFonts w:eastAsiaTheme="minorEastAsia"/>
          <w:smallCaps w:val="0"/>
          <w:sz w:val="22"/>
        </w:rPr>
      </w:pPr>
      <w:hyperlink w:anchor="_Toc426006494" w:history="1">
        <w:r w:rsidR="00C7639C" w:rsidRPr="00A067A3">
          <w:rPr>
            <w:rStyle w:val="Hyperlink"/>
          </w:rPr>
          <w:t>Azure Rights Management Service (Plan)</w:t>
        </w:r>
        <w:r w:rsidR="00C7639C">
          <w:tab/>
        </w:r>
        <w:r w:rsidR="00C7639C">
          <w:fldChar w:fldCharType="begin"/>
        </w:r>
        <w:r w:rsidR="00C7639C">
          <w:instrText xml:space="preserve"> PAGEREF _Toc426006494 \h </w:instrText>
        </w:r>
        <w:r w:rsidR="00C7639C">
          <w:fldChar w:fldCharType="separate"/>
        </w:r>
        <w:r w:rsidR="00C7639C">
          <w:t>54</w:t>
        </w:r>
        <w:r w:rsidR="00C7639C">
          <w:fldChar w:fldCharType="end"/>
        </w:r>
      </w:hyperlink>
    </w:p>
    <w:p w:rsidR="00C7639C" w:rsidRDefault="00633C56">
      <w:pPr>
        <w:pStyle w:val="TOC3"/>
        <w:rPr>
          <w:rFonts w:eastAsiaTheme="minorEastAsia"/>
          <w:smallCaps w:val="0"/>
          <w:sz w:val="22"/>
        </w:rPr>
      </w:pPr>
      <w:hyperlink w:anchor="_Toc426006495" w:history="1">
        <w:r w:rsidR="00C7639C" w:rsidRPr="00A067A3">
          <w:rPr>
            <w:rStyle w:val="Hyperlink"/>
          </w:rPr>
          <w:t>Azure RemoteApp (Plan)</w:t>
        </w:r>
        <w:r w:rsidR="00C7639C">
          <w:tab/>
        </w:r>
        <w:r w:rsidR="00C7639C">
          <w:fldChar w:fldCharType="begin"/>
        </w:r>
        <w:r w:rsidR="00C7639C">
          <w:instrText xml:space="preserve"> PAGEREF _Toc426006495 \h </w:instrText>
        </w:r>
        <w:r w:rsidR="00C7639C">
          <w:fldChar w:fldCharType="separate"/>
        </w:r>
        <w:r w:rsidR="00C7639C">
          <w:t>54</w:t>
        </w:r>
        <w:r w:rsidR="00C7639C">
          <w:fldChar w:fldCharType="end"/>
        </w:r>
      </w:hyperlink>
    </w:p>
    <w:p w:rsidR="00C7639C" w:rsidRDefault="00633C56">
      <w:pPr>
        <w:pStyle w:val="TOC3"/>
        <w:rPr>
          <w:rFonts w:eastAsiaTheme="minorEastAsia"/>
          <w:smallCaps w:val="0"/>
          <w:sz w:val="22"/>
        </w:rPr>
      </w:pPr>
      <w:hyperlink w:anchor="_Toc426006496" w:history="1">
        <w:r w:rsidR="00C7639C" w:rsidRPr="00A067A3">
          <w:rPr>
            <w:rStyle w:val="Hyperlink"/>
          </w:rPr>
          <w:t>Operations Management Suite (Plan)</w:t>
        </w:r>
        <w:r w:rsidR="00C7639C">
          <w:tab/>
        </w:r>
        <w:r w:rsidR="00C7639C">
          <w:fldChar w:fldCharType="begin"/>
        </w:r>
        <w:r w:rsidR="00C7639C">
          <w:instrText xml:space="preserve"> PAGEREF _Toc426006496 \h </w:instrText>
        </w:r>
        <w:r w:rsidR="00C7639C">
          <w:fldChar w:fldCharType="separate"/>
        </w:r>
        <w:r w:rsidR="00C7639C">
          <w:t>55</w:t>
        </w:r>
        <w:r w:rsidR="00C7639C">
          <w:fldChar w:fldCharType="end"/>
        </w:r>
      </w:hyperlink>
    </w:p>
    <w:p w:rsidR="00C7639C" w:rsidRDefault="00633C56">
      <w:pPr>
        <w:pStyle w:val="TOC2"/>
        <w:rPr>
          <w:rFonts w:eastAsiaTheme="minorEastAsia"/>
          <w:smallCaps w:val="0"/>
          <w:sz w:val="22"/>
        </w:rPr>
      </w:pPr>
      <w:hyperlink w:anchor="_Toc426006497" w:history="1">
        <w:r w:rsidR="00C7639C" w:rsidRPr="00A067A3">
          <w:rPr>
            <w:rStyle w:val="Hyperlink"/>
          </w:rPr>
          <w:t>Enterprise Cloud Suite</w:t>
        </w:r>
        <w:r w:rsidR="00C7639C">
          <w:tab/>
        </w:r>
        <w:r w:rsidR="00C7639C">
          <w:fldChar w:fldCharType="begin"/>
        </w:r>
        <w:r w:rsidR="00C7639C">
          <w:instrText xml:space="preserve"> PAGEREF _Toc426006497 \h </w:instrText>
        </w:r>
        <w:r w:rsidR="00C7639C">
          <w:fldChar w:fldCharType="separate"/>
        </w:r>
        <w:r w:rsidR="00C7639C">
          <w:t>55</w:t>
        </w:r>
        <w:r w:rsidR="00C7639C">
          <w:fldChar w:fldCharType="end"/>
        </w:r>
      </w:hyperlink>
    </w:p>
    <w:p w:rsidR="00C7639C" w:rsidRDefault="00633C56">
      <w:pPr>
        <w:pStyle w:val="TOC2"/>
        <w:rPr>
          <w:rFonts w:eastAsiaTheme="minorEastAsia"/>
          <w:smallCaps w:val="0"/>
          <w:sz w:val="22"/>
        </w:rPr>
      </w:pPr>
      <w:hyperlink w:anchor="_Toc426006498" w:history="1">
        <w:r w:rsidR="00C7639C" w:rsidRPr="00A067A3">
          <w:rPr>
            <w:rStyle w:val="Hyperlink"/>
          </w:rPr>
          <w:t>Microsoft Intune</w:t>
        </w:r>
        <w:r w:rsidR="00C7639C">
          <w:tab/>
        </w:r>
        <w:r w:rsidR="00C7639C">
          <w:fldChar w:fldCharType="begin"/>
        </w:r>
        <w:r w:rsidR="00C7639C">
          <w:instrText xml:space="preserve"> PAGEREF _Toc426006498 \h </w:instrText>
        </w:r>
        <w:r w:rsidR="00C7639C">
          <w:fldChar w:fldCharType="separate"/>
        </w:r>
        <w:r w:rsidR="00C7639C">
          <w:t>56</w:t>
        </w:r>
        <w:r w:rsidR="00C7639C">
          <w:fldChar w:fldCharType="end"/>
        </w:r>
      </w:hyperlink>
    </w:p>
    <w:p w:rsidR="00C7639C" w:rsidRDefault="00633C56">
      <w:pPr>
        <w:pStyle w:val="TOC2"/>
        <w:rPr>
          <w:rFonts w:eastAsiaTheme="minorEastAsia"/>
          <w:smallCaps w:val="0"/>
          <w:sz w:val="22"/>
        </w:rPr>
      </w:pPr>
      <w:hyperlink w:anchor="_Toc426006499" w:history="1">
        <w:r w:rsidR="00C7639C" w:rsidRPr="00A067A3">
          <w:rPr>
            <w:rStyle w:val="Hyperlink"/>
          </w:rPr>
          <w:t>Microsoft Dynamics Online Services</w:t>
        </w:r>
        <w:r w:rsidR="00C7639C">
          <w:tab/>
        </w:r>
        <w:r w:rsidR="00C7639C">
          <w:fldChar w:fldCharType="begin"/>
        </w:r>
        <w:r w:rsidR="00C7639C">
          <w:instrText xml:space="preserve"> PAGEREF _Toc426006499 \h </w:instrText>
        </w:r>
        <w:r w:rsidR="00C7639C">
          <w:fldChar w:fldCharType="separate"/>
        </w:r>
        <w:r w:rsidR="00C7639C">
          <w:t>56</w:t>
        </w:r>
        <w:r w:rsidR="00C7639C">
          <w:fldChar w:fldCharType="end"/>
        </w:r>
      </w:hyperlink>
    </w:p>
    <w:p w:rsidR="00C7639C" w:rsidRDefault="00633C56">
      <w:pPr>
        <w:pStyle w:val="TOC3"/>
        <w:rPr>
          <w:rFonts w:eastAsiaTheme="minorEastAsia"/>
          <w:smallCaps w:val="0"/>
          <w:sz w:val="22"/>
        </w:rPr>
      </w:pPr>
      <w:hyperlink w:anchor="_Toc426006500" w:history="1">
        <w:r w:rsidR="00C7639C" w:rsidRPr="00A067A3">
          <w:rPr>
            <w:rStyle w:val="Hyperlink"/>
          </w:rPr>
          <w:t>Microsoft Dynamics CRM Online</w:t>
        </w:r>
        <w:r w:rsidR="00C7639C">
          <w:tab/>
        </w:r>
        <w:r w:rsidR="00C7639C">
          <w:fldChar w:fldCharType="begin"/>
        </w:r>
        <w:r w:rsidR="00C7639C">
          <w:instrText xml:space="preserve"> PAGEREF _Toc426006500 \h </w:instrText>
        </w:r>
        <w:r w:rsidR="00C7639C">
          <w:fldChar w:fldCharType="separate"/>
        </w:r>
        <w:r w:rsidR="00C7639C">
          <w:t>56</w:t>
        </w:r>
        <w:r w:rsidR="00C7639C">
          <w:fldChar w:fldCharType="end"/>
        </w:r>
      </w:hyperlink>
    </w:p>
    <w:p w:rsidR="00C7639C" w:rsidRDefault="00633C56">
      <w:pPr>
        <w:pStyle w:val="TOC3"/>
        <w:rPr>
          <w:rFonts w:eastAsiaTheme="minorEastAsia"/>
          <w:smallCaps w:val="0"/>
          <w:sz w:val="22"/>
        </w:rPr>
      </w:pPr>
      <w:hyperlink w:anchor="_Toc426006501" w:history="1">
        <w:r w:rsidR="00C7639C" w:rsidRPr="00A067A3">
          <w:rPr>
            <w:rStyle w:val="Hyperlink"/>
          </w:rPr>
          <w:t>Microsoft Dynamics Marketing</w:t>
        </w:r>
        <w:r w:rsidR="00C7639C">
          <w:tab/>
        </w:r>
        <w:r w:rsidR="00C7639C">
          <w:fldChar w:fldCharType="begin"/>
        </w:r>
        <w:r w:rsidR="00C7639C">
          <w:instrText xml:space="preserve"> PAGEREF _Toc426006501 \h </w:instrText>
        </w:r>
        <w:r w:rsidR="00C7639C">
          <w:fldChar w:fldCharType="separate"/>
        </w:r>
        <w:r w:rsidR="00C7639C">
          <w:t>57</w:t>
        </w:r>
        <w:r w:rsidR="00C7639C">
          <w:fldChar w:fldCharType="end"/>
        </w:r>
      </w:hyperlink>
    </w:p>
    <w:p w:rsidR="00C7639C" w:rsidRDefault="00633C56">
      <w:pPr>
        <w:pStyle w:val="TOC3"/>
        <w:rPr>
          <w:rFonts w:eastAsiaTheme="minorEastAsia"/>
          <w:smallCaps w:val="0"/>
          <w:sz w:val="22"/>
        </w:rPr>
      </w:pPr>
      <w:hyperlink w:anchor="_Toc426006502" w:history="1">
        <w:r w:rsidR="00C7639C" w:rsidRPr="00A067A3">
          <w:rPr>
            <w:rStyle w:val="Hyperlink"/>
          </w:rPr>
          <w:t>Microsoft Social Engagement</w:t>
        </w:r>
        <w:r w:rsidR="00C7639C">
          <w:tab/>
        </w:r>
        <w:r w:rsidR="00C7639C">
          <w:fldChar w:fldCharType="begin"/>
        </w:r>
        <w:r w:rsidR="00C7639C">
          <w:instrText xml:space="preserve"> PAGEREF _Toc426006502 \h </w:instrText>
        </w:r>
        <w:r w:rsidR="00C7639C">
          <w:fldChar w:fldCharType="separate"/>
        </w:r>
        <w:r w:rsidR="00C7639C">
          <w:t>58</w:t>
        </w:r>
        <w:r w:rsidR="00C7639C">
          <w:fldChar w:fldCharType="end"/>
        </w:r>
      </w:hyperlink>
    </w:p>
    <w:p w:rsidR="00C7639C" w:rsidRDefault="00633C56">
      <w:pPr>
        <w:pStyle w:val="TOC3"/>
        <w:rPr>
          <w:rFonts w:eastAsiaTheme="minorEastAsia"/>
          <w:smallCaps w:val="0"/>
          <w:sz w:val="22"/>
        </w:rPr>
      </w:pPr>
      <w:hyperlink w:anchor="_Toc426006503" w:history="1">
        <w:r w:rsidR="00C7639C" w:rsidRPr="00A067A3">
          <w:rPr>
            <w:rStyle w:val="Hyperlink"/>
          </w:rPr>
          <w:t>Parature, from Microsoft</w:t>
        </w:r>
        <w:r w:rsidR="00C7639C">
          <w:tab/>
        </w:r>
        <w:r w:rsidR="00C7639C">
          <w:fldChar w:fldCharType="begin"/>
        </w:r>
        <w:r w:rsidR="00C7639C">
          <w:instrText xml:space="preserve"> PAGEREF _Toc426006503 \h </w:instrText>
        </w:r>
        <w:r w:rsidR="00C7639C">
          <w:fldChar w:fldCharType="separate"/>
        </w:r>
        <w:r w:rsidR="00C7639C">
          <w:t>59</w:t>
        </w:r>
        <w:r w:rsidR="00C7639C">
          <w:fldChar w:fldCharType="end"/>
        </w:r>
      </w:hyperlink>
    </w:p>
    <w:p w:rsidR="00C7639C" w:rsidRDefault="00633C56">
      <w:pPr>
        <w:pStyle w:val="TOC2"/>
        <w:rPr>
          <w:rFonts w:eastAsiaTheme="minorEastAsia"/>
          <w:smallCaps w:val="0"/>
          <w:sz w:val="22"/>
        </w:rPr>
      </w:pPr>
      <w:hyperlink w:anchor="_Toc426006504" w:history="1">
        <w:r w:rsidR="00C7639C" w:rsidRPr="00A067A3">
          <w:rPr>
            <w:rStyle w:val="Hyperlink"/>
          </w:rPr>
          <w:t>Usluge Office 365</w:t>
        </w:r>
        <w:r w:rsidR="00C7639C">
          <w:tab/>
        </w:r>
        <w:r w:rsidR="00C7639C">
          <w:fldChar w:fldCharType="begin"/>
        </w:r>
        <w:r w:rsidR="00C7639C">
          <w:instrText xml:space="preserve"> PAGEREF _Toc426006504 \h </w:instrText>
        </w:r>
        <w:r w:rsidR="00C7639C">
          <w:fldChar w:fldCharType="separate"/>
        </w:r>
        <w:r w:rsidR="00C7639C">
          <w:t>59</w:t>
        </w:r>
        <w:r w:rsidR="00C7639C">
          <w:fldChar w:fldCharType="end"/>
        </w:r>
      </w:hyperlink>
    </w:p>
    <w:p w:rsidR="00C7639C" w:rsidRDefault="00633C56">
      <w:pPr>
        <w:pStyle w:val="TOC3"/>
        <w:rPr>
          <w:rFonts w:eastAsiaTheme="minorEastAsia"/>
          <w:smallCaps w:val="0"/>
          <w:sz w:val="22"/>
        </w:rPr>
      </w:pPr>
      <w:hyperlink w:anchor="_Toc426006505" w:history="1">
        <w:r w:rsidR="00C7639C" w:rsidRPr="00A067A3">
          <w:rPr>
            <w:rStyle w:val="Hyperlink"/>
          </w:rPr>
          <w:t>Aplikacije sustava Office 365</w:t>
        </w:r>
        <w:r w:rsidR="00C7639C">
          <w:tab/>
        </w:r>
        <w:r w:rsidR="00C7639C">
          <w:fldChar w:fldCharType="begin"/>
        </w:r>
        <w:r w:rsidR="00C7639C">
          <w:instrText xml:space="preserve"> PAGEREF _Toc426006505 \h </w:instrText>
        </w:r>
        <w:r w:rsidR="00C7639C">
          <w:fldChar w:fldCharType="separate"/>
        </w:r>
        <w:r w:rsidR="00C7639C">
          <w:t>59</w:t>
        </w:r>
        <w:r w:rsidR="00C7639C">
          <w:fldChar w:fldCharType="end"/>
        </w:r>
      </w:hyperlink>
    </w:p>
    <w:p w:rsidR="00C7639C" w:rsidRDefault="00633C56">
      <w:pPr>
        <w:pStyle w:val="TOC3"/>
        <w:rPr>
          <w:rFonts w:eastAsiaTheme="minorEastAsia"/>
          <w:smallCaps w:val="0"/>
          <w:sz w:val="22"/>
        </w:rPr>
      </w:pPr>
      <w:hyperlink w:anchor="_Toc426006506" w:history="1">
        <w:r w:rsidR="00C7639C" w:rsidRPr="00A067A3">
          <w:rPr>
            <w:rStyle w:val="Hyperlink"/>
          </w:rPr>
          <w:t>Paketi O</w:t>
        </w:r>
        <w:r w:rsidR="00C7639C" w:rsidRPr="00A067A3">
          <w:rPr>
            <w:rStyle w:val="Hyperlink"/>
          </w:rPr>
          <w:t>f</w:t>
        </w:r>
        <w:r w:rsidR="00C7639C" w:rsidRPr="00A067A3">
          <w:rPr>
            <w:rStyle w:val="Hyperlink"/>
          </w:rPr>
          <w:t>fice 365</w:t>
        </w:r>
        <w:r w:rsidR="00C7639C">
          <w:tab/>
        </w:r>
        <w:r w:rsidR="00C7639C">
          <w:fldChar w:fldCharType="begin"/>
        </w:r>
        <w:r w:rsidR="00C7639C">
          <w:instrText xml:space="preserve"> PAGEREF _Toc426006506 \h </w:instrText>
        </w:r>
        <w:r w:rsidR="00C7639C">
          <w:fldChar w:fldCharType="separate"/>
        </w:r>
        <w:r w:rsidR="00C7639C">
          <w:t>61</w:t>
        </w:r>
        <w:r w:rsidR="00C7639C">
          <w:fldChar w:fldCharType="end"/>
        </w:r>
      </w:hyperlink>
    </w:p>
    <w:p w:rsidR="00C7639C" w:rsidRDefault="00633C56">
      <w:pPr>
        <w:pStyle w:val="TOC3"/>
        <w:rPr>
          <w:rFonts w:eastAsiaTheme="minorEastAsia"/>
          <w:smallCaps w:val="0"/>
          <w:sz w:val="22"/>
        </w:rPr>
      </w:pPr>
      <w:hyperlink w:anchor="_Toc426006507" w:history="1">
        <w:r w:rsidR="00C7639C" w:rsidRPr="00A067A3">
          <w:rPr>
            <w:rStyle w:val="Hyperlink"/>
          </w:rPr>
          <w:t>Exchange Online</w:t>
        </w:r>
        <w:r w:rsidR="00C7639C">
          <w:tab/>
        </w:r>
        <w:r w:rsidR="00C7639C">
          <w:fldChar w:fldCharType="begin"/>
        </w:r>
        <w:r w:rsidR="00C7639C">
          <w:instrText xml:space="preserve"> PAGEREF _Toc426006507 \h </w:instrText>
        </w:r>
        <w:r w:rsidR="00C7639C">
          <w:fldChar w:fldCharType="separate"/>
        </w:r>
        <w:r w:rsidR="00C7639C">
          <w:t>63</w:t>
        </w:r>
        <w:r w:rsidR="00C7639C">
          <w:fldChar w:fldCharType="end"/>
        </w:r>
      </w:hyperlink>
    </w:p>
    <w:p w:rsidR="00C7639C" w:rsidRDefault="00633C56">
      <w:pPr>
        <w:pStyle w:val="TOC3"/>
        <w:rPr>
          <w:rFonts w:eastAsiaTheme="minorEastAsia"/>
          <w:smallCaps w:val="0"/>
          <w:sz w:val="22"/>
        </w:rPr>
      </w:pPr>
      <w:hyperlink w:anchor="_Toc426006508" w:history="1">
        <w:r w:rsidR="00C7639C" w:rsidRPr="00A067A3">
          <w:rPr>
            <w:rStyle w:val="Hyperlink"/>
          </w:rPr>
          <w:t>OneDrive for Business</w:t>
        </w:r>
        <w:r w:rsidR="00C7639C">
          <w:tab/>
        </w:r>
        <w:r w:rsidR="00C7639C">
          <w:fldChar w:fldCharType="begin"/>
        </w:r>
        <w:r w:rsidR="00C7639C">
          <w:instrText xml:space="preserve"> PAGEREF _Toc426006508 \h </w:instrText>
        </w:r>
        <w:r w:rsidR="00C7639C">
          <w:fldChar w:fldCharType="separate"/>
        </w:r>
        <w:r w:rsidR="00C7639C">
          <w:t>64</w:t>
        </w:r>
        <w:r w:rsidR="00C7639C">
          <w:fldChar w:fldCharType="end"/>
        </w:r>
      </w:hyperlink>
    </w:p>
    <w:p w:rsidR="00C7639C" w:rsidRDefault="00633C56">
      <w:pPr>
        <w:pStyle w:val="TOC3"/>
        <w:rPr>
          <w:rFonts w:eastAsiaTheme="minorEastAsia"/>
          <w:smallCaps w:val="0"/>
          <w:sz w:val="22"/>
        </w:rPr>
      </w:pPr>
      <w:hyperlink w:anchor="_Toc426006509" w:history="1">
        <w:r w:rsidR="00C7639C" w:rsidRPr="00A067A3">
          <w:rPr>
            <w:rStyle w:val="Hyperlink"/>
          </w:rPr>
          <w:t>Project Online</w:t>
        </w:r>
        <w:r w:rsidR="00C7639C">
          <w:tab/>
        </w:r>
        <w:r w:rsidR="00C7639C">
          <w:fldChar w:fldCharType="begin"/>
        </w:r>
        <w:r w:rsidR="00C7639C">
          <w:instrText xml:space="preserve"> PAGEREF _Toc426006509 \h </w:instrText>
        </w:r>
        <w:r w:rsidR="00C7639C">
          <w:fldChar w:fldCharType="separate"/>
        </w:r>
        <w:r w:rsidR="00C7639C">
          <w:t>64</w:t>
        </w:r>
        <w:r w:rsidR="00C7639C">
          <w:fldChar w:fldCharType="end"/>
        </w:r>
      </w:hyperlink>
    </w:p>
    <w:p w:rsidR="00C7639C" w:rsidRDefault="00633C56">
      <w:pPr>
        <w:pStyle w:val="TOC3"/>
        <w:rPr>
          <w:rFonts w:eastAsiaTheme="minorEastAsia"/>
          <w:smallCaps w:val="0"/>
          <w:sz w:val="22"/>
        </w:rPr>
      </w:pPr>
      <w:hyperlink w:anchor="_Toc426006510" w:history="1">
        <w:r w:rsidR="00C7639C" w:rsidRPr="00A067A3">
          <w:rPr>
            <w:rStyle w:val="Hyperlink"/>
          </w:rPr>
          <w:t>SharePoint Online</w:t>
        </w:r>
        <w:r w:rsidR="00C7639C">
          <w:tab/>
        </w:r>
        <w:r w:rsidR="00C7639C">
          <w:fldChar w:fldCharType="begin"/>
        </w:r>
        <w:r w:rsidR="00C7639C">
          <w:instrText xml:space="preserve"> PAGEREF _Toc426006510 \h </w:instrText>
        </w:r>
        <w:r w:rsidR="00C7639C">
          <w:fldChar w:fldCharType="separate"/>
        </w:r>
        <w:r w:rsidR="00C7639C">
          <w:t>65</w:t>
        </w:r>
        <w:r w:rsidR="00C7639C">
          <w:fldChar w:fldCharType="end"/>
        </w:r>
      </w:hyperlink>
    </w:p>
    <w:p w:rsidR="00C7639C" w:rsidRDefault="00633C56">
      <w:pPr>
        <w:pStyle w:val="TOC3"/>
        <w:rPr>
          <w:rFonts w:eastAsiaTheme="minorEastAsia"/>
          <w:smallCaps w:val="0"/>
          <w:sz w:val="22"/>
        </w:rPr>
      </w:pPr>
      <w:hyperlink w:anchor="_Toc426006511" w:history="1">
        <w:r w:rsidR="00C7639C" w:rsidRPr="00A067A3">
          <w:rPr>
            <w:rStyle w:val="Hyperlink"/>
          </w:rPr>
          <w:t>Skype za tvrtke online</w:t>
        </w:r>
        <w:r w:rsidR="00C7639C">
          <w:tab/>
        </w:r>
        <w:r w:rsidR="00C7639C">
          <w:fldChar w:fldCharType="begin"/>
        </w:r>
        <w:r w:rsidR="00C7639C">
          <w:instrText xml:space="preserve"> PAGEREF _Toc426006511 \h </w:instrText>
        </w:r>
        <w:r w:rsidR="00C7639C">
          <w:fldChar w:fldCharType="separate"/>
        </w:r>
        <w:r w:rsidR="00C7639C">
          <w:t>65</w:t>
        </w:r>
        <w:r w:rsidR="00C7639C">
          <w:fldChar w:fldCharType="end"/>
        </w:r>
      </w:hyperlink>
    </w:p>
    <w:p w:rsidR="00C7639C" w:rsidRDefault="00633C56">
      <w:pPr>
        <w:pStyle w:val="TOC2"/>
        <w:rPr>
          <w:rFonts w:eastAsiaTheme="minorEastAsia"/>
          <w:smallCaps w:val="0"/>
          <w:sz w:val="22"/>
        </w:rPr>
      </w:pPr>
      <w:hyperlink w:anchor="_Toc426006512" w:history="1">
        <w:r w:rsidR="00C7639C" w:rsidRPr="00A067A3">
          <w:rPr>
            <w:rStyle w:val="Hyperlink"/>
          </w:rPr>
          <w:t>Ostale Online usluge</w:t>
        </w:r>
        <w:r w:rsidR="00C7639C">
          <w:tab/>
        </w:r>
        <w:r w:rsidR="00C7639C">
          <w:fldChar w:fldCharType="begin"/>
        </w:r>
        <w:r w:rsidR="00C7639C">
          <w:instrText xml:space="preserve"> PAGEREF _Toc426006512 \h </w:instrText>
        </w:r>
        <w:r w:rsidR="00C7639C">
          <w:fldChar w:fldCharType="separate"/>
        </w:r>
        <w:r w:rsidR="00C7639C">
          <w:t>66</w:t>
        </w:r>
        <w:r w:rsidR="00C7639C">
          <w:fldChar w:fldCharType="end"/>
        </w:r>
      </w:hyperlink>
    </w:p>
    <w:p w:rsidR="00C7639C" w:rsidRDefault="00633C56">
      <w:pPr>
        <w:pStyle w:val="TOC3"/>
        <w:rPr>
          <w:rFonts w:eastAsiaTheme="minorEastAsia"/>
          <w:smallCaps w:val="0"/>
          <w:sz w:val="22"/>
        </w:rPr>
      </w:pPr>
      <w:hyperlink w:anchor="_Toc426006513" w:history="1">
        <w:r w:rsidR="00C7639C" w:rsidRPr="00A067A3">
          <w:rPr>
            <w:rStyle w:val="Hyperlink"/>
          </w:rPr>
          <w:t>Bing karte</w:t>
        </w:r>
        <w:r w:rsidR="00C7639C">
          <w:tab/>
        </w:r>
        <w:r w:rsidR="00C7639C">
          <w:fldChar w:fldCharType="begin"/>
        </w:r>
        <w:r w:rsidR="00C7639C">
          <w:instrText xml:space="preserve"> PAGEREF _Toc426006513 \h </w:instrText>
        </w:r>
        <w:r w:rsidR="00C7639C">
          <w:fldChar w:fldCharType="separate"/>
        </w:r>
        <w:r w:rsidR="00C7639C">
          <w:t>66</w:t>
        </w:r>
        <w:r w:rsidR="00C7639C">
          <w:fldChar w:fldCharType="end"/>
        </w:r>
      </w:hyperlink>
    </w:p>
    <w:p w:rsidR="00C7639C" w:rsidRDefault="00633C56">
      <w:pPr>
        <w:pStyle w:val="TOC3"/>
        <w:rPr>
          <w:rFonts w:eastAsiaTheme="minorEastAsia"/>
          <w:smallCaps w:val="0"/>
          <w:sz w:val="22"/>
        </w:rPr>
      </w:pPr>
      <w:hyperlink w:anchor="_Toc426006514" w:history="1">
        <w:r w:rsidR="00C7639C" w:rsidRPr="00A067A3">
          <w:rPr>
            <w:rStyle w:val="Hyperlink"/>
          </w:rPr>
          <w:t>Microsoft Learning</w:t>
        </w:r>
        <w:r w:rsidR="00C7639C">
          <w:tab/>
        </w:r>
        <w:r w:rsidR="00C7639C">
          <w:fldChar w:fldCharType="begin"/>
        </w:r>
        <w:r w:rsidR="00C7639C">
          <w:instrText xml:space="preserve"> PAGEREF _Toc426006514 \h </w:instrText>
        </w:r>
        <w:r w:rsidR="00C7639C">
          <w:fldChar w:fldCharType="separate"/>
        </w:r>
        <w:r w:rsidR="00C7639C">
          <w:t>66</w:t>
        </w:r>
        <w:r w:rsidR="00C7639C">
          <w:fldChar w:fldCharType="end"/>
        </w:r>
      </w:hyperlink>
    </w:p>
    <w:p w:rsidR="00C7639C" w:rsidRDefault="00633C56">
      <w:pPr>
        <w:pStyle w:val="TOC3"/>
        <w:rPr>
          <w:rFonts w:eastAsiaTheme="minorEastAsia"/>
          <w:smallCaps w:val="0"/>
          <w:sz w:val="22"/>
        </w:rPr>
      </w:pPr>
      <w:hyperlink w:anchor="_Toc426006515" w:history="1">
        <w:r w:rsidR="00C7639C" w:rsidRPr="00A067A3">
          <w:rPr>
            <w:rStyle w:val="Hyperlink"/>
          </w:rPr>
          <w:t>Microsoft Translator</w:t>
        </w:r>
        <w:r w:rsidR="00C7639C">
          <w:tab/>
        </w:r>
        <w:r w:rsidR="00C7639C">
          <w:fldChar w:fldCharType="begin"/>
        </w:r>
        <w:r w:rsidR="00C7639C">
          <w:instrText xml:space="preserve"> PAGEREF _Toc426006515 \h </w:instrText>
        </w:r>
        <w:r w:rsidR="00C7639C">
          <w:fldChar w:fldCharType="separate"/>
        </w:r>
        <w:r w:rsidR="00C7639C">
          <w:t>67</w:t>
        </w:r>
        <w:r w:rsidR="00C7639C">
          <w:fldChar w:fldCharType="end"/>
        </w:r>
      </w:hyperlink>
    </w:p>
    <w:p w:rsidR="00C7639C" w:rsidRDefault="00633C56">
      <w:pPr>
        <w:pStyle w:val="TOC3"/>
        <w:rPr>
          <w:rFonts w:eastAsiaTheme="minorEastAsia"/>
          <w:smallCaps w:val="0"/>
          <w:sz w:val="22"/>
        </w:rPr>
      </w:pPr>
      <w:hyperlink w:anchor="_Toc426006516" w:history="1">
        <w:r w:rsidR="00C7639C" w:rsidRPr="00A067A3">
          <w:rPr>
            <w:rStyle w:val="Hyperlink"/>
          </w:rPr>
          <w:t>Power BI Pro</w:t>
        </w:r>
        <w:r w:rsidR="00C7639C">
          <w:tab/>
        </w:r>
        <w:r w:rsidR="00C7639C">
          <w:fldChar w:fldCharType="begin"/>
        </w:r>
        <w:r w:rsidR="00C7639C">
          <w:instrText xml:space="preserve"> PAGEREF _Toc426006516 \h </w:instrText>
        </w:r>
        <w:r w:rsidR="00C7639C">
          <w:fldChar w:fldCharType="separate"/>
        </w:r>
        <w:r w:rsidR="00C7639C">
          <w:t>67</w:t>
        </w:r>
        <w:r w:rsidR="00C7639C">
          <w:fldChar w:fldCharType="end"/>
        </w:r>
      </w:hyperlink>
    </w:p>
    <w:p w:rsidR="00C7639C" w:rsidRDefault="00633C56">
      <w:pPr>
        <w:pStyle w:val="TOC3"/>
        <w:rPr>
          <w:rFonts w:eastAsiaTheme="minorEastAsia"/>
          <w:smallCaps w:val="0"/>
          <w:sz w:val="22"/>
        </w:rPr>
      </w:pPr>
      <w:hyperlink w:anchor="_Toc426006517" w:history="1">
        <w:r w:rsidR="00C7639C" w:rsidRPr="00A067A3">
          <w:rPr>
            <w:rStyle w:val="Hyperlink"/>
          </w:rPr>
          <w:t>System Center Endpoint Protection</w:t>
        </w:r>
        <w:r w:rsidR="00C7639C">
          <w:tab/>
        </w:r>
        <w:r w:rsidR="00C7639C">
          <w:fldChar w:fldCharType="begin"/>
        </w:r>
        <w:r w:rsidR="00C7639C">
          <w:instrText xml:space="preserve"> PAGEREF _Toc426006517 \h </w:instrText>
        </w:r>
        <w:r w:rsidR="00C7639C">
          <w:fldChar w:fldCharType="separate"/>
        </w:r>
        <w:r w:rsidR="00C7639C">
          <w:t>68</w:t>
        </w:r>
        <w:r w:rsidR="00C7639C">
          <w:fldChar w:fldCharType="end"/>
        </w:r>
      </w:hyperlink>
    </w:p>
    <w:p w:rsidR="00C7639C" w:rsidRDefault="00633C56">
      <w:pPr>
        <w:pStyle w:val="TOC3"/>
        <w:rPr>
          <w:rFonts w:eastAsiaTheme="minorEastAsia"/>
          <w:smallCaps w:val="0"/>
          <w:sz w:val="22"/>
        </w:rPr>
      </w:pPr>
      <w:hyperlink w:anchor="_Toc426006518" w:history="1">
        <w:r w:rsidR="00C7639C" w:rsidRPr="00A067A3">
          <w:rPr>
            <w:rStyle w:val="Hyperlink"/>
          </w:rPr>
          <w:t>Yammer Enterprise</w:t>
        </w:r>
        <w:r w:rsidR="00C7639C">
          <w:tab/>
        </w:r>
        <w:r w:rsidR="00C7639C">
          <w:fldChar w:fldCharType="begin"/>
        </w:r>
        <w:r w:rsidR="00C7639C">
          <w:instrText xml:space="preserve"> PAGEREF _Toc426006518 \h </w:instrText>
        </w:r>
        <w:r w:rsidR="00C7639C">
          <w:fldChar w:fldCharType="separate"/>
        </w:r>
        <w:r w:rsidR="00C7639C">
          <w:t>68</w:t>
        </w:r>
        <w:r w:rsidR="00C7639C">
          <w:fldChar w:fldCharType="end"/>
        </w:r>
      </w:hyperlink>
    </w:p>
    <w:p w:rsidR="00C7639C" w:rsidRDefault="00633C56">
      <w:pPr>
        <w:pStyle w:val="TOC1"/>
        <w:rPr>
          <w:rFonts w:eastAsiaTheme="minorEastAsia"/>
          <w:b w:val="0"/>
          <w:caps w:val="0"/>
          <w:noProof/>
          <w:sz w:val="22"/>
          <w:szCs w:val="22"/>
        </w:rPr>
      </w:pPr>
      <w:hyperlink w:anchor="_Toc426006519" w:history="1">
        <w:r w:rsidR="00C7639C" w:rsidRPr="00A067A3">
          <w:rPr>
            <w:rStyle w:val="Hyperlink"/>
            <w:noProof/>
          </w:rPr>
          <w:t>Pojmovnik</w:t>
        </w:r>
        <w:r w:rsidR="00C7639C">
          <w:rPr>
            <w:noProof/>
          </w:rPr>
          <w:tab/>
        </w:r>
        <w:r w:rsidR="00C7639C">
          <w:rPr>
            <w:noProof/>
          </w:rPr>
          <w:fldChar w:fldCharType="begin"/>
        </w:r>
        <w:r w:rsidR="00C7639C">
          <w:rPr>
            <w:noProof/>
          </w:rPr>
          <w:instrText xml:space="preserve"> PAGEREF _Toc426006519 \h </w:instrText>
        </w:r>
        <w:r w:rsidR="00C7639C">
          <w:rPr>
            <w:noProof/>
          </w:rPr>
        </w:r>
        <w:r w:rsidR="00C7639C">
          <w:rPr>
            <w:noProof/>
          </w:rPr>
          <w:fldChar w:fldCharType="separate"/>
        </w:r>
        <w:r w:rsidR="00C7639C">
          <w:rPr>
            <w:noProof/>
          </w:rPr>
          <w:t>69</w:t>
        </w:r>
        <w:r w:rsidR="00C7639C">
          <w:rPr>
            <w:noProof/>
          </w:rPr>
          <w:fldChar w:fldCharType="end"/>
        </w:r>
      </w:hyperlink>
    </w:p>
    <w:p w:rsidR="00C7639C" w:rsidRDefault="00633C56">
      <w:pPr>
        <w:pStyle w:val="TOC2"/>
        <w:rPr>
          <w:rFonts w:eastAsiaTheme="minorEastAsia"/>
          <w:smallCaps w:val="0"/>
          <w:sz w:val="22"/>
        </w:rPr>
      </w:pPr>
      <w:hyperlink w:anchor="_Toc426006520" w:history="1">
        <w:r w:rsidR="00C7639C" w:rsidRPr="00A067A3">
          <w:rPr>
            <w:rStyle w:val="Hyperlink"/>
          </w:rPr>
          <w:t>Atributi</w:t>
        </w:r>
        <w:r w:rsidR="00C7639C">
          <w:tab/>
        </w:r>
        <w:r w:rsidR="00C7639C">
          <w:fldChar w:fldCharType="begin"/>
        </w:r>
        <w:r w:rsidR="00C7639C">
          <w:instrText xml:space="preserve"> PAGEREF _Toc426006520 \h </w:instrText>
        </w:r>
        <w:r w:rsidR="00C7639C">
          <w:fldChar w:fldCharType="separate"/>
        </w:r>
        <w:r w:rsidR="00C7639C">
          <w:t>69</w:t>
        </w:r>
        <w:r w:rsidR="00C7639C">
          <w:fldChar w:fldCharType="end"/>
        </w:r>
      </w:hyperlink>
    </w:p>
    <w:p w:rsidR="00C7639C" w:rsidRDefault="00633C56">
      <w:pPr>
        <w:pStyle w:val="TOC2"/>
        <w:rPr>
          <w:rFonts w:eastAsiaTheme="minorEastAsia"/>
          <w:smallCaps w:val="0"/>
          <w:sz w:val="22"/>
        </w:rPr>
      </w:pPr>
      <w:hyperlink w:anchor="_Toc426006521" w:history="1">
        <w:r w:rsidR="00C7639C" w:rsidRPr="00A067A3">
          <w:rPr>
            <w:rStyle w:val="Hyperlink"/>
          </w:rPr>
          <w:t>Vrijednosti ćelije</w:t>
        </w:r>
        <w:r w:rsidR="00C7639C">
          <w:tab/>
        </w:r>
        <w:r w:rsidR="00C7639C">
          <w:fldChar w:fldCharType="begin"/>
        </w:r>
        <w:r w:rsidR="00C7639C">
          <w:instrText xml:space="preserve"> PAGEREF _Toc426006521 \h </w:instrText>
        </w:r>
        <w:r w:rsidR="00C7639C">
          <w:fldChar w:fldCharType="separate"/>
        </w:r>
        <w:r w:rsidR="00C7639C">
          <w:t>70</w:t>
        </w:r>
        <w:r w:rsidR="00C7639C">
          <w:fldChar w:fldCharType="end"/>
        </w:r>
      </w:hyperlink>
    </w:p>
    <w:p w:rsidR="00C7639C" w:rsidRDefault="00633C56">
      <w:pPr>
        <w:pStyle w:val="TOC2"/>
        <w:rPr>
          <w:rFonts w:eastAsiaTheme="minorEastAsia"/>
          <w:smallCaps w:val="0"/>
          <w:sz w:val="22"/>
        </w:rPr>
      </w:pPr>
      <w:hyperlink w:anchor="_Toc426006522" w:history="1">
        <w:r w:rsidR="00C7639C" w:rsidRPr="00A067A3">
          <w:rPr>
            <w:rStyle w:val="Hyperlink"/>
          </w:rPr>
          <w:t>Zaglavlja stupaca</w:t>
        </w:r>
        <w:r w:rsidR="00C7639C">
          <w:tab/>
        </w:r>
        <w:r w:rsidR="00C7639C">
          <w:fldChar w:fldCharType="begin"/>
        </w:r>
        <w:r w:rsidR="00C7639C">
          <w:instrText xml:space="preserve"> PAGEREF _Toc426006522 \h </w:instrText>
        </w:r>
        <w:r w:rsidR="00C7639C">
          <w:fldChar w:fldCharType="separate"/>
        </w:r>
        <w:r w:rsidR="00C7639C">
          <w:t>71</w:t>
        </w:r>
        <w:r w:rsidR="00C7639C">
          <w:fldChar w:fldCharType="end"/>
        </w:r>
      </w:hyperlink>
    </w:p>
    <w:p w:rsidR="00C7639C" w:rsidRDefault="00633C56">
      <w:pPr>
        <w:pStyle w:val="TOC2"/>
        <w:rPr>
          <w:rFonts w:eastAsiaTheme="minorEastAsia"/>
          <w:smallCaps w:val="0"/>
          <w:sz w:val="22"/>
        </w:rPr>
      </w:pPr>
      <w:hyperlink w:anchor="_Toc426006523" w:history="1">
        <w:r w:rsidR="00C7639C" w:rsidRPr="00A067A3">
          <w:rPr>
            <w:rStyle w:val="Hyperlink"/>
          </w:rPr>
          <w:t>Definicije</w:t>
        </w:r>
        <w:r w:rsidR="00C7639C">
          <w:tab/>
        </w:r>
        <w:r w:rsidR="00C7639C">
          <w:fldChar w:fldCharType="begin"/>
        </w:r>
        <w:r w:rsidR="00C7639C">
          <w:instrText xml:space="preserve"> PAGEREF _Toc426006523 \h </w:instrText>
        </w:r>
        <w:r w:rsidR="00C7639C">
          <w:fldChar w:fldCharType="separate"/>
        </w:r>
        <w:r w:rsidR="00C7639C">
          <w:t>71</w:t>
        </w:r>
        <w:r w:rsidR="00C7639C">
          <w:fldChar w:fldCharType="end"/>
        </w:r>
      </w:hyperlink>
    </w:p>
    <w:p w:rsidR="00C7639C" w:rsidRDefault="00633C56">
      <w:pPr>
        <w:pStyle w:val="TOC1"/>
        <w:rPr>
          <w:rFonts w:eastAsiaTheme="minorEastAsia"/>
          <w:b w:val="0"/>
          <w:caps w:val="0"/>
          <w:noProof/>
          <w:sz w:val="22"/>
          <w:szCs w:val="22"/>
        </w:rPr>
      </w:pPr>
      <w:hyperlink w:anchor="_Toc426006524" w:history="1">
        <w:r w:rsidR="00C7639C" w:rsidRPr="00A067A3">
          <w:rPr>
            <w:rStyle w:val="Hyperlink"/>
            <w:noProof/>
          </w:rPr>
          <w:t>Dodatak A – Licence ekvivalentne CAL-u/ML-u</w:t>
        </w:r>
        <w:r w:rsidR="00C7639C">
          <w:rPr>
            <w:noProof/>
          </w:rPr>
          <w:tab/>
        </w:r>
        <w:r w:rsidR="00C7639C">
          <w:rPr>
            <w:noProof/>
          </w:rPr>
          <w:fldChar w:fldCharType="begin"/>
        </w:r>
        <w:r w:rsidR="00C7639C">
          <w:rPr>
            <w:noProof/>
          </w:rPr>
          <w:instrText xml:space="preserve"> PAGEREF _Toc426006524 \h </w:instrText>
        </w:r>
        <w:r w:rsidR="00C7639C">
          <w:rPr>
            <w:noProof/>
          </w:rPr>
        </w:r>
        <w:r w:rsidR="00C7639C">
          <w:rPr>
            <w:noProof/>
          </w:rPr>
          <w:fldChar w:fldCharType="separate"/>
        </w:r>
        <w:r w:rsidR="00C7639C">
          <w:rPr>
            <w:noProof/>
          </w:rPr>
          <w:t>74</w:t>
        </w:r>
        <w:r w:rsidR="00C7639C">
          <w:rPr>
            <w:noProof/>
          </w:rPr>
          <w:fldChar w:fldCharType="end"/>
        </w:r>
      </w:hyperlink>
    </w:p>
    <w:p w:rsidR="00C7639C" w:rsidRDefault="00633C56">
      <w:pPr>
        <w:pStyle w:val="TOC1"/>
        <w:rPr>
          <w:rFonts w:eastAsiaTheme="minorEastAsia"/>
          <w:b w:val="0"/>
          <w:caps w:val="0"/>
          <w:noProof/>
          <w:sz w:val="22"/>
          <w:szCs w:val="22"/>
        </w:rPr>
      </w:pPr>
      <w:hyperlink w:anchor="_Toc426006525" w:history="1">
        <w:r w:rsidR="00C7639C" w:rsidRPr="00A067A3">
          <w:rPr>
            <w:rStyle w:val="Hyperlink"/>
            <w:noProof/>
          </w:rPr>
          <w:t>Dodatak B – Tehnološko jamstvo Software Assurance</w:t>
        </w:r>
        <w:r w:rsidR="00C7639C">
          <w:rPr>
            <w:noProof/>
          </w:rPr>
          <w:tab/>
        </w:r>
        <w:r w:rsidR="00C7639C">
          <w:rPr>
            <w:noProof/>
          </w:rPr>
          <w:fldChar w:fldCharType="begin"/>
        </w:r>
        <w:r w:rsidR="00C7639C">
          <w:rPr>
            <w:noProof/>
          </w:rPr>
          <w:instrText xml:space="preserve"> PAGEREF _Toc426006525 \h </w:instrText>
        </w:r>
        <w:r w:rsidR="00C7639C">
          <w:rPr>
            <w:noProof/>
          </w:rPr>
        </w:r>
        <w:r w:rsidR="00C7639C">
          <w:rPr>
            <w:noProof/>
          </w:rPr>
          <w:fldChar w:fldCharType="separate"/>
        </w:r>
        <w:r w:rsidR="00C7639C">
          <w:rPr>
            <w:noProof/>
          </w:rPr>
          <w:t>75</w:t>
        </w:r>
        <w:r w:rsidR="00C7639C">
          <w:rPr>
            <w:noProof/>
          </w:rPr>
          <w:fldChar w:fldCharType="end"/>
        </w:r>
      </w:hyperlink>
    </w:p>
    <w:p w:rsidR="00C7639C" w:rsidRDefault="00633C56">
      <w:pPr>
        <w:pStyle w:val="TOC2"/>
        <w:rPr>
          <w:rFonts w:eastAsiaTheme="minorEastAsia"/>
          <w:smallCaps w:val="0"/>
          <w:sz w:val="22"/>
        </w:rPr>
      </w:pPr>
      <w:hyperlink w:anchor="_Toc426006526" w:history="1">
        <w:r w:rsidR="00C7639C" w:rsidRPr="00A067A3">
          <w:rPr>
            <w:rStyle w:val="Hyperlink"/>
          </w:rPr>
          <w:t>Kupnja tehnološkog jamstva Software Assurance</w:t>
        </w:r>
        <w:r w:rsidR="00C7639C">
          <w:tab/>
        </w:r>
        <w:r w:rsidR="00C7639C">
          <w:fldChar w:fldCharType="begin"/>
        </w:r>
        <w:r w:rsidR="00C7639C">
          <w:instrText xml:space="preserve"> PAGEREF _Toc426006526 \h </w:instrText>
        </w:r>
        <w:r w:rsidR="00C7639C">
          <w:fldChar w:fldCharType="separate"/>
        </w:r>
        <w:r w:rsidR="00C7639C">
          <w:t>75</w:t>
        </w:r>
        <w:r w:rsidR="00C7639C">
          <w:fldChar w:fldCharType="end"/>
        </w:r>
      </w:hyperlink>
    </w:p>
    <w:p w:rsidR="00C7639C" w:rsidRDefault="00633C56">
      <w:pPr>
        <w:pStyle w:val="TOC2"/>
        <w:rPr>
          <w:rFonts w:eastAsiaTheme="minorEastAsia"/>
          <w:smallCaps w:val="0"/>
          <w:sz w:val="22"/>
        </w:rPr>
      </w:pPr>
      <w:hyperlink w:anchor="_Toc426006527" w:history="1">
        <w:r w:rsidR="00C7639C" w:rsidRPr="00A067A3">
          <w:rPr>
            <w:rStyle w:val="Hyperlink"/>
          </w:rPr>
          <w:t>Obnova tehnološkog jamstva Software Assurance</w:t>
        </w:r>
        <w:r w:rsidR="00C7639C">
          <w:tab/>
        </w:r>
        <w:r w:rsidR="00C7639C">
          <w:fldChar w:fldCharType="begin"/>
        </w:r>
        <w:r w:rsidR="00C7639C">
          <w:instrText xml:space="preserve"> PAGEREF _Toc426006527 \h </w:instrText>
        </w:r>
        <w:r w:rsidR="00C7639C">
          <w:fldChar w:fldCharType="separate"/>
        </w:r>
        <w:r w:rsidR="00C7639C">
          <w:t>75</w:t>
        </w:r>
        <w:r w:rsidR="00C7639C">
          <w:fldChar w:fldCharType="end"/>
        </w:r>
      </w:hyperlink>
    </w:p>
    <w:p w:rsidR="00C7639C" w:rsidRDefault="00633C56">
      <w:pPr>
        <w:pStyle w:val="TOC2"/>
        <w:rPr>
          <w:rFonts w:eastAsiaTheme="minorEastAsia"/>
          <w:smallCaps w:val="0"/>
          <w:sz w:val="22"/>
        </w:rPr>
      </w:pPr>
      <w:hyperlink w:anchor="_Toc426006528" w:history="1">
        <w:r w:rsidR="00C7639C" w:rsidRPr="00A067A3">
          <w:rPr>
            <w:rStyle w:val="Hyperlink"/>
          </w:rPr>
          <w:t>Migracijske licence za prekinute ili obustavljene proizvode</w:t>
        </w:r>
        <w:r w:rsidR="00C7639C">
          <w:tab/>
        </w:r>
        <w:r w:rsidR="00C7639C">
          <w:fldChar w:fldCharType="begin"/>
        </w:r>
        <w:r w:rsidR="00C7639C">
          <w:instrText xml:space="preserve"> PAGEREF _Toc426006528 \h </w:instrText>
        </w:r>
        <w:r w:rsidR="00C7639C">
          <w:fldChar w:fldCharType="separate"/>
        </w:r>
        <w:r w:rsidR="00C7639C">
          <w:t>76</w:t>
        </w:r>
        <w:r w:rsidR="00C7639C">
          <w:fldChar w:fldCharType="end"/>
        </w:r>
      </w:hyperlink>
    </w:p>
    <w:p w:rsidR="00C7639C" w:rsidRDefault="00633C56">
      <w:pPr>
        <w:pStyle w:val="TOC2"/>
        <w:rPr>
          <w:rFonts w:eastAsiaTheme="minorEastAsia"/>
          <w:smallCaps w:val="0"/>
          <w:sz w:val="22"/>
        </w:rPr>
      </w:pPr>
      <w:hyperlink w:anchor="_Toc426006529" w:history="1">
        <w:r w:rsidR="00C7639C" w:rsidRPr="00A067A3">
          <w:rPr>
            <w:rStyle w:val="Hyperlink"/>
          </w:rPr>
          <w:t>Pogodnosti tehnološkog jamstva Software Assurance</w:t>
        </w:r>
        <w:r w:rsidR="00C7639C">
          <w:tab/>
        </w:r>
        <w:r w:rsidR="00C7639C">
          <w:fldChar w:fldCharType="begin"/>
        </w:r>
        <w:r w:rsidR="00C7639C">
          <w:instrText xml:space="preserve"> PAGEREF _Toc426006529 \h </w:instrText>
        </w:r>
        <w:r w:rsidR="00C7639C">
          <w:fldChar w:fldCharType="separate"/>
        </w:r>
        <w:r w:rsidR="00C7639C">
          <w:t>76</w:t>
        </w:r>
        <w:r w:rsidR="00C7639C">
          <w:fldChar w:fldCharType="end"/>
        </w:r>
      </w:hyperlink>
    </w:p>
    <w:p w:rsidR="00C7639C" w:rsidRDefault="00633C56">
      <w:pPr>
        <w:pStyle w:val="TOC1"/>
        <w:rPr>
          <w:rFonts w:eastAsiaTheme="minorEastAsia"/>
          <w:b w:val="0"/>
          <w:caps w:val="0"/>
          <w:noProof/>
          <w:sz w:val="22"/>
          <w:szCs w:val="22"/>
        </w:rPr>
      </w:pPr>
      <w:hyperlink w:anchor="_Toc426006530" w:history="1">
        <w:r w:rsidR="00C7639C" w:rsidRPr="00A067A3">
          <w:rPr>
            <w:rStyle w:val="Hyperlink"/>
            <w:noProof/>
          </w:rPr>
          <w:t>Dodatak C – Profesionalne usluge</w:t>
        </w:r>
        <w:r w:rsidR="00C7639C">
          <w:rPr>
            <w:noProof/>
          </w:rPr>
          <w:tab/>
        </w:r>
        <w:r w:rsidR="00C7639C">
          <w:rPr>
            <w:noProof/>
          </w:rPr>
          <w:fldChar w:fldCharType="begin"/>
        </w:r>
        <w:r w:rsidR="00C7639C">
          <w:rPr>
            <w:noProof/>
          </w:rPr>
          <w:instrText xml:space="preserve"> PAGEREF _Toc426006530 \h </w:instrText>
        </w:r>
        <w:r w:rsidR="00C7639C">
          <w:rPr>
            <w:noProof/>
          </w:rPr>
        </w:r>
        <w:r w:rsidR="00C7639C">
          <w:rPr>
            <w:noProof/>
          </w:rPr>
          <w:fldChar w:fldCharType="separate"/>
        </w:r>
        <w:r w:rsidR="00C7639C">
          <w:rPr>
            <w:noProof/>
          </w:rPr>
          <w:t>87</w:t>
        </w:r>
        <w:r w:rsidR="00C7639C">
          <w:rPr>
            <w:noProof/>
          </w:rPr>
          <w:fldChar w:fldCharType="end"/>
        </w:r>
      </w:hyperlink>
    </w:p>
    <w:p w:rsidR="00C7639C" w:rsidRDefault="00633C56">
      <w:pPr>
        <w:pStyle w:val="TOC2"/>
        <w:rPr>
          <w:rFonts w:eastAsiaTheme="minorEastAsia"/>
          <w:smallCaps w:val="0"/>
          <w:sz w:val="22"/>
        </w:rPr>
      </w:pPr>
      <w:hyperlink w:anchor="_Toc426006531" w:history="1">
        <w:r w:rsidR="00C7639C" w:rsidRPr="00A067A3">
          <w:rPr>
            <w:rStyle w:val="Hyperlink"/>
          </w:rPr>
          <w:t>Ponude Microsoft Premier podrške</w:t>
        </w:r>
        <w:r w:rsidR="00C7639C">
          <w:tab/>
        </w:r>
        <w:r w:rsidR="00C7639C">
          <w:fldChar w:fldCharType="begin"/>
        </w:r>
        <w:r w:rsidR="00C7639C">
          <w:instrText xml:space="preserve"> PAGEREF _Toc426006531 \h </w:instrText>
        </w:r>
        <w:r w:rsidR="00C7639C">
          <w:fldChar w:fldCharType="separate"/>
        </w:r>
        <w:r w:rsidR="00C7639C">
          <w:t>87</w:t>
        </w:r>
        <w:r w:rsidR="00C7639C">
          <w:fldChar w:fldCharType="end"/>
        </w:r>
      </w:hyperlink>
    </w:p>
    <w:p w:rsidR="00C7639C" w:rsidRDefault="00633C56">
      <w:pPr>
        <w:pStyle w:val="TOC2"/>
        <w:rPr>
          <w:rFonts w:eastAsiaTheme="minorEastAsia"/>
          <w:smallCaps w:val="0"/>
          <w:sz w:val="22"/>
        </w:rPr>
      </w:pPr>
      <w:hyperlink w:anchor="_Toc426006532" w:history="1">
        <w:r w:rsidR="00C7639C" w:rsidRPr="00A067A3">
          <w:rPr>
            <w:rStyle w:val="Hyperlink"/>
          </w:rPr>
          <w:t>Ponude programa Microsoft Enterprise Strategy</w:t>
        </w:r>
        <w:r w:rsidR="00C7639C">
          <w:tab/>
        </w:r>
        <w:r w:rsidR="00C7639C">
          <w:fldChar w:fldCharType="begin"/>
        </w:r>
        <w:r w:rsidR="00C7639C">
          <w:instrText xml:space="preserve"> PAGEREF _Toc426006532 \h </w:instrText>
        </w:r>
        <w:r w:rsidR="00C7639C">
          <w:fldChar w:fldCharType="separate"/>
        </w:r>
        <w:r w:rsidR="00C7639C">
          <w:t>88</w:t>
        </w:r>
        <w:r w:rsidR="00C7639C">
          <w:fldChar w:fldCharType="end"/>
        </w:r>
      </w:hyperlink>
    </w:p>
    <w:p w:rsidR="00C7639C" w:rsidRDefault="00633C56">
      <w:pPr>
        <w:pStyle w:val="TOC2"/>
        <w:rPr>
          <w:rFonts w:eastAsiaTheme="minorEastAsia"/>
          <w:smallCaps w:val="0"/>
          <w:sz w:val="22"/>
        </w:rPr>
      </w:pPr>
      <w:hyperlink w:anchor="_Toc426006533" w:history="1">
        <w:r w:rsidR="00C7639C" w:rsidRPr="00A067A3">
          <w:rPr>
            <w:rStyle w:val="Hyperlink"/>
          </w:rPr>
          <w:t>Ponude Sales Productivity Accelerator</w:t>
        </w:r>
        <w:r w:rsidR="00C7639C">
          <w:tab/>
        </w:r>
        <w:r w:rsidR="00C7639C">
          <w:fldChar w:fldCharType="begin"/>
        </w:r>
        <w:r w:rsidR="00C7639C">
          <w:instrText xml:space="preserve"> PAGEREF _Toc426006533 \h </w:instrText>
        </w:r>
        <w:r w:rsidR="00C7639C">
          <w:fldChar w:fldCharType="separate"/>
        </w:r>
        <w:r w:rsidR="00C7639C">
          <w:t>88</w:t>
        </w:r>
        <w:r w:rsidR="00C7639C">
          <w:fldChar w:fldCharType="end"/>
        </w:r>
      </w:hyperlink>
    </w:p>
    <w:p w:rsidR="00C7639C" w:rsidRDefault="00633C56">
      <w:pPr>
        <w:pStyle w:val="TOC1"/>
        <w:rPr>
          <w:rFonts w:eastAsiaTheme="minorEastAsia"/>
          <w:b w:val="0"/>
          <w:caps w:val="0"/>
          <w:noProof/>
          <w:sz w:val="22"/>
          <w:szCs w:val="22"/>
        </w:rPr>
      </w:pPr>
      <w:hyperlink w:anchor="_Toc426006534" w:history="1">
        <w:r w:rsidR="00C7639C" w:rsidRPr="00A067A3">
          <w:rPr>
            <w:rStyle w:val="Hyperlink"/>
            <w:noProof/>
          </w:rPr>
          <w:t>Dodatak D – Dodatne odredbe Ugovora o Programu</w:t>
        </w:r>
        <w:r w:rsidR="00C7639C">
          <w:rPr>
            <w:noProof/>
          </w:rPr>
          <w:tab/>
        </w:r>
        <w:r w:rsidR="00C7639C">
          <w:rPr>
            <w:noProof/>
          </w:rPr>
          <w:fldChar w:fldCharType="begin"/>
        </w:r>
        <w:r w:rsidR="00C7639C">
          <w:rPr>
            <w:noProof/>
          </w:rPr>
          <w:instrText xml:space="preserve"> PAGEREF _Toc426006534 \h </w:instrText>
        </w:r>
        <w:r w:rsidR="00C7639C">
          <w:rPr>
            <w:noProof/>
          </w:rPr>
        </w:r>
        <w:r w:rsidR="00C7639C">
          <w:rPr>
            <w:noProof/>
          </w:rPr>
          <w:fldChar w:fldCharType="separate"/>
        </w:r>
        <w:r w:rsidR="00C7639C">
          <w:rPr>
            <w:noProof/>
          </w:rPr>
          <w:t>90</w:t>
        </w:r>
        <w:r w:rsidR="00C7639C">
          <w:rPr>
            <w:noProof/>
          </w:rPr>
          <w:fldChar w:fldCharType="end"/>
        </w:r>
      </w:hyperlink>
    </w:p>
    <w:p w:rsidR="00C7639C" w:rsidRDefault="00633C56">
      <w:pPr>
        <w:pStyle w:val="TOC2"/>
        <w:rPr>
          <w:rFonts w:eastAsiaTheme="minorEastAsia"/>
          <w:smallCaps w:val="0"/>
          <w:sz w:val="22"/>
        </w:rPr>
      </w:pPr>
      <w:hyperlink w:anchor="_Toc426006535" w:history="1">
        <w:r w:rsidR="00C7639C" w:rsidRPr="00A067A3">
          <w:rPr>
            <w:rStyle w:val="Hyperlink"/>
          </w:rPr>
          <w:t>Dodatne odredbe za program Select Plus</w:t>
        </w:r>
        <w:r w:rsidR="00C7639C">
          <w:tab/>
        </w:r>
        <w:r w:rsidR="00C7639C">
          <w:fldChar w:fldCharType="begin"/>
        </w:r>
        <w:r w:rsidR="00C7639C">
          <w:instrText xml:space="preserve"> PAGEREF _Toc426006535 \h </w:instrText>
        </w:r>
        <w:r w:rsidR="00C7639C">
          <w:fldChar w:fldCharType="separate"/>
        </w:r>
        <w:r w:rsidR="00C7639C">
          <w:t>90</w:t>
        </w:r>
        <w:r w:rsidR="00C7639C">
          <w:fldChar w:fldCharType="end"/>
        </w:r>
      </w:hyperlink>
    </w:p>
    <w:p w:rsidR="00C7639C" w:rsidRDefault="00633C56">
      <w:pPr>
        <w:pStyle w:val="TOC2"/>
        <w:rPr>
          <w:rFonts w:eastAsiaTheme="minorEastAsia"/>
          <w:smallCaps w:val="0"/>
          <w:sz w:val="22"/>
        </w:rPr>
      </w:pPr>
      <w:hyperlink w:anchor="_Toc426006536" w:history="1">
        <w:r w:rsidR="00C7639C" w:rsidRPr="00A067A3">
          <w:rPr>
            <w:rStyle w:val="Hyperlink"/>
          </w:rPr>
          <w:t>Definicija Upravljanja za Kvalificirane uređaje</w:t>
        </w:r>
        <w:r w:rsidR="00C7639C">
          <w:tab/>
        </w:r>
        <w:r w:rsidR="00C7639C">
          <w:fldChar w:fldCharType="begin"/>
        </w:r>
        <w:r w:rsidR="00C7639C">
          <w:instrText xml:space="preserve"> PAGEREF _Toc426006536 \h </w:instrText>
        </w:r>
        <w:r w:rsidR="00C7639C">
          <w:fldChar w:fldCharType="separate"/>
        </w:r>
        <w:r w:rsidR="00C7639C">
          <w:t>90</w:t>
        </w:r>
        <w:r w:rsidR="00C7639C">
          <w:fldChar w:fldCharType="end"/>
        </w:r>
      </w:hyperlink>
    </w:p>
    <w:p w:rsidR="00C7639C" w:rsidRDefault="00633C56">
      <w:pPr>
        <w:pStyle w:val="TOC2"/>
        <w:rPr>
          <w:rFonts w:eastAsiaTheme="minorEastAsia"/>
          <w:smallCaps w:val="0"/>
          <w:sz w:val="22"/>
        </w:rPr>
      </w:pPr>
      <w:hyperlink w:anchor="_Toc426006537" w:history="1">
        <w:r w:rsidR="00C7639C" w:rsidRPr="00A067A3">
          <w:rPr>
            <w:rStyle w:val="Hyperlink"/>
          </w:rPr>
          <w:t>Online usluge u programima Open</w:t>
        </w:r>
        <w:r w:rsidR="00C7639C">
          <w:tab/>
        </w:r>
        <w:r w:rsidR="00C7639C">
          <w:fldChar w:fldCharType="begin"/>
        </w:r>
        <w:r w:rsidR="00C7639C">
          <w:instrText xml:space="preserve"> PAGEREF _Toc426006537 \h </w:instrText>
        </w:r>
        <w:r w:rsidR="00C7639C">
          <w:fldChar w:fldCharType="separate"/>
        </w:r>
        <w:r w:rsidR="00C7639C">
          <w:t>90</w:t>
        </w:r>
        <w:r w:rsidR="00C7639C">
          <w:fldChar w:fldCharType="end"/>
        </w:r>
      </w:hyperlink>
    </w:p>
    <w:p w:rsidR="00C7639C" w:rsidRDefault="00633C56">
      <w:pPr>
        <w:pStyle w:val="TOC2"/>
        <w:rPr>
          <w:rFonts w:eastAsiaTheme="minorEastAsia"/>
          <w:smallCaps w:val="0"/>
          <w:sz w:val="22"/>
        </w:rPr>
      </w:pPr>
      <w:hyperlink w:anchor="_Toc426006538" w:history="1">
        <w:r w:rsidR="00C7639C" w:rsidRPr="00A067A3">
          <w:rPr>
            <w:rStyle w:val="Hyperlink"/>
          </w:rPr>
          <w:t>Dodatne odredbe za Profesionalne usluge – naslijeđeni ugovori</w:t>
        </w:r>
        <w:r w:rsidR="00C7639C">
          <w:tab/>
        </w:r>
        <w:r w:rsidR="00C7639C">
          <w:fldChar w:fldCharType="begin"/>
        </w:r>
        <w:r w:rsidR="00C7639C">
          <w:instrText xml:space="preserve"> PAGEREF _Toc426006538 \h </w:instrText>
        </w:r>
        <w:r w:rsidR="00C7639C">
          <w:fldChar w:fldCharType="separate"/>
        </w:r>
        <w:r w:rsidR="00C7639C">
          <w:t>90</w:t>
        </w:r>
        <w:r w:rsidR="00C7639C">
          <w:fldChar w:fldCharType="end"/>
        </w:r>
      </w:hyperlink>
    </w:p>
    <w:p w:rsidR="00C7639C" w:rsidRDefault="00633C56">
      <w:pPr>
        <w:pStyle w:val="TOC1"/>
        <w:rPr>
          <w:rFonts w:eastAsiaTheme="minorEastAsia"/>
          <w:b w:val="0"/>
          <w:caps w:val="0"/>
          <w:noProof/>
          <w:sz w:val="22"/>
          <w:szCs w:val="22"/>
        </w:rPr>
      </w:pPr>
      <w:hyperlink w:anchor="_Toc426006539" w:history="1">
        <w:r w:rsidR="00C7639C" w:rsidRPr="00A067A3">
          <w:rPr>
            <w:rStyle w:val="Hyperlink"/>
            <w:noProof/>
          </w:rPr>
          <w:t>Dodatak E – Promocije</w:t>
        </w:r>
        <w:r w:rsidR="00C7639C">
          <w:rPr>
            <w:noProof/>
          </w:rPr>
          <w:tab/>
        </w:r>
        <w:r w:rsidR="00C7639C">
          <w:rPr>
            <w:noProof/>
          </w:rPr>
          <w:fldChar w:fldCharType="begin"/>
        </w:r>
        <w:r w:rsidR="00C7639C">
          <w:rPr>
            <w:noProof/>
          </w:rPr>
          <w:instrText xml:space="preserve"> PAGEREF _Toc426006539 \h </w:instrText>
        </w:r>
        <w:r w:rsidR="00C7639C">
          <w:rPr>
            <w:noProof/>
          </w:rPr>
        </w:r>
        <w:r w:rsidR="00C7639C">
          <w:rPr>
            <w:noProof/>
          </w:rPr>
          <w:fldChar w:fldCharType="separate"/>
        </w:r>
        <w:r w:rsidR="00C7639C">
          <w:rPr>
            <w:noProof/>
          </w:rPr>
          <w:t>92</w:t>
        </w:r>
        <w:r w:rsidR="00C7639C">
          <w:rPr>
            <w:noProof/>
          </w:rPr>
          <w:fldChar w:fldCharType="end"/>
        </w:r>
      </w:hyperlink>
    </w:p>
    <w:p w:rsidR="00C7639C" w:rsidRDefault="00633C56">
      <w:pPr>
        <w:pStyle w:val="TOC2"/>
        <w:rPr>
          <w:rFonts w:eastAsiaTheme="minorEastAsia"/>
          <w:smallCaps w:val="0"/>
          <w:sz w:val="22"/>
        </w:rPr>
      </w:pPr>
      <w:hyperlink w:anchor="_Toc426006540" w:history="1">
        <w:r w:rsidR="00C7639C" w:rsidRPr="00A067A3">
          <w:rPr>
            <w:rStyle w:val="Hyperlink"/>
          </w:rPr>
          <w:t>Promocija System Center Client Management Suite</w:t>
        </w:r>
        <w:r w:rsidR="00C7639C">
          <w:tab/>
        </w:r>
        <w:r w:rsidR="00C7639C">
          <w:fldChar w:fldCharType="begin"/>
        </w:r>
        <w:r w:rsidR="00C7639C">
          <w:instrText xml:space="preserve"> PAGEREF _Toc426006540 \h </w:instrText>
        </w:r>
        <w:r w:rsidR="00C7639C">
          <w:fldChar w:fldCharType="separate"/>
        </w:r>
        <w:r w:rsidR="00C7639C">
          <w:t>92</w:t>
        </w:r>
        <w:r w:rsidR="00C7639C">
          <w:fldChar w:fldCharType="end"/>
        </w:r>
      </w:hyperlink>
    </w:p>
    <w:p w:rsidR="00C7639C" w:rsidRDefault="00633C56">
      <w:pPr>
        <w:pStyle w:val="TOC1"/>
        <w:rPr>
          <w:rFonts w:eastAsiaTheme="minorEastAsia"/>
          <w:b w:val="0"/>
          <w:caps w:val="0"/>
          <w:noProof/>
          <w:sz w:val="22"/>
          <w:szCs w:val="22"/>
        </w:rPr>
      </w:pPr>
      <w:hyperlink w:anchor="_Toc426006541" w:history="1">
        <w:r w:rsidR="00C7639C" w:rsidRPr="00A067A3">
          <w:rPr>
            <w:rStyle w:val="Hyperlink"/>
            <w:noProof/>
          </w:rPr>
          <w:t>Kazalo</w:t>
        </w:r>
        <w:r w:rsidR="00C7639C">
          <w:rPr>
            <w:noProof/>
          </w:rPr>
          <w:tab/>
        </w:r>
        <w:r w:rsidR="00C7639C">
          <w:rPr>
            <w:noProof/>
          </w:rPr>
          <w:fldChar w:fldCharType="begin"/>
        </w:r>
        <w:r w:rsidR="00C7639C">
          <w:rPr>
            <w:noProof/>
          </w:rPr>
          <w:instrText xml:space="preserve"> PAGEREF _Toc426006541 \h </w:instrText>
        </w:r>
        <w:r w:rsidR="00C7639C">
          <w:rPr>
            <w:noProof/>
          </w:rPr>
        </w:r>
        <w:r w:rsidR="00C7639C">
          <w:rPr>
            <w:noProof/>
          </w:rPr>
          <w:fldChar w:fldCharType="separate"/>
        </w:r>
        <w:r w:rsidR="00C7639C">
          <w:rPr>
            <w:noProof/>
          </w:rPr>
          <w:t>93</w:t>
        </w:r>
        <w:r w:rsidR="00C7639C">
          <w:rPr>
            <w:noProof/>
          </w:rPr>
          <w:fldChar w:fldCharType="end"/>
        </w:r>
      </w:hyperlink>
    </w:p>
    <w:p w:rsidR="00A2368B" w:rsidRDefault="00C7639C">
      <w:pPr>
        <w:pStyle w:val="ProductList-Body"/>
        <w:sectPr w:rsidR="00A236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2368B" w:rsidRDefault="00A2368B">
      <w:pPr>
        <w:pStyle w:val="ProductList-Body"/>
      </w:pPr>
    </w:p>
    <w:p w:rsidR="00A2368B" w:rsidRDefault="00A2368B">
      <w:pPr>
        <w:sectPr w:rsidR="00A2368B">
          <w:headerReference w:type="default" r:id="rId20"/>
          <w:footerReference w:type="default" r:id="rId21"/>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1" w:name="_Sec531"/>
      <w:bookmarkEnd w:id="0"/>
      <w:r>
        <w:t>Uvod</w:t>
      </w:r>
      <w:r>
        <w:fldChar w:fldCharType="begin"/>
      </w:r>
      <w:r>
        <w:instrText xml:space="preserve"> TC "</w:instrText>
      </w:r>
      <w:bookmarkStart w:id="2" w:name="_Toc426006427"/>
      <w:r>
        <w:instrText>Uvod</w:instrText>
      </w:r>
      <w:bookmarkEnd w:id="2"/>
      <w:r>
        <w:instrText>" \l 1</w:instrText>
      </w:r>
      <w:r>
        <w:fldChar w:fldCharType="end"/>
      </w:r>
    </w:p>
    <w:p w:rsidR="00A2368B" w:rsidRDefault="00A2368B">
      <w:pPr>
        <w:pStyle w:val="ProductList-Body"/>
      </w:pPr>
    </w:p>
    <w:p w:rsidR="00A2368B" w:rsidRDefault="00C7639C">
      <w:pPr>
        <w:pStyle w:val="ProductList-Offering1Heading"/>
      </w:pPr>
      <w:bookmarkStart w:id="3" w:name="_Sec532"/>
      <w:r>
        <w:t>O ovom dokumentu</w:t>
      </w:r>
      <w:bookmarkEnd w:id="3"/>
      <w:r>
        <w:fldChar w:fldCharType="begin"/>
      </w:r>
      <w:r>
        <w:instrText xml:space="preserve"> TC "</w:instrText>
      </w:r>
      <w:bookmarkStart w:id="4" w:name="_Toc426006428"/>
      <w:r>
        <w:instrText>O ovom dokumentu</w:instrText>
      </w:r>
      <w:bookmarkEnd w:id="4"/>
      <w:r>
        <w:instrText>" \l 2</w:instrText>
      </w:r>
      <w:r>
        <w:fldChar w:fldCharType="end"/>
      </w:r>
    </w:p>
    <w:p w:rsidR="00A2368B" w:rsidRDefault="00C7639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A2368B" w:rsidRDefault="00A2368B">
      <w:pPr>
        <w:pStyle w:val="ProductList-Body"/>
      </w:pPr>
    </w:p>
    <w:p w:rsidR="00A2368B" w:rsidRDefault="00C7639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A2368B" w:rsidRDefault="00C7639C">
      <w:pPr>
        <w:pStyle w:val="ProductList-Offering1Heading"/>
      </w:pPr>
      <w:bookmarkStart w:id="5" w:name="_Sec533"/>
      <w:r>
        <w:t>Sadržaj ovog dokumenta</w:t>
      </w:r>
      <w:bookmarkEnd w:id="5"/>
      <w:r>
        <w:fldChar w:fldCharType="begin"/>
      </w:r>
      <w:r>
        <w:instrText xml:space="preserve"> TC "</w:instrText>
      </w:r>
      <w:bookmarkStart w:id="6" w:name="_Toc426006429"/>
      <w:r>
        <w:instrText>Sadržaj ovog dokumenta</w:instrText>
      </w:r>
      <w:bookmarkEnd w:id="6"/>
      <w:r>
        <w:instrText>" \l 2</w:instrText>
      </w:r>
      <w:r>
        <w:fldChar w:fldCharType="end"/>
      </w:r>
    </w:p>
    <w:p w:rsidR="00A2368B" w:rsidRDefault="00C7639C">
      <w:pPr>
        <w:pStyle w:val="ProductList-Body"/>
      </w:pPr>
      <w:r>
        <w:t>Odredbe za proizvode uključuju sljedeće odjeljke:</w:t>
      </w:r>
    </w:p>
    <w:p w:rsidR="00A2368B" w:rsidRDefault="00633C56" w:rsidP="007B0F3A">
      <w:pPr>
        <w:pStyle w:val="ProductList-Bullet"/>
        <w:numPr>
          <w:ilvl w:val="0"/>
          <w:numId w:val="3"/>
        </w:numPr>
      </w:pPr>
      <w:hyperlink w:anchor="_Sec531">
        <w:r w:rsidR="00C7639C">
          <w:rPr>
            <w:color w:val="00467F"/>
            <w:u w:val="single"/>
          </w:rPr>
          <w:t>Uvod</w:t>
        </w:r>
      </w:hyperlink>
      <w:r w:rsidR="00C7639C">
        <w:t xml:space="preserve"> u kojem se nalazi popis najnovijih promjena.</w:t>
      </w:r>
    </w:p>
    <w:p w:rsidR="00A2368B" w:rsidRDefault="00633C56" w:rsidP="007B0F3A">
      <w:pPr>
        <w:pStyle w:val="ProductList-Bullet"/>
        <w:numPr>
          <w:ilvl w:val="0"/>
          <w:numId w:val="3"/>
        </w:numPr>
      </w:pPr>
      <w:hyperlink w:anchor="_Sec536">
        <w:r w:rsidR="00C7639C">
          <w:rPr>
            <w:color w:val="00467F"/>
            <w:u w:val="single"/>
          </w:rPr>
          <w:t>Licencne odredbe</w:t>
        </w:r>
      </w:hyperlink>
      <w:r w:rsidR="00C7639C">
        <w:t xml:space="preserve"> koje sadrže Univerzalne licencne odredbe i Odredbe za licencni model koje se primjenjuju na softverske proizvode.</w:t>
      </w:r>
    </w:p>
    <w:p w:rsidR="00A2368B" w:rsidRDefault="00633C56" w:rsidP="007B0F3A">
      <w:pPr>
        <w:pStyle w:val="ProductList-Bullet"/>
        <w:numPr>
          <w:ilvl w:val="0"/>
          <w:numId w:val="3"/>
        </w:numPr>
      </w:pPr>
      <w:hyperlink w:anchor="_Sec547">
        <w:r w:rsidR="00C7639C">
          <w:rPr>
            <w:color w:val="00467F"/>
            <w:u w:val="single"/>
          </w:rPr>
          <w:t>Softverski proizvodi</w:t>
        </w:r>
      </w:hyperlink>
      <w:r w:rsidR="00C7639C">
        <w:t xml:space="preserve"> u kojem su navedeni svi unosi softverskih proizvoda.</w:t>
      </w:r>
    </w:p>
    <w:p w:rsidR="00A2368B" w:rsidRDefault="00633C56" w:rsidP="007B0F3A">
      <w:pPr>
        <w:pStyle w:val="ProductList-Bullet"/>
        <w:numPr>
          <w:ilvl w:val="0"/>
          <w:numId w:val="3"/>
        </w:numPr>
      </w:pPr>
      <w:hyperlink w:anchor="_Sec548">
        <w:r w:rsidR="00C7639C">
          <w:rPr>
            <w:color w:val="00467F"/>
            <w:u w:val="single"/>
          </w:rPr>
          <w:t>Proizvodi Online usluga</w:t>
        </w:r>
      </w:hyperlink>
      <w:r w:rsidR="00C7639C">
        <w:t xml:space="preserve"> u kojem su navedeni svi Unosi proizvoda Online usluga.</w:t>
      </w:r>
    </w:p>
    <w:p w:rsidR="00A2368B" w:rsidRDefault="00633C56" w:rsidP="007B0F3A">
      <w:pPr>
        <w:pStyle w:val="ProductList-Bullet"/>
        <w:numPr>
          <w:ilvl w:val="0"/>
          <w:numId w:val="3"/>
        </w:numPr>
      </w:pPr>
      <w:hyperlink w:anchor="_Sec549">
        <w:r w:rsidR="00C7639C">
          <w:rPr>
            <w:color w:val="00467F"/>
            <w:u w:val="single"/>
          </w:rPr>
          <w:t>Pojmovnik</w:t>
        </w:r>
      </w:hyperlink>
      <w:r w:rsidR="00C7639C">
        <w:t xml:space="preserve"> u kojem se definiraju pojmovi kao što su Atributi, Vrijednosti ćelija, Zaglavlja stupaca i drugi pojmovi napisani velikim početnim slovom u Odredbama za proizvode.</w:t>
      </w:r>
    </w:p>
    <w:p w:rsidR="00A2368B" w:rsidRDefault="00C7639C" w:rsidP="007B0F3A">
      <w:pPr>
        <w:pStyle w:val="ProductList-Bullet"/>
        <w:numPr>
          <w:ilvl w:val="0"/>
          <w:numId w:val="3"/>
        </w:numPr>
      </w:pPr>
      <w:r>
        <w:t>Dodaci su sljedeći:</w:t>
      </w:r>
    </w:p>
    <w:p w:rsidR="00A2368B" w:rsidRDefault="00633C56" w:rsidP="007B0F3A">
      <w:pPr>
        <w:pStyle w:val="ProductList-Bullet"/>
        <w:numPr>
          <w:ilvl w:val="1"/>
          <w:numId w:val="3"/>
        </w:numPr>
      </w:pPr>
      <w:hyperlink w:anchor="_Sec591">
        <w:r w:rsidR="00C7639C">
          <w:rPr>
            <w:color w:val="00467F"/>
            <w:u w:val="single"/>
          </w:rPr>
          <w:t>Dodatak A – Tablica Licence ekvivalentne CAL-u/ML-u</w:t>
        </w:r>
      </w:hyperlink>
      <w:r w:rsidR="00C7639C">
        <w:t xml:space="preserve"> u kojoj se navode CAL paketi i licence dostupne za pretplatu na Online usluge koje omogućuju pristup poslužiteljskim proizvodima.</w:t>
      </w:r>
    </w:p>
    <w:p w:rsidR="00A2368B" w:rsidRDefault="00633C56" w:rsidP="007B0F3A">
      <w:pPr>
        <w:pStyle w:val="ProductList-Bullet"/>
        <w:numPr>
          <w:ilvl w:val="1"/>
          <w:numId w:val="3"/>
        </w:numPr>
      </w:pPr>
      <w:hyperlink w:anchor="_Sec564">
        <w:r w:rsidR="00C7639C">
          <w:rPr>
            <w:color w:val="00467F"/>
            <w:u w:val="single"/>
          </w:rPr>
          <w:t>Dodatak B – Software Assurance</w:t>
        </w:r>
      </w:hyperlink>
      <w:r w:rsidR="00C7639C">
        <w:t xml:space="preserve"> u kojem se opisuju pravila o kupovini tehnološkog jamstva Software Assurance i dodatne pogodnosti dostupne Klijentima tehnološkog jamstva Software Assurance.</w:t>
      </w:r>
    </w:p>
    <w:p w:rsidR="00A2368B" w:rsidRDefault="00633C56" w:rsidP="007B0F3A">
      <w:pPr>
        <w:pStyle w:val="ProductList-Bullet"/>
        <w:numPr>
          <w:ilvl w:val="1"/>
          <w:numId w:val="3"/>
        </w:numPr>
      </w:pPr>
      <w:hyperlink w:anchor="_Sec562">
        <w:r w:rsidR="00C7639C">
          <w:rPr>
            <w:color w:val="00467F"/>
            <w:u w:val="single"/>
          </w:rPr>
          <w:t>Dodatak C – Profesionalne usluge</w:t>
        </w:r>
      </w:hyperlink>
      <w:r w:rsidR="00C7639C">
        <w:t xml:space="preserve"> u kojem se navode Profesionalne usluge koje se nude putem Microsoftova količinskog licenciranja.</w:t>
      </w:r>
    </w:p>
    <w:p w:rsidR="00A2368B" w:rsidRDefault="00633C56" w:rsidP="007B0F3A">
      <w:pPr>
        <w:pStyle w:val="ProductList-Bullet"/>
        <w:numPr>
          <w:ilvl w:val="1"/>
          <w:numId w:val="3"/>
        </w:numPr>
      </w:pPr>
      <w:hyperlink w:anchor="_Sec563">
        <w:r w:rsidR="00C7639C">
          <w:rPr>
            <w:color w:val="00467F"/>
            <w:u w:val="single"/>
          </w:rPr>
          <w:t>Dodatak D – Dodatne odredbe Ugovora o programu</w:t>
        </w:r>
      </w:hyperlink>
      <w:r w:rsidR="00C7639C">
        <w:t xml:space="preserve"> u kojem se navode dodatne odredbe za Ugovore o Microsoftovu programu količinskog licenciranja.</w:t>
      </w:r>
    </w:p>
    <w:p w:rsidR="00A2368B" w:rsidRDefault="00633C56" w:rsidP="007B0F3A">
      <w:pPr>
        <w:pStyle w:val="ProductList-Bullet"/>
        <w:numPr>
          <w:ilvl w:val="1"/>
          <w:numId w:val="3"/>
        </w:numPr>
      </w:pPr>
      <w:hyperlink w:anchor="_Sec572">
        <w:r w:rsidR="00C7639C">
          <w:rPr>
            <w:color w:val="00467F"/>
            <w:u w:val="single"/>
          </w:rPr>
          <w:t>Dodatak E – Promocije proizvoda</w:t>
        </w:r>
      </w:hyperlink>
      <w:r w:rsidR="00C7639C">
        <w:t xml:space="preserve"> u kojem se navode promocije Proizvoda koje inače nisu navedene u Cjeniku.</w:t>
      </w:r>
    </w:p>
    <w:p w:rsidR="00A2368B" w:rsidRDefault="00633C56" w:rsidP="007B0F3A">
      <w:pPr>
        <w:pStyle w:val="ProductList-Bullet"/>
        <w:numPr>
          <w:ilvl w:val="0"/>
          <w:numId w:val="3"/>
        </w:numPr>
      </w:pPr>
      <w:hyperlink w:anchor="_Sec844">
        <w:r w:rsidR="00C7639C">
          <w:rPr>
            <w:color w:val="00467F"/>
            <w:u w:val="single"/>
          </w:rPr>
          <w:t>Kazalo</w:t>
        </w:r>
      </w:hyperlink>
      <w:r w:rsidR="00C7639C">
        <w:t xml:space="preserve"> u kojem se navode svi Proizvodi referencirani u Odredbama za proizvode i gdje se nalaze.</w:t>
      </w:r>
    </w:p>
    <w:p w:rsidR="00A2368B" w:rsidRDefault="00C7639C">
      <w:pPr>
        <w:pStyle w:val="ProductList-Offering1Heading"/>
      </w:pPr>
      <w:bookmarkStart w:id="7" w:name="_Sec534"/>
      <w:r>
        <w:t>Kretanje kroz Unose proizvoda</w:t>
      </w:r>
      <w:bookmarkEnd w:id="7"/>
      <w:r>
        <w:fldChar w:fldCharType="begin"/>
      </w:r>
      <w:r>
        <w:instrText xml:space="preserve"> TC "</w:instrText>
      </w:r>
      <w:bookmarkStart w:id="8" w:name="_Toc426006430"/>
      <w:r>
        <w:instrText>Kretanje kroz Unose proizvoda</w:instrText>
      </w:r>
      <w:bookmarkEnd w:id="8"/>
      <w:r>
        <w:instrText>" \l 2</w:instrText>
      </w:r>
      <w:r>
        <w:fldChar w:fldCharType="end"/>
      </w:r>
    </w:p>
    <w:p w:rsidR="00A2368B" w:rsidRDefault="00C7639C">
      <w:pPr>
        <w:pStyle w:val="ProductList-Body"/>
      </w:pPr>
      <w:r>
        <w:t>Svaki Unos softverskog proizvoda sastoji se od četiri odjeljka: Dostupnost programa, Uvjeti za proizvod, Prava na korištenje proizvoda i Tehnološko jamstvo Software Assurance.</w:t>
      </w:r>
    </w:p>
    <w:p w:rsidR="00A2368B" w:rsidRDefault="00C7639C">
      <w:pPr>
        <w:pStyle w:val="ProductList-Body"/>
      </w:pPr>
      <w:r>
        <w:t>Svaki Unos proizvoda za Online usluge sastoji se od dva odjeljka: Dostupnost programa i Uvjeti za proizvod.</w:t>
      </w:r>
    </w:p>
    <w:p w:rsidR="00A2368B" w:rsidRDefault="00A2368B">
      <w:pPr>
        <w:pStyle w:val="ProductList-Body"/>
      </w:pPr>
    </w:p>
    <w:p w:rsidR="00A2368B" w:rsidRDefault="00C7639C">
      <w:pPr>
        <w:pStyle w:val="ProductList-Body"/>
      </w:pPr>
      <w:r>
        <w:rPr>
          <w:b/>
          <w:color w:val="00188F"/>
        </w:rPr>
        <w:t xml:space="preserve">1. Dostupnost programa </w:t>
      </w:r>
      <w:r>
        <w:t>za svaki proizvod navodi vrstu ponude, broj bodova (ako je to primjenjivo) i dostupnost u programima količinskog licenciranja.</w:t>
      </w:r>
    </w:p>
    <w:p w:rsidR="00A2368B" w:rsidRDefault="00C7639C">
      <w:pPr>
        <w:pStyle w:val="ProductList-Body"/>
      </w:pPr>
      <w:r>
        <w:rPr>
          <w:noProof/>
        </w:rPr>
        <w:drawing>
          <wp:inline distT="0" distB="0" distL="0" distR="0">
            <wp:extent cx="6742706" cy="1526650"/>
            <wp:effectExtent l="0" t="0" r="1270" b="0"/>
            <wp:docPr id="2"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6761620" cy="1530932"/>
                    </a:xfrm>
                    <a:prstGeom prst="rect">
                      <a:avLst/>
                    </a:prstGeom>
                  </pic:spPr>
                </pic:pic>
              </a:graphicData>
            </a:graphic>
          </wp:inline>
        </w:drawing>
      </w:r>
    </w:p>
    <w:p w:rsidR="00A2368B" w:rsidRDefault="00A2368B">
      <w:pPr>
        <w:pStyle w:val="ProductList-Body"/>
      </w:pPr>
    </w:p>
    <w:p w:rsidR="00A2368B" w:rsidRDefault="00C7639C">
      <w:pPr>
        <w:pStyle w:val="ProductList-Body"/>
      </w:pPr>
      <w:r>
        <w:rPr>
          <w:b/>
          <w:color w:val="00188F"/>
        </w:rPr>
        <w:t xml:space="preserve">2. Uvjeti za proizvod </w:t>
      </w:r>
      <w:r>
        <w:t>pružaju dodatne informacije u vezi s nabavljanjem Proizvoda, kao što su preduvjeti za kupnju, prethodne verzije i primjenjiva Skupina proizvoda.</w:t>
      </w:r>
    </w:p>
    <w:p w:rsidR="00A2368B" w:rsidRDefault="00C7639C">
      <w:pPr>
        <w:pStyle w:val="ProductList-Body"/>
      </w:pPr>
      <w:r>
        <w:rPr>
          <w:noProof/>
        </w:rPr>
        <w:drawing>
          <wp:inline distT="0" distB="0" distL="0" distR="0">
            <wp:extent cx="6687047" cy="2154804"/>
            <wp:effectExtent l="0" t="0" r="0" b="0"/>
            <wp:docPr id="3"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6703456" cy="2160092"/>
                    </a:xfrm>
                    <a:prstGeom prst="rect">
                      <a:avLst/>
                    </a:prstGeom>
                  </pic:spPr>
                </pic:pic>
              </a:graphicData>
            </a:graphic>
          </wp:inline>
        </w:drawing>
      </w:r>
    </w:p>
    <w:p w:rsidR="00A2368B" w:rsidRDefault="00A2368B">
      <w:pPr>
        <w:pStyle w:val="ProductList-Body"/>
      </w:pPr>
    </w:p>
    <w:p w:rsidR="00A2368B" w:rsidRDefault="00C7639C">
      <w:pPr>
        <w:pStyle w:val="ProductList-Body"/>
      </w:pPr>
      <w:r>
        <w:rPr>
          <w:b/>
          <w:color w:val="00188F"/>
        </w:rPr>
        <w:t xml:space="preserve">3. Prava na korištenje proizvoda </w:t>
      </w:r>
      <w:r>
        <w:t>navode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A2368B" w:rsidRDefault="00C7639C">
      <w:pPr>
        <w:pStyle w:val="ProductList-Body"/>
      </w:pPr>
      <w:r>
        <w:rPr>
          <w:noProof/>
        </w:rPr>
        <w:drawing>
          <wp:inline distT="0" distB="0" distL="0" distR="0">
            <wp:extent cx="6734754" cy="2329732"/>
            <wp:effectExtent l="0" t="0" r="0" b="0"/>
            <wp:docPr id="4"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6745808" cy="2333556"/>
                    </a:xfrm>
                    <a:prstGeom prst="rect">
                      <a:avLst/>
                    </a:prstGeom>
                  </pic:spPr>
                </pic:pic>
              </a:graphicData>
            </a:graphic>
          </wp:inline>
        </w:drawing>
      </w:r>
    </w:p>
    <w:p w:rsidR="00A2368B" w:rsidRDefault="00A2368B">
      <w:pPr>
        <w:pStyle w:val="ProductList-Body"/>
      </w:pPr>
    </w:p>
    <w:p w:rsidR="00A2368B" w:rsidRDefault="00C7639C">
      <w:pPr>
        <w:pStyle w:val="ProductList-Body"/>
      </w:pPr>
      <w:r>
        <w:rPr>
          <w:b/>
          <w:color w:val="00188F"/>
        </w:rPr>
        <w:t>4. Tehnološko jamstvo Software Assurance</w:t>
      </w:r>
      <w:r>
        <w:t>navodi odredbe i uvjete povezane s pokrivenošću tehnološkim jamstvom Software Assurance.</w:t>
      </w:r>
    </w:p>
    <w:p w:rsidR="00A2368B" w:rsidRDefault="00C7639C">
      <w:pPr>
        <w:pStyle w:val="ProductList-Body"/>
      </w:pPr>
      <w:r>
        <w:rPr>
          <w:noProof/>
        </w:rPr>
        <w:drawing>
          <wp:inline distT="0" distB="0" distL="0" distR="0">
            <wp:extent cx="6686550" cy="2130950"/>
            <wp:effectExtent l="0" t="0" r="0" b="3175"/>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6696964" cy="2134269"/>
                    </a:xfrm>
                    <a:prstGeom prst="rect">
                      <a:avLst/>
                    </a:prstGeom>
                  </pic:spPr>
                </pic:pic>
              </a:graphicData>
            </a:graphic>
          </wp:inline>
        </w:drawing>
      </w:r>
    </w:p>
    <w:p w:rsidR="00981864" w:rsidRDefault="00981864">
      <w:pPr>
        <w:spacing w:after="120" w:line="240" w:lineRule="exact"/>
        <w:rPr>
          <w:rFonts w:asciiTheme="majorHAnsi" w:hAnsiTheme="majorHAnsi"/>
          <w:b/>
          <w:color w:val="00188F"/>
          <w:sz w:val="28"/>
        </w:rPr>
      </w:pPr>
      <w:bookmarkStart w:id="9" w:name="_Sec535"/>
      <w:r>
        <w:br w:type="page"/>
      </w:r>
    </w:p>
    <w:p w:rsidR="00A2368B" w:rsidRDefault="00C7639C">
      <w:pPr>
        <w:pStyle w:val="ProductList-Offering1Heading"/>
      </w:pPr>
      <w:r>
        <w:t>Pojašnjenja i sažetak izmjena ovog dokumenta</w:t>
      </w:r>
      <w:bookmarkEnd w:id="9"/>
      <w:r>
        <w:fldChar w:fldCharType="begin"/>
      </w:r>
      <w:r>
        <w:instrText xml:space="preserve"> TC "</w:instrText>
      </w:r>
      <w:bookmarkStart w:id="10" w:name="_Toc426006431"/>
      <w:r>
        <w:instrText>Pojašnjenja i sažetak izmjena ovog dokumenta</w:instrText>
      </w:r>
      <w:bookmarkEnd w:id="10"/>
      <w:r>
        <w:instrText>" \l 2</w:instrText>
      </w:r>
      <w:r>
        <w:fldChar w:fldCharType="end"/>
      </w:r>
    </w:p>
    <w:p w:rsidR="00A2368B" w:rsidRDefault="00C7639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10916" w:type="dxa"/>
        <w:tblLook w:val="04A0" w:firstRow="1" w:lastRow="0" w:firstColumn="1" w:lastColumn="0" w:noHBand="0" w:noVBand="1"/>
      </w:tblPr>
      <w:tblGrid>
        <w:gridCol w:w="5458"/>
        <w:gridCol w:w="5458"/>
      </w:tblGrid>
      <w:tr w:rsidR="00A2368B" w:rsidTr="00156A2E">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Dopune</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Izbrisani dijelovi</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Klijentska licenca za upravljanje Advanced Threat Analytics 2016 </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Forefront Identity Manager 2010 R2 CAL</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 From SA</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Forefront Identity Manager 2010 R2 External Connector</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Bridge za Prijelazni SA sustava Enterprise Mobility Suite</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Excel za Mac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Bridge za Office 365 From SA</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for Mac Standard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Bridge za Prijelazni SA sustava Enterprise Mobility Suite</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Outlook for Mac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Identity Manager 2016 CAL</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PowerPoint za Mac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Identity Manager 2016 External Connector</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Word za Mac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Excel 2016 za Mac</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Rad kod kuće za Mac 2011</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2016 za Mac Standard</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Professional 2013</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Outlook 2016 za Mac</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Professional 2013 s mrežom MSDN</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PowerPoint 2016 za Mac</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Enterprise 2013 with MSDN</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Word 2016 za Mac</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Test Professional 2013 s MSDN-om</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Rad kod kuće za Mac 2016</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Premium 2013 with MSDN</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Ultimate 2013 s mrežom MSDN</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Professional 2015 s mrežom MSDN</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Team Foundation Server 2013 s tehnologijom SQL Server 2014</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Enterprise 2015 with MSDN</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Team Foundation Server 2013 CAL</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Test Professional 2015 s MSDN-om</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Desktop Optimization Pack</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Team Foundation Server 2015 s tehnologijom SQL Server 2014</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Nadogradnja na Windows 8.1 Pro</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Team Foundation Server 2015 CAL</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8.1 Enterprise Upgrade</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10 Professional Upgrade</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8.1 Enterprise Upgrade i SA</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10 Enterprise LTSB Upgrade</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8.1 Enterprise Upgrade i SA s MDOP-om</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10 Enterprise Upgrade i SA</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8.1 Enterprise Upgrade i SA s MDOP-om – Prijelazni SA</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Windows 10 Education Upgrade i SA </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8.1 Enterprise Sideloading</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10 Enterprise Sideloading</w:t>
            </w:r>
          </w:p>
        </w:tc>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Azure Backup</w:t>
            </w:r>
          </w:p>
        </w:tc>
      </w:tr>
      <w:tr w:rsidR="00A2368B" w:rsidTr="00156A2E">
        <w:tc>
          <w:tcPr>
            <w:tcW w:w="5458"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Advanced Threat Protection</w:t>
            </w:r>
          </w:p>
        </w:tc>
        <w:tc>
          <w:tcPr>
            <w:tcW w:w="5458"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Licencne odredbe</w:t>
      </w:r>
    </w:p>
    <w:p w:rsidR="00A2368B" w:rsidRDefault="00633C56">
      <w:pPr>
        <w:pStyle w:val="ProductList-Body"/>
      </w:pPr>
      <w:hyperlink w:anchor="_Sec537">
        <w:r w:rsidR="00C7639C">
          <w:rPr>
            <w:color w:val="00467F"/>
            <w:u w:val="single"/>
          </w:rPr>
          <w:t>Opće licencne odredbe</w:t>
        </w:r>
      </w:hyperlink>
      <w:r w:rsidR="00C7639C">
        <w:t>: u Članku 14.1 Microsoft Desktop Optimization Pack uključen je zbog potrebe za prethodnim odobrenjem društva Microsoft u pisanom obliku prije otkrivanja rezultata bilo kojeg testiranja mjernih performansi trećim osobama.</w:t>
      </w:r>
    </w:p>
    <w:p w:rsidR="00A2368B" w:rsidRDefault="00A2368B">
      <w:pPr>
        <w:pStyle w:val="ProductList-Body"/>
      </w:pPr>
    </w:p>
    <w:p w:rsidR="00A2368B" w:rsidRDefault="00C7639C">
      <w:pPr>
        <w:pStyle w:val="ProductList-ClauseHeading"/>
      </w:pPr>
      <w:r>
        <w:t>Softver</w:t>
      </w:r>
    </w:p>
    <w:p w:rsidR="00A2368B" w:rsidRDefault="00633C56">
      <w:pPr>
        <w:pStyle w:val="ProductList-Body"/>
      </w:pPr>
      <w:hyperlink w:anchor="_Sec597">
        <w:r w:rsidR="00C7639C">
          <w:rPr>
            <w:color w:val="00467F"/>
            <w:u w:val="single"/>
          </w:rPr>
          <w:t>CAL Suites</w:t>
        </w:r>
      </w:hyperlink>
      <w:r w:rsidR="00C7639C">
        <w:t>: Članak 2.4.1 je ažuriran radi pojašnjavanja da broj CAL Suite Bridge User SL-ova treba biti jednak broju User SL-ova za kvalificiranu Online uslugu kad prijelaz zahtijeva CAL Suite Bridge.</w:t>
      </w:r>
    </w:p>
    <w:p w:rsidR="00A2368B" w:rsidRDefault="00633C56">
      <w:pPr>
        <w:pStyle w:val="ProductList-Body"/>
      </w:pPr>
      <w:hyperlink w:anchor="_Sec649">
        <w:r w:rsidR="00C7639C">
          <w:rPr>
            <w:color w:val="00467F"/>
            <w:u w:val="single"/>
          </w:rPr>
          <w:t>Visual Studio</w:t>
        </w:r>
      </w:hyperlink>
      <w:r w:rsidR="00C7639C">
        <w:t>: Članak 4.2 dodan je radi obavješćivanja Klijenata s tehnološkim jamstvom Software Assurance za Operacijske sustave MSDN koje istječe 1. rujna 2015. ili nakon tog datuma da mogu obnoviti pokrivenost u okviru licence Visual Studio Professional with MSDN.</w:t>
      </w:r>
    </w:p>
    <w:p w:rsidR="00A2368B" w:rsidRDefault="00633C56">
      <w:pPr>
        <w:pStyle w:val="ProductList-Body"/>
      </w:pPr>
      <w:hyperlink w:anchor="_Sec618">
        <w:r w:rsidR="00C7639C">
          <w:rPr>
            <w:color w:val="00467F"/>
            <w:u w:val="single"/>
          </w:rPr>
          <w:t>Windows</w:t>
        </w:r>
      </w:hyperlink>
      <w:r w:rsidR="00C7639C">
        <w:t>: s pokretanjem sustava Windows 10, Microsoft Desktop Optimization Pack, Računalni operacijski sustav Windows i Unosi Windows Embedded Industry Product konsolidirani su i ažurirani.</w:t>
      </w:r>
    </w:p>
    <w:p w:rsidR="00A2368B" w:rsidRDefault="00C7639C">
      <w:pPr>
        <w:pStyle w:val="ProductList-ClauseHeading"/>
      </w:pPr>
      <w:r>
        <w:t>Online usluge</w:t>
      </w:r>
    </w:p>
    <w:p w:rsidR="00A2368B" w:rsidRDefault="00633C56">
      <w:pPr>
        <w:pStyle w:val="ProductList-Body"/>
      </w:pPr>
      <w:hyperlink r:id="rId29">
        <w:r w:rsidR="00C7639C">
          <w:rPr>
            <w:color w:val="00467F"/>
            <w:u w:val="single"/>
          </w:rPr>
          <w:t>Aplikacije Office 365</w:t>
        </w:r>
      </w:hyperlink>
      <w:r w:rsidR="00C7639C">
        <w:t>: prava opisana u Članku 2.2 produljena su do 31. ožujka 2016.</w:t>
      </w:r>
    </w:p>
    <w:p w:rsidR="00A2368B" w:rsidRDefault="00A2368B">
      <w:pPr>
        <w:pStyle w:val="ProductList-Body"/>
      </w:pPr>
    </w:p>
    <w:p w:rsidR="00A2368B" w:rsidRDefault="00C7639C">
      <w:pPr>
        <w:pStyle w:val="ProductList-ClauseHeading"/>
      </w:pPr>
      <w:r>
        <w:t>Dodatak B – Tehnološko jamstvo Software Assurance</w:t>
      </w:r>
    </w:p>
    <w:p w:rsidR="00A2368B" w:rsidRDefault="00633C56">
      <w:pPr>
        <w:pStyle w:val="ProductList-Body"/>
      </w:pPr>
      <w:hyperlink w:anchor="_Sec576">
        <w:r w:rsidR="00C7639C">
          <w:rPr>
            <w:color w:val="00467F"/>
            <w:u w:val="single"/>
          </w:rPr>
          <w:t>Pogodnosti tehnološkog jamstva Software Assurance</w:t>
        </w:r>
      </w:hyperlink>
      <w:r w:rsidR="00C7639C">
        <w:t>: Program izvornog licenciranja Enterprise dodan je u članak Pogodnosti tehnološkog jamstva Software Assurance, a Pogodnosti poboljšanog izdanja – Windows i Windows Embedded uklonjene su iz članka Pogodnosti tehnološkog jamstva Software Assurance.</w:t>
      </w:r>
    </w:p>
    <w:p w:rsidR="00A2368B" w:rsidRDefault="00A2368B">
      <w:pPr>
        <w:pStyle w:val="ProductList-Body"/>
      </w:pPr>
    </w:p>
    <w:p w:rsidR="00A2368B" w:rsidRDefault="00C7639C">
      <w:pPr>
        <w:pStyle w:val="ProductList-ClauseHeading"/>
      </w:pPr>
      <w:r>
        <w:t>Dodatak E – Promocije</w:t>
      </w:r>
    </w:p>
    <w:p w:rsidR="00A2368B" w:rsidRDefault="00633C56">
      <w:pPr>
        <w:pStyle w:val="ProductList-Body"/>
      </w:pPr>
      <w:hyperlink w:anchor="_Sec572">
        <w:r w:rsidR="00C7639C">
          <w:rPr>
            <w:color w:val="00467F"/>
            <w:u w:val="single"/>
          </w:rPr>
          <w:t>Promocija System Center Client Management Suite</w:t>
        </w:r>
      </w:hyperlink>
      <w:r w:rsidR="00C7639C">
        <w:t>: pravo na korištenje System Center Client Management Suite bit će uključeno u sve licence Enterprise CAL Suite i Enterprise CAL Suite Bridge za Office 365 (s uslugom Microsoft Intune) naručene do 31. prosinca 2016.</w:t>
      </w:r>
    </w:p>
    <w:p w:rsidR="00A2368B" w:rsidRDefault="00A2368B">
      <w:pPr>
        <w:sectPr w:rsidR="00A2368B">
          <w:headerReference w:type="default" r:id="rId30"/>
          <w:footerReference w:type="default" r:id="rId31"/>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11" w:name="_Sec536"/>
      <w:bookmarkEnd w:id="1"/>
      <w:r>
        <w:t>Licencne odredbe</w:t>
      </w:r>
      <w:r>
        <w:fldChar w:fldCharType="begin"/>
      </w:r>
      <w:r>
        <w:instrText xml:space="preserve"> TC "</w:instrText>
      </w:r>
      <w:bookmarkStart w:id="12" w:name="_Toc426006432"/>
      <w:r>
        <w:instrText>Licencne odredbe</w:instrText>
      </w:r>
      <w:bookmarkEnd w:id="12"/>
      <w:r>
        <w:instrText>" \l 1</w:instrText>
      </w:r>
      <w:r>
        <w:fldChar w:fldCharType="end"/>
      </w:r>
    </w:p>
    <w:p w:rsidR="00A2368B" w:rsidRDefault="00C7639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A2368B" w:rsidRDefault="00A2368B">
      <w:pPr>
        <w:pStyle w:val="ProductList-Body"/>
      </w:pPr>
    </w:p>
    <w:p w:rsidR="00A2368B" w:rsidRDefault="00C7639C">
      <w:pPr>
        <w:pStyle w:val="ProductList-Body"/>
      </w:pPr>
      <w:r>
        <w:t>Za Online usluge reference na „Prava na korištenje proizvoda“ u Klijentovu ugovoru o količinskom licenciranju odnose se na Odredbe za Online usluge (OST). Ako se proizvod sastoji od softverskih i online usluga, online usluge regulirane su odredbama u Odredbama Online usluga, a sav drugi softver reguliran je ovim Licencnim odredbama.</w:t>
      </w:r>
    </w:p>
    <w:p w:rsidR="00A2368B" w:rsidRDefault="00C7639C">
      <w:pPr>
        <w:pStyle w:val="ProductList-OfferingGroupHeading"/>
      </w:pPr>
      <w:bookmarkStart w:id="13" w:name="_Sec537"/>
      <w:r>
        <w:t>Univerzalne licencne odredbe</w:t>
      </w:r>
      <w:bookmarkEnd w:id="13"/>
      <w:r>
        <w:fldChar w:fldCharType="begin"/>
      </w:r>
      <w:r>
        <w:instrText xml:space="preserve"> TC "</w:instrText>
      </w:r>
      <w:bookmarkStart w:id="14" w:name="_Toc426006433"/>
      <w:r>
        <w:instrText>Univerzalne licencne odredbe</w:instrText>
      </w:r>
      <w:bookmarkEnd w:id="14"/>
      <w:r>
        <w:instrText>" \l 2</w:instrText>
      </w:r>
      <w:r>
        <w:fldChar w:fldCharType="end"/>
      </w:r>
    </w:p>
    <w:p w:rsidR="00A2368B" w:rsidRDefault="00C7639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A2368B" w:rsidRDefault="00A2368B">
      <w:pPr>
        <w:pStyle w:val="ProductList-Body"/>
      </w:pPr>
    </w:p>
    <w:p w:rsidR="00A2368B" w:rsidRDefault="00C7639C">
      <w:pPr>
        <w:pStyle w:val="ProductList-ClauseHeading"/>
      </w:pPr>
      <w:r>
        <w:t>1. Definicije</w:t>
      </w:r>
    </w:p>
    <w:p w:rsidR="00A2368B" w:rsidRDefault="00C7639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A2368B" w:rsidRDefault="00A2368B">
      <w:pPr>
        <w:pStyle w:val="ProductList-Body"/>
      </w:pPr>
    </w:p>
    <w:p w:rsidR="00A2368B" w:rsidRDefault="00C7639C">
      <w:pPr>
        <w:pStyle w:val="ProductList-ClauseHeading"/>
      </w:pPr>
      <w:r>
        <w:t>2. Klijentova prava na korištenje proizvoda</w:t>
      </w:r>
    </w:p>
    <w:p w:rsidR="00A2368B" w:rsidRDefault="00C7639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A2368B" w:rsidRDefault="00A2368B">
      <w:pPr>
        <w:pStyle w:val="ProductList-Body"/>
      </w:pPr>
    </w:p>
    <w:p w:rsidR="00A2368B" w:rsidRDefault="00C7639C">
      <w:pPr>
        <w:pStyle w:val="ProductList-ClauseHeading"/>
      </w:pPr>
      <w:r>
        <w:t>3. Prava na korištenje drugih verzija i starijih izdanja</w:t>
      </w:r>
    </w:p>
    <w:p w:rsidR="00A2368B" w:rsidRDefault="00C7639C">
      <w:pPr>
        <w:pStyle w:val="ProductList-Body"/>
      </w:pPr>
      <w:r>
        <w:t xml:space="preserve">Za svaku dopuštenu kopiju ili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A2368B" w:rsidRDefault="00A2368B">
      <w:pPr>
        <w:pStyle w:val="ProductList-Body"/>
      </w:pPr>
    </w:p>
    <w:p w:rsidR="00A2368B" w:rsidRDefault="00C7639C">
      <w:pPr>
        <w:pStyle w:val="ProductList-ClauseHeading"/>
      </w:pPr>
      <w:r>
        <w:t>4. Softver trećih osoba</w:t>
      </w:r>
    </w:p>
    <w:p w:rsidR="00A2368B" w:rsidRDefault="00C7639C">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A2368B" w:rsidRDefault="00A2368B">
      <w:pPr>
        <w:pStyle w:val="ProductList-Body"/>
      </w:pPr>
    </w:p>
    <w:p w:rsidR="00A2368B" w:rsidRDefault="00C7639C">
      <w:pPr>
        <w:pStyle w:val="ProductList-ClauseHeading"/>
      </w:pPr>
      <w:r>
        <w:t>5. Kôd probne inačice. ažuriranja ili dodaci, dodatna funkcija</w:t>
      </w:r>
    </w:p>
    <w:p w:rsidR="00A2368B" w:rsidRDefault="00C7639C">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A2368B" w:rsidRDefault="00A2368B">
      <w:pPr>
        <w:pStyle w:val="ProductList-Body"/>
      </w:pPr>
    </w:p>
    <w:p w:rsidR="00A2368B" w:rsidRDefault="00C7639C">
      <w:pPr>
        <w:pStyle w:val="ProductList-ClauseHeading"/>
      </w:pPr>
      <w:r>
        <w:t>6. Ograničenja</w:t>
      </w:r>
    </w:p>
    <w:p w:rsidR="00A2368B" w:rsidRDefault="00C7639C">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označava cijeli Primjerak ili dio Primjerka operacijskog sustava, cijeli Primjerak ili dio Primjerka virtualnog (ili na drugi način simuliranog)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A2368B" w:rsidRDefault="00A2368B">
      <w:pPr>
        <w:pStyle w:val="ProductList-Body"/>
      </w:pPr>
    </w:p>
    <w:p w:rsidR="00A2368B" w:rsidRDefault="00C7639C">
      <w:pPr>
        <w:pStyle w:val="ProductList-ClauseHeading"/>
      </w:pPr>
      <w:r>
        <w:t>7. Tehnološko jamstvo Software Assurance</w:t>
      </w:r>
    </w:p>
    <w:p w:rsidR="00A2368B" w:rsidRDefault="00C7639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A2368B" w:rsidRDefault="00A2368B">
      <w:pPr>
        <w:pStyle w:val="ProductList-Body"/>
      </w:pPr>
    </w:p>
    <w:p w:rsidR="00A2368B" w:rsidRDefault="00C7639C">
      <w:pPr>
        <w:pStyle w:val="ProductList-ClauseHeading"/>
      </w:pPr>
      <w:r>
        <w:t>8. Povjeravanje upravljanja softverom trećim osobama</w:t>
      </w:r>
    </w:p>
    <w:p w:rsidR="00A2368B" w:rsidRDefault="00C7639C">
      <w:pPr>
        <w:pStyle w:val="ProductList-Body"/>
      </w:pPr>
      <w:r>
        <w:t xml:space="preserve">Klijent može instalirati i koristiti licencirane kopije softvera na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A2368B" w:rsidRDefault="00A2368B">
      <w:pPr>
        <w:pStyle w:val="ProductList-Body"/>
      </w:pPr>
    </w:p>
    <w:p w:rsidR="00A2368B" w:rsidRDefault="00C7639C">
      <w:pPr>
        <w:pStyle w:val="ProductList-ClauseHeading"/>
      </w:pPr>
      <w:r>
        <w:t>9. Prijenos i preraspodjela Licenci</w:t>
      </w:r>
    </w:p>
    <w:p w:rsidR="00A2368B" w:rsidRDefault="00C7639C">
      <w:pPr>
        <w:pStyle w:val="ProductList-Body"/>
      </w:pPr>
      <w:r>
        <w:t xml:space="preserve">Da bi Klijent mogao koristiti softver na temelju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A2368B" w:rsidRDefault="00A2368B">
      <w:pPr>
        <w:pStyle w:val="ProductList-Body"/>
      </w:pPr>
    </w:p>
    <w:p w:rsidR="00A2368B" w:rsidRDefault="00C7639C">
      <w:pPr>
        <w:pStyle w:val="ProductList-ClauseHeading"/>
      </w:pPr>
      <w:r>
        <w:t>10. Tehničke mjere</w:t>
      </w:r>
    </w:p>
    <w:p w:rsidR="00A2368B" w:rsidRDefault="00C7639C">
      <w:pPr>
        <w:pStyle w:val="ProductList-Body"/>
      </w:pPr>
      <w:r>
        <w:t xml:space="preserve">Neki Proizvodi zaštićeni su tehnološkim mjerama te je za instaliranje tih proizvoda ili pristup njima potrebna aktivacija ili provjera valjanosti, kao i ključ proizvoda. </w:t>
      </w:r>
    </w:p>
    <w:p w:rsidR="00A2368B" w:rsidRDefault="00A2368B">
      <w:pPr>
        <w:pStyle w:val="ProductList-Body"/>
      </w:pPr>
    </w:p>
    <w:p w:rsidR="00A2368B" w:rsidRDefault="00C7639C">
      <w:pPr>
        <w:pStyle w:val="ProductList-SubClauseHeading"/>
      </w:pPr>
      <w:r>
        <w:t>10.1 Aktivacija i provjera valjanosti</w:t>
      </w:r>
    </w:p>
    <w:p w:rsidR="00A2368B" w:rsidRDefault="00C7639C">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A2368B" w:rsidRDefault="00A2368B">
      <w:pPr>
        <w:pStyle w:val="ProductList-BodyIndented"/>
      </w:pPr>
    </w:p>
    <w:p w:rsidR="00A2368B" w:rsidRDefault="00C7639C">
      <w:pPr>
        <w:pStyle w:val="ProductList-SubClauseHeading"/>
      </w:pPr>
      <w:r>
        <w:t>10.2 Ključevi proizvoda</w:t>
      </w:r>
    </w:p>
    <w:p w:rsidR="00A2368B" w:rsidRDefault="00C7639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A2368B" w:rsidRDefault="00A2368B">
      <w:pPr>
        <w:pStyle w:val="ProductList-BodyIndented"/>
      </w:pPr>
    </w:p>
    <w:p w:rsidR="00A2368B" w:rsidRDefault="00C7639C">
      <w:pPr>
        <w:pStyle w:val="ProductList-ClauseHeading"/>
      </w:pPr>
      <w:r>
        <w:t>11. Napomene</w:t>
      </w:r>
    </w:p>
    <w:p w:rsidR="00A2368B" w:rsidRDefault="00C7639C">
      <w:pPr>
        <w:pStyle w:val="ProductList-Body"/>
      </w:pPr>
      <w:r>
        <w:t>Tamo gdje je to naznačeno u odjeljku Prava na korištenje proizvoda za pojedinačni Unos proizvoda primjenjuju se sljedeće obavijesti:</w:t>
      </w:r>
    </w:p>
    <w:p w:rsidR="00A2368B" w:rsidRDefault="00A2368B">
      <w:pPr>
        <w:pStyle w:val="ProductList-Body"/>
      </w:pPr>
    </w:p>
    <w:p w:rsidR="00A2368B" w:rsidRDefault="00C7639C">
      <w:pPr>
        <w:pStyle w:val="ProductList-SubClauseHeading"/>
      </w:pPr>
      <w:r>
        <w:t>11. 1 Internetske značajke</w:t>
      </w:r>
    </w:p>
    <w:p w:rsidR="00A2368B" w:rsidRDefault="00C7639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A2368B" w:rsidRDefault="00A2368B">
      <w:pPr>
        <w:pStyle w:val="ProductList-BodyIndented"/>
      </w:pPr>
    </w:p>
    <w:p w:rsidR="00A2368B" w:rsidRDefault="00C7639C">
      <w:pPr>
        <w:pStyle w:val="ProductList-SubClauseHeading"/>
      </w:pPr>
      <w:r>
        <w:t>11.2 Bing karte</w:t>
      </w:r>
    </w:p>
    <w:p w:rsidR="00A2368B" w:rsidRDefault="00C7639C">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2">
        <w:r>
          <w:rPr>
            <w:color w:val="00467F"/>
            <w:u w:val="single"/>
          </w:rPr>
          <w:t>http://go.microsoft.com/?linkid=9710837</w:t>
        </w:r>
      </w:hyperlink>
      <w:r>
        <w:t xml:space="preserve"> i Izjava o zaštiti privatnosti za Bing karte dostupna na adresi </w:t>
      </w:r>
      <w:hyperlink r:id="rId33">
        <w:r>
          <w:rPr>
            <w:color w:val="00467F"/>
            <w:u w:val="single"/>
          </w:rPr>
          <w:t>http://go.microsoft.com/fwlink/?LinkID=248686</w:t>
        </w:r>
      </w:hyperlink>
      <w:r>
        <w:t>.</w:t>
      </w:r>
    </w:p>
    <w:p w:rsidR="00A2368B" w:rsidRDefault="00A2368B">
      <w:pPr>
        <w:pStyle w:val="ProductList-BodyIndented"/>
      </w:pPr>
    </w:p>
    <w:p w:rsidR="00A2368B" w:rsidRDefault="00C7639C">
      <w:pPr>
        <w:pStyle w:val="ProductList-SubClauseHeading"/>
      </w:pPr>
      <w:r>
        <w:t>11.3 Vizualni standard H.264/AVC, videostandard VC-1 i vizualni standard MPEG-4 Part 2</w:t>
      </w:r>
    </w:p>
    <w:p w:rsidR="00A2368B" w:rsidRDefault="00C7639C">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4">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A2368B" w:rsidRDefault="00A2368B">
      <w:pPr>
        <w:pStyle w:val="ProductList-BodyIndented"/>
      </w:pPr>
    </w:p>
    <w:p w:rsidR="00A2368B" w:rsidRDefault="00C7639C">
      <w:pPr>
        <w:pStyle w:val="ProductList-ClauseHeading"/>
      </w:pPr>
      <w:r>
        <w:t>12. Komponente fontova, slike i zvukovi</w:t>
      </w:r>
    </w:p>
    <w:p w:rsidR="00A2368B" w:rsidRDefault="00C7639C">
      <w:pPr>
        <w:pStyle w:val="ProductList-Body"/>
      </w:pPr>
      <w:r>
        <w:t xml:space="preserve">Prilikom korištenja softvera Klijent može isključivo s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A2368B" w:rsidRDefault="00A2368B">
      <w:pPr>
        <w:pStyle w:val="ProductList-Body"/>
      </w:pPr>
    </w:p>
    <w:p w:rsidR="00A2368B" w:rsidRDefault="00C7639C">
      <w:pPr>
        <w:pStyle w:val="ProductList-ClauseHeading"/>
      </w:pPr>
      <w:r>
        <w:t>13. Obuhvaćene tehnologije</w:t>
      </w:r>
    </w:p>
    <w:p w:rsidR="00A2368B" w:rsidRDefault="00C7639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A2368B" w:rsidRDefault="00A2368B">
      <w:pPr>
        <w:pStyle w:val="ProductList-Body"/>
      </w:pPr>
    </w:p>
    <w:p w:rsidR="00A2368B" w:rsidRDefault="00C7639C">
      <w:pPr>
        <w:pStyle w:val="ProductList-ClauseHeading"/>
      </w:pPr>
      <w:r>
        <w:t>14. Testiranje mjernih performansi (engl. benchmark)</w:t>
      </w:r>
    </w:p>
    <w:p w:rsidR="00A2368B" w:rsidRDefault="00C7639C">
      <w:pPr>
        <w:pStyle w:val="ProductList-SubClauseHeading"/>
      </w:pPr>
      <w:r>
        <w:t>14.1 Softver</w:t>
      </w:r>
    </w:p>
    <w:p w:rsidR="00A2368B" w:rsidRDefault="00C7639C">
      <w:pPr>
        <w:pStyle w:val="ProductList-BodyIndented"/>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primjenjuje na .NET Framework ili Windows Server.</w:t>
      </w:r>
    </w:p>
    <w:p w:rsidR="00A2368B" w:rsidRDefault="00A2368B">
      <w:pPr>
        <w:pStyle w:val="ProductList-BodyIndented"/>
      </w:pPr>
    </w:p>
    <w:p w:rsidR="00A2368B" w:rsidRDefault="00C7639C">
      <w:pPr>
        <w:pStyle w:val="ProductList-SubClauseHeading"/>
      </w:pPr>
      <w:r>
        <w:t>14.2 Microsoft .NET Framework</w:t>
      </w:r>
    </w:p>
    <w:p w:rsidR="00A2368B" w:rsidRDefault="00C7639C">
      <w:pPr>
        <w:pStyle w:val="ProductList-BodyIndented"/>
      </w:pPr>
      <w:r>
        <w:t xml:space="preserve">Klijent može provesti interno testiranje mjernih performansi komponenti za .NET Framework i otkriti rezultate, pod uvjetom da se Klijent pridržava uvjeta navedenih na adresi </w:t>
      </w:r>
      <w:hyperlink r:id="rId35">
        <w:r>
          <w:rPr>
            <w:color w:val="00467F"/>
            <w:u w:val="single"/>
          </w:rPr>
          <w:t>http://go.microsoft.com/fwlink/?LinkID=66406</w:t>
        </w:r>
      </w:hyperlink>
      <w:r>
        <w:t>.</w:t>
      </w:r>
    </w:p>
    <w:p w:rsidR="00A2368B" w:rsidRDefault="00A2368B">
      <w:pPr>
        <w:pStyle w:val="ProductList-BodyIndented"/>
      </w:pPr>
    </w:p>
    <w:p w:rsidR="00A2368B" w:rsidRDefault="00C7639C">
      <w:pPr>
        <w:pStyle w:val="ProductList-ClauseHeading"/>
      </w:pPr>
      <w:r>
        <w:t>15. Multipleksiranje</w:t>
      </w:r>
    </w:p>
    <w:p w:rsidR="00A2368B" w:rsidRDefault="00C7639C">
      <w:pPr>
        <w:pStyle w:val="ProductList-Body"/>
      </w:pPr>
      <w:r>
        <w:t xml:space="preserve">Multipleksiranjem ili akumuliranjem za smanjenje broja izravnih veza sa softverom ne smanjuje se broj potrebnih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w:t>
      </w:r>
    </w:p>
    <w:p w:rsidR="00A2368B" w:rsidRDefault="00A2368B">
      <w:pPr>
        <w:pStyle w:val="ProductList-Body"/>
      </w:pPr>
    </w:p>
    <w:p w:rsidR="00A2368B" w:rsidRDefault="00C7639C">
      <w:pPr>
        <w:pStyle w:val="ProductList-ClauseHeading"/>
      </w:pPr>
      <w:r>
        <w:t>16. Administrativna prava i prava na podršku</w:t>
      </w:r>
    </w:p>
    <w:p w:rsidR="00A2368B" w:rsidRDefault="00C7639C">
      <w:pPr>
        <w:pStyle w:val="ProductList-Body"/>
      </w:pPr>
      <w:r>
        <w:t xml:space="preserve">Klijent može dopustiti pristup poslužiteljskom softveru koji se koristi na bilo kojem dopuštenom </w:t>
      </w:r>
      <w:r>
        <w:fldChar w:fldCharType="begin"/>
      </w:r>
      <w:r>
        <w:instrText xml:space="preserve"> AutoTextList   \s NoStyle \t "OSE označava cijeli Primjerak ili dio Primjerka operacijskog sustava, cijeli Primjerak ili dio Primjerka virtualnog (ili na drugi način simuliranog)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"Licencirani korisnik označava pojedinca kojem je prenesena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A2368B" w:rsidRDefault="00A2368B">
      <w:pPr>
        <w:pStyle w:val="ProductList-Body"/>
      </w:pPr>
    </w:p>
    <w:p w:rsidR="00A2368B" w:rsidRDefault="00C7639C">
      <w:pPr>
        <w:pStyle w:val="ProductList-ClauseHeading"/>
      </w:pPr>
      <w:r>
        <w:t>17. Distributivni kôd</w:t>
      </w:r>
    </w:p>
    <w:p w:rsidR="00A2368B" w:rsidRDefault="00C7639C">
      <w:pPr>
        <w:pStyle w:val="ProductList-Body"/>
      </w:pPr>
      <w:r>
        <w:t xml:space="preserve">Softver može sadržavati kôd koji je Kupac ovlašten distribuirati u sklopu programa koje razvije ako se pridržava dolje navedenih odredbi. </w:t>
      </w:r>
    </w:p>
    <w:p w:rsidR="00A2368B" w:rsidRDefault="00A2368B">
      <w:pPr>
        <w:pStyle w:val="ProductList-Body"/>
      </w:pPr>
    </w:p>
    <w:p w:rsidR="00A2368B" w:rsidRDefault="00C7639C">
      <w:pPr>
        <w:pStyle w:val="ProductList-SubClauseHeading"/>
      </w:pPr>
      <w:r>
        <w:t>17.1 Prava na korištenje i distribuciju</w:t>
      </w:r>
    </w:p>
    <w:p w:rsidR="00A2368B" w:rsidRDefault="00C7639C">
      <w:pPr>
        <w:pStyle w:val="ProductList-BodyIndented"/>
      </w:pPr>
      <w:r>
        <w:t xml:space="preserve">Niže navedene kodne i tekstne datoteke jesu “Distributivni kôd“. </w:t>
      </w:r>
    </w:p>
    <w:p w:rsidR="00A2368B" w:rsidRDefault="00C7639C" w:rsidP="007B0F3A">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rsidR="00A2368B" w:rsidRDefault="00C7639C" w:rsidP="007B0F3A">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A2368B" w:rsidRDefault="00C7639C" w:rsidP="007B0F3A">
      <w:pPr>
        <w:pStyle w:val="ProductList-Bullet"/>
        <w:numPr>
          <w:ilvl w:val="1"/>
          <w:numId w:val="4"/>
        </w:numPr>
      </w:pPr>
      <w:r>
        <w:t xml:space="preserve">Distribucija od strane trećih osoba: Distributerima svojih programa Klijent može dopustiti kopiranje i distribuciju Distributivnog kôda kao dio tih programa. </w:t>
      </w:r>
    </w:p>
    <w:p w:rsidR="00A2368B" w:rsidRDefault="00C7639C" w:rsidP="007B0F3A">
      <w:pPr>
        <w:pStyle w:val="ProductList-Bullet"/>
        <w:numPr>
          <w:ilvl w:val="1"/>
          <w:numId w:val="4"/>
        </w:numPr>
      </w:pPr>
      <w:r>
        <w:t>Biblioteka slika: Klijent može kopirati i distribuirati slike, grafike i animacije iz Biblioteke slika na način opisan u dokumentaciji za softver.</w:t>
      </w:r>
    </w:p>
    <w:p w:rsidR="00A2368B" w:rsidRDefault="00A2368B">
      <w:pPr>
        <w:pStyle w:val="ProductList-BodyIndented"/>
      </w:pPr>
    </w:p>
    <w:p w:rsidR="00A2368B" w:rsidRDefault="00C7639C">
      <w:pPr>
        <w:pStyle w:val="ProductList-SubClauseHeading"/>
      </w:pPr>
      <w:r>
        <w:t>17.2 Pravila distribucije</w:t>
      </w:r>
    </w:p>
    <w:p w:rsidR="00A2368B" w:rsidRDefault="00C7639C">
      <w:pPr>
        <w:pStyle w:val="ProductList-BodyIndented"/>
      </w:pPr>
      <w:r>
        <w:t>Za svaki Distributivni kôd koji distribuira Klijent mora:</w:t>
      </w:r>
    </w:p>
    <w:p w:rsidR="00A2368B" w:rsidRDefault="00C7639C" w:rsidP="007B0F3A">
      <w:pPr>
        <w:pStyle w:val="ProductList-Bullet"/>
        <w:numPr>
          <w:ilvl w:val="1"/>
          <w:numId w:val="5"/>
        </w:numPr>
      </w:pPr>
      <w:r>
        <w:t xml:space="preserve">distribuirati Kôd samo uz programe Klijenta, pri čemu programi Klijenta daju značajnu primarnu funkciju Distributivnom kôdu; </w:t>
      </w:r>
    </w:p>
    <w:p w:rsidR="00A2368B" w:rsidRDefault="00C7639C" w:rsidP="007B0F3A">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A2368B" w:rsidRDefault="00C7639C" w:rsidP="007B0F3A">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A2368B" w:rsidRDefault="00A2368B">
      <w:pPr>
        <w:pStyle w:val="ProductList-BodyIndented"/>
      </w:pPr>
    </w:p>
    <w:p w:rsidR="00A2368B" w:rsidRDefault="00C7639C">
      <w:pPr>
        <w:pStyle w:val="ProductList-SubClauseHeading"/>
      </w:pPr>
      <w:r>
        <w:t>17.3 Ograničenja distribucije</w:t>
      </w:r>
    </w:p>
    <w:p w:rsidR="00A2368B" w:rsidRDefault="00C7639C">
      <w:pPr>
        <w:pStyle w:val="ProductList-BodyIndented"/>
      </w:pPr>
      <w:r>
        <w:t>Klijent ne smije:</w:t>
      </w:r>
    </w:p>
    <w:p w:rsidR="00A2368B" w:rsidRDefault="00C7639C" w:rsidP="007B0F3A">
      <w:pPr>
        <w:pStyle w:val="ProductList-Bullet"/>
        <w:numPr>
          <w:ilvl w:val="1"/>
          <w:numId w:val="6"/>
        </w:numPr>
      </w:pPr>
      <w:r>
        <w:t>mijenjati obavijesti o autorskom pravu, žigovima ili patentima sadržanim u Distributivnom kodu</w:t>
      </w:r>
    </w:p>
    <w:p w:rsidR="00A2368B" w:rsidRDefault="00C7639C" w:rsidP="007B0F3A">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A2368B" w:rsidRDefault="00C7639C" w:rsidP="007B0F3A">
      <w:pPr>
        <w:pStyle w:val="ProductList-Bullet"/>
        <w:numPr>
          <w:ilvl w:val="1"/>
          <w:numId w:val="6"/>
        </w:numPr>
      </w:pPr>
      <w:r>
        <w:t xml:space="preserve">distribuirati Distributivni kôd u zlonamjerne ili prijevarne programa ili zajedno s njima ili ga distribuirati na bilo kakav protuzakonit način; </w:t>
      </w:r>
    </w:p>
    <w:p w:rsidR="00A2368B" w:rsidRDefault="00C7639C" w:rsidP="007B0F3A">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A2368B" w:rsidRDefault="00A2368B">
      <w:pPr>
        <w:pStyle w:val="ProductList-BodyIndented"/>
      </w:pPr>
    </w:p>
    <w:p w:rsidR="00A2368B" w:rsidRDefault="00C7639C">
      <w:pPr>
        <w:pStyle w:val="ProductList-ClauseHeading"/>
      </w:pPr>
      <w:r>
        <w:t>18. Softver i usluge</w:t>
      </w:r>
    </w:p>
    <w:p w:rsidR="00A2368B" w:rsidRDefault="00C7639C">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A2368B" w:rsidRDefault="00C7639C">
      <w:pPr>
        <w:pStyle w:val="ProductList-OfferingGroupHeading"/>
      </w:pPr>
      <w:bookmarkStart w:id="15" w:name="_Sec538"/>
      <w:r>
        <w:t>Odredbe za licencni model</w:t>
      </w:r>
      <w:bookmarkEnd w:id="15"/>
      <w:r>
        <w:fldChar w:fldCharType="begin"/>
      </w:r>
      <w:r>
        <w:instrText xml:space="preserve"> TC "</w:instrText>
      </w:r>
      <w:bookmarkStart w:id="16" w:name="_Toc426006434"/>
      <w:r>
        <w:instrText>Odredbe za licencni model</w:instrText>
      </w:r>
      <w:bookmarkEnd w:id="16"/>
      <w:r>
        <w:instrText>" \l 2</w:instrText>
      </w:r>
      <w:r>
        <w:fldChar w:fldCharType="end"/>
      </w:r>
    </w:p>
    <w:p w:rsidR="00A2368B" w:rsidRDefault="00C7639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A2368B" w:rsidRDefault="00C7639C">
      <w:pPr>
        <w:pStyle w:val="ProductList-Offering2Heading"/>
      </w:pPr>
      <w:bookmarkStart w:id="17" w:name="_Sec539"/>
      <w:r>
        <w:t>Računalne aplikacije</w:t>
      </w:r>
      <w:bookmarkEnd w:id="17"/>
      <w:r>
        <w:fldChar w:fldCharType="begin"/>
      </w:r>
      <w:r>
        <w:instrText xml:space="preserve"> TC "</w:instrText>
      </w:r>
      <w:bookmarkStart w:id="18" w:name="_Toc426006435"/>
      <w:r>
        <w:instrText>Računalne aplikacije</w:instrText>
      </w:r>
      <w:bookmarkEnd w:id="18"/>
      <w:r>
        <w:instrText>" \l 3</w:instrText>
      </w:r>
      <w:r>
        <w:fldChar w:fldCharType="end"/>
      </w:r>
    </w:p>
    <w:p w:rsidR="00A2368B" w:rsidRDefault="00C7639C">
      <w:pPr>
        <w:pStyle w:val="ProductList-ClauseHeading"/>
      </w:pPr>
      <w:r>
        <w:t>Licenca za uređaj</w:t>
      </w:r>
    </w:p>
    <w:p w:rsidR="00A2368B" w:rsidRDefault="00C7639C" w:rsidP="007B0F3A">
      <w:pPr>
        <w:pStyle w:val="ProductList-Bullet"/>
        <w:numPr>
          <w:ilvl w:val="0"/>
          <w:numId w:val="7"/>
        </w:numPr>
      </w:pPr>
      <w:r>
        <w:t xml:space="preserve">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A2368B" w:rsidRDefault="00C7639C" w:rsidP="007B0F3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w:t>
      </w:r>
    </w:p>
    <w:p w:rsidR="00A2368B" w:rsidRDefault="00C7639C" w:rsidP="007B0F3A">
      <w:pPr>
        <w:pStyle w:val="ProductList-Bullet"/>
        <w:numPr>
          <w:ilvl w:val="0"/>
          <w:numId w:val="7"/>
        </w:numPr>
      </w:pPr>
      <w:r>
        <w:t xml:space="preserve">Neograničeni broj korisnika može koristiti softver koji se izvodi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A2368B" w:rsidRDefault="00C7639C" w:rsidP="007B0F3A">
      <w:pPr>
        <w:pStyle w:val="ProductList-Bullet"/>
        <w:numPr>
          <w:ilvl w:val="0"/>
          <w:numId w:val="7"/>
        </w:numPr>
      </w:pPr>
      <w:r>
        <w:t xml:space="preserve">Daljinsko korištenje softvera instaliranog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w:t>
      </w:r>
    </w:p>
    <w:p w:rsidR="00A2368B" w:rsidRDefault="00C7639C" w:rsidP="007B0F3A">
      <w:pPr>
        <w:pStyle w:val="ProductList-Bullet"/>
        <w:numPr>
          <w:ilvl w:val="0"/>
          <w:numId w:val="7"/>
        </w:numPr>
      </w:pPr>
      <w:r>
        <w:t xml:space="preserve">Daljinsko korištenje softvera instaliranog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A2368B" w:rsidRDefault="00A2368B">
      <w:pPr>
        <w:pStyle w:val="ProductList-Body"/>
      </w:pPr>
    </w:p>
    <w:p w:rsidR="00A2368B" w:rsidRDefault="00C7639C">
      <w:pPr>
        <w:pStyle w:val="ProductList-ClauseHeading"/>
      </w:pPr>
      <w:r>
        <w:t>Medijski elementi i predlošci</w:t>
      </w:r>
    </w:p>
    <w:p w:rsidR="00A2368B" w:rsidRDefault="00C7639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A2368B" w:rsidRDefault="00C7639C">
      <w:pPr>
        <w:pStyle w:val="ProductList-Offering2Heading"/>
      </w:pPr>
      <w:bookmarkStart w:id="19" w:name="_Sec540"/>
      <w:r>
        <w:t>Operacijski sustavi za stolna računala</w:t>
      </w:r>
      <w:bookmarkEnd w:id="19"/>
      <w:r>
        <w:fldChar w:fldCharType="begin"/>
      </w:r>
      <w:r>
        <w:instrText xml:space="preserve"> TC "</w:instrText>
      </w:r>
      <w:bookmarkStart w:id="20" w:name="_Toc426006436"/>
      <w:r>
        <w:instrText>Operacijski sustavi za stolna računala</w:instrText>
      </w:r>
      <w:bookmarkEnd w:id="20"/>
      <w:r>
        <w:instrText>" \l 3</w:instrText>
      </w:r>
      <w:r>
        <w:fldChar w:fldCharType="end"/>
      </w:r>
    </w:p>
    <w:p w:rsidR="00A2368B" w:rsidRDefault="00C7639C">
      <w:pPr>
        <w:pStyle w:val="ProductList-ClauseHeading"/>
      </w:pPr>
      <w:r>
        <w:t>Licenca za uređaj</w:t>
      </w:r>
    </w:p>
    <w:p w:rsidR="00A2368B" w:rsidRDefault="00C7639C" w:rsidP="007B0F3A">
      <w:pPr>
        <w:pStyle w:val="ProductList-Bullet"/>
        <w:numPr>
          <w:ilvl w:val="0"/>
          <w:numId w:val="8"/>
        </w:numPr>
      </w:pPr>
      <w:r>
        <w:t xml:space="preserve">Klijent može instalirati jednu kopiju softvera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w:t>
      </w:r>
    </w:p>
    <w:p w:rsidR="00A2368B" w:rsidRDefault="00C7639C" w:rsidP="007B0F3A">
      <w:pPr>
        <w:pStyle w:val="ProductList-Bullet"/>
        <w:numPr>
          <w:ilvl w:val="0"/>
          <w:numId w:val="8"/>
        </w:numPr>
      </w:pPr>
      <w:r>
        <w:t>Klijent ima pravo istodobno koristiti softver na najviše dva procesora.</w:t>
      </w:r>
    </w:p>
    <w:p w:rsidR="00A2368B" w:rsidRDefault="00C7639C" w:rsidP="007B0F3A">
      <w:pPr>
        <w:pStyle w:val="ProductList-Bullet"/>
        <w:numPr>
          <w:ilvl w:val="0"/>
          <w:numId w:val="8"/>
        </w:numPr>
      </w:pPr>
      <w:r>
        <w:t>Lokalno korištenje dopušteno je za bilo kojeg korisnika.</w:t>
      </w:r>
    </w:p>
    <w:p w:rsidR="00A2368B" w:rsidRDefault="00C7639C" w:rsidP="007B0F3A">
      <w:pPr>
        <w:pStyle w:val="ProductList-Bullet"/>
        <w:numPr>
          <w:ilvl w:val="0"/>
          <w:numId w:val="8"/>
        </w:numPr>
      </w:pPr>
      <w:r>
        <w:t xml:space="preserve">Daljinsko korištenje dopušteno je za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A2368B" w:rsidRDefault="00C7639C" w:rsidP="007B0F3A">
      <w:pPr>
        <w:pStyle w:val="ProductList-Bullet"/>
        <w:numPr>
          <w:ilvl w:val="0"/>
          <w:numId w:val="8"/>
        </w:numPr>
      </w:pPr>
      <w:r>
        <w:t>Samo jedan korisnik može istodobno pristupiti softveru i koristiti ga.</w:t>
      </w:r>
    </w:p>
    <w:p w:rsidR="00A2368B" w:rsidRDefault="00C7639C" w:rsidP="007B0F3A">
      <w:pPr>
        <w:pStyle w:val="ProductList-Bullet"/>
        <w:numPr>
          <w:ilvl w:val="0"/>
          <w:numId w:val="8"/>
        </w:numPr>
      </w:pPr>
      <w:r>
        <w:t xml:space="preserve">Klijent smije s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A2368B" w:rsidRDefault="00C7639C" w:rsidP="007B0F3A">
      <w:pPr>
        <w:pStyle w:val="ProductList-Bullet"/>
        <w:numPr>
          <w:ilvl w:val="0"/>
          <w:numId w:val="8"/>
        </w:numPr>
      </w:pPr>
      <w:r>
        <w:t>Za aktivacije pomoću usluge upravljanja ključevima (KMS) ili slične tehnologije dopušten je neograničen broj veza.</w:t>
      </w:r>
    </w:p>
    <w:p w:rsidR="00A2368B" w:rsidRDefault="00A2368B">
      <w:pPr>
        <w:pStyle w:val="ProductList-Body"/>
      </w:pPr>
    </w:p>
    <w:p w:rsidR="00A2368B" w:rsidRDefault="00C7639C">
      <w:pPr>
        <w:pStyle w:val="ProductList-ClauseHeading"/>
      </w:pPr>
      <w:r>
        <w:t>Adobe Flash Player</w:t>
      </w:r>
    </w:p>
    <w:p w:rsidR="00A2368B" w:rsidRDefault="00C7639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6">
        <w:r>
          <w:rPr>
            <w:color w:val="00467F"/>
            <w:u w:val="single"/>
          </w:rPr>
          <w:t>http://go.microsoft.com/fwlink/?linkid=248532</w:t>
        </w:r>
      </w:hyperlink>
      <w:r>
        <w:t>. Adobe i Flash registrirani su žigovi ili žigovi tvrtke Adobe Systems Incorporated u Sjedinjenim Državama i/ili drugim državama.</w:t>
      </w:r>
    </w:p>
    <w:p w:rsidR="00A2368B" w:rsidRDefault="00C7639C">
      <w:pPr>
        <w:pStyle w:val="ProductList-Offering2Heading"/>
      </w:pPr>
      <w:bookmarkStart w:id="21" w:name="_Sec541"/>
      <w:r>
        <w:t>Procesor/CAL</w:t>
      </w:r>
      <w:bookmarkEnd w:id="21"/>
      <w:r>
        <w:fldChar w:fldCharType="begin"/>
      </w:r>
      <w:r>
        <w:instrText xml:space="preserve"> TC "</w:instrText>
      </w:r>
      <w:bookmarkStart w:id="22" w:name="_Toc426006437"/>
      <w:r>
        <w:instrText>Procesor/CAL</w:instrText>
      </w:r>
      <w:bookmarkEnd w:id="22"/>
      <w:r>
        <w:instrText>" \l 3</w:instrText>
      </w:r>
      <w:r>
        <w:fldChar w:fldCharType="end"/>
      </w:r>
    </w:p>
    <w:p w:rsidR="00A2368B" w:rsidRDefault="00C7639C">
      <w:pPr>
        <w:pStyle w:val="ProductList-ClauseHeading"/>
      </w:pPr>
      <w:r>
        <w:t>Poslužiteljske licence (po procesoru)</w:t>
      </w:r>
    </w:p>
    <w:p w:rsidR="00A2368B" w:rsidRDefault="00C7639C" w:rsidP="007B0F3A">
      <w:pPr>
        <w:pStyle w:val="ProductList-Bullet"/>
        <w:numPr>
          <w:ilvl w:val="0"/>
          <w:numId w:val="9"/>
        </w:numPr>
      </w:pPr>
      <w:r>
        <w:t xml:space="preserve">Klijent može koristiti poslužiteljski softver na </w:t>
      </w:r>
      <w:r>
        <w:fldChar w:fldCharType="begin"/>
      </w:r>
      <w:r>
        <w:instrText xml:space="preserve"> AutoTextList   \s NoStyle \t "Licencirani uređaj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A2368B" w:rsidRDefault="00C7639C" w:rsidP="007B0F3A">
      <w:pPr>
        <w:pStyle w:val="ProductList-Bullet"/>
        <w:numPr>
          <w:ilvl w:val="0"/>
          <w:numId w:val="9"/>
        </w:numPr>
      </w:pPr>
      <w:r>
        <w:t xml:space="preserve">Potrebna je jedna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"Licencirani uređaj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A2368B" w:rsidRDefault="00C7639C" w:rsidP="007B0F3A">
      <w:pPr>
        <w:pStyle w:val="ProductList-Bullet"/>
        <w:numPr>
          <w:ilvl w:val="0"/>
          <w:numId w:val="9"/>
        </w:numPr>
      </w:pPr>
      <w:r>
        <w:t xml:space="preserve">Svaka Standardna (puna)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OSE-a</w:t>
      </w:r>
      <w:r>
        <w:fldChar w:fldCharType="end"/>
      </w:r>
      <w:r>
        <w:t xml:space="preserve">. </w:t>
      </w:r>
    </w:p>
    <w:p w:rsidR="00A2368B" w:rsidRDefault="00C7639C" w:rsidP="007B0F3A">
      <w:pPr>
        <w:pStyle w:val="ProductList-Bullet"/>
        <w:numPr>
          <w:ilvl w:val="0"/>
          <w:numId w:val="9"/>
        </w:numPr>
      </w:pPr>
      <w:r>
        <w:t xml:space="preserve">Klijent može koristiti jedan </w:t>
      </w:r>
      <w:r>
        <w:fldChar w:fldCharType="begin"/>
      </w:r>
      <w:r>
        <w:instrText xml:space="preserve"> AutoTextList   \s NoStyle \t "Instalirani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OSE-u</w:t>
      </w:r>
      <w:r>
        <w:fldChar w:fldCharType="end"/>
      </w:r>
      <w:r>
        <w:t>.</w:t>
      </w:r>
    </w:p>
    <w:p w:rsidR="00A2368B" w:rsidRDefault="00C7639C" w:rsidP="007B0F3A">
      <w:pPr>
        <w:pStyle w:val="ProductList-Bullet"/>
        <w:numPr>
          <w:ilvl w:val="0"/>
          <w:numId w:val="9"/>
        </w:numPr>
      </w:pPr>
      <w:r>
        <w:t xml:space="preserve">Klijent može koristiti jedan </w:t>
      </w:r>
      <w:r>
        <w:fldChar w:fldCharType="begin"/>
      </w:r>
      <w:r>
        <w:instrText xml:space="preserve"> AutoTextList   \s NoStyle \t "Instalirani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označava OSE konfiguriran za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usluge hostinga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i upravljanje njima. </w:t>
      </w:r>
    </w:p>
    <w:p w:rsidR="00A2368B" w:rsidRDefault="00C7639C" w:rsidP="007B0F3A">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OSE-ova</w:t>
      </w:r>
      <w:r>
        <w:fldChar w:fldCharType="end"/>
      </w:r>
      <w:r>
        <w:t xml:space="preserve">. </w:t>
      </w:r>
    </w:p>
    <w:p w:rsidR="00A2368B" w:rsidRDefault="00C7639C" w:rsidP="007B0F3A">
      <w:pPr>
        <w:pStyle w:val="ProductList-Bullet"/>
        <w:numPr>
          <w:ilvl w:val="0"/>
          <w:numId w:val="9"/>
        </w:numPr>
      </w:pPr>
      <w:r>
        <w:t xml:space="preserve">Sve dok je ukupni broj licenci i </w:t>
      </w:r>
      <w:r>
        <w:fldChar w:fldCharType="begin"/>
      </w:r>
      <w:r>
        <w:instrText xml:space="preserve"> AutoTextList   \s NoStyle \t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A2368B" w:rsidRDefault="00C7639C" w:rsidP="007B0F3A">
      <w:pPr>
        <w:pStyle w:val="ProductList-Bullet"/>
        <w:numPr>
          <w:ilvl w:val="0"/>
          <w:numId w:val="9"/>
        </w:numPr>
      </w:pPr>
      <w:r>
        <w:t xml:space="preserve">Kao jednokratna alternativa za dodjelu osnovnih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Primjerku</w:t>
      </w:r>
      <w:r>
        <w:fldChar w:fldCharType="end"/>
      </w:r>
      <w:r>
        <w:t>.</w:t>
      </w:r>
    </w:p>
    <w:p w:rsidR="00A2368B" w:rsidRDefault="00A2368B">
      <w:pPr>
        <w:pStyle w:val="ProductList-Body"/>
      </w:pPr>
    </w:p>
    <w:p w:rsidR="00A2368B" w:rsidRDefault="00C7639C">
      <w:pPr>
        <w:pStyle w:val="ProductList-ClauseHeading"/>
      </w:pPr>
      <w:r>
        <w:t>Licence za pristup</w:t>
      </w:r>
    </w:p>
    <w:p w:rsidR="00A2368B" w:rsidRDefault="00C7639C" w:rsidP="007B0F3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"Licenca ekvivalentna CAL-u označava User SL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A2368B" w:rsidRDefault="00C7639C" w:rsidP="007B0F3A">
      <w:pPr>
        <w:pStyle w:val="ProductList-Bullet"/>
        <w:numPr>
          <w:ilvl w:val="0"/>
          <w:numId w:val="10"/>
        </w:numPr>
      </w:pP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"Licencirani uređaj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A2368B" w:rsidRDefault="00C7639C" w:rsidP="007B0F3A">
      <w:pPr>
        <w:pStyle w:val="ProductList-Bullet"/>
        <w:numPr>
          <w:ilvl w:val="0"/>
          <w:numId w:val="10"/>
        </w:numPr>
      </w:pP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"Web-opterećenje (naziva se još i „internetskim web-rješenjima“) označava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označava radno opterećenje kod kojeg se poslužiteljski softver koristi za pokretanje čvora klastera, i to zajedno s drugim softverom... (Cijelu definiciju potražite u Pojmovniku.)" </w:instrText>
      </w:r>
      <w:r>
        <w:fldChar w:fldCharType="separate"/>
      </w:r>
      <w:r>
        <w:rPr>
          <w:color w:val="0563C1"/>
        </w:rPr>
        <w:t>HPC opterećenje</w:t>
      </w:r>
      <w:r>
        <w:fldChar w:fldCharType="end"/>
      </w:r>
      <w:r>
        <w:t>.</w:t>
      </w:r>
    </w:p>
    <w:p w:rsidR="00A2368B" w:rsidRDefault="00C7639C" w:rsidP="007B0F3A">
      <w:pPr>
        <w:pStyle w:val="ProductList-Bullet"/>
        <w:numPr>
          <w:ilvl w:val="0"/>
          <w:numId w:val="10"/>
        </w:numPr>
      </w:pP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označava OSE konfiguriran za korištenje u virtualnom hardverskom sustavu." </w:instrText>
      </w:r>
      <w:r>
        <w:fldChar w:fldCharType="separate"/>
      </w:r>
      <w:r>
        <w:rPr>
          <w:color w:val="0563C1"/>
        </w:rPr>
        <w:t>Virtualnih OSE-ova</w:t>
      </w:r>
      <w:r>
        <w:fldChar w:fldCharType="end"/>
      </w:r>
      <w:r>
        <w:t xml:space="preserve"> i upravljanje njima.</w:t>
      </w:r>
    </w:p>
    <w:p w:rsidR="00A2368B" w:rsidRDefault="00C7639C">
      <w:pPr>
        <w:pStyle w:val="ProductList-Offering2Heading"/>
      </w:pPr>
      <w:bookmarkStart w:id="23" w:name="_Sec542"/>
      <w:r>
        <w:t>Poslužitelj/CAL</w:t>
      </w:r>
      <w:bookmarkEnd w:id="23"/>
      <w:r>
        <w:fldChar w:fldCharType="begin"/>
      </w:r>
      <w:r>
        <w:instrText xml:space="preserve"> TC "</w:instrText>
      </w:r>
      <w:bookmarkStart w:id="24" w:name="_Toc426006438"/>
      <w:r>
        <w:instrText>Poslužitelj/CAL</w:instrText>
      </w:r>
      <w:bookmarkEnd w:id="24"/>
      <w:r>
        <w:instrText>" \l 3</w:instrText>
      </w:r>
      <w:r>
        <w:fldChar w:fldCharType="end"/>
      </w:r>
    </w:p>
    <w:p w:rsidR="00A2368B" w:rsidRDefault="00C7639C">
      <w:pPr>
        <w:pStyle w:val="ProductList-ClauseHeading"/>
      </w:pPr>
      <w:r>
        <w:t>Poslužiteljske licence (po primjerku)</w:t>
      </w:r>
    </w:p>
    <w:p w:rsidR="00A2368B" w:rsidRDefault="00C7639C">
      <w:pPr>
        <w:pStyle w:val="ProductList-Body"/>
      </w:pPr>
      <w:r>
        <w:t xml:space="preserve">Klijent može koristiti jedan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w:t>
      </w:r>
    </w:p>
    <w:p w:rsidR="00A2368B" w:rsidRDefault="00A2368B">
      <w:pPr>
        <w:pStyle w:val="ProductList-Body"/>
      </w:pPr>
    </w:p>
    <w:p w:rsidR="00A2368B" w:rsidRDefault="00C7639C">
      <w:pPr>
        <w:pStyle w:val="ProductList-ClauseHeading"/>
      </w:pPr>
      <w:r>
        <w:t>Licence za pristup</w:t>
      </w:r>
    </w:p>
    <w:p w:rsidR="00A2368B" w:rsidRDefault="00C7639C" w:rsidP="007B0F3A">
      <w:pPr>
        <w:pStyle w:val="ProductList-Bullet"/>
        <w:numPr>
          <w:ilvl w:val="0"/>
          <w:numId w:val="11"/>
        </w:numPr>
      </w:pPr>
      <w:r>
        <w:t xml:space="preserve">Osim kao što je opisano ovdje i napomenuto u </w:t>
      </w: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 označava licencu za pristup klijenta, koja se prema potrebi može dodijeliti po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 označava SL po korisniku ili Licencu za vanjski priključak (engl. External Connector) navedenu u tablici „Pristup poslužiteljskom softveru“, kao što je navedeno u Prilogu A. (Cijelu definiciju potražite u Pojmovniku.)" </w:instrText>
      </w:r>
      <w:r>
        <w:fldChar w:fldCharType="separate"/>
      </w:r>
      <w:r>
        <w:rPr>
          <w:color w:val="0563C1"/>
        </w:rPr>
        <w:t>Licence ekvivalentne CAL-u</w:t>
      </w:r>
      <w:r>
        <w:fldChar w:fldCharType="end"/>
      </w:r>
      <w:r>
        <w:t xml:space="preserve">. </w:t>
      </w:r>
    </w:p>
    <w:p w:rsidR="00A2368B" w:rsidRDefault="00C7639C" w:rsidP="007B0F3A">
      <w:pPr>
        <w:pStyle w:val="ProductList-Bullet"/>
        <w:numPr>
          <w:ilvl w:val="0"/>
          <w:numId w:val="11"/>
        </w:numPr>
      </w:pPr>
      <w:r>
        <w:fldChar w:fldCharType="begin"/>
      </w:r>
      <w:r>
        <w:instrText xml:space="preserve"> AutoTextList   \s NoStyle \t " označava licencu za pristup klijenta, koja se prema potrebi može dodijeliti po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A2368B" w:rsidRDefault="00C7639C">
      <w:pPr>
        <w:pStyle w:val="ProductList-Offering2Heading"/>
      </w:pPr>
      <w:bookmarkStart w:id="25" w:name="_Sec543"/>
      <w:r>
        <w:t>Po jezgri</w:t>
      </w:r>
      <w:bookmarkEnd w:id="25"/>
      <w:r>
        <w:fldChar w:fldCharType="begin"/>
      </w:r>
      <w:r>
        <w:instrText xml:space="preserve"> TC "</w:instrText>
      </w:r>
      <w:bookmarkStart w:id="26" w:name="_Toc426006439"/>
      <w:r>
        <w:instrText>Po jezgri</w:instrText>
      </w:r>
      <w:bookmarkEnd w:id="26"/>
      <w:r>
        <w:instrText>" \l 3</w:instrText>
      </w:r>
      <w:r>
        <w:fldChar w:fldCharType="end"/>
      </w:r>
    </w:p>
    <w:p w:rsidR="00A2368B" w:rsidRDefault="00C7639C">
      <w:pPr>
        <w:pStyle w:val="ProductList-Body"/>
      </w:pPr>
      <w:r>
        <w:t xml:space="preserve">Za Proizvode u okviru Licencnog modela po jezgri Klijent mora odabrati Licenciranje po </w:t>
      </w:r>
      <w:r>
        <w:fldChar w:fldCharType="begin"/>
      </w:r>
      <w:r>
        <w:instrText xml:space="preserve"> AutoTextList   \s NoStyle \t "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 označava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A2368B" w:rsidRDefault="00A2368B">
      <w:pPr>
        <w:pStyle w:val="ProductList-Body"/>
      </w:pPr>
    </w:p>
    <w:p w:rsidR="00A2368B" w:rsidRDefault="00C7639C">
      <w:pPr>
        <w:pStyle w:val="ProductList-ClauseHeading"/>
      </w:pPr>
      <w:r>
        <w:t>Poslužiteljske licence (po jezgri) – licenciranje po Fizičkoj jezgri na Poslužitelju.</w:t>
      </w:r>
    </w:p>
    <w:p w:rsidR="00A2368B" w:rsidRDefault="00C7639C" w:rsidP="007B0F3A">
      <w:pPr>
        <w:pStyle w:val="ProductList-Bullet"/>
        <w:numPr>
          <w:ilvl w:val="0"/>
          <w:numId w:val="12"/>
        </w:numPr>
      </w:pPr>
      <w:r>
        <w:t xml:space="preserve">Klijent može koristiti poslužiteljski softver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dovoljan broj licenci kao što je opisano u nastavku.</w:t>
      </w:r>
    </w:p>
    <w:p w:rsidR="00A2368B" w:rsidRDefault="00C7639C" w:rsidP="007B0F3A">
      <w:pPr>
        <w:pStyle w:val="ProductList-Bullet"/>
        <w:numPr>
          <w:ilvl w:val="0"/>
          <w:numId w:val="12"/>
        </w:numPr>
      </w:pPr>
      <w:r>
        <w:t xml:space="preserve">Broj potrebnih licenci jednak je broju </w:t>
      </w:r>
      <w:r>
        <w:fldChar w:fldCharType="begin"/>
      </w:r>
      <w:r>
        <w:instrText xml:space="preserve"> AutoTextList   \s NoStyle \t "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7">
        <w:r>
          <w:rPr>
            <w:color w:val="00467F"/>
            <w:u w:val="single"/>
          </w:rPr>
          <w:t>http://go.microsoft.com/fwlink/?LinkID=229882</w:t>
        </w:r>
      </w:hyperlink>
      <w:r>
        <w:t>.</w:t>
      </w:r>
    </w:p>
    <w:p w:rsidR="00A2368B" w:rsidRDefault="00C7639C" w:rsidP="007B0F3A">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 označava OSE konfiguriran za izravno korištenje u fizičkom hardverskom sustavu. Primjerak operacijskog sustava na kojem se koristi softver za virtualizaciju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koliko mu je licenci preneseno.</w:t>
      </w:r>
    </w:p>
    <w:p w:rsidR="00A2368B" w:rsidRDefault="00C7639C" w:rsidP="007B0F3A">
      <w:pPr>
        <w:pStyle w:val="ProductList-Bullet"/>
        <w:numPr>
          <w:ilvl w:val="0"/>
          <w:numId w:val="12"/>
        </w:numPr>
      </w:pPr>
      <w:r>
        <w:t xml:space="preserve">Za svaku dodatnu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2368B" w:rsidRDefault="00C7639C" w:rsidP="007B0F3A">
      <w:pPr>
        <w:pStyle w:val="ProductList-Bullet"/>
        <w:numPr>
          <w:ilvl w:val="0"/>
          <w:numId w:val="12"/>
        </w:numPr>
      </w:pPr>
      <w:r>
        <w:t xml:space="preserve">Za druga izdanja 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2368B" w:rsidRDefault="00A2368B">
      <w:pPr>
        <w:pStyle w:val="ProductList-Body"/>
      </w:pPr>
    </w:p>
    <w:p w:rsidR="00A2368B" w:rsidRDefault="00C7639C">
      <w:pPr>
        <w:pStyle w:val="ProductList-ClauseHeading"/>
      </w:pPr>
      <w:r>
        <w:t>Poslužiteljske licence (po jezgri) – Licenciranje po pojedinačnim virtualnim OSE-ovima</w:t>
      </w:r>
    </w:p>
    <w:p w:rsidR="00A2368B" w:rsidRDefault="00C7639C" w:rsidP="007B0F3A">
      <w:pPr>
        <w:pStyle w:val="ProductList-Bullet"/>
        <w:numPr>
          <w:ilvl w:val="0"/>
          <w:numId w:val="13"/>
        </w:numPr>
      </w:pPr>
      <w:r>
        <w:t xml:space="preserve">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 označava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A2368B" w:rsidRDefault="00C7639C" w:rsidP="007B0F3A">
      <w:pPr>
        <w:pStyle w:val="ProductList-Bullet"/>
        <w:numPr>
          <w:ilvl w:val="0"/>
          <w:numId w:val="13"/>
        </w:numPr>
      </w:pPr>
      <w:r>
        <w:t xml:space="preserve">Broj potrebnih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 označava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 označava OSE konfiguriran za izravno korištenje u virtualnom hardverskom sustavu." </w:instrText>
      </w:r>
      <w:r>
        <w:fldChar w:fldCharType="separate"/>
      </w:r>
      <w:r>
        <w:rPr>
          <w:color w:val="0563C1"/>
        </w:rPr>
        <w:t>Virtualnom OSE-u</w:t>
      </w:r>
      <w:r>
        <w:fldChar w:fldCharType="end"/>
      </w:r>
      <w:r>
        <w:t>.</w:t>
      </w:r>
    </w:p>
    <w:p w:rsidR="00A2368B" w:rsidRDefault="00C7639C" w:rsidP="007B0F3A">
      <w:pPr>
        <w:pStyle w:val="ProductList-Bullet"/>
        <w:numPr>
          <w:ilvl w:val="0"/>
          <w:numId w:val="13"/>
        </w:numPr>
      </w:pPr>
      <w:r>
        <w:t xml:space="preserve">Osim toga, ako je bilo koja od tih </w:t>
      </w:r>
      <w:r>
        <w:fldChar w:fldCharType="begin"/>
      </w:r>
      <w:r>
        <w:instrText xml:space="preserve"> AutoTextList   \s NoStyle \t " označava jedinicu procesorske snage u virtualnom hardverskom sustavu. Virtualna jezgra virtualni je prikaz jednog hardverskog niza ili više njih. "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 označava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 označava Fizičku jezgru ili hiperniz u Fizičkom procesoru." </w:instrText>
      </w:r>
      <w:r>
        <w:fldChar w:fldCharType="separate"/>
      </w:r>
      <w:r>
        <w:rPr>
          <w:color w:val="0563C1"/>
        </w:rPr>
        <w:t>Hardverski niz</w:t>
      </w:r>
      <w:r>
        <w:fldChar w:fldCharType="end"/>
      </w:r>
      <w:r>
        <w:t xml:space="preserve"> u koji je ta jezgra mapirana. </w:t>
      </w:r>
    </w:p>
    <w:p w:rsidR="00A2368B" w:rsidRDefault="00C7639C">
      <w:pPr>
        <w:pStyle w:val="ProductList-Offering2Heading"/>
      </w:pPr>
      <w:bookmarkStart w:id="27" w:name="_Sec544"/>
      <w:r>
        <w:t>Poslužitelji za upravljanje</w:t>
      </w:r>
      <w:bookmarkEnd w:id="27"/>
      <w:r>
        <w:fldChar w:fldCharType="begin"/>
      </w:r>
      <w:r>
        <w:instrText xml:space="preserve"> TC "</w:instrText>
      </w:r>
      <w:bookmarkStart w:id="28" w:name="_Toc426006440"/>
      <w:r>
        <w:instrText>Poslužitelji za upravljanje</w:instrText>
      </w:r>
      <w:bookmarkEnd w:id="28"/>
      <w:r>
        <w:instrText>" \l 3</w:instrText>
      </w:r>
      <w:r>
        <w:fldChar w:fldCharType="end"/>
      </w:r>
    </w:p>
    <w:p w:rsidR="00A2368B" w:rsidRDefault="00C7639C">
      <w:pPr>
        <w:pStyle w:val="ProductList-ClauseHeading"/>
      </w:pPr>
      <w:r>
        <w:t>Licence za upravljanje</w:t>
      </w:r>
    </w:p>
    <w:p w:rsidR="00A2368B" w:rsidRDefault="00C7639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A2368B" w:rsidRDefault="00A2368B">
      <w:pPr>
        <w:pStyle w:val="ProductList-Body"/>
      </w:pPr>
    </w:p>
    <w:p w:rsidR="00A2368B" w:rsidRDefault="00C7639C">
      <w:pPr>
        <w:pStyle w:val="ProductList-ClauseHeading"/>
      </w:pPr>
      <w:r>
        <w:t>Poslužiteljske licence za upravljanje (po procesoru)</w:t>
      </w:r>
    </w:p>
    <w:p w:rsidR="00A2368B" w:rsidRDefault="00C7639C" w:rsidP="007B0F3A">
      <w:pPr>
        <w:pStyle w:val="ProductList-Bullet"/>
        <w:numPr>
          <w:ilvl w:val="0"/>
          <w:numId w:val="14"/>
        </w:numPr>
      </w:pPr>
      <w:r>
        <w:t xml:space="preserve">Klijent može koristiti softver na bilo kojem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 označava traženje ili primanje podataka o OSE-u, konfiguriranje ili davanje uputa hardveru ili softveru koji je izravno ili neizravno povezan s OSE-om. To ne obuhvaća otkrivanje prisutnosti uređaja ili OSE-a. Pojam" </w:instrText>
      </w:r>
      <w:r>
        <w:fldChar w:fldCharType="separate"/>
      </w:r>
      <w:r>
        <w:rPr>
          <w:color w:val="0563C1"/>
        </w:rPr>
        <w:t>Upravljanja OSE-ovima</w:t>
      </w:r>
      <w:r>
        <w:fldChar w:fldCharType="end"/>
      </w:r>
      <w:r>
        <w:t xml:space="preserve"> na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 </w:t>
      </w:r>
    </w:p>
    <w:p w:rsidR="00A2368B" w:rsidRDefault="00C7639C" w:rsidP="007B0F3A">
      <w:pPr>
        <w:pStyle w:val="ProductList-Bullet"/>
        <w:numPr>
          <w:ilvl w:val="0"/>
          <w:numId w:val="14"/>
        </w:numPr>
      </w:pP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 </w:instrText>
      </w:r>
      <w:r>
        <w:fldChar w:fldCharType="separate"/>
      </w:r>
      <w:r>
        <w:rPr>
          <w:color w:val="0563C1"/>
        </w:rPr>
        <w:t>Licence za upravljanje</w:t>
      </w:r>
      <w:r>
        <w:fldChar w:fldCharType="end"/>
      </w:r>
      <w:r>
        <w:t xml:space="preserve">. </w:t>
      </w:r>
    </w:p>
    <w:p w:rsidR="00A2368B" w:rsidRDefault="00C7639C" w:rsidP="007B0F3A">
      <w:pPr>
        <w:pStyle w:val="ProductList-Bullet"/>
        <w:numPr>
          <w:ilvl w:val="0"/>
          <w:numId w:val="14"/>
        </w:numPr>
      </w:pPr>
      <w:r>
        <w:t xml:space="preserve">Za svaka dva fizička procesora na Licenciranom poslužitelju potrebna je jedna Licenca. </w:t>
      </w:r>
    </w:p>
    <w:p w:rsidR="00A2368B" w:rsidRDefault="00C7639C" w:rsidP="007B0F3A">
      <w:pPr>
        <w:pStyle w:val="ProductList-Bullet"/>
        <w:numPr>
          <w:ilvl w:val="0"/>
          <w:numId w:val="14"/>
        </w:numPr>
      </w:pPr>
      <w:r>
        <w:t xml:space="preserve">Svaka standardna (puna)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2368B" w:rsidRDefault="00C7639C" w:rsidP="007B0F3A">
      <w:pPr>
        <w:pStyle w:val="ProductList-Bullet"/>
        <w:numPr>
          <w:ilvl w:val="0"/>
          <w:numId w:val="14"/>
        </w:numPr>
      </w:pPr>
      <w:r>
        <w:t xml:space="preserve">Standardne (pune) licence omogućuju upravljanje </w:t>
      </w:r>
      <w:r>
        <w:fldChar w:fldCharType="begin"/>
      </w:r>
      <w:r>
        <w:instrText xml:space="preserve"> AutoTextList   \s NoStyle \t " označava OSE konfiguriran za izravno korištenje u fizičkom hardverskom sustavu. Primjerak operacijskog sustava na kojem se koristi softver za virtualizaciju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 označava OSE konfiguriran za izravno korištenje u fizičkom hardverskom sustavu. Primjerak operacijskog sustava na kojem se koristi softver za virtualizaciju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 označava OSE konfiguriran za korištenje u virtualnom hardverskom sustavu." </w:instrText>
      </w:r>
      <w:r>
        <w:fldChar w:fldCharType="separate"/>
      </w:r>
      <w:r>
        <w:rPr>
          <w:color w:val="0563C1"/>
        </w:rPr>
        <w:t>Virtualnim OSE-ovima</w:t>
      </w:r>
      <w:r>
        <w:fldChar w:fldCharType="end"/>
      </w:r>
      <w:r>
        <w:t xml:space="preserve"> i upravljanje njima. </w:t>
      </w:r>
    </w:p>
    <w:p w:rsidR="00A2368B" w:rsidRDefault="00C7639C" w:rsidP="007B0F3A">
      <w:pPr>
        <w:pStyle w:val="ProductList-Bullet"/>
        <w:numPr>
          <w:ilvl w:val="0"/>
          <w:numId w:val="14"/>
        </w:numPr>
      </w:pPr>
      <w:r>
        <w:t xml:space="preserve">Klijent može dodijeliti dodatne Standardne (pune) licence svom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OSE-a</w:t>
      </w:r>
      <w:r>
        <w:fldChar w:fldCharType="end"/>
      </w:r>
      <w:r>
        <w:t xml:space="preserve"> po Licenci. </w:t>
      </w:r>
    </w:p>
    <w:p w:rsidR="00A2368B" w:rsidRDefault="00C7639C" w:rsidP="007B0F3A">
      <w:pPr>
        <w:pStyle w:val="ProductList-Bullet"/>
        <w:numPr>
          <w:ilvl w:val="0"/>
          <w:numId w:val="14"/>
        </w:numPr>
      </w:pP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A2368B" w:rsidRDefault="00A2368B">
      <w:pPr>
        <w:pStyle w:val="ProductList-Body"/>
      </w:pPr>
    </w:p>
    <w:p w:rsidR="00A2368B" w:rsidRDefault="00C7639C">
      <w:pPr>
        <w:pStyle w:val="ProductList-ClauseHeading"/>
      </w:pPr>
      <w:r>
        <w:t>Klijentske licence za upravljanje (po OSE-u ili korisniku)</w:t>
      </w:r>
    </w:p>
    <w:p w:rsidR="00A2368B" w:rsidRDefault="00C7639C" w:rsidP="007B0F3A">
      <w:pPr>
        <w:pStyle w:val="ProductList-Bullet"/>
        <w:numPr>
          <w:ilvl w:val="0"/>
          <w:numId w:val="15"/>
        </w:numPr>
      </w:pPr>
      <w:r>
        <w:t xml:space="preserve">Klijent može koristiti softver za upravljanje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za svaku Klijentsku licencu za upravljanje. </w:t>
      </w:r>
    </w:p>
    <w:p w:rsidR="00A2368B" w:rsidRDefault="00C7639C" w:rsidP="007B0F3A">
      <w:pPr>
        <w:pStyle w:val="ProductList-Bullet"/>
        <w:numPr>
          <w:ilvl w:val="0"/>
          <w:numId w:val="15"/>
        </w:numPr>
      </w:pP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 označava SL za korisnika naveden u tablici „Licenca za upravljanje“ za Proizvod ili odgovarajućem CAL paketu ili SL-u, kao što je navedeno u tablici Licence ekvivalentne CAL-u/licenci za upravljanje, Prilog A, ako je to primjenjivo. (Cijelu definiciju potražite u Pojmovniku.)" </w:instrText>
      </w:r>
      <w:r>
        <w:fldChar w:fldCharType="separate"/>
      </w:r>
      <w:r>
        <w:rPr>
          <w:color w:val="0563C1"/>
        </w:rPr>
        <w:t>Licence ekvivalentne Licenci za upravljanje</w:t>
      </w:r>
      <w:r>
        <w:fldChar w:fldCharType="end"/>
      </w:r>
      <w:r>
        <w:t xml:space="preserve">. </w:t>
      </w:r>
    </w:p>
    <w:p w:rsidR="00A2368B" w:rsidRDefault="00C7639C" w:rsidP="007B0F3A">
      <w:pPr>
        <w:pStyle w:val="ProductList-Bullet"/>
        <w:numPr>
          <w:ilvl w:val="0"/>
          <w:numId w:val="15"/>
        </w:numPr>
      </w:pPr>
      <w:r>
        <w:t xml:space="preserve">Broj potrebnih Klijentskih licenci za upravljanje ovisi o vrsti prenesene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OSE-u</w:t>
      </w:r>
      <w:r>
        <w:fldChar w:fldCharType="end"/>
      </w:r>
      <w:r>
        <w:t xml:space="preserve"> ili korisniku). </w:t>
      </w:r>
    </w:p>
    <w:p w:rsidR="00A2368B" w:rsidRDefault="00C7639C" w:rsidP="007B0F3A">
      <w:pPr>
        <w:pStyle w:val="ProductList-Bullet"/>
        <w:numPr>
          <w:ilvl w:val="0"/>
          <w:numId w:val="15"/>
        </w:numPr>
      </w:pPr>
      <w:r>
        <w:t xml:space="preserve">Upravljanje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A2368B" w:rsidRDefault="00A2368B">
      <w:pPr>
        <w:pStyle w:val="ProductList-Body"/>
      </w:pPr>
    </w:p>
    <w:p w:rsidR="00A2368B" w:rsidRDefault="00C7639C">
      <w:pPr>
        <w:pStyle w:val="ProductList-ClauseHeading"/>
      </w:pPr>
      <w:r>
        <w:t>Nisu potrebne licence za upravljanje za:</w:t>
      </w:r>
    </w:p>
    <w:p w:rsidR="00A2368B" w:rsidRDefault="00C7639C" w:rsidP="007B0F3A">
      <w:pPr>
        <w:pStyle w:val="ProductList-Bullet"/>
        <w:numPr>
          <w:ilvl w:val="0"/>
          <w:numId w:val="16"/>
        </w:numPr>
      </w:pP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t>
      </w:r>
    </w:p>
    <w:p w:rsidR="00A2368B" w:rsidRDefault="00C7639C" w:rsidP="007B0F3A">
      <w:pPr>
        <w:pStyle w:val="ProductList-Bullet"/>
        <w:numPr>
          <w:ilvl w:val="0"/>
          <w:numId w:val="16"/>
        </w:numPr>
      </w:pPr>
      <w:r>
        <w:t xml:space="preserve">bilo koje mrežne infrastrukturne uređaje Klijenta koji funkcioniraju isključivo u svrhu prijenosa mrežnih podataka i ne koriste softver Windows Server; </w:t>
      </w:r>
    </w:p>
    <w:p w:rsidR="00A2368B" w:rsidRDefault="00C7639C" w:rsidP="007B0F3A">
      <w:pPr>
        <w:pStyle w:val="ProductList-Bullet"/>
        <w:numPr>
          <w:ilvl w:val="0"/>
          <w:numId w:val="16"/>
        </w:numPr>
      </w:pPr>
      <w:r>
        <w:t xml:space="preserve">pretvorbu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OSE-ova</w:t>
      </w:r>
      <w:r>
        <w:fldChar w:fldCharType="end"/>
      </w:r>
      <w:r>
        <w:t xml:space="preserve"> iz Fizičkog okruženja u Virtualno; ili </w:t>
      </w:r>
    </w:p>
    <w:p w:rsidR="00A2368B" w:rsidRDefault="00C7639C" w:rsidP="007B0F3A">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A2368B" w:rsidRDefault="00A2368B">
      <w:pPr>
        <w:pStyle w:val="ProductList-Body"/>
      </w:pPr>
    </w:p>
    <w:p w:rsidR="00A2368B" w:rsidRDefault="00C7639C">
      <w:pPr>
        <w:pStyle w:val="ProductList-ClauseHeading"/>
      </w:pPr>
      <w:r>
        <w:t>Skupovi podataka</w:t>
      </w:r>
    </w:p>
    <w:p w:rsidR="00A2368B" w:rsidRDefault="00C7639C">
      <w:pPr>
        <w:pStyle w:val="ProductList-Body"/>
      </w:pPr>
      <w:r>
        <w:t>Klijent ne smije kopirati niti distribuirati nijedan skup podataka (ili dio skupa podataka) obuhvaćen softverom.</w:t>
      </w:r>
    </w:p>
    <w:p w:rsidR="00A2368B" w:rsidRDefault="00C7639C">
      <w:pPr>
        <w:pStyle w:val="ProductList-Offering2Heading"/>
      </w:pPr>
      <w:bookmarkStart w:id="29" w:name="_Sec545"/>
      <w:r>
        <w:t>Namjenski poslužitelji</w:t>
      </w:r>
      <w:bookmarkEnd w:id="29"/>
      <w:r>
        <w:fldChar w:fldCharType="begin"/>
      </w:r>
      <w:r>
        <w:instrText xml:space="preserve"> TC "</w:instrText>
      </w:r>
      <w:bookmarkStart w:id="30" w:name="_Toc426006441"/>
      <w:r>
        <w:instrText>Namjenski poslužitelji</w:instrText>
      </w:r>
      <w:bookmarkEnd w:id="30"/>
      <w:r>
        <w:instrText>" \l 3</w:instrText>
      </w:r>
      <w:r>
        <w:fldChar w:fldCharType="end"/>
      </w:r>
    </w:p>
    <w:p w:rsidR="00A2368B" w:rsidRDefault="00C7639C">
      <w:pPr>
        <w:pStyle w:val="ProductList-ClauseHeading"/>
      </w:pPr>
      <w:r>
        <w:t>Poslužiteljske licence (po primjerku)</w:t>
      </w:r>
    </w:p>
    <w:p w:rsidR="00A2368B" w:rsidRDefault="00C7639C">
      <w:pPr>
        <w:pStyle w:val="ProductList-Body"/>
      </w:pPr>
      <w:r>
        <w:t xml:space="preserve">Klijent može koristiti jedan </w:t>
      </w:r>
      <w:r>
        <w:fldChar w:fldCharType="begin"/>
      </w:r>
      <w:r>
        <w:instrText xml:space="preserve"> AutoTextList   \s NoStyle \t "Instalirani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"Fizički OSE označava OSE konfiguriran za izravno korištenje u fizičkom hardverskom sustavu. Primjerak operacijskog sustava na kojem se koristi softver za virtualizaciju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označava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A2368B" w:rsidRDefault="00C7639C">
      <w:pPr>
        <w:pStyle w:val="ProductList-Offering2Heading"/>
      </w:pPr>
      <w:bookmarkStart w:id="31" w:name="_Sec546"/>
      <w:r>
        <w:t>Razvojni alati</w:t>
      </w:r>
      <w:bookmarkEnd w:id="31"/>
      <w:r>
        <w:fldChar w:fldCharType="begin"/>
      </w:r>
      <w:r>
        <w:instrText xml:space="preserve"> TC "</w:instrText>
      </w:r>
      <w:bookmarkStart w:id="32" w:name="_Toc426006442"/>
      <w:r>
        <w:instrText>Razvojni alati</w:instrText>
      </w:r>
      <w:bookmarkEnd w:id="32"/>
      <w:r>
        <w:instrText>" \l 3</w:instrText>
      </w:r>
      <w:r>
        <w:fldChar w:fldCharType="end"/>
      </w:r>
    </w:p>
    <w:p w:rsidR="00A2368B" w:rsidRDefault="00C7639C">
      <w:pPr>
        <w:pStyle w:val="ProductList-ClauseHeading"/>
      </w:pPr>
      <w:r>
        <w:t>Licence za korisnike</w:t>
      </w:r>
    </w:p>
    <w:p w:rsidR="00A2368B" w:rsidRDefault="00C7639C" w:rsidP="007B0F3A">
      <w:pPr>
        <w:pStyle w:val="ProductList-Bullet"/>
        <w:numPr>
          <w:ilvl w:val="0"/>
          <w:numId w:val="17"/>
        </w:numPr>
      </w:pPr>
      <w:r>
        <w:t xml:space="preserve">Jedan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A2368B" w:rsidRDefault="00C7639C" w:rsidP="007B0F3A">
      <w:pPr>
        <w:pStyle w:val="ProductList-Bullet"/>
        <w:numPr>
          <w:ilvl w:val="0"/>
          <w:numId w:val="17"/>
        </w:numPr>
      </w:pPr>
      <w:r>
        <w:fldChar w:fldCharType="begin"/>
      </w:r>
      <w:r>
        <w:instrText xml:space="preserve"> AutoTextList   \s NoStyle \t " označava pojedinca kojem je prenesena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A2368B" w:rsidRDefault="00C7639C" w:rsidP="007B0F3A">
      <w:pPr>
        <w:pStyle w:val="ProductList-Bullet"/>
        <w:numPr>
          <w:ilvl w:val="0"/>
          <w:numId w:val="17"/>
        </w:numPr>
      </w:pPr>
      <w:r>
        <w:t xml:space="preserve">Softver nije licenciran za korištenje u </w:t>
      </w:r>
      <w:r>
        <w:fldChar w:fldCharType="begin"/>
      </w:r>
      <w:r>
        <w:instrText xml:space="preserve"> AutoTextList   \s NoStyle \t " označava svaki Fizički ili Virtualni OSE koji koristi produkcijsko opterećenje ili pristupa produkcijskim podacima ili Fizički OSE koji hostira jedan ili više Virtualnih OSE-ova koji koriste produkcijska opterećenja ili pristupaju produkcijskim podacima." </w:instrText>
      </w:r>
      <w:r>
        <w:fldChar w:fldCharType="separate"/>
      </w:r>
      <w:r>
        <w:rPr>
          <w:color w:val="0563C1"/>
        </w:rPr>
        <w:t>Produkcijskom okruženju</w:t>
      </w:r>
      <w:r>
        <w:fldChar w:fldCharType="end"/>
      </w:r>
      <w:r>
        <w:t xml:space="preserve">. </w:t>
      </w:r>
    </w:p>
    <w:p w:rsidR="00A2368B" w:rsidRDefault="00A2368B">
      <w:pPr>
        <w:pStyle w:val="ProductList-Body"/>
      </w:pPr>
    </w:p>
    <w:p w:rsidR="00A2368B" w:rsidRDefault="00C7639C">
      <w:pPr>
        <w:pStyle w:val="ProductList-ClauseHeading"/>
      </w:pPr>
      <w:r>
        <w:t>Dodatne licencne odredbe za pretplate na mrežu MSDN</w:t>
      </w:r>
    </w:p>
    <w:p w:rsidR="00A2368B" w:rsidRDefault="00C7639C">
      <w:pPr>
        <w:pStyle w:val="ProductList-Body"/>
      </w:pPr>
      <w:r>
        <w:t xml:space="preserve">Osim prava u okviru Odredbi za licencni model, za svaku stečenu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A2368B" w:rsidRDefault="00A2368B">
      <w:pPr>
        <w:pStyle w:val="ProductList-Body"/>
      </w:pPr>
    </w:p>
    <w:p w:rsidR="00A2368B" w:rsidRDefault="00C7639C">
      <w:pPr>
        <w:pStyle w:val="ProductList-SubClauseHeading"/>
      </w:pPr>
      <w:r>
        <w:t>Korištenje softvera na uslugama Microsoft Azure Platform Services</w:t>
      </w:r>
    </w:p>
    <w:p w:rsidR="00A2368B" w:rsidRDefault="00C7639C" w:rsidP="007B0F3A">
      <w:pPr>
        <w:pStyle w:val="ProductList-Bullet"/>
        <w:numPr>
          <w:ilvl w:val="1"/>
          <w:numId w:val="18"/>
        </w:numPr>
      </w:pP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A2368B" w:rsidRDefault="00C7639C" w:rsidP="007B0F3A">
      <w:pPr>
        <w:pStyle w:val="ProductList-Bullet"/>
        <w:numPr>
          <w:ilvl w:val="1"/>
          <w:numId w:val="18"/>
        </w:numPr>
      </w:pPr>
      <w:r>
        <w:t xml:space="preserve">Na korištenje softvera primjenjivat će se odredbe i uvjeti ugovora o količinskom licenciranju Klijenta i sve odredbe koje dolaze uz Softver. </w:t>
      </w:r>
    </w:p>
    <w:p w:rsidR="00A2368B" w:rsidRDefault="00C7639C" w:rsidP="007B0F3A">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A2368B" w:rsidRDefault="00A2368B">
      <w:pPr>
        <w:pStyle w:val="ProductList-BodyIndented"/>
      </w:pPr>
    </w:p>
    <w:p w:rsidR="00A2368B" w:rsidRDefault="00C7639C">
      <w:pPr>
        <w:pStyle w:val="ProductList-SubClauseHeading"/>
      </w:pPr>
      <w:r>
        <w:t>Dodatni preduvjeti</w:t>
      </w:r>
    </w:p>
    <w:p w:rsidR="00A2368B" w:rsidRDefault="00C7639C">
      <w:pPr>
        <w:pStyle w:val="ProductList-BodyIndented"/>
      </w:pPr>
      <w:r>
        <w:t>Za korištenje softvera na uslugama Microsoft Azure Platform Services klijent mora aktivirati svoju pretplatu na MSDN povezivanje svog Microsoftova računa s MSDN pretplatom.</w:t>
      </w:r>
    </w:p>
    <w:p w:rsidR="00A2368B" w:rsidRDefault="00A2368B">
      <w:pPr>
        <w:pStyle w:val="ProductList-BodyIndented"/>
      </w:pPr>
    </w:p>
    <w:p w:rsidR="00A2368B" w:rsidRDefault="00C7639C">
      <w:pPr>
        <w:pStyle w:val="ProductList-SubClauseHeading"/>
      </w:pPr>
      <w:r>
        <w:t>Testiranje prihvatljivosti i povratne informacije</w:t>
      </w:r>
    </w:p>
    <w:p w:rsidR="00A2368B" w:rsidRDefault="00C7639C">
      <w:pPr>
        <w:pStyle w:val="ProductList-BodyIndented"/>
      </w:pPr>
      <w:r>
        <w:t>Krajnji korisnici Klijenta mogu pristupati softveru radi testiranja prihvatljivosti ili pružanja povratnih informacija o njegovim programima.</w:t>
      </w:r>
    </w:p>
    <w:p w:rsidR="00A2368B" w:rsidRDefault="00A2368B">
      <w:pPr>
        <w:pStyle w:val="ProductList-BodyIndented"/>
      </w:pPr>
    </w:p>
    <w:p w:rsidR="00A2368B" w:rsidRDefault="00C7639C">
      <w:pPr>
        <w:pStyle w:val="ProductList-SubClauseHeading"/>
      </w:pPr>
      <w:r>
        <w:t>Windows Server 2012 R2 Remote Desktop Services</w:t>
      </w:r>
    </w:p>
    <w:p w:rsidR="00A2368B" w:rsidRDefault="00C7639C">
      <w:pPr>
        <w:pStyle w:val="ProductList-BodyIndented"/>
      </w:pPr>
      <w:r>
        <w:t>Najviše 200 anonimnih korisnika može istovremeno koristiti značajku udaljene radne površine sustava Windows Server radi pristupa online demonstracijama programa Klijenta na internetu.</w:t>
      </w:r>
    </w:p>
    <w:p w:rsidR="00A2368B" w:rsidRDefault="00A2368B">
      <w:pPr>
        <w:pStyle w:val="ProductList-BodyIndented"/>
      </w:pPr>
    </w:p>
    <w:p w:rsidR="00A2368B" w:rsidRDefault="00C7639C">
      <w:pPr>
        <w:pStyle w:val="ProductList-SubClauseHeading"/>
      </w:pPr>
      <w:r>
        <w:t>Ugrađeni proizvod sustava Windows</w:t>
      </w:r>
    </w:p>
    <w:p w:rsidR="00A2368B" w:rsidRDefault="00C7639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A2368B" w:rsidRDefault="00A2368B">
      <w:pPr>
        <w:sectPr w:rsidR="00A2368B">
          <w:headerReference w:type="default" r:id="rId38"/>
          <w:footerReference w:type="default" r:id="rId39"/>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33" w:name="_Sec547"/>
      <w:bookmarkEnd w:id="11"/>
      <w:r>
        <w:t>Softver</w:t>
      </w:r>
      <w:r>
        <w:fldChar w:fldCharType="begin"/>
      </w:r>
      <w:r>
        <w:instrText xml:space="preserve"> TC "</w:instrText>
      </w:r>
      <w:bookmarkStart w:id="34" w:name="_Toc426006443"/>
      <w:r>
        <w:instrText>Softver</w:instrText>
      </w:r>
      <w:bookmarkEnd w:id="34"/>
      <w:r>
        <w:instrText>" \l 1</w:instrText>
      </w:r>
      <w:r>
        <w:fldChar w:fldCharType="end"/>
      </w:r>
    </w:p>
    <w:p w:rsidR="00A2368B" w:rsidRDefault="00C7639C">
      <w:pPr>
        <w:pStyle w:val="ProductList-Offering1HeadingNoBorder"/>
      </w:pPr>
      <w:bookmarkStart w:id="35" w:name="_Sec857"/>
      <w:r>
        <w:t>Advanced Threat Analytics</w:t>
      </w:r>
      <w:bookmarkEnd w:id="35"/>
      <w:r>
        <w:fldChar w:fldCharType="begin"/>
      </w:r>
      <w:r>
        <w:instrText xml:space="preserve"> TC "</w:instrText>
      </w:r>
      <w:bookmarkStart w:id="36" w:name="_Toc426006444"/>
      <w:r>
        <w:instrText>Advanced Threat Analytics</w:instrText>
      </w:r>
      <w:bookmarkEnd w:id="36"/>
      <w:r>
        <w:instrText>" \l 2</w:instrText>
      </w:r>
      <w:r>
        <w:fldChar w:fldCharType="end"/>
      </w:r>
    </w:p>
    <w:p w:rsidR="00A2368B" w:rsidRDefault="00C7639C">
      <w:pPr>
        <w:pStyle w:val="ProductList-Offering1SubSection"/>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416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98186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98186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E1755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E17558" w:rsidRDefault="00981864">
            <w:pPr>
              <w:pStyle w:val="ProductList-TableBody"/>
              <w:jc w:val="center"/>
              <w:rPr>
                <w:color w:val="000000" w:themeColor="text1"/>
              </w:rPr>
            </w:pPr>
            <w:r w:rsidRPr="00E17558">
              <w:rPr>
                <w:color w:val="000000" w:themeColor="text1"/>
              </w:rPr>
              <w:t>A</w:t>
            </w:r>
            <w:r w:rsidR="00C7639C" w:rsidRPr="00E17558">
              <w:rPr>
                <w:color w:val="000000" w:themeColor="text1"/>
              </w:rPr>
              <w:t>,</w:t>
            </w:r>
            <w:r w:rsidR="00C7639C" w:rsidRPr="00E17558">
              <w:rPr>
                <w:color w:val="000000" w:themeColor="text1"/>
              </w:rPr>
              <w:fldChar w:fldCharType="begin"/>
            </w:r>
            <w:r w:rsidR="00C7639C" w:rsidRPr="00E17558">
              <w:rPr>
                <w:color w:val="000000" w:themeColor="text1"/>
              </w:rPr>
              <w:instrText xml:space="preserve"> AutoTextList   \s NoStyle \t "Ponuda za studente" </w:instrText>
            </w:r>
            <w:r w:rsidR="00C7639C" w:rsidRPr="00E17558">
              <w:rPr>
                <w:color w:val="000000" w:themeColor="text1"/>
              </w:rPr>
              <w:fldChar w:fldCharType="separate"/>
            </w:r>
            <w:r w:rsidR="00C7639C" w:rsidRPr="00E17558">
              <w:rPr>
                <w:color w:val="000000" w:themeColor="text1"/>
              </w:rPr>
              <w:t>ST</w:t>
            </w:r>
            <w:r w:rsidR="00C7639C" w:rsidRPr="00E17558">
              <w:rPr>
                <w:color w:val="000000" w:themeColor="text1"/>
              </w:rPr>
              <w:fldChar w:fldCharType="end"/>
            </w:r>
          </w:p>
        </w:tc>
      </w:tr>
      <w:tr w:rsidR="00A2368B" w:rsidTr="00E17558">
        <w:tc>
          <w:tcPr>
            <w:tcW w:w="416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98186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E1755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E1755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A2368B" w:rsidTr="009818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r:id="rId40">
              <w:r>
                <w:rPr>
                  <w:color w:val="000000"/>
                </w:rPr>
                <w:t>Dodatak B</w:t>
              </w:r>
            </w:hyperlink>
          </w:p>
        </w:tc>
      </w:tr>
      <w:tr w:rsidR="00A2368B" w:rsidTr="009818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smanjenje broja: nije dostupno</w:t>
            </w:r>
          </w:p>
        </w:tc>
      </w:tr>
      <w:tr w:rsidR="00A2368B" w:rsidTr="009818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„true-up“: nije dostupno</w:t>
            </w:r>
          </w:p>
        </w:tc>
      </w:tr>
      <w:tr w:rsidR="00A2368B" w:rsidTr="0098186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Ograničenja po državama</w:t>
      </w:r>
    </w:p>
    <w:p w:rsidR="00A2368B" w:rsidRDefault="00C7639C">
      <w:pPr>
        <w:pStyle w:val="ProductList-Body"/>
      </w:pPr>
      <w:r>
        <w:t>Klijent ne smije koristiti Advanced Threat Analytics 2016 u Narodnoj Republici Kini.</w:t>
      </w:r>
    </w:p>
    <w:p w:rsidR="00A2368B" w:rsidRDefault="00A2368B">
      <w:pPr>
        <w:pStyle w:val="ProductList-Body"/>
      </w:pPr>
    </w:p>
    <w:p w:rsidR="00A2368B" w:rsidRDefault="00C7639C">
      <w:pPr>
        <w:pStyle w:val="ProductList-Offering1SubSection"/>
      </w:pPr>
      <w:bookmarkStart w:id="39" w:name="_Sec860"/>
      <w:r>
        <w:t>3. Prava na korištenje proizvoda</w:t>
      </w:r>
      <w:bookmarkEnd w:id="39"/>
    </w:p>
    <w:tbl>
      <w:tblPr>
        <w:tblStyle w:val="PURTable"/>
        <w:tblW w:w="0" w:type="dxa"/>
        <w:tblLook w:val="04A0" w:firstRow="1" w:lastRow="0" w:firstColumn="1" w:lastColumn="0" w:noHBand="0" w:noVBand="1"/>
      </w:tblPr>
      <w:tblGrid>
        <w:gridCol w:w="3638"/>
        <w:gridCol w:w="3628"/>
        <w:gridCol w:w="365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"Obuhvaćene tehnologije: označava druge Microsoftove komponente uključene u Proizvod; više pojedinosti potražite u Općim licencnim odredbama u odjeljku Obuhvaćene tehnologije." </w:instrText>
            </w:r>
            <w:r>
              <w:fldChar w:fldCharType="separate"/>
            </w:r>
            <w:r>
              <w:rPr>
                <w:color w:val="0563C1"/>
              </w:rPr>
              <w:t>Obuhvaćene tehnologije</w:t>
            </w:r>
            <w:r>
              <w:fldChar w:fldCharType="end"/>
            </w:r>
            <w:r>
              <w:t>: Ostale komponente softvera sustava Windows</w:t>
            </w:r>
          </w:p>
        </w:tc>
      </w:tr>
      <w:tr w:rsidR="00A2368B" w:rsidTr="009818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"Navodi obavijesti koje se odnose na Proizvod; pojedinosti potražite u Općim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Licenca za upravljanje</w:t>
      </w:r>
    </w:p>
    <w:tbl>
      <w:tblPr>
        <w:tblStyle w:val="PURTable"/>
        <w:tblW w:w="0" w:type="dxa"/>
        <w:tblLook w:val="04A0" w:firstRow="1" w:lastRow="0" w:firstColumn="1" w:lastColumn="0" w:noHBand="0" w:noVBand="1"/>
      </w:tblPr>
      <w:tblGrid>
        <w:gridCol w:w="3634"/>
        <w:gridCol w:w="3635"/>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 xml:space="preserve">Licenca ekvivalentna licenci za upravljanje (pogledajte </w:t>
            </w:r>
            <w:hyperlink w:anchor="_Sec591">
              <w:r>
                <w:rPr>
                  <w:color w:val="00467F"/>
                  <w:u w:val="single"/>
                </w:rPr>
                <w:t>Dodatak A</w:t>
              </w:r>
            </w:hyperlink>
            <w:r>
              <w:t>)</w:t>
            </w:r>
          </w:p>
        </w:tc>
      </w:tr>
    </w:tbl>
    <w:p w:rsidR="00A2368B" w:rsidRDefault="00A2368B">
      <w:pPr>
        <w:pStyle w:val="ProductList-Body"/>
      </w:pPr>
    </w:p>
    <w:p w:rsidR="00A2368B" w:rsidRDefault="00C7639C">
      <w:pPr>
        <w:pStyle w:val="ProductList-ClauseHeading"/>
      </w:pPr>
      <w:r>
        <w:t>3.2 Korištenje koje zahtijeva licencu za upravljanje</w:t>
      </w:r>
    </w:p>
    <w:p w:rsidR="00A2368B" w:rsidRDefault="00C7639C">
      <w:pPr>
        <w:pStyle w:val="ProductList-Body"/>
      </w:pP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A2368B" w:rsidRDefault="00C7639C" w:rsidP="000C5266">
      <w:pPr>
        <w:pStyle w:val="ProductList-Offering1SubSection0"/>
        <w:pBdr>
          <w:top w:val="single" w:sz="4" w:space="1" w:color="auto"/>
        </w:pBdr>
      </w:pPr>
      <w:bookmarkStart w:id="40" w:name="_Sec861"/>
      <w:r>
        <w:t>4. Tehnološko jamstvo Software Assurance</w:t>
      </w:r>
      <w:bookmarkEnd w:id="40"/>
      <w:r>
        <w:fldChar w:fldCharType="begin"/>
      </w:r>
      <w:r>
        <w:instrText xml:space="preserve"> TC "</w:instrText>
      </w:r>
      <w:bookmarkStart w:id="41" w:name="_Toc426006445"/>
      <w:r>
        <w:instrText>4. Tehnološko jamstvo Software Assurance</w:instrText>
      </w:r>
      <w:bookmarkEnd w:id="41"/>
      <w:r>
        <w:instrText>" \l 3</w:instrText>
      </w:r>
      <w:r>
        <w:fldChar w:fldCharType="end"/>
      </w:r>
    </w:p>
    <w:tbl>
      <w:tblPr>
        <w:tblStyle w:val="PURTable"/>
        <w:tblW w:w="10916" w:type="dxa"/>
        <w:tblLook w:val="04A0" w:firstRow="1" w:lastRow="0" w:firstColumn="1" w:lastColumn="0" w:noHBand="0" w:noVBand="1"/>
      </w:tblPr>
      <w:tblGrid>
        <w:gridCol w:w="3642"/>
        <w:gridCol w:w="3629"/>
        <w:gridCol w:w="3645"/>
      </w:tblGrid>
      <w:tr w:rsidR="00A2368B" w:rsidTr="000C5266">
        <w:trPr>
          <w:cnfStyle w:val="100000000000" w:firstRow="1" w:lastRow="0" w:firstColumn="0" w:lastColumn="0" w:oddVBand="0" w:evenVBand="0" w:oddHBand="0" w:evenHBand="0" w:firstRowFirstColumn="0" w:firstRowLastColumn="0" w:lastRowFirstColumn="0" w:lastRowLastColumn="0"/>
        </w:trPr>
        <w:tc>
          <w:tcPr>
            <w:tcW w:w="3642"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3629"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"Oporavak od katastrofe: prava dostupna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364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Prava prebacivanja u slučaju pogreške: nije dostupno</w:t>
            </w:r>
          </w:p>
        </w:tc>
      </w:tr>
      <w:tr w:rsidR="00A2368B" w:rsidTr="000C5266">
        <w:tc>
          <w:tcPr>
            <w:tcW w:w="3642"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3629"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364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Prava na korištenje roaminga: nije dostupno</w:t>
            </w:r>
          </w:p>
        </w:tc>
      </w:tr>
      <w:tr w:rsidR="00A2368B" w:rsidTr="000C5266">
        <w:tc>
          <w:tcPr>
            <w:tcW w:w="3642"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362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364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0C5266" w:rsidRDefault="000C5266" w:rsidP="000C5266">
      <w:pPr>
        <w:pStyle w:val="ProductList-Body"/>
        <w:jc w:val="right"/>
      </w:pPr>
      <w:bookmarkStart w:id="42" w:name="_Sec592"/>
    </w:p>
    <w:tbl>
      <w:tblPr>
        <w:tblStyle w:val="PURTable"/>
        <w:tblW w:w="0" w:type="dxa"/>
        <w:tblLook w:val="04A0" w:firstRow="1" w:lastRow="0" w:firstColumn="1" w:lastColumn="0" w:noHBand="0" w:noVBand="1"/>
      </w:tblPr>
      <w:tblGrid>
        <w:gridCol w:w="10916"/>
      </w:tblGrid>
      <w:tr w:rsidR="000C5266" w:rsidTr="000C52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266" w:rsidRDefault="00633C56" w:rsidP="000C5266">
            <w:pPr>
              <w:pStyle w:val="ProductList-TableBody"/>
              <w:jc w:val="right"/>
            </w:pPr>
            <w:hyperlink w:anchor="_Sec842">
              <w:r w:rsidR="000C5266">
                <w:rPr>
                  <w:color w:val="00467F"/>
                  <w:sz w:val="14"/>
                  <w:u w:val="single"/>
                </w:rPr>
                <w:t>Sadržaj</w:t>
              </w:r>
            </w:hyperlink>
            <w:r w:rsidR="000C5266">
              <w:rPr>
                <w:sz w:val="14"/>
              </w:rPr>
              <w:t xml:space="preserve"> / </w:t>
            </w:r>
            <w:hyperlink w:anchor="_Sec549">
              <w:r w:rsidR="000C5266">
                <w:rPr>
                  <w:color w:val="00467F"/>
                  <w:sz w:val="14"/>
                  <w:u w:val="single"/>
                </w:rPr>
                <w:t>Pojmovnik</w:t>
              </w:r>
            </w:hyperlink>
            <w:r w:rsidR="000C5266">
              <w:rPr>
                <w:sz w:val="14"/>
              </w:rPr>
              <w:t xml:space="preserve"> / </w:t>
            </w:r>
            <w:hyperlink w:anchor="_Sec844">
              <w:r w:rsidR="000C5266">
                <w:rPr>
                  <w:color w:val="00467F"/>
                  <w:sz w:val="14"/>
                  <w:u w:val="single"/>
                </w:rPr>
                <w:t>Kazalo</w:t>
              </w:r>
            </w:hyperlink>
          </w:p>
        </w:tc>
      </w:tr>
    </w:tbl>
    <w:p w:rsidR="000C5266" w:rsidRDefault="000C5266" w:rsidP="000C5266">
      <w:pPr>
        <w:pStyle w:val="ProductList-Body"/>
      </w:pPr>
    </w:p>
    <w:p w:rsidR="00A2368B" w:rsidRDefault="00C7639C">
      <w:pPr>
        <w:pStyle w:val="ProductList-Offering1HeadingNoBorder"/>
      </w:pPr>
      <w:r>
        <w:t>BizTalk</w:t>
      </w:r>
      <w:bookmarkEnd w:id="42"/>
      <w:r>
        <w:fldChar w:fldCharType="begin"/>
      </w:r>
      <w:r>
        <w:instrText xml:space="preserve"> TC "</w:instrText>
      </w:r>
      <w:bookmarkStart w:id="43" w:name="_Toc426006446"/>
      <w:r>
        <w:instrText>BizTalk</w:instrText>
      </w:r>
      <w:bookmarkEnd w:id="43"/>
      <w:r>
        <w:instrText>" \l 2</w:instrText>
      </w:r>
      <w:r>
        <w:fldChar w:fldCharType="end"/>
      </w:r>
    </w:p>
    <w:p w:rsidR="00A2368B" w:rsidRDefault="00C7639C">
      <w:pPr>
        <w:pStyle w:val="ProductList-Offering1SubSection"/>
      </w:pPr>
      <w:bookmarkStart w:id="44" w:name="_Sec593"/>
      <w:r>
        <w:t>1. Dostupnost programa</w:t>
      </w:r>
      <w:bookmarkEnd w:id="44"/>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A2368B" w:rsidTr="00981864">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1864" w:rsidTr="00981864">
        <w:tc>
          <w:tcPr>
            <w:tcW w:w="4065" w:type="dxa"/>
            <w:tcBorders>
              <w:top w:val="single" w:sz="6" w:space="0" w:color="FFFFFF"/>
              <w:left w:val="none" w:sz="4" w:space="0" w:color="6E6E6E"/>
              <w:bottom w:val="dashed" w:sz="4" w:space="0" w:color="BFBFBF"/>
              <w:right w:val="none" w:sz="4" w:space="0" w:color="6E6E6E"/>
            </w:tcBorders>
          </w:tcPr>
          <w:p w:rsidR="00981864" w:rsidRDefault="00981864" w:rsidP="00981864">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981864" w:rsidRDefault="00981864" w:rsidP="00981864">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981864" w:rsidTr="00981864">
        <w:tc>
          <w:tcPr>
            <w:tcW w:w="4065" w:type="dxa"/>
            <w:tcBorders>
              <w:top w:val="dashed" w:sz="4" w:space="0" w:color="BFBFBF"/>
              <w:left w:val="none" w:sz="4" w:space="0" w:color="6E6E6E"/>
              <w:bottom w:val="dashed" w:sz="4" w:space="0" w:color="BFBFBF"/>
              <w:right w:val="none" w:sz="4" w:space="0" w:color="6E6E6E"/>
            </w:tcBorders>
          </w:tcPr>
          <w:p w:rsidR="00981864" w:rsidRDefault="00981864" w:rsidP="00981864">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981864" w:rsidRDefault="00981864" w:rsidP="0098186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r>
      <w:tr w:rsidR="00981864" w:rsidTr="00981864">
        <w:tc>
          <w:tcPr>
            <w:tcW w:w="4065" w:type="dxa"/>
            <w:tcBorders>
              <w:top w:val="dashed" w:sz="4" w:space="0" w:color="BFBFBF"/>
              <w:left w:val="none" w:sz="4" w:space="0" w:color="6E6E6E"/>
              <w:bottom w:val="dashed" w:sz="4" w:space="0" w:color="BFBFBF"/>
              <w:right w:val="none" w:sz="4" w:space="0" w:color="6E6E6E"/>
            </w:tcBorders>
          </w:tcPr>
          <w:p w:rsidR="00981864" w:rsidRDefault="00981864" w:rsidP="00981864">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981864" w:rsidRDefault="00981864" w:rsidP="0098186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r>
      <w:tr w:rsidR="00981864" w:rsidTr="00981864">
        <w:tc>
          <w:tcPr>
            <w:tcW w:w="4065" w:type="dxa"/>
            <w:tcBorders>
              <w:top w:val="dashed" w:sz="4" w:space="0" w:color="BFBFBF"/>
              <w:left w:val="none" w:sz="4" w:space="0" w:color="6E6E6E"/>
              <w:bottom w:val="dashed" w:sz="4" w:space="0" w:color="BFBFBF"/>
              <w:right w:val="none" w:sz="4" w:space="0" w:color="6E6E6E"/>
            </w:tcBorders>
          </w:tcPr>
          <w:p w:rsidR="00981864" w:rsidRDefault="00981864" w:rsidP="00981864">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981864" w:rsidRDefault="00981864" w:rsidP="00981864">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981864" w:rsidTr="00981864">
        <w:tc>
          <w:tcPr>
            <w:tcW w:w="4065" w:type="dxa"/>
            <w:tcBorders>
              <w:top w:val="dashed" w:sz="4" w:space="0" w:color="BFBFBF"/>
              <w:left w:val="none" w:sz="4" w:space="0" w:color="6E6E6E"/>
              <w:bottom w:val="dashed" w:sz="4" w:space="0" w:color="BFBFBF"/>
              <w:right w:val="none" w:sz="4" w:space="0" w:color="6E6E6E"/>
            </w:tcBorders>
          </w:tcPr>
          <w:p w:rsidR="00981864" w:rsidRDefault="00981864" w:rsidP="00981864">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981864" w:rsidRDefault="00981864" w:rsidP="00981864">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981864" w:rsidRDefault="00981864" w:rsidP="00981864">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981864" w:rsidTr="00981864">
        <w:tc>
          <w:tcPr>
            <w:tcW w:w="4065" w:type="dxa"/>
            <w:tcBorders>
              <w:top w:val="dashed" w:sz="4" w:space="0" w:color="BFBFBF"/>
              <w:left w:val="none" w:sz="4" w:space="0" w:color="6E6E6E"/>
              <w:bottom w:val="none" w:sz="4" w:space="0" w:color="6E6E6E"/>
              <w:right w:val="none" w:sz="4" w:space="0" w:color="6E6E6E"/>
            </w:tcBorders>
          </w:tcPr>
          <w:p w:rsidR="00981864" w:rsidRDefault="00981864" w:rsidP="00981864">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981864" w:rsidRDefault="00981864" w:rsidP="00981864">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981864" w:rsidRDefault="00981864" w:rsidP="00981864">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981864" w:rsidRDefault="00981864" w:rsidP="00981864">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981864" w:rsidRDefault="00981864" w:rsidP="0098186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81864" w:rsidRDefault="00981864" w:rsidP="00981864">
            <w:pPr>
              <w:pStyle w:val="ProductList-TableBody"/>
              <w:jc w:val="center"/>
              <w:rPr>
                <w:color w:val="000000" w:themeColor="text1"/>
              </w:rPr>
            </w:pP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81864" w:rsidRDefault="00981864" w:rsidP="00981864">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BizTalk Server 2013 R2 Branch i Standard Edition</w:t>
      </w:r>
    </w:p>
    <w:p w:rsidR="00A2368B" w:rsidRDefault="00C7639C">
      <w:pPr>
        <w:pStyle w:val="ProductList-Body"/>
      </w:pPr>
      <w:r>
        <w:t xml:space="preserve">Klijent ne smije koristiti poslužiteljski softver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w:t>
      </w:r>
    </w:p>
    <w:p w:rsidR="00A2368B" w:rsidRDefault="00A2368B">
      <w:pPr>
        <w:pStyle w:val="ProductList-Body"/>
      </w:pPr>
    </w:p>
    <w:p w:rsidR="00A2368B" w:rsidRDefault="00C7639C">
      <w:pPr>
        <w:pStyle w:val="ProductList-ClauseHeading"/>
      </w:pPr>
      <w:r>
        <w:t>3.2 BizTalk Server 2013 R2 Branch Edition</w:t>
      </w:r>
    </w:p>
    <w:p w:rsidR="00A2368B" w:rsidRDefault="00C7639C">
      <w:pPr>
        <w:pStyle w:val="ProductList-Body"/>
      </w:pPr>
      <w:r>
        <w:t xml:space="preserve">Klijent može koristiti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A2368B" w:rsidRDefault="00C7639C" w:rsidP="007B0F3A">
      <w:pPr>
        <w:pStyle w:val="ProductList-Bullet"/>
        <w:numPr>
          <w:ilvl w:val="0"/>
          <w:numId w:val="19"/>
        </w:numPr>
      </w:pPr>
      <w:r>
        <w:t xml:space="preserve">djelovati kao središnji čvor u modelu umrežavanja s međusobnim povezivanjem </w:t>
      </w:r>
    </w:p>
    <w:p w:rsidR="00A2368B" w:rsidRDefault="00C7639C" w:rsidP="007B0F3A">
      <w:pPr>
        <w:pStyle w:val="ProductList-Bullet"/>
        <w:numPr>
          <w:ilvl w:val="0"/>
          <w:numId w:val="19"/>
        </w:numPr>
      </w:pPr>
      <w:r>
        <w:t xml:space="preserve">centralizirati komunikaciju u poduzeću s drugim Poslužiteljima ili uređajima </w:t>
      </w:r>
    </w:p>
    <w:p w:rsidR="00A2368B" w:rsidRDefault="00C7639C" w:rsidP="007B0F3A">
      <w:pPr>
        <w:pStyle w:val="ProductList-Bullet"/>
        <w:numPr>
          <w:ilvl w:val="0"/>
          <w:numId w:val="19"/>
        </w:numPr>
      </w:pPr>
      <w:r>
        <w:t>automatizirati poslovne procese za sve odjele, poslovne jedinice ili podružnice.</w:t>
      </w:r>
    </w:p>
    <w:p w:rsidR="00A2368B" w:rsidRDefault="00A2368B">
      <w:pPr>
        <w:pStyle w:val="ProductList-Body"/>
      </w:pPr>
    </w:p>
    <w:p w:rsidR="00A2368B" w:rsidRDefault="00C7639C">
      <w:pPr>
        <w:pStyle w:val="ProductList-ClauseHeading"/>
      </w:pPr>
      <w:r>
        <w:t>3.3. Dodatni softver</w:t>
      </w:r>
    </w:p>
    <w:tbl>
      <w:tblPr>
        <w:tblStyle w:val="PURTable"/>
        <w:tblW w:w="0" w:type="dxa"/>
        <w:tblLook w:val="04A0" w:firstRow="1" w:lastRow="0" w:firstColumn="1" w:lastColumn="0" w:noHBand="0" w:noVBand="1"/>
      </w:tblPr>
      <w:tblGrid>
        <w:gridCol w:w="3636"/>
        <w:gridCol w:w="3651"/>
        <w:gridCol w:w="362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sheme i predlošci vezani uz BizTalk Server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BAM Event API-ji te alati za presretanje i administriranje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Razvojni alati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MQHelper.dll</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SOAP Receive Adapter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UDDI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47" w:name="_Sec596"/>
      <w:r>
        <w:t>4. Tehnološko jamstvo Software Assurance</w:t>
      </w:r>
      <w:bookmarkEnd w:id="47"/>
    </w:p>
    <w:p w:rsidR="00A2368B" w:rsidRDefault="00A2368B">
      <w:pPr>
        <w:pStyle w:val="ProductList-Body"/>
      </w:pPr>
    </w:p>
    <w:tbl>
      <w:tblPr>
        <w:tblStyle w:val="PURTable"/>
        <w:tblW w:w="0" w:type="dxa"/>
        <w:tblLook w:val="04A0" w:firstRow="1" w:lastRow="0" w:firstColumn="1" w:lastColumn="0" w:noHBand="0" w:noVBand="1"/>
      </w:tblPr>
      <w:tblGrid>
        <w:gridCol w:w="3640"/>
        <w:gridCol w:w="3631"/>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Biz Talk Server 2013 R2 Enterprise – Neograničena virtualizacija</w:t>
      </w:r>
    </w:p>
    <w:p w:rsidR="00A2368B" w:rsidRDefault="00C7639C">
      <w:pPr>
        <w:pStyle w:val="ProductList-Body"/>
      </w:pPr>
      <w:r>
        <w:t xml:space="preserve">Klijent može instalirati neograničeni broj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 označava pravo na preuzimanje, instalaciju i korištenje Proizvoda te pristup Proizvodu." </w:instrText>
      </w:r>
      <w:r>
        <w:fldChar w:fldCharType="separate"/>
      </w:r>
      <w:r>
        <w:rPr>
          <w:color w:val="0563C1"/>
        </w:rPr>
        <w:t>licencama</w:t>
      </w:r>
      <w:r>
        <w:fldChar w:fldCharType="end"/>
      </w:r>
      <w:r>
        <w:t xml:space="preserve"> (po jezgri). </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48" w:name="_Sec597"/>
      <w:r>
        <w:t>CAL Suites</w:t>
      </w:r>
      <w:bookmarkEnd w:id="48"/>
      <w:r>
        <w:fldChar w:fldCharType="begin"/>
      </w:r>
      <w:r>
        <w:instrText xml:space="preserve"> TC "</w:instrText>
      </w:r>
      <w:bookmarkStart w:id="49" w:name="_Toc426006447"/>
      <w:r>
        <w:instrText>CAL Suites</w:instrText>
      </w:r>
      <w:bookmarkEnd w:id="49"/>
      <w:r>
        <w:instrText>" \l 2</w:instrText>
      </w:r>
      <w:r>
        <w:fldChar w:fldCharType="end"/>
      </w:r>
    </w:p>
    <w:p w:rsidR="00A2368B" w:rsidRDefault="00C7639C">
      <w:pPr>
        <w:pStyle w:val="ProductList-Offering1SubSection"/>
      </w:pPr>
      <w:bookmarkStart w:id="50" w:name="_Sec598"/>
      <w:r>
        <w:t>1. Dostupnost programa</w:t>
      </w:r>
      <w:bookmarkEnd w:id="50"/>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416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"Prilagođena računalna platforma" </w:instrText>
            </w:r>
            <w:r w:rsidRPr="000C5266">
              <w:rPr>
                <w:color w:val="000000" w:themeColor="text1"/>
              </w:rPr>
              <w:fldChar w:fldCharType="separate"/>
            </w:r>
            <w:r w:rsidRPr="000C5266">
              <w:rPr>
                <w:color w:val="000000" w:themeColor="text1"/>
              </w:rPr>
              <w:t>CP</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"Non-Organization Wide (djelomično licenciranje) u programu Open Value" </w:instrText>
            </w:r>
            <w:r w:rsidRPr="000C5266">
              <w:rPr>
                <w:color w:val="000000" w:themeColor="text1"/>
              </w:rPr>
              <w:fldChar w:fldCharType="separate"/>
            </w:r>
            <w:r w:rsidRPr="000C5266">
              <w:rPr>
                <w:color w:val="000000" w:themeColor="text1"/>
              </w:rPr>
              <w:t xml:space="preserve"> P</w:t>
            </w:r>
            <w:r w:rsidRPr="000C52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981864">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r w:rsidR="00C7639C" w:rsidRPr="000C5266">
              <w:rPr>
                <w:color w:val="000000" w:themeColor="text1"/>
              </w:rPr>
              <w:t>,</w:t>
            </w:r>
            <w:r w:rsidR="00C7639C" w:rsidRPr="000C5266">
              <w:rPr>
                <w:color w:val="000000" w:themeColor="text1"/>
              </w:rPr>
              <w:fldChar w:fldCharType="begin"/>
            </w:r>
            <w:r w:rsidR="00C7639C" w:rsidRPr="000C5266">
              <w:rPr>
                <w:color w:val="000000" w:themeColor="text1"/>
              </w:rPr>
              <w:instrText xml:space="preserve"> AutoTextList   \s NoStyle \t "Ponuda za studente" </w:instrText>
            </w:r>
            <w:r w:rsidR="00C7639C" w:rsidRPr="000C5266">
              <w:rPr>
                <w:color w:val="000000" w:themeColor="text1"/>
              </w:rPr>
              <w:fldChar w:fldCharType="separate"/>
            </w:r>
            <w:r w:rsidR="00C7639C" w:rsidRPr="000C5266">
              <w:rPr>
                <w:color w:val="000000" w:themeColor="text1"/>
              </w:rPr>
              <w:t>ST</w:t>
            </w:r>
            <w:r w:rsidR="00C7639C" w:rsidRPr="000C52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"Obrazovno stolno računalo" </w:instrText>
            </w:r>
            <w:r w:rsidRPr="000C5266">
              <w:rPr>
                <w:color w:val="000000" w:themeColor="text1"/>
              </w:rPr>
              <w:fldChar w:fldCharType="separate"/>
            </w:r>
            <w:r w:rsidRPr="000C5266">
              <w:rPr>
                <w:color w:val="000000" w:themeColor="text1"/>
              </w:rPr>
              <w:t>ED</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"Školski proizvod za računalnu platformu" </w:instrText>
            </w:r>
            <w:r w:rsidRPr="000C5266">
              <w:rPr>
                <w:color w:val="000000" w:themeColor="text1"/>
              </w:rPr>
              <w:fldChar w:fldCharType="separate"/>
            </w:r>
            <w:r w:rsidRPr="000C5266">
              <w:rPr>
                <w:color w:val="000000" w:themeColor="text1"/>
              </w:rPr>
              <w:t>SD</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"Ponuda za studente" </w:instrText>
            </w:r>
            <w:r w:rsidRPr="000C5266">
              <w:rPr>
                <w:color w:val="000000" w:themeColor="text1"/>
              </w:rPr>
              <w:fldChar w:fldCharType="separate"/>
            </w:r>
            <w:r w:rsidRPr="000C5266">
              <w:rPr>
                <w:color w:val="000000" w:themeColor="text1"/>
              </w:rPr>
              <w:t>ST</w:t>
            </w:r>
            <w:r w:rsidRPr="000C5266">
              <w:rPr>
                <w:color w:val="000000" w:themeColor="text1"/>
              </w:rPr>
              <w:fldChar w:fldCharType="end"/>
            </w: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Core CAL Suite Bridge za Office 365</w:t>
            </w:r>
            <w:r>
              <w:fldChar w:fldCharType="begin"/>
            </w:r>
            <w:r>
              <w:instrText xml:space="preserve"> XE "Core CAL Suite Bridge za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Core CAL Suite Bridge za Prijelazni SL sustava Office 365</w:t>
            </w:r>
            <w:r>
              <w:fldChar w:fldCharType="begin"/>
            </w:r>
            <w:r>
              <w:instrText xml:space="preserve"> XE "Core CAL Suite Bridge za Prijelazni SL sustava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Core CAL Suite Bridge za Microsoft Intune</w:t>
            </w:r>
            <w:r>
              <w:fldChar w:fldCharType="begin"/>
            </w:r>
            <w:r>
              <w:instrText xml:space="preserve"> XE "Core CAL Suite Bridge za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Core CAL Bridge za Prijelazni SA paketa Enterprise Mobility Suite</w:t>
            </w:r>
            <w:r>
              <w:fldChar w:fldCharType="begin"/>
            </w:r>
            <w:r>
              <w:instrText xml:space="preserve"> XE "Core CAL Bridge za Prijelazni SA paketa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"Prilagođena računalna platforma" </w:instrText>
            </w:r>
            <w:r w:rsidRPr="000C5266">
              <w:rPr>
                <w:color w:val="000000" w:themeColor="text1"/>
              </w:rPr>
              <w:fldChar w:fldCharType="separate"/>
            </w:r>
            <w:r w:rsidRPr="000C5266">
              <w:rPr>
                <w:color w:val="000000" w:themeColor="text1"/>
              </w:rPr>
              <w:t>CP</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"Non-Organization Wide (djelomično licenciranje) u programu Open Value" </w:instrText>
            </w:r>
            <w:r w:rsidRPr="000C5266">
              <w:rPr>
                <w:color w:val="000000" w:themeColor="text1"/>
              </w:rPr>
              <w:fldChar w:fldCharType="separate"/>
            </w:r>
            <w:r w:rsidRPr="000C5266">
              <w:rPr>
                <w:color w:val="000000" w:themeColor="text1"/>
              </w:rPr>
              <w:t xml:space="preserve"> P</w:t>
            </w:r>
            <w:r w:rsidRPr="000C52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r w:rsidR="00C7639C" w:rsidRPr="000C5266">
              <w:rPr>
                <w:color w:val="000000" w:themeColor="text1"/>
              </w:rPr>
              <w:t>,</w:t>
            </w:r>
            <w:r w:rsidR="00C7639C" w:rsidRPr="000C5266">
              <w:rPr>
                <w:color w:val="000000" w:themeColor="text1"/>
              </w:rPr>
              <w:fldChar w:fldCharType="begin"/>
            </w:r>
            <w:r w:rsidR="00C7639C" w:rsidRPr="000C5266">
              <w:rPr>
                <w:color w:val="000000" w:themeColor="text1"/>
              </w:rPr>
              <w:instrText xml:space="preserve"> AutoTextList   \s NoStyle \t "Ponuda za studente" </w:instrText>
            </w:r>
            <w:r w:rsidR="00C7639C" w:rsidRPr="000C5266">
              <w:rPr>
                <w:color w:val="000000" w:themeColor="text1"/>
              </w:rPr>
              <w:fldChar w:fldCharType="separate"/>
            </w:r>
            <w:r w:rsidR="00C7639C" w:rsidRPr="000C5266">
              <w:rPr>
                <w:color w:val="000000" w:themeColor="text1"/>
              </w:rPr>
              <w:t>ST</w:t>
            </w:r>
            <w:r w:rsidR="00C7639C" w:rsidRPr="000C52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"Obrazovno stolno računalo" </w:instrText>
            </w:r>
            <w:r w:rsidRPr="000C5266">
              <w:rPr>
                <w:color w:val="000000" w:themeColor="text1"/>
              </w:rPr>
              <w:fldChar w:fldCharType="separate"/>
            </w:r>
            <w:r w:rsidRPr="000C5266">
              <w:rPr>
                <w:color w:val="000000" w:themeColor="text1"/>
              </w:rPr>
              <w:t>ED</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"Školski proizvod za računalnu platformu" </w:instrText>
            </w:r>
            <w:r w:rsidRPr="000C5266">
              <w:rPr>
                <w:color w:val="000000" w:themeColor="text1"/>
              </w:rPr>
              <w:fldChar w:fldCharType="separate"/>
            </w:r>
            <w:r w:rsidRPr="000C5266">
              <w:rPr>
                <w:color w:val="000000" w:themeColor="text1"/>
              </w:rPr>
              <w:t>SD</w:t>
            </w:r>
            <w:r w:rsidRPr="000C5266">
              <w:rPr>
                <w:color w:val="000000" w:themeColor="text1"/>
              </w:rPr>
              <w:fldChar w:fldCharType="end"/>
            </w:r>
            <w:r w:rsidRPr="000C5266">
              <w:rPr>
                <w:color w:val="000000" w:themeColor="text1"/>
              </w:rPr>
              <w:t>,</w:t>
            </w:r>
            <w:r w:rsidRPr="000C5266">
              <w:rPr>
                <w:color w:val="000000" w:themeColor="text1"/>
              </w:rPr>
              <w:fldChar w:fldCharType="begin"/>
            </w:r>
            <w:r w:rsidRPr="000C5266">
              <w:rPr>
                <w:color w:val="000000" w:themeColor="text1"/>
              </w:rPr>
              <w:instrText xml:space="preserve"> AutoTextList   \s NoStyle \t "Ponuda za studente" </w:instrText>
            </w:r>
            <w:r w:rsidRPr="000C5266">
              <w:rPr>
                <w:color w:val="000000" w:themeColor="text1"/>
              </w:rPr>
              <w:fldChar w:fldCharType="separate"/>
            </w:r>
            <w:r w:rsidRPr="000C5266">
              <w:rPr>
                <w:color w:val="000000" w:themeColor="text1"/>
              </w:rPr>
              <w:t>ST</w:t>
            </w:r>
            <w:r w:rsidRPr="000C5266">
              <w:rPr>
                <w:color w:val="000000" w:themeColor="text1"/>
              </w:rPr>
              <w:fldChar w:fldCharType="end"/>
            </w: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Enterprise CAL Suite Bridge za Office 365</w:t>
            </w:r>
            <w:r>
              <w:fldChar w:fldCharType="begin"/>
            </w:r>
            <w:r>
              <w:instrText xml:space="preserve"> XE "Enterprise CAL Suite Bridge za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r w:rsidR="00A2368B">
        <w:tc>
          <w:tcPr>
            <w:tcW w:w="416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Enterprise CAL Bridge za Prijelazni SA paketa Enterprise Mobility Suite</w:t>
            </w:r>
            <w:r>
              <w:fldChar w:fldCharType="begin"/>
            </w:r>
            <w:r>
              <w:instrText xml:space="preserve"> XE "Enterprise CAL Bridge za Prijelazni SA paketa Enterprise Mobility Suite"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0C5266">
            <w:pPr>
              <w:pStyle w:val="ProductList-TableBody"/>
              <w:jc w:val="center"/>
              <w:rPr>
                <w:color w:val="000000" w:themeColor="text1"/>
              </w:rPr>
            </w:pPr>
            <w:r w:rsidRPr="000C52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Pr="000C5266" w:rsidRDefault="00A2368B">
            <w:pPr>
              <w:pStyle w:val="ProductList-TableBody"/>
              <w:jc w:val="center"/>
              <w:rPr>
                <w:color w:val="000000" w:themeColor="text1"/>
              </w:rPr>
            </w:pPr>
          </w:p>
        </w:tc>
      </w:tr>
    </w:tbl>
    <w:p w:rsidR="00A2368B" w:rsidRDefault="00C7639C">
      <w:pPr>
        <w:pStyle w:val="ProductList-Offering1SubSection"/>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Postupak za utvrđivanje primjenjivih Prava na korištenje proizvoda za pakete CAL Suite</w:t>
      </w:r>
    </w:p>
    <w:p w:rsidR="00A2368B" w:rsidRDefault="00C7639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A2368B" w:rsidRDefault="00A2368B">
      <w:pPr>
        <w:pStyle w:val="ProductList-Body"/>
      </w:pPr>
    </w:p>
    <w:p w:rsidR="00A2368B" w:rsidRDefault="00C7639C">
      <w:pPr>
        <w:pStyle w:val="ProductList-ClauseHeading"/>
      </w:pPr>
      <w:r>
        <w:t>2.2. Komponente paketa CAL Suite</w:t>
      </w:r>
    </w:p>
    <w:p w:rsidR="00A2368B" w:rsidRDefault="00C7639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A2368B" w:rsidRDefault="00A2368B">
      <w:pPr>
        <w:pStyle w:val="ProductList-Body"/>
      </w:pPr>
    </w:p>
    <w:p w:rsidR="00A2368B" w:rsidRDefault="00C7639C">
      <w:pPr>
        <w:pStyle w:val="ProductList-ClauseHeading"/>
      </w:pPr>
      <w:r>
        <w:t>2.3. Online usluge uključene u paket Enterprise CAL Suite</w:t>
      </w:r>
    </w:p>
    <w:p w:rsidR="00A2368B" w:rsidRDefault="00C7639C">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3">
        <w:r>
          <w:rPr>
            <w:color w:val="00467F"/>
            <w:u w:val="single"/>
          </w:rPr>
          <w:t>http://go.microsoft.com/?linkid=9839207</w:t>
        </w:r>
      </w:hyperlink>
      <w:r>
        <w:t>.</w:t>
      </w:r>
    </w:p>
    <w:p w:rsidR="00A2368B" w:rsidRDefault="00A2368B">
      <w:pPr>
        <w:pStyle w:val="ProductList-Body"/>
      </w:pPr>
    </w:p>
    <w:p w:rsidR="00A2368B" w:rsidRDefault="00C7639C">
      <w:pPr>
        <w:pStyle w:val="ProductList-ClauseHeading"/>
      </w:pPr>
      <w:r>
        <w:t>2.4. Core CAL Suite Bridge za O365, za O365 i Intune i za Intune</w:t>
      </w:r>
    </w:p>
    <w:p w:rsidR="00A2368B" w:rsidRDefault="00C7639C">
      <w:pPr>
        <w:pStyle w:val="ProductList-SubClauseHeading"/>
      </w:pPr>
      <w:r>
        <w:t>2.4.1 Preduvjeti za CAL Suite Bridge</w:t>
      </w:r>
    </w:p>
    <w:p w:rsidR="00A2368B" w:rsidRDefault="00C7639C">
      <w:pPr>
        <w:pStyle w:val="ProductList-BodyIndented"/>
      </w:pPr>
      <w:r>
        <w:t>CAL Suite Bridge može biti potreban pri prijelazu s paketa CAL Suite na kombinaciju odgovarajućeg softvera i Online usluge. Kad prijelaz zahtijeva CAL Suite Bridge, broj User SL-ova za CAL Suite Bridge treba biti jednak broju User SL-ova za kvalificiranu Online uslugu.</w:t>
      </w:r>
    </w:p>
    <w:p w:rsidR="00A2368B" w:rsidRDefault="00A2368B">
      <w:pPr>
        <w:pStyle w:val="ProductList-BodyIndented"/>
      </w:pPr>
    </w:p>
    <w:p w:rsidR="00A2368B" w:rsidRDefault="00C7639C">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Online usluge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A2368B" w:rsidRDefault="00C7639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A2368B" w:rsidRDefault="00C7639C">
            <w:pPr>
              <w:pStyle w:val="ProductList-TableBody"/>
            </w:pPr>
            <w:r>
              <w:t>Office 365 Enterprise E4 i Microsoft Intune</w:t>
            </w:r>
            <w:r>
              <w:fldChar w:fldCharType="begin"/>
            </w:r>
            <w:r>
              <w:instrText xml:space="preserve"> XE "Office 365 Enterprise E4 i Microsoft Intune"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Intune</w:t>
            </w:r>
            <w:r>
              <w:fldChar w:fldCharType="begin"/>
            </w:r>
            <w:r>
              <w:instrText xml:space="preserve"> XE "Microsoft Intune"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Mobility Suite</w:t>
            </w:r>
            <w:r>
              <w:fldChar w:fldCharType="begin"/>
            </w:r>
            <w:r>
              <w:instrText xml:space="preserve"> XE "Enterprise Mobility Suite"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E3</w:t>
            </w:r>
            <w:r>
              <w:fldChar w:fldCharType="begin"/>
            </w:r>
            <w:r>
              <w:instrText xml:space="preserve"> XE "Office 365 Enterprise E3" </w:instrText>
            </w:r>
            <w:r>
              <w:fldChar w:fldCharType="end"/>
            </w:r>
            <w:r>
              <w:t xml:space="preserve"> ili</w:t>
            </w:r>
          </w:p>
          <w:p w:rsidR="00A2368B" w:rsidRDefault="00C7639C">
            <w:pPr>
              <w:pStyle w:val="ProductList-TableBody"/>
            </w:pPr>
            <w:r>
              <w:t>Office 365 Enterprise E4</w:t>
            </w:r>
            <w:r>
              <w:fldChar w:fldCharType="begin"/>
            </w:r>
            <w:r>
              <w:instrText xml:space="preserve"> XE "Office 365 Enterprise E4"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A2368B" w:rsidRDefault="00C7639C">
            <w:pPr>
              <w:pStyle w:val="ProductList-TableBody"/>
            </w:pPr>
            <w:r>
              <w:t>Office 365 Enterprise E4 i Microsoft Intune</w:t>
            </w:r>
            <w:r>
              <w:fldChar w:fldCharType="begin"/>
            </w:r>
            <w:r>
              <w:instrText xml:space="preserve"> XE "Office 365 Enterprise E4 i Microsoft Intune"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Intune</w:t>
            </w:r>
            <w:r>
              <w:fldChar w:fldCharType="begin"/>
            </w:r>
            <w:r>
              <w:instrText xml:space="preserve"> XE "Microsoft Intune" </w:instrTex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Mobility Suite</w:t>
            </w:r>
            <w:r>
              <w:fldChar w:fldCharType="begin"/>
            </w:r>
            <w:r>
              <w:instrText xml:space="preserve"> XE "Enterprise Mobility Suite" </w:instrText>
            </w:r>
            <w:r>
              <w:fldChar w:fldCharType="end"/>
            </w:r>
          </w:p>
        </w:tc>
      </w:tr>
    </w:tbl>
    <w:p w:rsidR="00A2368B" w:rsidRDefault="00A2368B">
      <w:pPr>
        <w:pStyle w:val="ProductList-BodyIndented"/>
      </w:pPr>
    </w:p>
    <w:p w:rsidR="00A2368B" w:rsidRDefault="00C7639C">
      <w:pPr>
        <w:pStyle w:val="ProductList-SubClauseHeading"/>
      </w:pPr>
      <w:r>
        <w:t>2.4.2 Student Only CAL-ovi (Academic Open License i Academic Select)</w:t>
      </w:r>
    </w:p>
    <w:p w:rsidR="00A2368B" w:rsidRDefault="00C7639C">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A2368B" w:rsidRDefault="00A2368B">
      <w:pPr>
        <w:pStyle w:val="ProductList-BodyIndented"/>
      </w:pPr>
    </w:p>
    <w:p w:rsidR="00A2368B" w:rsidRDefault="00C7639C">
      <w:pPr>
        <w:pStyle w:val="ProductList-SubClauseHeading"/>
      </w:pPr>
      <w:r>
        <w:t>2.4.3 Prijelazi</w:t>
      </w:r>
    </w:p>
    <w:p w:rsidR="00A2368B" w:rsidRDefault="00C7639C">
      <w:pPr>
        <w:pStyle w:val="ProductList-BodyIndented"/>
      </w:pPr>
      <w:r>
        <w:t xml:space="preserve">U nastavku su navedene mogućnosti prijelaza za Klijente koji ispunjavaju uvjete za prelazak na Online usluge na način dodatno objašnjen u njihovu ugovoru o količinskom licenciranju. </w:t>
      </w:r>
    </w:p>
    <w:tbl>
      <w:tblPr>
        <w:tblStyle w:val="PURTable0"/>
        <w:tblW w:w="0" w:type="dxa"/>
        <w:tblLook w:val="04A0" w:firstRow="1" w:lastRow="0" w:firstColumn="1" w:lastColumn="0" w:noHBand="0" w:noVBand="1"/>
      </w:tblPr>
      <w:tblGrid>
        <w:gridCol w:w="5276"/>
        <w:gridCol w:w="5280"/>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Valjane mogućnosti prijelaza</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E1, E3, E4)*, Microsoft Intune, Enterprise Mobility Suite</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E3, E4)*, Microsoft Intune, Enterprise Mobility Suite</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E3, E4)*</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E3, E4)*</w:t>
            </w:r>
          </w:p>
        </w:tc>
      </w:tr>
    </w:tbl>
    <w:p w:rsidR="00A2368B" w:rsidRDefault="00C7639C">
      <w:pPr>
        <w:pStyle w:val="ProductList-BodyIndented"/>
      </w:pPr>
      <w:r>
        <w:t>*Za ovaj prijelaz potreban je i odgovarajući CAL Suite Bridge.</w:t>
      </w:r>
    </w:p>
    <w:p w:rsidR="00A2368B" w:rsidRDefault="00C7639C">
      <w:pPr>
        <w:pStyle w:val="ProductList-Offering1SubSection"/>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54" w:name="_Sec602"/>
      <w:r>
        <w:t>Core Infrastructure Server (CIS) Suite</w:t>
      </w:r>
      <w:bookmarkEnd w:id="54"/>
      <w:r>
        <w:fldChar w:fldCharType="begin"/>
      </w:r>
      <w:r>
        <w:instrText xml:space="preserve"> TC "</w:instrText>
      </w:r>
      <w:bookmarkStart w:id="55" w:name="_Toc426006448"/>
      <w:r>
        <w:instrText>Core Infrastructure Server (CIS) Suite</w:instrText>
      </w:r>
      <w:bookmarkEnd w:id="55"/>
      <w:r>
        <w:instrText>" \l 2</w:instrText>
      </w:r>
      <w:r>
        <w:fldChar w:fldCharType="end"/>
      </w:r>
    </w:p>
    <w:p w:rsidR="00A2368B" w:rsidRDefault="00C7639C">
      <w:pPr>
        <w:pStyle w:val="ProductList-Offering1SubSection"/>
      </w:pPr>
      <w:bookmarkStart w:id="56" w:name="_Sec603"/>
      <w:r>
        <w:t>1. Dostupnost programa</w:t>
      </w:r>
      <w:bookmarkEnd w:id="56"/>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Subscription – Education Solutions (Pretplatnički ugovor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0C5266" w:rsidTr="000C5266">
        <w:tc>
          <w:tcPr>
            <w:tcW w:w="41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Temeljna infrastruktura         "</w:instrText>
            </w:r>
            <w:r>
              <w:rPr>
                <w:color w:val="000000" w:themeColor="text1"/>
              </w:rPr>
              <w:fldChar w:fldCharType="separate"/>
            </w:r>
            <w:r>
              <w:rPr>
                <w:color w:val="000000" w:themeColor="text1"/>
              </w:rPr>
              <w:t>C</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r>
      <w:tr w:rsidR="000C5266" w:rsidTr="000C5266">
        <w:tc>
          <w:tcPr>
            <w:tcW w:w="41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Temeljna infrastruktura         "</w:instrText>
            </w:r>
            <w:r>
              <w:rPr>
                <w:color w:val="000000" w:themeColor="text1"/>
              </w:rPr>
              <w:fldChar w:fldCharType="separate"/>
            </w:r>
            <w:r>
              <w:rPr>
                <w:color w:val="000000" w:themeColor="text1"/>
              </w:rPr>
              <w:t>C</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r>
    </w:tbl>
    <w:p w:rsidR="00A2368B" w:rsidRDefault="00C7639C">
      <w:pPr>
        <w:pStyle w:val="ProductList-Offering1SubSection"/>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Primjenjiva prava na korištenje proizvoda</w:t>
      </w:r>
    </w:p>
    <w:p w:rsidR="00A2368B" w:rsidRDefault="00C7639C">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na kojem koristi CIS softver.</w:t>
      </w:r>
    </w:p>
    <w:p w:rsidR="00A2368B" w:rsidRDefault="00A2368B">
      <w:pPr>
        <w:pStyle w:val="ProductList-Body"/>
      </w:pPr>
    </w:p>
    <w:p w:rsidR="00A2368B" w:rsidRDefault="00C7639C">
      <w:pPr>
        <w:pStyle w:val="ProductList-ClauseHeading"/>
      </w:pPr>
      <w:r>
        <w:t>3.2 Softver uključen u CIS Suite Standard</w:t>
      </w:r>
    </w:p>
    <w:p w:rsidR="00A2368B" w:rsidRDefault="00C7639C">
      <w:pPr>
        <w:pStyle w:val="ProductList-Body"/>
      </w:pPr>
      <w:r>
        <w:t xml:space="preserve">CIS Suite Standard uključuje najnovije verzije za Windows Server Standard i System Center Standard.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A2368B" w:rsidRDefault="00C7639C" w:rsidP="007B0F3A">
      <w:pPr>
        <w:pStyle w:val="ProductList-Bullet"/>
        <w:numPr>
          <w:ilvl w:val="0"/>
          <w:numId w:val="20"/>
        </w:numPr>
      </w:pPr>
      <w:r>
        <w:t xml:space="preserve">jedan primjerak softvera Windows Server Standard u jednom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A2368B" w:rsidRDefault="00C7639C" w:rsidP="007B0F3A">
      <w:pPr>
        <w:pStyle w:val="ProductList-Bullet"/>
        <w:numPr>
          <w:ilvl w:val="0"/>
          <w:numId w:val="20"/>
        </w:numPr>
      </w:pPr>
      <w:r>
        <w:t xml:space="preserve">jedan primjerak softvera Windows Server Standard u najviše dva </w:t>
      </w:r>
      <w:r>
        <w:fldChar w:fldCharType="begin"/>
      </w:r>
      <w:r>
        <w:instrText xml:space="preserve"> AutoTextList   \s NoStyle \t " označava OSE konfiguriran za korištenje u virtualnom hardverskom sustavu." </w:instrText>
      </w:r>
      <w:r>
        <w:fldChar w:fldCharType="separate"/>
      </w:r>
      <w:r>
        <w:rPr>
          <w:color w:val="0563C1"/>
        </w:rPr>
        <w:t>Virtualna OSE-a</w:t>
      </w:r>
      <w:r>
        <w:fldChar w:fldCharType="end"/>
      </w:r>
      <w:r>
        <w:t>.</w:t>
      </w:r>
    </w:p>
    <w:p w:rsidR="00A2368B" w:rsidRDefault="00C7639C">
      <w:pPr>
        <w:pStyle w:val="ProductList-Body"/>
      </w:pPr>
      <w:r>
        <w:t xml:space="preserve">Ako Klijent koristi maksimalni dopušteni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A2368B" w:rsidRDefault="00A2368B">
      <w:pPr>
        <w:pStyle w:val="ProductList-Body"/>
      </w:pPr>
    </w:p>
    <w:p w:rsidR="00A2368B" w:rsidRDefault="00C7639C">
      <w:pPr>
        <w:pStyle w:val="ProductList-ClauseHeading"/>
      </w:pPr>
      <w:r>
        <w:t>3.3 Softver uključen u CIS Suite Datacenter</w:t>
      </w:r>
    </w:p>
    <w:p w:rsidR="00A2368B" w:rsidRDefault="00C7639C">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w:t>
      </w:r>
    </w:p>
    <w:p w:rsidR="00A2368B" w:rsidRDefault="00A2368B">
      <w:pPr>
        <w:pStyle w:val="ProductList-Body"/>
      </w:pPr>
    </w:p>
    <w:p w:rsidR="00A2368B" w:rsidRDefault="00C7639C">
      <w:pPr>
        <w:pStyle w:val="ProductList-ClauseHeading"/>
      </w:pPr>
      <w:r>
        <w:t>3.4. Licenca za upravljanje</w:t>
      </w:r>
    </w:p>
    <w:p w:rsidR="00A2368B" w:rsidRDefault="00C7639C">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A2368B" w:rsidRDefault="00A2368B">
      <w:pPr>
        <w:pStyle w:val="ProductList-Body"/>
      </w:pPr>
    </w:p>
    <w:p w:rsidR="00A2368B" w:rsidRDefault="00C7639C">
      <w:pPr>
        <w:pStyle w:val="ProductList-ClauseHeading"/>
      </w:pPr>
      <w:r>
        <w:t>3.5. Dodatne odredbe</w:t>
      </w:r>
    </w:p>
    <w:p w:rsidR="00A2368B" w:rsidRDefault="00C7639C">
      <w:pPr>
        <w:pStyle w:val="ProductList-Body"/>
      </w:pPr>
      <w:r>
        <w:t>Klijent može koristiti prethodnu verziju ili starije izdanje svakog od pojedinačnih Proizvoda uključenih u CIS Suite na način dopušten u licencnim odredbama za taj Proizvod u ovim Odredbama za proizvode.</w:t>
      </w:r>
    </w:p>
    <w:p w:rsidR="00A2368B" w:rsidRDefault="00A2368B">
      <w:pPr>
        <w:pStyle w:val="ProductList-Body"/>
      </w:pPr>
    </w:p>
    <w:p w:rsidR="00A2368B" w:rsidRDefault="00C7639C">
      <w:pPr>
        <w:pStyle w:val="ProductList-Body"/>
      </w:pPr>
      <w:r>
        <w:t xml:space="preserve">Svi ostali uvjeti iz Odredbi za proizvode vezani uz stjecanje i prijenos </w:t>
      </w:r>
      <w:r>
        <w:fldChar w:fldCharType="begin"/>
      </w:r>
      <w:r>
        <w:instrText xml:space="preserve"> AutoTextList   \s NoStyle \t " označava Licencu prenesenu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A2368B" w:rsidRDefault="00A2368B">
      <w:pPr>
        <w:pStyle w:val="ProductList-Body"/>
      </w:pPr>
    </w:p>
    <w:p w:rsidR="00A2368B" w:rsidRDefault="00C7639C">
      <w:pPr>
        <w:pStyle w:val="ProductList-ClauseHeading"/>
      </w:pPr>
      <w:r>
        <w:t>3.6 Posebno pravo na korištenje ranije verzije – Core Infrastructure Server Suite Standard</w:t>
      </w:r>
    </w:p>
    <w:p w:rsidR="00A2368B" w:rsidRDefault="00C7639C">
      <w:pPr>
        <w:pStyle w:val="ProductList-Body"/>
      </w:pPr>
      <w:r>
        <w:t xml:space="preserve">Za bilo koji Poslužitelj koji je ispravno licenciran za CIS Suite Standard Klijent može koristiti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A2368B" w:rsidRDefault="00C7639C">
      <w:pPr>
        <w:pStyle w:val="ProductList-Offering1SubSection"/>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Ponuda za obnovu tehnološkog jamstva Software Assurance za Windows Server i System Center</w:t>
      </w:r>
    </w:p>
    <w:p w:rsidR="00A2368B" w:rsidRDefault="00C7639C">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Stupac B</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Windows Server Standard </w:t>
            </w:r>
            <w:r>
              <w:fldChar w:fldCharType="begin"/>
            </w:r>
            <w:r>
              <w:instrText xml:space="preserve"> XE "Windows Server Standard " </w:instrText>
            </w:r>
            <w:r>
              <w:fldChar w:fldCharType="end"/>
            </w:r>
          </w:p>
          <w:p w:rsidR="00A2368B" w:rsidRDefault="00C763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Suite Standard</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Windows Server Standard  </w:t>
            </w:r>
          </w:p>
          <w:p w:rsidR="00A2368B" w:rsidRDefault="00C7639C">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Suite Datacenter</w:t>
            </w:r>
          </w:p>
        </w:tc>
      </w:tr>
    </w:tbl>
    <w:p w:rsidR="00A2368B" w:rsidRDefault="00C7639C">
      <w:pPr>
        <w:pStyle w:val="ProductList-Body"/>
      </w:pPr>
      <w:r>
        <w:t xml:space="preserve">Za svaki skup koji se sastoji od jedne od svih kvalificiranih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60" w:name="_Sec862"/>
      <w:r>
        <w:t>Forefront</w:t>
      </w:r>
      <w:bookmarkEnd w:id="60"/>
      <w:r>
        <w:fldChar w:fldCharType="begin"/>
      </w:r>
      <w:r>
        <w:instrText xml:space="preserve"> TC "</w:instrText>
      </w:r>
      <w:bookmarkStart w:id="61" w:name="_Toc426006449"/>
      <w:r>
        <w:instrText>Forefront</w:instrText>
      </w:r>
      <w:bookmarkEnd w:id="61"/>
      <w:r>
        <w:instrText>" \l 2</w:instrText>
      </w:r>
      <w:r>
        <w:fldChar w:fldCharType="end"/>
      </w:r>
    </w:p>
    <w:p w:rsidR="00A2368B" w:rsidRDefault="00C7639C">
      <w:pPr>
        <w:pStyle w:val="ProductList-Offering1SubSection"/>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0C5266">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rsidTr="000C5266">
        <w:tc>
          <w:tcPr>
            <w:tcW w:w="4160" w:type="dxa"/>
            <w:tcBorders>
              <w:top w:val="single" w:sz="6" w:space="0" w:color="FFFFFF"/>
              <w:left w:val="none" w:sz="4" w:space="0" w:color="BFBFBF"/>
              <w:bottom w:val="none" w:sz="4" w:space="0" w:color="BFBFBF"/>
              <w:right w:val="none" w:sz="4" w:space="0" w:color="6E6E6E"/>
            </w:tcBorders>
          </w:tcPr>
          <w:p w:rsidR="00A2368B" w:rsidRDefault="00C7639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368B" w:rsidRDefault="00C7639C">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A2368B" w:rsidRDefault="00C7639C">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A2368B" w:rsidRDefault="00C7639C">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A2368B" w:rsidRDefault="00C763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0C52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2368B" w:rsidRDefault="000C5266">
            <w:pPr>
              <w:pStyle w:val="ProductList-TableBody"/>
              <w:jc w:val="center"/>
            </w:pPr>
            <w:r>
              <w:t>A</w:t>
            </w:r>
          </w:p>
        </w:tc>
      </w:tr>
    </w:tbl>
    <w:p w:rsidR="00A2368B" w:rsidRDefault="00C7639C">
      <w:pPr>
        <w:pStyle w:val="ProductList-Offering1SubSection"/>
      </w:pPr>
      <w:bookmarkStart w:id="63" w:name="_Sec864"/>
      <w:r>
        <w:t>2. Uvjeti za proizvod</w:t>
      </w:r>
      <w:bookmarkEnd w:id="63"/>
    </w:p>
    <w:tbl>
      <w:tblPr>
        <w:tblStyle w:val="PURTable"/>
        <w:tblW w:w="0" w:type="dxa"/>
        <w:tblLook w:val="04A0" w:firstRow="1" w:lastRow="0" w:firstColumn="1" w:lastColumn="0" w:noHBand="0" w:noVBand="1"/>
      </w:tblPr>
      <w:tblGrid>
        <w:gridCol w:w="3642"/>
        <w:gridCol w:w="3643"/>
        <w:gridCol w:w="3631"/>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Starija izdanja: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r:id="rId46">
              <w:r>
                <w:rPr>
                  <w:color w:val="00467F"/>
                  <w:u w:val="single"/>
                </w:rPr>
                <w:t>Dodatak B</w:t>
              </w:r>
            </w:hyperlink>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smanjenje broja: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Ispunjava uvjete za „true-up“: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Forefront Identity Manager 2010 – Windows Live Edition</w:t>
      </w:r>
    </w:p>
    <w:p w:rsidR="00A2368B" w:rsidRDefault="00C7639C">
      <w:pPr>
        <w:pStyle w:val="ProductList-Body"/>
      </w:pPr>
      <w:r>
        <w:t>Forefront Identity Manager 2010 – Windows Live Edition sljedeća je verzija za Identity Lifecycle Manager 2007 – Windows Live Edition</w:t>
      </w:r>
    </w:p>
    <w:p w:rsidR="00A2368B" w:rsidRDefault="00A2368B">
      <w:pPr>
        <w:pStyle w:val="ProductList-Body"/>
      </w:pPr>
    </w:p>
    <w:p w:rsidR="00A2368B" w:rsidRDefault="00C7639C">
      <w:pPr>
        <w:pStyle w:val="ProductList-Offering1SubSection"/>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7">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Obuhvaćene tehnologije: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Uvoz podataka o identitetu: Forefront Identity Manager 2010 R2 – Windows Live Edition</w:t>
      </w:r>
    </w:p>
    <w:p w:rsidR="00A2368B" w:rsidRDefault="00C7639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A2368B" w:rsidRDefault="00A2368B">
      <w:pPr>
        <w:pStyle w:val="ProductList-Body"/>
      </w:pPr>
    </w:p>
    <w:p w:rsidR="00A2368B" w:rsidRDefault="00C7639C">
      <w:pPr>
        <w:pStyle w:val="ProductList-ClauseHeading"/>
      </w:pPr>
      <w:r>
        <w:t>3.2. Dodatni softver</w:t>
      </w:r>
    </w:p>
    <w:tbl>
      <w:tblPr>
        <w:tblStyle w:val="PURTable"/>
        <w:tblW w:w="0" w:type="dxa"/>
        <w:tblLook w:val="04A0" w:firstRow="1" w:lastRow="0" w:firstColumn="1" w:lastColumn="0" w:noHBand="0" w:noVBand="1"/>
      </w:tblPr>
      <w:tblGrid>
        <w:gridCol w:w="3680"/>
        <w:gridCol w:w="3618"/>
        <w:gridCol w:w="361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rsidP="000C5266">
      <w:pPr>
        <w:pStyle w:val="ProductList-Offering1SubSection0"/>
        <w:pBdr>
          <w:top w:val="single" w:sz="4" w:space="1" w:color="auto"/>
        </w:pBdr>
      </w:pPr>
      <w:bookmarkStart w:id="65" w:name="_Sec866"/>
      <w:r>
        <w:t>4. Tehnološko jamstvo Software Assurance</w:t>
      </w:r>
      <w:bookmarkEnd w:id="65"/>
      <w:r>
        <w:fldChar w:fldCharType="begin"/>
      </w:r>
      <w:r>
        <w:instrText xml:space="preserve"> TC "</w:instrText>
      </w:r>
      <w:bookmarkStart w:id="66" w:name="_Toc426006450"/>
      <w:r>
        <w:instrText>4. Tehnološko jamstvo Software Assurance</w:instrText>
      </w:r>
      <w:bookmarkEnd w:id="66"/>
      <w:r>
        <w:instrText>" \l 3</w:instrText>
      </w:r>
      <w:r>
        <w:fldChar w:fldCharType="end"/>
      </w:r>
    </w:p>
    <w:tbl>
      <w:tblPr>
        <w:tblStyle w:val="PURTable"/>
        <w:tblW w:w="0" w:type="dxa"/>
        <w:tblLook w:val="04A0" w:firstRow="1" w:lastRow="0" w:firstColumn="1" w:lastColumn="0" w:noHBand="0" w:noVBand="1"/>
      </w:tblPr>
      <w:tblGrid>
        <w:gridCol w:w="3642"/>
        <w:gridCol w:w="3629"/>
        <w:gridCol w:w="3645"/>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Prava prebacivanja u slučaju pogreške: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Prava na korištenje roaminga: nije dostupno</w:t>
            </w:r>
          </w:p>
        </w:tc>
      </w:tr>
      <w:tr w:rsidR="00A2368B" w:rsidTr="000C52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67" w:name="_Sec608"/>
      <w:r>
        <w:t>Microsoft Dynamics</w:t>
      </w:r>
      <w:bookmarkEnd w:id="67"/>
      <w:r>
        <w:fldChar w:fldCharType="begin"/>
      </w:r>
      <w:r>
        <w:instrText xml:space="preserve"> TC "</w:instrText>
      </w:r>
      <w:bookmarkStart w:id="68" w:name="_Toc426006451"/>
      <w:r>
        <w:instrText>Microsoft Dynamics</w:instrText>
      </w:r>
      <w:bookmarkEnd w:id="68"/>
      <w:r>
        <w:instrText>" \l 2</w:instrText>
      </w:r>
      <w:r>
        <w:fldChar w:fldCharType="end"/>
      </w:r>
    </w:p>
    <w:p w:rsidR="00A2368B" w:rsidRDefault="00C7639C">
      <w:pPr>
        <w:pStyle w:val="ProductList-Offering2HeadingNoBorder"/>
      </w:pPr>
      <w:bookmarkStart w:id="69" w:name="_Sec609"/>
      <w:r>
        <w:t>Microsoft Dynamics AX</w:t>
      </w:r>
      <w:bookmarkEnd w:id="69"/>
      <w:r>
        <w:fldChar w:fldCharType="begin"/>
      </w:r>
      <w:r>
        <w:instrText xml:space="preserve"> TC "</w:instrText>
      </w:r>
      <w:bookmarkStart w:id="70" w:name="_Toc426006452"/>
      <w:r>
        <w:instrText>Microsoft Dynamics AX</w:instrText>
      </w:r>
      <w:bookmarkEnd w:id="70"/>
      <w:r>
        <w:instrText>" \l 3</w:instrText>
      </w:r>
      <w:r>
        <w:fldChar w:fldCharType="end"/>
      </w:r>
    </w:p>
    <w:p w:rsidR="00A2368B" w:rsidRDefault="00C7639C">
      <w:pPr>
        <w:pStyle w:val="ProductList-Offering1SubSection"/>
      </w:pPr>
      <w:bookmarkStart w:id="71" w:name="_Sec678"/>
      <w:r>
        <w:t>1. Dostupnost programa</w:t>
      </w:r>
      <w:bookmarkEnd w:id="71"/>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Subscription – Education Solutions (Pretplatnički ugovor Open Value Subscription – Obrazovna rješenja)"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0C5266" w:rsidTr="000C5266">
        <w:tc>
          <w:tcPr>
            <w:tcW w:w="404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paketa licence za jezgru)</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048"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bl>
    <w:p w:rsidR="00A2368B" w:rsidRDefault="00C7639C">
      <w:pPr>
        <w:pStyle w:val="ProductList-Offering1SubSection"/>
      </w:pPr>
      <w:bookmarkStart w:id="72" w:name="_Sec734"/>
      <w:r>
        <w:t>2. Uvjeti za proizvod</w:t>
      </w:r>
      <w:bookmarkEnd w:id="72"/>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73" w:name="_Sec789"/>
      <w:r>
        <w:t>3. Prava na korištenje proizvoda</w:t>
      </w:r>
      <w:bookmarkEnd w:id="73"/>
    </w:p>
    <w:tbl>
      <w:tblPr>
        <w:tblStyle w:val="PURTable"/>
        <w:tblW w:w="0" w:type="dxa"/>
        <w:tblLook w:val="04A0" w:firstRow="1" w:lastRow="0" w:firstColumn="1" w:lastColumn="0" w:noHBand="0" w:noVBand="1"/>
      </w:tblPr>
      <w:tblGrid>
        <w:gridCol w:w="3654"/>
        <w:gridCol w:w="3626"/>
        <w:gridCol w:w="363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p w:rsidR="00A2368B" w:rsidRDefault="00C7639C">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52"/>
        <w:gridCol w:w="3667"/>
        <w:gridCol w:w="359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Dodatna funkcija povezana s CAL-om za korištenje zadataka za Microsoft Dynamics AX 2012 R3</w:t>
      </w:r>
    </w:p>
    <w:p w:rsidR="00A2368B" w:rsidRDefault="00C7639C">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506"/>
        <w:gridCol w:w="3525"/>
        <w:gridCol w:w="352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Microsoft Dynamics AX 2012 R3 Task Use Additive CAL</w:t>
            </w:r>
          </w:p>
        </w:tc>
      </w:tr>
    </w:tbl>
    <w:p w:rsidR="00A2368B" w:rsidRDefault="00A2368B">
      <w:pPr>
        <w:pStyle w:val="ProductList-BodyIndented"/>
      </w:pPr>
    </w:p>
    <w:p w:rsidR="00A2368B" w:rsidRDefault="00C7639C">
      <w:pPr>
        <w:pStyle w:val="ProductList-SubClauseHeading"/>
      </w:pPr>
      <w:r>
        <w:t>3.1.2 Dodatna funkcija povezana s CAL-om za funkcionalno korištenje za Microsoft Dynamics AX 2012 R3</w:t>
      </w:r>
    </w:p>
    <w:p w:rsidR="00A2368B" w:rsidRDefault="00C7639C">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90"/>
        <w:gridCol w:w="3519"/>
        <w:gridCol w:w="35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Microsoft Dynamics AX 2012 R3 Funkcionalna upotreba dodatnih CAL-ova</w:t>
            </w:r>
          </w:p>
        </w:tc>
      </w:tr>
    </w:tbl>
    <w:p w:rsidR="00A2368B" w:rsidRDefault="00A2368B">
      <w:pPr>
        <w:pStyle w:val="ProductList-BodyIndented"/>
      </w:pPr>
    </w:p>
    <w:p w:rsidR="00A2368B" w:rsidRDefault="00C7639C">
      <w:pPr>
        <w:pStyle w:val="ProductList-SubClauseHeading"/>
      </w:pPr>
      <w:r>
        <w:t>3.1.3 Dodatna funkcija povezana s Enterprise CAL-om za Microsoft Dynamics AX 2012 R3</w:t>
      </w:r>
    </w:p>
    <w:p w:rsidR="00A2368B" w:rsidRDefault="00C7639C">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92"/>
        <w:gridCol w:w="3518"/>
        <w:gridCol w:w="354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Microsoft Dynamics AX 2012 R3 Korporativna upotreba dodatnih CAL-ova</w:t>
            </w:r>
          </w:p>
        </w:tc>
      </w:tr>
    </w:tbl>
    <w:p w:rsidR="00A2368B" w:rsidRDefault="00A2368B">
      <w:pPr>
        <w:pStyle w:val="ProductList-BodyIndented"/>
      </w:pPr>
    </w:p>
    <w:p w:rsidR="00A2368B" w:rsidRDefault="00C7639C">
      <w:pPr>
        <w:pStyle w:val="ProductList-ClauseHeading"/>
      </w:pPr>
      <w:r>
        <w:t>3.2. Pravo izmjene</w:t>
      </w:r>
    </w:p>
    <w:p w:rsidR="00A2368B" w:rsidRDefault="00C7639C">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A2368B" w:rsidRDefault="00A2368B">
      <w:pPr>
        <w:pStyle w:val="ProductList-Body"/>
      </w:pPr>
    </w:p>
    <w:p w:rsidR="00A2368B" w:rsidRDefault="00C7639C">
      <w:pPr>
        <w:pStyle w:val="ProductList-ClauseHeading"/>
      </w:pPr>
      <w:r>
        <w:t>3.3. Dodatni softver</w:t>
      </w:r>
    </w:p>
    <w:tbl>
      <w:tblPr>
        <w:tblStyle w:val="PURTable"/>
        <w:tblW w:w="0" w:type="dxa"/>
        <w:tblLook w:val="04A0" w:firstRow="1" w:lastRow="0" w:firstColumn="1" w:lastColumn="0" w:noHBand="0" w:noVBand="1"/>
      </w:tblPr>
      <w:tblGrid>
        <w:gridCol w:w="3682"/>
        <w:gridCol w:w="3653"/>
        <w:gridCol w:w="358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74" w:name="_Sec817"/>
      <w:r>
        <w:t>4. Tehnološko jamstvo Software Assurance</w:t>
      </w:r>
      <w:bookmarkEnd w:id="74"/>
    </w:p>
    <w:tbl>
      <w:tblPr>
        <w:tblStyle w:val="PURTable"/>
        <w:tblW w:w="0" w:type="dxa"/>
        <w:tblLook w:val="04A0" w:firstRow="1" w:lastRow="0" w:firstColumn="1" w:lastColumn="0" w:noHBand="0" w:noVBand="1"/>
      </w:tblPr>
      <w:tblGrid>
        <w:gridCol w:w="3648"/>
        <w:gridCol w:w="362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samo Microsoft Dynamics AX Server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Lokalizacija i ažuriranja</w:t>
      </w:r>
    </w:p>
    <w:p w:rsidR="00A2368B" w:rsidRDefault="00C7639C">
      <w:pPr>
        <w:pStyle w:val="ProductList-Body"/>
      </w:pPr>
      <w:r>
        <w:t xml:space="preserve">Klijent ima pravo primati ažuriranja u vezi s državnim poreznim i regulatornim zahtjevima te ih koristiti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75" w:name="_Sec610"/>
      <w:r>
        <w:t>Microsoft Dynamics CRM</w:t>
      </w:r>
      <w:bookmarkEnd w:id="75"/>
      <w:r>
        <w:fldChar w:fldCharType="begin"/>
      </w:r>
      <w:r>
        <w:instrText xml:space="preserve"> TC "</w:instrText>
      </w:r>
      <w:bookmarkStart w:id="76" w:name="_Toc426006453"/>
      <w:r>
        <w:instrText>Microsoft Dynamics CRM</w:instrText>
      </w:r>
      <w:bookmarkEnd w:id="76"/>
      <w:r>
        <w:instrText>" \l 3</w:instrText>
      </w:r>
      <w:r>
        <w:fldChar w:fldCharType="end"/>
      </w:r>
    </w:p>
    <w:p w:rsidR="00A2368B" w:rsidRDefault="00C7639C">
      <w:pPr>
        <w:pStyle w:val="ProductList-Offering1SubSection"/>
      </w:pPr>
      <w:bookmarkStart w:id="77" w:name="_Sec679"/>
      <w:r>
        <w:t>1. Dostupnost programa</w:t>
      </w:r>
      <w:bookmarkEnd w:id="77"/>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Subscription – Education Solutions (Pretplatnički ugovor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0C5266" w:rsidTr="000C5266">
        <w:tc>
          <w:tcPr>
            <w:tcW w:w="4114"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1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1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CRM 2015 Essentials CAL</w:t>
            </w:r>
            <w:r>
              <w:fldChar w:fldCharType="begin"/>
            </w:r>
            <w:r>
              <w:instrText xml:space="preserve"> XE "Microsoft Dynamics CRM 2015 Essentials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 xml:space="preserve">Microsoft Dynamics CRM 2015 Basic CAL </w:t>
            </w:r>
            <w:r>
              <w:fldChar w:fldCharType="begin"/>
            </w:r>
            <w:r>
              <w:instrText xml:space="preserve"> XE "Microsoft Dynamics CRM 2015 Basic CAL " </w:instrText>
            </w:r>
            <w:r>
              <w:fldChar w:fldCharType="end"/>
            </w:r>
            <w:r>
              <w:t>(uređaj i korisnik)</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4"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(uređaj i korisnik)</w:t>
            </w:r>
          </w:p>
        </w:tc>
        <w:tc>
          <w:tcPr>
            <w:tcW w:w="618"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C7639C">
      <w:pPr>
        <w:pStyle w:val="ProductList-Offering1SubSection"/>
      </w:pPr>
      <w:bookmarkStart w:id="78" w:name="_Sec735"/>
      <w:r>
        <w:t>2. Uvjeti za proizvod</w:t>
      </w:r>
      <w:bookmarkEnd w:id="78"/>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 xml:space="preserve">Ispunjava uvjete za produženo trajanje: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79" w:name="_Sec790"/>
      <w:r>
        <w:t>3. Prava na korištenje proizvoda</w:t>
      </w:r>
      <w:bookmarkEnd w:id="79"/>
    </w:p>
    <w:tbl>
      <w:tblPr>
        <w:tblStyle w:val="PURTable"/>
        <w:tblW w:w="0" w:type="dxa"/>
        <w:tblLook w:val="04A0" w:firstRow="1" w:lastRow="0" w:firstColumn="1" w:lastColumn="0" w:noHBand="0" w:noVBand="1"/>
      </w:tblPr>
      <w:tblGrid>
        <w:gridCol w:w="3656"/>
        <w:gridCol w:w="3628"/>
        <w:gridCol w:w="363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Licencirano za poslužitelj;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p w:rsidR="00A2368B" w:rsidRDefault="00C7639C">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621"/>
        <w:gridCol w:w="3640"/>
        <w:gridCol w:w="365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Online Essential (SL po korisniku)</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Basic (SL po korisniku)</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Professional (SL po korisniku)</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Dodatna funkcija povezana s Microsoft Dynamics CRM 2015 Basic Use Additive CAL-om</w:t>
      </w:r>
    </w:p>
    <w:p w:rsidR="00A2368B" w:rsidRDefault="00C7639C">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95"/>
        <w:gridCol w:w="3521"/>
        <w:gridCol w:w="354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Online Basic (SL po korisniku)</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Professional (SL po korisniku)</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SubClauseHeading"/>
      </w:pPr>
      <w:r>
        <w:t>3.1.2 Dodatna funkcija povezana s Microsoft Dynamics CRM 2015 Professional Use Additive CAL-om</w:t>
      </w:r>
    </w:p>
    <w:p w:rsidR="00A2368B" w:rsidRDefault="00C7639C">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88"/>
        <w:gridCol w:w="3534"/>
        <w:gridCol w:w="353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Online Professional (SL po korisniku)</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Online Enterprise (SL po korisniku)</w:t>
            </w:r>
          </w:p>
        </w:tc>
      </w:tr>
    </w:tbl>
    <w:p w:rsidR="00A2368B" w:rsidRDefault="00A2368B">
      <w:pPr>
        <w:pStyle w:val="ProductList-BodyIndented"/>
      </w:pPr>
    </w:p>
    <w:p w:rsidR="00A2368B" w:rsidRDefault="00C7639C">
      <w:pPr>
        <w:pStyle w:val="ProductList-ClauseHeading"/>
      </w:pPr>
      <w:r>
        <w:t>3.2 Yammer</w:t>
      </w:r>
    </w:p>
    <w:p w:rsidR="00A2368B" w:rsidRDefault="00C7639C">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A2368B" w:rsidRDefault="00A2368B">
      <w:pPr>
        <w:pStyle w:val="ProductList-Body"/>
      </w:pPr>
    </w:p>
    <w:p w:rsidR="00A2368B" w:rsidRDefault="00C7639C">
      <w:pPr>
        <w:pStyle w:val="ProductList-ClauseHeading"/>
      </w:pPr>
      <w:r>
        <w:t>3.3. Prava prebacivanja u slučaju pogreške</w:t>
      </w:r>
    </w:p>
    <w:p w:rsidR="00A2368B" w:rsidRDefault="00C7639C">
      <w:pPr>
        <w:pStyle w:val="ProductList-Body"/>
      </w:pPr>
      <w:r>
        <w:t xml:space="preserve">Za svaki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A2368B" w:rsidRDefault="00A2368B">
      <w:pPr>
        <w:pStyle w:val="ProductList-Body"/>
      </w:pPr>
    </w:p>
    <w:p w:rsidR="00A2368B" w:rsidRDefault="00C7639C">
      <w:pPr>
        <w:pStyle w:val="ProductList-ClauseHeading"/>
      </w:pPr>
      <w:r>
        <w:t>3.4. Dodatni softver</w:t>
      </w:r>
    </w:p>
    <w:tbl>
      <w:tblPr>
        <w:tblStyle w:val="PURTable"/>
        <w:tblW w:w="0" w:type="dxa"/>
        <w:tblLook w:val="04A0" w:firstRow="1" w:lastRow="0" w:firstColumn="1" w:lastColumn="0" w:noHBand="0" w:noVBand="1"/>
      </w:tblPr>
      <w:tblGrid>
        <w:gridCol w:w="3655"/>
        <w:gridCol w:w="3634"/>
        <w:gridCol w:w="362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Microsoft Dynamics CRM 2015 Microsoft Office Outlook</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Reporting Extensions za Microsoft Dynamics CRM 2015</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Microsoft E-Mail Router i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Marketing Connector for Microsoft Dynamics CRM (ne Workgroup Server)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80" w:name="_Sec818"/>
      <w:r>
        <w:t>4. Tehnološko jamstvo Software Assurance</w:t>
      </w:r>
      <w:bookmarkEnd w:id="80"/>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Microsoft Dynamics CRM 2015 Professional Additive CAL – Unified Service Desk</w:t>
      </w:r>
    </w:p>
    <w:p w:rsidR="00A2368B" w:rsidRDefault="00C7639C">
      <w:pPr>
        <w:pStyle w:val="ProductList-Body"/>
      </w:pPr>
      <w:r>
        <w:t xml:space="preserve">Klijent može instalirati uslugu Unified Service Desk (USD) na </w:t>
      </w:r>
      <w:r>
        <w:fldChar w:fldCharType="begin"/>
      </w:r>
      <w:r>
        <w:instrText xml:space="preserve"> AutoTextList   \s NoStyle \t " označava pojedinačni Poslužitelj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2015 Professional Additive CAL za koji ima tehnološko jamstvo Software Assurance. Pravo na korištenje USD-a ograničeno je na korisnika ili uređaj kojem je kvalificirani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A2368B" w:rsidRDefault="00A2368B">
      <w:pPr>
        <w:pStyle w:val="ProductList-Body"/>
      </w:pPr>
    </w:p>
    <w:p w:rsidR="00A2368B" w:rsidRDefault="00C7639C">
      <w:pPr>
        <w:pStyle w:val="ProductList-ClauseHeading"/>
      </w:pPr>
      <w:r>
        <w:t>4.2 Microsoft Dynamics CustomerSource</w:t>
      </w:r>
    </w:p>
    <w:p w:rsidR="00A2368B" w:rsidRDefault="00C7639C">
      <w:pPr>
        <w:pStyle w:val="ProductList-Body"/>
      </w:pPr>
      <w:r>
        <w:t xml:space="preserve">Klijenti Microsoft Dynamics s aktivnim tehnološkim jamstvom Software Assurance ili Online pretplatom imat će pristup usluzi CustomerSource. </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81" w:name="_Sec607"/>
      <w:r>
        <w:t>Microsoft Identity Manager</w:t>
      </w:r>
      <w:bookmarkEnd w:id="81"/>
      <w:r>
        <w:fldChar w:fldCharType="begin"/>
      </w:r>
      <w:r>
        <w:instrText xml:space="preserve"> TC "</w:instrText>
      </w:r>
      <w:bookmarkStart w:id="82" w:name="_Toc426006454"/>
      <w:r>
        <w:instrText>Microsoft Identity Manager</w:instrText>
      </w:r>
      <w:bookmarkEnd w:id="82"/>
      <w:r>
        <w:instrText>" \l 2</w:instrText>
      </w:r>
      <w:r>
        <w:fldChar w:fldCharType="end"/>
      </w:r>
    </w:p>
    <w:p w:rsidR="00A2368B" w:rsidRDefault="00C7639C">
      <w:pPr>
        <w:pStyle w:val="ProductList-Offering1SubSection"/>
      </w:pPr>
      <w:bookmarkStart w:id="83" w:name="_Sec677"/>
      <w:r>
        <w:t>1. Dostupnost programa</w:t>
      </w:r>
      <w:bookmarkEnd w:id="83"/>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112" w:type="dxa"/>
            <w:tcBorders>
              <w:top w:val="single" w:sz="6" w:space="0" w:color="FFFFFF"/>
              <w:left w:val="none" w:sz="4" w:space="0" w:color="BFBFBF"/>
              <w:bottom w:val="dashed" w:sz="4" w:space="0" w:color="BFBFBF"/>
              <w:right w:val="none" w:sz="4" w:space="0" w:color="6E6E6E"/>
            </w:tcBorders>
          </w:tcPr>
          <w:p w:rsidR="000C5266" w:rsidRDefault="000C5266" w:rsidP="000C5266">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1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2" w:type="dxa"/>
            <w:tcBorders>
              <w:top w:val="dashed" w:sz="4" w:space="0" w:color="BFBFBF"/>
              <w:left w:val="none" w:sz="4" w:space="0" w:color="BFBFBF"/>
              <w:bottom w:val="none" w:sz="4" w:space="0" w:color="BFBFBF"/>
              <w:right w:val="none" w:sz="4" w:space="0" w:color="6E6E6E"/>
            </w:tcBorders>
          </w:tcPr>
          <w:p w:rsidR="000C5266" w:rsidRDefault="000C5266" w:rsidP="000C5266">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bl>
    <w:p w:rsidR="00A2368B" w:rsidRDefault="00C7639C">
      <w:pPr>
        <w:pStyle w:val="ProductList-Offering1SubSection"/>
      </w:pPr>
      <w:bookmarkStart w:id="84" w:name="_Sec733"/>
      <w:r>
        <w:t>2. Uvjeti za proizvod</w:t>
      </w:r>
      <w:bookmarkEnd w:id="84"/>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85" w:name="_Sec788"/>
      <w:r>
        <w:t>3. Prava na korištenje proizvoda</w:t>
      </w:r>
      <w:bookmarkEnd w:id="85"/>
    </w:p>
    <w:tbl>
      <w:tblPr>
        <w:tblStyle w:val="PURTable"/>
        <w:tblW w:w="0" w:type="dxa"/>
        <w:tblLook w:val="04A0" w:firstRow="1" w:lastRow="0" w:firstColumn="1" w:lastColumn="0" w:noHBand="0" w:noVBand="1"/>
      </w:tblPr>
      <w:tblGrid>
        <w:gridCol w:w="3641"/>
        <w:gridCol w:w="3628"/>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Dodatni softver</w:t>
      </w:r>
    </w:p>
    <w:tbl>
      <w:tblPr>
        <w:tblStyle w:val="PURTable"/>
        <w:tblW w:w="0" w:type="dxa"/>
        <w:tblLook w:val="04A0" w:firstRow="1" w:lastRow="0" w:firstColumn="1" w:lastColumn="0" w:noHBand="0" w:noVBand="1"/>
      </w:tblPr>
      <w:tblGrid>
        <w:gridCol w:w="3680"/>
        <w:gridCol w:w="3618"/>
        <w:gridCol w:w="361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368B" w:rsidRDefault="00A2368B">
            <w:pPr>
              <w:pStyle w:val="ProductList-TableBody"/>
            </w:pPr>
          </w:p>
        </w:tc>
      </w:tr>
    </w:tbl>
    <w:p w:rsidR="00A2368B" w:rsidRDefault="00C7639C">
      <w:pPr>
        <w:pStyle w:val="ProductList-Offering1SubSection"/>
      </w:pPr>
      <w:bookmarkStart w:id="86" w:name="_Sec815"/>
      <w:r>
        <w:t>4. Tehnološko jamstvo Software Assurance</w:t>
      </w:r>
      <w:bookmarkEnd w:id="86"/>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87" w:name="_Sec611"/>
      <w:r>
        <w:t>Aplikacije sustava Office</w:t>
      </w:r>
      <w:bookmarkEnd w:id="87"/>
      <w:r>
        <w:fldChar w:fldCharType="begin"/>
      </w:r>
      <w:r>
        <w:instrText xml:space="preserve"> TC "</w:instrText>
      </w:r>
      <w:bookmarkStart w:id="88" w:name="_Toc426006455"/>
      <w:r>
        <w:instrText>Aplikacije sustava Office</w:instrText>
      </w:r>
      <w:bookmarkEnd w:id="88"/>
      <w:r>
        <w:instrText>" \l 2</w:instrText>
      </w:r>
      <w:r>
        <w:fldChar w:fldCharType="end"/>
      </w:r>
    </w:p>
    <w:p w:rsidR="00A2368B" w:rsidRDefault="00C7639C">
      <w:pPr>
        <w:pStyle w:val="ProductList-Offering2HeadingNoBorder"/>
      </w:pPr>
      <w:bookmarkStart w:id="89" w:name="_Sec636"/>
      <w:r>
        <w:t>Računalne aplikacije Office</w:t>
      </w:r>
      <w:bookmarkEnd w:id="89"/>
      <w:r>
        <w:fldChar w:fldCharType="begin"/>
      </w:r>
      <w:r>
        <w:instrText xml:space="preserve"> TC "</w:instrText>
      </w:r>
      <w:bookmarkStart w:id="90" w:name="_Toc426006456"/>
      <w:r>
        <w:instrText>Računalne aplikacije Office</w:instrText>
      </w:r>
      <w:bookmarkEnd w:id="90"/>
      <w:r>
        <w:instrText>" \l 3</w:instrText>
      </w:r>
      <w:r>
        <w:fldChar w:fldCharType="end"/>
      </w:r>
    </w:p>
    <w:p w:rsidR="00A2368B" w:rsidRDefault="00C7639C">
      <w:pPr>
        <w:pStyle w:val="ProductList-Offering1SubSection"/>
      </w:pPr>
      <w:bookmarkStart w:id="91" w:name="_Sec681"/>
      <w:r>
        <w:t>1. Dostupnost programa</w:t>
      </w:r>
      <w:bookmarkEnd w:id="91"/>
    </w:p>
    <w:tbl>
      <w:tblPr>
        <w:tblStyle w:val="PURTable"/>
        <w:tblW w:w="10916" w:type="dxa"/>
        <w:tblLook w:val="04A0" w:firstRow="1" w:lastRow="0" w:firstColumn="1" w:lastColumn="0" w:noHBand="0" w:noVBand="1"/>
      </w:tblPr>
      <w:tblGrid>
        <w:gridCol w:w="4020"/>
        <w:gridCol w:w="614"/>
        <w:gridCol w:w="609"/>
        <w:gridCol w:w="611"/>
        <w:gridCol w:w="720"/>
        <w:gridCol w:w="605"/>
        <w:gridCol w:w="610"/>
        <w:gridCol w:w="614"/>
        <w:gridCol w:w="634"/>
        <w:gridCol w:w="619"/>
        <w:gridCol w:w="630"/>
        <w:gridCol w:w="630"/>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037" w:type="dxa"/>
            <w:tcBorders>
              <w:top w:val="single" w:sz="6" w:space="0" w:color="FFFFFF"/>
              <w:left w:val="none" w:sz="4" w:space="0" w:color="000000"/>
              <w:bottom w:val="dashed" w:sz="4" w:space="0" w:color="BFBFBF"/>
              <w:right w:val="single" w:sz="6" w:space="0" w:color="FFFFFF"/>
            </w:tcBorders>
          </w:tcPr>
          <w:p w:rsidR="000C5266" w:rsidRDefault="000C5266" w:rsidP="000C5266">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Prilagođena računalna platforma         "</w:instrText>
            </w:r>
            <w:r>
              <w:rPr>
                <w:color w:val="000000" w:themeColor="text1"/>
              </w:rPr>
              <w:fldChar w:fldCharType="separate"/>
            </w:r>
            <w:r>
              <w:rPr>
                <w:color w:val="000000" w:themeColor="text1"/>
              </w:rPr>
              <w:t>CP</w:t>
            </w:r>
            <w:r>
              <w:rPr>
                <w:color w:val="000000" w:themeColor="text1"/>
              </w:rPr>
              <w:fldChar w:fldCharType="end"/>
            </w:r>
            <w:r>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Enterprise proizvod za računalnu platformu         "</w:instrText>
            </w:r>
            <w:r>
              <w:rPr>
                <w:color w:val="000000" w:themeColor="text1"/>
              </w:rPr>
              <w:fldChar w:fldCharType="separate"/>
            </w:r>
            <w:r>
              <w:rPr>
                <w:color w:val="000000" w:themeColor="text1"/>
              </w:rPr>
              <w:t>EP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Profesionalni proizvod za računalnu platformu         "</w:instrText>
            </w:r>
            <w:r>
              <w:rPr>
                <w:color w:val="000000" w:themeColor="text1"/>
              </w:rPr>
              <w:fldChar w:fldCharType="separate"/>
            </w:r>
            <w:r>
              <w:rPr>
                <w:color w:val="000000" w:themeColor="text1"/>
              </w:rPr>
              <w:t>PP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Obrazovno stolno računalo         "</w:instrText>
            </w:r>
            <w:r>
              <w:rPr>
                <w:color w:val="000000" w:themeColor="text1"/>
              </w:rPr>
              <w:fldChar w:fldCharType="separate"/>
            </w:r>
            <w:r>
              <w:rPr>
                <w:color w:val="000000" w:themeColor="text1"/>
              </w:rPr>
              <w:t>ED</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Obrazovno stolno računalo         "</w:instrText>
            </w:r>
            <w:r>
              <w:rPr>
                <w:color w:val="000000" w:themeColor="text1"/>
              </w:rPr>
              <w:fldChar w:fldCharType="separate"/>
            </w:r>
            <w:r>
              <w:rPr>
                <w:color w:val="000000" w:themeColor="text1"/>
              </w:rPr>
              <w:t>ED</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Komercijalno korištenje sustava Office Home &amp; Student 2013 RT</w:t>
            </w:r>
            <w:r>
              <w:fldChar w:fldCharType="begin"/>
            </w:r>
            <w:r>
              <w:instrText xml:space="preserve"> XE "Komercijalno korištenje sustava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Skype za Business 2015</w:t>
            </w:r>
            <w:r>
              <w:fldChar w:fldCharType="begin"/>
            </w:r>
            <w:r>
              <w:instrText xml:space="preserve"> XE "Skype za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one" w:sz="4" w:space="0" w:color="000000"/>
              <w:bottom w:val="dashed" w:sz="4" w:space="0" w:color="BFBFBF"/>
              <w:right w:val="single" w:sz="6" w:space="0" w:color="FFFFFF"/>
            </w:tcBorders>
          </w:tcPr>
          <w:p w:rsidR="000C5266" w:rsidRDefault="000C5266" w:rsidP="000C5266">
            <w:pPr>
              <w:pStyle w:val="ProductList-TableBody"/>
            </w:pPr>
            <w:r>
              <w:t>Rad kod kuće za Office Standard 2013</w:t>
            </w:r>
            <w:r>
              <w:fldChar w:fldCharType="begin"/>
            </w:r>
            <w:r>
              <w:instrText xml:space="preserve"> XE "Rad kod kuće za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0C5266" w:rsidRDefault="000C5266" w:rsidP="000C526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37" w:type="dxa"/>
            <w:tcBorders>
              <w:top w:val="dashed" w:sz="4" w:space="0" w:color="BFBFBF"/>
              <w:left w:val="nil"/>
              <w:bottom w:val="nil"/>
              <w:right w:val="single" w:sz="6" w:space="0" w:color="FFFFFF"/>
            </w:tcBorders>
          </w:tcPr>
          <w:p w:rsidR="000C5266" w:rsidRDefault="000C5266" w:rsidP="000C5266">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0C5266" w:rsidRDefault="000C5266" w:rsidP="000C5266">
            <w:pPr>
              <w:pStyle w:val="ProductList-TableBody"/>
              <w:jc w:val="center"/>
            </w:pPr>
            <w:r>
              <w:t>10/12</w:t>
            </w:r>
          </w:p>
        </w:tc>
        <w:tc>
          <w:tcPr>
            <w:tcW w:w="610" w:type="dxa"/>
            <w:tcBorders>
              <w:top w:val="dashed" w:sz="4" w:space="0" w:color="BFBFBF"/>
              <w:left w:val="single" w:sz="6" w:space="0" w:color="FFFFFF"/>
              <w:bottom w:val="nil"/>
              <w:right w:val="single" w:sz="6" w:space="0" w:color="FFFFFF"/>
            </w:tcBorders>
          </w:tcPr>
          <w:p w:rsidR="000C5266" w:rsidRDefault="000C5266" w:rsidP="000C5266">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0C5266" w:rsidRDefault="000C5266" w:rsidP="000C5266">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0C5266" w:rsidRDefault="000C5266" w:rsidP="000C526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92" w:name="_Sec736"/>
      <w:r>
        <w:t>2. Uvjeti za proizvod</w:t>
      </w:r>
      <w:bookmarkEnd w:id="92"/>
    </w:p>
    <w:tbl>
      <w:tblPr>
        <w:tblStyle w:val="PURTable"/>
        <w:tblW w:w="0" w:type="dxa"/>
        <w:tblLook w:val="04A0" w:firstRow="1" w:lastRow="0" w:firstColumn="1" w:lastColumn="0" w:noHBand="0" w:noVBand="1"/>
      </w:tblPr>
      <w:tblGrid>
        <w:gridCol w:w="3636"/>
        <w:gridCol w:w="3646"/>
        <w:gridCol w:w="363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Sustav Office 2010</w:t>
            </w:r>
            <w:r>
              <w:fldChar w:fldCharType="begin"/>
            </w:r>
            <w:r>
              <w:instrText xml:space="preserve"> XE "Sustav Office 2010" </w:instrText>
            </w:r>
            <w:r>
              <w:fldChar w:fldCharType="end"/>
            </w:r>
            <w:r>
              <w:t xml:space="preserve"> i aplikacije sustava Office 2010 (4/10), Office 2007</w:t>
            </w:r>
            <w:r>
              <w:fldChar w:fldCharType="begin"/>
            </w:r>
            <w:r>
              <w:instrText xml:space="preserve"> XE "Office 2007" </w:instrText>
            </w:r>
            <w:r>
              <w:fldChar w:fldCharType="end"/>
            </w:r>
            <w:r>
              <w:t xml:space="preserve"> i aplikacije sustava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Project Professional 2013</w:t>
      </w:r>
    </w:p>
    <w:p w:rsidR="00A2368B" w:rsidRDefault="00C7639C">
      <w:pPr>
        <w:pStyle w:val="ProductList-Body"/>
      </w:pPr>
      <w:r>
        <w:t>Smatra se da Klijenti koji licenciraju Project Professional 2013 imaju jedan CAL po uređaju Project Server 2013</w:t>
      </w:r>
      <w:r>
        <w:fldChar w:fldCharType="begin"/>
      </w:r>
      <w:r>
        <w:instrText xml:space="preserve"> XE "Project Server 2013" </w:instrText>
      </w:r>
      <w:r>
        <w:fldChar w:fldCharType="end"/>
      </w:r>
      <w:r>
        <w:t xml:space="preserve"> za svaku Licencu Project Professional 2013. Pravo na pristup sustavu Project Server 2013</w:t>
      </w:r>
      <w:r>
        <w:fldChar w:fldCharType="begin"/>
      </w:r>
      <w:r>
        <w:instrText xml:space="preserve"> XE "Project Server 2013" </w:instrText>
      </w:r>
      <w:r>
        <w:fldChar w:fldCharType="end"/>
      </w:r>
      <w:r>
        <w:t xml:space="preserve"> na temelju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2013.</w:t>
      </w:r>
    </w:p>
    <w:p w:rsidR="00A2368B" w:rsidRDefault="00A2368B">
      <w:pPr>
        <w:pStyle w:val="ProductList-Body"/>
      </w:pPr>
    </w:p>
    <w:p w:rsidR="00A2368B" w:rsidRDefault="00C7639C">
      <w:pPr>
        <w:pStyle w:val="ProductList-ClauseHeading"/>
      </w:pPr>
      <w:r>
        <w:t>2.2 Rad kod kuće</w:t>
      </w:r>
    </w:p>
    <w:p w:rsidR="00A2368B" w:rsidRDefault="00C7639C">
      <w:pPr>
        <w:pStyle w:val="ProductList-Body"/>
      </w:pPr>
      <w:r>
        <w:t xml:space="preserve">Licenca Rad kod kuće neobavezna je Licenca koja se može steći isključivo zajedno s punom (standardnom) </w:t>
      </w:r>
      <w:r>
        <w:fldChar w:fldCharType="begin"/>
      </w:r>
      <w:r>
        <w:instrText xml:space="preserve"> AutoTextList   \s NoStyle \t "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A2368B" w:rsidRDefault="00A2368B">
      <w:pPr>
        <w:pStyle w:val="ProductList-Body"/>
      </w:pPr>
    </w:p>
    <w:p w:rsidR="00A2368B" w:rsidRDefault="00C7639C">
      <w:pPr>
        <w:pStyle w:val="ProductList-ClauseHeading"/>
      </w:pPr>
      <w:r>
        <w:t>2.3 Prijelazi</w:t>
      </w:r>
    </w:p>
    <w:p w:rsidR="00A2368B" w:rsidRDefault="00C7639C">
      <w:pPr>
        <w:pStyle w:val="ProductList-Body"/>
      </w:pPr>
      <w:r>
        <w:t>U nastavku su navedene mogućnosti prijelaza za Klijente koji ispunjavaju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443"/>
        <w:gridCol w:w="5473"/>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Valjane mogućnosti prijelaza(Online usluge)</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E3, E4)*</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i Government E3, E4)*</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 za Office 365</w:t>
            </w:r>
            <w:r>
              <w:fldChar w:fldCharType="begin"/>
            </w:r>
            <w:r>
              <w:instrText xml:space="preserve"> XE "Project Pro za Office 365" </w:instrText>
            </w:r>
            <w:r>
              <w:fldChar w:fldCharType="end"/>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 za Office 365</w:t>
            </w:r>
            <w:r>
              <w:fldChar w:fldCharType="begin"/>
            </w:r>
            <w:r>
              <w:instrText xml:space="preserve"> XE "Visio Pro za Office 365" </w:instrText>
            </w:r>
            <w:r>
              <w:fldChar w:fldCharType="end"/>
            </w:r>
          </w:p>
        </w:tc>
      </w:tr>
    </w:tbl>
    <w:p w:rsidR="00A2368B" w:rsidRDefault="00C7639C">
      <w:pPr>
        <w:pStyle w:val="ProductList-Body"/>
      </w:pPr>
      <w:r>
        <w:t>*Za ovu mogućnost prijelaza potreban je i odgovarajući CAL Suite Bridge.</w:t>
      </w:r>
    </w:p>
    <w:p w:rsidR="00A2368B" w:rsidRDefault="00A2368B">
      <w:pPr>
        <w:pStyle w:val="ProductList-Body"/>
      </w:pPr>
    </w:p>
    <w:p w:rsidR="00A2368B" w:rsidRDefault="00C7639C">
      <w:pPr>
        <w:pStyle w:val="ProductList-ClauseHeading"/>
      </w:pPr>
      <w:r>
        <w:t>2.4 Neovisno o platformi</w:t>
      </w:r>
    </w:p>
    <w:p w:rsidR="00A2368B" w:rsidRDefault="00C7639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A2368B" w:rsidRDefault="00C7639C">
      <w:pPr>
        <w:pStyle w:val="ProductList-Offering1SubSection"/>
      </w:pPr>
      <w:bookmarkStart w:id="93" w:name="_Sec791"/>
      <w:r>
        <w:t>3. Prava na korištenje proizvoda</w:t>
      </w:r>
      <w:bookmarkEnd w:id="93"/>
    </w:p>
    <w:tbl>
      <w:tblPr>
        <w:tblStyle w:val="PURTable"/>
        <w:tblW w:w="0" w:type="dxa"/>
        <w:tblLook w:val="04A0" w:firstRow="1" w:lastRow="0" w:firstColumn="1" w:lastColumn="0" w:noHBand="0" w:noVBand="1"/>
      </w:tblPr>
      <w:tblGrid>
        <w:gridCol w:w="3645"/>
        <w:gridCol w:w="3637"/>
        <w:gridCol w:w="363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Prava na komercijalnu upotrebu za Office Home &amp; Student 2013 RT</w:t>
      </w:r>
    </w:p>
    <w:p w:rsidR="00A2368B" w:rsidRDefault="00C7639C">
      <w:pPr>
        <w:pStyle w:val="ProductList-Body"/>
      </w:pPr>
      <w:r>
        <w:t xml:space="preserve">Nakon dodjele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A2368B" w:rsidRDefault="00A2368B">
      <w:pPr>
        <w:pStyle w:val="ProductList-Body"/>
      </w:pPr>
    </w:p>
    <w:p w:rsidR="00A2368B" w:rsidRDefault="00C7639C">
      <w:pPr>
        <w:pStyle w:val="ProductList-ClauseHeading"/>
      </w:pPr>
      <w:r>
        <w:t>3.2 Office Professional Plus 2013 i Office Standard 2013 – Komercijalna upotreba sustava Office Home &amp; Student 2013 RT</w:t>
      </w:r>
    </w:p>
    <w:p w:rsidR="00A2368B" w:rsidRDefault="00C7639C">
      <w:pPr>
        <w:pStyle w:val="ProductList-Body"/>
      </w:pPr>
      <w:r>
        <w:t xml:space="preserve">Svaki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2013 ili Office Standard 2013 može koristiti softver koji je zasebno licenciran na temelju licence Office Home &amp; Student 2013 RT za komercijalnu upotrebu, usprkos eventualnim suprotnom licencnim odredbama za Office Home &amp; Student 2013 RT.</w:t>
      </w:r>
    </w:p>
    <w:p w:rsidR="00A2368B" w:rsidRDefault="00C7639C">
      <w:pPr>
        <w:pStyle w:val="ProductList-Offering1SubSection"/>
      </w:pPr>
      <w:bookmarkStart w:id="94" w:name="_Sec819"/>
      <w:r>
        <w:t>4. Tehnološko jamstvo Software Assurance</w:t>
      </w:r>
      <w:bookmarkEnd w:id="94"/>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Primarnom korisniku Licenciranog uređaja da koristi Kvalificirani uređaj treće osobe... (cijelu definiciju potražite u Pojmovniku)" </w:instrText>
            </w:r>
            <w:r>
              <w:fldChar w:fldCharType="separate"/>
            </w:r>
            <w:r>
              <w:rPr>
                <w:color w:val="0563C1"/>
              </w:rPr>
              <w:t>Prava na korištenje roaminga</w:t>
            </w:r>
            <w:r>
              <w:fldChar w:fldCharType="end"/>
            </w:r>
            <w:r>
              <w:t>: Office, Project i Visio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Project Professional 2013</w:t>
      </w:r>
    </w:p>
    <w:p w:rsidR="00A2368B" w:rsidRDefault="00C7639C">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95" w:name="_Sec680"/>
      <w:r>
        <w:t>Office for Mac</w:t>
      </w:r>
      <w:bookmarkEnd w:id="95"/>
      <w:r>
        <w:fldChar w:fldCharType="begin"/>
      </w:r>
      <w:r>
        <w:instrText xml:space="preserve"> TC "</w:instrText>
      </w:r>
      <w:bookmarkStart w:id="96" w:name="_Toc426006457"/>
      <w:r>
        <w:instrText>Office for Mac</w:instrText>
      </w:r>
      <w:bookmarkEnd w:id="96"/>
      <w:r>
        <w:instrText>" \l 3</w:instrText>
      </w:r>
      <w:r>
        <w:fldChar w:fldCharType="end"/>
      </w:r>
    </w:p>
    <w:p w:rsidR="00A2368B" w:rsidRDefault="00C7639C">
      <w:pPr>
        <w:pStyle w:val="ProductList-Offering1SubSection"/>
      </w:pPr>
      <w:bookmarkStart w:id="97" w:name="_Sec682"/>
      <w:r>
        <w:t>1. Dostupnost programa</w:t>
      </w:r>
      <w:bookmarkEnd w:id="9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416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98" w:name="_Sec737"/>
      <w:r>
        <w:t>2. Uvjeti za proizvod</w:t>
      </w:r>
      <w:bookmarkEnd w:id="98"/>
    </w:p>
    <w:tbl>
      <w:tblPr>
        <w:tblStyle w:val="PURTable"/>
        <w:tblW w:w="0" w:type="dxa"/>
        <w:tblLook w:val="04A0" w:firstRow="1" w:lastRow="0" w:firstColumn="1" w:lastColumn="0" w:noHBand="0" w:noVBand="1"/>
      </w:tblPr>
      <w:tblGrid>
        <w:gridCol w:w="3636"/>
        <w:gridCol w:w="3646"/>
        <w:gridCol w:w="363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(SA):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Zamjenske verzije</w:t>
      </w:r>
    </w:p>
    <w:p w:rsidR="00A2368B" w:rsidRDefault="00C7639C">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A2368B" w:rsidRDefault="00A2368B">
      <w:pPr>
        <w:pStyle w:val="ProductList-Body"/>
      </w:pPr>
    </w:p>
    <w:p w:rsidR="00A2368B" w:rsidRDefault="00C7639C">
      <w:pPr>
        <w:pStyle w:val="ProductList-ClauseHeading"/>
      </w:pPr>
      <w:r>
        <w:t>2.2 Rad kod kuće</w:t>
      </w:r>
    </w:p>
    <w:p w:rsidR="00A2368B" w:rsidRDefault="00C7639C">
      <w:pPr>
        <w:pStyle w:val="ProductList-Body"/>
      </w:pPr>
      <w:r>
        <w:t xml:space="preserve">Licenca za rad kod kuće neobavezna je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A2368B" w:rsidRDefault="00A2368B">
      <w:pPr>
        <w:pStyle w:val="ProductList-Body"/>
      </w:pPr>
    </w:p>
    <w:p w:rsidR="00A2368B" w:rsidRDefault="00C7639C">
      <w:pPr>
        <w:pStyle w:val="ProductList-ClauseHeading"/>
      </w:pPr>
      <w:r>
        <w:t>2.3 Neovisno o platformi</w:t>
      </w:r>
    </w:p>
    <w:p w:rsidR="00A2368B" w:rsidRDefault="00C7639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A2368B" w:rsidRDefault="00C7639C">
      <w:pPr>
        <w:pStyle w:val="ProductList-Offering1SubSection"/>
      </w:pPr>
      <w:bookmarkStart w:id="99" w:name="_Sec792"/>
      <w:r>
        <w:t>3. Prava na korištenje proizvoda</w:t>
      </w:r>
      <w:bookmarkEnd w:id="99"/>
    </w:p>
    <w:tbl>
      <w:tblPr>
        <w:tblStyle w:val="PURTable"/>
        <w:tblW w:w="0" w:type="dxa"/>
        <w:tblLook w:val="04A0" w:firstRow="1" w:lastRow="0" w:firstColumn="1" w:lastColumn="0" w:noHBand="0" w:noVBand="1"/>
      </w:tblPr>
      <w:tblGrid>
        <w:gridCol w:w="3645"/>
        <w:gridCol w:w="3626"/>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"Obuhvaćene tehnologije: označava druge Microsoftove komponente uključene u Proizvod; više pojedinosti potražite u Općim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"Navodi obavijesti koje se odnose na Proizvod; pojedinosti potražite u Općim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Komercijalno korištenje izdanja Office Home &amp; Student 2013 RT</w:t>
      </w:r>
    </w:p>
    <w:p w:rsidR="00A2368B" w:rsidRDefault="00C7639C">
      <w:pPr>
        <w:pStyle w:val="ProductList-Body"/>
      </w:pP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"Licencni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A2368B" w:rsidRDefault="00C7639C">
      <w:pPr>
        <w:pStyle w:val="ProductList-Offering1SubSection"/>
      </w:pPr>
      <w:bookmarkStart w:id="100" w:name="_Sec821"/>
      <w:r>
        <w:t>4. Tehnološko jamstvo Software Assurance</w:t>
      </w:r>
      <w:bookmarkEnd w:id="100"/>
    </w:p>
    <w:tbl>
      <w:tblPr>
        <w:tblStyle w:val="PURTable"/>
        <w:tblW w:w="0" w:type="dxa"/>
        <w:tblLook w:val="04A0" w:firstRow="1" w:lastRow="0" w:firstColumn="1" w:lastColumn="0" w:noHBand="0" w:noVBand="1"/>
      </w:tblPr>
      <w:tblGrid>
        <w:gridCol w:w="3628"/>
        <w:gridCol w:w="3656"/>
        <w:gridCol w:w="363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101" w:name="_Sec612"/>
      <w:r>
        <w:t>Poslužitelji sustava Office</w:t>
      </w:r>
      <w:bookmarkEnd w:id="101"/>
      <w:r>
        <w:fldChar w:fldCharType="begin"/>
      </w:r>
      <w:r>
        <w:instrText xml:space="preserve"> TC "</w:instrText>
      </w:r>
      <w:bookmarkStart w:id="102" w:name="_Toc426006458"/>
      <w:r>
        <w:instrText>Poslužitelji sustava Office</w:instrText>
      </w:r>
      <w:bookmarkEnd w:id="102"/>
      <w:r>
        <w:instrText>" \l 2</w:instrText>
      </w:r>
      <w:r>
        <w:fldChar w:fldCharType="end"/>
      </w:r>
    </w:p>
    <w:p w:rsidR="00A2368B" w:rsidRDefault="00C7639C">
      <w:pPr>
        <w:pStyle w:val="ProductList-Offering2HeadingNoBorder"/>
      </w:pPr>
      <w:bookmarkStart w:id="103" w:name="_Sec638"/>
      <w:r>
        <w:t>Exchange Server</w:t>
      </w:r>
      <w:bookmarkEnd w:id="103"/>
      <w:r>
        <w:fldChar w:fldCharType="begin"/>
      </w:r>
      <w:r>
        <w:instrText xml:space="preserve"> TC "</w:instrText>
      </w:r>
      <w:bookmarkStart w:id="104" w:name="_Toc426006459"/>
      <w:r>
        <w:instrText>Exchange Server</w:instrText>
      </w:r>
      <w:bookmarkEnd w:id="104"/>
      <w:r>
        <w:instrText>" \l 3</w:instrText>
      </w:r>
      <w:r>
        <w:fldChar w:fldCharType="end"/>
      </w:r>
    </w:p>
    <w:p w:rsidR="00A2368B" w:rsidRDefault="00C7639C">
      <w:pPr>
        <w:pStyle w:val="ProductList-Offering1SubSection"/>
      </w:pPr>
      <w:bookmarkStart w:id="105" w:name="_Sec683"/>
      <w:r>
        <w:t>1. Dostupnost programa</w:t>
      </w:r>
      <w:bookmarkEnd w:id="10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Subscription – Education Solutions (Pretplatnički ugovor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A2368B">
        <w:tc>
          <w:tcPr>
            <w:tcW w:w="416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2368B" w:rsidRDefault="00C7639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 xml:space="preserve">Exchange Server Enterprise 2013 CAL </w:t>
            </w:r>
            <w:r>
              <w:fldChar w:fldCharType="begin"/>
            </w:r>
            <w:r>
              <w:instrText xml:space="preserve"> XE "Exchange Server Enterprise 2013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"Dodatni proizvod na razini tvrtke ili ustanove" </w:instrText>
            </w:r>
            <w:r w:rsidRPr="000C5266">
              <w:rPr>
                <w:color w:val="000000" w:themeColor="text1"/>
              </w:rPr>
              <w:fldChar w:fldCharType="separate"/>
            </w:r>
            <w:r w:rsidRPr="000C5266">
              <w:rPr>
                <w:color w:val="000000" w:themeColor="text1"/>
              </w:rPr>
              <w:t>AO</w:t>
            </w:r>
            <w:r w:rsidRPr="000C5266">
              <w:rPr>
                <w:color w:val="000000" w:themeColor="text1"/>
              </w:rPr>
              <w:fldChar w:fldCharType="end"/>
            </w: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2368B" w:rsidRDefault="00C7639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r>
      <w:tr w:rsidR="00A2368B">
        <w:tc>
          <w:tcPr>
            <w:tcW w:w="416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Exchange Server Standard 2013 CAL</w:t>
            </w:r>
            <w:r>
              <w:fldChar w:fldCharType="begin"/>
            </w:r>
            <w:r>
              <w:instrText xml:space="preserve"> XE "Exchange Server Standard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368B" w:rsidRDefault="00C763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Pr="000C5266" w:rsidRDefault="00C7639C">
            <w:pPr>
              <w:pStyle w:val="ProductList-TableBody"/>
              <w:jc w:val="center"/>
              <w:rPr>
                <w:color w:val="000000" w:themeColor="text1"/>
              </w:rPr>
            </w:pPr>
            <w:r w:rsidRPr="000C5266">
              <w:rPr>
                <w:color w:val="000000" w:themeColor="text1"/>
              </w:rPr>
              <w:fldChar w:fldCharType="begin"/>
            </w:r>
            <w:r w:rsidRPr="000C5266">
              <w:rPr>
                <w:color w:val="000000" w:themeColor="text1"/>
              </w:rPr>
              <w:instrText xml:space="preserve"> AutoTextList   \s NoStyle \t "Dodatni proizvod na razini tvrtke ili ustanove" </w:instrText>
            </w:r>
            <w:r w:rsidRPr="000C5266">
              <w:rPr>
                <w:color w:val="000000" w:themeColor="text1"/>
              </w:rPr>
              <w:fldChar w:fldCharType="separate"/>
            </w:r>
            <w:r w:rsidRPr="000C5266">
              <w:rPr>
                <w:color w:val="000000" w:themeColor="text1"/>
              </w:rPr>
              <w:t>AO</w:t>
            </w:r>
            <w:r w:rsidRPr="000C5266">
              <w:rPr>
                <w:color w:val="000000" w:themeColor="text1"/>
              </w:rPr>
              <w:fldChar w:fldCharType="end"/>
            </w:r>
          </w:p>
        </w:tc>
      </w:tr>
    </w:tbl>
    <w:p w:rsidR="00A2368B" w:rsidRDefault="00C7639C">
      <w:pPr>
        <w:pStyle w:val="ProductList-Offering1SubSection"/>
      </w:pPr>
      <w:bookmarkStart w:id="106" w:name="_Sec738"/>
      <w:r>
        <w:t>2. Uvjeti za proizvod</w:t>
      </w:r>
      <w:bookmarkEnd w:id="106"/>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07" w:name="_Sec793"/>
      <w:r>
        <w:t>3. Prava na korištenje proizvoda</w:t>
      </w:r>
      <w:bookmarkEnd w:id="107"/>
    </w:p>
    <w:tbl>
      <w:tblPr>
        <w:tblStyle w:val="PURTable"/>
        <w:tblW w:w="0" w:type="dxa"/>
        <w:tblLook w:val="04A0" w:firstRow="1" w:lastRow="0" w:firstColumn="1" w:lastColumn="0" w:noHBand="0" w:noVBand="1"/>
      </w:tblPr>
      <w:tblGrid>
        <w:gridCol w:w="3654"/>
        <w:gridCol w:w="3626"/>
        <w:gridCol w:w="363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0C5266">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rsidR="00C7639C">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22"/>
        <w:gridCol w:w="3659"/>
        <w:gridCol w:w="363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368B" w:rsidRDefault="00C7639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Exchange Online Plan 1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Exchange Online Plan 2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Exchange Online Plan 2G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Dodatna funkcija povezana s Exchange Enterprise CAL-om</w:t>
      </w:r>
    </w:p>
    <w:p w:rsidR="00A2368B" w:rsidRDefault="00C7639C">
      <w:pPr>
        <w:pStyle w:val="ProductList-BodyIndented"/>
      </w:pPr>
      <w:r>
        <w:t>Sjedinjeno komuniciranje porukama, 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368B" w:rsidRDefault="00C7639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Exchange Online Plan 2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Exchange Online Plan 2G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ClauseHeading"/>
      </w:pPr>
      <w:r>
        <w:t>3.2. Dodatni softver</w:t>
      </w:r>
    </w:p>
    <w:tbl>
      <w:tblPr>
        <w:tblStyle w:val="PURTable"/>
        <w:tblW w:w="0" w:type="dxa"/>
        <w:tblLook w:val="04A0" w:firstRow="1" w:lastRow="0" w:firstColumn="1" w:lastColumn="0" w:noHBand="0" w:noVBand="1"/>
      </w:tblPr>
      <w:tblGrid>
        <w:gridCol w:w="3702"/>
        <w:gridCol w:w="3607"/>
        <w:gridCol w:w="360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108" w:name="_Sec824"/>
      <w:r>
        <w:t>4. Tehnološko jamstvo Software Assurance</w:t>
      </w:r>
      <w:bookmarkEnd w:id="108"/>
    </w:p>
    <w:tbl>
      <w:tblPr>
        <w:tblStyle w:val="PURTable"/>
        <w:tblW w:w="0" w:type="dxa"/>
        <w:tblLook w:val="04A0" w:firstRow="1" w:lastRow="0" w:firstColumn="1" w:lastColumn="0" w:noHBand="0" w:noVBand="1"/>
      </w:tblPr>
      <w:tblGrid>
        <w:gridCol w:w="3648"/>
        <w:gridCol w:w="362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Dodatne odredbe i uvjeti za Exchange Enterprise CAL with Services 2013</w:t>
      </w:r>
    </w:p>
    <w:p w:rsidR="00A2368B" w:rsidRDefault="00C7639C">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2013 primjenjuju se Dodatne odredbe za online usluge korištene sa softverom – naslijeđeni ugovori u Dodatku A – Dodatne odredbe Ugovora o programu na Popisu proizvoda od lipnja 2015. na adresi </w:t>
      </w:r>
      <w:hyperlink r:id="rId53">
        <w:r>
          <w:rPr>
            <w:color w:val="00467F"/>
            <w:u w:val="single"/>
          </w:rPr>
          <w:t>http://go.microsoft.com/?linkid=9839207</w:t>
        </w:r>
      </w:hyperlink>
      <w:r>
        <w:t>.</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09" w:name="_Sec639"/>
      <w:r>
        <w:t>Project Server</w:t>
      </w:r>
      <w:bookmarkEnd w:id="109"/>
      <w:r>
        <w:fldChar w:fldCharType="begin"/>
      </w:r>
      <w:r>
        <w:instrText xml:space="preserve"> TC "</w:instrText>
      </w:r>
      <w:bookmarkStart w:id="110" w:name="_Toc426006460"/>
      <w:r>
        <w:instrText>Project Server</w:instrText>
      </w:r>
      <w:bookmarkEnd w:id="110"/>
      <w:r>
        <w:instrText>" \l 3</w:instrText>
      </w:r>
      <w:r>
        <w:fldChar w:fldCharType="end"/>
      </w:r>
    </w:p>
    <w:p w:rsidR="00A2368B" w:rsidRDefault="00C7639C">
      <w:pPr>
        <w:pStyle w:val="ProductList-Offering1SubSection"/>
      </w:pPr>
      <w:bookmarkStart w:id="111" w:name="_Sec684"/>
      <w:r>
        <w:t>1. Dostupnost programa</w:t>
      </w:r>
      <w:bookmarkEnd w:id="111"/>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1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r w:rsidR="000C5266" w:rsidTr="000C5266">
        <w:tc>
          <w:tcPr>
            <w:tcW w:w="41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19"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A</w:t>
            </w:r>
          </w:p>
        </w:tc>
      </w:tr>
    </w:tbl>
    <w:p w:rsidR="00A2368B" w:rsidRDefault="00C7639C">
      <w:pPr>
        <w:pStyle w:val="ProductList-Offering1SubSection"/>
      </w:pPr>
      <w:bookmarkStart w:id="112" w:name="_Sec739"/>
      <w:r>
        <w:t>2. Uvjeti za proizvod</w:t>
      </w:r>
      <w:bookmarkEnd w:id="112"/>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13" w:name="_Sec795"/>
      <w:r>
        <w:t>3. Prava na korištenje proizvoda</w:t>
      </w:r>
      <w:bookmarkEnd w:id="113"/>
    </w:p>
    <w:tbl>
      <w:tblPr>
        <w:tblStyle w:val="PURTable"/>
        <w:tblW w:w="0" w:type="dxa"/>
        <w:tblLook w:val="04A0" w:firstRow="1" w:lastRow="0" w:firstColumn="1" w:lastColumn="0" w:noHBand="0" w:noVBand="1"/>
      </w:tblPr>
      <w:tblGrid>
        <w:gridCol w:w="3657"/>
        <w:gridCol w:w="3620"/>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42"/>
        <w:gridCol w:w="3637"/>
        <w:gridCol w:w="363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Project Lite</w:t>
            </w:r>
            <w:r>
              <w:fldChar w:fldCharType="begin"/>
            </w:r>
            <w:r>
              <w:instrText xml:space="preserve"> XE "Project Lite" </w:instrText>
            </w:r>
            <w:r>
              <w:fldChar w:fldCharType="end"/>
            </w:r>
            <w:r>
              <w:t xml:space="preserve">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2368B" w:rsidRDefault="00C7639C">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A2368B" w:rsidRDefault="00A2368B">
      <w:pPr>
        <w:pStyle w:val="ProductList-Body"/>
      </w:pPr>
    </w:p>
    <w:p w:rsidR="00A2368B" w:rsidRDefault="00C7639C">
      <w:pPr>
        <w:pStyle w:val="ProductList-ClauseHeading"/>
      </w:pPr>
      <w:r>
        <w:t>3.2. Dodatni softver</w:t>
      </w:r>
    </w:p>
    <w:tbl>
      <w:tblPr>
        <w:tblStyle w:val="PURTable"/>
        <w:tblW w:w="0" w:type="dxa"/>
        <w:tblLook w:val="04A0" w:firstRow="1" w:lastRow="0" w:firstColumn="1" w:lastColumn="0" w:noHBand="0" w:noVBand="1"/>
      </w:tblPr>
      <w:tblGrid>
        <w:gridCol w:w="3702"/>
        <w:gridCol w:w="3607"/>
        <w:gridCol w:w="360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114" w:name="_Sec822"/>
      <w:r>
        <w:t>4. Tehnološko jamstvo Software Assurance</w:t>
      </w:r>
      <w:bookmarkEnd w:id="114"/>
    </w:p>
    <w:tbl>
      <w:tblPr>
        <w:tblStyle w:val="PURTable"/>
        <w:tblW w:w="0" w:type="dxa"/>
        <w:tblLook w:val="04A0" w:firstRow="1" w:lastRow="0" w:firstColumn="1" w:lastColumn="0" w:noHBand="0" w:noVBand="1"/>
      </w:tblPr>
      <w:tblGrid>
        <w:gridCol w:w="3648"/>
        <w:gridCol w:w="362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15" w:name="_Sec640"/>
      <w:r>
        <w:t>SharePoint Server</w:t>
      </w:r>
      <w:bookmarkEnd w:id="115"/>
      <w:r>
        <w:fldChar w:fldCharType="begin"/>
      </w:r>
      <w:r>
        <w:instrText xml:space="preserve"> TC "</w:instrText>
      </w:r>
      <w:bookmarkStart w:id="116" w:name="_Toc426006461"/>
      <w:r>
        <w:instrText>SharePoint Server</w:instrText>
      </w:r>
      <w:bookmarkEnd w:id="116"/>
      <w:r>
        <w:instrText>" \l 3</w:instrText>
      </w:r>
      <w:r>
        <w:fldChar w:fldCharType="end"/>
      </w:r>
    </w:p>
    <w:p w:rsidR="00A2368B" w:rsidRDefault="00C7639C">
      <w:pPr>
        <w:pStyle w:val="ProductList-Offering1SubSection"/>
      </w:pPr>
      <w:bookmarkStart w:id="117" w:name="_Sec685"/>
      <w:r>
        <w:t>1. Dostupnost programa</w:t>
      </w:r>
      <w:bookmarkEnd w:id="117"/>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1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1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w:t>
            </w:r>
            <w:r>
              <w:rPr>
                <w:color w:val="000000" w:themeColor="text1"/>
              </w:rPr>
              <w:fldChar w:fldCharType="end"/>
            </w:r>
          </w:p>
        </w:tc>
      </w:tr>
      <w:tr w:rsidR="000C5266" w:rsidTr="000C5266">
        <w:tc>
          <w:tcPr>
            <w:tcW w:w="41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1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18"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C7639C">
      <w:pPr>
        <w:pStyle w:val="ProductList-Offering1SubSection"/>
      </w:pPr>
      <w:bookmarkStart w:id="118" w:name="_Sec740"/>
      <w:r>
        <w:t>2. Uvjeti za proizvod</w:t>
      </w:r>
      <w:bookmarkEnd w:id="118"/>
    </w:p>
    <w:tbl>
      <w:tblPr>
        <w:tblStyle w:val="PURTable"/>
        <w:tblW w:w="0" w:type="dxa"/>
        <w:tblLook w:val="04A0" w:firstRow="1" w:lastRow="0" w:firstColumn="1" w:lastColumn="0" w:noHBand="0" w:noVBand="1"/>
      </w:tblPr>
      <w:tblGrid>
        <w:gridCol w:w="3644"/>
        <w:gridCol w:w="3642"/>
        <w:gridCol w:w="363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19" w:name="_Sec798"/>
      <w:r>
        <w:t>3. Prava na korištenje proizvoda</w:t>
      </w:r>
      <w:bookmarkEnd w:id="119"/>
    </w:p>
    <w:tbl>
      <w:tblPr>
        <w:tblStyle w:val="PURTable"/>
        <w:tblW w:w="0" w:type="dxa"/>
        <w:tblLook w:val="04A0" w:firstRow="1" w:lastRow="0" w:firstColumn="1" w:lastColumn="0" w:noHBand="0" w:noVBand="1"/>
      </w:tblPr>
      <w:tblGrid>
        <w:gridCol w:w="3654"/>
        <w:gridCol w:w="3626"/>
        <w:gridCol w:w="363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SharePoint Online Plan 2</w:t>
            </w:r>
            <w:r>
              <w:fldChar w:fldCharType="begin"/>
            </w:r>
            <w:r>
              <w:instrText xml:space="preserve"> XE "SharePoint Online Plan 2" </w:instrText>
            </w:r>
            <w:r>
              <w:fldChar w:fldCharType="end"/>
            </w:r>
            <w:r>
              <w:t xml:space="preserve">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618"/>
        <w:gridCol w:w="365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SharePoint Online Plan 1</w:t>
            </w:r>
            <w:r>
              <w:fldChar w:fldCharType="begin"/>
            </w:r>
            <w:r>
              <w:instrText xml:space="preserve"> XE "SharePoint Online Plan 1" </w:instrText>
            </w:r>
            <w:r>
              <w:fldChar w:fldCharType="end"/>
            </w:r>
            <w:r>
              <w:t xml:space="preserve">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r:id="rId5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C7639C">
            <w:pPr>
              <w:pStyle w:val="ProductList-TableBody"/>
            </w:pPr>
            <w:r>
              <w:t>Paketi koji uključuju SharePoint Online Plan 2 User SL</w:t>
            </w:r>
          </w:p>
        </w:tc>
      </w:tr>
    </w:tbl>
    <w:p w:rsidR="00A2368B" w:rsidRDefault="00A2368B">
      <w:pPr>
        <w:pStyle w:val="ProductList-Body"/>
      </w:pPr>
    </w:p>
    <w:p w:rsidR="00A2368B" w:rsidRDefault="00C7639C">
      <w:pPr>
        <w:pStyle w:val="ProductList-SubClauseHeading"/>
      </w:pPr>
      <w:r>
        <w:t>3.2.1 Dodatna funkcija poslužitelja SharePoint Server povezana s SharePoint Enterprise CAL-om</w:t>
      </w:r>
    </w:p>
    <w:p w:rsidR="00A2368B" w:rsidRDefault="00C7639C">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10556" w:type="dxa"/>
        <w:tblLook w:val="04A0" w:firstRow="1" w:lastRow="0" w:firstColumn="1" w:lastColumn="0" w:noHBand="0" w:noVBand="1"/>
      </w:tblPr>
      <w:tblGrid>
        <w:gridCol w:w="3491"/>
        <w:gridCol w:w="3541"/>
        <w:gridCol w:w="3524"/>
      </w:tblGrid>
      <w:tr w:rsidR="00A2368B" w:rsidTr="00156A2E">
        <w:trPr>
          <w:cnfStyle w:val="100000000000" w:firstRow="1" w:lastRow="0" w:firstColumn="0" w:lastColumn="0" w:oddVBand="0" w:evenVBand="0" w:oddHBand="0" w:evenHBand="0" w:firstRowFirstColumn="0" w:firstRowLastColumn="0" w:lastRowFirstColumn="0" w:lastRowLastColumn="0"/>
        </w:trPr>
        <w:tc>
          <w:tcPr>
            <w:tcW w:w="3491"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3541"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SharePoint Server 2013 Enterprise CAL</w:t>
            </w:r>
          </w:p>
        </w:tc>
        <w:tc>
          <w:tcPr>
            <w:tcW w:w="3524"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SharePoint Online Plan 2 User SL</w:t>
            </w:r>
          </w:p>
        </w:tc>
      </w:tr>
      <w:tr w:rsidR="00A2368B" w:rsidTr="00156A2E">
        <w:tc>
          <w:tcPr>
            <w:tcW w:w="3491"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3541"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3524"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ClauseHeading"/>
      </w:pPr>
      <w:r>
        <w:t>3.3 Odricanje od CAL-a za korisnike koji pristupaju javno dostupnom sadržaju</w:t>
      </w:r>
    </w:p>
    <w:p w:rsidR="00A2368B" w:rsidRDefault="00C7639C">
      <w:pPr>
        <w:pStyle w:val="ProductList-Body"/>
      </w:pPr>
      <w:r>
        <w:fldChar w:fldCharType="begin"/>
      </w:r>
      <w:r>
        <w:instrText xml:space="preserve"> AutoTextList   \s NoStyle \t "CAL označava licencu za pristup klijenta, koja se prema potrebi može prenijeti po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A2368B" w:rsidRDefault="00A2368B">
      <w:pPr>
        <w:pStyle w:val="ProductList-Body"/>
      </w:pPr>
    </w:p>
    <w:p w:rsidR="00A2368B" w:rsidRDefault="00C7639C">
      <w:pPr>
        <w:pStyle w:val="ProductList-ClauseHeading"/>
      </w:pPr>
      <w:r>
        <w:t>3.4. Dodatni softver</w:t>
      </w:r>
    </w:p>
    <w:tbl>
      <w:tblPr>
        <w:tblStyle w:val="PURTable"/>
        <w:tblW w:w="0" w:type="dxa"/>
        <w:tblLook w:val="04A0" w:firstRow="1" w:lastRow="0" w:firstColumn="1" w:lastColumn="0" w:noHBand="0" w:noVBand="1"/>
      </w:tblPr>
      <w:tblGrid>
        <w:gridCol w:w="3702"/>
        <w:gridCol w:w="3607"/>
        <w:gridCol w:w="360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120" w:name="_Sec825"/>
      <w:r>
        <w:t>4. Tehnološko jamstvo Software Assurance</w:t>
      </w:r>
      <w:bookmarkEnd w:id="120"/>
    </w:p>
    <w:tbl>
      <w:tblPr>
        <w:tblStyle w:val="PURTable"/>
        <w:tblW w:w="0" w:type="dxa"/>
        <w:tblLook w:val="04A0" w:firstRow="1" w:lastRow="0" w:firstColumn="1" w:lastColumn="0" w:noHBand="0" w:noVBand="1"/>
      </w:tblPr>
      <w:tblGrid>
        <w:gridCol w:w="3640"/>
        <w:gridCol w:w="3641"/>
        <w:gridCol w:w="363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21" w:name="_Sec641"/>
      <w:r>
        <w:t>Skype za tvrtke poslužiteljska verzija</w:t>
      </w:r>
      <w:bookmarkEnd w:id="121"/>
      <w:r>
        <w:fldChar w:fldCharType="begin"/>
      </w:r>
      <w:r>
        <w:instrText xml:space="preserve"> TC "</w:instrText>
      </w:r>
      <w:bookmarkStart w:id="122" w:name="_Toc426006462"/>
      <w:r>
        <w:instrText>Skype za tvrtke poslužiteljska verzija</w:instrText>
      </w:r>
      <w:bookmarkEnd w:id="122"/>
      <w:r>
        <w:instrText>" \l 3</w:instrText>
      </w:r>
      <w:r>
        <w:fldChar w:fldCharType="end"/>
      </w:r>
    </w:p>
    <w:p w:rsidR="00A2368B" w:rsidRDefault="00C7639C">
      <w:pPr>
        <w:pStyle w:val="ProductList-Offering1SubSection"/>
      </w:pPr>
      <w:bookmarkStart w:id="123" w:name="_Sec686"/>
      <w:r>
        <w:t>1. Dostupnost programa</w:t>
      </w:r>
      <w:bookmarkEnd w:id="123"/>
    </w:p>
    <w:p w:rsidR="00A2368B" w:rsidRDefault="00A2368B">
      <w:pPr>
        <w:pStyle w:val="ProductList-Body"/>
      </w:pPr>
    </w:p>
    <w:tbl>
      <w:tblPr>
        <w:tblStyle w:val="PURTable"/>
        <w:tblW w:w="10916"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042"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Skype za Business Server 2015</w:t>
            </w:r>
            <w:r>
              <w:fldChar w:fldCharType="begin"/>
            </w:r>
            <w:r>
              <w:instrText xml:space="preserve"> XE "Skype za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4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4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42"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A2368B">
      <w:pPr>
        <w:pStyle w:val="ProductList-Body"/>
      </w:pPr>
    </w:p>
    <w:p w:rsidR="00A2368B" w:rsidRDefault="00C7639C">
      <w:pPr>
        <w:pStyle w:val="ProductList-Offering1SubSection"/>
      </w:pPr>
      <w:bookmarkStart w:id="124" w:name="_Sec741"/>
      <w:r>
        <w:t>2. Uvjeti za proizvod</w:t>
      </w:r>
      <w:bookmarkEnd w:id="124"/>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25" w:name="_Sec799"/>
      <w:r>
        <w:t>3. Prava na korištenje proizvoda</w:t>
      </w:r>
      <w:bookmarkEnd w:id="125"/>
    </w:p>
    <w:tbl>
      <w:tblPr>
        <w:tblStyle w:val="PURTable"/>
        <w:tblW w:w="0" w:type="dxa"/>
        <w:tblLook w:val="04A0" w:firstRow="1" w:lastRow="0" w:firstColumn="1" w:lastColumn="0" w:noHBand="0" w:noVBand="1"/>
      </w:tblPr>
      <w:tblGrid>
        <w:gridCol w:w="3654"/>
        <w:gridCol w:w="3625"/>
        <w:gridCol w:w="363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Obavijest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29"/>
        <w:gridCol w:w="3671"/>
        <w:gridCol w:w="361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Skype za tvrtke online Plan 1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Skype za tvrtke online Plan 1</w:t>
            </w:r>
            <w:r>
              <w:fldChar w:fldCharType="begin"/>
            </w:r>
            <w:r>
              <w:instrText xml:space="preserve"> XE "Skype za tvrtke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Skype za tvrtke online Plan 2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Skype za tvrtke online Plan 2G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Dodatna funkcija za Skype za tvrtke poslužiteljska verzija povezana s Enterprise CAL-om</w:t>
      </w:r>
    </w:p>
    <w:p w:rsidR="00A2368B" w:rsidRDefault="00C7639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Skype za tvrtke online Plan 2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Skype za tvrtke online Plan 2G User SL</w:t>
            </w:r>
          </w:p>
        </w:tc>
      </w:tr>
      <w:tr w:rsidR="00A236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68B" w:rsidRDefault="00C7639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2368B" w:rsidRDefault="00C7639C">
            <w:pPr>
              <w:pStyle w:val="ProductList-TableBody"/>
            </w:pPr>
            <w:r>
              <w:t>Live Meeting Professional</w:t>
            </w:r>
            <w:r>
              <w:fldChar w:fldCharType="begin"/>
            </w:r>
            <w:r>
              <w:instrText xml:space="preserve"> XE "Live Meeting Professional" </w:instrText>
            </w:r>
            <w:r>
              <w:fldChar w:fldCharType="end"/>
            </w:r>
            <w:r>
              <w:t xml:space="preserve">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SubClauseHeading"/>
      </w:pPr>
      <w:r>
        <w:t>3.1.2 Dodatna funkcija za Skype za tvrtke poslužiteljska verzija povezana s Plus CAL-om</w:t>
      </w:r>
    </w:p>
    <w:p w:rsidR="00A2368B" w:rsidRDefault="00C7639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Skype za tvrtke poslužiteljska verzija 2015 Plus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r>
    </w:tbl>
    <w:p w:rsidR="00A2368B" w:rsidRDefault="00A2368B">
      <w:pPr>
        <w:pStyle w:val="ProductList-BodyIndented"/>
      </w:pPr>
    </w:p>
    <w:p w:rsidR="00A2368B" w:rsidRDefault="00C7639C">
      <w:pPr>
        <w:pStyle w:val="ProductList-ClauseHeading"/>
      </w:pPr>
      <w:r>
        <w:t>3.2. Dodatni softver</w:t>
      </w:r>
    </w:p>
    <w:tbl>
      <w:tblPr>
        <w:tblStyle w:val="PURTable"/>
        <w:tblW w:w="0" w:type="dxa"/>
        <w:tblLook w:val="04A0" w:firstRow="1" w:lastRow="0" w:firstColumn="1" w:lastColumn="0" w:noHBand="0" w:noVBand="1"/>
      </w:tblPr>
      <w:tblGrid>
        <w:gridCol w:w="3607"/>
        <w:gridCol w:w="3618"/>
        <w:gridCol w:w="369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Uloga poslužitelja za audio/videokonferencije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upravitelja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za posredovanje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Administracijski alat za grupni razgovor za Microsoft Lync Server 2013</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Dodatak za PowerShell</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Survivable Branch Appliance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Uloga poslužitelja za web-konferencije</w:t>
            </w:r>
          </w:p>
        </w:tc>
      </w:tr>
    </w:tbl>
    <w:p w:rsidR="00A2368B" w:rsidRDefault="00C7639C">
      <w:pPr>
        <w:pStyle w:val="ProductList-Offering1SubSection"/>
      </w:pPr>
      <w:bookmarkStart w:id="126" w:name="_Sec820"/>
      <w:r>
        <w:t>4. Tehnološko jamstvo Software Assurance</w:t>
      </w:r>
      <w:bookmarkEnd w:id="126"/>
    </w:p>
    <w:tbl>
      <w:tblPr>
        <w:tblStyle w:val="PURTable"/>
        <w:tblW w:w="0" w:type="dxa"/>
        <w:tblLook w:val="04A0" w:firstRow="1" w:lastRow="0" w:firstColumn="1" w:lastColumn="0" w:noHBand="0" w:noVBand="1"/>
      </w:tblPr>
      <w:tblGrid>
        <w:gridCol w:w="3648"/>
        <w:gridCol w:w="3626"/>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127" w:name="_Sec613"/>
      <w:r>
        <w:t>Prava na najam</w:t>
      </w:r>
      <w:bookmarkEnd w:id="127"/>
      <w:r>
        <w:fldChar w:fldCharType="begin"/>
      </w:r>
      <w:r>
        <w:instrText xml:space="preserve"> TC "</w:instrText>
      </w:r>
      <w:bookmarkStart w:id="128" w:name="_Toc426006463"/>
      <w:r>
        <w:instrText>Prava na najam</w:instrText>
      </w:r>
      <w:bookmarkEnd w:id="128"/>
      <w:r>
        <w:instrText>" \l 2</w:instrText>
      </w:r>
      <w:r>
        <w:fldChar w:fldCharType="end"/>
      </w:r>
    </w:p>
    <w:p w:rsidR="00A2368B" w:rsidRDefault="00C7639C">
      <w:pPr>
        <w:pStyle w:val="ProductList-Offering1SubSection"/>
      </w:pPr>
      <w:bookmarkStart w:id="129" w:name="_Sec687"/>
      <w:r>
        <w:t>1. Dostupnost programa</w:t>
      </w:r>
      <w:bookmarkEnd w:id="129"/>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Open Value Subscription – Education Solutions (Pretplatnički ugovor Open Value Subscription – Obrazovna rješenja)"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A2368B">
        <w:tc>
          <w:tcPr>
            <w:tcW w:w="416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Prava na najam sustava Office Professional Plus</w:t>
            </w:r>
            <w:r>
              <w:fldChar w:fldCharType="begin"/>
            </w:r>
            <w:r>
              <w:instrText xml:space="preserve"> XE "Prava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pPr>
            <w: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68B" w:rsidRDefault="00C763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Prava na najam sustava Windows Pro</w:t>
            </w:r>
            <w:r>
              <w:fldChar w:fldCharType="begin"/>
            </w:r>
            <w:r>
              <w:instrText xml:space="preserve"> XE "Prava na najam sustava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130" w:name="_Sec742"/>
      <w:r>
        <w:t>2. Uvjeti za proizvod</w:t>
      </w:r>
      <w:bookmarkEnd w:id="130"/>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(tehnološko jamstvo Software Assurance):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Prava na najam</w:t>
      </w:r>
    </w:p>
    <w:p w:rsidR="00A2368B" w:rsidRDefault="00C7639C">
      <w:pPr>
        <w:pStyle w:val="ProductList-Body"/>
      </w:pPr>
      <w:r>
        <w:t xml:space="preserve">Licence za prava na najam dane u okviru ovih programa dodatne su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koje dopuštaju trećoj osobi korištenje licencirane kvalificirane aplikacije ili operacijskog sustava. Te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na opširnije izdanje. Stoga svako stolno računalo kojem Klijent dodijeli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za prava na najam mora biti licencirano za korištenje jedne od kvalificiranih aplikacija ili operacijskih sustava navedenih u nastavku.</w:t>
      </w:r>
    </w:p>
    <w:p w:rsidR="00A2368B" w:rsidRDefault="00A2368B">
      <w:pPr>
        <w:pStyle w:val="ProductList-Body"/>
      </w:pPr>
    </w:p>
    <w:p w:rsidR="00A2368B" w:rsidRDefault="00C7639C">
      <w:pPr>
        <w:pStyle w:val="ProductList-ClauseHeading"/>
      </w:pPr>
      <w:r>
        <w:t>2.2 Kvalificirane aplikacije za prava na najam – Office</w:t>
      </w:r>
    </w:p>
    <w:p w:rsidR="00A2368B" w:rsidRDefault="00C7639C">
      <w:pPr>
        <w:pStyle w:val="ProductList-Body"/>
      </w:pPr>
      <w:r>
        <w:t>Licenca za kvalificiranu aplikaciju mora se dodijeliti istom uređaju kojem će se dodijeliti VL licenca za prava na najam. Aplikacije sustava Office kupljene putem OEM-a ne ispunjavaju uvjete za kupnju prava na najam. Kvalificirane aplikacije po vrsti programa jesu:</w:t>
      </w:r>
    </w:p>
    <w:tbl>
      <w:tblPr>
        <w:tblStyle w:val="PURTable"/>
        <w:tblW w:w="0" w:type="dxa"/>
        <w:tblLook w:val="04A0" w:firstRow="1" w:lastRow="0" w:firstColumn="1" w:lastColumn="0" w:noHBand="0" w:noVBand="1"/>
      </w:tblPr>
      <w:tblGrid>
        <w:gridCol w:w="3713"/>
        <w:gridCol w:w="1811"/>
        <w:gridCol w:w="1808"/>
        <w:gridCol w:w="1786"/>
        <w:gridCol w:w="179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PIPC</w:t>
            </w:r>
          </w:p>
          <w:p w:rsidR="00A2368B" w:rsidRDefault="00C7639C">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S/S+</w:t>
            </w:r>
          </w:p>
        </w:tc>
      </w:tr>
      <w:tr w:rsidR="00A2368B">
        <w:tc>
          <w:tcPr>
            <w:tcW w:w="4040" w:type="dxa"/>
            <w:gridSpan w:val="5"/>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rPr>
                <w:b/>
              </w:rPr>
              <w:t>Office Standard</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gridSpan w:val="5"/>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rPr>
                <w:b/>
              </w:rPr>
              <w:t>Office Professional Plus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bl>
    <w:p w:rsidR="00A2368B" w:rsidRDefault="00A2368B">
      <w:pPr>
        <w:pStyle w:val="ProductList-Body"/>
      </w:pPr>
    </w:p>
    <w:p w:rsidR="00A2368B" w:rsidRDefault="00C7639C">
      <w:pPr>
        <w:pStyle w:val="ProductList-ClauseHeading"/>
      </w:pPr>
      <w:r>
        <w:t>2.3 Kvalificirani operacijski sustavi za prava na najam – Windows</w:t>
      </w:r>
    </w:p>
    <w:p w:rsidR="00A2368B" w:rsidRDefault="00C7639C">
      <w:pPr>
        <w:pStyle w:val="ProductList-Body"/>
      </w:pPr>
      <w:r>
        <w:t xml:space="preserve">Klijenti koji žele steći licence za prava na najam putem programa Select ili Open License prvo moraju licencirati i instalirati kvalificirani operacijski sustav na svoje stolno računalo. Licencirani kvalificirani operacijski sustavi obuhvaćaju i licence stečene putem ugovora Get Genuine Windows na temelju programa Select ili Open.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za kvalificirani operacijski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S/S+</w:t>
            </w:r>
          </w:p>
        </w:tc>
      </w:tr>
      <w:tr w:rsidR="00A2368B">
        <w:tc>
          <w:tcPr>
            <w:tcW w:w="4040" w:type="dxa"/>
            <w:gridSpan w:val="6"/>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rPr>
                <w:b/>
              </w:rPr>
              <w:t>Windows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040" w:type="dxa"/>
            <w:gridSpan w:val="6"/>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rPr>
                <w:b/>
              </w:rPr>
              <w:t>Windows Pro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bl>
    <w:p w:rsidR="00A2368B" w:rsidRDefault="00C7639C">
      <w:pPr>
        <w:pStyle w:val="ProductList-Offering1SubSection"/>
      </w:pPr>
      <w:bookmarkStart w:id="131" w:name="_Sec796"/>
      <w:r>
        <w:t>3. Prava na korištenje proizvoda</w:t>
      </w:r>
      <w:bookmarkEnd w:id="131"/>
    </w:p>
    <w:tbl>
      <w:tblPr>
        <w:tblStyle w:val="PURTable"/>
        <w:tblW w:w="0" w:type="dxa"/>
        <w:tblLook w:val="04A0" w:firstRow="1" w:lastRow="0" w:firstColumn="1" w:lastColumn="0" w:noHBand="0" w:noVBand="1"/>
      </w:tblPr>
      <w:tblGrid>
        <w:gridCol w:w="3641"/>
        <w:gridCol w:w="3628"/>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r:id="rId5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Prava na najam</w:t>
      </w:r>
    </w:p>
    <w:p w:rsidR="00A2368B" w:rsidRDefault="00C7639C" w:rsidP="007B0F3A">
      <w:pPr>
        <w:pStyle w:val="ProductList-Bullet"/>
        <w:numPr>
          <w:ilvl w:val="0"/>
          <w:numId w:val="21"/>
        </w:numPr>
      </w:pPr>
      <w:r>
        <w:t>Licenca za prava na najam mora se trajno dodijeliti kvalificiranom uređaju.</w:t>
      </w:r>
    </w:p>
    <w:p w:rsidR="00A2368B" w:rsidRDefault="00C7639C" w:rsidP="007B0F3A">
      <w:pPr>
        <w:pStyle w:val="ProductList-Bullet"/>
        <w:numPr>
          <w:ilvl w:val="0"/>
          <w:numId w:val="21"/>
        </w:numPr>
      </w:pPr>
      <w:r>
        <w:t>Licenca za prava na najam mijenja Klijentovo pravo korištenja kvalificiranog softvera u okviru postojeće licence.</w:t>
      </w:r>
    </w:p>
    <w:p w:rsidR="00A2368B" w:rsidRDefault="00C7639C" w:rsidP="007B0F3A">
      <w:pPr>
        <w:pStyle w:val="ProductList-Bullet"/>
        <w:numPr>
          <w:ilvl w:val="0"/>
          <w:numId w:val="21"/>
        </w:numPr>
      </w:pPr>
      <w:r>
        <w:t>Za svaki kvalificirani uređaj s licencom za prava na najam Microsoft ukida zabranu davanja u najam, davanja u zakup ili posuđivanja softvera.</w:t>
      </w:r>
    </w:p>
    <w:p w:rsidR="00A2368B" w:rsidRDefault="00C7639C" w:rsidP="007B0F3A">
      <w:pPr>
        <w:pStyle w:val="ProductList-Bullet"/>
        <w:numPr>
          <w:ilvl w:val="0"/>
          <w:numId w:val="21"/>
        </w:numPr>
      </w:pPr>
      <w:r>
        <w:t>Klijent mora prihvatiti licencne odredbe za softver u pisanom ili elektroničkom obliku.</w:t>
      </w:r>
    </w:p>
    <w:p w:rsidR="00A2368B" w:rsidRDefault="00C7639C" w:rsidP="007B0F3A">
      <w:pPr>
        <w:pStyle w:val="ProductList-Bullet"/>
        <w:numPr>
          <w:ilvl w:val="0"/>
          <w:numId w:val="21"/>
        </w:numPr>
      </w:pPr>
      <w:r>
        <w:t xml:space="preserve">Klijent mora obavijestiti korisnike da Microsoft ne nudi jamstvo na softver, neće braniti korisnike od zahtjeva trećih osoba niti će biti odgovoran za štetu nastalu korištenjem softvera. </w:t>
      </w:r>
    </w:p>
    <w:p w:rsidR="00A2368B" w:rsidRDefault="00C7639C" w:rsidP="007B0F3A">
      <w:pPr>
        <w:pStyle w:val="ProductList-Bullet"/>
        <w:numPr>
          <w:ilvl w:val="0"/>
          <w:numId w:val="21"/>
        </w:numPr>
      </w:pPr>
      <w:r>
        <w:t>Ako koristi softver u okviru Prava na najam, Klijent pristaje obeštetiti i zaštititi Microsoft od bilo kakvih zahtjeva, uključujući odvjetničke troškove, u vezi s korištenjem kvalificiranog softvera.</w:t>
      </w:r>
    </w:p>
    <w:p w:rsidR="00A2368B" w:rsidRDefault="00C7639C" w:rsidP="007B0F3A">
      <w:pPr>
        <w:pStyle w:val="ProductList-Bullet"/>
        <w:numPr>
          <w:ilvl w:val="0"/>
          <w:numId w:val="21"/>
        </w:numPr>
      </w:pPr>
      <w:r>
        <w:t>Ne smijete koristiti softver u virtualnom okruženju.</w:t>
      </w:r>
    </w:p>
    <w:p w:rsidR="00A2368B" w:rsidRDefault="00C7639C" w:rsidP="007B0F3A">
      <w:pPr>
        <w:pStyle w:val="ProductList-Bullet"/>
        <w:numPr>
          <w:ilvl w:val="0"/>
          <w:numId w:val="21"/>
        </w:numPr>
      </w:pPr>
      <w:r>
        <w:t>Softveru se ne smije daljinski pristupati, osim u svrhu tehničke podrške pomoću daljinske podrške ili sličnih tehnologija.</w:t>
      </w:r>
    </w:p>
    <w:p w:rsidR="00A2368B" w:rsidRDefault="00C7639C" w:rsidP="007B0F3A">
      <w:pPr>
        <w:pStyle w:val="ProductList-Bullet"/>
        <w:numPr>
          <w:ilvl w:val="0"/>
          <w:numId w:val="21"/>
        </w:numPr>
      </w:pPr>
      <w:r>
        <w:t xml:space="preserve">Licenca za prava na najam istječe s odgovarajućom standardnom (punom) licencom na koju se odnose ili nakon ponovne dodjele odgovarajuće standardne (pune) licence na koju se odnose ili trajnog kvara </w:t>
      </w:r>
      <w:r>
        <w:fldChar w:fldCharType="begin"/>
      </w:r>
      <w:r>
        <w:instrText xml:space="preserve"> AutoTextList   \s NoStyle \t "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A2368B" w:rsidRDefault="00A2368B">
      <w:pPr>
        <w:pStyle w:val="ProductList-Body"/>
      </w:pPr>
    </w:p>
    <w:p w:rsidR="00A2368B" w:rsidRDefault="00C7639C">
      <w:pPr>
        <w:pStyle w:val="ProductList-ClauseHeading"/>
      </w:pPr>
      <w:r>
        <w:t>3.2 Ograničenje za neprofesionalne verzije sustava Windows</w:t>
      </w:r>
    </w:p>
    <w:p w:rsidR="00A2368B" w:rsidRDefault="00C7639C">
      <w:pPr>
        <w:pStyle w:val="ProductList-Body"/>
      </w:pPr>
      <w:r>
        <w:t>Uređaji kojima se dodijele Prava na najam za Windows mogu se dati u najam samo pojedincima za nekomercijalno korištenje.</w:t>
      </w:r>
    </w:p>
    <w:p w:rsidR="00A2368B" w:rsidRDefault="00C7639C">
      <w:pPr>
        <w:pStyle w:val="ProductList-Offering1SubSection"/>
      </w:pPr>
      <w:bookmarkStart w:id="132" w:name="_Sec823"/>
      <w:r>
        <w:t>4. Tehnološko jamstvo Software Assurance</w:t>
      </w:r>
      <w:bookmarkEnd w:id="132"/>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p w:rsidR="00A2368B" w:rsidRDefault="00C7639C">
      <w:pPr>
        <w:pStyle w:val="PURBreadcrumb"/>
      </w:pPr>
      <w:r>
        <w:t>4.1 Tehnološko jamstvo Software Assurance</w:t>
      </w:r>
    </w:p>
    <w:p w:rsidR="00A2368B" w:rsidRDefault="00C7639C">
      <w:pPr>
        <w:pStyle w:val="ProductList-Body"/>
      </w:pPr>
      <w:r>
        <w:t xml:space="preserve">Klijenti koji stječu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prava na najam ne ispunjavaju uvjete za stjecanje tehnološkog jamstva Software Assurance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prava na najam niti za odgovarajuće kvalificirane softverske licence. Međutim, korisnicima koji daju u najam/u zakup i koriste uređaje kojima su prenesene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pravo na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prava na najam.</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133" w:name="_Sec614"/>
      <w:r>
        <w:t>SQL Server</w:t>
      </w:r>
      <w:bookmarkEnd w:id="133"/>
      <w:r>
        <w:fldChar w:fldCharType="begin"/>
      </w:r>
      <w:r>
        <w:instrText xml:space="preserve"> TC "</w:instrText>
      </w:r>
      <w:bookmarkStart w:id="134" w:name="_Toc426006464"/>
      <w:r>
        <w:instrText>SQL Server</w:instrText>
      </w:r>
      <w:bookmarkEnd w:id="134"/>
      <w:r>
        <w:instrText>" \l 2</w:instrText>
      </w:r>
      <w:r>
        <w:fldChar w:fldCharType="end"/>
      </w:r>
    </w:p>
    <w:p w:rsidR="00A2368B" w:rsidRDefault="00C7639C">
      <w:pPr>
        <w:pStyle w:val="ProductList-Offering1SubSection"/>
      </w:pPr>
      <w:bookmarkStart w:id="135" w:name="_Sec688"/>
      <w:r>
        <w:t>1. Dostupnost programa</w:t>
      </w:r>
      <w:bookmarkEnd w:id="135"/>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064"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r>
              <w:rPr>
                <w:color w:val="000000" w:themeColor="text1"/>
              </w:rPr>
              <w:t xml:space="preserve">, </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6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064"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136" w:name="_Sec743"/>
      <w:r>
        <w:t>2. Uvjeti za proizvod</w:t>
      </w:r>
      <w:bookmarkEnd w:id="136"/>
    </w:p>
    <w:tbl>
      <w:tblPr>
        <w:tblStyle w:val="PURTable"/>
        <w:tblW w:w="0" w:type="dxa"/>
        <w:tblLook w:val="04A0" w:firstRow="1" w:lastRow="0" w:firstColumn="1" w:lastColumn="0" w:noHBand="0" w:noVBand="1"/>
      </w:tblPr>
      <w:tblGrid>
        <w:gridCol w:w="3639"/>
        <w:gridCol w:w="3643"/>
        <w:gridCol w:w="363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SQL Server 2014 Enterprise</w:t>
      </w:r>
    </w:p>
    <w:p w:rsidR="00A2368B" w:rsidRDefault="00C7639C">
      <w:pPr>
        <w:pStyle w:val="ProductList-Body"/>
      </w:pPr>
      <w:r>
        <w:t xml:space="preserve">Nove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8">
        <w:r>
          <w:rPr>
            <w:color w:val="00467F"/>
            <w:u w:val="single"/>
          </w:rPr>
          <w:t>http://go.microsoft.com/?linkid=9839206</w:t>
        </w:r>
      </w:hyperlink>
      <w:r>
        <w:t>.</w:t>
      </w:r>
    </w:p>
    <w:p w:rsidR="00A2368B" w:rsidRDefault="00A2368B">
      <w:pPr>
        <w:pStyle w:val="ProductList-Body"/>
      </w:pPr>
    </w:p>
    <w:p w:rsidR="00A2368B" w:rsidRDefault="00C7639C">
      <w:pPr>
        <w:pStyle w:val="ProductList-ClauseHeading"/>
      </w:pPr>
      <w:r>
        <w:t>2.2 SQL Server Parallel Data Warehouse Optional Build bez sustava Oracle Java</w:t>
      </w:r>
    </w:p>
    <w:p w:rsidR="00A2368B" w:rsidRDefault="00C7639C">
      <w:pPr>
        <w:pStyle w:val="ProductList-Body"/>
      </w:pPr>
      <w:r>
        <w:t xml:space="preserve">Klijenti koji steknu nove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9">
        <w:r>
          <w:rPr>
            <w:color w:val="00467F"/>
            <w:u w:val="single"/>
          </w:rPr>
          <w:t>http://www.microsoft.com/en-us/sqlserver/solutions-technologies/data-warehousing/pdw.aspx</w:t>
        </w:r>
      </w:hyperlink>
      <w:r>
        <w:t>.</w:t>
      </w:r>
    </w:p>
    <w:p w:rsidR="00A2368B" w:rsidRDefault="00A2368B">
      <w:pPr>
        <w:pStyle w:val="ProductList-Body"/>
      </w:pPr>
    </w:p>
    <w:p w:rsidR="00A2368B" w:rsidRDefault="00C7639C">
      <w:pPr>
        <w:pStyle w:val="ProductList-ClauseHeading"/>
      </w:pPr>
      <w:r>
        <w:t>2.3 SQL Server Parallel Data Warehouse</w:t>
      </w:r>
    </w:p>
    <w:p w:rsidR="00A2368B" w:rsidRDefault="00C7639C">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A2368B" w:rsidRDefault="00C7639C">
      <w:pPr>
        <w:pStyle w:val="ProductList-Offering1SubSection"/>
      </w:pPr>
      <w:bookmarkStart w:id="137" w:name="_Sec794"/>
      <w:r>
        <w:t>3. Prava na korištenje proizvoda</w:t>
      </w:r>
      <w:bookmarkEnd w:id="137"/>
    </w:p>
    <w:tbl>
      <w:tblPr>
        <w:tblStyle w:val="PURTable"/>
        <w:tblW w:w="0" w:type="dxa"/>
        <w:tblLook w:val="04A0" w:firstRow="1" w:lastRow="0" w:firstColumn="1" w:lastColumn="0" w:noHBand="0" w:noVBand="1"/>
      </w:tblPr>
      <w:tblGrid>
        <w:gridCol w:w="3648"/>
        <w:gridCol w:w="3636"/>
        <w:gridCol w:w="363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r:id="rId60">
              <w:r>
                <w:rPr>
                  <w:color w:val="00467F"/>
                  <w:u w:val="single"/>
                </w:rPr>
                <w:t>Univerzalne</w:t>
              </w:r>
            </w:hyperlink>
            <w:r>
              <w:t xml:space="preserve">; </w:t>
            </w:r>
            <w:hyperlink r:id="rId61">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55"/>
        <w:gridCol w:w="3662"/>
        <w:gridCol w:w="359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2014CAL za SQL Server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3.2 Automatska ažuriranja na prethodne verzije sustava SQL Server</w:t>
      </w:r>
    </w:p>
    <w:p w:rsidR="00A2368B" w:rsidRDefault="00C7639C">
      <w:pPr>
        <w:pStyle w:val="ProductList-Body"/>
      </w:pPr>
      <w:r>
        <w:t xml:space="preserve">Ako je softver instaliran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Poslužitelju</w:t>
      </w:r>
      <w:r>
        <w:fldChar w:fldCharType="end"/>
      </w:r>
      <w:r>
        <w:t xml:space="preserve"> ili uređaju.</w:t>
      </w:r>
    </w:p>
    <w:p w:rsidR="00A2368B" w:rsidRDefault="00A2368B">
      <w:pPr>
        <w:pStyle w:val="ProductList-Body"/>
      </w:pPr>
    </w:p>
    <w:p w:rsidR="00A2368B" w:rsidRDefault="00C7639C">
      <w:pPr>
        <w:pStyle w:val="ProductList-ClauseHeading"/>
      </w:pPr>
      <w:r>
        <w:t>3.3 Korištenje primjeraka izdanja Business Intelligence i Standard</w:t>
      </w:r>
    </w:p>
    <w:p w:rsidR="00A2368B" w:rsidRDefault="00C7639C">
      <w:pPr>
        <w:pStyle w:val="ProductList-Body"/>
      </w:pPr>
      <w:r>
        <w:t xml:space="preserve">Za svaku </w:t>
      </w:r>
      <w:r>
        <w:fldChar w:fldCharType="begin"/>
      </w:r>
      <w:r>
        <w:instrText xml:space="preserve"> AutoTextList   \s NoStyle \t "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w:t>
      </w:r>
    </w:p>
    <w:p w:rsidR="00A2368B" w:rsidRDefault="00A2368B">
      <w:pPr>
        <w:pStyle w:val="ProductList-Body"/>
      </w:pPr>
    </w:p>
    <w:p w:rsidR="00A2368B" w:rsidRDefault="00C7639C">
      <w:pPr>
        <w:pStyle w:val="ProductList-ClauseHeading"/>
      </w:pPr>
      <w:r>
        <w:t>3.4 SQL Server Business Intelligence (2012 i 2014): Odricanje od CAL-a za skupne obrade</w:t>
      </w:r>
    </w:p>
    <w:p w:rsidR="00A2368B" w:rsidRDefault="00C7639C">
      <w:pPr>
        <w:pStyle w:val="ProductList-Body"/>
      </w:pPr>
      <w:r>
        <w:t xml:space="preserve">Klijentu nije potreban </w:t>
      </w:r>
      <w:r>
        <w:fldChar w:fldCharType="begin"/>
      </w:r>
      <w:r>
        <w:instrText xml:space="preserve"> AutoTextList   \s NoStyle \t " označava licencu za pristup klijenta, koja se prema potrebi može dodijeliti po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A2368B" w:rsidRDefault="00A2368B">
      <w:pPr>
        <w:pStyle w:val="ProductList-Body"/>
      </w:pPr>
    </w:p>
    <w:p w:rsidR="00A2368B" w:rsidRDefault="00C7639C">
      <w:pPr>
        <w:pStyle w:val="ProductList-ClauseHeading"/>
      </w:pPr>
      <w:r>
        <w:t>3.5 Poslužitelji koji automatski preuzimaju sustav u slučaju kvara za PDW Server Parallel Data Warehouse (PDW)</w:t>
      </w:r>
    </w:p>
    <w:p w:rsidR="00A2368B" w:rsidRDefault="00C7639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 označava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A2368B" w:rsidRDefault="00A2368B">
      <w:pPr>
        <w:pStyle w:val="ProductList-Body"/>
      </w:pPr>
    </w:p>
    <w:p w:rsidR="00A2368B" w:rsidRDefault="00C7639C">
      <w:pPr>
        <w:pStyle w:val="ProductList-ClauseHeading"/>
      </w:pPr>
      <w:r>
        <w:t>3.6 SQL Server 2014 Developer Edition: korištenje za demonstraciju</w:t>
      </w:r>
    </w:p>
    <w:p w:rsidR="00A2368B" w:rsidRDefault="00C7639C">
      <w:pPr>
        <w:pStyle w:val="ProductList-Body"/>
      </w:pPr>
      <w:r>
        <w:t xml:space="preserve">Osim </w:t>
      </w:r>
      <w:r>
        <w:fldChar w:fldCharType="begin"/>
      </w:r>
      <w:r>
        <w:instrText xml:space="preserve"> AutoTextList   \s NoStyle \t " označava pojedinca kojem je prenesena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A2368B" w:rsidRDefault="00A2368B">
      <w:pPr>
        <w:pStyle w:val="ProductList-Body"/>
      </w:pPr>
    </w:p>
    <w:p w:rsidR="00A2368B" w:rsidRDefault="00C7639C">
      <w:pPr>
        <w:pStyle w:val="ProductList-ClauseHeading"/>
      </w:pPr>
      <w:r>
        <w:t>3.7 Dodatni softver – sve (osim izdanja Developer)</w:t>
      </w:r>
    </w:p>
    <w:p w:rsidR="00A2368B" w:rsidRDefault="00C7639C">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530"/>
        <w:gridCol w:w="3513"/>
        <w:gridCol w:w="351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Client Tools Connectivity</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Distributed Replay Client</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Management Tools - Complete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SubClauseHeading"/>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Offering1SubSection"/>
      </w:pPr>
      <w:bookmarkStart w:id="138" w:name="_Sec826"/>
      <w:r>
        <w:t>4. Tehnološko jamstvo Software Assurance</w:t>
      </w:r>
      <w:bookmarkEnd w:id="138"/>
    </w:p>
    <w:tbl>
      <w:tblPr>
        <w:tblStyle w:val="PURTable"/>
        <w:tblW w:w="0" w:type="dxa"/>
        <w:tblLook w:val="04A0" w:firstRow="1" w:lastRow="0" w:firstColumn="1" w:lastColumn="0" w:noHBand="0" w:noVBand="1"/>
      </w:tblPr>
      <w:tblGrid>
        <w:gridCol w:w="3640"/>
        <w:gridCol w:w="3631"/>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p w:rsidR="00A2368B" w:rsidRDefault="00C7639C">
      <w:pPr>
        <w:pStyle w:val="ProductList-ClauseHeading"/>
      </w:pPr>
      <w:r>
        <w:t>4.1 SQL Server 2014 Enterprise Core – Neograničena virtualizacija</w:t>
      </w:r>
    </w:p>
    <w:p w:rsidR="00A2368B" w:rsidRDefault="00C7639C">
      <w:pPr>
        <w:pStyle w:val="ProductList-Body"/>
      </w:pPr>
      <w:r>
        <w:t xml:space="preserve">Klijent može koristiti neograničeni broj primjeraka poslužiteljskog softvera na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w:t>
      </w:r>
    </w:p>
    <w:p w:rsidR="00A2368B" w:rsidRDefault="00C7639C">
      <w:pPr>
        <w:pStyle w:val="ProductList-ClauseHeading"/>
      </w:pPr>
      <w:r>
        <w:t>4.2 SQL Server 2012 Parallel Data Warehouse – ažuriranja značajki</w:t>
      </w:r>
    </w:p>
    <w:p w:rsidR="00A2368B" w:rsidRDefault="00C7639C">
      <w:pPr>
        <w:pStyle w:val="ProductList-Body"/>
      </w:pPr>
      <w:r>
        <w:t>Klijenti s tehnološkim jamstvom Software Assurance ispunjavaju uvjete za izdanja značajki (npr. ažuriranja uređaja) dostupna između glavnih izdanja proizvoda.</w:t>
      </w:r>
    </w:p>
    <w:p w:rsidR="00A2368B" w:rsidRDefault="00A2368B">
      <w:pPr>
        <w:pStyle w:val="ProductList-Body"/>
      </w:pPr>
    </w:p>
    <w:p w:rsidR="00A2368B" w:rsidRDefault="00C7639C">
      <w:pPr>
        <w:pStyle w:val="ProductList-ClauseHeading"/>
      </w:pPr>
      <w:r>
        <w:t>4.3 SQL Mogućnost otkupa za poslužitelj na temelju Enrollment for Application Platform (Pristupnica za aplikacijsku platformu, EAP)</w:t>
      </w:r>
    </w:p>
    <w:p w:rsidR="00A2368B" w:rsidRDefault="00C7639C">
      <w:pPr>
        <w:pStyle w:val="ProductList-Body"/>
      </w:pPr>
      <w:r>
        <w:t xml:space="preserve">Klijent može obnoviti tehnološko jamstvo Software Assurance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jezgru.</w:t>
      </w:r>
    </w:p>
    <w:p w:rsidR="00A2368B" w:rsidRDefault="00A2368B">
      <w:pPr>
        <w:pStyle w:val="ProductList-Body"/>
      </w:pPr>
    </w:p>
    <w:p w:rsidR="00A2368B" w:rsidRDefault="00C7639C">
      <w:pPr>
        <w:pStyle w:val="ProductList-ClauseHeading"/>
      </w:pPr>
      <w:r>
        <w:t>4.4 Implementacija SQL Server Parallel Data Warehouse na temelju licenci SQL Server Enterprise Core Licenses (pogledajte odjeljak Starija izdanja)</w:t>
      </w:r>
    </w:p>
    <w:p w:rsidR="00A2368B" w:rsidRDefault="00C7639C">
      <w:pPr>
        <w:pStyle w:val="ProductList-Body"/>
      </w:pPr>
      <w:r>
        <w:t>Pristup ažuriranjima značajki za SQL Server Parallel Data Warehouse zahtijeva tehnološko jamstvo SA za sve licence SQL Enterprise po jezgri implementirane na taj način.</w:t>
      </w:r>
    </w:p>
    <w:p w:rsidR="00A2368B" w:rsidRDefault="00A2368B">
      <w:pPr>
        <w:pStyle w:val="ProductList-Body"/>
      </w:pPr>
    </w:p>
    <w:p w:rsidR="00A2368B" w:rsidRDefault="00C7639C">
      <w:pPr>
        <w:pStyle w:val="ProductList-ClauseHeading"/>
      </w:pPr>
      <w:r>
        <w:t>4.5 SQL Server 2012 Parallel Data Warehouse (PDW) Optional Build bez sustava Oracle Java</w:t>
      </w:r>
    </w:p>
    <w:p w:rsidR="00A2368B" w:rsidRDefault="00C7639C">
      <w:pPr>
        <w:pStyle w:val="ProductList-Body"/>
      </w:pPr>
      <w:r>
        <w:t xml:space="preserve">Klijenti koji imaju aktivno tehnološko jamstvo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139" w:name="_Sec615"/>
      <w:r>
        <w:t>System Center</w:t>
      </w:r>
      <w:bookmarkEnd w:id="139"/>
      <w:r>
        <w:fldChar w:fldCharType="begin"/>
      </w:r>
      <w:r>
        <w:instrText xml:space="preserve"> TC "</w:instrText>
      </w:r>
      <w:bookmarkStart w:id="140" w:name="_Toc426006465"/>
      <w:r>
        <w:instrText>System Center</w:instrText>
      </w:r>
      <w:bookmarkEnd w:id="140"/>
      <w:r>
        <w:instrText>" \l 2</w:instrText>
      </w:r>
      <w:r>
        <w:fldChar w:fldCharType="end"/>
      </w:r>
    </w:p>
    <w:p w:rsidR="00A2368B" w:rsidRDefault="00C7639C">
      <w:pPr>
        <w:pStyle w:val="ProductList-Offering2HeadingNoBorder"/>
      </w:pPr>
      <w:bookmarkStart w:id="141" w:name="_Sec642"/>
      <w:r>
        <w:t>System Center Server</w:t>
      </w:r>
      <w:bookmarkEnd w:id="141"/>
      <w:r>
        <w:fldChar w:fldCharType="begin"/>
      </w:r>
      <w:r>
        <w:instrText xml:space="preserve"> TC "</w:instrText>
      </w:r>
      <w:bookmarkStart w:id="142" w:name="_Toc426006466"/>
      <w:r>
        <w:instrText>System Center Server</w:instrText>
      </w:r>
      <w:bookmarkEnd w:id="142"/>
      <w:r>
        <w:instrText>" \l 3</w:instrText>
      </w:r>
      <w:r>
        <w:fldChar w:fldCharType="end"/>
      </w:r>
    </w:p>
    <w:p w:rsidR="00A2368B" w:rsidRDefault="00C7639C">
      <w:pPr>
        <w:pStyle w:val="ProductList-Offering1SubSection"/>
      </w:pPr>
      <w:bookmarkStart w:id="143" w:name="_Sec689"/>
      <w:r>
        <w:t>1. Dostupnost programa</w:t>
      </w:r>
      <w:bookmarkEnd w:id="143"/>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116"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19"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r w:rsidR="000C5266" w:rsidTr="000C5266">
        <w:tc>
          <w:tcPr>
            <w:tcW w:w="4116"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19"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w:t>
            </w:r>
          </w:p>
        </w:tc>
      </w:tr>
    </w:tbl>
    <w:p w:rsidR="00A2368B" w:rsidRDefault="00C7639C">
      <w:pPr>
        <w:pStyle w:val="ProductList-Offering1SubSection"/>
      </w:pPr>
      <w:bookmarkStart w:id="144" w:name="_Sec744"/>
      <w:r>
        <w:t>2. Uvjeti za proizvod</w:t>
      </w:r>
      <w:bookmarkEnd w:id="144"/>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Pristupnica za poslužitelj i oblak (engl. Server and Cloud Enrollment, SCE) – Pravno na upravljanje OSE-ovima na usluzi Microsoft Azure u okviru CIS licenci</w:t>
      </w:r>
    </w:p>
    <w:p w:rsidR="00A2368B" w:rsidRDefault="00C7639C">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 označava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 označava OSE konfiguriran za korištenje u virtualnom hardverskom sustavu" </w:instrText>
      </w:r>
      <w:r>
        <w:fldChar w:fldCharType="separate"/>
      </w:r>
      <w:r>
        <w:rPr>
          <w:color w:val="0563C1"/>
        </w:rPr>
        <w:t>Virtualne OSE-ove</w:t>
      </w:r>
      <w:r>
        <w:fldChar w:fldCharType="end"/>
      </w:r>
      <w:r>
        <w:t xml:space="preserve"> spada sljedeće: </w:t>
      </w:r>
    </w:p>
    <w:p w:rsidR="00A2368B" w:rsidRDefault="00C7639C" w:rsidP="007B0F3A">
      <w:pPr>
        <w:pStyle w:val="ProductList-Bullet"/>
        <w:numPr>
          <w:ilvl w:val="0"/>
          <w:numId w:val="22"/>
        </w:numPr>
      </w:pPr>
      <w:r>
        <w:t xml:space="preserve">primjerci Virtualnog računala Windows </w:t>
      </w:r>
    </w:p>
    <w:p w:rsidR="00A2368B" w:rsidRDefault="00C7639C" w:rsidP="007B0F3A">
      <w:pPr>
        <w:pStyle w:val="ProductList-Bullet"/>
        <w:numPr>
          <w:ilvl w:val="0"/>
          <w:numId w:val="22"/>
        </w:numPr>
      </w:pPr>
      <w:r>
        <w:t xml:space="preserve">primjerci Usluga u oblaku (Web-uloga i Radna uloga) </w:t>
      </w:r>
    </w:p>
    <w:p w:rsidR="00A2368B" w:rsidRDefault="00C7639C" w:rsidP="007B0F3A">
      <w:pPr>
        <w:pStyle w:val="ProductList-Bullet"/>
        <w:numPr>
          <w:ilvl w:val="0"/>
          <w:numId w:val="22"/>
        </w:numPr>
      </w:pPr>
      <w:r>
        <w:t xml:space="preserve">računi za pohranu </w:t>
      </w:r>
    </w:p>
    <w:p w:rsidR="00A2368B" w:rsidRDefault="00C7639C" w:rsidP="007B0F3A">
      <w:pPr>
        <w:pStyle w:val="ProductList-Bullet"/>
        <w:numPr>
          <w:ilvl w:val="0"/>
          <w:numId w:val="22"/>
        </w:numPr>
      </w:pPr>
      <w:r>
        <w:t xml:space="preserve">SQL baze podataka </w:t>
      </w:r>
    </w:p>
    <w:p w:rsidR="00A2368B" w:rsidRDefault="00C7639C" w:rsidP="007B0F3A">
      <w:pPr>
        <w:pStyle w:val="ProductList-Bullet"/>
        <w:numPr>
          <w:ilvl w:val="0"/>
          <w:numId w:val="22"/>
        </w:numPr>
      </w:pPr>
      <w:r>
        <w:t>primjerci web-mjesta</w:t>
      </w:r>
    </w:p>
    <w:p w:rsidR="00A2368B" w:rsidRDefault="00C7639C">
      <w:pPr>
        <w:pStyle w:val="ProductList-Offering1SubSection"/>
      </w:pPr>
      <w:bookmarkStart w:id="145" w:name="_Sec797"/>
      <w:r>
        <w:t>3. Prava na korištenje proizvoda</w:t>
      </w:r>
      <w:bookmarkEnd w:id="145"/>
    </w:p>
    <w:tbl>
      <w:tblPr>
        <w:tblStyle w:val="PURTable"/>
        <w:tblW w:w="0" w:type="dxa"/>
        <w:tblLook w:val="04A0" w:firstRow="1" w:lastRow="0" w:firstColumn="1" w:lastColumn="0" w:noHBand="0" w:noVBand="1"/>
      </w:tblPr>
      <w:tblGrid>
        <w:gridCol w:w="3644"/>
        <w:gridCol w:w="3625"/>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78"/>
        <w:gridCol w:w="3661"/>
        <w:gridCol w:w="357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78"/>
        <w:gridCol w:w="3661"/>
        <w:gridCol w:w="357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3.3. Tehnologija SQL Server</w:t>
      </w:r>
    </w:p>
    <w:p w:rsidR="00A2368B" w:rsidRDefault="00C7639C">
      <w:pPr>
        <w:pStyle w:val="ProductList-Body"/>
      </w:pPr>
      <w:r>
        <w:t xml:space="preserve">Klijent može koristiti jedan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A2368B" w:rsidRDefault="00C7639C">
      <w:pPr>
        <w:pStyle w:val="ProductList-Offering1SubSection"/>
      </w:pPr>
      <w:bookmarkStart w:id="146" w:name="_Sec838"/>
      <w:r>
        <w:t>4. Tehnološko jamstvo Software Assurance</w:t>
      </w:r>
      <w:bookmarkEnd w:id="146"/>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p w:rsidR="00A2368B" w:rsidRDefault="00C7639C">
      <w:pPr>
        <w:pStyle w:val="PURBreadcrumb"/>
      </w:pPr>
      <w:r>
        <w:t>4.1 System Center Global Service Monitor</w:t>
      </w:r>
    </w:p>
    <w:p w:rsidR="00A2368B" w:rsidRDefault="00C7639C">
      <w:pPr>
        <w:pStyle w:val="ProductList-Body"/>
      </w:pPr>
      <w:r>
        <w:t xml:space="preserve">Klijenti s aktivnim tehnološkim jamstvom Software Assurance za </w:t>
      </w:r>
      <w:r>
        <w:fldChar w:fldCharType="begin"/>
      </w:r>
      <w:r>
        <w:instrText xml:space="preserve"> AutoTextList   \s NoStyle \t " označava Licencu koja omogućuje upravljanje OSE-ovima pomoću odgovarajuće verzije poslužiteljskog softvera ili bilo koje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 označava Licencu koja omogućuje upravljanje OSE-ovima pomoću odgovarajuće verzije poslužiteljskog softvera ili bilo koje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47" w:name="_Sec643"/>
      <w:r>
        <w:t>System Center Client Management Suite</w:t>
      </w:r>
      <w:bookmarkEnd w:id="147"/>
      <w:r>
        <w:fldChar w:fldCharType="begin"/>
      </w:r>
      <w:r>
        <w:instrText xml:space="preserve"> TC "</w:instrText>
      </w:r>
      <w:bookmarkStart w:id="148" w:name="_Toc426006467"/>
      <w:r>
        <w:instrText>System Center Client Management Suite</w:instrText>
      </w:r>
      <w:bookmarkEnd w:id="148"/>
      <w:r>
        <w:instrText>" \l 3</w:instrText>
      </w:r>
      <w:r>
        <w:fldChar w:fldCharType="end"/>
      </w:r>
    </w:p>
    <w:p w:rsidR="00A2368B" w:rsidRDefault="00C7639C">
      <w:pPr>
        <w:pStyle w:val="ProductList-Offering1SubSection"/>
      </w:pPr>
      <w:bookmarkStart w:id="149" w:name="_Sec690"/>
      <w:r>
        <w:t>1. Dostupnost programa</w:t>
      </w:r>
      <w:bookmarkEnd w:id="149"/>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041"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16"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na razini tvrtke ili ustanove         "</w:instrText>
            </w:r>
            <w:r>
              <w:rPr>
                <w:color w:val="000000" w:themeColor="text1"/>
              </w:rPr>
              <w:fldChar w:fldCharType="separate"/>
            </w:r>
            <w:r>
              <w:rPr>
                <w:color w:val="000000" w:themeColor="text1"/>
              </w:rPr>
              <w:t>AO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0C5266" w:rsidTr="000C5266">
        <w:tc>
          <w:tcPr>
            <w:tcW w:w="4041"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pPr>
            <w:r>
              <w:t>System Center 2012 R2 Client Management Suite po korisniku (klijentska ML)</w:t>
            </w:r>
          </w:p>
        </w:tc>
        <w:tc>
          <w:tcPr>
            <w:tcW w:w="616"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0C5266" w:rsidRDefault="000C5266" w:rsidP="000C526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C5266" w:rsidRDefault="000C5266" w:rsidP="000C52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150" w:name="_Sec745"/>
      <w:r>
        <w:t>2. Uvjeti za proizvod</w:t>
      </w:r>
      <w:bookmarkEnd w:id="150"/>
    </w:p>
    <w:tbl>
      <w:tblPr>
        <w:tblStyle w:val="PURTable"/>
        <w:tblW w:w="0" w:type="dxa"/>
        <w:tblLook w:val="04A0" w:firstRow="1" w:lastRow="0" w:firstColumn="1" w:lastColumn="0" w:noHBand="0" w:noVBand="1"/>
      </w:tblPr>
      <w:tblGrid>
        <w:gridCol w:w="3644"/>
        <w:gridCol w:w="3642"/>
        <w:gridCol w:w="363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51" w:name="_Sec801"/>
      <w:r>
        <w:t>3. Prava na korištenje proizvoda</w:t>
      </w:r>
      <w:bookmarkEnd w:id="151"/>
    </w:p>
    <w:tbl>
      <w:tblPr>
        <w:tblStyle w:val="PURTable"/>
        <w:tblW w:w="0" w:type="dxa"/>
        <w:tblLook w:val="04A0" w:firstRow="1" w:lastRow="0" w:firstColumn="1" w:lastColumn="0" w:noHBand="0" w:noVBand="1"/>
      </w:tblPr>
      <w:tblGrid>
        <w:gridCol w:w="3644"/>
        <w:gridCol w:w="3625"/>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"Obuhvaćene tehnologije: označava druge Microsoftove komponente uključene u Proizvod; više pojedinosti potražite u Općim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"Navodi obavijesti koje se odnose na Proizvod; pojedinosti potražite u Općim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1"/>
        <w:gridCol w:w="3678"/>
        <w:gridCol w:w="357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System Center 2012 R2 Client Management Suite License (korisnik ili OSE)</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3.2. Tehnologija SQL Server</w:t>
      </w:r>
    </w:p>
    <w:p w:rsidR="00A2368B" w:rsidRDefault="00C7639C">
      <w:pPr>
        <w:pStyle w:val="ProductList-Body"/>
      </w:pPr>
      <w:r>
        <w:t xml:space="preserve">Klijent može koristiti jedan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A2368B" w:rsidRDefault="00C7639C">
      <w:pPr>
        <w:pStyle w:val="ProductList-Offering1SubSection"/>
      </w:pPr>
      <w:bookmarkStart w:id="152" w:name="_Sec816"/>
      <w:r>
        <w:t>4. Tehnološko jamstvo Software Assurance</w:t>
      </w:r>
      <w:bookmarkEnd w:id="152"/>
    </w:p>
    <w:p w:rsidR="00A2368B" w:rsidRDefault="00A2368B">
      <w:pPr>
        <w:pStyle w:val="ProductList-ClauseHeading"/>
      </w:pPr>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fldChar w:fldCharType="begin"/>
            </w:r>
            <w:r>
              <w:instrText xml:space="preserve"> AutoTextList   \s NoStyle \t "Prava na korištenje roaminga: Pogodnost tehnološkog jamstva Software Assurance koja omogućuje Primarnom korisniku Licenciranog uređaja da koristi Kvalificirani uređaj treće osobe... (Cijelu definiciju potražite u Pojmovniku.)" </w:instrText>
            </w:r>
            <w:r>
              <w:fldChar w:fldCharType="separate"/>
            </w:r>
            <w:r>
              <w:rPr>
                <w:color w:val="0563C1"/>
              </w:rPr>
              <w:t>Prava na korištenje roaminga</w:t>
            </w:r>
            <w:r>
              <w:fldChar w:fldCharType="end"/>
            </w:r>
            <w:r>
              <w:t>: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53" w:name="_Sec644"/>
      <w:r>
        <w:t>System Center Configuration Manager</w:t>
      </w:r>
      <w:bookmarkEnd w:id="153"/>
      <w:r>
        <w:fldChar w:fldCharType="begin"/>
      </w:r>
      <w:r>
        <w:instrText xml:space="preserve"> TC "</w:instrText>
      </w:r>
      <w:bookmarkStart w:id="154" w:name="_Toc426006468"/>
      <w:r>
        <w:instrText>System Center Configuration Manager</w:instrText>
      </w:r>
      <w:bookmarkEnd w:id="154"/>
      <w:r>
        <w:instrText>" \l 3</w:instrText>
      </w:r>
      <w:r>
        <w:fldChar w:fldCharType="end"/>
      </w:r>
    </w:p>
    <w:p w:rsidR="00A2368B" w:rsidRDefault="00C7639C">
      <w:pPr>
        <w:pStyle w:val="ProductList-Offering1SubSection"/>
      </w:pPr>
      <w:bookmarkStart w:id="155" w:name="_Sec691"/>
      <w:r>
        <w:t>1. Dostupnost programa</w:t>
      </w:r>
      <w:bookmarkEnd w:id="155"/>
    </w:p>
    <w:p w:rsidR="00A2368B" w:rsidRDefault="00A2368B">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A2368B" w:rsidTr="000C526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C5266" w:rsidTr="000C5266">
        <w:tc>
          <w:tcPr>
            <w:tcW w:w="4115"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18"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AO,ST </w:t>
            </w:r>
          </w:p>
        </w:tc>
      </w:tr>
      <w:tr w:rsidR="000C5266" w:rsidTr="000C5266">
        <w:tc>
          <w:tcPr>
            <w:tcW w:w="4115"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pPr>
            <w:r>
              <w:t>System Center 2012 R2 Configuration Manager Client Management License po korisniku</w:t>
            </w:r>
          </w:p>
        </w:tc>
        <w:tc>
          <w:tcPr>
            <w:tcW w:w="618"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0C5266" w:rsidRDefault="000C5266" w:rsidP="000C52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C5266" w:rsidRDefault="000C5266" w:rsidP="000C52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C5266" w:rsidRDefault="000C5266" w:rsidP="000C5266">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C5266" w:rsidRDefault="000C5266" w:rsidP="000C5266">
            <w:pPr>
              <w:pStyle w:val="ProductList-TableBody"/>
              <w:jc w:val="center"/>
            </w:pPr>
          </w:p>
        </w:tc>
      </w:tr>
      <w:tr w:rsidR="00A2368B" w:rsidTr="000C5266">
        <w:tc>
          <w:tcPr>
            <w:tcW w:w="4115"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System Center 2012 R2 Configuration Manager Client Management License (Klijentska ML) (samo učenici i studenti)</w:t>
            </w:r>
          </w:p>
        </w:tc>
        <w:tc>
          <w:tcPr>
            <w:tcW w:w="618"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A2368B" w:rsidRDefault="00A2368B">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2368B" w:rsidRDefault="00C7639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A2368B">
      <w:pPr>
        <w:pStyle w:val="ProductList-Body"/>
      </w:pPr>
    </w:p>
    <w:p w:rsidR="00A2368B" w:rsidRDefault="00C7639C">
      <w:pPr>
        <w:pStyle w:val="ProductList-Offering1SubSection"/>
      </w:pPr>
      <w:bookmarkStart w:id="156" w:name="_Sec746"/>
      <w:r>
        <w:t>2. Uvjeti za proizvod</w:t>
      </w:r>
      <w:bookmarkEnd w:id="156"/>
    </w:p>
    <w:tbl>
      <w:tblPr>
        <w:tblStyle w:val="PURTable"/>
        <w:tblW w:w="0" w:type="dxa"/>
        <w:tblLook w:val="04A0" w:firstRow="1" w:lastRow="0" w:firstColumn="1" w:lastColumn="0" w:noHBand="0" w:noVBand="1"/>
      </w:tblPr>
      <w:tblGrid>
        <w:gridCol w:w="3644"/>
        <w:gridCol w:w="3642"/>
        <w:gridCol w:w="363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57" w:name="_Sec802"/>
      <w:r>
        <w:t>3. Prava na korištenje proizvoda</w:t>
      </w:r>
      <w:bookmarkEnd w:id="157"/>
    </w:p>
    <w:tbl>
      <w:tblPr>
        <w:tblStyle w:val="PURTable"/>
        <w:tblW w:w="0" w:type="dxa"/>
        <w:tblLook w:val="04A0" w:firstRow="1" w:lastRow="0" w:firstColumn="1" w:lastColumn="0" w:noHBand="0" w:noVBand="1"/>
      </w:tblPr>
      <w:tblGrid>
        <w:gridCol w:w="3646"/>
        <w:gridCol w:w="3622"/>
        <w:gridCol w:w="364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Licenca za upravljanje</w:t>
      </w:r>
    </w:p>
    <w:tbl>
      <w:tblPr>
        <w:tblStyle w:val="PURTable"/>
        <w:tblW w:w="0" w:type="dxa"/>
        <w:tblLook w:val="04A0" w:firstRow="1" w:lastRow="0" w:firstColumn="1" w:lastColumn="0" w:noHBand="0" w:noVBand="1"/>
      </w:tblPr>
      <w:tblGrid>
        <w:gridCol w:w="3636"/>
        <w:gridCol w:w="3656"/>
        <w:gridCol w:w="362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Microsoft Intune</w:t>
            </w:r>
            <w:r>
              <w:fldChar w:fldCharType="begin"/>
            </w:r>
            <w:r>
              <w:instrText xml:space="preserve"> XE "Microsoft Intune" </w:instrText>
            </w:r>
            <w:r>
              <w:fldChar w:fldCharType="end"/>
            </w:r>
            <w:r>
              <w:t xml:space="preserve">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3.2. Tehnologija SQL Server</w:t>
      </w:r>
    </w:p>
    <w:p w:rsidR="00A2368B" w:rsidRDefault="00C7639C">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A2368B" w:rsidRDefault="00C7639C">
      <w:pPr>
        <w:pStyle w:val="ProductList-Offering1SubSection"/>
      </w:pPr>
      <w:bookmarkStart w:id="158" w:name="_Sec839"/>
      <w:r>
        <w:t>4. Tehnološko jamstvo Software Assurance</w:t>
      </w:r>
      <w:bookmarkEnd w:id="158"/>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System Center Configuration Manager – VDI prava</w:t>
      </w:r>
    </w:p>
    <w:p w:rsidR="00A2368B" w:rsidRDefault="00C7639C">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 označava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 označava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
      </w:pPr>
      <w:bookmarkStart w:id="159" w:name="_Sec645"/>
      <w:r>
        <w:t>System Center Data Protection Manager</w:t>
      </w:r>
      <w:bookmarkEnd w:id="159"/>
      <w:r>
        <w:fldChar w:fldCharType="begin"/>
      </w:r>
      <w:r>
        <w:instrText xml:space="preserve"> TC "</w:instrText>
      </w:r>
      <w:bookmarkStart w:id="160" w:name="_Toc426006469"/>
      <w:r>
        <w:instrText>System Center Data Protection Manager</w:instrText>
      </w:r>
      <w:bookmarkEnd w:id="160"/>
      <w:r>
        <w:instrText>" \l 3</w:instrText>
      </w:r>
      <w:r>
        <w:fldChar w:fldCharType="end"/>
      </w:r>
    </w:p>
    <w:p w:rsidR="00A2368B" w:rsidRDefault="00C7639C">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
      </w:pPr>
      <w:bookmarkStart w:id="161" w:name="_Sec646"/>
      <w:r>
        <w:t>System Center Operation Manager</w:t>
      </w:r>
      <w:bookmarkEnd w:id="161"/>
      <w:r>
        <w:fldChar w:fldCharType="begin"/>
      </w:r>
      <w:r>
        <w:instrText xml:space="preserve"> TC "</w:instrText>
      </w:r>
      <w:bookmarkStart w:id="162" w:name="_Toc426006470"/>
      <w:r>
        <w:instrText>System Center Operation Manager</w:instrText>
      </w:r>
      <w:bookmarkEnd w:id="162"/>
      <w:r>
        <w:instrText>" \l 3</w:instrText>
      </w:r>
      <w:r>
        <w:fldChar w:fldCharType="end"/>
      </w:r>
    </w:p>
    <w:p w:rsidR="00A2368B" w:rsidRDefault="00C7639C">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
      </w:pPr>
      <w:bookmarkStart w:id="163" w:name="_Sec647"/>
      <w:r>
        <w:t>System Center Server Management Suite</w:t>
      </w:r>
      <w:bookmarkEnd w:id="163"/>
      <w:r>
        <w:fldChar w:fldCharType="begin"/>
      </w:r>
      <w:r>
        <w:instrText xml:space="preserve"> TC "</w:instrText>
      </w:r>
      <w:bookmarkStart w:id="164" w:name="_Toc426006471"/>
      <w:r>
        <w:instrText>System Center Server Management Suite</w:instrText>
      </w:r>
      <w:bookmarkEnd w:id="164"/>
      <w:r>
        <w:instrText>" \l 3</w:instrText>
      </w:r>
      <w:r>
        <w:fldChar w:fldCharType="end"/>
      </w:r>
    </w:p>
    <w:p w:rsidR="00A2368B" w:rsidRDefault="00C7639C">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72">
        <w:r>
          <w:rPr>
            <w:color w:val="00467F"/>
            <w:u w:val="single"/>
          </w:rPr>
          <w:t>http://go.microsoft.com/?linkid=9839206</w:t>
        </w:r>
      </w:hyperlink>
      <w:r>
        <w:t xml:space="preserve"> i Popisu proizvoda iz lipnja 2015. </w:t>
      </w:r>
      <w:hyperlink r:id="rId73">
        <w:r>
          <w:rPr>
            <w:color w:val="00467F"/>
            <w:u w:val="single"/>
          </w:rPr>
          <w:t>http://go.microsoft.com/?linkid=9839207</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
      </w:pPr>
      <w:bookmarkStart w:id="165" w:name="_Sec648"/>
      <w:r>
        <w:t>System Center Service Manager</w:t>
      </w:r>
      <w:bookmarkEnd w:id="165"/>
      <w:r>
        <w:fldChar w:fldCharType="begin"/>
      </w:r>
      <w:r>
        <w:instrText xml:space="preserve"> TC "</w:instrText>
      </w:r>
      <w:bookmarkStart w:id="166" w:name="_Toc426006472"/>
      <w:r>
        <w:instrText>System Center Service Manager</w:instrText>
      </w:r>
      <w:bookmarkEnd w:id="166"/>
      <w:r>
        <w:instrText>" \l 3</w:instrText>
      </w:r>
      <w:r>
        <w:fldChar w:fldCharType="end"/>
      </w:r>
    </w:p>
    <w:p w:rsidR="00A2368B" w:rsidRDefault="00C7639C">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74">
        <w:r>
          <w:rPr>
            <w:color w:val="00467F"/>
            <w:u w:val="single"/>
          </w:rPr>
          <w:t>http://go.microsoft.com/?linkid=9839206</w:t>
        </w:r>
      </w:hyperlink>
      <w:r>
        <w:t xml:space="preserve"> i Popisu proizvoda iz lipnja 2015. </w:t>
      </w:r>
      <w:hyperlink r:id="rId75">
        <w:r>
          <w:rPr>
            <w:color w:val="00467F"/>
            <w:u w:val="single"/>
          </w:rPr>
          <w:t>http://go.microsoft.com/?linkid=9839207</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
      </w:pPr>
      <w:bookmarkStart w:id="167" w:name="_Sec616"/>
      <w:r>
        <w:t>Virtual Desktop Infrastructure (VDI) Suite</w:t>
      </w:r>
      <w:bookmarkEnd w:id="167"/>
      <w:r>
        <w:fldChar w:fldCharType="begin"/>
      </w:r>
      <w:r>
        <w:instrText xml:space="preserve"> TC "</w:instrText>
      </w:r>
      <w:bookmarkStart w:id="168" w:name="_Toc426006473"/>
      <w:r>
        <w:instrText>Virtual Desktop Infrastructure (VDI) Suite</w:instrText>
      </w:r>
      <w:bookmarkEnd w:id="168"/>
      <w:r>
        <w:instrText>" \l 2</w:instrText>
      </w:r>
      <w:r>
        <w:fldChar w:fldCharType="end"/>
      </w:r>
    </w:p>
    <w:p w:rsidR="00A2368B" w:rsidRDefault="00C7639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6">
        <w:r>
          <w:rPr>
            <w:color w:val="00467F"/>
            <w:u w:val="single"/>
          </w:rPr>
          <w:t>http://go.microsoft.com/?linkid=9839206</w:t>
        </w:r>
      </w:hyperlink>
      <w:r>
        <w:t xml:space="preserve"> i Popisu proizvoda iz lipnja 2015. </w:t>
      </w:r>
      <w:hyperlink r:id="rId77">
        <w:r>
          <w:rPr>
            <w:color w:val="00467F"/>
            <w:u w:val="single"/>
          </w:rPr>
          <w:t>http://go.microsoft.com/?linkid=9839207</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169" w:name="_Sec617"/>
      <w:r>
        <w:t>Visual Studio</w:t>
      </w:r>
      <w:bookmarkEnd w:id="169"/>
      <w:r>
        <w:fldChar w:fldCharType="begin"/>
      </w:r>
      <w:r>
        <w:instrText xml:space="preserve"> TC "</w:instrText>
      </w:r>
      <w:bookmarkStart w:id="170" w:name="_Toc426006474"/>
      <w:r>
        <w:instrText>Visual Studio</w:instrText>
      </w:r>
      <w:bookmarkEnd w:id="170"/>
      <w:r>
        <w:instrText>" \l 2</w:instrText>
      </w:r>
      <w:r>
        <w:fldChar w:fldCharType="end"/>
      </w:r>
    </w:p>
    <w:p w:rsidR="00A2368B" w:rsidRDefault="00C7639C">
      <w:pPr>
        <w:pStyle w:val="ProductList-Offering2HeadingNoBorder"/>
      </w:pPr>
      <w:bookmarkStart w:id="171" w:name="_Sec649"/>
      <w:r>
        <w:t>Visual Studio</w:t>
      </w:r>
      <w:bookmarkEnd w:id="171"/>
      <w:r>
        <w:fldChar w:fldCharType="begin"/>
      </w:r>
      <w:r>
        <w:instrText xml:space="preserve"> TC "</w:instrText>
      </w:r>
      <w:bookmarkStart w:id="172" w:name="_Toc426006475"/>
      <w:r>
        <w:instrText>Visual Studio</w:instrText>
      </w:r>
      <w:bookmarkEnd w:id="172"/>
      <w:r>
        <w:instrText>" \l 3</w:instrText>
      </w:r>
      <w:r>
        <w:fldChar w:fldCharType="end"/>
      </w:r>
    </w:p>
    <w:p w:rsidR="00A2368B" w:rsidRDefault="00C7639C">
      <w:pPr>
        <w:pStyle w:val="ProductList-Offering1SubSection"/>
      </w:pPr>
      <w:bookmarkStart w:id="173" w:name="_Sec697"/>
      <w:r>
        <w:t>1. Dostupnost programa</w:t>
      </w:r>
      <w:bookmarkEnd w:id="173"/>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rsidTr="00CD1AF9">
        <w:tc>
          <w:tcPr>
            <w:tcW w:w="4115"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A2368B" w:rsidRDefault="00A2368B">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A2368B" w:rsidRDefault="00A236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CD1AF9" w:rsidTr="00CD1AF9">
        <w:tc>
          <w:tcPr>
            <w:tcW w:w="41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Visual Studio Professional 2015 s mrežom MSDN</w:t>
            </w:r>
            <w:r>
              <w:fldChar w:fldCharType="begin"/>
            </w:r>
            <w:r>
              <w:instrText xml:space="preserve"> XE "Visual Studio Professional 2015 s mrežom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za SA i L/SA         "</w:instrText>
            </w:r>
            <w:r>
              <w:rPr>
                <w:color w:val="000000" w:themeColor="text1"/>
              </w:rPr>
              <w:fldChar w:fldCharType="separate"/>
            </w:r>
            <w:r>
              <w:rPr>
                <w:color w:val="000000" w:themeColor="text1"/>
              </w:rPr>
              <w:t>OS</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za SA i L/SA         "</w:instrText>
            </w:r>
            <w:r>
              <w:rPr>
                <w:color w:val="000000" w:themeColor="text1"/>
              </w:rPr>
              <w:fldChar w:fldCharType="separate"/>
            </w:r>
            <w:r>
              <w:rPr>
                <w:color w:val="000000" w:themeColor="text1"/>
              </w:rPr>
              <w:t>OS</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Visual Studio Test Professional 2015 s MSDN-om</w:t>
            </w:r>
            <w:r>
              <w:fldChar w:fldCharType="begin"/>
            </w:r>
            <w:r>
              <w:instrText xml:space="preserve"> XE "Visual Studio Test Professional 2015 s MSDN-om"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za SA i L/SA         "</w:instrText>
            </w:r>
            <w:r>
              <w:rPr>
                <w:color w:val="000000" w:themeColor="text1"/>
              </w:rPr>
              <w:fldChar w:fldCharType="separate"/>
            </w:r>
            <w:r>
              <w:rPr>
                <w:color w:val="000000" w:themeColor="text1"/>
              </w:rPr>
              <w:t>OS</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5"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MSDN platforme</w:t>
            </w:r>
            <w:r>
              <w:fldChar w:fldCharType="begin"/>
            </w:r>
            <w:r>
              <w:instrText xml:space="preserve"> XE "MSDN platforme"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za SA i L/SA         "</w:instrText>
            </w:r>
            <w:r>
              <w:rPr>
                <w:color w:val="000000" w:themeColor="text1"/>
              </w:rPr>
              <w:fldChar w:fldCharType="separate"/>
            </w:r>
            <w:r>
              <w:rPr>
                <w:color w:val="000000" w:themeColor="text1"/>
              </w:rPr>
              <w:t>OS</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bl>
    <w:p w:rsidR="00A2368B" w:rsidRDefault="00C7639C">
      <w:pPr>
        <w:pStyle w:val="ProductList-Offering1SubSection"/>
      </w:pPr>
      <w:bookmarkStart w:id="174" w:name="_Sec752"/>
      <w:r>
        <w:t>2. Uvjeti za proizvod</w:t>
      </w:r>
      <w:bookmarkEnd w:id="174"/>
    </w:p>
    <w:tbl>
      <w:tblPr>
        <w:tblStyle w:val="PURTable"/>
        <w:tblW w:w="0" w:type="dxa"/>
        <w:tblLook w:val="04A0" w:firstRow="1" w:lastRow="0" w:firstColumn="1" w:lastColumn="0" w:noHBand="0" w:noVBand="1"/>
      </w:tblPr>
      <w:tblGrid>
        <w:gridCol w:w="3628"/>
        <w:gridCol w:w="3649"/>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Općim licencnim odredbama." </w:instrText>
            </w:r>
            <w:r>
              <w:fldChar w:fldCharType="separate"/>
            </w:r>
            <w:r>
              <w:rPr>
                <w:color w:val="0563C1"/>
              </w:rPr>
              <w:t>Starija izdanja</w:t>
            </w:r>
            <w:r>
              <w:fldChar w:fldCharType="end"/>
            </w:r>
            <w:r>
              <w:t>: Enterprise na Professional</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"Preduvjet (SA):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Visual Studio Premium 2013 with MSDN i Visual Studio Ultimate 2013 with MSDN</w:t>
      </w:r>
    </w:p>
    <w:p w:rsidR="00A2368B" w:rsidRDefault="00C7639C">
      <w:pPr>
        <w:pStyle w:val="ProductList-Body"/>
      </w:pPr>
      <w:r>
        <w:t>Visual Studio Enterprise 2015 with MSDN zamjenska je verzija sustava Visual Studio Premium 2013 with MSDN i Visual Studio Ultimate 2013 with MSDN.</w:t>
      </w:r>
    </w:p>
    <w:p w:rsidR="00A2368B" w:rsidRDefault="00A2368B">
      <w:pPr>
        <w:pStyle w:val="ProductList-Body"/>
      </w:pPr>
    </w:p>
    <w:p w:rsidR="00A2368B" w:rsidRDefault="00A2368B">
      <w:pPr>
        <w:pStyle w:val="ProductList-Body"/>
      </w:pPr>
    </w:p>
    <w:p w:rsidR="00A2368B" w:rsidRDefault="00C7639C">
      <w:pPr>
        <w:pStyle w:val="ProductList-ClauseHeading"/>
      </w:pPr>
      <w:r>
        <w:t>2.2 Licenca za SQL Server Parallel Data Warehouse Developer</w:t>
      </w:r>
    </w:p>
    <w:p w:rsidR="00A2368B" w:rsidRDefault="00C7639C">
      <w:pPr>
        <w:pStyle w:val="ProductList-Body"/>
      </w:pPr>
      <w:r>
        <w:t xml:space="preserve">Smatra se da svi </w:t>
      </w:r>
      <w:r>
        <w:fldChar w:fldCharType="begin"/>
      </w:r>
      <w:r>
        <w:instrText xml:space="preserve"> AutoTextList   \s NoStyle \t "Licencirani korisnik označava pojedinca kojem je prenesena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A2368B" w:rsidRDefault="00A2368B">
      <w:pPr>
        <w:pStyle w:val="ProductList-Body"/>
      </w:pPr>
    </w:p>
    <w:p w:rsidR="00A2368B" w:rsidRDefault="00C7639C">
      <w:pPr>
        <w:pStyle w:val="ProductList-ClauseHeading"/>
      </w:pPr>
      <w:r>
        <w:t>2.3 Licenca za Visual Studio Team Foundation Server 2015</w:t>
      </w:r>
    </w:p>
    <w:p w:rsidR="00A2368B" w:rsidRDefault="00C7639C">
      <w:pPr>
        <w:pStyle w:val="ProductList-Body"/>
      </w:pPr>
      <w:r>
        <w:t xml:space="preserve">Smatra se da svi </w:t>
      </w:r>
      <w:r>
        <w:fldChar w:fldCharType="begin"/>
      </w:r>
      <w:r>
        <w:instrText xml:space="preserve"> AutoTextList   \s NoStyle \t "Licencirani korisnik označava pojedinca kojem je prenesena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"Licencirani korisnik označava pojedinca kojem je prenesena Licenca." </w:instrText>
      </w:r>
      <w:r>
        <w:fldChar w:fldCharType="separate"/>
      </w:r>
      <w:r>
        <w:rPr>
          <w:color w:val="0563C1"/>
        </w:rPr>
        <w:t>Licencirani korisnik</w:t>
      </w:r>
      <w:r>
        <w:fldChar w:fldCharType="end"/>
      </w:r>
      <w:r>
        <w:t>.</w:t>
      </w:r>
    </w:p>
    <w:p w:rsidR="00A2368B" w:rsidRDefault="00A2368B">
      <w:pPr>
        <w:pStyle w:val="ProductList-Body"/>
      </w:pPr>
    </w:p>
    <w:p w:rsidR="00A2368B" w:rsidRDefault="00C7639C">
      <w:pPr>
        <w:pStyle w:val="ProductList-ClauseHeading"/>
      </w:pPr>
      <w:r>
        <w:t>2.4 Microsoft Azure Platform Services</w:t>
      </w:r>
    </w:p>
    <w:p w:rsidR="00A2368B" w:rsidRDefault="00C7639C">
      <w:pPr>
        <w:pStyle w:val="ProductList-Body"/>
      </w:pPr>
      <w:r>
        <w:t>Pogodnosti platforme Microsoft Azure ne mogu se kombinirati s više pretplata na MSDN na jedan Microsoft Azure račun.</w:t>
      </w:r>
    </w:p>
    <w:p w:rsidR="00A2368B" w:rsidRDefault="00C7639C">
      <w:pPr>
        <w:pStyle w:val="ProductList-Offering1SubSection"/>
      </w:pPr>
      <w:bookmarkStart w:id="175" w:name="_Sec810"/>
      <w:r>
        <w:t>3. Prava na korištenje proizvoda</w:t>
      </w:r>
      <w:bookmarkEnd w:id="175"/>
    </w:p>
    <w:tbl>
      <w:tblPr>
        <w:tblStyle w:val="PURTable"/>
        <w:tblW w:w="0" w:type="dxa"/>
        <w:tblLook w:val="04A0" w:firstRow="1" w:lastRow="0" w:firstColumn="1" w:lastColumn="0" w:noHBand="0" w:noVBand="1"/>
      </w:tblPr>
      <w:tblGrid>
        <w:gridCol w:w="3651"/>
        <w:gridCol w:w="3622"/>
        <w:gridCol w:w="364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"Obuhvaćene tehnologije: označava druge Microsoftove komponente uključene u Proizvod; više pojedinosti potražite u Općim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"Navodi obavijesti koje se odnose na Proizvod; pojedinosti potražite u Općim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Datoteka BUILDSERVER.TXT</w:t>
      </w:r>
    </w:p>
    <w:p w:rsidR="00A2368B" w:rsidRDefault="00C7639C">
      <w:pPr>
        <w:pStyle w:val="ProductList-Body"/>
      </w:pPr>
      <w:r>
        <w:t xml:space="preserve">Klijent može instalirati kopije datoteka s Popisa BuildServer koji se nalaze na adresi </w:t>
      </w:r>
      <w:hyperlink r:id="rId78">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A2368B" w:rsidRDefault="00A2368B">
      <w:pPr>
        <w:pStyle w:val="ProductList-Body"/>
      </w:pPr>
    </w:p>
    <w:p w:rsidR="00A2368B" w:rsidRDefault="00C7639C">
      <w:pPr>
        <w:pStyle w:val="ProductList-ClauseHeading"/>
      </w:pPr>
      <w:r>
        <w:t>3.2 Uslužni programi</w:t>
      </w:r>
    </w:p>
    <w:p w:rsidR="00A2368B" w:rsidRDefault="00C7639C">
      <w:pPr>
        <w:pStyle w:val="ProductList-Body"/>
      </w:pPr>
      <w:r>
        <w:t xml:space="preserve">Klijent može kopirati i instalirati Uslužne programe dobivene uz softver i navedene na adresi </w:t>
      </w:r>
      <w:hyperlink r:id="rId79">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A2368B" w:rsidRDefault="00A2368B">
      <w:pPr>
        <w:pStyle w:val="ProductList-Body"/>
      </w:pPr>
    </w:p>
    <w:p w:rsidR="00A2368B" w:rsidRDefault="00C7639C">
      <w:pPr>
        <w:pStyle w:val="ProductList-ClauseHeading"/>
      </w:pPr>
      <w:r>
        <w:t>3.3 System Center – Virtual Machine Manager (SCVMM) – Visual Studio Enterprise with MSDN i Visual Studio Test Professional with MSDN</w:t>
      </w:r>
    </w:p>
    <w:p w:rsidR="00A2368B" w:rsidRDefault="00C7639C">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A2368B" w:rsidRDefault="00A2368B">
      <w:pPr>
        <w:pStyle w:val="ProductList-Body"/>
      </w:pPr>
    </w:p>
    <w:p w:rsidR="00A2368B" w:rsidRDefault="00C7639C">
      <w:pPr>
        <w:pStyle w:val="ProductList-ClauseHeading"/>
      </w:pPr>
      <w:r>
        <w:t>3.4 Office Professional Plus 2013 – Visual Studio Enterprise s mrežom MSDN</w:t>
      </w:r>
    </w:p>
    <w:p w:rsidR="00A2368B" w:rsidRDefault="00C7639C">
      <w:pPr>
        <w:pStyle w:val="ProductList-Body"/>
      </w:pPr>
      <w:r>
        <w:t xml:space="preserve">Svi </w:t>
      </w:r>
      <w:r>
        <w:fldChar w:fldCharType="begin"/>
      </w:r>
      <w:r>
        <w:instrText xml:space="preserve"> AutoTextList   \s NoStyle \t "Licencirani korisnik označava pojedinca kojem je prenesena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2013</w:t>
      </w:r>
      <w:r>
        <w:fldChar w:fldCharType="begin"/>
      </w:r>
      <w:r>
        <w:instrText xml:space="preserve"> XE "Office Professional Plus 2013"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"Licencirani korisnik označava pojedinca kojem je prenesena Licenca." </w:instrText>
      </w:r>
      <w:r>
        <w:fldChar w:fldCharType="separate"/>
      </w:r>
      <w:r>
        <w:rPr>
          <w:color w:val="0563C1"/>
        </w:rPr>
        <w:t>Licenciranog korisnika</w:t>
      </w:r>
      <w:r>
        <w:fldChar w:fldCharType="end"/>
      </w:r>
      <w:r>
        <w:t>.</w:t>
      </w:r>
    </w:p>
    <w:p w:rsidR="00A2368B" w:rsidRDefault="00A2368B">
      <w:pPr>
        <w:pStyle w:val="ProductList-Body"/>
      </w:pPr>
    </w:p>
    <w:p w:rsidR="00A2368B" w:rsidRDefault="00C7639C">
      <w:pPr>
        <w:pStyle w:val="ProductList-ClauseHeading"/>
      </w:pPr>
      <w:r>
        <w:t>3.5 Biblioteke licencirane na temelju licence GNU Lesser General Public</w:t>
      </w:r>
    </w:p>
    <w:p w:rsidR="00A2368B" w:rsidRDefault="00C7639C">
      <w:pPr>
        <w:pStyle w:val="ProductList-Body"/>
      </w:pPr>
      <w:r>
        <w:fldChar w:fldCharType="begin"/>
      </w:r>
      <w:r>
        <w:instrText xml:space="preserve"> AutoTextList   \s NoStyle \t "Licencirani korisnik označava pojedinca kojem je prenesena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A2368B" w:rsidRDefault="00C7639C">
      <w:pPr>
        <w:pStyle w:val="ProductList-Offering1SubSection"/>
      </w:pPr>
      <w:bookmarkStart w:id="176" w:name="_Sec834"/>
      <w:r>
        <w:t>4. Tehnološko jamstvo Software Assurance</w:t>
      </w:r>
      <w:bookmarkEnd w:id="176"/>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Ispunjavanje uvjeta za tehnološko jamstvo Software Assurance</w:t>
      </w:r>
    </w:p>
    <w:p w:rsidR="00A2368B" w:rsidRDefault="00C7639C">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A2368B" w:rsidRDefault="00A2368B">
      <w:pPr>
        <w:pStyle w:val="ProductList-Body"/>
      </w:pPr>
    </w:p>
    <w:p w:rsidR="00A2368B" w:rsidRDefault="00C7639C">
      <w:pPr>
        <w:pStyle w:val="ProductList-ClauseHeading"/>
      </w:pPr>
      <w:r>
        <w:t>4.2 Migracija tehnološkog jamstva Software Assurance za Operacijske sustave MSDN</w:t>
      </w:r>
    </w:p>
    <w:p w:rsidR="00A2368B" w:rsidRDefault="00C7639C">
      <w:pPr>
        <w:pStyle w:val="ProductList-Body"/>
      </w:pPr>
      <w:r>
        <w:t>Klijenti s tehnološkim jamstvom Software Assurance za Operacijske sustave MSDN koje istječe 1. rujna 2015. ili nakon tog datuma mogu obnoviti pokrivenost u okviru licence Visual Studio Professional with MSDN.</w:t>
      </w:r>
    </w:p>
    <w:p w:rsidR="00A2368B" w:rsidRDefault="00A2368B">
      <w:pPr>
        <w:pStyle w:val="ProductList-Body"/>
      </w:pPr>
    </w:p>
    <w:p w:rsidR="00A2368B" w:rsidRDefault="00C7639C">
      <w:pPr>
        <w:pStyle w:val="ProductList-ClauseHeading"/>
      </w:pPr>
      <w:r>
        <w:t>4.3 Trajna prava putem MSDN-a</w:t>
      </w:r>
    </w:p>
    <w:p w:rsidR="00A2368B" w:rsidRDefault="00C7639C">
      <w:pPr>
        <w:pStyle w:val="ProductList-Body"/>
      </w:pPr>
      <w:r>
        <w:t>Klijentova prava na korištenje bilo kojeg softvera licenciranog putem MSDN-a postaju trajna nakon što postane trajno Klijentovo pravo na korištenje programa Visual Studio.</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77" w:name="_Sec650"/>
      <w:r>
        <w:t>Visual Studio Team Foundation Server</w:t>
      </w:r>
      <w:bookmarkEnd w:id="177"/>
      <w:r>
        <w:fldChar w:fldCharType="begin"/>
      </w:r>
      <w:r>
        <w:instrText xml:space="preserve"> TC "</w:instrText>
      </w:r>
      <w:bookmarkStart w:id="178" w:name="_Toc426006476"/>
      <w:r>
        <w:instrText>Visual Studio Team Foundation Server</w:instrText>
      </w:r>
      <w:bookmarkEnd w:id="178"/>
      <w:r>
        <w:instrText>" \l 3</w:instrText>
      </w:r>
      <w:r>
        <w:fldChar w:fldCharType="end"/>
      </w:r>
    </w:p>
    <w:p w:rsidR="00A2368B" w:rsidRDefault="00C7639C">
      <w:pPr>
        <w:pStyle w:val="ProductList-Offering1SubSection"/>
      </w:pPr>
      <w:bookmarkStart w:id="179" w:name="_Sec698"/>
      <w:r>
        <w:t>1. Dostupnost programa</w:t>
      </w:r>
      <w:bookmarkEnd w:id="179"/>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11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1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Proizvod aplikacijske platforme         "</w:instrText>
            </w:r>
            <w:r>
              <w:rPr>
                <w:color w:val="000000" w:themeColor="text1"/>
              </w:rPr>
              <w:fldChar w:fldCharType="separate"/>
            </w:r>
            <w:r>
              <w:rPr>
                <w:color w:val="000000" w:themeColor="text1"/>
              </w:rPr>
              <w:t>AP</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Proizvod poslužitelja i alata         "</w:instrText>
            </w:r>
            <w:r>
              <w:rPr>
                <w:color w:val="000000" w:themeColor="text1"/>
              </w:rPr>
              <w:fldChar w:fldCharType="separate"/>
            </w:r>
            <w:r>
              <w:rPr>
                <w:color w:val="000000" w:themeColor="text1"/>
              </w:rPr>
              <w:t>SP</w:t>
            </w:r>
            <w:r>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bl>
    <w:p w:rsidR="00A2368B" w:rsidRDefault="00C7639C">
      <w:pPr>
        <w:pStyle w:val="ProductList-Offering1SubSection"/>
      </w:pPr>
      <w:bookmarkStart w:id="180" w:name="_Sec753"/>
      <w:r>
        <w:t>2. Uvjeti za proizvod</w:t>
      </w:r>
      <w:bookmarkEnd w:id="180"/>
    </w:p>
    <w:tbl>
      <w:tblPr>
        <w:tblStyle w:val="PURTable"/>
        <w:tblW w:w="0" w:type="dxa"/>
        <w:tblLook w:val="04A0" w:firstRow="1" w:lastRow="0" w:firstColumn="1" w:lastColumn="0" w:noHBand="0" w:noVBand="1"/>
      </w:tblPr>
      <w:tblGrid>
        <w:gridCol w:w="3632"/>
        <w:gridCol w:w="3648"/>
        <w:gridCol w:w="363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(SA):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81" w:name="_Sec811"/>
      <w:r>
        <w:t>3. Prava na korištenje proizvoda</w:t>
      </w:r>
      <w:bookmarkEnd w:id="181"/>
    </w:p>
    <w:tbl>
      <w:tblPr>
        <w:tblStyle w:val="PURTable"/>
        <w:tblW w:w="0" w:type="dxa"/>
        <w:tblLook w:val="04A0" w:firstRow="1" w:lastRow="0" w:firstColumn="1" w:lastColumn="0" w:noHBand="0" w:noVBand="1"/>
      </w:tblPr>
      <w:tblGrid>
        <w:gridCol w:w="3656"/>
        <w:gridCol w:w="3619"/>
        <w:gridCol w:w="364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"Obuhvaćene tehnologije: označava druge Microsoftove komponente uključene u Proizvod; više pojedinosti potražite u Općim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48"/>
        <w:gridCol w:w="3676"/>
        <w:gridCol w:w="359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Dodatne funkcije</w:t>
      </w:r>
    </w:p>
    <w:p w:rsidR="00A2368B" w:rsidRDefault="00C7639C">
      <w:pPr>
        <w:pStyle w:val="ProductList-BodyIndented"/>
      </w:pPr>
      <w:r>
        <w:t>Dobivanje povratnih informacija i upravljanje njima, upravljanje testovima, upravljanje izdanjima</w:t>
      </w:r>
    </w:p>
    <w:tbl>
      <w:tblPr>
        <w:tblStyle w:val="PURTable0"/>
        <w:tblW w:w="0" w:type="dxa"/>
        <w:tblLook w:val="04A0" w:firstRow="1" w:lastRow="0" w:firstColumn="1" w:lastColumn="0" w:noHBand="0" w:noVBand="1"/>
      </w:tblPr>
      <w:tblGrid>
        <w:gridCol w:w="3495"/>
        <w:gridCol w:w="3540"/>
        <w:gridCol w:w="352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Visual Studio Enterprise 2015 with MSDN</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ClauseHeading"/>
      </w:pPr>
      <w:r>
        <w:t>3.2. Korištenje koje ne zahtijeva licence CAL</w:t>
      </w:r>
    </w:p>
    <w:p w:rsidR="00A2368B" w:rsidRDefault="00C7639C">
      <w:pPr>
        <w:pStyle w:val="ProductList-Body"/>
      </w:pPr>
      <w:r>
        <w:fldChar w:fldCharType="begin"/>
      </w:r>
      <w:r>
        <w:instrText xml:space="preserve"> AutoTextList   \s NoStyle \t "CAL označava licencu za pristup klijenta, koja se prema potrebi može prenijeti po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A2368B" w:rsidRDefault="00A2368B">
      <w:pPr>
        <w:pStyle w:val="ProductList-Body"/>
      </w:pPr>
    </w:p>
    <w:p w:rsidR="00A2368B" w:rsidRDefault="00C7639C">
      <w:pPr>
        <w:pStyle w:val="ProductList-ClauseHeading"/>
      </w:pPr>
      <w:r>
        <w:t>3.3. Tehnologija SQL Server</w:t>
      </w:r>
    </w:p>
    <w:p w:rsidR="00A2368B" w:rsidRDefault="00C7639C">
      <w:pPr>
        <w:pStyle w:val="ProductList-Body"/>
      </w:pPr>
      <w:r>
        <w:t xml:space="preserve">Klijent može koristiti jedan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A2368B" w:rsidRDefault="00A2368B">
      <w:pPr>
        <w:pStyle w:val="ProductList-Body"/>
      </w:pPr>
    </w:p>
    <w:p w:rsidR="00A2368B" w:rsidRDefault="00C7639C">
      <w:pPr>
        <w:pStyle w:val="ProductList-ClauseHeading"/>
      </w:pPr>
      <w:r>
        <w:t>3.4 Biblioteke licencirane na temelju licence GNU Lesser General Public</w:t>
      </w:r>
    </w:p>
    <w:p w:rsidR="00A2368B" w:rsidRDefault="00C7639C">
      <w:pPr>
        <w:pStyle w:val="ProductList-Body"/>
      </w:pPr>
      <w:r>
        <w:fldChar w:fldCharType="begin"/>
      </w:r>
      <w:r>
        <w:instrText xml:space="preserve"> AutoTextList   \s NoStyle \t "Licencirani korisnik označava pojedinca kojem je prenesena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A2368B" w:rsidRDefault="00A2368B">
      <w:pPr>
        <w:pStyle w:val="ProductList-Body"/>
      </w:pPr>
    </w:p>
    <w:p w:rsidR="00A2368B" w:rsidRDefault="00C7639C">
      <w:pPr>
        <w:pStyle w:val="ProductList-ClauseHeading"/>
      </w:pPr>
      <w:r>
        <w:t>3.5 Visual Studio Team Foundation Server Build Services</w:t>
      </w:r>
    </w:p>
    <w:p w:rsidR="00A2368B" w:rsidRDefault="00C7639C">
      <w:pPr>
        <w:pStyle w:val="ProductList-Body"/>
      </w:pPr>
      <w:r>
        <w:t xml:space="preserve">Ako Klijent ima jednog ili više </w:t>
      </w:r>
      <w:r>
        <w:fldChar w:fldCharType="begin"/>
      </w:r>
      <w:r>
        <w:instrText xml:space="preserve"> AutoTextList   \s NoStyle \t "Licencirani korisnik označava pojedinca kojem je prenesena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"Licencirani korisnik označava pojedinca kojem je prenesena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A2368B" w:rsidRDefault="00A2368B">
      <w:pPr>
        <w:pStyle w:val="ProductList-Body"/>
      </w:pPr>
    </w:p>
    <w:p w:rsidR="00A2368B" w:rsidRDefault="00C7639C">
      <w:pPr>
        <w:pStyle w:val="ProductList-ClauseHeading"/>
      </w:pPr>
      <w:r>
        <w:t>3.6 Dodatni softver</w:t>
      </w:r>
    </w:p>
    <w:tbl>
      <w:tblPr>
        <w:tblStyle w:val="PURTable"/>
        <w:tblW w:w="0" w:type="dxa"/>
        <w:tblLook w:val="04A0" w:firstRow="1" w:lastRow="0" w:firstColumn="1" w:lastColumn="0" w:noHBand="0" w:noVBand="1"/>
      </w:tblPr>
      <w:tblGrid>
        <w:gridCol w:w="3638"/>
        <w:gridCol w:w="3639"/>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Visual Studio Team Foundation Server SharePoint Extensions</w:t>
            </w:r>
          </w:p>
        </w:tc>
      </w:tr>
    </w:tbl>
    <w:p w:rsidR="00A2368B" w:rsidRDefault="00C7639C">
      <w:pPr>
        <w:pStyle w:val="ProductList-Offering1SubSection"/>
      </w:pPr>
      <w:bookmarkStart w:id="182" w:name="_Sec837"/>
      <w:r>
        <w:t>4. Tehnološko jamstvo Software Assurance</w:t>
      </w:r>
      <w:bookmarkEnd w:id="182"/>
    </w:p>
    <w:tbl>
      <w:tblPr>
        <w:tblStyle w:val="PURTable"/>
        <w:tblW w:w="0" w:type="dxa"/>
        <w:tblLook w:val="04A0" w:firstRow="1" w:lastRow="0" w:firstColumn="1" w:lastColumn="0" w:noHBand="0" w:noVBand="1"/>
      </w:tblPr>
      <w:tblGrid>
        <w:gridCol w:w="3676"/>
        <w:gridCol w:w="3529"/>
        <w:gridCol w:w="3621"/>
        <w:gridCol w:w="90"/>
      </w:tblGrid>
      <w:tr w:rsidR="00A236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"Oporavak od katastrofe: prava dostupna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r w:rsidR="00A2368B">
        <w:tc>
          <w:tcPr>
            <w:tcW w:w="12240" w:type="dxa"/>
            <w:gridSpan w:val="4"/>
            <w:tcBorders>
              <w:top w:val="none" w:sz="4" w:space="0" w:color="6E6E6E"/>
              <w:left w:val="none" w:sz="4" w:space="0" w:color="6E6E6E"/>
              <w:bottom w:val="none" w:sz="4" w:space="0" w:color="6E6E6E"/>
              <w:right w:val="none" w:sz="4" w:space="0" w:color="6E6E6E"/>
            </w:tcBorders>
          </w:tcPr>
          <w:p w:rsidR="00A2368B" w:rsidRDefault="00A2368B">
            <w:pPr>
              <w:pStyle w:val="PURBreadcrumb"/>
            </w:pPr>
          </w:p>
          <w:tbl>
            <w:tblPr>
              <w:tblW w:w="0" w:type="dxa"/>
              <w:tblLook w:val="04A0" w:firstRow="1" w:lastRow="0" w:firstColumn="1" w:lastColumn="0" w:noHBand="0" w:noVBand="1"/>
            </w:tblPr>
            <w:tblGrid>
              <w:gridCol w:w="10800"/>
            </w:tblGrid>
            <w:tr w:rsidR="00A2368B">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TableBody"/>
            </w:pPr>
          </w:p>
        </w:tc>
      </w:tr>
    </w:tbl>
    <w:p w:rsidR="00A2368B" w:rsidRDefault="00A2368B">
      <w:pPr>
        <w:pStyle w:val="ProductList-Body"/>
      </w:pPr>
    </w:p>
    <w:p w:rsidR="00A2368B" w:rsidRDefault="00C7639C">
      <w:pPr>
        <w:pStyle w:val="ProductList-OfferingGroupHeading"/>
      </w:pPr>
      <w:bookmarkStart w:id="183" w:name="_Sec618"/>
      <w:r>
        <w:t>Windows</w:t>
      </w:r>
      <w:bookmarkEnd w:id="183"/>
      <w:r>
        <w:fldChar w:fldCharType="begin"/>
      </w:r>
      <w:r>
        <w:instrText xml:space="preserve"> TC "</w:instrText>
      </w:r>
      <w:bookmarkStart w:id="184" w:name="_Toc426006477"/>
      <w:r>
        <w:instrText>Windows</w:instrText>
      </w:r>
      <w:bookmarkEnd w:id="184"/>
      <w:r>
        <w:instrText>" \l 2</w:instrText>
      </w:r>
      <w:r>
        <w:fldChar w:fldCharType="end"/>
      </w:r>
    </w:p>
    <w:p w:rsidR="00A2368B" w:rsidRDefault="00C7639C">
      <w:pPr>
        <w:pStyle w:val="ProductList-Offering2HeadingNoBorder"/>
      </w:pPr>
      <w:bookmarkStart w:id="185" w:name="_Sec652"/>
      <w:r>
        <w:t>Računalni operacijski sustav Windows</w:t>
      </w:r>
      <w:bookmarkEnd w:id="185"/>
      <w:r>
        <w:fldChar w:fldCharType="begin"/>
      </w:r>
      <w:r>
        <w:instrText xml:space="preserve"> TC "</w:instrText>
      </w:r>
      <w:bookmarkStart w:id="186" w:name="_Toc426006478"/>
      <w:r>
        <w:instrText>Računalni operacijski sustav Windows</w:instrText>
      </w:r>
      <w:bookmarkEnd w:id="186"/>
      <w:r>
        <w:instrText>" \l 3</w:instrText>
      </w:r>
      <w:r>
        <w:fldChar w:fldCharType="end"/>
      </w:r>
    </w:p>
    <w:p w:rsidR="00A2368B" w:rsidRDefault="00C7639C">
      <w:pPr>
        <w:pStyle w:val="ProductList-Offering1SubSection"/>
      </w:pPr>
      <w:bookmarkStart w:id="187" w:name="_Sec700"/>
      <w:r>
        <w:t>1. Dostupnost programa</w:t>
      </w:r>
      <w:bookmarkEnd w:id="187"/>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2368B" w:rsidTr="007B0F3A">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rsidTr="00CA1629">
        <w:tc>
          <w:tcPr>
            <w:tcW w:w="4112" w:type="dxa"/>
            <w:tcBorders>
              <w:top w:val="single" w:sz="9" w:space="0" w:color="FFFFFF"/>
              <w:left w:val="single" w:sz="9" w:space="0" w:color="FFFFFF"/>
              <w:bottom w:val="dashed" w:sz="4" w:space="0" w:color="BFBFBF"/>
              <w:right w:val="single" w:sz="9" w:space="0" w:color="FFFFFF"/>
            </w:tcBorders>
          </w:tcPr>
          <w:p w:rsidR="00A2368B" w:rsidRDefault="00C7639C">
            <w:pPr>
              <w:pStyle w:val="ProductList-TableBody"/>
            </w:pPr>
            <w:r>
              <w:t>Windows 10 Pro Upgrade</w:t>
            </w:r>
            <w:r>
              <w:fldChar w:fldCharType="begin"/>
            </w:r>
            <w:r>
              <w:instrText xml:space="preserve"> XE "Windows 10 Pro Upgrade" </w:instrText>
            </w:r>
            <w:r>
              <w:fldChar w:fldCharType="end"/>
            </w:r>
            <w:r>
              <w:t xml:space="preserve"> (po uređaju)</w:t>
            </w:r>
          </w:p>
        </w:tc>
        <w:tc>
          <w:tcPr>
            <w:tcW w:w="618" w:type="dxa"/>
            <w:tcBorders>
              <w:top w:val="single" w:sz="9" w:space="0" w:color="FFFFFF"/>
              <w:left w:val="single" w:sz="9" w:space="0" w:color="FFFFFF"/>
              <w:bottom w:val="dashed" w:sz="4" w:space="0" w:color="BFBFBF"/>
              <w:right w:val="single" w:sz="9" w:space="0" w:color="FFFFFF"/>
            </w:tcBorders>
          </w:tcPr>
          <w:p w:rsidR="00A2368B" w:rsidRDefault="00C7639C">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A2368B" w:rsidRDefault="00C7639C">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A2368B" w:rsidRDefault="00A236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A2368B" w:rsidRDefault="00A236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rsidTr="00CA1629">
        <w:tc>
          <w:tcPr>
            <w:tcW w:w="4112" w:type="dxa"/>
            <w:tcBorders>
              <w:top w:val="dashed" w:sz="4" w:space="0" w:color="BFBFBF"/>
              <w:left w:val="single" w:sz="9" w:space="0" w:color="FFFFFF"/>
              <w:bottom w:val="dashed" w:sz="4" w:space="0" w:color="BFBFBF"/>
              <w:right w:val="single" w:sz="9" w:space="0" w:color="FFFFFF"/>
            </w:tcBorders>
          </w:tcPr>
          <w:p w:rsidR="00A2368B" w:rsidRDefault="00C7639C" w:rsidP="007B0F3A">
            <w:pPr>
              <w:pStyle w:val="ProductList-TableBody"/>
            </w:pPr>
            <w:r>
              <w:t xml:space="preserve">Windows 10 Enterprise LTSB </w:t>
            </w:r>
            <w:r w:rsidR="007B0F3A">
              <w:t>SA</w:t>
            </w:r>
            <w:r>
              <w:t xml:space="preserve"> po korisniku</w:t>
            </w:r>
            <w:r w:rsidR="007B0F3A">
              <w:t xml:space="preserve"> (SL)</w:t>
            </w:r>
            <w:r>
              <w:fldChar w:fldCharType="begin"/>
            </w:r>
            <w:r>
              <w:instrText xml:space="preserve"> XE "Windows 10 Enterprise LTSB Upgrade po korisniku"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A2368B" w:rsidRDefault="00A2368B">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A2368B" w:rsidRDefault="00A2368B">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A2368B" w:rsidRDefault="00A2368B">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A2368B" w:rsidRDefault="00CA1629">
            <w:pPr>
              <w:pStyle w:val="ProductList-TableBody"/>
              <w:jc w:val="center"/>
            </w:pPr>
            <w:r w:rsidRPr="007B0F3A">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E17558" w:rsidTr="00CA1629">
        <w:tc>
          <w:tcPr>
            <w:tcW w:w="4112" w:type="dxa"/>
            <w:tcBorders>
              <w:top w:val="dashed" w:sz="4" w:space="0" w:color="BFBFBF"/>
              <w:left w:val="single" w:sz="9" w:space="0" w:color="FFFFFF"/>
              <w:bottom w:val="dashed" w:sz="4" w:space="0" w:color="BFBFBF"/>
              <w:right w:val="single" w:sz="9" w:space="0" w:color="FFFFFF"/>
            </w:tcBorders>
          </w:tcPr>
          <w:p w:rsidR="00E17558" w:rsidRDefault="00E17558" w:rsidP="00E17558">
            <w:pPr>
              <w:pStyle w:val="ProductList-TableBody"/>
            </w:pPr>
            <w:r>
              <w:t>Windows 10 Enterprise LTSB SA po korisniku From SA (SL)</w:t>
            </w:r>
            <w:r>
              <w:fldChar w:fldCharType="begin"/>
            </w:r>
            <w:r>
              <w:instrText xml:space="preserve"> XE "Windows 10 Enterprise LTSB Upgrade po korisniku"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17558" w:rsidRDefault="00E17558" w:rsidP="00E17558">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E17558" w:rsidRDefault="00E17558" w:rsidP="00E1755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E17558" w:rsidRDefault="00E17558" w:rsidP="00E1755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E17558" w:rsidRDefault="00E17558" w:rsidP="00E17558">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E17558" w:rsidRDefault="00E17558" w:rsidP="00E1755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17558" w:rsidRDefault="00E17558" w:rsidP="00E1755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17558" w:rsidRDefault="00E17558" w:rsidP="00E1755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17558" w:rsidRDefault="00E17558" w:rsidP="00E17558">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E17558" w:rsidRDefault="00E17558" w:rsidP="00E17558">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17558" w:rsidRDefault="00E17558" w:rsidP="00E1755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17558" w:rsidRDefault="00E17558" w:rsidP="00E17558">
            <w:pPr>
              <w:pStyle w:val="ProductList-TableBody"/>
              <w:jc w:val="center"/>
            </w:pPr>
          </w:p>
        </w:tc>
      </w:tr>
      <w:tr w:rsidR="00A2368B" w:rsidTr="00CA1629">
        <w:tc>
          <w:tcPr>
            <w:tcW w:w="4112" w:type="dxa"/>
            <w:tcBorders>
              <w:top w:val="dashed" w:sz="4" w:space="0" w:color="BFBFBF"/>
              <w:left w:val="single" w:sz="9" w:space="0" w:color="FFFFFF"/>
              <w:bottom w:val="dashed" w:sz="4" w:space="0" w:color="BFBFBF"/>
              <w:right w:val="single" w:sz="9" w:space="0" w:color="FFFFFF"/>
            </w:tcBorders>
          </w:tcPr>
          <w:p w:rsidR="00A2368B" w:rsidRDefault="00C7639C" w:rsidP="007B0F3A">
            <w:pPr>
              <w:pStyle w:val="ProductList-TableBody"/>
            </w:pPr>
            <w:r>
              <w:t>Windows 10 Enterprise LTSB Upgrade (po uređaju)</w:t>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2368B" w:rsidRDefault="007B0F3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E</w:t>
            </w:r>
            <w:r w:rsidR="00C7639C" w:rsidRPr="007B0F3A">
              <w:rPr>
                <w:color w:val="000000" w:themeColor="text1"/>
              </w:rPr>
              <w:t>,</w:t>
            </w:r>
            <w:r w:rsidR="00C7639C" w:rsidRPr="007B0F3A">
              <w:rPr>
                <w:color w:val="000000" w:themeColor="text1"/>
              </w:rPr>
              <w:fldChar w:fldCharType="begin"/>
            </w:r>
            <w:r w:rsidR="00C7639C" w:rsidRPr="007B0F3A">
              <w:rPr>
                <w:color w:val="000000" w:themeColor="text1"/>
              </w:rPr>
              <w:instrText xml:space="preserve"> AutoTextList   \s NoStyle \t "Non-Organization Wide (djelomično licenciranje) u programu Open Value" </w:instrText>
            </w:r>
            <w:r w:rsidR="00C7639C" w:rsidRPr="007B0F3A">
              <w:rPr>
                <w:color w:val="000000" w:themeColor="text1"/>
              </w:rPr>
              <w:fldChar w:fldCharType="separate"/>
            </w:r>
            <w:r w:rsidR="00C7639C" w:rsidRPr="007B0F3A">
              <w:rPr>
                <w:color w:val="000000" w:themeColor="text1"/>
              </w:rPr>
              <w:t xml:space="preserve"> P</w:t>
            </w:r>
            <w:r w:rsidR="00C7639C" w:rsidRPr="007B0F3A">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A2368B" w:rsidRPr="007B0F3A" w:rsidRDefault="00A2368B">
            <w:pPr>
              <w:pStyle w:val="ProductList-TableBody"/>
              <w:jc w:val="center"/>
              <w:rPr>
                <w:color w:val="000000" w:themeColor="text1"/>
              </w:rPr>
            </w:pPr>
          </w:p>
        </w:tc>
      </w:tr>
      <w:tr w:rsidR="00A2368B" w:rsidTr="00CA1629">
        <w:tc>
          <w:tcPr>
            <w:tcW w:w="4112" w:type="dxa"/>
            <w:tcBorders>
              <w:top w:val="dashed" w:sz="4" w:space="0" w:color="BFBFBF"/>
              <w:left w:val="single" w:sz="9" w:space="0" w:color="FFFFFF"/>
              <w:bottom w:val="dashed" w:sz="4" w:space="0" w:color="BFBFBF"/>
              <w:right w:val="single" w:sz="9" w:space="0" w:color="FFFFFF"/>
            </w:tcBorders>
          </w:tcPr>
          <w:p w:rsidR="00A2368B" w:rsidRDefault="00C7639C" w:rsidP="007B0F3A">
            <w:pPr>
              <w:pStyle w:val="ProductList-TableBody"/>
            </w:pPr>
            <w:r>
              <w:t xml:space="preserve">Windows 10 Education Upgrade </w:t>
            </w:r>
            <w:r w:rsidR="007B0F3A">
              <w:t>(po uređaju)</w:t>
            </w:r>
            <w:r>
              <w:fldChar w:fldCharType="begin"/>
            </w:r>
            <w:r>
              <w:instrText xml:space="preserve"> XE "Windows 10 Education Upgrade i SA po korisniku"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A2368B" w:rsidRDefault="007B0F3A">
            <w:pPr>
              <w:pStyle w:val="ProductList-TableBody"/>
              <w:jc w:val="center"/>
            </w:pPr>
            <w:r>
              <w:t>(</w:t>
            </w:r>
            <w:r w:rsidR="00C7639C">
              <w:t>3</w:t>
            </w:r>
            <w:r>
              <w:t>)</w:t>
            </w:r>
          </w:p>
        </w:tc>
        <w:tc>
          <w:tcPr>
            <w:tcW w:w="615" w:type="dxa"/>
            <w:tcBorders>
              <w:top w:val="dashed" w:sz="4" w:space="0" w:color="BFBFBF"/>
              <w:left w:val="single" w:sz="9" w:space="0" w:color="FFFFFF"/>
              <w:bottom w:val="dashed" w:sz="4" w:space="0" w:color="BFBFBF"/>
              <w:right w:val="single" w:sz="9" w:space="0" w:color="FFFFFF"/>
            </w:tcBorders>
          </w:tcPr>
          <w:p w:rsidR="00A2368B" w:rsidRDefault="007B0F3A">
            <w:pPr>
              <w:pStyle w:val="ProductList-TableBody"/>
              <w:jc w:val="center"/>
            </w:pPr>
            <w:r>
              <w:t>(</w:t>
            </w:r>
            <w:r w:rsidR="00C7639C">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A2368B" w:rsidRPr="007B0F3A" w:rsidRDefault="00A2368B">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A2368B" w:rsidRPr="007B0F3A" w:rsidRDefault="00A2368B">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C7639C">
            <w:pPr>
              <w:pStyle w:val="ProductList-TableBody"/>
              <w:jc w:val="center"/>
              <w:rPr>
                <w:color w:val="000000" w:themeColor="text1"/>
              </w:rPr>
            </w:pPr>
            <w:r w:rsidRPr="007B0F3A">
              <w:rPr>
                <w:color w:val="000000" w:themeColor="text1"/>
              </w:rPr>
              <w:fldChar w:fldCharType="begin"/>
            </w:r>
            <w:r w:rsidRPr="007B0F3A">
              <w:rPr>
                <w:color w:val="000000" w:themeColor="text1"/>
              </w:rPr>
              <w:instrText xml:space="preserve"> AutoTextList   \s NoStyle \t "Obrazovno stolno računalo" </w:instrText>
            </w:r>
            <w:r w:rsidRPr="007B0F3A">
              <w:rPr>
                <w:color w:val="000000" w:themeColor="text1"/>
              </w:rPr>
              <w:fldChar w:fldCharType="separate"/>
            </w:r>
            <w:r w:rsidRPr="007B0F3A">
              <w:rPr>
                <w:color w:val="000000" w:themeColor="text1"/>
              </w:rPr>
              <w:t>ED</w:t>
            </w:r>
            <w:r w:rsidRPr="007B0F3A">
              <w:rPr>
                <w:color w:val="000000" w:themeColor="text1"/>
              </w:rPr>
              <w:fldChar w:fldCharType="end"/>
            </w:r>
            <w:r w:rsidRPr="007B0F3A">
              <w:rPr>
                <w:color w:val="000000" w:themeColor="text1"/>
              </w:rPr>
              <w:t>,</w:t>
            </w:r>
            <w:r w:rsidRPr="007B0F3A">
              <w:rPr>
                <w:color w:val="000000" w:themeColor="text1"/>
              </w:rPr>
              <w:fldChar w:fldCharType="begin"/>
            </w:r>
            <w:r w:rsidRPr="007B0F3A">
              <w:rPr>
                <w:color w:val="000000" w:themeColor="text1"/>
              </w:rPr>
              <w:instrText xml:space="preserve"> AutoTextList   \s NoStyle \t "Ponuda za studente" </w:instrText>
            </w:r>
            <w:r w:rsidRPr="007B0F3A">
              <w:rPr>
                <w:color w:val="000000" w:themeColor="text1"/>
              </w:rPr>
              <w:fldChar w:fldCharType="separate"/>
            </w:r>
            <w:r w:rsidRPr="007B0F3A">
              <w:rPr>
                <w:color w:val="000000" w:themeColor="text1"/>
              </w:rPr>
              <w:t>ST</w:t>
            </w:r>
            <w:r w:rsidRPr="007B0F3A">
              <w:rPr>
                <w:color w:val="000000" w:themeColor="text1"/>
              </w:rPr>
              <w:fldChar w:fldCharType="end"/>
            </w:r>
          </w:p>
        </w:tc>
      </w:tr>
      <w:tr w:rsidR="00A2368B" w:rsidTr="00CA1629">
        <w:tc>
          <w:tcPr>
            <w:tcW w:w="4112" w:type="dxa"/>
            <w:tcBorders>
              <w:top w:val="dashed" w:sz="4" w:space="0" w:color="BFBFBF"/>
              <w:left w:val="single" w:sz="9" w:space="0" w:color="FFFFFF"/>
              <w:bottom w:val="dashed" w:sz="4" w:space="0" w:color="BFBFBF"/>
              <w:right w:val="single" w:sz="9" w:space="0" w:color="FFFFFF"/>
            </w:tcBorders>
          </w:tcPr>
          <w:p w:rsidR="00A2368B" w:rsidRDefault="00C7639C" w:rsidP="007B0F3A">
            <w:pPr>
              <w:pStyle w:val="ProductList-TableBody"/>
            </w:pPr>
            <w:r>
              <w:t xml:space="preserve">Windows </w:t>
            </w:r>
            <w:r w:rsidR="007B0F3A">
              <w:t>8.</w:t>
            </w:r>
            <w:r>
              <w:t>1 Enterprise Sideloading</w:t>
            </w:r>
            <w:r>
              <w:fldChar w:fldCharType="begin"/>
            </w:r>
            <w:r>
              <w:instrText xml:space="preserve"> XE "Windows 10 Enterprise Sideloading" </w:instrText>
            </w:r>
            <w:r>
              <w:fldChar w:fldCharType="end"/>
            </w:r>
            <w:r>
              <w:t xml:space="preserve"> (po uređaju)</w:t>
            </w:r>
          </w:p>
        </w:tc>
        <w:tc>
          <w:tcPr>
            <w:tcW w:w="618" w:type="dxa"/>
            <w:tcBorders>
              <w:top w:val="dashed" w:sz="4" w:space="0" w:color="BFBFBF"/>
              <w:left w:val="single" w:sz="9" w:space="0" w:color="FFFFFF"/>
              <w:bottom w:val="dashed" w:sz="4" w:space="0" w:color="BFBFBF"/>
              <w:right w:val="single" w:sz="9" w:space="0" w:color="FFFFFF"/>
            </w:tcBorders>
          </w:tcPr>
          <w:p w:rsidR="00A2368B" w:rsidRDefault="007B0F3A" w:rsidP="007B0F3A">
            <w:pPr>
              <w:pStyle w:val="ProductList-TableBody"/>
              <w:jc w:val="center"/>
            </w:pPr>
            <w:r>
              <w:t>11</w:t>
            </w:r>
            <w:r w:rsidR="00C7639C">
              <w:t>/1</w:t>
            </w:r>
            <w:r>
              <w:t>3</w:t>
            </w:r>
          </w:p>
        </w:tc>
        <w:tc>
          <w:tcPr>
            <w:tcW w:w="616"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C7639C">
            <w:pPr>
              <w:pStyle w:val="ProductList-TableBody"/>
              <w:jc w:val="center"/>
              <w:rPr>
                <w:color w:val="000000" w:themeColor="text1"/>
              </w:rPr>
            </w:pPr>
            <w:r w:rsidRPr="007B0F3A">
              <w:rPr>
                <w:color w:val="000000" w:themeColor="text1"/>
              </w:rPr>
              <w:fldChar w:fldCharType="begin"/>
            </w:r>
            <w:r w:rsidRPr="007B0F3A">
              <w:rPr>
                <w:color w:val="000000" w:themeColor="text1"/>
              </w:rPr>
              <w:instrText xml:space="preserve"> AutoTextList   \s NoStyle \t "Open License" </w:instrText>
            </w:r>
            <w:r w:rsidRPr="007B0F3A">
              <w:rPr>
                <w:color w:val="000000" w:themeColor="text1"/>
              </w:rPr>
              <w:fldChar w:fldCharType="separate"/>
            </w:r>
            <w:r w:rsidRPr="007B0F3A">
              <w:rPr>
                <w:color w:val="000000" w:themeColor="text1"/>
              </w:rPr>
              <w:t>OL</w:t>
            </w:r>
            <w:r w:rsidRPr="007B0F3A">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r>
      <w:tr w:rsidR="00A2368B" w:rsidTr="007B0F3A">
        <w:tc>
          <w:tcPr>
            <w:tcW w:w="4112"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pPr>
            <w:r>
              <w:t>Dodatno tehnološko jamstvo Software Assurance za sustav Windows po korisniku</w:t>
            </w:r>
            <w:r w:rsidR="007B0F3A">
              <w:t xml:space="preserve"> (SL)</w:t>
            </w:r>
            <w:r>
              <w:fldChar w:fldCharType="begin"/>
            </w:r>
            <w:r>
              <w:instrText xml:space="preserve"> XE "Dodatno tehnološko jamstvo Software Assurance za sustav Windows po korisniku"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A</w:t>
            </w:r>
          </w:p>
        </w:tc>
      </w:tr>
      <w:tr w:rsidR="00A2368B" w:rsidTr="007B0F3A">
        <w:tc>
          <w:tcPr>
            <w:tcW w:w="4112"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pPr>
            <w:r>
              <w:t>Windows Virtual Desktop Access</w:t>
            </w:r>
            <w:r>
              <w:fldChar w:fldCharType="begin"/>
            </w:r>
            <w:r>
              <w:instrText xml:space="preserve"> XE "Windows Virtual Desktop Access" </w:instrText>
            </w:r>
            <w:r>
              <w:fldChar w:fldCharType="end"/>
            </w:r>
            <w:r>
              <w:t xml:space="preserve"> (po uređaju</w:t>
            </w:r>
            <w:r w:rsidR="007B0F3A">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A</w:t>
            </w:r>
            <w:r w:rsidR="00C7639C" w:rsidRPr="007B0F3A">
              <w:rPr>
                <w:color w:val="000000" w:themeColor="text1"/>
              </w:rPr>
              <w:t>,</w:t>
            </w:r>
            <w:r w:rsidR="00C7639C" w:rsidRPr="007B0F3A">
              <w:rPr>
                <w:color w:val="000000" w:themeColor="text1"/>
              </w:rPr>
              <w:fldChar w:fldCharType="begin"/>
            </w:r>
            <w:r w:rsidR="00C7639C" w:rsidRPr="007B0F3A">
              <w:rPr>
                <w:color w:val="000000" w:themeColor="text1"/>
              </w:rPr>
              <w:instrText xml:space="preserve"> AutoTextList   \s NoStyle \t "Enterprise proizvod za računalnu platformu" </w:instrText>
            </w:r>
            <w:r w:rsidR="00C7639C" w:rsidRPr="007B0F3A">
              <w:rPr>
                <w:color w:val="000000" w:themeColor="text1"/>
              </w:rPr>
              <w:fldChar w:fldCharType="separate"/>
            </w:r>
            <w:r w:rsidR="00C7639C" w:rsidRPr="007B0F3A">
              <w:rPr>
                <w:color w:val="000000" w:themeColor="text1"/>
              </w:rPr>
              <w:t>EP</w:t>
            </w:r>
            <w:r w:rsidR="00C7639C" w:rsidRPr="007B0F3A">
              <w:rPr>
                <w:color w:val="000000" w:themeColor="text1"/>
              </w:rPr>
              <w:fldChar w:fldCharType="end"/>
            </w:r>
            <w:r w:rsidR="00C7639C" w:rsidRPr="007B0F3A">
              <w:rPr>
                <w:color w:val="000000" w:themeColor="text1"/>
              </w:rPr>
              <w:t>,</w:t>
            </w:r>
            <w:r w:rsidR="00C7639C" w:rsidRPr="007B0F3A">
              <w:rPr>
                <w:color w:val="000000" w:themeColor="text1"/>
              </w:rPr>
              <w:fldChar w:fldCharType="begin"/>
            </w:r>
            <w:r w:rsidR="00C7639C" w:rsidRPr="007B0F3A">
              <w:rPr>
                <w:color w:val="000000" w:themeColor="text1"/>
              </w:rPr>
              <w:instrText xml:space="preserve"> AutoTextList   \s NoStyle \t "Profesionalni proizvod za računalnu platformu" </w:instrText>
            </w:r>
            <w:r w:rsidR="00C7639C" w:rsidRPr="007B0F3A">
              <w:rPr>
                <w:color w:val="000000" w:themeColor="text1"/>
              </w:rPr>
              <w:fldChar w:fldCharType="separate"/>
            </w:r>
            <w:r w:rsidR="00C7639C" w:rsidRPr="007B0F3A">
              <w:rPr>
                <w:color w:val="000000" w:themeColor="text1"/>
              </w:rPr>
              <w:t>PP</w:t>
            </w:r>
            <w:r w:rsidR="00C7639C" w:rsidRPr="007B0F3A">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A</w:t>
            </w:r>
          </w:p>
        </w:tc>
      </w:tr>
      <w:tr w:rsidR="00A2368B" w:rsidTr="007B0F3A">
        <w:tc>
          <w:tcPr>
            <w:tcW w:w="4112"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pPr>
            <w:r>
              <w:t>Windows Virtual Desktop Access</w:t>
            </w:r>
            <w:r>
              <w:fldChar w:fldCharType="begin"/>
            </w:r>
            <w:r>
              <w:instrText xml:space="preserve"> XE "Windows Virtual Desktop Access" </w:instrText>
            </w:r>
            <w:r>
              <w:fldChar w:fldCharType="end"/>
            </w:r>
            <w:r>
              <w:t xml:space="preserve"> po korisniku</w:t>
            </w:r>
            <w:r w:rsidR="007B0F3A">
              <w:t xml:space="preserve"> (SL)</w:t>
            </w:r>
          </w:p>
        </w:tc>
        <w:tc>
          <w:tcPr>
            <w:tcW w:w="618"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A2368B" w:rsidRDefault="00C763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2368B" w:rsidRDefault="00A236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A236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368B" w:rsidRPr="007B0F3A" w:rsidRDefault="007B0F3A">
            <w:pPr>
              <w:pStyle w:val="ProductList-TableBody"/>
              <w:jc w:val="center"/>
              <w:rPr>
                <w:color w:val="000000" w:themeColor="text1"/>
              </w:rPr>
            </w:pPr>
            <w:r w:rsidRPr="007B0F3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Pr="007B0F3A" w:rsidRDefault="00A2368B">
            <w:pPr>
              <w:pStyle w:val="ProductList-TableBody"/>
              <w:jc w:val="center"/>
              <w:rPr>
                <w:color w:val="000000" w:themeColor="text1"/>
              </w:rPr>
            </w:pPr>
          </w:p>
        </w:tc>
      </w:tr>
      <w:tr w:rsidR="00A2368B" w:rsidTr="007B0F3A">
        <w:tc>
          <w:tcPr>
            <w:tcW w:w="4112" w:type="dxa"/>
            <w:tcBorders>
              <w:top w:val="dashed" w:sz="4" w:space="0" w:color="BFBFBF"/>
              <w:left w:val="single" w:sz="12" w:space="0" w:color="FFFFFF"/>
              <w:bottom w:val="nil"/>
              <w:right w:val="single" w:sz="12" w:space="0" w:color="FFFFFF"/>
            </w:tcBorders>
          </w:tcPr>
          <w:p w:rsidR="00A2368B" w:rsidRDefault="00C7639C">
            <w:pPr>
              <w:pStyle w:val="ProductList-TableBody"/>
            </w:pPr>
            <w:r>
              <w:t>Windows Embedded 8 Standard Enterprise Kit (paket od 100)</w:t>
            </w:r>
            <w:r>
              <w:fldChar w:fldCharType="begin"/>
            </w:r>
            <w:r>
              <w:instrText xml:space="preserve"> XE "Windows Embedded 8 Standard Enterprise Kit (paket od 100)" </w:instrText>
            </w:r>
            <w:r>
              <w:fldChar w:fldCharType="end"/>
            </w:r>
          </w:p>
        </w:tc>
        <w:tc>
          <w:tcPr>
            <w:tcW w:w="618" w:type="dxa"/>
            <w:tcBorders>
              <w:top w:val="dashed" w:sz="4" w:space="0" w:color="BFBFBF"/>
              <w:left w:val="single" w:sz="12" w:space="0" w:color="FFFFFF"/>
              <w:bottom w:val="nil"/>
              <w:right w:val="single" w:sz="12" w:space="0" w:color="FFFFFF"/>
            </w:tcBorders>
          </w:tcPr>
          <w:p w:rsidR="00A2368B" w:rsidRDefault="007B0F3A">
            <w:pPr>
              <w:pStyle w:val="ProductList-TableBody"/>
              <w:jc w:val="center"/>
            </w:pPr>
            <w:r>
              <w:t>10/31</w:t>
            </w:r>
          </w:p>
        </w:tc>
        <w:tc>
          <w:tcPr>
            <w:tcW w:w="616" w:type="dxa"/>
            <w:tcBorders>
              <w:top w:val="dashed" w:sz="4" w:space="0" w:color="BFBFBF"/>
              <w:left w:val="single" w:sz="12" w:space="0" w:color="FFFFFF"/>
              <w:bottom w:val="nil"/>
              <w:right w:val="single" w:sz="12" w:space="0" w:color="FFFFFF"/>
            </w:tcBorders>
          </w:tcPr>
          <w:p w:rsidR="00A2368B" w:rsidRDefault="00C7639C">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A2368B" w:rsidRDefault="00A2368B">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A2368B" w:rsidRDefault="00A2368B">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A2368B" w:rsidRDefault="00CA1629">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188" w:name="_Sec755"/>
      <w:r>
        <w:t>2. Uvjeti za proizvod</w:t>
      </w:r>
      <w:bookmarkEnd w:id="188"/>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Općim licencnim odredbama." </w:instrText>
            </w:r>
            <w:r>
              <w:fldChar w:fldCharType="separate"/>
            </w:r>
            <w:r>
              <w:rPr>
                <w:color w:val="0563C1"/>
              </w:rPr>
              <w:t>Starija izdanja</w:t>
            </w:r>
            <w:r>
              <w:fldChar w:fldCharType="end"/>
            </w:r>
            <w:r>
              <w:t>: Enterprise do Pro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"Preduvjet (SA): označava da je potrebno ispuniti određene dodatne uvjete da bi se moglo kupiti tehnološko jamstvo Software Assurance za Proizvod."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Kvalificirani operacijski sustavi (OS)</w:t>
      </w:r>
    </w:p>
    <w:p w:rsidR="00A2368B" w:rsidRDefault="00C7639C">
      <w:pPr>
        <w:pStyle w:val="ProductList-Body"/>
      </w:pPr>
      <w:r>
        <w:t xml:space="preserve">Klijenti mogu kupiti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A2368B" w:rsidRDefault="00A2368B">
      <w:pPr>
        <w:pStyle w:val="ProductList-Body"/>
      </w:pPr>
    </w:p>
    <w:p w:rsidR="00A2368B" w:rsidRDefault="00C7639C">
      <w:pPr>
        <w:pStyle w:val="ProductList-SubClauseHeading"/>
      </w:pPr>
      <w:r>
        <w:t>2.1.1 Tablica kvalificiranih operacijskih sustava (OS)</w:t>
      </w:r>
    </w:p>
    <w:p w:rsidR="00A2368B" w:rsidRDefault="00C7639C">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931"/>
        <w:gridCol w:w="1657"/>
        <w:gridCol w:w="1657"/>
        <w:gridCol w:w="1684"/>
        <w:gridCol w:w="1627"/>
      </w:tblGrid>
      <w:tr w:rsidR="00A236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Academic i Charity</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none" w:sz="4" w:space="0" w:color="000000"/>
            </w:tcBorders>
          </w:tcPr>
          <w:p w:rsidR="00A2368B" w:rsidRDefault="00C7639C">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2368B" w:rsidRDefault="00A236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2368B" w:rsidRDefault="00A2368B">
            <w:pPr>
              <w:pStyle w:val="ProductList-TableBody"/>
              <w:jc w:val="center"/>
            </w:pPr>
          </w:p>
        </w:tc>
      </w:tr>
      <w:tr w:rsidR="007B0F3A">
        <w:tc>
          <w:tcPr>
            <w:tcW w:w="4660" w:type="dxa"/>
            <w:tcBorders>
              <w:top w:val="single" w:sz="4" w:space="0" w:color="000000"/>
              <w:left w:val="single" w:sz="4" w:space="0" w:color="000000"/>
              <w:bottom w:val="single" w:sz="4" w:space="0" w:color="000000"/>
              <w:right w:val="single" w:sz="4" w:space="0" w:color="000000"/>
            </w:tcBorders>
          </w:tcPr>
          <w:p w:rsidR="007B0F3A" w:rsidRDefault="007B0F3A">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7B0F3A" w:rsidRDefault="007B0F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F3A" w:rsidRDefault="007B0F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F3A" w:rsidRDefault="007B0F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F3A" w:rsidRDefault="007B0F3A">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bl>
    <w:p w:rsidR="00A2368B" w:rsidRDefault="00C7639C">
      <w:pPr>
        <w:pStyle w:val="ProductList-BodyIndented"/>
      </w:pPr>
      <w:r>
        <w:rPr>
          <w:vertAlign w:val="superscript"/>
        </w:rPr>
        <w:t>1</w:t>
      </w:r>
      <w:r>
        <w:t xml:space="preserve">Uključuje 32-bitne i 64-bitne operacijske sustave. </w:t>
      </w:r>
    </w:p>
    <w:p w:rsidR="00A2368B" w:rsidRDefault="00C7639C">
      <w:pPr>
        <w:pStyle w:val="ProductList-BodyIndented"/>
      </w:pPr>
      <w:r>
        <w:rPr>
          <w:vertAlign w:val="superscript"/>
        </w:rPr>
        <w:t>2</w:t>
      </w:r>
      <w:r>
        <w:t xml:space="preserve">Primjenjivo i na Kvalificirane uređaje stečene spajanjem ili preuzimanjem tvrtki. </w:t>
      </w:r>
    </w:p>
    <w:p w:rsidR="00A2368B" w:rsidRDefault="00C7639C">
      <w:pPr>
        <w:pStyle w:val="ProductList-BodyIndented"/>
      </w:pPr>
      <w:r>
        <w:rPr>
          <w:vertAlign w:val="superscript"/>
        </w:rPr>
        <w:t>3</w:t>
      </w:r>
      <w:r>
        <w:t>Stupac se koristi i za navođene prihvatljivog kvalificiranog operacijskog sustava za primarni uređaj korisnika ako korisnik ima licencu za tehnološko jamstvo Software Assurance za sustav Windows po korisniku.</w:t>
      </w:r>
    </w:p>
    <w:p w:rsidR="00A2368B" w:rsidRDefault="00C7639C">
      <w:pPr>
        <w:pStyle w:val="ProductList-BodyIndented"/>
      </w:pPr>
      <w:r>
        <w:rPr>
          <w:vertAlign w:val="superscript"/>
        </w:rPr>
        <w:t>4</w:t>
      </w:r>
      <w:r>
        <w:t>Ne primjenjuje se na Academic, Charity i OV-CW.</w:t>
      </w:r>
    </w:p>
    <w:p w:rsidR="00A2368B" w:rsidRDefault="00C7639C">
      <w:pPr>
        <w:pStyle w:val="ProductList-BodyIndented"/>
      </w:pPr>
      <w:r>
        <w:rPr>
          <w:vertAlign w:val="superscript"/>
        </w:rPr>
        <w:t>5</w:t>
      </w:r>
      <w:r>
        <w:t>Klijenti programa Academic ispunjavaju uvjete za Windows 10 Education Upgrade i SA, a ne za Windows 10 Enterprise Upgrade.</w:t>
      </w:r>
    </w:p>
    <w:p w:rsidR="00A2368B" w:rsidRDefault="00C7639C">
      <w:pPr>
        <w:pStyle w:val="ProductList-BodyIndented"/>
      </w:pPr>
      <w:r>
        <w:rPr>
          <w:vertAlign w:val="superscript"/>
        </w:rPr>
        <w:t>6</w:t>
      </w:r>
      <w:r>
        <w:t>N, K i KN specijalizirana su izdanja dostupna za određena tržišta.</w:t>
      </w:r>
    </w:p>
    <w:p w:rsidR="00A2368B" w:rsidRDefault="00A2368B">
      <w:pPr>
        <w:pStyle w:val="ProductList-BodyIndented"/>
      </w:pPr>
    </w:p>
    <w:p w:rsidR="00A2368B" w:rsidRDefault="00C7639C">
      <w:pPr>
        <w:pStyle w:val="ProductList-SubClauseHeading"/>
      </w:pPr>
      <w:r>
        <w:t>2.1.2 Tablica ograničenja uporabe kvalificiranih operacijskih sustava (OS)</w:t>
      </w:r>
    </w:p>
    <w:p w:rsidR="00A2368B" w:rsidRDefault="00C7639C">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927"/>
        <w:gridCol w:w="1658"/>
        <w:gridCol w:w="1658"/>
        <w:gridCol w:w="1685"/>
        <w:gridCol w:w="1628"/>
      </w:tblGrid>
      <w:tr w:rsidR="00A2368B" w:rsidTr="007B0F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368B" w:rsidRPr="007B0F3A" w:rsidRDefault="00C7639C">
            <w:pPr>
              <w:pStyle w:val="ProductList-TableBody"/>
              <w:rPr>
                <w:color w:val="FFFFFF" w:themeColor="background1"/>
              </w:rPr>
            </w:pPr>
            <w:r w:rsidRPr="007B0F3A">
              <w:rPr>
                <w:color w:val="FFFFFF" w:themeColor="background1"/>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Pr="007B0F3A" w:rsidRDefault="00C7639C">
            <w:pPr>
              <w:pStyle w:val="ProductList-TableBody"/>
              <w:jc w:val="center"/>
              <w:rPr>
                <w:color w:val="FFFFFF" w:themeColor="background1"/>
              </w:rPr>
            </w:pPr>
            <w:r w:rsidRPr="007B0F3A">
              <w:rPr>
                <w:color w:val="FFFFFF" w:themeColor="background1"/>
              </w:rPr>
              <w:t>Novi Enterprise Agreement (Ugovor Enterprise) (EA)/Open Value Company Wide (potpuno licenciranje) (OV-OW)</w:t>
            </w:r>
            <w:r w:rsidRPr="007B0F3A">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Pr="007B0F3A" w:rsidRDefault="00C7639C">
            <w:pPr>
              <w:pStyle w:val="ProductList-TableBody"/>
              <w:jc w:val="center"/>
              <w:rPr>
                <w:color w:val="FFFFFF" w:themeColor="background1"/>
              </w:rPr>
            </w:pPr>
            <w:r w:rsidRPr="007B0F3A">
              <w:rPr>
                <w:color w:val="FFFFFF" w:themeColor="background1"/>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Pr="007B0F3A" w:rsidRDefault="00C7639C">
            <w:pPr>
              <w:pStyle w:val="ProductList-TableBody"/>
              <w:jc w:val="center"/>
              <w:rPr>
                <w:color w:val="FFFFFF" w:themeColor="background1"/>
              </w:rPr>
            </w:pPr>
            <w:r w:rsidRPr="007B0F3A">
              <w:rPr>
                <w:color w:val="FFFFFF" w:themeColor="background1"/>
              </w:rPr>
              <w:t>Microsoftov Ugovor o proizvodima i uslugama (MPSA)/Select Plus/Open</w:t>
            </w:r>
            <w:r w:rsidRPr="007B0F3A">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68B" w:rsidRPr="007B0F3A" w:rsidRDefault="00C7639C">
            <w:pPr>
              <w:pStyle w:val="ProductList-TableBody"/>
              <w:jc w:val="center"/>
              <w:rPr>
                <w:color w:val="FFFFFF" w:themeColor="background1"/>
              </w:rPr>
            </w:pPr>
            <w:r w:rsidRPr="007B0F3A">
              <w:rPr>
                <w:color w:val="FFFFFF" w:themeColor="background1"/>
              </w:rPr>
              <w:t>Academic i Charity</w:t>
            </w:r>
            <w:r w:rsidRPr="007B0F3A">
              <w:rPr>
                <w:color w:val="FFFFFF" w:themeColor="background1"/>
                <w:vertAlign w:val="superscript"/>
              </w:rPr>
              <w:t>4</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6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bl>
    <w:p w:rsidR="00A2368B" w:rsidRDefault="00C7639C">
      <w:pPr>
        <w:pStyle w:val="ProductList-BodyIndented"/>
      </w:pPr>
      <w:r>
        <w:rPr>
          <w:vertAlign w:val="superscript"/>
        </w:rPr>
        <w:t>1</w:t>
      </w:r>
      <w:r>
        <w:t xml:space="preserve">Uključuje 32-bitne i 64-bitne operacijske sustave. </w:t>
      </w:r>
    </w:p>
    <w:p w:rsidR="00A2368B" w:rsidRDefault="00C7639C">
      <w:pPr>
        <w:pStyle w:val="ProductList-BodyIndented"/>
      </w:pPr>
      <w:r>
        <w:rPr>
          <w:vertAlign w:val="superscript"/>
        </w:rPr>
        <w:t>2</w:t>
      </w:r>
      <w:r>
        <w:t xml:space="preserve">Primjenjivo i na Kvalificirane uređaje stečene spajanjem ili preuzimanjem tvrtki. </w:t>
      </w:r>
    </w:p>
    <w:p w:rsidR="00A2368B" w:rsidRDefault="00C7639C">
      <w:pPr>
        <w:pStyle w:val="ProductList-BodyIndented"/>
      </w:pPr>
      <w:r>
        <w:rPr>
          <w:vertAlign w:val="superscript"/>
        </w:rPr>
        <w:t>3</w:t>
      </w:r>
      <w:r>
        <w:t>Ne primjenjuje se na Academic, Charity i OV-CW.</w:t>
      </w:r>
    </w:p>
    <w:p w:rsidR="00A2368B" w:rsidRDefault="00C7639C">
      <w:pPr>
        <w:pStyle w:val="ProductList-BodyIndented"/>
      </w:pPr>
      <w:r>
        <w:rPr>
          <w:vertAlign w:val="superscript"/>
        </w:rPr>
        <w:t>4</w:t>
      </w:r>
      <w:r>
        <w:t>Klijenti programa Academic ispunjavaju uvjete za Windows 10 Education Upgrade i SA, a ne za Windows 10 Enterprise Upgrade.</w:t>
      </w:r>
    </w:p>
    <w:p w:rsidR="00A2368B" w:rsidRDefault="00A2368B">
      <w:pPr>
        <w:pStyle w:val="ProductList-BodyIndented"/>
      </w:pPr>
    </w:p>
    <w:p w:rsidR="00A2368B" w:rsidRDefault="00C7639C">
      <w:pPr>
        <w:pStyle w:val="ProductList-BodyIndented"/>
      </w:pPr>
      <w:r>
        <w:rPr>
          <w:b/>
        </w:rPr>
        <w:t>2.1.2.1 Ograničenja uporabe za kvalificirane operacijske sustave Windows Embedded</w:t>
      </w:r>
    </w:p>
    <w:p w:rsidR="00A2368B" w:rsidRDefault="00C7639C" w:rsidP="007B0F3A">
      <w:pPr>
        <w:pStyle w:val="ProductList-Bullet"/>
        <w:numPr>
          <w:ilvl w:val="1"/>
          <w:numId w:val="23"/>
        </w:numPr>
      </w:pPr>
      <w:r>
        <w:t xml:space="preserve">Ako je softver za nadogradnju instaliran na uređaje licencirane za podržana izdanja Uvjetno kvalificiranih OS-ova i prethodno su ih je koristili, primjenjuju se sljedeći uvjeti: </w:t>
      </w:r>
    </w:p>
    <w:p w:rsidR="00A2368B" w:rsidRDefault="00C7639C" w:rsidP="007B0F3A">
      <w:pPr>
        <w:pStyle w:val="ProductList-Bullet"/>
        <w:numPr>
          <w:ilvl w:val="2"/>
          <w:numId w:val="23"/>
        </w:numPr>
      </w:pPr>
      <w:r>
        <w:t xml:space="preserve">Posebna svrha. Licencirani uređaj Klijenta osmišljen je za posebnu svrhu. Klijent smije koristiti softver samo u tu svrhu. </w:t>
      </w:r>
    </w:p>
    <w:p w:rsidR="00A2368B" w:rsidRDefault="00C7639C" w:rsidP="007B0F3A">
      <w:pPr>
        <w:pStyle w:val="ProductList-Bullet"/>
        <w:numPr>
          <w:ilvl w:val="2"/>
          <w:numId w:val="23"/>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A2368B" w:rsidRDefault="00C7639C" w:rsidP="007B0F3A">
      <w:pPr>
        <w:pStyle w:val="ProductList-Bullet"/>
        <w:numPr>
          <w:ilvl w:val="1"/>
          <w:numId w:val="23"/>
        </w:numPr>
      </w:pPr>
      <w:r>
        <w:t xml:space="preserve">Osim toga, Klijent može koristiti softver lokalno samo na uređajima nadograđenim na Windows 10 IoT Enterprise for Retail/Thin Clients: </w:t>
      </w:r>
    </w:p>
    <w:p w:rsidR="00A2368B" w:rsidRDefault="00C7639C" w:rsidP="007B0F3A">
      <w:pPr>
        <w:pStyle w:val="ProductList-Bullet"/>
        <w:numPr>
          <w:ilvl w:val="2"/>
          <w:numId w:val="23"/>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A2368B" w:rsidRDefault="00A2368B">
      <w:pPr>
        <w:pStyle w:val="ProductList-BodyIndented"/>
      </w:pPr>
    </w:p>
    <w:p w:rsidR="00A2368B" w:rsidRDefault="00C7639C">
      <w:pPr>
        <w:pStyle w:val="ProductList-SubClauseHeading"/>
      </w:pPr>
      <w:r>
        <w:t>2.1.3 Pravila o kvalificiranom računalnom sustavu za VL licence za nadogradnju za Windows</w:t>
      </w:r>
    </w:p>
    <w:p w:rsidR="00A2368B" w:rsidRDefault="00C7639C" w:rsidP="007B0F3A">
      <w:pPr>
        <w:pStyle w:val="ProductList-Bullet"/>
        <w:numPr>
          <w:ilvl w:val="1"/>
          <w:numId w:val="24"/>
        </w:numPr>
      </w:pPr>
      <w:r>
        <w:t xml:space="preserve">Kvalificirani operacijski sustav mora biti instaliran na istom uređaju kojem će se dodijeliti VL licenca za nadogradnju. </w:t>
      </w:r>
    </w:p>
    <w:p w:rsidR="00A2368B" w:rsidRDefault="00C7639C" w:rsidP="007B0F3A">
      <w:pPr>
        <w:pStyle w:val="ProductList-Bullet"/>
        <w:numPr>
          <w:ilvl w:val="1"/>
          <w:numId w:val="24"/>
        </w:numPr>
      </w:pPr>
      <w:r>
        <w:t xml:space="preserve">Apple Macintosh kvalificirani je operacijski sustav samo ako ga je predinstalirao ovlašteni proizvođač prije početne prodaje uređaja. </w:t>
      </w:r>
    </w:p>
    <w:p w:rsidR="00A2368B" w:rsidRDefault="00C7639C" w:rsidP="007B0F3A">
      <w:pPr>
        <w:pStyle w:val="ProductList-Bullet"/>
        <w:numPr>
          <w:ilvl w:val="1"/>
          <w:numId w:val="24"/>
        </w:numPr>
      </w:pPr>
      <w:r>
        <w:t>Klijenti moraju ukloniti kvalificirani operacijski sustav s uređaja da bi mogli implementirati VL licencu za nadogradnju, osim ako nemaju i tehnološko jamstvo Software Assurance za VL licencu za nadogradnju.</w:t>
      </w:r>
    </w:p>
    <w:p w:rsidR="00A2368B" w:rsidRDefault="00C7639C" w:rsidP="007B0F3A">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A2368B" w:rsidRDefault="00A2368B">
      <w:pPr>
        <w:pStyle w:val="ProductList-BodyIndented"/>
      </w:pPr>
    </w:p>
    <w:p w:rsidR="00A2368B" w:rsidRDefault="00C7639C">
      <w:pPr>
        <w:pStyle w:val="ProductList-ClauseHeading"/>
      </w:pPr>
      <w:r>
        <w:t>2.2 Prijelazi</w:t>
      </w:r>
    </w:p>
    <w:p w:rsidR="00A2368B" w:rsidRDefault="00C7639C">
      <w:pPr>
        <w:pStyle w:val="ProductList-Body"/>
      </w:pPr>
      <w:r>
        <w:t>U nastavku su navedene mogućnosti prijelaza za svakog Klijenta koji ispunjava uvjete za prelazak na opciju po Korisniku na način dodatno objašnjen u njegovu ugovoru o količinskom licenciranju.</w:t>
      </w:r>
    </w:p>
    <w:tbl>
      <w:tblPr>
        <w:tblStyle w:val="PURTable"/>
        <w:tblW w:w="0" w:type="dxa"/>
        <w:tblLook w:val="04A0" w:firstRow="1" w:lastRow="0" w:firstColumn="1" w:lastColumn="0" w:noHBand="0" w:noVBand="1"/>
      </w:tblPr>
      <w:tblGrid>
        <w:gridCol w:w="5452"/>
        <w:gridCol w:w="5464"/>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Valjane mogućnosti prijelaza</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Enterprise SA po korisniku</w:t>
            </w:r>
          </w:p>
          <w:p w:rsidR="00A2368B" w:rsidRDefault="00C7639C">
            <w:pPr>
              <w:pStyle w:val="ProductList-TableBody"/>
            </w:pPr>
            <w:r>
              <w:t>Windows Virtual Desktop Access po uređaju</w:t>
            </w:r>
          </w:p>
          <w:p w:rsidR="00A2368B" w:rsidRDefault="00C7639C">
            <w:pPr>
              <w:pStyle w:val="ProductList-TableBody"/>
            </w:pPr>
            <w:r>
              <w:t>Windows Virtual Desktop Access po korisniku</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Virtual Desktop Access po korisniku</w:t>
            </w:r>
          </w:p>
        </w:tc>
      </w:tr>
    </w:tbl>
    <w:p w:rsidR="00A2368B" w:rsidRDefault="00A2368B">
      <w:pPr>
        <w:pStyle w:val="ProductList-Body"/>
      </w:pPr>
    </w:p>
    <w:p w:rsidR="00A2368B" w:rsidRDefault="00C7639C">
      <w:pPr>
        <w:pStyle w:val="ProductList-ClauseHeading"/>
      </w:pPr>
      <w:r>
        <w:t>2.3 Windows Enterprise Upgrade (bez verzije) i Windows Professional Upgrade (bez verzije)</w:t>
      </w:r>
    </w:p>
    <w:p w:rsidR="00A2368B" w:rsidRDefault="00C7639C">
      <w:pPr>
        <w:pStyle w:val="ProductList-Body"/>
      </w:pP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A2368B" w:rsidRDefault="00A2368B">
      <w:pPr>
        <w:pStyle w:val="ProductList-Body"/>
      </w:pPr>
    </w:p>
    <w:p w:rsidR="00A2368B" w:rsidRDefault="00C7639C">
      <w:pPr>
        <w:pStyle w:val="ProductList-ClauseHeading"/>
      </w:pPr>
      <w:r>
        <w:t>2.4 Kloniranje za Windows 10</w:t>
      </w:r>
    </w:p>
    <w:p w:rsidR="00A2368B" w:rsidRDefault="00C7639C">
      <w:pPr>
        <w:pStyle w:val="ProductList-Body"/>
      </w:pPr>
      <w:r>
        <w:t xml:space="preserve">Ako treća osoba namjerava klonirati sustav Windows na Klijentove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Licencirane uređaje</w:t>
      </w:r>
      <w:r>
        <w:fldChar w:fldCharType="end"/>
      </w:r>
      <w:r>
        <w:t>, Klijent najprije mora dati trećoj osobi pisanu dokumentaciju koja dokazuje da ima licence za softver koji će treća osoba instalirati.</w:t>
      </w:r>
    </w:p>
    <w:p w:rsidR="00A2368B" w:rsidRDefault="00A2368B">
      <w:pPr>
        <w:pStyle w:val="ProductList-Body"/>
      </w:pPr>
    </w:p>
    <w:p w:rsidR="00A2368B" w:rsidRDefault="00C7639C">
      <w:pPr>
        <w:pStyle w:val="ProductList-ClauseHeading"/>
      </w:pPr>
      <w:r>
        <w:t>2.5 Regionalne opcije isporuke</w:t>
      </w:r>
    </w:p>
    <w:p w:rsidR="00A2368B" w:rsidRDefault="00C7639C">
      <w:pPr>
        <w:pStyle w:val="ProductList-SubClauseHeading"/>
      </w:pPr>
      <w:r>
        <w:t>2.5.1 Verzije N sustava Microsoft Windows XP Professional, Vista Business i 7 Professional (bez Windows Media Playera)</w:t>
      </w:r>
    </w:p>
    <w:p w:rsidR="00A2368B" w:rsidRDefault="00C7639C">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81">
        <w:r>
          <w:rPr>
            <w:color w:val="00467F"/>
            <w:u w:val="single"/>
          </w:rPr>
          <w:t>http://go.microsoft.com/?linkid=9839207</w:t>
        </w:r>
      </w:hyperlink>
      <w:r>
        <w:t>.</w:t>
      </w:r>
    </w:p>
    <w:p w:rsidR="00A2368B" w:rsidRDefault="00A2368B">
      <w:pPr>
        <w:pStyle w:val="ProductList-BodyIndented"/>
      </w:pPr>
    </w:p>
    <w:p w:rsidR="00A2368B" w:rsidRDefault="00C7639C">
      <w:pPr>
        <w:pStyle w:val="ProductList-SubClauseHeading"/>
      </w:pPr>
      <w:r>
        <w:t>2.5.2 Verzije K i KN sustava Microsoft Windows XP Professional, Vista Business i 7 Professional</w:t>
      </w:r>
    </w:p>
    <w:p w:rsidR="00A2368B" w:rsidRDefault="00C7639C">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82">
        <w:r>
          <w:rPr>
            <w:color w:val="00467F"/>
            <w:u w:val="single"/>
          </w:rPr>
          <w:t>http://go.microsoft.com/?linkid=9839207</w:t>
        </w:r>
      </w:hyperlink>
      <w:r>
        <w:t>.</w:t>
      </w:r>
    </w:p>
    <w:p w:rsidR="00A2368B" w:rsidRDefault="00A2368B">
      <w:pPr>
        <w:pStyle w:val="ProductList-BodyIndented"/>
      </w:pPr>
    </w:p>
    <w:p w:rsidR="00A2368B" w:rsidRDefault="00C7639C">
      <w:pPr>
        <w:pStyle w:val="ProductList-SubClauseHeading"/>
      </w:pPr>
      <w:r>
        <w:t>2.5.3 Windows 8/8.1 Pro KN i Windows 10 Pro KN</w:t>
      </w:r>
    </w:p>
    <w:p w:rsidR="00A2368B" w:rsidRDefault="00C7639C">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A2368B" w:rsidRDefault="00A2368B">
      <w:pPr>
        <w:pStyle w:val="ProductList-BodyIndented"/>
      </w:pPr>
    </w:p>
    <w:p w:rsidR="00A2368B" w:rsidRDefault="00C7639C">
      <w:pPr>
        <w:pStyle w:val="ProductList-SubClauseHeading"/>
      </w:pPr>
      <w:r>
        <w:t>2.5.4 Windows 8/8.1 Pro N i Windows 10 Pro N (bez Windows Media Playera)</w:t>
      </w:r>
    </w:p>
    <w:p w:rsidR="00A2368B" w:rsidRDefault="00C7639C">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A2368B" w:rsidRDefault="00A2368B">
      <w:pPr>
        <w:pStyle w:val="ProductList-BodyIndented"/>
      </w:pPr>
    </w:p>
    <w:p w:rsidR="00A2368B" w:rsidRDefault="00C7639C">
      <w:pPr>
        <w:pStyle w:val="ProductList-ClauseHeading"/>
      </w:pPr>
      <w:r>
        <w:t>2.6 Windows Embedded 8 Standard Enterprise Kit</w:t>
      </w:r>
    </w:p>
    <w:p w:rsidR="00A2368B" w:rsidRDefault="00C7639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A2368B" w:rsidRDefault="00C7639C">
      <w:pPr>
        <w:pStyle w:val="ProductList-Offering1SubSection"/>
      </w:pPr>
      <w:bookmarkStart w:id="189" w:name="_Sec813"/>
      <w:r>
        <w:t>3. Prava na korištenje proizvoda</w:t>
      </w:r>
      <w:bookmarkEnd w:id="189"/>
    </w:p>
    <w:tbl>
      <w:tblPr>
        <w:tblStyle w:val="PURTable"/>
        <w:tblW w:w="0" w:type="dxa"/>
        <w:tblLook w:val="04A0" w:firstRow="1" w:lastRow="0" w:firstColumn="1" w:lastColumn="0" w:noHBand="0" w:noVBand="1"/>
      </w:tblPr>
      <w:tblGrid>
        <w:gridCol w:w="3652"/>
        <w:gridCol w:w="3622"/>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"Navodi obavijesti koje se odnose na Proizvod; pojedinosti potražite u Općim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Prijenos licenci</w:t>
      </w:r>
    </w:p>
    <w:p w:rsidR="00A2368B" w:rsidRDefault="00C7639C">
      <w:pPr>
        <w:pStyle w:val="ProductList-Body"/>
      </w:pPr>
      <w:r>
        <w:t xml:space="preserve">Prijenos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A2368B" w:rsidRDefault="00A2368B">
      <w:pPr>
        <w:pStyle w:val="ProductList-Body"/>
      </w:pPr>
    </w:p>
    <w:p w:rsidR="00A2368B" w:rsidRDefault="00C7639C">
      <w:pPr>
        <w:pStyle w:val="ProductList-ClauseHeading"/>
      </w:pPr>
      <w:r>
        <w:t>3.2 Windows aplikacije</w:t>
      </w:r>
    </w:p>
    <w:p w:rsidR="00A2368B" w:rsidRDefault="00C7639C">
      <w:pPr>
        <w:pStyle w:val="ProductList-Body"/>
      </w:pPr>
      <w:r>
        <w:t xml:space="preserve">Ako u postavkama aplikacije nisu navedene druge odredbe, Klijent se slaže da se na usluge kojima pristupa iz Windows aplikacija primjenjuje Microsoftov ugovor o pružanju usluga na adresi </w:t>
      </w:r>
      <w:hyperlink r:id="rId83">
        <w:r>
          <w:rPr>
            <w:color w:val="00467F"/>
            <w:u w:val="single"/>
          </w:rPr>
          <w:t>http://go.microsoft.com/fwlink/?linkid=246338</w:t>
        </w:r>
      </w:hyperlink>
      <w:r>
        <w:t xml:space="preserve">, a za Windows aplikacije koje pristupaju Xbox uslugama primjenjuju se odredbe o korištenju web-mjesta Xbox.com na adresi </w:t>
      </w:r>
      <w:hyperlink r:id="rId84">
        <w:r>
          <w:rPr>
            <w:color w:val="00467F"/>
            <w:u w:val="single"/>
          </w:rPr>
          <w:t>http://xbox.com/legal/livetou.</w:t>
        </w:r>
      </w:hyperlink>
    </w:p>
    <w:p w:rsidR="00A2368B" w:rsidRDefault="00C7639C">
      <w:pPr>
        <w:pStyle w:val="ProductList-Offering1SubSection"/>
      </w:pPr>
      <w:bookmarkStart w:id="190" w:name="_Sec841"/>
      <w:r>
        <w:t>4. Tehnološko jamstvo Software Assurance</w:t>
      </w:r>
      <w:bookmarkEnd w:id="190"/>
    </w:p>
    <w:tbl>
      <w:tblPr>
        <w:tblStyle w:val="PURTable"/>
        <w:tblW w:w="0" w:type="dxa"/>
        <w:tblLook w:val="04A0" w:firstRow="1" w:lastRow="0" w:firstColumn="1" w:lastColumn="0" w:noHBand="0" w:noVBand="1"/>
      </w:tblPr>
      <w:tblGrid>
        <w:gridCol w:w="3638"/>
        <w:gridCol w:w="3637"/>
        <w:gridCol w:w="364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Enterprise i VDA</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Dodatna prava na korištenje proizvoda koja se dobivaju putem Tehnološkog jamstva Software Assurance za Windows (po korisniku i po uređaju) i Windows Virtual Desktop Access (VDA) (po korisniku i po uređaju)</w:t>
      </w:r>
    </w:p>
    <w:p w:rsidR="00A2368B" w:rsidRDefault="00C7639C">
      <w:pPr>
        <w:pStyle w:val="ProductList-Body"/>
      </w:pPr>
      <w:r>
        <w:t>Pojam „</w:t>
      </w:r>
      <w:r>
        <w:rPr>
          <w:b/>
          <w:color w:val="00188F"/>
        </w:rPr>
        <w:t>Softver</w:t>
      </w:r>
      <w:r>
        <w:t xml:space="preserve">“, kako se koristi ovdje, odnosi se na Windows 10 Enterprise Current Branch ili Windows Enterprise LTSB. </w:t>
      </w:r>
    </w:p>
    <w:p w:rsidR="00A2368B" w:rsidRDefault="00C7639C">
      <w:pPr>
        <w:pStyle w:val="ProductList-Body"/>
      </w:pPr>
      <w:r>
        <w:t>„</w:t>
      </w:r>
      <w:r>
        <w:rPr>
          <w:b/>
          <w:color w:val="00188F"/>
        </w:rPr>
        <w:t>Licencirani uređaj</w:t>
      </w:r>
      <w:r>
        <w:t>“, kao što se ovdje koristi, odnosi se na uređaj kojem Klijent prenese aktivnu licencu.</w:t>
      </w:r>
    </w:p>
    <w:p w:rsidR="00A2368B" w:rsidRDefault="00C7639C">
      <w:pPr>
        <w:pStyle w:val="ProductList-Body"/>
      </w:pPr>
      <w:r>
        <w:t>Pojam„</w:t>
      </w:r>
      <w:r>
        <w:rPr>
          <w:b/>
        </w:rPr>
        <w:t>Licencirani korisnik</w:t>
      </w:r>
      <w:r>
        <w:t>“, kako se koristi ovdje, odnosi se na korisnika kojem Klijent prenese aktivno jamstvo. Ako se osnovna licenca prenese s jedne na drugu osobu, izvorni korisnik licence više nije licenciran.</w:t>
      </w:r>
    </w:p>
    <w:p w:rsidR="00A2368B" w:rsidRDefault="00A2368B">
      <w:pPr>
        <w:pStyle w:val="ProductList-Body"/>
      </w:pPr>
    </w:p>
    <w:p w:rsidR="00A2368B" w:rsidRDefault="00C7639C" w:rsidP="007B0F3A">
      <w:pPr>
        <w:pStyle w:val="ProductList-Bullet"/>
        <w:numPr>
          <w:ilvl w:val="0"/>
          <w:numId w:val="25"/>
        </w:numPr>
      </w:pPr>
      <w:r>
        <w:t>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w:t>
      </w:r>
    </w:p>
    <w:p w:rsidR="00A2368B" w:rsidRDefault="00C7639C" w:rsidP="007B0F3A">
      <w:pPr>
        <w:pStyle w:val="ProductList-Bullet"/>
        <w:numPr>
          <w:ilvl w:val="0"/>
          <w:numId w:val="25"/>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A2368B" w:rsidRDefault="00C7639C" w:rsidP="007B0F3A">
      <w:pPr>
        <w:pStyle w:val="ProductList-Bullet"/>
        <w:numPr>
          <w:ilvl w:val="0"/>
          <w:numId w:val="25"/>
        </w:numPr>
      </w:pPr>
      <w:r>
        <w:t>Klijent može, umjesto Primjerka dopuštenog u ovom članku, koristiti Windows 10 Pro ili ranije verzije Softvera.</w:t>
      </w:r>
    </w:p>
    <w:p w:rsidR="00A2368B" w:rsidRDefault="00C7639C" w:rsidP="007B0F3A">
      <w:pPr>
        <w:pStyle w:val="ProductList-Bullet"/>
        <w:numPr>
          <w:ilvl w:val="0"/>
          <w:numId w:val="25"/>
        </w:numPr>
      </w:pPr>
      <w:r>
        <w:t>Klijentu nije potrebna Licenca za pristup svojim dopuštenim Primjercima, već samo u svrhu administriranja Softvera.</w:t>
      </w:r>
    </w:p>
    <w:p w:rsidR="00A2368B" w:rsidRDefault="00A2368B">
      <w:pPr>
        <w:pStyle w:val="ProductList-Body"/>
      </w:pPr>
    </w:p>
    <w:p w:rsidR="00A2368B" w:rsidRDefault="00C7639C">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A236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2368B" w:rsidRDefault="00A236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368B" w:rsidRDefault="00C7639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368B" w:rsidRDefault="00C7639C">
            <w:pPr>
              <w:pStyle w:val="ProductList-TableBody"/>
              <w:jc w:val="center"/>
            </w:pPr>
            <w:r>
              <w:rPr>
                <w:color w:val="FFFFFF"/>
              </w:rPr>
              <w:t>Windows VDA</w:t>
            </w:r>
          </w:p>
        </w:tc>
      </w:tr>
      <w:tr w:rsidR="00A236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2368B" w:rsidRDefault="00A236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Korisnik</w:t>
            </w:r>
          </w:p>
        </w:tc>
      </w:tr>
      <w:tr w:rsidR="00A2368B">
        <w:tc>
          <w:tcPr>
            <w:tcW w:w="80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Klijent može koristiti najviše četiri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u </w:t>
            </w:r>
            <w:r>
              <w:fldChar w:fldCharType="begin"/>
            </w:r>
            <w:r>
              <w:instrText xml:space="preserve"> AutoTextList   \s NoStyle \t "Fizički OSE označava OSE konfiguriran za izravno korištenje u virtualnom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u </w:t>
            </w:r>
            <w:r>
              <w:fldChar w:fldCharType="begin"/>
            </w:r>
            <w:r>
              <w:instrText xml:space="preserve"> AutoTextList   \s NoStyle \t "Fizički OSE označava OSE konfiguriran za izravno korištenje u virtualnom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80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Klijent može koristiti do četiri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u </w:t>
            </w:r>
            <w:r>
              <w:fldChar w:fldCharType="begin"/>
            </w:r>
            <w:r>
              <w:instrText xml:space="preserve"> AutoTextList   \s NoStyle \t "Fizički OSE označava OSE konfiguriran za izravno korištenje u virtualnom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u </w:t>
            </w:r>
            <w:r>
              <w:fldChar w:fldCharType="begin"/>
            </w:r>
            <w:r>
              <w:instrText xml:space="preserve"> AutoTextList   \s NoStyle \t "Fizički OSE označava OSE konfiguriran za izravno korištenje u virtualnom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označava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80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bl>
    <w:p w:rsidR="00A2368B" w:rsidRDefault="00A2368B">
      <w:pPr>
        <w:pStyle w:val="ProductList-Body"/>
      </w:pPr>
    </w:p>
    <w:p w:rsidR="00A2368B" w:rsidRDefault="00C7639C">
      <w:pPr>
        <w:pStyle w:val="ProductList-SubClauseHeading"/>
      </w:pPr>
      <w:r>
        <w:t>4.1.1 Prava na korištenje sustava Windows 10 Enterprise Current Branch</w:t>
      </w:r>
    </w:p>
    <w:p w:rsidR="00A2368B" w:rsidRDefault="00C7639C">
      <w:pPr>
        <w:pStyle w:val="ProductList-BodyIndented"/>
      </w:pPr>
      <w:r>
        <w:t>Windows 10 Enterprise Current Branch mogu koristiti samo Klijenti s aktivnim licencama Windows SA ili VDA.</w:t>
      </w:r>
    </w:p>
    <w:p w:rsidR="00A2368B" w:rsidRDefault="00A2368B">
      <w:pPr>
        <w:pStyle w:val="ProductList-BodyIndented"/>
      </w:pPr>
    </w:p>
    <w:p w:rsidR="00A2368B" w:rsidRDefault="00C7639C">
      <w:pPr>
        <w:pStyle w:val="ProductList-ClauseHeading"/>
      </w:pPr>
      <w:r>
        <w:t>4.2 Kvalificirani operacijski sustavi (OS)</w:t>
      </w:r>
    </w:p>
    <w:p w:rsidR="00A2368B" w:rsidRDefault="00C7639C">
      <w:pPr>
        <w:pStyle w:val="ProductList-Body"/>
      </w:pPr>
      <w:r>
        <w:t>Svaki uređaj za koji Klijent stekne tehnološko jamstvo Software Assurance i na kojem će koristiti sustav Windows 10 Enterprise Upgrade mora biti licenciran za korištenje jednog od kvalificiranih operacijskih sustava navedenih po vrsti programa u tablici kvalificiranih operacijskih sustava u članku Uvjeti za proizvod iznad.</w:t>
      </w:r>
    </w:p>
    <w:p w:rsidR="00A2368B" w:rsidRDefault="00C7639C" w:rsidP="007B0F3A">
      <w:pPr>
        <w:pStyle w:val="ProductList-Bullet"/>
        <w:numPr>
          <w:ilvl w:val="0"/>
          <w:numId w:val="26"/>
        </w:numPr>
      </w:pPr>
      <w:r>
        <w:t>Klijenti koji su prethodno kupili tehnološko jamstvo Software Assurance za Windows Pro mogu obnoviti tehnološko jamstvo Software Assurance za svoje obuhvaćene uređaje bez potrebe za kupnjom licence za Windows Enterprise Upgrade.</w:t>
      </w:r>
    </w:p>
    <w:p w:rsidR="00A2368B" w:rsidRDefault="00C7639C" w:rsidP="007B0F3A">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A2368B" w:rsidRDefault="00A2368B">
      <w:pPr>
        <w:pStyle w:val="ProductList-Body"/>
      </w:pPr>
    </w:p>
    <w:p w:rsidR="00A2368B" w:rsidRDefault="00C7639C">
      <w:pPr>
        <w:pStyle w:val="ProductList-ClauseHeading"/>
      </w:pPr>
      <w:r>
        <w:t>4.3 Preraspodjela tehnološkog jamstva Software Assurance za Windows po uređaju</w:t>
      </w:r>
    </w:p>
    <w:p w:rsidR="00A2368B" w:rsidRDefault="00C7639C">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u skladu s odredbama i uvjetima općenito primjenjivim na SL-ove po uređaju u članku „Prijenos i preraspodjela Licenci“ u Općim licencnim odredbama. </w:t>
      </w:r>
    </w:p>
    <w:p w:rsidR="00A2368B" w:rsidRDefault="00A2368B">
      <w:pPr>
        <w:pStyle w:val="ProductList-Body"/>
      </w:pPr>
    </w:p>
    <w:p w:rsidR="00A2368B" w:rsidRDefault="00C7639C">
      <w:pPr>
        <w:pStyle w:val="ProductList-ClauseHeading"/>
      </w:pPr>
      <w:r>
        <w:t>4.4 Pravila dodjele licence tehnološkog jamstva Software Assurance za sustav Windows po korisniku</w:t>
      </w:r>
    </w:p>
    <w:p w:rsidR="00A2368B" w:rsidRDefault="00C7639C">
      <w:pPr>
        <w:pStyle w:val="ProductList-SubClauseHeading"/>
      </w:pPr>
      <w:r>
        <w:t>4.4.1 Windows Enterprise SA User SL</w:t>
      </w:r>
    </w:p>
    <w:p w:rsidR="00A2368B" w:rsidRDefault="00C7639C">
      <w:pPr>
        <w:pStyle w:val="ProductList-BodyIndented"/>
      </w:pPr>
      <w:r>
        <w:fldChar w:fldCharType="begin"/>
      </w:r>
      <w:r>
        <w:instrText xml:space="preserve"> AutoTextList   \s NoStyle \t "Licencirani korisnik označava pojedinca kojem je prenesena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A2368B" w:rsidRDefault="00A2368B">
      <w:pPr>
        <w:pStyle w:val="ProductList-BodyIndented"/>
      </w:pPr>
    </w:p>
    <w:p w:rsidR="00A2368B" w:rsidRDefault="00C7639C">
      <w:pPr>
        <w:pStyle w:val="ProductList-SubClauseHeading"/>
      </w:pPr>
      <w:r>
        <w:t>4.4.2 Windows Enterprise SA po korisniku Add-on</w:t>
      </w:r>
    </w:p>
    <w:p w:rsidR="00A2368B" w:rsidRDefault="00C7639C">
      <w:pPr>
        <w:pStyle w:val="ProductList-BodyIndented"/>
      </w:pPr>
      <w:r>
        <w:fldChar w:fldCharType="begin"/>
      </w:r>
      <w:r>
        <w:instrText xml:space="preserve"> AutoTextList   \s NoStyle \t "Licencirani korisnik označava pojedinca kojem je prenesena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A2368B" w:rsidRDefault="00A2368B">
      <w:pPr>
        <w:pStyle w:val="ProductList-BodyIndented"/>
      </w:pPr>
    </w:p>
    <w:p w:rsidR="00A2368B" w:rsidRDefault="00C7639C">
      <w:pPr>
        <w:pStyle w:val="ProductList-ClauseHeading"/>
      </w:pPr>
      <w:r>
        <w:t>4.5 Dodatno tehnološko jamstvo Software Assurance za računalni operacijski sustav Windows po korisniku</w:t>
      </w:r>
    </w:p>
    <w:p w:rsidR="00A2368B" w:rsidRDefault="00C7639C">
      <w:pPr>
        <w:pStyle w:val="ProductList-Body"/>
      </w:pPr>
      <w:r>
        <w:t xml:space="preserve">Računalni operacijski sustav Windows SA po korisniku Add-on Pretplatnička je licenca </w:t>
      </w:r>
    </w:p>
    <w:p w:rsidR="00A2368B" w:rsidRDefault="00C7639C" w:rsidP="007B0F3A">
      <w:pPr>
        <w:pStyle w:val="ProductList-Bullet"/>
        <w:numPr>
          <w:ilvl w:val="0"/>
          <w:numId w:val="27"/>
        </w:numPr>
      </w:pPr>
      <w:r>
        <w:t xml:space="preserve">koja je kupljena kao dodatak (i povezana je s uređajem za koji je licencirana) ili za računalni operacijski sustav Windows s tehnološkim jamstvom Software Assurance („Kvalificirano jamstvo“) ili za licencu VDA („Kvalificirana licenca“), </w:t>
      </w:r>
    </w:p>
    <w:p w:rsidR="00A2368B" w:rsidRDefault="00C7639C" w:rsidP="007B0F3A">
      <w:pPr>
        <w:pStyle w:val="ProductList-Bullet"/>
        <w:numPr>
          <w:ilvl w:val="0"/>
          <w:numId w:val="27"/>
        </w:numPr>
      </w:pPr>
      <w:r>
        <w:t xml:space="preserve">koja je prenesena Primarnom korisniku tog uređaja i (a uređaj je i primarni radni uređaj Primarnog korisnika), </w:t>
      </w:r>
    </w:p>
    <w:p w:rsidR="00A2368B" w:rsidRDefault="00C7639C" w:rsidP="007B0F3A">
      <w:pPr>
        <w:pStyle w:val="ProductList-Bullet"/>
        <w:numPr>
          <w:ilvl w:val="0"/>
          <w:numId w:val="27"/>
        </w:numPr>
      </w:pPr>
      <w:r>
        <w:t xml:space="preserve">koja dopušta korištenje softvera Windows Enterprise u skladu s Licencnim odredbama za Windows Enterprise po korisniku ili Licencnim odredbama za VDA po korisniku, povezan s Kvalificiranim jamstvom ili Kvalificiranom licencom i </w:t>
      </w:r>
    </w:p>
    <w:p w:rsidR="00A2368B" w:rsidRDefault="00C7639C" w:rsidP="007B0F3A">
      <w:pPr>
        <w:pStyle w:val="ProductList-Bullet"/>
        <w:numPr>
          <w:ilvl w:val="0"/>
          <w:numId w:val="27"/>
        </w:numPr>
      </w:pPr>
      <w:r>
        <w:t xml:space="preserve">koja istječe nakon isteka Kvalificiranog jamstva ili Kvalificirane licence. </w:t>
      </w:r>
    </w:p>
    <w:p w:rsidR="00A2368B" w:rsidRDefault="00C7639C">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A2368B" w:rsidRDefault="00A2368B">
      <w:pPr>
        <w:pStyle w:val="ProductList-Body"/>
      </w:pPr>
    </w:p>
    <w:p w:rsidR="00A2368B" w:rsidRDefault="00C7639C">
      <w:pPr>
        <w:pStyle w:val="ProductList-ClauseHeading"/>
      </w:pPr>
      <w:r>
        <w:t>4.6 Enterprise Enrollments (Pristupnice Enterprise) s kombinacijom pokrivenosti licencom Windows SA ili VDA po korisniku i po uređaju</w:t>
      </w:r>
    </w:p>
    <w:p w:rsidR="00A2368B" w:rsidRDefault="00C7639C">
      <w:pPr>
        <w:pStyle w:val="ProductList-Body"/>
      </w:pPr>
      <w:r>
        <w:t>Klijenti koji žele kombinirati licenciranje Windows SA po uređaju i Windows SA po korisniku mogu to napraviti pod uvjetom da:</w:t>
      </w:r>
    </w:p>
    <w:p w:rsidR="00A2368B" w:rsidRDefault="00C7639C" w:rsidP="007B0F3A">
      <w:pPr>
        <w:pStyle w:val="ProductList-Bullet"/>
        <w:numPr>
          <w:ilvl w:val="0"/>
          <w:numId w:val="28"/>
        </w:numPr>
      </w:pPr>
      <w:r>
        <w:t>svi korisnici koji koriste nelicencirane Kvalificirane uređaje imaju licencu Windows SA po korisniku (SL za korisnika ili dodatni SL za korisnika) i</w:t>
      </w:r>
    </w:p>
    <w:p w:rsidR="00A2368B" w:rsidRDefault="00C7639C" w:rsidP="007B0F3A">
      <w:pPr>
        <w:pStyle w:val="ProductList-Bullet"/>
        <w:numPr>
          <w:ilvl w:val="0"/>
          <w:numId w:val="28"/>
        </w:numPr>
      </w:pPr>
      <w:r>
        <w:t>svi Kvalificirani uređaji koje koriste nelicencirani korisnici imaju licencu Windows SA po uređaju</w:t>
      </w:r>
    </w:p>
    <w:p w:rsidR="00A2368B" w:rsidRDefault="00A2368B">
      <w:pPr>
        <w:pStyle w:val="ProductList-Body"/>
      </w:pPr>
    </w:p>
    <w:p w:rsidR="00A2368B" w:rsidRDefault="00C7639C">
      <w:pPr>
        <w:pStyle w:val="ProductList-ClauseHeading"/>
      </w:pPr>
      <w:r>
        <w:t>4.7 Ispunjavanje uvjeta za kupnju tehnološkog jamstva Software Assurance za računalni operacijski sustav Windows (po korisniku) putem Prijelaznih SA User SL-ova</w:t>
      </w:r>
    </w:p>
    <w:p w:rsidR="00A2368B" w:rsidRDefault="00C7639C">
      <w:pPr>
        <w:pStyle w:val="ProductList-SubClauseHeading"/>
      </w:pPr>
      <w:r>
        <w:t>4.7.1 Enterprise Agreements (Ugovori Enterprise)</w:t>
      </w:r>
    </w:p>
    <w:p w:rsidR="00A2368B" w:rsidRDefault="00C7639C">
      <w:pPr>
        <w:pStyle w:val="ProductList-BodyIndented"/>
      </w:pPr>
      <w:r>
        <w:t>„Prijelazni SA“ User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70"/>
        <w:gridCol w:w="5286"/>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Odgovarajući prijelazni SA User SL</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Prijelazni SA USL za računalni operacijski sustav Windows (po korisniku)</w:t>
            </w:r>
            <w:r>
              <w:rPr>
                <w:vertAlign w:val="superscript"/>
              </w:rPr>
              <w:t>1</w:t>
            </w:r>
          </w:p>
        </w:tc>
      </w:tr>
    </w:tbl>
    <w:p w:rsidR="00A2368B" w:rsidRDefault="00C7639C">
      <w:pPr>
        <w:pStyle w:val="ProductList-BodyIndented"/>
      </w:pPr>
      <w:r>
        <w:rPr>
          <w:vertAlign w:val="superscript"/>
        </w:rPr>
        <w:t>1</w:t>
      </w:r>
      <w:r>
        <w:t>Dostupno samo za kupovinu na godišnjicu pristupnice ili na početku novog trajanja pristupnice.</w:t>
      </w:r>
    </w:p>
    <w:p w:rsidR="00A2368B" w:rsidRDefault="00A2368B">
      <w:pPr>
        <w:pStyle w:val="ProductList-BodyIndented"/>
      </w:pPr>
    </w:p>
    <w:p w:rsidR="00A2368B" w:rsidRDefault="00C7639C">
      <w:pPr>
        <w:pStyle w:val="ProductList-SubClauseHeading"/>
      </w:pPr>
      <w:r>
        <w:t>4.7.2 Enterprise Subscription Agreements (Pretplatnički ugovori Enterprise)</w:t>
      </w:r>
    </w:p>
    <w:p w:rsidR="00A2368B" w:rsidRDefault="00C7639C">
      <w:pPr>
        <w:pStyle w:val="ProductList-BodyIndented"/>
      </w:pPr>
      <w:r>
        <w:t>Pretplatničke licence za tehnološko jamstvo Software Assurance za računalni operacijski sustav Windows mogu se prenijeti na godišnjicu pristupnice Klijenta ili na početku novog razdoblja trajanja Pristupnice s Prijelaznim SA-om za ECS User SL-a. Pretplatnička licenca morala je biti kupljena najmanje tri godine prije kupnje Prijelaznog SA-a User SL-a.</w:t>
      </w:r>
    </w:p>
    <w:p w:rsidR="00A2368B" w:rsidRDefault="00A2368B">
      <w:pPr>
        <w:pStyle w:val="ProductList-BodyIndented"/>
      </w:pPr>
    </w:p>
    <w:p w:rsidR="00A2368B" w:rsidRDefault="00C7639C">
      <w:pPr>
        <w:pStyle w:val="ProductList-ClauseHeading"/>
      </w:pPr>
      <w:r>
        <w:t>4.8 Microsoft Desktop Optimization Pack (MDOP)</w:t>
      </w:r>
    </w:p>
    <w:p w:rsidR="00A2368B" w:rsidRDefault="00C7639C">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A2368B" w:rsidRDefault="00A2368B">
      <w:pPr>
        <w:pStyle w:val="ProductList-Body"/>
      </w:pPr>
    </w:p>
    <w:p w:rsidR="00A2368B" w:rsidRDefault="00C7639C">
      <w:pPr>
        <w:pStyle w:val="ProductList-SubClauseHeading"/>
      </w:pPr>
      <w:r>
        <w:t>4.8.1 Ispunjavanje uvjeta za MDOP</w:t>
      </w:r>
    </w:p>
    <w:p w:rsidR="00A2368B" w:rsidRDefault="00C7639C">
      <w:pPr>
        <w:pStyle w:val="ProductList-BodyIndented"/>
      </w:pPr>
      <w:r>
        <w:t>Sljedeći Klijenti imaju prava na korištenje MDOP-a uključena u tehnološko jamstvo Software Assurance za Windows i Windows VDA i ne moraju kupiti MDOP zasebno.</w:t>
      </w:r>
    </w:p>
    <w:p w:rsidR="00A2368B" w:rsidRDefault="00C7639C" w:rsidP="007B0F3A">
      <w:pPr>
        <w:pStyle w:val="ProductList-Bullet"/>
        <w:numPr>
          <w:ilvl w:val="1"/>
          <w:numId w:val="29"/>
        </w:numPr>
      </w:pPr>
      <w:r>
        <w:t>Svi Klijenti s aktivnim tehnološkim jamstvom Software Assurance za Windows po User USL ili VDA po User USL.</w:t>
      </w:r>
    </w:p>
    <w:p w:rsidR="00A2368B" w:rsidRDefault="00C7639C" w:rsidP="007B0F3A">
      <w:pPr>
        <w:pStyle w:val="ProductList-Bullet"/>
        <w:numPr>
          <w:ilvl w:val="1"/>
          <w:numId w:val="29"/>
        </w:numPr>
      </w:pPr>
      <w:r>
        <w:t>Klijenti s ugovorima s datumima stupanja na snagu 1. kolovoza 2015. ili nakon tog datuma koji imaju aktivno tehnološko jamstvo Software Assurance za Windows po uređaju i/ili VDA po uređaju.</w:t>
      </w:r>
    </w:p>
    <w:p w:rsidR="00A2368B" w:rsidRDefault="00A2368B">
      <w:pPr>
        <w:pStyle w:val="ProductList-BodyIndented"/>
      </w:pPr>
    </w:p>
    <w:p w:rsidR="00A2368B" w:rsidRDefault="00C7639C">
      <w:pPr>
        <w:pStyle w:val="ProductList-ClauseHeading"/>
      </w:pPr>
      <w:r>
        <w:t>4.9 Akademski programi</w:t>
      </w:r>
    </w:p>
    <w:p w:rsidR="00A2368B" w:rsidRDefault="00C7639C">
      <w:pPr>
        <w:pStyle w:val="ProductList-Body"/>
      </w:pPr>
      <w:r>
        <w:t>Sljedeće se primjenjuje na Klijente u svim Akademskim programima količinskog licenciranja:</w:t>
      </w:r>
    </w:p>
    <w:p w:rsidR="00A2368B" w:rsidRDefault="00A2368B">
      <w:pPr>
        <w:pStyle w:val="ProductList-Body"/>
      </w:pPr>
    </w:p>
    <w:p w:rsidR="00A2368B" w:rsidRDefault="00C7639C">
      <w:pPr>
        <w:pStyle w:val="ProductList-SubClauseHeading"/>
      </w:pPr>
      <w:r>
        <w:t>4.9.1 Prava na Windows Enterprise LTSB</w:t>
      </w:r>
    </w:p>
    <w:p w:rsidR="00A2368B" w:rsidRDefault="00C7639C">
      <w:pPr>
        <w:pStyle w:val="ProductList-BodyIndented"/>
      </w:pPr>
      <w:r>
        <w:t>Akademske ustanove s Windows Enterprise SA-om ili Windows Education SA-om instaliraju Windows 10 Enterprise LTSB umjesto bilo kojeg dopuštenog trajnog primjerka.</w:t>
      </w:r>
    </w:p>
    <w:p w:rsidR="00A2368B" w:rsidRDefault="00A2368B">
      <w:pPr>
        <w:pStyle w:val="ProductList-BodyIndented"/>
      </w:pPr>
    </w:p>
    <w:p w:rsidR="00A2368B" w:rsidRDefault="00C7639C">
      <w:pPr>
        <w:pStyle w:val="ProductList-SubClauseHeading"/>
      </w:pPr>
      <w:r>
        <w:t>4.9.2 Prava na Windows 10 Education Edition</w:t>
      </w:r>
    </w:p>
    <w:p w:rsidR="00A2368B" w:rsidRDefault="00C7639C">
      <w:pPr>
        <w:pStyle w:val="ProductList-BodyIndented"/>
      </w:pPr>
      <w:r>
        <w:t>Akademske ustanove s tehnološkim jamstvom Software Assurance za Windows Enterprise ili Windows Education imaju pravo instalirati i koristiti Windows 10 Education. Akademske ustanove nemaju pravo instalirati Windows 10 Enterprise Current Branch for Business.</w:t>
      </w:r>
    </w:p>
    <w:p w:rsidR="00A2368B" w:rsidRDefault="00A2368B">
      <w:pPr>
        <w:pStyle w:val="ProductList-BodyIndented"/>
      </w:pPr>
    </w:p>
    <w:p w:rsidR="00A2368B" w:rsidRDefault="00C7639C">
      <w:pPr>
        <w:pStyle w:val="ProductList-SubClauseHeading"/>
      </w:pPr>
      <w:r>
        <w:t>4.9.3 Prava na starije verzije</w:t>
      </w:r>
    </w:p>
    <w:p w:rsidR="00A2368B" w:rsidRDefault="00C7639C">
      <w:pPr>
        <w:pStyle w:val="ProductList-BodyIndented"/>
      </w:pPr>
      <w:r>
        <w:t>Ustanove s tehnološkim jamstvom Software Assurance za Windows Education imaju prava na korištenje ranije verzije sustava Windows 8.1 Enterprise/Pro i prethodnih verzija sustava Windows 8.1 Enterprise/Pro.</w:t>
      </w:r>
    </w:p>
    <w:p w:rsidR="00A2368B" w:rsidRDefault="00A2368B">
      <w:pPr>
        <w:pStyle w:val="ProductList-BodyIndented"/>
      </w:pPr>
    </w:p>
    <w:p w:rsidR="00A2368B" w:rsidRDefault="00C7639C">
      <w:pPr>
        <w:pStyle w:val="ProductList-SubClauseHeading"/>
      </w:pPr>
      <w:r>
        <w:t>4.9.4 Studentska mogućnost Windows To Go</w:t>
      </w:r>
    </w:p>
    <w:p w:rsidR="00A2368B" w:rsidRDefault="00C7639C">
      <w:pPr>
        <w:pStyle w:val="ProductList-BodyIndented"/>
      </w:pPr>
      <w:r>
        <w:t xml:space="preserve">Akademskim ustanovama koje odaberu Studentsku mogućnost dopušta se najviše jedan Primjerak sustava Windows To Go po licenciranom studentskom uređaju dok taj student pohađa tu ustanovu. </w:t>
      </w:r>
    </w:p>
    <w:p w:rsidR="00A2368B" w:rsidRDefault="00A2368B">
      <w:pPr>
        <w:pStyle w:val="ProductList-BodyIndented"/>
      </w:pPr>
    </w:p>
    <w:p w:rsidR="00A2368B" w:rsidRDefault="00C7639C">
      <w:pPr>
        <w:pStyle w:val="ProductList-ClauseHeading"/>
      </w:pPr>
      <w:r>
        <w:t>4.10 Računalni operacijski sustav Windows – Pravo na korištenje „HPC aplikacija u klasterima“</w:t>
      </w:r>
    </w:p>
    <w:p w:rsidR="00A2368B" w:rsidRDefault="00C7639C">
      <w:pPr>
        <w:pStyle w:val="ProductList-Body"/>
      </w:pPr>
      <w:r>
        <w:t xml:space="preserve">Klijent može dopustiti istodobno korištenje softvera na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označava uređaj koji nije namijenjen korištenju HPC aplikacija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A2368B" w:rsidRDefault="00A2368B">
      <w:pPr>
        <w:pStyle w:val="ProductList-Body"/>
      </w:pPr>
    </w:p>
    <w:p w:rsidR="00A2368B" w:rsidRDefault="00C7639C">
      <w:pPr>
        <w:pStyle w:val="ProductList-ClauseHeading"/>
      </w:pPr>
      <w:r>
        <w:t>4.11 Računalni operacijski sustav Windows – Windows Thin PC</w:t>
      </w:r>
    </w:p>
    <w:p w:rsidR="00A2368B" w:rsidRDefault="00C7639C">
      <w:pPr>
        <w:pStyle w:val="ProductList-Body"/>
      </w:pPr>
      <w:r>
        <w:t>Klijent može koristiti softver Windows Thin PC umjesto računalnog operacijskog sustava Windows, ali samo za korištenje vrsta aplikacija navedenih u nastavku.</w:t>
      </w:r>
    </w:p>
    <w:p w:rsidR="00A2368B" w:rsidRDefault="00C7639C" w:rsidP="007B0F3A">
      <w:pPr>
        <w:pStyle w:val="ProductList-Bullet"/>
        <w:numPr>
          <w:ilvl w:val="0"/>
          <w:numId w:val="30"/>
        </w:numPr>
      </w:pPr>
      <w:r>
        <w:t xml:space="preserve">sigurnost </w:t>
      </w:r>
    </w:p>
    <w:p w:rsidR="00A2368B" w:rsidRDefault="00C7639C" w:rsidP="007B0F3A">
      <w:pPr>
        <w:pStyle w:val="ProductList-Bullet"/>
        <w:numPr>
          <w:ilvl w:val="0"/>
          <w:numId w:val="30"/>
        </w:numPr>
      </w:pPr>
      <w:r>
        <w:t xml:space="preserve">upravljanje </w:t>
      </w:r>
    </w:p>
    <w:p w:rsidR="00A2368B" w:rsidRDefault="00C7639C" w:rsidP="007B0F3A">
      <w:pPr>
        <w:pStyle w:val="ProductList-Bullet"/>
        <w:numPr>
          <w:ilvl w:val="0"/>
          <w:numId w:val="30"/>
        </w:numPr>
      </w:pPr>
      <w:r>
        <w:t xml:space="preserve">simulacija terminala </w:t>
      </w:r>
    </w:p>
    <w:p w:rsidR="00A2368B" w:rsidRDefault="00C7639C" w:rsidP="007B0F3A">
      <w:pPr>
        <w:pStyle w:val="ProductList-Bullet"/>
        <w:numPr>
          <w:ilvl w:val="0"/>
          <w:numId w:val="30"/>
        </w:numPr>
      </w:pPr>
      <w:r>
        <w:t xml:space="preserve">Remote Desktop i slične tehnologije </w:t>
      </w:r>
    </w:p>
    <w:p w:rsidR="00A2368B" w:rsidRDefault="00C7639C" w:rsidP="007B0F3A">
      <w:pPr>
        <w:pStyle w:val="ProductList-Bullet"/>
        <w:numPr>
          <w:ilvl w:val="0"/>
          <w:numId w:val="30"/>
        </w:numPr>
      </w:pPr>
      <w:r>
        <w:t xml:space="preserve">web-preglednik </w:t>
      </w:r>
    </w:p>
    <w:p w:rsidR="00A2368B" w:rsidRDefault="00C7639C" w:rsidP="007B0F3A">
      <w:pPr>
        <w:pStyle w:val="ProductList-Bullet"/>
        <w:numPr>
          <w:ilvl w:val="0"/>
          <w:numId w:val="30"/>
        </w:numPr>
      </w:pPr>
      <w:r>
        <w:t xml:space="preserve">čitač medija </w:t>
      </w:r>
    </w:p>
    <w:p w:rsidR="00A2368B" w:rsidRDefault="00C7639C" w:rsidP="007B0F3A">
      <w:pPr>
        <w:pStyle w:val="ProductList-Bullet"/>
        <w:numPr>
          <w:ilvl w:val="0"/>
          <w:numId w:val="30"/>
        </w:numPr>
      </w:pPr>
      <w:r>
        <w:t xml:space="preserve">klijent za slanje izravnih poruka </w:t>
      </w:r>
    </w:p>
    <w:p w:rsidR="00A2368B" w:rsidRDefault="00C7639C" w:rsidP="007B0F3A">
      <w:pPr>
        <w:pStyle w:val="ProductList-Bullet"/>
        <w:numPr>
          <w:ilvl w:val="0"/>
          <w:numId w:val="30"/>
        </w:numPr>
      </w:pPr>
      <w:r>
        <w:t xml:space="preserve">pregledavatelji dokumenta </w:t>
      </w:r>
    </w:p>
    <w:p w:rsidR="00A2368B" w:rsidRDefault="00C7639C" w:rsidP="007B0F3A">
      <w:pPr>
        <w:pStyle w:val="ProductList-Bullet"/>
        <w:numPr>
          <w:ilvl w:val="0"/>
          <w:numId w:val="30"/>
        </w:numPr>
      </w:pPr>
      <w:r>
        <w:t>NET Framework i Java Virtual Machine</w:t>
      </w:r>
    </w:p>
    <w:p w:rsidR="00A2368B" w:rsidRDefault="00C7639C">
      <w:pPr>
        <w:pStyle w:val="ProductList-Body"/>
      </w:pPr>
      <w:r>
        <w:t>Klijent ima pravo koristiti softver na uređaju različitom od onog na koji je isprva instaliran ako na taj drugi uređaj prebacuje odgovarajuće tehnološko jamstvo Software Assurance.</w:t>
      </w:r>
    </w:p>
    <w:p w:rsidR="00A2368B" w:rsidRDefault="00A2368B">
      <w:pPr>
        <w:pStyle w:val="ProductList-Body"/>
      </w:pPr>
    </w:p>
    <w:p w:rsidR="00A2368B" w:rsidRDefault="00C7639C">
      <w:pPr>
        <w:pStyle w:val="ProductList-ClauseHeading"/>
      </w:pPr>
      <w:r>
        <w:t>4.12 Tehnološko jamstvo Software Assurance za Windows Embedded Industry Enterprise</w:t>
      </w:r>
    </w:p>
    <w:p w:rsidR="00A2368B" w:rsidRDefault="00C7639C">
      <w:pPr>
        <w:pStyle w:val="ProductList-Body"/>
      </w:pPr>
      <w:r>
        <w:t xml:space="preserve">Klijenti s tehnološkim jamstvom Software Assurance za Windows Embedded Industry Enterprise imaju ista prava i ograničenja kao tehnološko jamstvo Software Assurance za Windows. </w:t>
      </w:r>
    </w:p>
    <w:p w:rsidR="00A2368B" w:rsidRDefault="00A2368B">
      <w:pPr>
        <w:pStyle w:val="ProductList-Body"/>
      </w:pP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191" w:name="_Sec619"/>
      <w:r>
        <w:t>Windows Server</w:t>
      </w:r>
      <w:bookmarkEnd w:id="191"/>
      <w:r>
        <w:fldChar w:fldCharType="begin"/>
      </w:r>
      <w:r>
        <w:instrText xml:space="preserve"> TC "</w:instrText>
      </w:r>
      <w:bookmarkStart w:id="192" w:name="_Toc426006479"/>
      <w:r>
        <w:instrText>Windows Server</w:instrText>
      </w:r>
      <w:bookmarkEnd w:id="192"/>
      <w:r>
        <w:instrText>" \l 2</w:instrText>
      </w:r>
      <w:r>
        <w:fldChar w:fldCharType="end"/>
      </w:r>
    </w:p>
    <w:p w:rsidR="00A2368B" w:rsidRDefault="00C7639C">
      <w:pPr>
        <w:pStyle w:val="ProductList-Offering2HeadingNoBorder"/>
      </w:pPr>
      <w:bookmarkStart w:id="193" w:name="_Sec654"/>
      <w:r>
        <w:t>Windows MultiPoint Server</w:t>
      </w:r>
      <w:bookmarkEnd w:id="193"/>
      <w:r>
        <w:fldChar w:fldCharType="begin"/>
      </w:r>
      <w:r>
        <w:instrText xml:space="preserve"> TC "</w:instrText>
      </w:r>
      <w:bookmarkStart w:id="194" w:name="_Toc426006480"/>
      <w:r>
        <w:instrText>Windows MultiPoint Server</w:instrText>
      </w:r>
      <w:bookmarkEnd w:id="194"/>
      <w:r>
        <w:instrText>" \l 3</w:instrText>
      </w:r>
      <w:r>
        <w:fldChar w:fldCharType="end"/>
      </w:r>
    </w:p>
    <w:p w:rsidR="00A2368B" w:rsidRDefault="00C7639C">
      <w:pPr>
        <w:pStyle w:val="ProductList-Offering1SubSection"/>
      </w:pPr>
      <w:bookmarkStart w:id="195" w:name="_Sec702"/>
      <w:r>
        <w:t>1. Dostupnost programa</w:t>
      </w:r>
      <w:bookmarkEnd w:id="195"/>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A236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112"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A,AO</w:t>
            </w:r>
          </w:p>
        </w:tc>
      </w:tr>
      <w:tr w:rsidR="00CD1AF9" w:rsidTr="00CD1AF9">
        <w:tc>
          <w:tcPr>
            <w:tcW w:w="4112"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18"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A,AO,ST</w:t>
            </w:r>
          </w:p>
        </w:tc>
      </w:tr>
    </w:tbl>
    <w:p w:rsidR="00A2368B" w:rsidRDefault="00C7639C">
      <w:pPr>
        <w:pStyle w:val="ProductList-Offering1SubSection"/>
      </w:pPr>
      <w:bookmarkStart w:id="196" w:name="_Sec757"/>
      <w:r>
        <w:t>2. Uvjeti za proizvod</w:t>
      </w:r>
      <w:bookmarkEnd w:id="196"/>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(tehnološko jamstvo Software Assurance):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197" w:name="_Sec800"/>
      <w:r>
        <w:t>3. Prava na korištenje proizvoda</w:t>
      </w:r>
      <w:bookmarkEnd w:id="197"/>
    </w:p>
    <w:tbl>
      <w:tblPr>
        <w:tblStyle w:val="PURTable"/>
        <w:tblW w:w="0" w:type="dxa"/>
        <w:tblLook w:val="04A0" w:firstRow="1" w:lastRow="0" w:firstColumn="1" w:lastColumn="0" w:noHBand="0" w:noVBand="1"/>
      </w:tblPr>
      <w:tblGrid>
        <w:gridCol w:w="3657"/>
        <w:gridCol w:w="3620"/>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18"/>
        <w:gridCol w:w="3641"/>
        <w:gridCol w:w="365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 xml:space="preserve">Windows MultiPoint Server 2012 CAL i </w:t>
            </w:r>
          </w:p>
          <w:p w:rsidR="00A2368B" w:rsidRDefault="00C7639C">
            <w:pPr>
              <w:pStyle w:val="ProductList-TableBody"/>
            </w:pPr>
            <w:r>
              <w:t xml:space="preserve">Licenca ekvivalentna CAL-u (pogledajte </w:t>
            </w:r>
            <w:hyperlink w:anchor="_Sec591">
              <w:r>
                <w:rPr>
                  <w:color w:val="00467F"/>
                  <w:u w:val="single"/>
                </w:rPr>
                <w:t>Dodatak A</w:t>
              </w:r>
            </w:hyperlink>
            <w:r>
              <w:t>)</w:t>
            </w:r>
          </w:p>
          <w:p w:rsidR="00A2368B" w:rsidRDefault="00A2368B">
            <w:pPr>
              <w:pStyle w:val="ProductList-TableBody"/>
            </w:pPr>
          </w:p>
        </w:tc>
      </w:tr>
    </w:tbl>
    <w:p w:rsidR="00A2368B" w:rsidRDefault="00A2368B">
      <w:pPr>
        <w:pStyle w:val="ProductList-Body"/>
      </w:pPr>
    </w:p>
    <w:p w:rsidR="00A2368B" w:rsidRDefault="00C7639C">
      <w:pPr>
        <w:pStyle w:val="ProductList-SubClauseHeading"/>
      </w:pPr>
      <w:r>
        <w:t>3.1.1 Dodatna funkcija povezana s Windows Server 2012 Active Directory Rights Management Services CAL-om</w:t>
      </w:r>
    </w:p>
    <w:p w:rsidR="00A2368B" w:rsidRDefault="00C7639C">
      <w:pPr>
        <w:pStyle w:val="ProductList-BodyIndented"/>
      </w:pPr>
      <w:r>
        <w:t>Windows Server 2012 Rights Management Services</w:t>
      </w:r>
    </w:p>
    <w:tbl>
      <w:tblPr>
        <w:tblStyle w:val="PURTable0"/>
        <w:tblW w:w="0" w:type="dxa"/>
        <w:tblLook w:val="04A0" w:firstRow="1" w:lastRow="0" w:firstColumn="1" w:lastColumn="0" w:noHBand="0" w:noVBand="1"/>
      </w:tblPr>
      <w:tblGrid>
        <w:gridCol w:w="3481"/>
        <w:gridCol w:w="3542"/>
        <w:gridCol w:w="35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 xml:space="preserve">Licenca ekvivalentna CAL-u (pogledajte </w:t>
            </w:r>
            <w:hyperlink w:anchor="_Sec591">
              <w:r>
                <w:rPr>
                  <w:color w:val="00467F"/>
                  <w:u w:val="single"/>
                </w:rPr>
                <w:t>Dodatak A</w:t>
              </w:r>
            </w:hyperlink>
            <w:r>
              <w:t>)</w:t>
            </w:r>
          </w:p>
        </w:tc>
      </w:tr>
    </w:tbl>
    <w:p w:rsidR="00A2368B" w:rsidRDefault="00A2368B">
      <w:pPr>
        <w:pStyle w:val="ProductList-BodyIndented"/>
      </w:pPr>
    </w:p>
    <w:p w:rsidR="00A2368B" w:rsidRDefault="00C7639C">
      <w:pPr>
        <w:pStyle w:val="ProductList-ClauseHeading"/>
      </w:pPr>
      <w:r>
        <w:t>3.2. Korištenje primjeraka softvera</w:t>
      </w:r>
    </w:p>
    <w:p w:rsidR="00A2368B" w:rsidRDefault="00C7639C">
      <w:pPr>
        <w:pStyle w:val="ProductList-Body"/>
      </w:pPr>
      <w:r>
        <w:t xml:space="preserve">Klijent može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A2368B" w:rsidRDefault="00A2368B">
      <w:pPr>
        <w:pStyle w:val="ProductList-Body"/>
      </w:pPr>
    </w:p>
    <w:p w:rsidR="00A2368B" w:rsidRDefault="00C7639C">
      <w:pPr>
        <w:pStyle w:val="ProductList-ClauseHeading"/>
      </w:pPr>
      <w:r>
        <w:t>3.3 Licence za pristup</w:t>
      </w:r>
    </w:p>
    <w:p w:rsidR="00A2368B" w:rsidRDefault="00C7639C">
      <w:pPr>
        <w:pStyle w:val="ProductList-Body"/>
      </w:pPr>
      <w:r>
        <w:fldChar w:fldCharType="begin"/>
      </w:r>
      <w:r>
        <w:instrText xml:space="preserve"> AutoTextList   \s NoStyle \t " označava licencu za pristup klijenta, koja se prema potrebi može dodijeliti po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A2368B" w:rsidRDefault="00A2368B">
      <w:pPr>
        <w:pStyle w:val="ProductList-Body"/>
      </w:pPr>
    </w:p>
    <w:p w:rsidR="00A2368B" w:rsidRDefault="00C7639C">
      <w:pPr>
        <w:pStyle w:val="ProductList-ClauseHeading"/>
      </w:pPr>
      <w:r>
        <w:t>3.4 Windows MultiPoint Server 2012 Connector</w:t>
      </w:r>
    </w:p>
    <w:p w:rsidR="00A2368B" w:rsidRDefault="00C7639C">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A2368B" w:rsidRDefault="00A2368B">
      <w:pPr>
        <w:pStyle w:val="ProductList-Body"/>
      </w:pPr>
    </w:p>
    <w:p w:rsidR="00A2368B" w:rsidRDefault="00C7639C">
      <w:pPr>
        <w:pStyle w:val="ProductList-ClauseHeading"/>
      </w:pPr>
      <w:r>
        <w:t>3.5. Dodatni softver</w:t>
      </w:r>
    </w:p>
    <w:p w:rsidR="00A2368B" w:rsidRDefault="00C7639C">
      <w:pPr>
        <w:pStyle w:val="ProductList-Body"/>
      </w:pPr>
      <w:r>
        <w:t xml:space="preserve">Popis Dodatnog softvera potražite na adresi </w:t>
      </w:r>
      <w:hyperlink r:id="rId86">
        <w:r>
          <w:rPr>
            <w:color w:val="00467F"/>
            <w:u w:val="single"/>
          </w:rPr>
          <w:t>http://go.microsoft.com/fwlink/?LinkId=245856</w:t>
        </w:r>
      </w:hyperlink>
      <w:r>
        <w:t>.</w:t>
      </w:r>
    </w:p>
    <w:p w:rsidR="00A2368B" w:rsidRDefault="00C7639C">
      <w:pPr>
        <w:pStyle w:val="ProductList-Offering1SubSection"/>
      </w:pPr>
      <w:bookmarkStart w:id="198" w:name="_Sec832"/>
      <w:r>
        <w:t>4. Tehnološko jamstvo Software Assurance</w:t>
      </w:r>
      <w:bookmarkEnd w:id="198"/>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199" w:name="_Sec655"/>
      <w:r>
        <w:t>Windows Server</w:t>
      </w:r>
      <w:bookmarkEnd w:id="199"/>
      <w:r>
        <w:fldChar w:fldCharType="begin"/>
      </w:r>
      <w:r>
        <w:instrText xml:space="preserve"> TC "</w:instrText>
      </w:r>
      <w:bookmarkStart w:id="200" w:name="_Toc426006481"/>
      <w:r>
        <w:instrText>Windows Server</w:instrText>
      </w:r>
      <w:bookmarkEnd w:id="200"/>
      <w:r>
        <w:instrText>" \l 3</w:instrText>
      </w:r>
      <w:r>
        <w:fldChar w:fldCharType="end"/>
      </w:r>
    </w:p>
    <w:p w:rsidR="00A2368B" w:rsidRDefault="00C7639C">
      <w:pPr>
        <w:pStyle w:val="ProductList-Offering1SubSection"/>
      </w:pPr>
      <w:bookmarkStart w:id="201" w:name="_Sec703"/>
      <w:r>
        <w:t>1. Dostupnost programa</w:t>
      </w:r>
      <w:bookmarkEnd w:id="201"/>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"Enterprise (Ugovor Enterprise) i Enterprise Subscription Agreement (Pretplatnički ugovor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112"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Industry Device         "</w:instrText>
            </w:r>
            <w:r>
              <w:rPr>
                <w:color w:val="000000" w:themeColor="text1"/>
              </w:rPr>
              <w:fldChar w:fldCharType="separate"/>
            </w:r>
            <w:r>
              <w:rPr>
                <w:color w:val="000000" w:themeColor="text1"/>
              </w:rPr>
              <w:t>ID</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r>
      <w:tr w:rsidR="00CD1AF9" w:rsidTr="00CD1AF9">
        <w:tc>
          <w:tcPr>
            <w:tcW w:w="4112"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D1AF9" w:rsidRDefault="00CD1AF9" w:rsidP="00CD1AF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r>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112"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D1AF9" w:rsidRDefault="00CD1AF9" w:rsidP="00CD1AF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r>
    </w:tbl>
    <w:p w:rsidR="00A2368B" w:rsidRDefault="00A2368B">
      <w:pPr>
        <w:pStyle w:val="ProductList-Body"/>
      </w:pPr>
    </w:p>
    <w:p w:rsidR="00A2368B" w:rsidRDefault="00C7639C">
      <w:pPr>
        <w:pStyle w:val="ProductList-Offering1SubSection"/>
      </w:pPr>
      <w:bookmarkStart w:id="202" w:name="_Sec758"/>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(tehnološko jamstvo Software Assurance):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203" w:name="_Sec807"/>
      <w:r>
        <w:t>3. Prava na korištenje proizvoda</w:t>
      </w:r>
      <w:bookmarkEnd w:id="203"/>
    </w:p>
    <w:tbl>
      <w:tblPr>
        <w:tblStyle w:val="PURTable"/>
        <w:tblW w:w="0" w:type="dxa"/>
        <w:tblLook w:val="04A0" w:firstRow="1" w:lastRow="0" w:firstColumn="1" w:lastColumn="0" w:noHBand="0" w:noVBand="1"/>
      </w:tblPr>
      <w:tblGrid>
        <w:gridCol w:w="3652"/>
        <w:gridCol w:w="3622"/>
        <w:gridCol w:w="364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Namjenski </w:t>
            </w:r>
            <w:hyperlink w:anchor="_Sec545">
              <w:r>
                <w:rPr>
                  <w:color w:val="00467F"/>
                  <w:u w:val="single"/>
                </w:rPr>
                <w:t>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 xml:space="preserve">Licenca ekvivalentna CAL-u (pogledajte </w:t>
            </w:r>
            <w:hyperlink r:id="rId87">
              <w:r>
                <w:rPr>
                  <w:color w:val="00467F"/>
                  <w:u w:val="single"/>
                </w:rPr>
                <w:t>Dodatak A</w:t>
              </w:r>
            </w:hyperlink>
            <w:r>
              <w:t>)</w:t>
            </w:r>
          </w:p>
        </w:tc>
      </w:tr>
    </w:tbl>
    <w:p w:rsidR="00A2368B" w:rsidRDefault="00A2368B">
      <w:pPr>
        <w:pStyle w:val="ProductList-Body"/>
      </w:pPr>
    </w:p>
    <w:p w:rsidR="00A2368B" w:rsidRDefault="00C7639C">
      <w:pPr>
        <w:pStyle w:val="ProductList-SubClauseHeading"/>
      </w:pPr>
      <w:r>
        <w:t>3.1.1 Dodatna funkcija povezana s Windows Server 2012 Remote Desktop Services CAL-om</w:t>
      </w:r>
    </w:p>
    <w:p w:rsidR="00A2368B" w:rsidRDefault="00C7639C">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08"/>
        <w:gridCol w:w="3524"/>
        <w:gridCol w:w="352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368B" w:rsidRDefault="00C7639C">
            <w:pPr>
              <w:pStyle w:val="ProductList-TableBody"/>
            </w:pPr>
            <w:r>
              <w:t>Windows Server 2012 Remote Desktop Services USL</w:t>
            </w:r>
          </w:p>
        </w:tc>
      </w:tr>
    </w:tbl>
    <w:p w:rsidR="00A2368B" w:rsidRDefault="00C7639C">
      <w:pPr>
        <w:pStyle w:val="ProductList-BodyIndented"/>
      </w:pPr>
      <w:r>
        <w:t>*Potrebno i za korištenje sustava Windows Server za hostiranje grafičkog korisničkog sučelja (upotrebom funkcije Windows Server 2012 R2 Remote Desktop Services ili druge tehnologije).</w:t>
      </w:r>
    </w:p>
    <w:p w:rsidR="00A2368B" w:rsidRDefault="00A2368B">
      <w:pPr>
        <w:pStyle w:val="ProductList-BodyIndented"/>
      </w:pPr>
    </w:p>
    <w:p w:rsidR="00A2368B" w:rsidRDefault="00C7639C">
      <w:pPr>
        <w:pStyle w:val="ProductList-SubClauseHeading"/>
      </w:pPr>
      <w:r>
        <w:t>3.1.2 Dodatna funkcija povezana s Windows Server 2012 Rights Management Services CAL-om</w:t>
      </w:r>
    </w:p>
    <w:p w:rsidR="00A2368B" w:rsidRDefault="00C7639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8"/>
        <w:gridCol w:w="3539"/>
        <w:gridCol w:w="35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Azure Rights Management User SL</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A2368B" w:rsidRDefault="00C7639C">
            <w:pPr>
              <w:pStyle w:val="ProductList-TableBody"/>
            </w:pPr>
            <w:r>
              <w:t xml:space="preserve">Licenca ekvivalentna CAL-u (pogledajte </w:t>
            </w:r>
            <w:hyperlink r:id="rId88">
              <w:r>
                <w:rPr>
                  <w:color w:val="00467F"/>
                  <w:u w:val="single"/>
                </w:rPr>
                <w:t>Dodatak A</w:t>
              </w:r>
            </w:hyperlink>
            <w:r>
              <w:t>)</w:t>
            </w:r>
          </w:p>
        </w:tc>
      </w:tr>
    </w:tbl>
    <w:p w:rsidR="00A2368B" w:rsidRDefault="00A2368B">
      <w:pPr>
        <w:pStyle w:val="ProductList-BodyIndented"/>
      </w:pPr>
    </w:p>
    <w:p w:rsidR="00A2368B" w:rsidRDefault="00C7639C">
      <w:pPr>
        <w:pStyle w:val="ProductList-SubClauseHeading"/>
      </w:pPr>
      <w:r>
        <w:t>3.1.3 Dodatna funkcija povezana s Forefront Identity Manager User CAL-om</w:t>
      </w:r>
    </w:p>
    <w:p w:rsidR="00A2368B" w:rsidRDefault="00C7639C">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96"/>
        <w:gridCol w:w="3545"/>
        <w:gridCol w:w="351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2368B" w:rsidRDefault="00C7639C">
            <w:pPr>
              <w:pStyle w:val="ProductList-TableBody"/>
            </w:pPr>
            <w:r>
              <w:t>Forefront Identity Manager 2010 R2 CAL po korisniku</w:t>
            </w:r>
          </w:p>
        </w:tc>
        <w:tc>
          <w:tcPr>
            <w:tcW w:w="4040" w:type="dxa"/>
            <w:tcBorders>
              <w:top w:val="single" w:sz="18" w:space="0" w:color="0072C6"/>
              <w:left w:val="none" w:sz="4" w:space="0" w:color="000000"/>
              <w:bottom w:val="none" w:sz="4" w:space="0" w:color="000000"/>
              <w:right w:val="single" w:sz="4" w:space="0" w:color="000000"/>
            </w:tcBorders>
          </w:tcPr>
          <w:p w:rsidR="00A2368B" w:rsidRDefault="00C7639C">
            <w:pPr>
              <w:pStyle w:val="ProductList-TableBody"/>
            </w:pPr>
            <w:r>
              <w:t>Microsoft Azure Active Directory Premium</w:t>
            </w:r>
          </w:p>
        </w:tc>
      </w:tr>
      <w:tr w:rsidR="00A236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68B" w:rsidRDefault="00A236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68B" w:rsidRDefault="00C7639C">
            <w:pPr>
              <w:pStyle w:val="ProductList-TableBody"/>
            </w:pPr>
            <w:r>
              <w:t xml:space="preserve">Licenca ekvivalentna CAL-u (pogledajte </w:t>
            </w:r>
            <w:hyperlink r:id="rId89">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BodyIndented"/>
      </w:pPr>
      <w:r>
        <w:t xml:space="preserve">*Potreban je i za bilo koju osobu za koju softver izdaje osobne identifikacijske podatke ili njima upravlja. </w:t>
      </w:r>
    </w:p>
    <w:p w:rsidR="00A2368B" w:rsidRDefault="00A2368B">
      <w:pPr>
        <w:pStyle w:val="ProductList-BodyIndented"/>
      </w:pPr>
    </w:p>
    <w:p w:rsidR="00A2368B" w:rsidRDefault="00C7639C">
      <w:pPr>
        <w:pStyle w:val="ProductList-SubClauseHeading"/>
      </w:pPr>
      <w:r>
        <w:t>3.1.4 Usluga sinkronizacije</w:t>
      </w:r>
    </w:p>
    <w:p w:rsidR="00A2368B" w:rsidRDefault="00C7639C">
      <w:pPr>
        <w:pStyle w:val="ProductList-BodyIndented"/>
      </w:pPr>
      <w:r>
        <w:t>Forefront Identity Manager 2010 R2 CAL-ovi nisu potrebni za korisnike koji koriste samo uslugu sinkronizacije za Forefront Identity Manager.</w:t>
      </w:r>
    </w:p>
    <w:p w:rsidR="00A2368B" w:rsidRDefault="00A2368B">
      <w:pPr>
        <w:pStyle w:val="ProductList-BodyIndented"/>
      </w:pPr>
    </w:p>
    <w:p w:rsidR="00A2368B" w:rsidRDefault="00C7639C">
      <w:pPr>
        <w:pStyle w:val="ProductList-ClauseHeading"/>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SubClauseHeading"/>
      </w:pPr>
      <w:r>
        <w:t>3.2.1 Dodatna funkcija povezana s Licencom za vanjski priključak Windows Server 2012 Remote Desktop Services External Connector</w:t>
      </w:r>
    </w:p>
    <w:p w:rsidR="00A2368B" w:rsidRDefault="00C7639C">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34"/>
        <w:gridCol w:w="3560"/>
        <w:gridCol w:w="346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BodyIndented"/>
      </w:pPr>
      <w:r>
        <w:t>*Potrebno i za korištenje sustava Windows Server za hostiranje grafičkog korisničkog sučelja (upotrebom funkcije Windows Server 2012 R2 Remote Desktop Services ili druge tehnologije).</w:t>
      </w:r>
    </w:p>
    <w:p w:rsidR="00A2368B" w:rsidRDefault="00A2368B">
      <w:pPr>
        <w:pStyle w:val="ProductList-BodyIndented"/>
      </w:pPr>
    </w:p>
    <w:p w:rsidR="00A2368B" w:rsidRDefault="00C7639C">
      <w:pPr>
        <w:pStyle w:val="ProductList-SubClauseHeading"/>
      </w:pPr>
      <w:r>
        <w:t>3.2.2 Dodatna funkcija povezana s Licencom za vanjski priključak Windows Server 2012 Rights Management Services External Connector</w:t>
      </w:r>
    </w:p>
    <w:p w:rsidR="00A2368B" w:rsidRDefault="00C7639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5"/>
        <w:gridCol w:w="3580"/>
        <w:gridCol w:w="3451"/>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Indented"/>
      </w:pPr>
    </w:p>
    <w:p w:rsidR="00A2368B" w:rsidRDefault="00C7639C">
      <w:pPr>
        <w:pStyle w:val="ProductList-SubClauseHeading"/>
      </w:pPr>
      <w:r>
        <w:t>3.2.3 Dodatna funkcija povezana s Licencom za vanjski priključak Forefront Identity Manager External Connector</w:t>
      </w:r>
    </w:p>
    <w:p w:rsidR="00A2368B" w:rsidRDefault="00C7639C">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34"/>
        <w:gridCol w:w="3560"/>
        <w:gridCol w:w="3462"/>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2368B" w:rsidRDefault="00C7639C">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2368B" w:rsidRDefault="00A2368B">
            <w:pPr>
              <w:pStyle w:val="ProductList-TableBody"/>
            </w:pPr>
          </w:p>
        </w:tc>
      </w:tr>
    </w:tbl>
    <w:p w:rsidR="00A2368B" w:rsidRDefault="00C7639C">
      <w:pPr>
        <w:pStyle w:val="ProductList-BodyIndented"/>
      </w:pPr>
      <w:r>
        <w:t xml:space="preserve">*Potreban je i za svakog Vanjskog korisnika za kojeg softver izdaje osobne identifikacijske podatke ili njima upravlja (u slučaju nepostojanja Forefront Identity Manager 2010 R2 CAL-ova). </w:t>
      </w:r>
    </w:p>
    <w:p w:rsidR="00A2368B" w:rsidRDefault="00A2368B">
      <w:pPr>
        <w:pStyle w:val="ProductList-BodyIndented"/>
      </w:pPr>
    </w:p>
    <w:p w:rsidR="00A2368B" w:rsidRDefault="00C7639C">
      <w:pPr>
        <w:pStyle w:val="ProductList-ClauseHeading"/>
      </w:pPr>
      <w:r>
        <w:t>3.3. Dodatne odredbe za Windows Server 2012 R2 Essentials</w:t>
      </w:r>
    </w:p>
    <w:p w:rsidR="00A2368B" w:rsidRDefault="00C7639C">
      <w:pPr>
        <w:pStyle w:val="ProductList-SubClauseHeading"/>
      </w:pPr>
      <w:r>
        <w:t>3.3.1 Ograničenja korištenja</w:t>
      </w:r>
    </w:p>
    <w:p w:rsidR="00A2368B" w:rsidRDefault="00C7639C" w:rsidP="007B0F3A">
      <w:pPr>
        <w:pStyle w:val="ProductList-Bullet"/>
        <w:numPr>
          <w:ilvl w:val="1"/>
          <w:numId w:val="31"/>
        </w:numPr>
      </w:pPr>
      <w:r>
        <w:t xml:space="preserve">Klijent može istodobno koristiti jedan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w:t>
      </w:r>
    </w:p>
    <w:p w:rsidR="00A2368B" w:rsidRDefault="00C7639C" w:rsidP="007B0F3A">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A2368B" w:rsidRDefault="00A2368B">
      <w:pPr>
        <w:pStyle w:val="ProductList-BodyIndented"/>
      </w:pPr>
    </w:p>
    <w:p w:rsidR="00A2368B" w:rsidRDefault="00C7639C">
      <w:pPr>
        <w:pStyle w:val="ProductList-SubClauseHeading"/>
      </w:pPr>
      <w:r>
        <w:t>3.3.2 Korištenje poslužiteljskog softvera</w:t>
      </w:r>
    </w:p>
    <w:p w:rsidR="00A2368B" w:rsidRDefault="00C7639C">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A2368B" w:rsidRDefault="00A2368B">
      <w:pPr>
        <w:pStyle w:val="ProductList-BodyIndented"/>
      </w:pPr>
    </w:p>
    <w:p w:rsidR="00A2368B" w:rsidRDefault="00C7639C">
      <w:pPr>
        <w:pStyle w:val="ProductList-SubClauseHeading"/>
      </w:pPr>
      <w:r>
        <w:t>3.3.3 Windows Server 2012 R2 Essentials Connector</w:t>
      </w:r>
    </w:p>
    <w:p w:rsidR="00A2368B" w:rsidRDefault="00C7639C">
      <w:pPr>
        <w:pStyle w:val="ProductList-BodyIndented"/>
      </w:pPr>
      <w:r>
        <w:t>Klijent smije instalirati i koristiti softver Windows 2012 R2 Essentials Connector na najviše 50 uređaja odjednom. Taj softver smije koristiti samo s poslužiteljskim softverom.</w:t>
      </w:r>
    </w:p>
    <w:p w:rsidR="00A2368B" w:rsidRDefault="00A2368B">
      <w:pPr>
        <w:pStyle w:val="ProductList-BodyIndented"/>
      </w:pPr>
    </w:p>
    <w:p w:rsidR="00A2368B" w:rsidRDefault="00C7639C">
      <w:pPr>
        <w:pStyle w:val="ProductList-SubClauseHeading"/>
      </w:pPr>
      <w:r>
        <w:t>3.3.4 Pristup uslugama Windows Server 2012 R2 Active Directory Rights Management Services</w:t>
      </w:r>
    </w:p>
    <w:p w:rsidR="00A2368B" w:rsidRDefault="00C7639C">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A2368B" w:rsidRDefault="00A2368B">
      <w:pPr>
        <w:pStyle w:val="ProductList-BodyIndented"/>
      </w:pPr>
    </w:p>
    <w:p w:rsidR="00A2368B" w:rsidRDefault="00C7639C">
      <w:pPr>
        <w:pStyle w:val="ProductList-ClauseHeading"/>
      </w:pPr>
      <w:r>
        <w:t>3.4. Dodatni softver za Windows Server 2012</w:t>
      </w:r>
    </w:p>
    <w:p w:rsidR="00A2368B" w:rsidRDefault="00C7639C">
      <w:pPr>
        <w:pStyle w:val="ProductList-Body"/>
      </w:pPr>
      <w:r>
        <w:t xml:space="preserve">Popis Dodatnog softvera potražite na adresi </w:t>
      </w:r>
      <w:hyperlink r:id="rId90">
        <w:r>
          <w:rPr>
            <w:color w:val="00467F"/>
            <w:u w:val="single"/>
          </w:rPr>
          <w:t>http://go.microsoft.com/fwlink/?LinkId=245856</w:t>
        </w:r>
      </w:hyperlink>
      <w:r>
        <w:t>.</w:t>
      </w:r>
    </w:p>
    <w:p w:rsidR="00A2368B" w:rsidRDefault="00C7639C">
      <w:pPr>
        <w:pStyle w:val="ProductList-Offering1SubSection"/>
      </w:pPr>
      <w:bookmarkStart w:id="204" w:name="_Sec833"/>
      <w:r>
        <w:t>4. Tehnološko jamstvo Software Assurance</w:t>
      </w:r>
      <w:bookmarkEnd w:id="204"/>
    </w:p>
    <w:tbl>
      <w:tblPr>
        <w:tblStyle w:val="PURTable"/>
        <w:tblW w:w="0" w:type="dxa"/>
        <w:tblLook w:val="04A0" w:firstRow="1" w:lastRow="0" w:firstColumn="1" w:lastColumn="0" w:noHBand="0" w:noVBand="1"/>
      </w:tblPr>
      <w:tblGrid>
        <w:gridCol w:w="3640"/>
        <w:gridCol w:w="3632"/>
        <w:gridCol w:w="364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p>
          <w:p w:rsidR="00A2368B" w:rsidRDefault="00C7639C">
            <w:pPr>
              <w:pStyle w:val="ProductList-TableBody"/>
            </w:pP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"Oporavak od katastrofe: prava dostupna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91">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4.1 Remote Desktop Services („RDS“) User CAL – Proširena prava</w:t>
      </w:r>
    </w:p>
    <w:p w:rsidR="00A2368B" w:rsidRDefault="00C7639C">
      <w:pPr>
        <w:pStyle w:val="ProductList-Body"/>
      </w:pPr>
      <w:r>
        <w:t xml:space="preserve">Klijent može koristiti svoje RDS User CAL-ove sa softverom Windows Server koji se koristi na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A2368B" w:rsidRDefault="00A2368B">
      <w:pPr>
        <w:pStyle w:val="PURBreadcrumb"/>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05" w:name="_Sec656"/>
      <w:r>
        <w:t>Windows Small Business Server</w:t>
      </w:r>
      <w:bookmarkEnd w:id="205"/>
      <w:r>
        <w:fldChar w:fldCharType="begin"/>
      </w:r>
      <w:r>
        <w:instrText xml:space="preserve"> TC "</w:instrText>
      </w:r>
      <w:bookmarkStart w:id="206" w:name="_Toc426006482"/>
      <w:r>
        <w:instrText>Windows Small Business Server</w:instrText>
      </w:r>
      <w:bookmarkEnd w:id="206"/>
      <w:r>
        <w:instrText>" \l 3</w:instrText>
      </w:r>
      <w:r>
        <w:fldChar w:fldCharType="end"/>
      </w:r>
    </w:p>
    <w:p w:rsidR="00A2368B" w:rsidRDefault="00C7639C">
      <w:pPr>
        <w:pStyle w:val="ProductList-Offering1SubSection"/>
      </w:pPr>
      <w:bookmarkStart w:id="207" w:name="_Sec704"/>
      <w:r>
        <w:t>1. Dostupnost programa</w:t>
      </w:r>
      <w:bookmarkEnd w:id="207"/>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A236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2368B" w:rsidRDefault="00C7639C">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68B" w:rsidRDefault="00A2368B">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"Licenca s tehnološkim jamstvom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4160" w:type="dxa"/>
            <w:tcBorders>
              <w:top w:val="none" w:sz="4" w:space="0" w:color="FFFFFF"/>
              <w:left w:val="none" w:sz="4" w:space="0" w:color="FFFFFF"/>
              <w:bottom w:val="dashed" w:sz="4" w:space="0" w:color="BFBFBF"/>
              <w:right w:val="none" w:sz="4" w:space="0" w:color="FFFFFF"/>
            </w:tcBorders>
          </w:tcPr>
          <w:p w:rsidR="00A2368B" w:rsidRDefault="00C7639C">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A2368B" w:rsidRDefault="00C7639C">
            <w:pPr>
              <w:pStyle w:val="ProductList-TableBody"/>
            </w:pPr>
            <w:r>
              <w:t>(1 klijent) (uređaj i korisnik)</w:t>
            </w:r>
          </w:p>
        </w:tc>
        <w:tc>
          <w:tcPr>
            <w:tcW w:w="620" w:type="dxa"/>
            <w:tcBorders>
              <w:top w:val="none" w:sz="4" w:space="0" w:color="FFFFFF"/>
              <w:left w:val="none" w:sz="4" w:space="0" w:color="FFFFFF"/>
              <w:bottom w:val="dashed" w:sz="4" w:space="0" w:color="BFBFBF"/>
              <w:right w:val="none" w:sz="4" w:space="0" w:color="FFFFFF"/>
            </w:tcBorders>
          </w:tcPr>
          <w:p w:rsidR="00A2368B" w:rsidRDefault="00C7639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2368B" w:rsidRDefault="00C7639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2368B" w:rsidRDefault="00A236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pPr>
            <w: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2368B" w:rsidRDefault="00A236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Pr="00CD1AF9" w:rsidRDefault="00C7639C">
            <w:pPr>
              <w:pStyle w:val="ProductList-TableBody"/>
              <w:jc w:val="center"/>
              <w:rPr>
                <w:color w:val="000000" w:themeColor="text1"/>
              </w:rPr>
            </w:pPr>
            <w:r w:rsidRPr="00CD1AF9">
              <w:rPr>
                <w:color w:val="000000" w:themeColor="text1"/>
              </w:rPr>
              <w:fldChar w:fldCharType="begin"/>
            </w:r>
            <w:r w:rsidRPr="00CD1AF9">
              <w:rPr>
                <w:color w:val="000000" w:themeColor="text1"/>
              </w:rPr>
              <w:instrText xml:space="preserve"> AutoTextList   \s NoStyle \t "Open License i Open Value" </w:instrText>
            </w:r>
            <w:r w:rsidRPr="00CD1AF9">
              <w:rPr>
                <w:color w:val="000000" w:themeColor="text1"/>
              </w:rPr>
              <w:fldChar w:fldCharType="separate"/>
            </w:r>
            <w:r w:rsidRPr="00CD1AF9">
              <w:rPr>
                <w:color w:val="000000" w:themeColor="text1"/>
              </w:rPr>
              <w:t>OF</w:t>
            </w:r>
            <w:r w:rsidRPr="00CD1AF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pPr>
            <w: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2368B" w:rsidRDefault="00A236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Pr="00CD1AF9" w:rsidRDefault="00C7639C">
            <w:pPr>
              <w:pStyle w:val="ProductList-TableBody"/>
              <w:jc w:val="center"/>
              <w:rPr>
                <w:color w:val="000000" w:themeColor="text1"/>
              </w:rPr>
            </w:pPr>
            <w:r w:rsidRPr="00CD1AF9">
              <w:rPr>
                <w:color w:val="000000" w:themeColor="text1"/>
              </w:rPr>
              <w:fldChar w:fldCharType="begin"/>
            </w:r>
            <w:r w:rsidRPr="00CD1AF9">
              <w:rPr>
                <w:color w:val="000000" w:themeColor="text1"/>
              </w:rPr>
              <w:instrText xml:space="preserve"> AutoTextList   \s NoStyle \t "Open License i Open Value" </w:instrText>
            </w:r>
            <w:r w:rsidRPr="00CD1AF9">
              <w:rPr>
                <w:color w:val="000000" w:themeColor="text1"/>
              </w:rPr>
              <w:fldChar w:fldCharType="separate"/>
            </w:r>
            <w:r w:rsidRPr="00CD1AF9">
              <w:rPr>
                <w:color w:val="000000" w:themeColor="text1"/>
              </w:rPr>
              <w:t>OF</w:t>
            </w:r>
            <w:r w:rsidRPr="00CD1AF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2368B" w:rsidRDefault="00A236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Pr="00CD1AF9" w:rsidRDefault="00A2368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pPr>
            <w: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368B" w:rsidRDefault="00C7639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2368B" w:rsidRDefault="00A236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Pr="00CD1AF9" w:rsidRDefault="00C7639C">
            <w:pPr>
              <w:pStyle w:val="ProductList-TableBody"/>
              <w:jc w:val="center"/>
              <w:rPr>
                <w:color w:val="000000" w:themeColor="text1"/>
              </w:rPr>
            </w:pPr>
            <w:r w:rsidRPr="00CD1AF9">
              <w:rPr>
                <w:color w:val="000000" w:themeColor="text1"/>
              </w:rPr>
              <w:fldChar w:fldCharType="begin"/>
            </w:r>
            <w:r w:rsidRPr="00CD1AF9">
              <w:rPr>
                <w:color w:val="000000" w:themeColor="text1"/>
              </w:rPr>
              <w:instrText xml:space="preserve"> AutoTextList   \s NoStyle \t "Open License i Open Value" </w:instrText>
            </w:r>
            <w:r w:rsidRPr="00CD1AF9">
              <w:rPr>
                <w:color w:val="000000" w:themeColor="text1"/>
              </w:rPr>
              <w:fldChar w:fldCharType="separate"/>
            </w:r>
            <w:r w:rsidRPr="00CD1AF9">
              <w:rPr>
                <w:color w:val="000000" w:themeColor="text1"/>
              </w:rPr>
              <w:t>OF</w:t>
            </w:r>
            <w:r w:rsidRPr="00CD1AF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r w:rsidR="00A2368B">
        <w:tc>
          <w:tcPr>
            <w:tcW w:w="4160" w:type="dxa"/>
            <w:tcBorders>
              <w:top w:val="dashed" w:sz="4" w:space="0" w:color="BFBFBF"/>
              <w:left w:val="none" w:sz="4" w:space="0" w:color="FFFFFF"/>
              <w:bottom w:val="none" w:sz="4" w:space="0" w:color="000000"/>
              <w:right w:val="none" w:sz="4" w:space="0" w:color="FFFFFF"/>
            </w:tcBorders>
          </w:tcPr>
          <w:p w:rsidR="00A2368B" w:rsidRDefault="00C7639C">
            <w:pPr>
              <w:pStyle w:val="ProductList-TableBody"/>
            </w:pPr>
            <w: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A2368B" w:rsidRDefault="00C7639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2368B" w:rsidRDefault="00C7639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2368B" w:rsidRDefault="00A236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2368B" w:rsidRDefault="00A236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68B" w:rsidRPr="00CD1AF9" w:rsidRDefault="00C7639C">
            <w:pPr>
              <w:pStyle w:val="ProductList-TableBody"/>
              <w:jc w:val="center"/>
              <w:rPr>
                <w:color w:val="000000" w:themeColor="text1"/>
              </w:rPr>
            </w:pPr>
            <w:r w:rsidRPr="00CD1AF9">
              <w:rPr>
                <w:color w:val="000000" w:themeColor="text1"/>
              </w:rPr>
              <w:fldChar w:fldCharType="begin"/>
            </w:r>
            <w:r w:rsidRPr="00CD1AF9">
              <w:rPr>
                <w:color w:val="000000" w:themeColor="text1"/>
              </w:rPr>
              <w:instrText xml:space="preserve"> AutoTextList   \s NoStyle \t "Open License i Open Value" </w:instrText>
            </w:r>
            <w:r w:rsidRPr="00CD1AF9">
              <w:rPr>
                <w:color w:val="000000" w:themeColor="text1"/>
              </w:rPr>
              <w:fldChar w:fldCharType="separate"/>
            </w:r>
            <w:r w:rsidRPr="00CD1AF9">
              <w:rPr>
                <w:color w:val="000000" w:themeColor="text1"/>
              </w:rPr>
              <w:t>OF</w:t>
            </w:r>
            <w:r w:rsidRPr="00CD1AF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208" w:name="_Sec759"/>
      <w:r>
        <w:t>2. Uvjeti za proizvod</w:t>
      </w:r>
      <w:bookmarkEnd w:id="208"/>
    </w:p>
    <w:tbl>
      <w:tblPr>
        <w:tblStyle w:val="PURTable"/>
        <w:tblW w:w="0" w:type="dxa"/>
        <w:tblLook w:val="04A0" w:firstRow="1" w:lastRow="0" w:firstColumn="1" w:lastColumn="0" w:noHBand="0" w:noVBand="1"/>
      </w:tblPr>
      <w:tblGrid>
        <w:gridCol w:w="3629"/>
        <w:gridCol w:w="3649"/>
        <w:gridCol w:w="3638"/>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Starija izdanja: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(tehnološko jamstvo Software Assurance):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209" w:name="_Sec808"/>
      <w:r>
        <w:t>3. Prava na korištenje proizvoda</w:t>
      </w:r>
      <w:bookmarkEnd w:id="209"/>
    </w:p>
    <w:tbl>
      <w:tblPr>
        <w:tblStyle w:val="PURTable"/>
        <w:tblW w:w="0" w:type="dxa"/>
        <w:tblLook w:val="04A0" w:firstRow="1" w:lastRow="0" w:firstColumn="1" w:lastColumn="0" w:noHBand="0" w:noVBand="1"/>
      </w:tblPr>
      <w:tblGrid>
        <w:gridCol w:w="3641"/>
        <w:gridCol w:w="3628"/>
        <w:gridCol w:w="3647"/>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Dodatni softver: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Obuhvaćene tehnologije: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C7639C">
      <w:pPr>
        <w:pStyle w:val="ProductList-Offering1SubSection"/>
      </w:pPr>
      <w:bookmarkStart w:id="210" w:name="_Sec835"/>
      <w:r>
        <w:t>4. Tehnološko jamstvo Software Assurance</w:t>
      </w:r>
      <w:bookmarkEnd w:id="210"/>
    </w:p>
    <w:tbl>
      <w:tblPr>
        <w:tblStyle w:val="PURTable"/>
        <w:tblW w:w="0" w:type="dxa"/>
        <w:tblLook w:val="04A0" w:firstRow="1" w:lastRow="0" w:firstColumn="1" w:lastColumn="0" w:noHBand="0" w:noVBand="1"/>
      </w:tblPr>
      <w:tblGrid>
        <w:gridCol w:w="3642"/>
        <w:gridCol w:w="3629"/>
        <w:gridCol w:w="36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prebacivanja u slučaju pogreške: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korištenje roaminga: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A2368B">
      <w:pPr>
        <w:sectPr w:rsidR="00A2368B">
          <w:headerReference w:type="default" r:id="rId94"/>
          <w:footerReference w:type="default" r:id="rId95"/>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211" w:name="_Sec548"/>
      <w:bookmarkEnd w:id="33"/>
      <w:r>
        <w:t>Online usluge</w:t>
      </w:r>
      <w:r>
        <w:fldChar w:fldCharType="begin"/>
      </w:r>
      <w:r>
        <w:instrText xml:space="preserve"> TC "</w:instrText>
      </w:r>
      <w:bookmarkStart w:id="212" w:name="_Toc426006483"/>
      <w:r>
        <w:instrText>Online usluge</w:instrText>
      </w:r>
      <w:bookmarkEnd w:id="212"/>
      <w:r>
        <w:instrText>" \l 1</w:instrText>
      </w:r>
      <w:r>
        <w:fldChar w:fldCharType="end"/>
      </w:r>
    </w:p>
    <w:p w:rsidR="00A2368B" w:rsidRDefault="00C7639C">
      <w:pPr>
        <w:pStyle w:val="ProductList-Body"/>
      </w:pPr>
      <w:r>
        <w:t xml:space="preserve">Klijentova kupnja i korištenje usluga Microsoft Online Services uređeni su ovim Odredbama za proizvode, a Odredbe za Microsoft Online Services (OST) nalaze se na adresi </w:t>
      </w:r>
      <w:hyperlink r:id="rId96">
        <w:r>
          <w:rPr>
            <w:color w:val="00467F"/>
            <w:u w:val="single"/>
          </w:rPr>
          <w:t>http://go.microsoft.com/?linkid=9840733</w:t>
        </w:r>
      </w:hyperlink>
      <w:r>
        <w:t xml:space="preserve"> i čine sastavni dio ovog dokumenta na temelju ove izričite odredbe.</w:t>
      </w:r>
    </w:p>
    <w:p w:rsidR="00A2368B" w:rsidRDefault="00C7639C">
      <w:pPr>
        <w:pStyle w:val="ProductList-Offering1Heading"/>
      </w:pPr>
      <w:bookmarkStart w:id="213" w:name="_Sec620"/>
      <w:r>
        <w:t>Regionalna dostupnost Online usluge</w:t>
      </w:r>
      <w:bookmarkEnd w:id="213"/>
      <w:r>
        <w:fldChar w:fldCharType="begin"/>
      </w:r>
      <w:r>
        <w:instrText xml:space="preserve"> TC "</w:instrText>
      </w:r>
      <w:bookmarkStart w:id="214" w:name="_Toc426006484"/>
      <w:r>
        <w:instrText>Regionalna dostupnost Online usluge</w:instrText>
      </w:r>
      <w:bookmarkEnd w:id="214"/>
      <w:r>
        <w:instrText>" \l 2</w:instrText>
      </w:r>
      <w:r>
        <w:fldChar w:fldCharType="end"/>
      </w:r>
    </w:p>
    <w:p w:rsidR="00A2368B" w:rsidRDefault="00C7639C">
      <w:pPr>
        <w:pStyle w:val="ProductList-Body"/>
      </w:pPr>
      <w:r>
        <w:t xml:space="preserve">Popis zemalja i regija u kojima su dostupne Online usluge potražite na adresi </w:t>
      </w:r>
      <w:hyperlink r:id="rId97" w:anchor="international">
        <w:r>
          <w:rPr>
            <w:color w:val="00467F"/>
            <w:u w:val="single"/>
          </w:rPr>
          <w:t>http://www.microsoft.com/online/faq.aspx#international</w:t>
        </w:r>
      </w:hyperlink>
      <w:r>
        <w:t>.</w:t>
      </w:r>
    </w:p>
    <w:p w:rsidR="00A2368B" w:rsidRDefault="00C7639C">
      <w:pPr>
        <w:pStyle w:val="ProductList-Offering1Heading"/>
      </w:pPr>
      <w:bookmarkStart w:id="215" w:name="_Sec621"/>
      <w:r>
        <w:t>Pravila za kupnju Online usluga</w:t>
      </w:r>
      <w:bookmarkEnd w:id="215"/>
      <w:r>
        <w:fldChar w:fldCharType="begin"/>
      </w:r>
      <w:r>
        <w:instrText xml:space="preserve"> TC "</w:instrText>
      </w:r>
      <w:bookmarkStart w:id="216" w:name="_Toc426006485"/>
      <w:r>
        <w:instrText>Pravila za kupnju Online usluga</w:instrText>
      </w:r>
      <w:bookmarkEnd w:id="216"/>
      <w:r>
        <w:instrText>" \l 2</w:instrText>
      </w:r>
      <w:r>
        <w:fldChar w:fldCharType="end"/>
      </w:r>
    </w:p>
    <w:p w:rsidR="00A2368B" w:rsidRDefault="00C7639C">
      <w:pPr>
        <w:pStyle w:val="ProductList-Body"/>
      </w:pPr>
      <w:r>
        <w:t>Sljedeća se pravila za kupnju primjenjuju na kupnju Online usluga:</w:t>
      </w:r>
    </w:p>
    <w:p w:rsidR="00A2368B" w:rsidRDefault="00C7639C" w:rsidP="007B0F3A">
      <w:pPr>
        <w:pStyle w:val="ProductList-Bullet"/>
        <w:numPr>
          <w:ilvl w:val="0"/>
          <w:numId w:val="32"/>
        </w:numPr>
      </w:pPr>
      <w:r>
        <w:t>Trajanja pretplate razlikuju se ovisno o programu kupovine. U okviru programa Enterprise Agreement (Ugovor Enterprise) trajanja pretplate za sve Online usluge osim Microsoft Azure prestaju važiti istovremeno kad i Klijentova pristupnica.</w:t>
      </w:r>
    </w:p>
    <w:p w:rsidR="00A2368B" w:rsidRDefault="00C7639C" w:rsidP="007B0F3A">
      <w:pPr>
        <w:pStyle w:val="ProductList-Bullet"/>
        <w:numPr>
          <w:ilvl w:val="0"/>
          <w:numId w:val="32"/>
        </w:numPr>
      </w:pPr>
      <w:r>
        <w:t>Ako Klijent dodatno kupi Online uslugu, istek trajanja pretplate dodatne kupnje mora se podudarati s Klijentovim postojećim trajanjem pretplate Klijenta za istu Online uslugu.</w:t>
      </w:r>
    </w:p>
    <w:p w:rsidR="00A2368B" w:rsidRDefault="00C7639C" w:rsidP="007B0F3A">
      <w:pPr>
        <w:pStyle w:val="ProductList-Bullet"/>
        <w:numPr>
          <w:ilvl w:val="0"/>
          <w:numId w:val="32"/>
        </w:numPr>
      </w:pPr>
      <w:r>
        <w:t>Klijent ne smije smanjiti obveznu pretplatu za Online usluge tijekom trajanja pretplate za Online usluge.</w:t>
      </w:r>
    </w:p>
    <w:p w:rsidR="00A2368B" w:rsidRDefault="00C7639C" w:rsidP="007B0F3A">
      <w:pPr>
        <w:pStyle w:val="ProductList-Bullet"/>
        <w:numPr>
          <w:ilvl w:val="0"/>
          <w:numId w:val="32"/>
        </w:numPr>
      </w:pPr>
      <w:r>
        <w:t>Trajanje za Microsoft Azure navedene su u odjeljku Unos proizvoda za Microsoft Azure.</w:t>
      </w:r>
    </w:p>
    <w:p w:rsidR="00A2368B" w:rsidRDefault="00C7639C">
      <w:pPr>
        <w:pStyle w:val="ProductList-Offering1Heading"/>
      </w:pPr>
      <w:bookmarkStart w:id="217" w:name="_Sec622"/>
      <w:r>
        <w:t>Dodatna pretplatnička licenca za korisnika (SL)</w:t>
      </w:r>
      <w:bookmarkEnd w:id="217"/>
      <w:r>
        <w:fldChar w:fldCharType="begin"/>
      </w:r>
      <w:r>
        <w:instrText xml:space="preserve"> TC "</w:instrText>
      </w:r>
      <w:bookmarkStart w:id="218" w:name="_Toc426006486"/>
      <w:r>
        <w:instrText>Dodatna pretplatnička licenca za korisnika (SL)</w:instrText>
      </w:r>
      <w:bookmarkEnd w:id="218"/>
      <w:r>
        <w:instrText>" \l 2</w:instrText>
      </w:r>
      <w:r>
        <w:fldChar w:fldCharType="end"/>
      </w:r>
    </w:p>
    <w:p w:rsidR="00A2368B" w:rsidRDefault="00C7639C">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rsidR="00A2368B" w:rsidRDefault="00A2368B">
      <w:pPr>
        <w:pStyle w:val="ProductList-Body"/>
      </w:pPr>
    </w:p>
    <w:p w:rsidR="00A2368B" w:rsidRDefault="00C7639C">
      <w:pPr>
        <w:pStyle w:val="ProductList-Body"/>
      </w:pPr>
      <w:r>
        <w:rPr>
          <w:i/>
          <w:vertAlign w:val="superscript"/>
        </w:rPr>
        <w:t>1</w:t>
      </w:r>
      <w:r>
        <w:rPr>
          <w:i/>
        </w:rPr>
        <w:t>Kvalificirane licence za Dodatne User SL-ove navedene su u posebnom odjeljku za proizvod na koji se odnose.</w:t>
      </w:r>
    </w:p>
    <w:p w:rsidR="00A2368B" w:rsidRDefault="00C7639C">
      <w:pPr>
        <w:pStyle w:val="ProductList-Offering1Heading"/>
      </w:pPr>
      <w:bookmarkStart w:id="219" w:name="_Sec623"/>
      <w:r>
        <w:t>Obnova Online usluga</w:t>
      </w:r>
      <w:bookmarkEnd w:id="219"/>
      <w:r>
        <w:fldChar w:fldCharType="begin"/>
      </w:r>
      <w:r>
        <w:instrText xml:space="preserve"> TC "</w:instrText>
      </w:r>
      <w:bookmarkStart w:id="220" w:name="_Toc426006487"/>
      <w:r>
        <w:instrText>Obnova Online usluga</w:instrText>
      </w:r>
      <w:bookmarkEnd w:id="220"/>
      <w:r>
        <w:instrText>" \l 2</w:instrText>
      </w:r>
      <w:r>
        <w:fldChar w:fldCharType="end"/>
      </w:r>
    </w:p>
    <w:p w:rsidR="00A2368B" w:rsidRDefault="00C7639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8">
        <w:r>
          <w:rPr>
            <w:color w:val="00467F"/>
            <w:u w:val="single"/>
          </w:rPr>
          <w:t>http://microsoft.com/licensing/contracts</w:t>
        </w:r>
      </w:hyperlink>
      <w:r>
        <w:t>. Pretplate na Online usluge za državne ustanove i akademske Klijente neće se automatski obnavljati osim ako Klijent odabere mogućnost automatske obnove.</w:t>
      </w:r>
    </w:p>
    <w:p w:rsidR="00A2368B" w:rsidRDefault="00C7639C">
      <w:pPr>
        <w:pStyle w:val="ProductList-OfferingGroupHeading"/>
      </w:pPr>
      <w:bookmarkStart w:id="221" w:name="_Sec624"/>
      <w:r>
        <w:t>Microsoft Azure Services</w:t>
      </w:r>
      <w:bookmarkEnd w:id="221"/>
      <w:r>
        <w:fldChar w:fldCharType="begin"/>
      </w:r>
      <w:r>
        <w:instrText xml:space="preserve"> TC "</w:instrText>
      </w:r>
      <w:bookmarkStart w:id="222" w:name="_Toc426006488"/>
      <w:r>
        <w:instrText>Microsoft Azure Services</w:instrText>
      </w:r>
      <w:bookmarkEnd w:id="222"/>
      <w:r>
        <w:instrText>" \l 2</w:instrText>
      </w:r>
      <w:r>
        <w:fldChar w:fldCharType="end"/>
      </w:r>
    </w:p>
    <w:p w:rsidR="00A2368B" w:rsidRDefault="00C7639C">
      <w:pPr>
        <w:pStyle w:val="ProductList-ClauseHeading"/>
      </w:pPr>
      <w:r>
        <w:t>1. Definicije</w:t>
      </w:r>
    </w:p>
    <w:p w:rsidR="00A2368B" w:rsidRDefault="00C7639C">
      <w:pPr>
        <w:pStyle w:val="ProductList-Body"/>
      </w:pPr>
      <w:r>
        <w:rPr>
          <w:b/>
          <w:color w:val="00188F"/>
        </w:rPr>
        <w:t>Dodijeljena godišnja obveza</w:t>
      </w:r>
      <w:r>
        <w:t xml:space="preserve"> označava dio Novčane obveze koji se dodjeljuje godišnje za vrijeme trajanja Pristupnice.</w:t>
      </w:r>
    </w:p>
    <w:p w:rsidR="00A2368B" w:rsidRDefault="00C7639C">
      <w:pPr>
        <w:pStyle w:val="ProductList-Body"/>
      </w:pPr>
      <w:r>
        <w:rPr>
          <w:b/>
          <w:color w:val="00188F"/>
        </w:rPr>
        <w:t>Stope obveze</w:t>
      </w:r>
      <w:r>
        <w:t xml:space="preserve"> označavaju cijene za sve korištenje Usluga Microsoft Azure osim za planove usluga Microsoft Azure, do visine Dodijeljene godišnje obveze.</w:t>
      </w:r>
    </w:p>
    <w:p w:rsidR="00A2368B" w:rsidRDefault="00C7639C">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A2368B" w:rsidRDefault="00C7639C">
      <w:pPr>
        <w:pStyle w:val="ProductList-Body"/>
      </w:pPr>
      <w:r>
        <w:rPr>
          <w:b/>
          <w:color w:val="00188F"/>
        </w:rPr>
        <w:t xml:space="preserve">Stope potrošnje </w:t>
      </w:r>
      <w:r>
        <w:t>označavaju cijenu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A2368B" w:rsidRDefault="00C7639C">
      <w:pPr>
        <w:pStyle w:val="ProductList-Body"/>
      </w:pPr>
      <w:r>
        <w:rPr>
          <w:b/>
          <w:color w:val="00188F"/>
        </w:rPr>
        <w:t>Plan usluga Microsoft Azure</w:t>
      </w:r>
      <w:r>
        <w:t xml:space="preserve"> označava pretplatu na jednu od pojedinačnih Usluga Microsoft Azure navedenih u nastavku kao Plan usluga Microsoft Azure. Usluge kupljene kao Plan usluga Microsoft Azure ne ispunjavaju uvjete za Iznimku hostinga ili Iznimku u Upravljanoj usluzi u Odredbama Online usluga.</w:t>
      </w:r>
    </w:p>
    <w:p w:rsidR="00A2368B" w:rsidRDefault="00C7639C">
      <w:pPr>
        <w:pStyle w:val="ProductList-Body"/>
      </w:pPr>
      <w:r>
        <w:rPr>
          <w:b/>
          <w:color w:val="00188F"/>
        </w:rPr>
        <w:t>Novčana obveza</w:t>
      </w:r>
      <w:r>
        <w:t xml:space="preserve"> označava ukupni novčani iznos koji se Klijent obveže platiti tijekom trajanja pretplate za svoje korištenje Usluga Microsoft Azure koje ispunjavaju uvjete.</w:t>
      </w:r>
    </w:p>
    <w:p w:rsidR="00A2368B" w:rsidRDefault="00A2368B">
      <w:pPr>
        <w:pStyle w:val="ProductList-Body"/>
      </w:pPr>
    </w:p>
    <w:p w:rsidR="00A2368B" w:rsidRDefault="00C7639C">
      <w:pPr>
        <w:pStyle w:val="ProductList-ClauseHeading"/>
      </w:pPr>
      <w:r>
        <w:t>2. Trajanje pretplate</w:t>
      </w:r>
    </w:p>
    <w:p w:rsidR="00A2368B" w:rsidRDefault="00C7639C">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A2368B" w:rsidRDefault="00A2368B">
      <w:pPr>
        <w:pStyle w:val="ProductList-Body"/>
      </w:pPr>
    </w:p>
    <w:p w:rsidR="00A2368B" w:rsidRDefault="00C7639C">
      <w:pPr>
        <w:pStyle w:val="ProductList-ClauseHeading"/>
      </w:pPr>
      <w:r>
        <w:t>3. Kupnja usluga</w:t>
      </w:r>
    </w:p>
    <w:p w:rsidR="00A2368B" w:rsidRDefault="00C7639C">
      <w:pPr>
        <w:pStyle w:val="ProductList-Body"/>
      </w:pPr>
      <w:r>
        <w:t>Microsoft Azure Services mogu se kupiti na jedan od sljedećih načina ili njihovom kombinacijom:</w:t>
      </w:r>
    </w:p>
    <w:p w:rsidR="00A2368B" w:rsidRDefault="00C7639C" w:rsidP="007B0F3A">
      <w:pPr>
        <w:pStyle w:val="ProductList-Bullet"/>
        <w:numPr>
          <w:ilvl w:val="0"/>
          <w:numId w:val="33"/>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A2368B" w:rsidRDefault="00C7639C" w:rsidP="007B0F3A">
      <w:pPr>
        <w:pStyle w:val="ProductList-Bullet"/>
        <w:numPr>
          <w:ilvl w:val="1"/>
          <w:numId w:val="33"/>
        </w:numPr>
      </w:pPr>
      <w:r>
        <w:t xml:space="preserve">Klijenti mogu smanjiti Novčanu obvezu za bilo koju buduću godišnjicu Pristupnice slanjem obavijesti svojem prodavatelju koji mora obraditi smanjenje s društvom Microsoft prije datuma godišnjice Pristupnice. </w:t>
      </w:r>
    </w:p>
    <w:p w:rsidR="00A2368B" w:rsidRDefault="00C7639C" w:rsidP="007B0F3A">
      <w:pPr>
        <w:pStyle w:val="ProductList-Bullet"/>
        <w:numPr>
          <w:ilvl w:val="1"/>
          <w:numId w:val="33"/>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A2368B" w:rsidRDefault="00C7639C" w:rsidP="007B0F3A">
      <w:pPr>
        <w:pStyle w:val="ProductList-Bullet"/>
        <w:numPr>
          <w:ilvl w:val="0"/>
          <w:numId w:val="33"/>
        </w:numPr>
      </w:pPr>
      <w:r>
        <w:rPr>
          <w:b/>
          <w:color w:val="00188F"/>
        </w:rPr>
        <w:t>Potrošnja</w:t>
      </w:r>
      <w:r>
        <w:t xml:space="preserve">: Klijenti plaćaju na temelju količine Usluga Microsoft Azure potrošene tijekom razdoblja naplate. Neke značajke Usluga Microsoft Azure mogu biti dostupne za kupnju samo na temelju potrošnje. </w:t>
      </w:r>
    </w:p>
    <w:p w:rsidR="00A2368B" w:rsidRDefault="00C7639C" w:rsidP="007B0F3A">
      <w:pPr>
        <w:pStyle w:val="ProductList-Bullet"/>
        <w:numPr>
          <w:ilvl w:val="0"/>
          <w:numId w:val="33"/>
        </w:numPr>
      </w:pPr>
      <w:r>
        <w:rPr>
          <w:b/>
          <w:color w:val="00188F"/>
        </w:rPr>
        <w:t>Plan usluga Microsoft Azure</w:t>
      </w:r>
      <w:r>
        <w:t>: Klijenti se mogu pretplatiti na Uslugu Microsoft Azure kao Plan usluga Microsoft Azure.</w:t>
      </w:r>
    </w:p>
    <w:p w:rsidR="00A2368B" w:rsidRDefault="00C7639C" w:rsidP="007B0F3A">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A2368B" w:rsidRDefault="00A2368B">
      <w:pPr>
        <w:pStyle w:val="ProductList-Body"/>
      </w:pPr>
    </w:p>
    <w:p w:rsidR="00A2368B" w:rsidRDefault="00C7639C">
      <w:pPr>
        <w:pStyle w:val="ProductList-ClauseHeading"/>
      </w:pPr>
      <w:r>
        <w:t>4. Cijene</w:t>
      </w:r>
    </w:p>
    <w:p w:rsidR="00A2368B" w:rsidRDefault="00C7639C">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A2368B" w:rsidRDefault="00A2368B">
      <w:pPr>
        <w:pStyle w:val="ProductList-Body"/>
      </w:pPr>
    </w:p>
    <w:p w:rsidR="00A2368B" w:rsidRDefault="00C7639C">
      <w:pPr>
        <w:pStyle w:val="ProductList-Body"/>
      </w:pPr>
      <w:r>
        <w:t>Microsoft može ponuditi niže cijene Klijentu ili prodavatelju Klijenta pojedinačne usluge Microsoft Azure Services tijekom Klijentova trajanja Pristupnice na trajnoj ili privremenoj (promotivnoj) osnovi.</w:t>
      </w:r>
    </w:p>
    <w:p w:rsidR="00A2368B" w:rsidRDefault="00A2368B">
      <w:pPr>
        <w:pStyle w:val="ProductList-Body"/>
      </w:pPr>
    </w:p>
    <w:p w:rsidR="00A2368B" w:rsidRDefault="00C7639C">
      <w:pPr>
        <w:pStyle w:val="ProductList-ClauseHeading"/>
      </w:pPr>
      <w:r>
        <w:t>5. Plaćanje i naknade</w:t>
      </w:r>
    </w:p>
    <w:p w:rsidR="00A2368B" w:rsidRDefault="00C7639C">
      <w:pPr>
        <w:pStyle w:val="ProductList-Body"/>
      </w:pPr>
      <w:r>
        <w:t>Klijentima koji su pružili Microsoft Azure Services bez Novčane obveze naplaćivat će se tromjesečno po Stopama potrošnje.</w:t>
      </w:r>
    </w:p>
    <w:p w:rsidR="00A2368B" w:rsidRDefault="00A2368B">
      <w:pPr>
        <w:pStyle w:val="ProductList-Body"/>
      </w:pPr>
    </w:p>
    <w:p w:rsidR="00A2368B" w:rsidRDefault="00C7639C">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A2368B" w:rsidRDefault="00A2368B">
      <w:pPr>
        <w:pStyle w:val="ProductList-Body"/>
      </w:pPr>
    </w:p>
    <w:p w:rsidR="00A2368B" w:rsidRDefault="00C7639C">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A2368B" w:rsidRDefault="00A2368B">
      <w:pPr>
        <w:pStyle w:val="ProductList-Body"/>
      </w:pPr>
    </w:p>
    <w:p w:rsidR="00A2368B" w:rsidRDefault="00C7639C">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A2368B" w:rsidRDefault="00A2368B">
      <w:pPr>
        <w:pStyle w:val="ProductList-Body"/>
      </w:pPr>
    </w:p>
    <w:p w:rsidR="00A2368B" w:rsidRDefault="00C7639C">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A2368B" w:rsidRDefault="00A2368B">
      <w:pPr>
        <w:pStyle w:val="ProductList-Body"/>
      </w:pPr>
    </w:p>
    <w:p w:rsidR="00A2368B" w:rsidRDefault="00C7639C">
      <w:pPr>
        <w:pStyle w:val="ProductList-Body"/>
      </w:pPr>
      <w:r>
        <w:t>Sve korištenje Usluga Microsoft Azure nakon isteka ili prekida Klijentova trajanja pretplate naplatit će se Klijentu ili njegovu prodavatelju po trenutačnim Stopama potrošnje tromjesečno.</w:t>
      </w:r>
    </w:p>
    <w:p w:rsidR="00A2368B" w:rsidRDefault="00A2368B">
      <w:pPr>
        <w:pStyle w:val="ProductList-Body"/>
      </w:pPr>
    </w:p>
    <w:p w:rsidR="00A2368B" w:rsidRDefault="00C7639C">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A2368B" w:rsidRDefault="00A2368B">
      <w:pPr>
        <w:pStyle w:val="ProductList-Body"/>
      </w:pPr>
    </w:p>
    <w:p w:rsidR="00A2368B" w:rsidRDefault="00C7639C">
      <w:pPr>
        <w:pStyle w:val="ProductList-ClauseHeading"/>
      </w:pPr>
      <w:r>
        <w:t>6. Programi Open License, Open Value i Open Value Subscription</w:t>
      </w:r>
    </w:p>
    <w:p w:rsidR="00A2368B" w:rsidRDefault="00C7639C">
      <w:pPr>
        <w:pStyle w:val="ProductList-SubClauseHeading"/>
      </w:pPr>
      <w:r>
        <w:t>6.1 Definicije</w:t>
      </w:r>
    </w:p>
    <w:p w:rsidR="00A2368B" w:rsidRDefault="00C7639C">
      <w:pPr>
        <w:pStyle w:val="ProductList-BodyIndented"/>
      </w:pPr>
      <w:r>
        <w:rPr>
          <w:b/>
          <w:color w:val="00188F"/>
        </w:rPr>
        <w:t>Stope potrošnje</w:t>
      </w:r>
      <w:r>
        <w:t xml:space="preserve"> označavaju, u svrhu ugovora Open License, Open Value i Open Value Subscription Agreements (Pretplatničkih ugovora Open Value Subscription), cijene za sve Usluge Microsoft Azure.</w:t>
      </w:r>
    </w:p>
    <w:p w:rsidR="00A2368B" w:rsidRDefault="00C7639C">
      <w:pPr>
        <w:pStyle w:val="ProductList-BodyIndented"/>
      </w:pPr>
      <w:r>
        <w:rPr>
          <w:b/>
          <w:color w:val="00188F"/>
        </w:rPr>
        <w:t>Portal</w:t>
      </w:r>
      <w:r>
        <w:t xml:space="preserve"> označava mrežni portal putem kojeg Klijent administrira svoju Pretplatu.</w:t>
      </w:r>
    </w:p>
    <w:p w:rsidR="00A2368B" w:rsidRDefault="00C7639C">
      <w:pPr>
        <w:pStyle w:val="ProductList-BodyIndented"/>
      </w:pPr>
      <w:r>
        <w:rPr>
          <w:b/>
          <w:color w:val="00188F"/>
        </w:rPr>
        <w:t>Pretplata</w:t>
      </w:r>
      <w:r>
        <w:t xml:space="preserve"> označava pretplatu s vrijednošću postavljenom u trenutku naručivanja kojom se može otkupiti određena količina Usluga Microsoft Azure.</w:t>
      </w:r>
    </w:p>
    <w:p w:rsidR="00A2368B" w:rsidRDefault="00A2368B">
      <w:pPr>
        <w:pStyle w:val="ProductList-BodyIndented"/>
      </w:pPr>
    </w:p>
    <w:p w:rsidR="00A2368B" w:rsidRDefault="00C7639C">
      <w:pPr>
        <w:pStyle w:val="ProductList-SubClauseHeading"/>
      </w:pPr>
      <w:r>
        <w:t>6.2 Trajanje pretplate</w:t>
      </w:r>
    </w:p>
    <w:p w:rsidR="00A2368B" w:rsidRDefault="00C7639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A2368B" w:rsidRDefault="00C7639C">
      <w:pPr>
        <w:pStyle w:val="ProductList-Offering2HeadingNoBorder"/>
      </w:pPr>
      <w:bookmarkStart w:id="223" w:name="_Sec625"/>
      <w:r>
        <w:t>Microsoft Azure Services</w:t>
      </w:r>
      <w:bookmarkEnd w:id="223"/>
      <w:r>
        <w:fldChar w:fldCharType="begin"/>
      </w:r>
      <w:r>
        <w:instrText xml:space="preserve"> TC "</w:instrText>
      </w:r>
      <w:bookmarkStart w:id="224" w:name="_Toc426006489"/>
      <w:r>
        <w:instrText>Microsoft Azure Services</w:instrText>
      </w:r>
      <w:bookmarkEnd w:id="224"/>
      <w:r>
        <w:instrText>" \l 3</w:instrText>
      </w:r>
      <w:r>
        <w:fldChar w:fldCharType="end"/>
      </w:r>
    </w:p>
    <w:p w:rsidR="00A2368B" w:rsidRDefault="00C7639C">
      <w:pPr>
        <w:pStyle w:val="ProductList-Offering1SubSection"/>
      </w:pPr>
      <w:bookmarkStart w:id="225" w:name="_Sec705"/>
      <w:r>
        <w:t>1. Dostupnost programa</w:t>
      </w:r>
      <w:bookmarkEnd w:id="225"/>
    </w:p>
    <w:tbl>
      <w:tblPr>
        <w:tblStyle w:val="PURTable"/>
        <w:tblW w:w="10916" w:type="dxa"/>
        <w:tblLook w:val="04A0" w:firstRow="1" w:lastRow="0" w:firstColumn="1" w:lastColumn="0" w:noHBand="0" w:noVBand="1"/>
      </w:tblPr>
      <w:tblGrid>
        <w:gridCol w:w="4466"/>
        <w:gridCol w:w="797"/>
        <w:gridCol w:w="787"/>
        <w:gridCol w:w="800"/>
        <w:gridCol w:w="813"/>
        <w:gridCol w:w="831"/>
        <w:gridCol w:w="824"/>
        <w:gridCol w:w="805"/>
        <w:gridCol w:w="793"/>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79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466" w:type="dxa"/>
            <w:tcBorders>
              <w:top w:val="single" w:sz="6" w:space="0" w:color="FFFFFF"/>
              <w:left w:val="none" w:sz="4" w:space="0" w:color="6E6E6E"/>
              <w:bottom w:val="none" w:sz="4" w:space="0" w:color="BFBFBF"/>
              <w:right w:val="none" w:sz="4" w:space="0" w:color="6E6E6E"/>
            </w:tcBorders>
          </w:tcPr>
          <w:p w:rsidR="00CD1AF9" w:rsidRDefault="00CD1AF9" w:rsidP="00CD1AF9">
            <w:pPr>
              <w:pStyle w:val="ProductList-TableBody"/>
            </w:pPr>
            <w:r>
              <w:t>Microsoft Azure Services</w:t>
            </w:r>
            <w:r>
              <w:fldChar w:fldCharType="begin"/>
            </w:r>
            <w:r>
              <w:instrText xml:space="preserve"> XE "Microsoft Azure Services" </w:instrText>
            </w:r>
            <w:r>
              <w:fldChar w:fldCharType="end"/>
            </w:r>
          </w:p>
        </w:tc>
        <w:tc>
          <w:tcPr>
            <w:tcW w:w="797" w:type="dxa"/>
            <w:tcBorders>
              <w:top w:val="single" w:sz="6" w:space="0" w:color="FFFFF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bl>
    <w:p w:rsidR="00A2368B" w:rsidRDefault="00A2368B">
      <w:pPr>
        <w:pStyle w:val="ProductList-Body"/>
      </w:pPr>
    </w:p>
    <w:p w:rsidR="00A2368B" w:rsidRDefault="00C7639C">
      <w:pPr>
        <w:pStyle w:val="ProductList-Offering1SubSection"/>
      </w:pPr>
      <w:bookmarkStart w:id="226" w:name="_Sec760"/>
      <w:r>
        <w:t>2. Uvjeti za proizvod</w:t>
      </w:r>
      <w:bookmarkEnd w:id="226"/>
    </w:p>
    <w:tbl>
      <w:tblPr>
        <w:tblStyle w:val="PURTable"/>
        <w:tblW w:w="0" w:type="dxa"/>
        <w:tblLook w:val="04A0" w:firstRow="1" w:lastRow="0" w:firstColumn="1" w:lastColumn="0" w:noHBand="0" w:noVBand="1"/>
      </w:tblPr>
      <w:tblGrid>
        <w:gridCol w:w="3650"/>
        <w:gridCol w:w="3633"/>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(engl. Server and Cloud Enrollment)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Planovi usluga Microsoft Azure</w:t>
      </w:r>
    </w:p>
    <w:p w:rsidR="00A2368B" w:rsidRDefault="00C7639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368B" w:rsidRDefault="00A2368B">
            <w:pPr>
              <w:pStyle w:val="PURBreadcrumb"/>
            </w:pPr>
          </w:p>
          <w:tbl>
            <w:tblPr>
              <w:tblW w:w="0" w:type="dxa"/>
              <w:tblLook w:val="04A0" w:firstRow="1" w:lastRow="0" w:firstColumn="1" w:lastColumn="0" w:noHBand="0" w:noVBand="1"/>
            </w:tblPr>
            <w:tblGrid>
              <w:gridCol w:w="10800"/>
            </w:tblGrid>
            <w:tr w:rsidR="00A2368B">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TableBody"/>
            </w:pPr>
          </w:p>
        </w:tc>
      </w:tr>
    </w:tbl>
    <w:p w:rsidR="00A2368B" w:rsidRDefault="00C7639C">
      <w:pPr>
        <w:pStyle w:val="ProductList-Offering2HeadingNoBorder"/>
      </w:pPr>
      <w:bookmarkStart w:id="227" w:name="_Sec626"/>
      <w:r>
        <w:t>Microsoft Azure Support (Plan)</w:t>
      </w:r>
      <w:bookmarkEnd w:id="227"/>
      <w:r>
        <w:fldChar w:fldCharType="begin"/>
      </w:r>
      <w:r>
        <w:instrText xml:space="preserve"> TC "</w:instrText>
      </w:r>
      <w:bookmarkStart w:id="228" w:name="_Toc426006490"/>
      <w:r>
        <w:instrText>Microsoft Azure Support (Plan)</w:instrText>
      </w:r>
      <w:bookmarkEnd w:id="228"/>
      <w:r>
        <w:instrText>" \l 3</w:instrText>
      </w:r>
      <w:r>
        <w:fldChar w:fldCharType="end"/>
      </w:r>
    </w:p>
    <w:p w:rsidR="00A2368B" w:rsidRDefault="00C7639C">
      <w:pPr>
        <w:pStyle w:val="ProductList-Offering1SubSection"/>
      </w:pPr>
      <w:bookmarkStart w:id="229" w:name="_Sec706"/>
      <w:r>
        <w:t>1. Dostupnost programa</w:t>
      </w:r>
      <w:bookmarkEnd w:id="229"/>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A236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5020" w:type="dxa"/>
            <w:tcBorders>
              <w:top w:val="single" w:sz="6" w:space="0" w:color="FFFFFF"/>
              <w:left w:val="none" w:sz="4" w:space="0" w:color="6E6E6E"/>
              <w:bottom w:val="dashed" w:sz="4" w:space="0" w:color="BFBFBF"/>
              <w:right w:val="none" w:sz="4" w:space="0" w:color="6E6E6E"/>
            </w:tcBorders>
          </w:tcPr>
          <w:p w:rsidR="00A2368B" w:rsidRDefault="00C7639C">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r>
      <w:tr w:rsidR="00A2368B">
        <w:tc>
          <w:tcPr>
            <w:tcW w:w="5020"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r>
    </w:tbl>
    <w:p w:rsidR="00A2368B" w:rsidRDefault="00C7639C">
      <w:pPr>
        <w:pStyle w:val="ProductList-Offering1SubSection"/>
      </w:pPr>
      <w:bookmarkStart w:id="230" w:name="_Sec761"/>
      <w:r>
        <w:t>2. Uvjeti za proizvod</w:t>
      </w:r>
      <w:bookmarkEnd w:id="230"/>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Ponude podrške za Microsoft Azure</w:t>
      </w:r>
    </w:p>
    <w:p w:rsidR="00A2368B" w:rsidRDefault="00C7639C">
      <w:pPr>
        <w:pStyle w:val="ProductList-Body"/>
      </w:pPr>
      <w:r>
        <w:t xml:space="preserve">Pojedinosti o ponudama podrške za Microsoft Azure dostupne su na adresi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368B" w:rsidRDefault="00A2368B">
            <w:pPr>
              <w:pStyle w:val="PURBreadcrumb"/>
            </w:pPr>
          </w:p>
          <w:tbl>
            <w:tblPr>
              <w:tblW w:w="0" w:type="dxa"/>
              <w:tblLook w:val="04A0" w:firstRow="1" w:lastRow="0" w:firstColumn="1" w:lastColumn="0" w:noHBand="0" w:noVBand="1"/>
            </w:tblPr>
            <w:tblGrid>
              <w:gridCol w:w="10800"/>
            </w:tblGrid>
            <w:tr w:rsidR="00A2368B">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TableBody"/>
            </w:pPr>
          </w:p>
        </w:tc>
      </w:tr>
    </w:tbl>
    <w:p w:rsidR="00A2368B" w:rsidRDefault="00C7639C">
      <w:pPr>
        <w:pStyle w:val="ProductList-Offering2HeadingNoBorder"/>
      </w:pPr>
      <w:bookmarkStart w:id="231" w:name="_Sec628"/>
      <w:r>
        <w:t>Microsoft Azure Site Recovery (Plan)</w:t>
      </w:r>
      <w:bookmarkEnd w:id="231"/>
      <w:r>
        <w:fldChar w:fldCharType="begin"/>
      </w:r>
      <w:r>
        <w:instrText xml:space="preserve"> TC "</w:instrText>
      </w:r>
      <w:bookmarkStart w:id="232" w:name="_Toc426006491"/>
      <w:r>
        <w:instrText>Microsoft Azure Site Recovery (Plan)</w:instrText>
      </w:r>
      <w:bookmarkEnd w:id="232"/>
      <w:r>
        <w:instrText>" \l 3</w:instrText>
      </w:r>
      <w:r>
        <w:fldChar w:fldCharType="end"/>
      </w:r>
    </w:p>
    <w:p w:rsidR="00A2368B" w:rsidRDefault="00C7639C">
      <w:pPr>
        <w:pStyle w:val="ProductList-Offering1SubSection"/>
      </w:pPr>
      <w:bookmarkStart w:id="233" w:name="_Sec708"/>
      <w:r>
        <w:t>1. Dostupnost programa</w:t>
      </w:r>
      <w:bookmarkEnd w:id="233"/>
    </w:p>
    <w:p w:rsidR="00A2368B" w:rsidRDefault="00A2368B">
      <w:pPr>
        <w:pStyle w:val="ProductList-Body"/>
      </w:pPr>
    </w:p>
    <w:tbl>
      <w:tblPr>
        <w:tblStyle w:val="PURTable"/>
        <w:tblW w:w="0" w:type="dxa"/>
        <w:tblLook w:val="04A0" w:firstRow="1" w:lastRow="0" w:firstColumn="1" w:lastColumn="0" w:noHBand="0" w:noVBand="1"/>
      </w:tblPr>
      <w:tblGrid>
        <w:gridCol w:w="4467"/>
        <w:gridCol w:w="797"/>
        <w:gridCol w:w="786"/>
        <w:gridCol w:w="800"/>
        <w:gridCol w:w="813"/>
        <w:gridCol w:w="831"/>
        <w:gridCol w:w="824"/>
        <w:gridCol w:w="805"/>
        <w:gridCol w:w="793"/>
      </w:tblGrid>
      <w:tr w:rsidR="00A236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5020" w:type="dxa"/>
            <w:tcBorders>
              <w:top w:val="single" w:sz="6" w:space="0" w:color="FFFFFF"/>
              <w:left w:val="none" w:sz="4" w:space="0" w:color="6E6E6E"/>
              <w:bottom w:val="none" w:sz="4" w:space="0" w:color="BFBFBF"/>
              <w:right w:val="none" w:sz="4" w:space="0" w:color="6E6E6E"/>
            </w:tcBorders>
          </w:tcPr>
          <w:p w:rsidR="00A2368B" w:rsidRDefault="00C7639C" w:rsidP="00CD1AF9">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A2368B" w:rsidRDefault="00C763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r>
    </w:tbl>
    <w:p w:rsidR="00A2368B" w:rsidRDefault="00A2368B">
      <w:pPr>
        <w:pStyle w:val="ProductList-Body"/>
      </w:pPr>
    </w:p>
    <w:p w:rsidR="00A2368B" w:rsidRDefault="00C7639C">
      <w:pPr>
        <w:pStyle w:val="ProductList-Offering1SubSection"/>
      </w:pPr>
      <w:bookmarkStart w:id="234" w:name="_Sec763"/>
      <w:r>
        <w:t>2. Uvjeti za proizvod</w:t>
      </w:r>
      <w:bookmarkEnd w:id="234"/>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(SCE): Proizvodi za koje klijent Pristupnice za poslužitelj i oblak (engl. Server and Cloud Enrollment)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Početna količina</w:t>
      </w:r>
    </w:p>
    <w:p w:rsidR="00A2368B" w:rsidRDefault="00C7639C">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35" w:name="_Sec657"/>
      <w:r>
        <w:t>Enterprise Mobility Suite (Plan)</w:t>
      </w:r>
      <w:bookmarkEnd w:id="235"/>
      <w:r>
        <w:fldChar w:fldCharType="begin"/>
      </w:r>
      <w:r>
        <w:instrText xml:space="preserve"> TC "</w:instrText>
      </w:r>
      <w:bookmarkStart w:id="236" w:name="_Toc426006492"/>
      <w:r>
        <w:instrText>Enterprise Mobility Suite (Plan)</w:instrText>
      </w:r>
      <w:bookmarkEnd w:id="236"/>
      <w:r>
        <w:instrText>" \l 3</w:instrText>
      </w:r>
      <w:r>
        <w:fldChar w:fldCharType="end"/>
      </w:r>
    </w:p>
    <w:p w:rsidR="00A2368B" w:rsidRDefault="00C7639C">
      <w:pPr>
        <w:pStyle w:val="ProductList-Offering1SubSection"/>
      </w:pPr>
      <w:bookmarkStart w:id="237" w:name="_Sec709"/>
      <w:r>
        <w:t>1. Dostupnost programa</w:t>
      </w:r>
      <w:bookmarkEnd w:id="237"/>
    </w:p>
    <w:tbl>
      <w:tblPr>
        <w:tblStyle w:val="PURTable"/>
        <w:tblW w:w="10916" w:type="dxa"/>
        <w:tblLook w:val="04A0" w:firstRow="1" w:lastRow="0" w:firstColumn="1" w:lastColumn="0" w:noHBand="0" w:noVBand="1"/>
      </w:tblPr>
      <w:tblGrid>
        <w:gridCol w:w="4469"/>
        <w:gridCol w:w="796"/>
        <w:gridCol w:w="786"/>
        <w:gridCol w:w="800"/>
        <w:gridCol w:w="813"/>
        <w:gridCol w:w="831"/>
        <w:gridCol w:w="824"/>
        <w:gridCol w:w="804"/>
        <w:gridCol w:w="793"/>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79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E17558">
        <w:tc>
          <w:tcPr>
            <w:tcW w:w="4469"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Enterprise Mobility Suite</w:t>
            </w:r>
            <w:r>
              <w:fldChar w:fldCharType="begin"/>
            </w:r>
            <w:r>
              <w:instrText xml:space="preserve"> XE "Enterprise Mobility Suite" </w:instrText>
            </w:r>
            <w:r>
              <w:fldChar w:fldCharType="end"/>
            </w:r>
          </w:p>
          <w:p w:rsidR="00CD1AF9" w:rsidRDefault="00CD1AF9" w:rsidP="00CD1AF9">
            <w:pPr>
              <w:pStyle w:val="ProductList-TableBody"/>
            </w:pPr>
            <w:r>
              <w:t xml:space="preserve"> (SL po korisniku)</w:t>
            </w:r>
          </w:p>
        </w:tc>
        <w:tc>
          <w:tcPr>
            <w:tcW w:w="796"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OF</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A,ST</w:t>
            </w:r>
          </w:p>
        </w:tc>
      </w:tr>
      <w:tr w:rsidR="00CD1AF9" w:rsidTr="00E17558">
        <w:tc>
          <w:tcPr>
            <w:tcW w:w="446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796"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OF</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E17558" w:rsidP="00CD1AF9">
            <w:pPr>
              <w:pStyle w:val="ProductList-TableBody"/>
              <w:jc w:val="center"/>
            </w:pPr>
            <w:r>
              <w:t>A,ST</w:t>
            </w:r>
          </w:p>
        </w:tc>
      </w:tr>
      <w:tr w:rsidR="00CD1AF9" w:rsidTr="00CD1AF9">
        <w:tc>
          <w:tcPr>
            <w:tcW w:w="4469"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796"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A2368B">
      <w:pPr>
        <w:pStyle w:val="ProductList-Body"/>
      </w:pPr>
    </w:p>
    <w:p w:rsidR="00A2368B" w:rsidRDefault="00C7639C">
      <w:pPr>
        <w:pStyle w:val="ProductList-Offering1SubSection"/>
      </w:pPr>
      <w:bookmarkStart w:id="238" w:name="_Sec764"/>
      <w:r>
        <w:t>2. Uvjeti za proizvod</w:t>
      </w:r>
      <w:bookmarkEnd w:id="238"/>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Ispunjavanje uvjeta za kupnju dodatnog SL-a po korisniku</w:t>
      </w:r>
    </w:p>
    <w:p w:rsidR="00A2368B" w:rsidRDefault="00C7639C">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A2368B" w:rsidRDefault="00A2368B">
      <w:pPr>
        <w:pStyle w:val="ProductList-Body"/>
      </w:pPr>
    </w:p>
    <w:p w:rsidR="00A2368B" w:rsidRDefault="00C7639C">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65"/>
        <w:gridCol w:w="5451"/>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Dodatni SL po korisniku</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2368B" w:rsidRDefault="00A2368B">
            <w:pPr>
              <w:pStyle w:val="ProductList-TableBody"/>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2368B" w:rsidRDefault="00A2368B">
            <w:pPr>
              <w:pStyle w:val="ProductList-TableBody"/>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68B" w:rsidRDefault="00A2368B">
            <w:pPr>
              <w:pStyle w:val="ProductList-TableBody"/>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68B" w:rsidRDefault="00C7639C">
            <w:pPr>
              <w:pStyle w:val="ProductList-TableBody"/>
            </w:pPr>
            <w:r>
              <w:t>Enterprise Mobility Suite</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68B" w:rsidRDefault="00A2368B">
            <w:pPr>
              <w:pStyle w:val="ProductList-TableBody"/>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2.3 Ograničenja kupnje dodatnog SL-a po korisniku</w:t>
      </w:r>
    </w:p>
    <w:p w:rsidR="00A2368B" w:rsidRDefault="00C7639C">
      <w:pPr>
        <w:pStyle w:val="ProductList-Body"/>
      </w:pPr>
      <w:r>
        <w:t>Samo jedan dodatni SL za korisnika može se kupiti za svaku Kvalificiranu Licencu (ili skup Kvalificiranih licenci).</w:t>
      </w:r>
    </w:p>
    <w:p w:rsidR="00A2368B" w:rsidRDefault="00A2368B">
      <w:pPr>
        <w:pStyle w:val="ProductList-Body"/>
      </w:pPr>
    </w:p>
    <w:p w:rsidR="00A2368B" w:rsidRDefault="00C7639C">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A2368B" w:rsidRDefault="00A2368B">
      <w:pPr>
        <w:pStyle w:val="ProductList-Body"/>
      </w:pPr>
    </w:p>
    <w:p w:rsidR="00A2368B" w:rsidRDefault="00C7639C">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A2368B" w:rsidRDefault="00A2368B">
      <w:pPr>
        <w:pStyle w:val="ProductList-Body"/>
      </w:pPr>
    </w:p>
    <w:p w:rsidR="00A2368B" w:rsidRDefault="00C7639C">
      <w:pPr>
        <w:pStyle w:val="ProductList-ClauseHeading"/>
      </w:pPr>
      <w:r>
        <w:t>2.4. Ispunjavanje uvjeta za kupnju Enterprise Mobility Suite From SA User SL-ova</w:t>
      </w:r>
    </w:p>
    <w:p w:rsidR="00A2368B" w:rsidRDefault="00C7639C">
      <w:pPr>
        <w:pStyle w:val="ProductList-Body"/>
      </w:pPr>
      <w:r>
        <w:t xml:space="preserve">Moguće je kupiti Prijelazne SA User SL-ove radi prijelaza na u cijelosti plaćene trajne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641"/>
        <w:gridCol w:w="3649"/>
        <w:gridCol w:w="362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Potrebni CAL Suite Bridge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Bridge za Enterprise Mobility Suite</w:t>
            </w:r>
            <w:r>
              <w:rPr>
                <w:vertAlign w:val="superscript"/>
              </w:rPr>
              <w:t>2,3</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Bridge za Enterprise Mobility Suite</w:t>
            </w:r>
            <w:r>
              <w:rPr>
                <w:vertAlign w:val="superscript"/>
              </w:rPr>
              <w:t>2,4</w:t>
            </w:r>
          </w:p>
        </w:tc>
      </w:tr>
    </w:tbl>
    <w:p w:rsidR="00A2368B" w:rsidRDefault="00C7639C">
      <w:pPr>
        <w:pStyle w:val="ProductList-Body"/>
      </w:pPr>
      <w:r>
        <w:rPr>
          <w:vertAlign w:val="superscript"/>
        </w:rPr>
        <w:t>1</w:t>
      </w:r>
      <w:r>
        <w:t>Dostupno samo za kupovinu na godišnjicu pristupnice ili na početku novog trajanja pristupnice.</w:t>
      </w:r>
    </w:p>
    <w:p w:rsidR="00A2368B" w:rsidRDefault="00C7639C">
      <w:pPr>
        <w:pStyle w:val="ProductList-Body"/>
      </w:pPr>
      <w:r>
        <w:rPr>
          <w:vertAlign w:val="superscript"/>
        </w:rPr>
        <w:t>2</w:t>
      </w:r>
      <w:r>
        <w:t>Potrebno za kupnju samo na godišnjicu pristupnice.</w:t>
      </w:r>
    </w:p>
    <w:p w:rsidR="00A2368B" w:rsidRDefault="00C7639C">
      <w:pPr>
        <w:pStyle w:val="ProductList-Body"/>
      </w:pPr>
      <w:r>
        <w:rPr>
          <w:vertAlign w:val="superscript"/>
        </w:rPr>
        <w:t>3</w:t>
      </w:r>
      <w:r>
        <w:t xml:space="preserve">Nije potrebno kupiti za korisnike koji imaju i licencu za Office 365 (Enterprise i Government E1, E3, E4) </w:t>
      </w:r>
    </w:p>
    <w:p w:rsidR="00A2368B" w:rsidRDefault="00C7639C">
      <w:pPr>
        <w:pStyle w:val="ProductList-Body"/>
      </w:pPr>
      <w:r>
        <w:rPr>
          <w:vertAlign w:val="superscript"/>
        </w:rPr>
        <w:t>4</w:t>
      </w:r>
      <w:r>
        <w:t>Nije potrebno kupiti za korisnike koji imaju i licencu za Office 365 (Enterprise i Government E3, E4)</w:t>
      </w:r>
    </w:p>
    <w:p w:rsidR="00A2368B" w:rsidRDefault="00A2368B">
      <w:pPr>
        <w:pStyle w:val="ProductList-Body"/>
      </w:pPr>
    </w:p>
    <w:p w:rsidR="00A2368B" w:rsidRDefault="00C7639C">
      <w:pPr>
        <w:pStyle w:val="ProductList-ClauseHeading"/>
      </w:pPr>
      <w:r>
        <w:t>2.5 Prijelazi s Prijelaznih SA User SL-ova</w:t>
      </w:r>
    </w:p>
    <w:p w:rsidR="00A2368B" w:rsidRDefault="00C7639C">
      <w:pPr>
        <w:pStyle w:val="ProductList-Body"/>
      </w:pPr>
      <w:r>
        <w:t>Prilikom prijelaza s Prijelaznih SA User SL-ova moguće je kupiti samo jedan Prijelazni SA User SL za svaku Kvalificiranu licencu po uređaju koja se prenosi.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A2368B" w:rsidRDefault="00A2368B">
      <w:pPr>
        <w:pStyle w:val="ProductList-Body"/>
      </w:pPr>
    </w:p>
    <w:p w:rsidR="00A2368B" w:rsidRDefault="00C7639C">
      <w:pPr>
        <w:pStyle w:val="ProductList-ClauseHeading"/>
      </w:pPr>
      <w:r>
        <w:t>2.6. Pogodnosti tehnološkog jamstva Software Assurance za Prijelazne SA User SL-ove za Enterprise Mobility Suite</w:t>
      </w:r>
    </w:p>
    <w:p w:rsidR="00A2368B" w:rsidRDefault="00C7639C">
      <w:pPr>
        <w:pStyle w:val="ProductList-Body"/>
      </w:pPr>
      <w:r>
        <w:t>Prijelazni SA User SL-ovi za Enterprise Mobility Suite kvalificiraju Klijenta za Pogodnosti tehnološkog jamstva SA na temelju Kvalificiranih licenci koje se prenose.</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39" w:name="_Sec658"/>
      <w:r>
        <w:t>Azure Active Directory (Plan)</w:t>
      </w:r>
      <w:bookmarkEnd w:id="239"/>
      <w:r>
        <w:fldChar w:fldCharType="begin"/>
      </w:r>
      <w:r>
        <w:instrText xml:space="preserve"> TC "</w:instrText>
      </w:r>
      <w:bookmarkStart w:id="240" w:name="_Toc426006493"/>
      <w:r>
        <w:instrText>Azure Active Directory (Plan)</w:instrText>
      </w:r>
      <w:bookmarkEnd w:id="240"/>
      <w:r>
        <w:instrText>" \l 3</w:instrText>
      </w:r>
      <w:r>
        <w:fldChar w:fldCharType="end"/>
      </w:r>
    </w:p>
    <w:p w:rsidR="00A2368B" w:rsidRDefault="00C7639C">
      <w:pPr>
        <w:pStyle w:val="ProductList-Offering1SubSection"/>
      </w:pPr>
      <w:bookmarkStart w:id="241" w:name="_Sec710"/>
      <w:r>
        <w:t>1. Dostupnost programa</w:t>
      </w:r>
      <w:bookmarkEnd w:id="241"/>
    </w:p>
    <w:tbl>
      <w:tblPr>
        <w:tblStyle w:val="PURTable"/>
        <w:tblW w:w="10916" w:type="dxa"/>
        <w:tblLook w:val="04A0" w:firstRow="1" w:lastRow="0" w:firstColumn="1" w:lastColumn="0" w:noHBand="0" w:noVBand="1"/>
      </w:tblPr>
      <w:tblGrid>
        <w:gridCol w:w="4465"/>
        <w:gridCol w:w="797"/>
        <w:gridCol w:w="786"/>
        <w:gridCol w:w="801"/>
        <w:gridCol w:w="813"/>
        <w:gridCol w:w="831"/>
        <w:gridCol w:w="824"/>
        <w:gridCol w:w="805"/>
        <w:gridCol w:w="794"/>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79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465"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Azure Active Directory Basic</w:t>
            </w:r>
            <w:r>
              <w:fldChar w:fldCharType="begin"/>
            </w:r>
            <w:r>
              <w:instrText xml:space="preserve"> XE "Azure Active Directory Basic"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CD1AF9" w:rsidP="00CD1AF9">
            <w:pPr>
              <w:pStyle w:val="ProductList-TableBody"/>
              <w:jc w:val="center"/>
            </w:pPr>
            <w:r>
              <w:t xml:space="preserve">A,ST </w:t>
            </w:r>
          </w:p>
        </w:tc>
      </w:tr>
      <w:tr w:rsidR="00CD1AF9" w:rsidTr="00CD1AF9">
        <w:tc>
          <w:tcPr>
            <w:tcW w:w="4465"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Azure Active Directory Premium</w:t>
            </w:r>
            <w:r>
              <w:fldChar w:fldCharType="begin"/>
            </w:r>
            <w:r>
              <w:instrText xml:space="preserve"> XE "Azure Active Directory Premium" </w:instrText>
            </w:r>
            <w:r>
              <w:fldChar w:fldCharType="end"/>
            </w:r>
          </w:p>
        </w:tc>
        <w:tc>
          <w:tcPr>
            <w:tcW w:w="797"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A,ST</w:t>
            </w:r>
          </w:p>
        </w:tc>
      </w:tr>
    </w:tbl>
    <w:p w:rsidR="00A2368B" w:rsidRDefault="00A2368B">
      <w:pPr>
        <w:pStyle w:val="ProductList-Body"/>
      </w:pPr>
    </w:p>
    <w:p w:rsidR="00A2368B" w:rsidRDefault="00C7639C">
      <w:pPr>
        <w:pStyle w:val="ProductList-Offering1SubSection"/>
      </w:pPr>
      <w:bookmarkStart w:id="242" w:name="_Sec765"/>
      <w:r>
        <w:t>2. Uvjeti za proizvod</w:t>
      </w:r>
      <w:bookmarkEnd w:id="242"/>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(SCE): Proizvodi za koje klijent Pristupnice za poslužitelj i oblak (engl. Server and Cloud Enrollment)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Jedinstvena prijava</w:t>
      </w:r>
    </w:p>
    <w:p w:rsidR="00A2368B" w:rsidRDefault="00C7639C">
      <w:pPr>
        <w:pStyle w:val="ProductList-Body"/>
      </w:pPr>
      <w:r>
        <w:t>Klijenti sustava Microsoft Azure Active Directory Basic mogu koristiti jedinstvenu prijavu (engl. Single Sign-On, SSO) kako bi unaprijed integrirali najviše 10 SAAS aplikacija/Prilagođenih aplikacija po korisniku.</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43" w:name="_Sec659"/>
      <w:r>
        <w:t>Azure Rights Management Service (Plan)</w:t>
      </w:r>
      <w:bookmarkEnd w:id="243"/>
      <w:r>
        <w:fldChar w:fldCharType="begin"/>
      </w:r>
      <w:r>
        <w:instrText xml:space="preserve"> TC "</w:instrText>
      </w:r>
      <w:bookmarkStart w:id="244" w:name="_Toc426006494"/>
      <w:r>
        <w:instrText>Azure Rights Management Service (Plan)</w:instrText>
      </w:r>
      <w:bookmarkEnd w:id="244"/>
      <w:r>
        <w:instrText>" \l 3</w:instrText>
      </w:r>
      <w:r>
        <w:fldChar w:fldCharType="end"/>
      </w:r>
    </w:p>
    <w:p w:rsidR="00A2368B" w:rsidRDefault="00C7639C">
      <w:pPr>
        <w:pStyle w:val="ProductList-Offering1SubSection"/>
      </w:pPr>
      <w:bookmarkStart w:id="245" w:name="_Sec711"/>
      <w:r>
        <w:t>1. Dostupnost programa</w:t>
      </w:r>
      <w:bookmarkEnd w:id="245"/>
    </w:p>
    <w:tbl>
      <w:tblPr>
        <w:tblStyle w:val="PURTable"/>
        <w:tblW w:w="10916" w:type="dxa"/>
        <w:tblLook w:val="04A0" w:firstRow="1" w:lastRow="0" w:firstColumn="1" w:lastColumn="0" w:noHBand="0" w:noVBand="1"/>
      </w:tblPr>
      <w:tblGrid>
        <w:gridCol w:w="4481"/>
        <w:gridCol w:w="794"/>
        <w:gridCol w:w="785"/>
        <w:gridCol w:w="798"/>
        <w:gridCol w:w="811"/>
        <w:gridCol w:w="830"/>
        <w:gridCol w:w="823"/>
        <w:gridCol w:w="803"/>
        <w:gridCol w:w="791"/>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48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481"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Azure Rights Management (SL po korisniku)</w:t>
            </w:r>
          </w:p>
        </w:tc>
        <w:tc>
          <w:tcPr>
            <w:tcW w:w="794"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481"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Azure Rights Management Add-on (SL po korisniku)</w:t>
            </w:r>
          </w:p>
        </w:tc>
        <w:tc>
          <w:tcPr>
            <w:tcW w:w="794"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246" w:name="_Sec766"/>
      <w:r>
        <w:t>2. Uvjeti za proizvod</w:t>
      </w:r>
      <w:bookmarkEnd w:id="246"/>
    </w:p>
    <w:tbl>
      <w:tblPr>
        <w:tblStyle w:val="PURTable"/>
        <w:tblW w:w="0" w:type="dxa"/>
        <w:tblLook w:val="04A0" w:firstRow="1" w:lastRow="0" w:firstColumn="1" w:lastColumn="0" w:noHBand="0" w:noVBand="1"/>
      </w:tblPr>
      <w:tblGrid>
        <w:gridCol w:w="3638"/>
        <w:gridCol w:w="3639"/>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Proizvodi za koje klijent Pristupnice za poslužitelj i oblak (engl. Server and Cloud Enrollment)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47" w:name="_Sec660"/>
      <w:r>
        <w:t>Azure RemoteApp (Plan)</w:t>
      </w:r>
      <w:bookmarkEnd w:id="247"/>
      <w:r>
        <w:fldChar w:fldCharType="begin"/>
      </w:r>
      <w:r>
        <w:instrText xml:space="preserve"> TC "</w:instrText>
      </w:r>
      <w:bookmarkStart w:id="248" w:name="_Toc426006495"/>
      <w:r>
        <w:instrText>Azure RemoteApp (Plan)</w:instrText>
      </w:r>
      <w:bookmarkEnd w:id="248"/>
      <w:r>
        <w:instrText>" \l 3</w:instrText>
      </w:r>
      <w:r>
        <w:fldChar w:fldCharType="end"/>
      </w:r>
    </w:p>
    <w:p w:rsidR="00A2368B" w:rsidRDefault="00C7639C">
      <w:pPr>
        <w:pStyle w:val="ProductList-Offering1SubSection"/>
      </w:pPr>
      <w:bookmarkStart w:id="249" w:name="_Sec712"/>
      <w:r>
        <w:t>1. Dostupnost programa</w:t>
      </w:r>
      <w:bookmarkEnd w:id="249"/>
    </w:p>
    <w:tbl>
      <w:tblPr>
        <w:tblStyle w:val="PURTable"/>
        <w:tblW w:w="0" w:type="dxa"/>
        <w:tblLook w:val="04A0" w:firstRow="1" w:lastRow="0" w:firstColumn="1" w:lastColumn="0" w:noHBand="0" w:noVBand="1"/>
      </w:tblPr>
      <w:tblGrid>
        <w:gridCol w:w="4533"/>
        <w:gridCol w:w="802"/>
        <w:gridCol w:w="793"/>
        <w:gridCol w:w="806"/>
        <w:gridCol w:w="711"/>
        <w:gridCol w:w="833"/>
        <w:gridCol w:w="828"/>
        <w:gridCol w:w="810"/>
        <w:gridCol w:w="800"/>
      </w:tblGrid>
      <w:tr w:rsidR="00A236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5020" w:type="dxa"/>
            <w:tcBorders>
              <w:top w:val="single" w:sz="6" w:space="0" w:color="FFFFFF"/>
              <w:left w:val="none" w:sz="4" w:space="0" w:color="6E6E6E"/>
              <w:bottom w:val="none" w:sz="4" w:space="0" w:color="BFBFBF"/>
              <w:right w:val="none" w:sz="4" w:space="0" w:color="6E6E6E"/>
            </w:tcBorders>
          </w:tcPr>
          <w:p w:rsidR="00A2368B" w:rsidRDefault="00C7639C" w:rsidP="00CD1AF9">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A2368B" w:rsidRDefault="00C763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r>
    </w:tbl>
    <w:p w:rsidR="00A2368B" w:rsidRDefault="00A2368B">
      <w:pPr>
        <w:pStyle w:val="ProductList-Body"/>
      </w:pPr>
    </w:p>
    <w:p w:rsidR="00A2368B" w:rsidRDefault="00C7639C">
      <w:pPr>
        <w:pStyle w:val="ProductList-Offering1SubSection"/>
      </w:pPr>
      <w:bookmarkStart w:id="250" w:name="_Sec767"/>
      <w:r>
        <w:t>2. Uvjeti za proizvod</w:t>
      </w:r>
      <w:bookmarkEnd w:id="250"/>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51" w:name="_Sec854"/>
      <w:r>
        <w:t>Operations Management Suite (Plan)</w:t>
      </w:r>
      <w:bookmarkEnd w:id="251"/>
      <w:r>
        <w:fldChar w:fldCharType="begin"/>
      </w:r>
      <w:r>
        <w:instrText xml:space="preserve"> TC "</w:instrText>
      </w:r>
      <w:bookmarkStart w:id="252" w:name="_Toc426006496"/>
      <w:r>
        <w:instrText>Operations Management Suite (Plan)</w:instrText>
      </w:r>
      <w:bookmarkEnd w:id="252"/>
      <w:r>
        <w:instrText>" \l 3</w:instrText>
      </w:r>
      <w:r>
        <w:fldChar w:fldCharType="end"/>
      </w:r>
    </w:p>
    <w:p w:rsidR="00A2368B" w:rsidRDefault="00C7639C">
      <w:pPr>
        <w:pStyle w:val="ProductList-Offering1SubSection"/>
      </w:pPr>
      <w:bookmarkStart w:id="253" w:name="_Sec855"/>
      <w:r>
        <w:t>1. Dostupnost programa</w:t>
      </w:r>
      <w:bookmarkEnd w:id="253"/>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r>
      <w:tr w:rsidR="00CD1AF9" w:rsidTr="00CD1AF9">
        <w:tc>
          <w:tcPr>
            <w:tcW w:w="453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r>
    </w:tbl>
    <w:p w:rsidR="00A2368B" w:rsidRDefault="00C7639C">
      <w:pPr>
        <w:pStyle w:val="ProductList-Offering1SubSection"/>
      </w:pPr>
      <w:bookmarkStart w:id="254" w:name="_Sec856"/>
      <w:r>
        <w:t>2. Uvjeti za proizvod</w:t>
      </w:r>
      <w:bookmarkEnd w:id="254"/>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Proizvodi za koje klijent Pristupnice za poslužitelj i oblak (engl. Server and Cloud Enrollment)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Dodatni SL-ovi</w:t>
      </w:r>
    </w:p>
    <w:tbl>
      <w:tblPr>
        <w:tblStyle w:val="PURTable"/>
        <w:tblW w:w="0" w:type="dxa"/>
        <w:tblLook w:val="04A0" w:firstRow="1" w:lastRow="0" w:firstColumn="1" w:lastColumn="0" w:noHBand="0" w:noVBand="1"/>
      </w:tblPr>
      <w:tblGrid>
        <w:gridCol w:w="5460"/>
        <w:gridCol w:w="5456"/>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Add-on SL</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Standard</w:t>
            </w:r>
            <w:r>
              <w:rPr>
                <w:vertAlign w:val="superscript"/>
              </w:rPr>
              <w:t>1</w:t>
            </w:r>
          </w:p>
          <w:p w:rsidR="00A2368B" w:rsidRDefault="00C7639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Operations Management Suite Standard Edition Add-on</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Suite Datacenter</w:t>
            </w:r>
            <w:r>
              <w:rPr>
                <w:vertAlign w:val="superscript"/>
              </w:rPr>
              <w:t>1</w:t>
            </w:r>
          </w:p>
          <w:p w:rsidR="00A2368B" w:rsidRDefault="00C7639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Operations Management Suite Datacenter Edition Add-on</w:t>
            </w:r>
          </w:p>
        </w:tc>
      </w:tr>
    </w:tbl>
    <w:p w:rsidR="00A2368B" w:rsidRDefault="00C7639C">
      <w:pPr>
        <w:pStyle w:val="ProductList-Body"/>
      </w:pPr>
      <w:r>
        <w:rPr>
          <w:i/>
          <w:vertAlign w:val="superscript"/>
        </w:rPr>
        <w:t>1</w:t>
      </w:r>
      <w:r>
        <w:rPr>
          <w:i/>
        </w:rPr>
        <w:t>S aktivnim tehnološkim jamstvom Software Assurance</w:t>
      </w:r>
    </w:p>
    <w:p w:rsidR="00A2368B" w:rsidRDefault="00A2368B">
      <w:pPr>
        <w:pStyle w:val="ProductList-Body"/>
      </w:pPr>
    </w:p>
    <w:p w:rsidR="00A2368B" w:rsidRDefault="00C7639C">
      <w:pPr>
        <w:pStyle w:val="ProductList-ClauseHeading"/>
      </w:pPr>
      <w:r>
        <w:t>2.2 Azure Site Recovery i Operations Management Suite</w:t>
      </w:r>
    </w:p>
    <w:p w:rsidR="00A2368B" w:rsidRDefault="00C7639C">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255" w:name="_Sec629"/>
      <w:r>
        <w:t>Enterprise Cloud Suite</w:t>
      </w:r>
      <w:bookmarkEnd w:id="255"/>
      <w:r>
        <w:fldChar w:fldCharType="begin"/>
      </w:r>
      <w:r>
        <w:instrText xml:space="preserve"> TC "</w:instrText>
      </w:r>
      <w:bookmarkStart w:id="256" w:name="_Toc426006497"/>
      <w:r>
        <w:instrText>Enterprise Cloud Suite</w:instrText>
      </w:r>
      <w:bookmarkEnd w:id="256"/>
      <w:r>
        <w:instrText>" \l 2</w:instrText>
      </w:r>
      <w:r>
        <w:fldChar w:fldCharType="end"/>
      </w:r>
    </w:p>
    <w:p w:rsidR="00A2368B" w:rsidRDefault="00C7639C">
      <w:pPr>
        <w:pStyle w:val="ProductList-Offering1SubSection"/>
      </w:pPr>
      <w:bookmarkStart w:id="257" w:name="_Sec713"/>
      <w:r>
        <w:t>1. Dostupnost programa</w:t>
      </w:r>
      <w:bookmarkEnd w:id="257"/>
    </w:p>
    <w:tbl>
      <w:tblPr>
        <w:tblStyle w:val="PURTable"/>
        <w:tblW w:w="10916" w:type="dxa"/>
        <w:tblLook w:val="04A0" w:firstRow="1" w:lastRow="0" w:firstColumn="1" w:lastColumn="0" w:noHBand="0" w:noVBand="1"/>
      </w:tblPr>
      <w:tblGrid>
        <w:gridCol w:w="4528"/>
        <w:gridCol w:w="803"/>
        <w:gridCol w:w="794"/>
        <w:gridCol w:w="807"/>
        <w:gridCol w:w="712"/>
        <w:gridCol w:w="834"/>
        <w:gridCol w:w="828"/>
        <w:gridCol w:w="810"/>
        <w:gridCol w:w="80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2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A2368B">
      <w:pPr>
        <w:pStyle w:val="ProductList-Body"/>
      </w:pPr>
    </w:p>
    <w:p w:rsidR="00A2368B" w:rsidRDefault="00C7639C">
      <w:pPr>
        <w:pStyle w:val="ProductList-Offering1SubSection"/>
      </w:pPr>
      <w:bookmarkStart w:id="258" w:name="_Sec768"/>
      <w:r>
        <w:t>2. Uvjeti za proizvod</w:t>
      </w:r>
      <w:bookmarkEnd w:id="258"/>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Dodatni SL-ovi po korisniku i Prijelazni SA User SL-ovi</w:t>
      </w:r>
    </w:p>
    <w:p w:rsidR="00A2368B" w:rsidRDefault="00C7639C">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A2368B" w:rsidRDefault="00A2368B">
      <w:pPr>
        <w:pStyle w:val="ProductList-Body"/>
      </w:pPr>
    </w:p>
    <w:p w:rsidR="00A2368B" w:rsidRDefault="00C7639C">
      <w:pPr>
        <w:pStyle w:val="ProductList-ClauseHeading"/>
      </w:pPr>
      <w:r>
        <w:t>2.2 Prijelazi s Prijelaznih SA User SL-ova</w:t>
      </w:r>
    </w:p>
    <w:p w:rsidR="00A2368B" w:rsidRDefault="00C7639C">
      <w:pPr>
        <w:pStyle w:val="ProductList-Body"/>
      </w:pPr>
      <w:r>
        <w:t>Prilikom prijelaza s Prijelaznih SA User SL-ova moguće je kupiti samo jedan Prijelazni SA User SL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A2368B" w:rsidRDefault="00A2368B">
      <w:pPr>
        <w:pStyle w:val="ProductList-Body"/>
      </w:pPr>
    </w:p>
    <w:p w:rsidR="00A2368B" w:rsidRDefault="00C7639C">
      <w:pPr>
        <w:pStyle w:val="ProductList-ClauseHeading"/>
      </w:pPr>
      <w:r>
        <w:t>2.3. Pogodnosti za Prijelazne SA User SL-ove za Enterprise Cloud Suite</w:t>
      </w:r>
    </w:p>
    <w:p w:rsidR="00A2368B" w:rsidRDefault="00C7639C">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A2368B" w:rsidRDefault="00A2368B">
      <w:pPr>
        <w:pStyle w:val="ProductList-Body"/>
      </w:pPr>
    </w:p>
    <w:p w:rsidR="00A2368B" w:rsidRDefault="00C7639C">
      <w:pPr>
        <w:pStyle w:val="ProductList-ClauseHeading"/>
      </w:pPr>
      <w:r>
        <w:t>2.4 Oblak zajednice za državne ustanove u Sjedinjenim Državama</w:t>
      </w:r>
    </w:p>
    <w:p w:rsidR="00A2368B" w:rsidRDefault="00C7639C">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1HeadingNoBorder"/>
      </w:pPr>
      <w:bookmarkStart w:id="259" w:name="_Sec630"/>
      <w:r>
        <w:t>Microsoft Intune</w:t>
      </w:r>
      <w:bookmarkEnd w:id="259"/>
      <w:r>
        <w:fldChar w:fldCharType="begin"/>
      </w:r>
      <w:r>
        <w:instrText xml:space="preserve"> TC "</w:instrText>
      </w:r>
      <w:bookmarkStart w:id="260" w:name="_Toc426006498"/>
      <w:r>
        <w:instrText>Microsoft Intune</w:instrText>
      </w:r>
      <w:bookmarkEnd w:id="260"/>
      <w:r>
        <w:instrText>" \l 2</w:instrText>
      </w:r>
      <w:r>
        <w:fldChar w:fldCharType="end"/>
      </w:r>
    </w:p>
    <w:p w:rsidR="00A2368B" w:rsidRDefault="00C7639C">
      <w:pPr>
        <w:pStyle w:val="ProductList-Offering1SubSection"/>
      </w:pPr>
      <w:bookmarkStart w:id="261" w:name="_Sec714"/>
      <w:r>
        <w:t>1. Dostupnost programa</w:t>
      </w:r>
      <w:bookmarkEnd w:id="261"/>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A1629">
        <w:tc>
          <w:tcPr>
            <w:tcW w:w="452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Microsoft Intune</w:t>
            </w:r>
            <w:r>
              <w:fldChar w:fldCharType="begin"/>
            </w:r>
            <w:r>
              <w:instrText xml:space="preserve"> XE "Microsoft Intune" </w:instrText>
            </w:r>
            <w:r>
              <w:fldChar w:fldCharType="end"/>
            </w: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801" w:type="dxa"/>
            <w:tcBorders>
              <w:top w:val="single" w:sz="6" w:space="0" w:color="FFFFFF"/>
              <w:left w:val="single" w:sz="6" w:space="0" w:color="FFFFFF"/>
              <w:bottom w:val="single" w:sz="12"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A1629">
        <w:tc>
          <w:tcPr>
            <w:tcW w:w="452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OF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CD1AF9" w:rsidP="00CD1AF9">
            <w:pPr>
              <w:pStyle w:val="ProductList-TableBody"/>
              <w:jc w:val="center"/>
              <w:rPr>
                <w:color w:val="000000" w:themeColor="text1"/>
              </w:rPr>
            </w:pPr>
            <w:r>
              <w:rPr>
                <w:color w:val="000000" w:themeColor="text1"/>
              </w:rPr>
              <w:t xml:space="preserve"> </w:t>
            </w:r>
            <w:r w:rsidR="00E17558">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0" w:type="dxa"/>
            <w:tcBorders>
              <w:top w:val="single" w:sz="6" w:space="0" w:color="FFFFFF"/>
              <w:left w:val="single" w:sz="6" w:space="0" w:color="FFFFFF"/>
              <w:bottom w:val="single" w:sz="6" w:space="0" w:color="FFFFFF"/>
              <w:right w:val="single" w:sz="12"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1" w:type="dxa"/>
            <w:tcBorders>
              <w:top w:val="single" w:sz="12" w:space="0" w:color="FFFFFF"/>
              <w:left w:val="single" w:sz="12" w:space="0" w:color="FFFFFF"/>
              <w:bottom w:val="single" w:sz="12" w:space="0" w:color="FFFFFF"/>
              <w:right w:val="single" w:sz="12" w:space="0" w:color="FFFFFF"/>
            </w:tcBorders>
            <w:shd w:val="clear" w:color="auto" w:fill="70AD47"/>
          </w:tcPr>
          <w:p w:rsidR="00CD1AF9" w:rsidRDefault="00CA162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r w:rsidR="00CD1AF9">
              <w:rPr>
                <w:color w:val="000000" w:themeColor="text1"/>
              </w:rPr>
              <w:t xml:space="preserve"> </w:t>
            </w:r>
          </w:p>
        </w:tc>
      </w:tr>
      <w:tr w:rsidR="00CD1AF9" w:rsidTr="00CA1629">
        <w:tc>
          <w:tcPr>
            <w:tcW w:w="452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1" w:type="dxa"/>
            <w:tcBorders>
              <w:top w:val="single" w:sz="12"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A2368B">
      <w:pPr>
        <w:pStyle w:val="ProductList-Body"/>
      </w:pPr>
    </w:p>
    <w:p w:rsidR="00A2368B" w:rsidRDefault="00C7639C">
      <w:pPr>
        <w:pStyle w:val="ProductList-Offering1SubSection"/>
      </w:pPr>
      <w:bookmarkStart w:id="262" w:name="_Sec769"/>
      <w:r>
        <w:t>2. Uvjeti za proizvod</w:t>
      </w:r>
      <w:bookmarkEnd w:id="262"/>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263" w:name="_Sec631"/>
      <w:r>
        <w:t>Microsoft Dynamics Online Services</w:t>
      </w:r>
      <w:bookmarkEnd w:id="263"/>
      <w:r>
        <w:fldChar w:fldCharType="begin"/>
      </w:r>
      <w:r>
        <w:instrText xml:space="preserve"> TC "</w:instrText>
      </w:r>
      <w:bookmarkStart w:id="264" w:name="_Toc426006499"/>
      <w:r>
        <w:instrText>Microsoft Dynamics Online Services</w:instrText>
      </w:r>
      <w:bookmarkEnd w:id="264"/>
      <w:r>
        <w:instrText>" \l 2</w:instrText>
      </w:r>
      <w:r>
        <w:fldChar w:fldCharType="end"/>
      </w:r>
    </w:p>
    <w:p w:rsidR="00A2368B" w:rsidRDefault="00C7639C">
      <w:pPr>
        <w:pStyle w:val="ProductList-Offering2HeadingNoBorder"/>
      </w:pPr>
      <w:bookmarkStart w:id="265" w:name="_Sec661"/>
      <w:r>
        <w:t>Microsoft Dynamics CRM Online</w:t>
      </w:r>
      <w:bookmarkEnd w:id="265"/>
      <w:r>
        <w:fldChar w:fldCharType="begin"/>
      </w:r>
      <w:r>
        <w:instrText xml:space="preserve"> TC "</w:instrText>
      </w:r>
      <w:bookmarkStart w:id="266" w:name="_Toc426006500"/>
      <w:r>
        <w:instrText>Microsoft Dynamics CRM Online</w:instrText>
      </w:r>
      <w:bookmarkEnd w:id="266"/>
      <w:r>
        <w:instrText>" \l 3</w:instrText>
      </w:r>
      <w:r>
        <w:fldChar w:fldCharType="end"/>
      </w:r>
    </w:p>
    <w:p w:rsidR="00A2368B" w:rsidRDefault="00C7639C">
      <w:pPr>
        <w:pStyle w:val="ProductList-Offering1SubSection"/>
      </w:pPr>
      <w:bookmarkStart w:id="267" w:name="_Sec715"/>
      <w:r>
        <w:t>1. Dostupnost programa</w:t>
      </w:r>
      <w:bookmarkEnd w:id="267"/>
    </w:p>
    <w:tbl>
      <w:tblPr>
        <w:tblStyle w:val="PURTable"/>
        <w:tblW w:w="10916" w:type="dxa"/>
        <w:tblLook w:val="04A0" w:firstRow="1" w:lastRow="0" w:firstColumn="1" w:lastColumn="0" w:noHBand="0" w:noVBand="1"/>
      </w:tblPr>
      <w:tblGrid>
        <w:gridCol w:w="4535"/>
        <w:gridCol w:w="803"/>
        <w:gridCol w:w="793"/>
        <w:gridCol w:w="806"/>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5"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Essential</w:t>
            </w:r>
            <w:r>
              <w:fldChar w:fldCharType="begin"/>
            </w:r>
            <w:r>
              <w:instrText xml:space="preserve"> XE "Microsoft Dynamics CRM Online Essential" </w:instrText>
            </w:r>
            <w:r>
              <w:fldChar w:fldCharType="end"/>
            </w:r>
          </w:p>
          <w:p w:rsidR="00CD1AF9" w:rsidRDefault="00CD1AF9" w:rsidP="00CD1AF9">
            <w:pPr>
              <w:pStyle w:val="ProductList-TableBody"/>
            </w:pP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Professional</w:t>
            </w:r>
            <w:r>
              <w:fldChar w:fldCharType="begin"/>
            </w:r>
            <w:r>
              <w:instrText xml:space="preserve"> XE "Microsoft Dynamics CRM Online Professional" </w:instrText>
            </w:r>
            <w:r>
              <w:fldChar w:fldCharType="end"/>
            </w:r>
          </w:p>
          <w:p w:rsidR="00CD1AF9" w:rsidRDefault="00CD1AF9" w:rsidP="00CD1AF9">
            <w:pPr>
              <w:pStyle w:val="ProductList-TableBody"/>
            </w:pP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(dodatni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5"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C7639C">
      <w:pPr>
        <w:pStyle w:val="ProductList-Offering1SubSection"/>
      </w:pPr>
      <w:bookmarkStart w:id="268" w:name="_Sec770"/>
      <w:r>
        <w:t>2. Uvjeti za proizvod</w:t>
      </w:r>
      <w:bookmarkEnd w:id="268"/>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Dodatni User SL</w:t>
      </w:r>
    </w:p>
    <w:tbl>
      <w:tblPr>
        <w:tblStyle w:val="PURTable"/>
        <w:tblW w:w="0" w:type="dxa"/>
        <w:tblLook w:val="04A0" w:firstRow="1" w:lastRow="0" w:firstColumn="1" w:lastColumn="0" w:noHBand="0" w:noVBand="1"/>
      </w:tblPr>
      <w:tblGrid>
        <w:gridCol w:w="5458"/>
        <w:gridCol w:w="5458"/>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Dodatni SL po korisniku</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Dynamics CRM Online Essentials for SA User SL</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Basic CAL</w:t>
            </w:r>
            <w:r>
              <w:fldChar w:fldCharType="begin"/>
            </w:r>
            <w:r>
              <w:instrText xml:space="preserve"> XE "Microsoft Dynamics CRM Basic CAL" </w:instrText>
            </w:r>
            <w:r>
              <w:fldChar w:fldCharType="end"/>
            </w:r>
            <w:r>
              <w:t xml:space="preserve"> ili</w:t>
            </w:r>
          </w:p>
          <w:p w:rsidR="00A2368B" w:rsidRDefault="00C7639C">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Dynamics CRM Online Basic for SA User SL</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A2368B" w:rsidRDefault="00C7639C">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Dynamics CRM Online Professional for SA User SL</w:t>
            </w:r>
          </w:p>
          <w:p w:rsidR="00A2368B" w:rsidRDefault="00C7639C">
            <w:pPr>
              <w:pStyle w:val="ProductList-TableBody"/>
            </w:pPr>
            <w:r>
              <w:t>Dynamics CRM Online Enterprise for SA User SL</w:t>
            </w:r>
          </w:p>
        </w:tc>
      </w:tr>
    </w:tbl>
    <w:p w:rsidR="00A2368B" w:rsidRDefault="00C7639C">
      <w:pPr>
        <w:pStyle w:val="ProductList-Body"/>
      </w:pPr>
      <w:r>
        <w:rPr>
          <w:vertAlign w:val="superscript"/>
        </w:rPr>
        <w:t>1</w:t>
      </w:r>
      <w:r>
        <w:t>S aktivnim tehnološkim jamstvom Software Assurance</w:t>
      </w:r>
    </w:p>
    <w:p w:rsidR="00A2368B" w:rsidRDefault="00A2368B">
      <w:pPr>
        <w:pStyle w:val="ProductList-Body"/>
      </w:pPr>
    </w:p>
    <w:p w:rsidR="00A2368B" w:rsidRDefault="00C7639C">
      <w:pPr>
        <w:pStyle w:val="ProductList-ClauseHeading"/>
      </w:pPr>
      <w:r>
        <w:t>2.2. Campus Agreement (Ugovor Campus) i School Agreement (Ugovor School)</w:t>
      </w:r>
    </w:p>
    <w:p w:rsidR="00A2368B" w:rsidRDefault="00C7639C">
      <w:pPr>
        <w:pStyle w:val="ProductList-Body"/>
      </w:pPr>
      <w:r>
        <w:t xml:space="preserve">Pretplatničke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ili non-Institution wide (djelomično licenciranje).</w:t>
      </w:r>
    </w:p>
    <w:p w:rsidR="00A2368B" w:rsidRDefault="00A2368B">
      <w:pPr>
        <w:pStyle w:val="ProductList-Body"/>
      </w:pPr>
    </w:p>
    <w:p w:rsidR="00A2368B" w:rsidRDefault="00C7639C">
      <w:pPr>
        <w:pStyle w:val="ProductList-ClauseHeading"/>
      </w:pPr>
      <w:r>
        <w:t>2.3 Microsoft Dynamics CRM Online Professional za državne ustanove</w:t>
      </w:r>
    </w:p>
    <w:p w:rsidR="00A2368B" w:rsidRDefault="00C7639C">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A2368B" w:rsidRDefault="00A2368B">
      <w:pPr>
        <w:pStyle w:val="ProductList-Body"/>
      </w:pPr>
    </w:p>
    <w:p w:rsidR="00A2368B" w:rsidRDefault="00C7639C">
      <w:pPr>
        <w:pStyle w:val="ProductList-ClauseHeading"/>
      </w:pPr>
      <w:r>
        <w:t>2.4 Ponude podrške za Microsoft Dynamics CRM Online</w:t>
      </w:r>
    </w:p>
    <w:p w:rsidR="00A2368B" w:rsidRDefault="00C7639C">
      <w:pPr>
        <w:pStyle w:val="ProductList-Body"/>
      </w:pPr>
      <w:r>
        <w:t xml:space="preserve">Pojedinosti o ponudama podrške za Microsoft Dynamics CRM Online dostupne su na adresi </w:t>
      </w:r>
      <w:hyperlink r:id="rId111">
        <w:r>
          <w:rPr>
            <w:color w:val="00467F"/>
            <w:u w:val="single"/>
          </w:rPr>
          <w:t>http://www.microsoft.com/en-us/dynamics/dynamics-online-support.aspx</w:t>
        </w:r>
      </w:hyperlink>
      <w:r>
        <w:t xml:space="preserve">. </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69" w:name="_Sec662"/>
      <w:r>
        <w:t>Microsoft Dynamics Marketing</w:t>
      </w:r>
      <w:bookmarkEnd w:id="269"/>
      <w:r>
        <w:fldChar w:fldCharType="begin"/>
      </w:r>
      <w:r>
        <w:instrText xml:space="preserve"> TC "</w:instrText>
      </w:r>
      <w:bookmarkStart w:id="270" w:name="_Toc426006501"/>
      <w:r>
        <w:instrText>Microsoft Dynamics Marketing</w:instrText>
      </w:r>
      <w:bookmarkEnd w:id="270"/>
      <w:r>
        <w:instrText>" \l 3</w:instrText>
      </w:r>
      <w:r>
        <w:fldChar w:fldCharType="end"/>
      </w:r>
    </w:p>
    <w:p w:rsidR="00A2368B" w:rsidRDefault="00C7639C">
      <w:pPr>
        <w:pStyle w:val="ProductList-Offering1SubSection"/>
      </w:pPr>
      <w:bookmarkStart w:id="271" w:name="_Sec716"/>
      <w:r>
        <w:t>1. Dostupnost programa</w:t>
      </w:r>
      <w:bookmarkEnd w:id="271"/>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w:t>
            </w:r>
            <w:r>
              <w:fldChar w:fldCharType="begin"/>
            </w:r>
            <w:r>
              <w:instrText xml:space="preserve"> XE "Microsoft Dynamics Marketing Enterprise" </w:instrText>
            </w:r>
            <w:r>
              <w:fldChar w:fldCharType="end"/>
            </w:r>
          </w:p>
          <w:p w:rsidR="00CD1AF9" w:rsidRDefault="00CD1AF9" w:rsidP="00CD1AF9">
            <w:pPr>
              <w:pStyle w:val="ProductList-TableBody"/>
            </w:pPr>
            <w:r>
              <w:t xml:space="preserve"> (SL po korisniku)</w:t>
            </w:r>
          </w:p>
        </w:tc>
        <w:tc>
          <w:tcPr>
            <w:tcW w:w="802"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CD1AF9" w:rsidRDefault="00CD1AF9" w:rsidP="00CD1AF9">
            <w:pPr>
              <w:pStyle w:val="ProductList-TableBody"/>
            </w:pP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CD1AF9" w:rsidRDefault="00CD1AF9" w:rsidP="00CD1AF9">
            <w:pPr>
              <w:pStyle w:val="ProductList-TableBody"/>
            </w:pP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CD1AF9" w:rsidRDefault="00CD1AF9" w:rsidP="00CD1AF9">
            <w:pPr>
              <w:pStyle w:val="ProductList-TableBody"/>
            </w:pP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A2368B">
      <w:pPr>
        <w:pStyle w:val="ProductList-Body"/>
      </w:pPr>
    </w:p>
    <w:p w:rsidR="00A2368B" w:rsidRDefault="00C7639C">
      <w:pPr>
        <w:pStyle w:val="ProductList-Offering1SubSection"/>
      </w:pPr>
      <w:bookmarkStart w:id="272" w:name="_Sec771"/>
      <w:r>
        <w:t>2. Uvjeti za proizvod</w:t>
      </w:r>
      <w:bookmarkEnd w:id="272"/>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Ponude za podršku za Microsoft Dynamics Marketing</w:t>
      </w:r>
    </w:p>
    <w:p w:rsidR="00A2368B" w:rsidRDefault="00C7639C">
      <w:pPr>
        <w:pStyle w:val="ProductList-Body"/>
      </w:pPr>
      <w:r>
        <w:t xml:space="preserve">Pojedinosti o ponudama podrške za Microsoft Dynamics Marketing dostupne su na adresi </w:t>
      </w:r>
      <w:hyperlink r:id="rId113">
        <w:r>
          <w:rPr>
            <w:color w:val="00467F"/>
            <w:u w:val="single"/>
          </w:rPr>
          <w:t>http://www.microsoft.com/en-us/dynamics/dynamics-online-support.aspx</w:t>
        </w:r>
      </w:hyperlink>
      <w:r>
        <w:t xml:space="preserve">. </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73" w:name="_Sec663"/>
      <w:r>
        <w:t>Microsoft Social Engagement</w:t>
      </w:r>
      <w:bookmarkEnd w:id="273"/>
      <w:r>
        <w:fldChar w:fldCharType="begin"/>
      </w:r>
      <w:r>
        <w:instrText xml:space="preserve"> TC "</w:instrText>
      </w:r>
      <w:bookmarkStart w:id="274" w:name="_Toc426006502"/>
      <w:r>
        <w:instrText>Microsoft Social Engagement</w:instrText>
      </w:r>
      <w:bookmarkEnd w:id="274"/>
      <w:r>
        <w:instrText>" \l 3</w:instrText>
      </w:r>
      <w:r>
        <w:fldChar w:fldCharType="end"/>
      </w:r>
    </w:p>
    <w:p w:rsidR="00A2368B" w:rsidRDefault="00C7639C">
      <w:pPr>
        <w:pStyle w:val="ProductList-Offering1SubSection"/>
      </w:pPr>
      <w:bookmarkStart w:id="275" w:name="_Sec717"/>
      <w:r>
        <w:t>1. Dostupnost programa</w:t>
      </w:r>
      <w:bookmarkEnd w:id="275"/>
    </w:p>
    <w:tbl>
      <w:tblPr>
        <w:tblStyle w:val="PURTable"/>
        <w:tblW w:w="10916" w:type="dxa"/>
        <w:tblLook w:val="04A0" w:firstRow="1" w:lastRow="0" w:firstColumn="1" w:lastColumn="0" w:noHBand="0" w:noVBand="1"/>
      </w:tblPr>
      <w:tblGrid>
        <w:gridCol w:w="4536"/>
        <w:gridCol w:w="803"/>
        <w:gridCol w:w="793"/>
        <w:gridCol w:w="805"/>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(dodatni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C7639C">
      <w:pPr>
        <w:pStyle w:val="ProductList-Offering1SubSection"/>
      </w:pPr>
      <w:bookmarkStart w:id="276" w:name="_Sec772"/>
      <w:r>
        <w:t>2. Uvjeti za proizvod</w:t>
      </w:r>
      <w:bookmarkEnd w:id="276"/>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Kvalificirane licence za dodatne User SL-ove</w:t>
      </w:r>
    </w:p>
    <w:tbl>
      <w:tblPr>
        <w:tblStyle w:val="PURTable"/>
        <w:tblW w:w="0" w:type="dxa"/>
        <w:tblLook w:val="04A0" w:firstRow="1" w:lastRow="0" w:firstColumn="1" w:lastColumn="0" w:noHBand="0" w:noVBand="1"/>
      </w:tblPr>
      <w:tblGrid>
        <w:gridCol w:w="5456"/>
        <w:gridCol w:w="5460"/>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Dodatni SL po korisniku</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Dodatna licenca za Microsoft Social Engagement Professional</w:t>
            </w:r>
          </w:p>
          <w:p w:rsidR="00A2368B" w:rsidRDefault="00C7639C">
            <w:pPr>
              <w:pStyle w:val="ProductList-TableBody"/>
            </w:pPr>
            <w:r>
              <w:t>Dodatne objave za Microsoft Social Engagement Professional</w:t>
            </w:r>
          </w:p>
          <w:p w:rsidR="00A2368B" w:rsidRDefault="00C7639C">
            <w:pPr>
              <w:pStyle w:val="ProductList-TableBody"/>
            </w:pPr>
            <w:r>
              <w:t>Dodatne objave za Microsoft Social Engagement Professional Education</w:t>
            </w:r>
          </w:p>
        </w:tc>
      </w:tr>
    </w:tbl>
    <w:p w:rsidR="00A2368B" w:rsidRDefault="00C7639C">
      <w:pPr>
        <w:pStyle w:val="ProductList-Body"/>
      </w:pPr>
      <w:r>
        <w:rPr>
          <w:i/>
          <w:vertAlign w:val="superscript"/>
        </w:rPr>
        <w:t>1</w:t>
      </w:r>
      <w:r>
        <w:rPr>
          <w:i/>
        </w:rPr>
        <w:t>Svaka Kvalificirana licenca mora imati aktivno tehnološko jamstvo Software Assurance</w:t>
      </w:r>
    </w:p>
    <w:p w:rsidR="00A2368B" w:rsidRDefault="00A2368B">
      <w:pPr>
        <w:pStyle w:val="ProductList-Body"/>
      </w:pPr>
    </w:p>
    <w:p w:rsidR="00A2368B" w:rsidRDefault="00C7639C">
      <w:pPr>
        <w:pStyle w:val="ProductList-ClauseHeading"/>
      </w:pPr>
      <w:r>
        <w:t>2.2 Ponude za podršku za Microsoft Social Engagement</w:t>
      </w:r>
    </w:p>
    <w:p w:rsidR="00A2368B" w:rsidRDefault="00C7639C">
      <w:pPr>
        <w:pStyle w:val="ProductList-Body"/>
      </w:pPr>
      <w:r>
        <w:t xml:space="preserve">Pojedinosti o ponudama podrške za Microsoft Social Engagement dostupne su na adresi </w:t>
      </w:r>
      <w:hyperlink r:id="rId115">
        <w:r>
          <w:rPr>
            <w:color w:val="00467F"/>
            <w:u w:val="single"/>
          </w:rPr>
          <w:t>http://www.microsoft.com/en-us/dynamics/dynamics-online-support.aspx</w:t>
        </w:r>
      </w:hyperlink>
      <w:r>
        <w:t xml:space="preserve">. </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77" w:name="_Sec664"/>
      <w:r>
        <w:t>Parature, from Microsoft</w:t>
      </w:r>
      <w:bookmarkEnd w:id="277"/>
      <w:r>
        <w:fldChar w:fldCharType="begin"/>
      </w:r>
      <w:r>
        <w:instrText xml:space="preserve"> TC "</w:instrText>
      </w:r>
      <w:bookmarkStart w:id="278" w:name="_Toc426006503"/>
      <w:r>
        <w:instrText>Parature, from Microsoft</w:instrText>
      </w:r>
      <w:bookmarkEnd w:id="278"/>
      <w:r>
        <w:instrText>" \l 3</w:instrText>
      </w:r>
      <w:r>
        <w:fldChar w:fldCharType="end"/>
      </w:r>
    </w:p>
    <w:p w:rsidR="00A2368B" w:rsidRDefault="00C7639C">
      <w:pPr>
        <w:pStyle w:val="ProductList-Offering1SubSection"/>
      </w:pPr>
      <w:bookmarkStart w:id="279" w:name="_Sec718"/>
      <w:r>
        <w:t>1. Dostupnost programa</w:t>
      </w:r>
      <w:bookmarkEnd w:id="279"/>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Parature Enterprise</w:t>
            </w:r>
            <w:r>
              <w:fldChar w:fldCharType="begin"/>
            </w:r>
            <w:r>
              <w:instrText xml:space="preserve"> XE "Parature Enterprise" </w:instrText>
            </w:r>
            <w:r>
              <w:fldChar w:fldCharType="end"/>
            </w:r>
            <w:r>
              <w:t xml:space="preserve"> (SL po korisniku)</w:t>
            </w:r>
          </w:p>
        </w:tc>
        <w:tc>
          <w:tcPr>
            <w:tcW w:w="802"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Parature Enterprise Additional Records</w:t>
            </w:r>
            <w:r>
              <w:fldChar w:fldCharType="begin"/>
            </w:r>
            <w:r>
              <w:instrText xml:space="preserve"> XE "Parature Enterprise Additional Records" </w:instrText>
            </w:r>
            <w:r>
              <w:fldChar w:fldCharType="end"/>
            </w: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Parature Enterprise Additional Page Views</w:t>
            </w:r>
            <w:r>
              <w:fldChar w:fldCharType="begin"/>
            </w:r>
            <w:r>
              <w:instrText xml:space="preserve"> XE "Parature Enterprise Additional Page Views" </w:instrText>
            </w:r>
            <w:r>
              <w:fldChar w:fldCharType="end"/>
            </w: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(dodatni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Parature Enhanced Support</w:t>
            </w:r>
            <w:r>
              <w:fldChar w:fldCharType="begin"/>
            </w:r>
            <w:r>
              <w:instrText xml:space="preserve"> XE "Parature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3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Parature Professional Direct Support</w:t>
            </w:r>
            <w:r>
              <w:fldChar w:fldCharType="begin"/>
            </w:r>
            <w:r>
              <w:instrText xml:space="preserve"> XE "Parature Professional Direct Support"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bl>
    <w:p w:rsidR="00A2368B" w:rsidRDefault="00C7639C">
      <w:pPr>
        <w:pStyle w:val="ProductList-Offering1SubSection"/>
      </w:pPr>
      <w:bookmarkStart w:id="280" w:name="_Sec773"/>
      <w:r>
        <w:t>2. Uvjeti za proizvod</w:t>
      </w:r>
      <w:bookmarkEnd w:id="280"/>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Ponude za podršku za Parature</w:t>
      </w:r>
    </w:p>
    <w:p w:rsidR="00A2368B" w:rsidRDefault="00C7639C">
      <w:pPr>
        <w:pStyle w:val="ProductList-Body"/>
      </w:pPr>
      <w:r>
        <w:t xml:space="preserve">Pojedinosti o ponudama podrške za Parature dostupne su na adresi </w:t>
      </w:r>
      <w:hyperlink r:id="rId117">
        <w:r>
          <w:rPr>
            <w:color w:val="00467F"/>
            <w:u w:val="single"/>
          </w:rPr>
          <w:t>http://www.microsoft.com/en-us/dynamics/dynamics-online-support.aspx</w:t>
        </w:r>
      </w:hyperlink>
      <w:r>
        <w:t xml:space="preserve">. </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281" w:name="_Sec632"/>
      <w:r>
        <w:t>Usluge Office 365</w:t>
      </w:r>
      <w:bookmarkEnd w:id="281"/>
      <w:r>
        <w:fldChar w:fldCharType="begin"/>
      </w:r>
      <w:r>
        <w:instrText xml:space="preserve"> TC "</w:instrText>
      </w:r>
      <w:bookmarkStart w:id="282" w:name="_Toc426006504"/>
      <w:r>
        <w:instrText>Usluge Office 365</w:instrText>
      </w:r>
      <w:bookmarkEnd w:id="282"/>
      <w:r>
        <w:instrText>" \l 2</w:instrText>
      </w:r>
      <w:r>
        <w:fldChar w:fldCharType="end"/>
      </w:r>
    </w:p>
    <w:p w:rsidR="00A2368B" w:rsidRDefault="00C7639C">
      <w:pPr>
        <w:pStyle w:val="ProductList-Offering2HeadingNoBorder"/>
      </w:pPr>
      <w:bookmarkStart w:id="283" w:name="_Sec633"/>
      <w:r>
        <w:t>Aplikacije sustava Office 365</w:t>
      </w:r>
      <w:bookmarkEnd w:id="283"/>
      <w:r>
        <w:fldChar w:fldCharType="begin"/>
      </w:r>
      <w:r>
        <w:instrText xml:space="preserve"> TC "</w:instrText>
      </w:r>
      <w:bookmarkStart w:id="284" w:name="_Toc426006505"/>
      <w:r>
        <w:instrText>Aplikacije sustava Office 365</w:instrText>
      </w:r>
      <w:bookmarkEnd w:id="284"/>
      <w:r>
        <w:instrText>" \l 3</w:instrText>
      </w:r>
      <w:r>
        <w:fldChar w:fldCharType="end"/>
      </w:r>
    </w:p>
    <w:p w:rsidR="00A2368B" w:rsidRDefault="00C7639C">
      <w:pPr>
        <w:pStyle w:val="ProductList-Offering1SubSection"/>
      </w:pPr>
      <w:bookmarkStart w:id="285" w:name="_Sec719"/>
      <w:r>
        <w:t>1. Dostupnost programa</w:t>
      </w:r>
      <w:bookmarkEnd w:id="285"/>
    </w:p>
    <w:tbl>
      <w:tblPr>
        <w:tblStyle w:val="PURTable"/>
        <w:tblW w:w="10916" w:type="dxa"/>
        <w:tblLook w:val="04A0" w:firstRow="1" w:lastRow="0" w:firstColumn="1" w:lastColumn="0" w:noHBand="0" w:noVBand="1"/>
      </w:tblPr>
      <w:tblGrid>
        <w:gridCol w:w="4516"/>
        <w:gridCol w:w="802"/>
        <w:gridCol w:w="794"/>
        <w:gridCol w:w="806"/>
        <w:gridCol w:w="711"/>
        <w:gridCol w:w="833"/>
        <w:gridCol w:w="828"/>
        <w:gridCol w:w="810"/>
        <w:gridCol w:w="816"/>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1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Office 365 Business</w:t>
            </w:r>
            <w:r>
              <w:fldChar w:fldCharType="begin"/>
            </w:r>
            <w:r>
              <w:instrText xml:space="preserve"> XE "Office 365 Business"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ProPlus</w:t>
            </w:r>
            <w:r>
              <w:fldChar w:fldCharType="begin"/>
            </w:r>
            <w:r>
              <w:instrText xml:space="preserve"> XE "Office 365 ProPlus" </w:instrText>
            </w:r>
            <w:r>
              <w:fldChar w:fldCharType="end"/>
            </w:r>
          </w:p>
          <w:p w:rsidR="00CD1AF9" w:rsidRDefault="00CD1AF9" w:rsidP="00CD1AF9">
            <w:pPr>
              <w:pStyle w:val="ProductList-TableBody"/>
            </w:pP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2</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proizvod         "</w:instrText>
            </w:r>
            <w:r>
              <w:rPr>
                <w:color w:val="000000" w:themeColor="text1"/>
              </w:rPr>
              <w:fldChar w:fldCharType="separate"/>
            </w:r>
            <w:r>
              <w:rPr>
                <w:color w:val="000000" w:themeColor="text1"/>
              </w:rPr>
              <w:t>E</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samo uz OVS-ES         "</w:instrText>
            </w:r>
            <w:r>
              <w:rPr>
                <w:color w:val="000000" w:themeColor="text1"/>
              </w:rPr>
              <w:fldChar w:fldCharType="separate"/>
            </w:r>
            <w:r>
              <w:rPr>
                <w:color w:val="000000" w:themeColor="text1"/>
              </w:rPr>
              <w:t>A</w:t>
            </w:r>
            <w:r>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EO,ST</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proizvod         "</w:instrText>
            </w:r>
            <w:r>
              <w:rPr>
                <w:color w:val="000000" w:themeColor="text1"/>
              </w:rPr>
              <w:fldChar w:fldCharType="separate"/>
            </w:r>
            <w:r>
              <w:rPr>
                <w:color w:val="000000" w:themeColor="text1"/>
              </w:rPr>
              <w:t>E</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Project Online uz Project Pro za Office 365</w:t>
            </w:r>
            <w:r>
              <w:fldChar w:fldCharType="begin"/>
            </w:r>
            <w:r>
              <w:instrText xml:space="preserve"> XE "Project Online uz Project Pro za Office 365"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Project Online uz Project Pro za Office 365 From SA</w:t>
            </w:r>
            <w:r>
              <w:fldChar w:fldCharType="begin"/>
            </w:r>
            <w:r>
              <w:instrText xml:space="preserve"> XE "Project Online uz Project Pro za Office 365 From SA"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Project Pro za Office 365</w:t>
            </w:r>
            <w:r>
              <w:fldChar w:fldCharType="begin"/>
            </w:r>
            <w:r>
              <w:instrText xml:space="preserve"> XE "Project Pro za Office 365"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samo uz OVS-ES         "</w:instrText>
            </w:r>
            <w:r>
              <w:rPr>
                <w:color w:val="000000" w:themeColor="text1"/>
              </w:rPr>
              <w:fldChar w:fldCharType="separate"/>
            </w:r>
            <w:r>
              <w:rPr>
                <w:color w:val="000000" w:themeColor="text1"/>
              </w:rPr>
              <w:t>A</w:t>
            </w:r>
            <w:r>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A,ST</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Project Pro za Office 365 From SA</w:t>
            </w:r>
            <w:r>
              <w:fldChar w:fldCharType="begin"/>
            </w:r>
            <w:r>
              <w:instrText xml:space="preserve"> XE "Project Pro za Office 365 From SA"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Visio Pro za Office 365</w:t>
            </w:r>
            <w:r>
              <w:fldChar w:fldCharType="begin"/>
            </w:r>
            <w:r>
              <w:instrText xml:space="preserve"> XE "Visio Pro za Office 365"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samo uz OVS-ES         "</w:instrText>
            </w:r>
            <w:r>
              <w:rPr>
                <w:color w:val="000000" w:themeColor="text1"/>
              </w:rPr>
              <w:fldChar w:fldCharType="separate"/>
            </w:r>
            <w:r>
              <w:rPr>
                <w:color w:val="000000" w:themeColor="text1"/>
              </w:rPr>
              <w:t>A</w:t>
            </w:r>
            <w:r>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A,ST</w:t>
            </w:r>
          </w:p>
        </w:tc>
      </w:tr>
      <w:tr w:rsidR="00CD1AF9" w:rsidTr="00CD1AF9">
        <w:tc>
          <w:tcPr>
            <w:tcW w:w="451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Visio Pro za Office 365 From SA</w:t>
            </w:r>
            <w:r>
              <w:fldChar w:fldCharType="begin"/>
            </w:r>
            <w:r>
              <w:instrText xml:space="preserve"> XE "Visio Pro za Office 365 From SA"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286" w:name="_Sec774"/>
      <w:r>
        <w:t>2. Uvjeti za proizvod</w:t>
      </w:r>
      <w:bookmarkEnd w:id="286"/>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Ispunjavanje uvjeta za kupnju za prijelazne SA User SL-ove aplikacija sustava Office 365</w:t>
      </w:r>
    </w:p>
    <w:p w:rsidR="00A2368B" w:rsidRDefault="00C7639C">
      <w:pPr>
        <w:pStyle w:val="ProductList-Body"/>
      </w:pPr>
      <w:r>
        <w:t xml:space="preserve">„Prijelazni SA“ User SL-ovi mogu se kupiti radi prijelaza na u cijelosti plaćene trajne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454"/>
        <w:gridCol w:w="5462"/>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Odgovarajući prijelazni SA User SL</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Prijelazni SA sustava Office 365 ProPlus</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 za Office 365</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 za Office 365</w:t>
            </w:r>
          </w:p>
        </w:tc>
      </w:tr>
    </w:tbl>
    <w:p w:rsidR="00A2368B" w:rsidRDefault="00A2368B">
      <w:pPr>
        <w:pStyle w:val="ProductList-Body"/>
      </w:pPr>
    </w:p>
    <w:p w:rsidR="00A2368B" w:rsidRDefault="00C7639C">
      <w:pPr>
        <w:pStyle w:val="ProductList-ClauseHeading"/>
      </w:pPr>
      <w:r>
        <w:t>2.2 Klijenti koji su se prethodno primijenili ispunjavanje uvjeta za medije pomoću Usluga udaljene radne površine (engl. Remote Desktop Services, RDS) za prava na Office 365 Pro Plus, Visio Pro za Office 365 ili Project Pro za Office 365</w:t>
      </w:r>
    </w:p>
    <w:p w:rsidR="00A2368B" w:rsidRDefault="00C7639C">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A2368B" w:rsidRDefault="00A2368B">
      <w:pPr>
        <w:pStyle w:val="ProductList-Body"/>
      </w:pPr>
    </w:p>
    <w:p w:rsidR="00A2368B" w:rsidRDefault="00C7639C">
      <w:pPr>
        <w:pStyle w:val="ProductList-ClauseHeading"/>
      </w:pPr>
      <w:r>
        <w:t>2.3 Ispunjavanje uvjeta za medije za Office 365 Pro Plus uz prava Windows To Go</w:t>
      </w:r>
    </w:p>
    <w:p w:rsidR="00A2368B" w:rsidRDefault="00C7639C">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A2368B" w:rsidRDefault="00A2368B">
      <w:pPr>
        <w:pStyle w:val="ProductList-Body"/>
      </w:pPr>
    </w:p>
    <w:p w:rsidR="00A2368B" w:rsidRDefault="00C7639C">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rsidR="00A2368B" w:rsidRDefault="00C7639C">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A2368B" w:rsidRDefault="00A2368B">
      <w:pPr>
        <w:pStyle w:val="ProductList-Body"/>
      </w:pPr>
    </w:p>
    <w:p w:rsidR="00A2368B" w:rsidRDefault="00C7639C">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rsidR="00A2368B" w:rsidRDefault="00A2368B">
      <w:pPr>
        <w:pStyle w:val="ProductList-Body"/>
      </w:pPr>
    </w:p>
    <w:p w:rsidR="00A2368B" w:rsidRDefault="00C7639C">
      <w:pPr>
        <w:pStyle w:val="ProductList-Body"/>
      </w:pPr>
      <w:r>
        <w:t xml:space="preserve">Ustanove s tehnološkim jamstvom Software Assurance za Office Professional Plus prenesenim svim predavačima i osoblju ispunjavaju uvjete za stjecanje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A2368B" w:rsidRDefault="00A2368B">
      <w:pPr>
        <w:pStyle w:val="ProductList-Body"/>
      </w:pPr>
    </w:p>
    <w:p w:rsidR="00A2368B" w:rsidRDefault="00C7639C">
      <w:pPr>
        <w:pStyle w:val="ProductList-ClauseHeading"/>
      </w:pPr>
      <w:r>
        <w:t>2.5 Office Multi Language Pack</w:t>
      </w:r>
    </w:p>
    <w:p w:rsidR="00A2368B" w:rsidRDefault="00C7639C">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A2368B" w:rsidRDefault="00A2368B">
      <w:pPr>
        <w:pStyle w:val="ProductList-Body"/>
      </w:pPr>
    </w:p>
    <w:p w:rsidR="00A2368B" w:rsidRDefault="00C7639C">
      <w:pPr>
        <w:pStyle w:val="ProductList-ClauseHeading"/>
      </w:pPr>
      <w:r>
        <w:t>2.6 E-učenje</w:t>
      </w:r>
    </w:p>
    <w:p w:rsidR="00A2368B" w:rsidRDefault="00C7639C">
      <w:pPr>
        <w:pStyle w:val="ProductList-Body"/>
      </w:pPr>
      <w:r>
        <w:t xml:space="preserve">Klijent s Licencom za Office 365 ProPlus može koristiti hostirane tečajeve e-učenja za Aplikacije. Klijenti će dobiti jedan pristupni kôd po kvalificiranoj pristupnici/ugovoru. Klijenti mogu i preuzeti sadržajne datoteke za e-učenje usklađene sa SCORM-om (za Aplikacije) iz VLSC-a za uvoz u svoj Learning Management System (LMS). Za preuzimanje datoteka iz VLSC-a nije potreban pristupni kod. </w:t>
      </w:r>
    </w:p>
    <w:p w:rsidR="00A2368B" w:rsidRDefault="00A2368B">
      <w:pPr>
        <w:pStyle w:val="ProductList-Body"/>
      </w:pPr>
    </w:p>
    <w:p w:rsidR="00A2368B" w:rsidRDefault="00C7639C">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A2368B" w:rsidRDefault="00A2368B">
      <w:pPr>
        <w:pStyle w:val="ProductList-Body"/>
      </w:pPr>
    </w:p>
    <w:p w:rsidR="00A2368B" w:rsidRDefault="00C7639C">
      <w:pPr>
        <w:pStyle w:val="ProductList-Body"/>
      </w:pPr>
      <w:r>
        <w:t>Klijenti Enterprise Agreement (Ugovora Enterprise) i programa Select mogu pribaviti sadržaj usklađen sa SCORM-om (za Aplikacije) putem preuzimanja ili DVD-a, dok Klijent programa Open i Open Value može pribaviti sadržaj usklađen sa SCORM-om (za Aplikacije) samo putem DVD-a.</w:t>
      </w:r>
    </w:p>
    <w:p w:rsidR="00A2368B" w:rsidRDefault="00A2368B">
      <w:pPr>
        <w:pStyle w:val="ProductList-Body"/>
      </w:pPr>
    </w:p>
    <w:p w:rsidR="00A2368B" w:rsidRDefault="00C7639C">
      <w:pPr>
        <w:pStyle w:val="ProductList-ClauseHeading"/>
      </w:pPr>
      <w:r>
        <w:t>2.7 Office Online</w:t>
      </w:r>
    </w:p>
    <w:p w:rsidR="00A2368B" w:rsidRDefault="00C7639C">
      <w:pPr>
        <w:pStyle w:val="ProductList-Body"/>
      </w:pPr>
      <w:r>
        <w:t xml:space="preserve">Klijent s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Office Online</w:t>
      </w:r>
      <w:r>
        <w:fldChar w:fldCharType="begin"/>
      </w:r>
      <w:r>
        <w:instrText xml:space="preserve"> XE "Office Online" </w:instrText>
      </w:r>
      <w:r>
        <w:fldChar w:fldCharType="end"/>
      </w:r>
      <w:r>
        <w:t xml:space="preserve">. Svi </w:t>
      </w:r>
      <w:r>
        <w:fldChar w:fldCharType="begin"/>
      </w:r>
      <w:r>
        <w:instrText xml:space="preserve"> AutoTextList   \s NoStyle \t "Licencirani korisnik označava pojedinca kojem je prenesena Licenca." </w:instrText>
      </w:r>
      <w:r>
        <w:fldChar w:fldCharType="separate"/>
      </w:r>
      <w:r>
        <w:rPr>
          <w:color w:val="0563C1"/>
        </w:rPr>
        <w:t>Licencirani korisnici</w:t>
      </w:r>
      <w:r>
        <w:fldChar w:fldCharType="end"/>
      </w:r>
      <w:r>
        <w:t xml:space="preserve"> Klijenta mogu pristupiti sustavu Office Online radi pregledavanja i uređivanja dokumenata. Korisnici moraju biti licencirani za paket koji uključuje SharePoint Online ili planove OneDrive za tvrtke da bi pristupili usluzi Office Online. Korištenje sustava Office Online uređeno je Odredbama za Online usluge. </w:t>
      </w:r>
    </w:p>
    <w:p w:rsidR="00A2368B" w:rsidRDefault="00A2368B">
      <w:pPr>
        <w:pStyle w:val="ProductList-Body"/>
      </w:pPr>
    </w:p>
    <w:p w:rsidR="00A2368B" w:rsidRDefault="00C7639C">
      <w:pPr>
        <w:pStyle w:val="ProductList-ClauseHeading"/>
      </w:pPr>
      <w:r>
        <w:t>2.8 Migracijsko razdoblje za pretplatnički ugovor Open Value Subscription</w:t>
      </w:r>
    </w:p>
    <w:p w:rsidR="00A2368B" w:rsidRDefault="00C7639C">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87" w:name="_Sec634"/>
      <w:r>
        <w:t>Paketi Office 365</w:t>
      </w:r>
      <w:bookmarkEnd w:id="287"/>
      <w:r>
        <w:fldChar w:fldCharType="begin"/>
      </w:r>
      <w:r>
        <w:instrText xml:space="preserve"> TC "</w:instrText>
      </w:r>
      <w:bookmarkStart w:id="288" w:name="_Toc426006506"/>
      <w:r>
        <w:instrText>Paketi Office 365</w:instrText>
      </w:r>
      <w:bookmarkEnd w:id="288"/>
      <w:r>
        <w:instrText>" \l 3</w:instrText>
      </w:r>
      <w:r>
        <w:fldChar w:fldCharType="end"/>
      </w:r>
    </w:p>
    <w:p w:rsidR="00A2368B" w:rsidRDefault="00C7639C">
      <w:pPr>
        <w:pStyle w:val="ProductList-Offering1SubSection"/>
      </w:pPr>
      <w:bookmarkStart w:id="289" w:name="_Sec720"/>
      <w:r>
        <w:t>1. Dostupnost programa</w:t>
      </w:r>
      <w:bookmarkEnd w:id="289"/>
    </w:p>
    <w:tbl>
      <w:tblPr>
        <w:tblStyle w:val="PURTable"/>
        <w:tblW w:w="10916" w:type="dxa"/>
        <w:tblLook w:val="04A0" w:firstRow="1" w:lastRow="0" w:firstColumn="1" w:lastColumn="0" w:noHBand="0" w:noVBand="1"/>
      </w:tblPr>
      <w:tblGrid>
        <w:gridCol w:w="4519"/>
        <w:gridCol w:w="802"/>
        <w:gridCol w:w="793"/>
        <w:gridCol w:w="805"/>
        <w:gridCol w:w="711"/>
        <w:gridCol w:w="833"/>
        <w:gridCol w:w="827"/>
        <w:gridCol w:w="809"/>
        <w:gridCol w:w="817"/>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19"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Office 365 Business Essentials</w:t>
            </w:r>
            <w:r>
              <w:fldChar w:fldCharType="begin"/>
            </w:r>
            <w:r>
              <w:instrText xml:space="preserve"> XE "Office 365 Business Essentials"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Business Premium</w:t>
            </w:r>
            <w:r>
              <w:fldChar w:fldCharType="begin"/>
            </w:r>
            <w:r>
              <w:instrText xml:space="preserve"> XE "Office 365 Business Premium"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E1</w:t>
            </w:r>
            <w:r>
              <w:fldChar w:fldCharType="begin"/>
            </w:r>
            <w:r>
              <w:instrText xml:space="preserve"> XE "Office 365 Enterprise E1" </w:instrText>
            </w:r>
            <w:r>
              <w:fldChar w:fldCharType="end"/>
            </w:r>
          </w:p>
          <w:p w:rsidR="00CD1AF9" w:rsidRDefault="00CD1AF9" w:rsidP="00CD1AF9">
            <w:pPr>
              <w:pStyle w:val="ProductList-TableBody"/>
            </w:pP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AO,</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E4 Prijelazni SA</w:t>
            </w:r>
            <w:r>
              <w:fldChar w:fldCharType="begin"/>
            </w:r>
            <w:r>
              <w:instrText xml:space="preserve"> XE "Office 365 Enterprise E4 Prijelazni SA" </w:instrText>
            </w:r>
            <w:r>
              <w:fldChar w:fldCharType="end"/>
            </w:r>
            <w:r>
              <w:t xml:space="preserve"> (User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E17558" w:rsidTr="00CD1AF9">
        <w:tc>
          <w:tcPr>
            <w:tcW w:w="4519" w:type="dxa"/>
            <w:tcBorders>
              <w:top w:val="dashed" w:sz="4" w:space="0" w:color="BFBFBF"/>
              <w:left w:val="none" w:sz="4" w:space="0" w:color="6E6E6E"/>
              <w:bottom w:val="dashed" w:sz="4" w:space="0" w:color="BFBFBF"/>
              <w:right w:val="none" w:sz="4" w:space="0" w:color="6E6E6E"/>
            </w:tcBorders>
          </w:tcPr>
          <w:p w:rsidR="00E17558" w:rsidRDefault="00E17558" w:rsidP="00E17558">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E17558" w:rsidRDefault="00E17558" w:rsidP="00E17558">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Organization-wide (potpuno licenciranje)         "</w:instrText>
            </w:r>
            <w:r>
              <w:rPr>
                <w:color w:val="000000" w:themeColor="text1"/>
              </w:rPr>
              <w:fldChar w:fldCharType="separate"/>
            </w:r>
            <w:r>
              <w:rPr>
                <w:color w:val="000000" w:themeColor="text1"/>
              </w:rPr>
              <w:t>OW</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E17558" w:rsidTr="00CD1AF9">
        <w:tc>
          <w:tcPr>
            <w:tcW w:w="4519" w:type="dxa"/>
            <w:tcBorders>
              <w:top w:val="dashed" w:sz="4" w:space="0" w:color="BFBFBF"/>
              <w:left w:val="none" w:sz="4" w:space="0" w:color="6E6E6E"/>
              <w:bottom w:val="dashed" w:sz="4" w:space="0" w:color="BFBFBF"/>
              <w:right w:val="none" w:sz="4" w:space="0" w:color="6E6E6E"/>
            </w:tcBorders>
          </w:tcPr>
          <w:p w:rsidR="00E17558" w:rsidRDefault="00E17558" w:rsidP="00E17558">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E17558" w:rsidRDefault="00E17558" w:rsidP="00E17558">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E17558" w:rsidTr="00CD1AF9">
        <w:tc>
          <w:tcPr>
            <w:tcW w:w="4519" w:type="dxa"/>
            <w:tcBorders>
              <w:top w:val="dashed" w:sz="4" w:space="0" w:color="BFBFBF"/>
              <w:left w:val="none" w:sz="4" w:space="0" w:color="6E6E6E"/>
              <w:bottom w:val="dashed" w:sz="4" w:space="0" w:color="BFBFBF"/>
              <w:right w:val="none" w:sz="4" w:space="0" w:color="6E6E6E"/>
            </w:tcBorders>
          </w:tcPr>
          <w:p w:rsidR="00E17558" w:rsidRDefault="00E17558" w:rsidP="00E17558">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02" w:type="dxa"/>
            <w:tcBorders>
              <w:top w:val="dashed" w:sz="4" w:space="0" w:color="BFBFBF"/>
              <w:left w:val="none" w:sz="4" w:space="0" w:color="6E6E6E"/>
              <w:bottom w:val="dashed" w:sz="4" w:space="0" w:color="BFBFBF"/>
              <w:right w:val="single" w:sz="6" w:space="0" w:color="FFFFFF"/>
            </w:tcBorders>
          </w:tcPr>
          <w:p w:rsidR="00E17558" w:rsidRDefault="00E17558" w:rsidP="00E17558">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Enterprise Online usluga         "</w:instrText>
            </w:r>
            <w:r>
              <w:rPr>
                <w:color w:val="000000" w:themeColor="text1"/>
              </w:rPr>
              <w:fldChar w:fldCharType="separate"/>
            </w:r>
            <w:r>
              <w:rPr>
                <w:color w:val="000000" w:themeColor="text1"/>
              </w:rPr>
              <w:t>EO</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558" w:rsidRDefault="00E17558" w:rsidP="00E17558">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17558" w:rsidRDefault="00E17558" w:rsidP="00E17558">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CD1AF9" w:rsidTr="00CD1AF9">
        <w:tc>
          <w:tcPr>
            <w:tcW w:w="451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Office 365 Enterprise K1</w:t>
            </w:r>
            <w:r>
              <w:fldChar w:fldCharType="begin"/>
            </w:r>
            <w:r>
              <w:instrText xml:space="preserve"> XE "Office 365 Enterprise K1" </w:instrText>
            </w:r>
            <w:r>
              <w:fldChar w:fldCharType="end"/>
            </w:r>
            <w:r>
              <w:t xml:space="preserve"> (User SL)</w:t>
            </w:r>
          </w:p>
        </w:tc>
        <w:tc>
          <w:tcPr>
            <w:tcW w:w="802"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9"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02"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290" w:name="_Sec775"/>
      <w:r>
        <w:t>2. Uvjeti za proizvod</w:t>
      </w:r>
      <w:bookmarkEnd w:id="290"/>
    </w:p>
    <w:tbl>
      <w:tblPr>
        <w:tblStyle w:val="PURTable"/>
        <w:tblW w:w="0" w:type="dxa"/>
        <w:tblLook w:val="04A0" w:firstRow="1" w:lastRow="0" w:firstColumn="1" w:lastColumn="0" w:noHBand="0" w:noVBand="1"/>
      </w:tblPr>
      <w:tblGrid>
        <w:gridCol w:w="3638"/>
        <w:gridCol w:w="3639"/>
        <w:gridCol w:w="363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Aplikacija i poslužitelj, samo E1 i K1 poslužitelj (osim MPSA, gdje su Poslužitelj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Oblak zajednice za državne ustanove u Sjedinjenim Državama</w:t>
      </w:r>
    </w:p>
    <w:p w:rsidR="00A2368B" w:rsidRDefault="00C7639C">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A2368B" w:rsidRDefault="00A2368B">
      <w:pPr>
        <w:pStyle w:val="ProductList-Body"/>
      </w:pPr>
    </w:p>
    <w:p w:rsidR="00A2368B" w:rsidRDefault="00C7639C">
      <w:pPr>
        <w:pStyle w:val="ProductList-ClauseHeading"/>
      </w:pPr>
      <w:r>
        <w:t>2.2 Stjecanje licenci Campus i School</w:t>
      </w:r>
    </w:p>
    <w:p w:rsidR="00A2368B" w:rsidRDefault="00C7639C">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A2368B" w:rsidRDefault="00A2368B">
      <w:pPr>
        <w:pStyle w:val="ProductList-Body"/>
      </w:pPr>
    </w:p>
    <w:p w:rsidR="00A2368B" w:rsidRDefault="00C7639C">
      <w:pPr>
        <w:pStyle w:val="ProductList-ClauseHeading"/>
      </w:pPr>
      <w:r>
        <w:t>2.3 Besplatno licenciranje studenata za Office 365 ProPlus na temelju obuhvaćenosti nastavničkog osoblja/osoblja</w:t>
      </w:r>
    </w:p>
    <w:p w:rsidR="00A2368B" w:rsidRDefault="00C7639C">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A2368B" w:rsidRDefault="00A2368B">
      <w:pPr>
        <w:pStyle w:val="ProductList-Body"/>
      </w:pPr>
    </w:p>
    <w:p w:rsidR="00A2368B" w:rsidRDefault="00C7639C">
      <w:pPr>
        <w:pStyle w:val="ProductList-ClauseHeading"/>
      </w:pPr>
      <w:r>
        <w:t>2.4 Korištenje programa Campus i School u laboratoriju i knjižnici</w:t>
      </w:r>
    </w:p>
    <w:p w:rsidR="00A2368B" w:rsidRDefault="00C7639C">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A2368B" w:rsidRDefault="00A2368B">
      <w:pPr>
        <w:pStyle w:val="ProductList-Body"/>
      </w:pPr>
    </w:p>
    <w:p w:rsidR="00A2368B" w:rsidRDefault="00C7639C">
      <w:pPr>
        <w:pStyle w:val="ProductList-ClauseHeading"/>
      </w:pPr>
      <w:r>
        <w:t>2.5 Dodatni SL-ovi po korisniku</w:t>
      </w:r>
    </w:p>
    <w:tbl>
      <w:tblPr>
        <w:tblStyle w:val="PURTable"/>
        <w:tblW w:w="0" w:type="dxa"/>
        <w:tblLook w:val="04A0" w:firstRow="1" w:lastRow="0" w:firstColumn="1" w:lastColumn="0" w:noHBand="0" w:noVBand="1"/>
      </w:tblPr>
      <w:tblGrid>
        <w:gridCol w:w="5453"/>
        <w:gridCol w:w="5463"/>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Dodatni SL po korisniku</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Office 365 Education E3 ili E4 Add-ons</w:t>
            </w:r>
          </w:p>
          <w:p w:rsidR="00A2368B" w:rsidRDefault="00C7639C">
            <w:pPr>
              <w:pStyle w:val="ProductList-TableBody"/>
            </w:pPr>
            <w:r>
              <w:t>– Office 365 Enterprise E1 Add-on</w:t>
            </w:r>
            <w:r>
              <w:rPr>
                <w:vertAlign w:val="superscript"/>
              </w:rPr>
              <w:t>2</w:t>
            </w:r>
          </w:p>
          <w:p w:rsidR="00A2368B" w:rsidRDefault="00C7639C">
            <w:pPr>
              <w:pStyle w:val="ProductList-TableBody"/>
            </w:pPr>
            <w:r>
              <w:t>– Office 365 Enterprise E1 w/Exchange Online Archiving Add-on</w:t>
            </w:r>
            <w:r>
              <w:rPr>
                <w:vertAlign w:val="superscript"/>
              </w:rPr>
              <w:t>2,3,4</w:t>
            </w:r>
          </w:p>
          <w:p w:rsidR="00A2368B" w:rsidRDefault="00C7639C">
            <w:pPr>
              <w:pStyle w:val="ProductList-TableBody"/>
            </w:pPr>
            <w:r>
              <w:t>– Office 365 Government E1 Add-on</w:t>
            </w:r>
          </w:p>
          <w:p w:rsidR="00A2368B" w:rsidRDefault="00C7639C">
            <w:pPr>
              <w:pStyle w:val="ProductList-TableBody"/>
            </w:pPr>
            <w:r>
              <w:t>– Office 365 Enterprise i Government E3 bez ProPlus Add-ons</w:t>
            </w:r>
          </w:p>
          <w:p w:rsidR="00A2368B" w:rsidRDefault="00C7639C">
            <w:pPr>
              <w:pStyle w:val="ProductList-TableBody"/>
            </w:pPr>
            <w:r>
              <w:t>– Office 365 Enterprise i Government E4 bez ProPlus Add-ons</w:t>
            </w:r>
          </w:p>
          <w:p w:rsidR="00A2368B" w:rsidRDefault="00C7639C">
            <w:pPr>
              <w:pStyle w:val="ProductList-TableBody"/>
            </w:pPr>
            <w:r>
              <w:t>– Exchange Online Plan 1 Add-on</w:t>
            </w:r>
            <w:r>
              <w:fldChar w:fldCharType="begin"/>
            </w:r>
            <w:r>
              <w:instrText xml:space="preserve"> XE "Exchange Online Plan 1 Add-on" </w:instrText>
            </w:r>
            <w:r>
              <w:fldChar w:fldCharType="end"/>
            </w:r>
          </w:p>
          <w:p w:rsidR="00156A2E" w:rsidRDefault="00C7639C">
            <w:pPr>
              <w:pStyle w:val="ProductList-TableBody"/>
            </w:pPr>
            <w:r>
              <w:t>– Skype za tvrtke online Plan 1 Add-on</w:t>
            </w:r>
          </w:p>
          <w:p w:rsidR="00A2368B" w:rsidRDefault="00156A2E">
            <w:pPr>
              <w:pStyle w:val="ProductList-TableBody"/>
            </w:pPr>
            <w:r>
              <w:t>– SharePoint</w:t>
            </w:r>
            <w:r>
              <w:t xml:space="preserve"> Online Plan 1 Add-on</w:t>
            </w:r>
            <w:r>
              <w:fldChar w:fldCharType="begin"/>
            </w:r>
            <w:r>
              <w:instrText xml:space="preserve"> XE "Exchange Online Plan 1 Add-on" </w:instrText>
            </w:r>
            <w:r>
              <w:fldChar w:fldCharType="end"/>
            </w:r>
            <w:r w:rsidR="00C7639C">
              <w:fldChar w:fldCharType="begin"/>
            </w:r>
            <w:r w:rsidR="00C7639C">
              <w:instrText xml:space="preserve"> XE "Skype za tvrtke online Plan 1 Add-on" </w:instrText>
            </w:r>
            <w:r w:rsidR="00C7639C">
              <w:fldChar w:fldCharType="end"/>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Office 365 Education E3 ili E4 Add-ons</w:t>
            </w:r>
          </w:p>
          <w:p w:rsidR="00A2368B" w:rsidRDefault="00C7639C">
            <w:pPr>
              <w:pStyle w:val="ProductList-TableBody"/>
            </w:pPr>
            <w:r>
              <w:t>- Office 365 Enterprise E1 / Government E1 Add-ons</w:t>
            </w:r>
          </w:p>
          <w:p w:rsidR="00A2368B" w:rsidRDefault="00C7639C">
            <w:pPr>
              <w:pStyle w:val="ProductList-TableBody"/>
            </w:pPr>
            <w:r>
              <w:t>– Office 365 Enterprise E3 Add-on</w:t>
            </w:r>
            <w:r>
              <w:rPr>
                <w:vertAlign w:val="superscript"/>
              </w:rPr>
              <w:t>2</w:t>
            </w:r>
          </w:p>
          <w:p w:rsidR="00A2368B" w:rsidRDefault="00C7639C">
            <w:pPr>
              <w:pStyle w:val="ProductList-TableBody"/>
            </w:pPr>
            <w:r>
              <w:t>- Office 365 Government E3 Add-on</w:t>
            </w:r>
            <w:r>
              <w:rPr>
                <w:vertAlign w:val="superscript"/>
              </w:rPr>
              <w:t>4</w:t>
            </w:r>
          </w:p>
          <w:p w:rsidR="00A2368B" w:rsidRDefault="00C7639C">
            <w:pPr>
              <w:pStyle w:val="ProductList-TableBody"/>
            </w:pPr>
            <w:r>
              <w:t>- Office 365 Enterprise i Government E4 Add-ons</w:t>
            </w:r>
          </w:p>
          <w:p w:rsidR="00A2368B" w:rsidRDefault="00C7639C">
            <w:pPr>
              <w:pStyle w:val="ProductList-TableBody"/>
            </w:pPr>
            <w:r>
              <w:t>– Office 365 Enterprise i Government E3 bez ProPlus Add-ons</w:t>
            </w:r>
          </w:p>
          <w:p w:rsidR="00A2368B" w:rsidRDefault="00C7639C">
            <w:pPr>
              <w:pStyle w:val="ProductList-TableBody"/>
            </w:pPr>
            <w:r>
              <w:t>– Office 365 Enterprise i Government E4 bez ProPlus Add-ons</w:t>
            </w:r>
          </w:p>
          <w:p w:rsidR="00A2368B" w:rsidRDefault="00C7639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2368B" w:rsidRDefault="00C7639C">
            <w:pPr>
              <w:pStyle w:val="ProductList-TableBody"/>
            </w:pPr>
            <w:r>
              <w:t xml:space="preserve">– Exchange Online Plan 1 Add-on </w:t>
            </w:r>
          </w:p>
          <w:p w:rsidR="00A2368B" w:rsidRDefault="00C7639C">
            <w:pPr>
              <w:pStyle w:val="ProductList-TableBody"/>
            </w:pPr>
            <w:r>
              <w:t xml:space="preserve">– Skype za tvrtke online Plan 1 Add-on </w:t>
            </w:r>
          </w:p>
          <w:p w:rsidR="00156A2E" w:rsidRDefault="00156A2E">
            <w:pPr>
              <w:pStyle w:val="ProductList-TableBody"/>
            </w:pPr>
            <w:r>
              <w:t>– SharePoint Online Plan 1 Add-on</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Office 365 Education E3 ili E4 Add-ons</w:t>
            </w:r>
          </w:p>
          <w:p w:rsidR="00A2368B" w:rsidRDefault="00C7639C">
            <w:pPr>
              <w:pStyle w:val="ProductList-TableBody"/>
            </w:pPr>
            <w:r>
              <w:t>– Office 365 Enterprise i Government E3 bez ProPlus Add-ons</w:t>
            </w:r>
          </w:p>
          <w:p w:rsidR="00A2368B" w:rsidRDefault="00C7639C">
            <w:pPr>
              <w:pStyle w:val="ProductList-TableBody"/>
            </w:pPr>
            <w:r>
              <w:t>– Office 365 Enterprise i Government E4 bez ProPlus Add-ons</w:t>
            </w:r>
          </w:p>
          <w:p w:rsidR="00A2368B" w:rsidRDefault="00C7639C">
            <w:pPr>
              <w:pStyle w:val="ProductList-TableBody"/>
            </w:pPr>
            <w:r>
              <w:t>- Azure Rights Management Add-on</w:t>
            </w:r>
            <w:r>
              <w:fldChar w:fldCharType="begin"/>
            </w:r>
            <w:r>
              <w:instrText xml:space="preserve"> XE "Azure Rights Management Add-on" </w:instrText>
            </w:r>
            <w:r>
              <w:fldChar w:fldCharType="end"/>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Office 365 Education E3 ili E4 Add-on</w:t>
            </w:r>
          </w:p>
          <w:p w:rsidR="00A2368B" w:rsidRDefault="00C7639C">
            <w:pPr>
              <w:pStyle w:val="ProductList-TableBody"/>
            </w:pPr>
            <w:r>
              <w:t>– Office 365 Enterprise i Government E32 ili E4 Add-ons</w:t>
            </w:r>
          </w:p>
          <w:p w:rsidR="00A2368B" w:rsidRDefault="00C7639C">
            <w:pPr>
              <w:pStyle w:val="ProductList-TableBody"/>
            </w:pPr>
            <w:r>
              <w:t>– Office 365 Enterprise i Government E3</w:t>
            </w:r>
            <w:r>
              <w:rPr>
                <w:vertAlign w:val="superscript"/>
              </w:rPr>
              <w:t>2</w:t>
            </w:r>
            <w:r>
              <w:t xml:space="preserve"> ili E4 without ProPlus Add-ons</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Office 365 Education E3 ili E4 Add-on</w:t>
            </w:r>
          </w:p>
          <w:p w:rsidR="00A2368B" w:rsidRDefault="00C7639C">
            <w:pPr>
              <w:pStyle w:val="ProductList-TableBody"/>
            </w:pPr>
            <w:r>
              <w:t>– Office 365 Midsize Business Add-on</w:t>
            </w:r>
            <w:r>
              <w:rPr>
                <w:vertAlign w:val="superscript"/>
              </w:rPr>
              <w:t>2,3</w:t>
            </w:r>
          </w:p>
          <w:p w:rsidR="00A2368B" w:rsidRDefault="00C7639C">
            <w:pPr>
              <w:pStyle w:val="ProductList-TableBody"/>
            </w:pPr>
            <w:r>
              <w:t>– Office 365 Enterprise E3 Add-on</w:t>
            </w:r>
            <w:r>
              <w:rPr>
                <w:vertAlign w:val="superscript"/>
              </w:rPr>
              <w:t>2,3</w:t>
            </w:r>
          </w:p>
        </w:tc>
      </w:tr>
    </w:tbl>
    <w:p w:rsidR="00A2368B" w:rsidRDefault="00C7639C">
      <w:pPr>
        <w:pStyle w:val="ProductList-Body"/>
      </w:pPr>
      <w:r>
        <w:rPr>
          <w:vertAlign w:val="superscript"/>
        </w:rPr>
        <w:t>1</w:t>
      </w:r>
      <w:r>
        <w:t>Svaka Kvalificirana licenca mora imati aktivno tehnološko jamstvo Software Assurance</w:t>
      </w:r>
    </w:p>
    <w:p w:rsidR="00A2368B" w:rsidRDefault="00C7639C">
      <w:pPr>
        <w:pStyle w:val="ProductList-Body"/>
      </w:pPr>
      <w:r>
        <w:rPr>
          <w:vertAlign w:val="superscript"/>
        </w:rPr>
        <w:t>2</w:t>
      </w:r>
      <w:r>
        <w:t>To su jedine ponude dostupne Klijentima programa Open Value i Open Value Subscription.</w:t>
      </w:r>
    </w:p>
    <w:p w:rsidR="00A2368B" w:rsidRDefault="00C7639C">
      <w:pPr>
        <w:pStyle w:val="ProductList-Body"/>
      </w:pPr>
      <w:r>
        <w:rPr>
          <w:vertAlign w:val="superscript"/>
        </w:rPr>
        <w:t>3</w:t>
      </w:r>
      <w:r>
        <w:t>Taj dodatni SL po korisniku može se kupiti samo na temelju programa Open Value (potpuno licenciranje) ili pretplatničkog ugovora Open Value Subscription.</w:t>
      </w:r>
    </w:p>
    <w:p w:rsidR="00A2368B" w:rsidRDefault="00C7639C">
      <w:pPr>
        <w:pStyle w:val="ProductList-Body"/>
      </w:pPr>
      <w:r>
        <w:rPr>
          <w:vertAlign w:val="superscript"/>
        </w:rPr>
        <w:t>4</w:t>
      </w:r>
      <w:r>
        <w:t>Samo Klijenti koji su Državne ustanove kao što je opisano u Klijentovu ugovoru o količinskom licenciranju mogu kupiti taj dodatni SL po korisniku.</w:t>
      </w:r>
    </w:p>
    <w:p w:rsidR="00A2368B" w:rsidRDefault="00A2368B">
      <w:pPr>
        <w:pStyle w:val="ProductList-Body"/>
      </w:pPr>
    </w:p>
    <w:p w:rsidR="00A2368B" w:rsidRDefault="00C7639C">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A2368B" w:rsidRDefault="00A2368B">
      <w:pPr>
        <w:pStyle w:val="ProductList-Body"/>
      </w:pPr>
    </w:p>
    <w:p w:rsidR="00A2368B" w:rsidRDefault="00C7639C">
      <w:pPr>
        <w:pStyle w:val="ProductList-ClauseHeading"/>
      </w:pPr>
      <w:r>
        <w:t>2.6 Ograničenja kupnje</w:t>
      </w:r>
    </w:p>
    <w:p w:rsidR="00A2368B" w:rsidRDefault="00C7639C">
      <w:pPr>
        <w:pStyle w:val="ProductList-Body"/>
      </w:pPr>
      <w:r>
        <w:t>Samo jedan dodatni SL za korisnika može se kupiti za svaku Kvalificiranu Licencu (ili skup Kvalificiranih licenci). To se ne odnosi na Dodatne licence za Office 365 Education E3 ili E4 za koje broj dodatnih SL-ova za korisnika može biti veći od broja Kvalificiranih licenci.</w:t>
      </w:r>
    </w:p>
    <w:p w:rsidR="00A2368B" w:rsidRDefault="00A2368B">
      <w:pPr>
        <w:pStyle w:val="ProductList-Body"/>
      </w:pPr>
    </w:p>
    <w:p w:rsidR="00A2368B" w:rsidRDefault="00C7639C">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A2368B" w:rsidRDefault="00A2368B">
      <w:pPr>
        <w:pStyle w:val="ProductList-Body"/>
      </w:pPr>
    </w:p>
    <w:p w:rsidR="00A2368B" w:rsidRDefault="00C7639C">
      <w:pPr>
        <w:pStyle w:val="ProductList-Body"/>
      </w:pPr>
      <w:r>
        <w:t xml:space="preserve">Klijenti Campus Agreement (Ugovora Campus) i School Agreement (Ugovora School) mogu kupiti odgovarajuću Pretplatničku licencu za korisnika za Office 365 Add-on Plan za svoje Korisnike do količine jednake ukupnom broju svojih Kvalificiranih računala, pod uvjetom da imaju pokrivenost za Kvalificirane licence. </w:t>
      </w:r>
    </w:p>
    <w:p w:rsidR="00A2368B" w:rsidRDefault="00A2368B">
      <w:pPr>
        <w:pStyle w:val="ProductList-Body"/>
      </w:pPr>
    </w:p>
    <w:p w:rsidR="00A2368B" w:rsidRDefault="00C7639C">
      <w:pPr>
        <w:pStyle w:val="ProductList-ClauseHeading"/>
      </w:pPr>
      <w:r>
        <w:t>2.7 Odredbe Programa količinskog licenciranja</w:t>
      </w:r>
    </w:p>
    <w:p w:rsidR="00A2368B" w:rsidRDefault="00C7639C">
      <w:pPr>
        <w:pStyle w:val="ProductList-Body"/>
      </w:pPr>
      <w:r>
        <w:t xml:space="preserve">Odredbe programa primjenjive na odgovarajući SL za korisnika Online usluge primjenjuju se i na Dodatne SL-ove za korisnike, ali ne i na Prava prijelaza dostupna na temelju Enterprise Agreement (Ugovora Enterprise). </w:t>
      </w:r>
    </w:p>
    <w:p w:rsidR="00A2368B" w:rsidRDefault="00A2368B">
      <w:pPr>
        <w:pStyle w:val="ProductList-Body"/>
      </w:pPr>
    </w:p>
    <w:p w:rsidR="00A2368B" w:rsidRDefault="00C7639C">
      <w:pPr>
        <w:pStyle w:val="ProductList-ClauseHeading"/>
      </w:pPr>
      <w:r>
        <w:t>2.8. Ispunjavanje uvjeta za kupnju za Prijelazne SA User SL-ove Office 365</w:t>
      </w:r>
    </w:p>
    <w:p w:rsidR="00A2368B" w:rsidRDefault="00C7639C">
      <w:pPr>
        <w:pStyle w:val="ProductList-Body"/>
      </w:pPr>
      <w:r>
        <w:t>„Prijelazni SA“ User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41"/>
        <w:gridCol w:w="3649"/>
        <w:gridCol w:w="3626"/>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Potrebni CAL Suite Bridge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Bridge za Office 365</w:t>
            </w:r>
            <w:r>
              <w:rPr>
                <w:vertAlign w:val="superscript"/>
              </w:rPr>
              <w:t>2,3</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A2368B" w:rsidRDefault="00C7639C">
      <w:pPr>
        <w:pStyle w:val="ProductList-Body"/>
      </w:pPr>
      <w:r>
        <w:rPr>
          <w:i/>
          <w:vertAlign w:val="superscript"/>
        </w:rPr>
        <w:t>1</w:t>
      </w:r>
      <w:r>
        <w:rPr>
          <w:i/>
        </w:rPr>
        <w:t>Dostupno samo za kupovinu na godišnjicu pristupnice ili na početku novog trajanja pristupnice.</w:t>
      </w:r>
    </w:p>
    <w:p w:rsidR="00A2368B" w:rsidRDefault="00C7639C">
      <w:pPr>
        <w:pStyle w:val="ProductList-Body"/>
      </w:pPr>
      <w:r>
        <w:rPr>
          <w:i/>
          <w:vertAlign w:val="superscript"/>
        </w:rPr>
        <w:t>2</w:t>
      </w:r>
      <w:r>
        <w:rPr>
          <w:i/>
        </w:rPr>
        <w:t>Potrebno za kupnju samo na godišnjicu pristupnice</w:t>
      </w:r>
      <w:r>
        <w:t xml:space="preserve">.   </w:t>
      </w:r>
    </w:p>
    <w:p w:rsidR="00A2368B" w:rsidRDefault="00C7639C">
      <w:pPr>
        <w:pStyle w:val="ProductList-Body"/>
      </w:pPr>
      <w:r>
        <w:rPr>
          <w:i/>
          <w:vertAlign w:val="superscript"/>
        </w:rPr>
        <w:t>3</w:t>
      </w:r>
      <w:r>
        <w:rPr>
          <w:i/>
        </w:rPr>
        <w:t>Nije potrebno kupiti za korisnike</w:t>
      </w:r>
      <w:r>
        <w:t xml:space="preserve">.   </w:t>
      </w:r>
    </w:p>
    <w:p w:rsidR="00A2368B" w:rsidRDefault="00A2368B">
      <w:pPr>
        <w:pStyle w:val="ProductList-Body"/>
      </w:pPr>
    </w:p>
    <w:p w:rsidR="00A2368B" w:rsidRDefault="00C7639C">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A2368B" w:rsidRDefault="00A2368B">
      <w:pPr>
        <w:pStyle w:val="ProductList-Body"/>
      </w:pPr>
    </w:p>
    <w:p w:rsidR="00A2368B" w:rsidRDefault="00C7639C">
      <w:pPr>
        <w:pStyle w:val="ProductList-ClauseHeading"/>
      </w:pPr>
      <w:r>
        <w:t>2.9 Prijelazi s Prijelaznih SA User SL-ova</w:t>
      </w:r>
    </w:p>
    <w:p w:rsidR="00A2368B" w:rsidRDefault="00C7639C">
      <w:pPr>
        <w:pStyle w:val="ProductList-Body"/>
      </w:pPr>
      <w:r>
        <w:t>Prilikom prijelaza na Prijelazne SA User SL-ove nije moguće kupiti više od jednog Prijelaznog SA User SL-a za svako Kvalificirano računalo. Kao jednokratnu iznimku za uređaje kojima su dodijeljene Kvalificirane licence, a koristi ih više korisnika, Klijent može kupiti Prijelazni SA User SL za svakog od tih korisnika, ali samo ako kupi Prijelazni SA User SL za sve korisnike svih licenciranih Kvalificiranih računala.</w:t>
      </w:r>
    </w:p>
    <w:p w:rsidR="00A2368B" w:rsidRDefault="00A2368B">
      <w:pPr>
        <w:pStyle w:val="ProductList-Body"/>
      </w:pPr>
    </w:p>
    <w:p w:rsidR="00A2368B" w:rsidRDefault="00C7639C">
      <w:pPr>
        <w:pStyle w:val="ProductList-ClauseHeading"/>
      </w:pPr>
      <w:r>
        <w:t>2.10. Pogodnost tehnološkog jamstva Software Assurance Prijelazne SA User SL-ove Office 365</w:t>
      </w:r>
    </w:p>
    <w:p w:rsidR="00A2368B" w:rsidRDefault="00C7639C">
      <w:pPr>
        <w:pStyle w:val="ProductList-Body"/>
      </w:pPr>
      <w:r>
        <w:t>Prijelazni SA User SL-ovi Office 365 (Enterprise i Government E1, E3, E4) kvalificiraju Klijenta za Pogodnosti tehnološkog jamstva SA na temelju Kvalificiranih proizvoda koji se prenose.</w:t>
      </w:r>
    </w:p>
    <w:p w:rsidR="00A2368B" w:rsidRDefault="00A2368B">
      <w:pPr>
        <w:pStyle w:val="ProductList-Body"/>
      </w:pPr>
    </w:p>
    <w:p w:rsidR="00A2368B" w:rsidRDefault="00C7639C">
      <w:pPr>
        <w:pStyle w:val="ProductList-ClauseHeading"/>
      </w:pPr>
      <w:r>
        <w:t>2.11 Office 365 Enterprise K1</w:t>
      </w:r>
    </w:p>
    <w:p w:rsidR="00A2368B" w:rsidRDefault="00C7639C">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A2368B" w:rsidRDefault="00A2368B">
      <w:pPr>
        <w:pStyle w:val="ProductList-Body"/>
      </w:pPr>
    </w:p>
    <w:p w:rsidR="00A2368B" w:rsidRDefault="00C7639C">
      <w:pPr>
        <w:pStyle w:val="ProductList-ClauseHeading"/>
      </w:pPr>
      <w:r>
        <w:t>2.12 Office Multi Language Pack</w:t>
      </w:r>
    </w:p>
    <w:p w:rsidR="00A2368B" w:rsidRDefault="00C7639C">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A2368B" w:rsidRDefault="00A2368B">
      <w:pPr>
        <w:pStyle w:val="ProductList-Body"/>
      </w:pPr>
    </w:p>
    <w:p w:rsidR="00A2368B" w:rsidRDefault="00C7639C">
      <w:pPr>
        <w:pStyle w:val="ProductList-ClauseHeading"/>
      </w:pPr>
      <w:r>
        <w:t>2.13 E-učenje</w:t>
      </w:r>
    </w:p>
    <w:p w:rsidR="00A2368B" w:rsidRDefault="00C7639C">
      <w:pPr>
        <w:pStyle w:val="ProductList-Body"/>
      </w:pPr>
      <w:r>
        <w:t>Klijent s Licencom za Office 365 ProPlus može koristiti hostirane tečajeve e-učenja za Aplikacije. Klijent će dobiti jedan pristupni kôd po kvalificiranoj pristupnici/ugovoru. Klijenti mogu i preuzeti sadržajne datoteke za e-učenje usklađene sa SCORM-om (za Aplikacije) iz VLSC-a za uvoz u svoj Learning Management System (LMS). Za preuzimanje datoteka iz VLSC-a nije potreban pristupni kod.</w:t>
      </w:r>
    </w:p>
    <w:p w:rsidR="00A2368B" w:rsidRDefault="00A2368B">
      <w:pPr>
        <w:pStyle w:val="ProductList-Body"/>
      </w:pPr>
    </w:p>
    <w:p w:rsidR="00A2368B" w:rsidRDefault="00C7639C">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A2368B" w:rsidRDefault="00A2368B">
      <w:pPr>
        <w:pStyle w:val="ProductList-Body"/>
      </w:pPr>
    </w:p>
    <w:p w:rsidR="00A2368B" w:rsidRDefault="00C7639C">
      <w:pPr>
        <w:pStyle w:val="ProductList-Body"/>
      </w:pPr>
      <w:r>
        <w:t>Klijenti s ugovorom Enterprise Agreement i programom Select mogu pribaviti sadržaj usklađen sa SCORM-om (za Aplikacije) putem preuzimanja ili DVD-a, dok Klijent programa Open i Open Value može pribaviti sadržaj usklađen sa SCORM-om (za Aplikacije) samo putem DVD-a.</w:t>
      </w:r>
    </w:p>
    <w:p w:rsidR="00A2368B" w:rsidRDefault="00A2368B">
      <w:pPr>
        <w:pStyle w:val="ProductList-Body"/>
      </w:pPr>
    </w:p>
    <w:p w:rsidR="00A2368B" w:rsidRDefault="00C7639C">
      <w:pPr>
        <w:pStyle w:val="ProductList-ClauseHeading"/>
      </w:pPr>
      <w:r>
        <w:t>2.14 Office Online</w:t>
      </w:r>
    </w:p>
    <w:p w:rsidR="00A2368B" w:rsidRDefault="00C7639C">
      <w:pPr>
        <w:pStyle w:val="ProductList-Body"/>
      </w:pPr>
      <w:r>
        <w:t>Klijenti s paketima Office 365 koji uključuju Office 365 ProPlus ispunjavaju uvjete za korištenje sustava Office Online</w:t>
      </w:r>
      <w:r>
        <w:fldChar w:fldCharType="begin"/>
      </w:r>
      <w:r>
        <w:instrText xml:space="preserve"> XE "Office Online" </w:instrText>
      </w:r>
      <w:r>
        <w:fldChar w:fldCharType="end"/>
      </w:r>
      <w:r>
        <w:t>. Licencirani korisnici takvih paketa mogu pristupiti sustavu Office Online radi pregledavanja i uređivanja dokumenata. Korisnici moraju biti licencirani za paket koji uključuje SharePoint Online</w:t>
      </w:r>
      <w:r>
        <w:fldChar w:fldCharType="begin"/>
      </w:r>
      <w:r>
        <w:instrText xml:space="preserve"> XE "SharePoint Online" </w:instrText>
      </w:r>
      <w:r>
        <w:fldChar w:fldCharType="end"/>
      </w:r>
      <w:r>
        <w:t xml:space="preserve"> ili planove OneDrive za tvrtke</w:t>
      </w:r>
      <w:r>
        <w:fldChar w:fldCharType="begin"/>
      </w:r>
      <w:r>
        <w:instrText xml:space="preserve"> XE "OneDrive za tvrtke" </w:instrText>
      </w:r>
      <w:r>
        <w:fldChar w:fldCharType="end"/>
      </w:r>
      <w:r>
        <w:t xml:space="preserve"> da bi pristupili usluzi Office Online. Korištenje sustava Office Online uređuju Licencne odredbe za tu uslugu u Odredbama za Online usluge. </w:t>
      </w:r>
    </w:p>
    <w:p w:rsidR="00A2368B" w:rsidRDefault="00A2368B">
      <w:pPr>
        <w:pStyle w:val="ProductList-Body"/>
      </w:pPr>
    </w:p>
    <w:p w:rsidR="00A2368B" w:rsidRDefault="00C7639C">
      <w:pPr>
        <w:pStyle w:val="ProductList-ClauseHeading"/>
      </w:pPr>
      <w:r>
        <w:t>2.15 Otkup ključa proizvoda za Office 365 Midsize Business</w:t>
      </w:r>
    </w:p>
    <w:p w:rsidR="00A2368B" w:rsidRDefault="00C7639C">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91" w:name="_Sec665"/>
      <w:r>
        <w:t>Exchange Online</w:t>
      </w:r>
      <w:bookmarkEnd w:id="291"/>
      <w:r>
        <w:fldChar w:fldCharType="begin"/>
      </w:r>
      <w:r>
        <w:instrText xml:space="preserve"> TC "</w:instrText>
      </w:r>
      <w:bookmarkStart w:id="292" w:name="_Toc426006507"/>
      <w:r>
        <w:instrText>Exchange Online</w:instrText>
      </w:r>
      <w:bookmarkEnd w:id="292"/>
      <w:r>
        <w:instrText>" \l 3</w:instrText>
      </w:r>
      <w:r>
        <w:fldChar w:fldCharType="end"/>
      </w:r>
    </w:p>
    <w:p w:rsidR="00A2368B" w:rsidRDefault="00C7639C">
      <w:pPr>
        <w:pStyle w:val="ProductList-Offering1SubSection"/>
      </w:pPr>
      <w:bookmarkStart w:id="293" w:name="_Sec721"/>
      <w:r>
        <w:t>1. Dostupnost programa</w:t>
      </w:r>
      <w:bookmarkEnd w:id="293"/>
    </w:p>
    <w:tbl>
      <w:tblPr>
        <w:tblStyle w:val="PURTable"/>
        <w:tblW w:w="10916" w:type="dxa"/>
        <w:tblLook w:val="04A0" w:firstRow="1" w:lastRow="0" w:firstColumn="1" w:lastColumn="0" w:noHBand="0" w:noVBand="1"/>
      </w:tblPr>
      <w:tblGrid>
        <w:gridCol w:w="4529"/>
        <w:gridCol w:w="803"/>
        <w:gridCol w:w="794"/>
        <w:gridCol w:w="806"/>
        <w:gridCol w:w="712"/>
        <w:gridCol w:w="834"/>
        <w:gridCol w:w="828"/>
        <w:gridCol w:w="810"/>
        <w:gridCol w:w="80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E17558">
        <w:tc>
          <w:tcPr>
            <w:tcW w:w="4529"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Exchange Online Plan 1</w:t>
            </w:r>
            <w:r>
              <w:fldChar w:fldCharType="begin"/>
            </w:r>
            <w:r>
              <w:instrText xml:space="preserve"> XE "Exchange Online Plan 1" </w:instrText>
            </w:r>
            <w:r>
              <w:fldChar w:fldCharType="end"/>
            </w:r>
          </w:p>
          <w:p w:rsidR="00CD1AF9" w:rsidRDefault="00CD1AF9" w:rsidP="00CD1AF9">
            <w:pPr>
              <w:pStyle w:val="ProductList-TableBody"/>
            </w:pP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OF</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D1AF9" w:rsidRDefault="00CD1AF9" w:rsidP="00CD1AF9">
            <w:pPr>
              <w:pStyle w:val="ProductList-TableBody"/>
              <w:jc w:val="center"/>
              <w:rPr>
                <w:color w:val="000000" w:themeColor="text1"/>
              </w:rPr>
            </w:pPr>
            <w:r>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Kiosk</w:t>
            </w:r>
            <w:r>
              <w:fldChar w:fldCharType="begin"/>
            </w:r>
            <w:r>
              <w:instrText xml:space="preserve"> XE "Exchange Online Kiosk"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OF</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OF</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Ponuda za studente         "</w:instrText>
            </w:r>
            <w:r>
              <w:rPr>
                <w:color w:val="000000" w:themeColor="text1"/>
              </w:rPr>
              <w:fldChar w:fldCharType="separate"/>
            </w:r>
            <w:r>
              <w:rPr>
                <w:color w:val="000000" w:themeColor="text1"/>
              </w:rPr>
              <w:t>ST</w:t>
            </w:r>
            <w:r>
              <w:rPr>
                <w:color w:val="000000" w:themeColor="text1"/>
              </w:rPr>
              <w:fldChar w:fldCharType="end"/>
            </w:r>
          </w:p>
        </w:tc>
      </w:tr>
      <w:tr w:rsidR="00CD1AF9" w:rsidTr="00CD1AF9">
        <w:tc>
          <w:tcPr>
            <w:tcW w:w="4529"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A2368B" w:rsidTr="00CD1AF9">
        <w:tc>
          <w:tcPr>
            <w:tcW w:w="4529" w:type="dxa"/>
            <w:tcBorders>
              <w:top w:val="dashed" w:sz="4" w:space="0" w:color="BFBFBF"/>
              <w:left w:val="none" w:sz="4" w:space="0" w:color="6E6E6E"/>
              <w:bottom w:val="none" w:sz="4" w:space="0" w:color="BFBFBF"/>
              <w:right w:val="none" w:sz="4" w:space="0" w:color="6E6E6E"/>
            </w:tcBorders>
          </w:tcPr>
          <w:p w:rsidR="00A2368B" w:rsidRDefault="00C7639C">
            <w:pPr>
              <w:pStyle w:val="ProductList-TableBody"/>
            </w:pPr>
            <w:r>
              <w:t>Advanced Threat Protection</w:t>
            </w:r>
            <w:r>
              <w:fldChar w:fldCharType="begin"/>
            </w:r>
            <w:r>
              <w:instrText xml:space="preserve"> XE "Advanced Threat Protection"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A2368B" w:rsidRDefault="00A2368B">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294" w:name="_Sec776"/>
      <w:r>
        <w:t>2. Uvjeti za proizvod</w:t>
      </w:r>
      <w:bookmarkEnd w:id="294"/>
    </w:p>
    <w:tbl>
      <w:tblPr>
        <w:tblStyle w:val="PURTable"/>
        <w:tblW w:w="0" w:type="dxa"/>
        <w:tblLook w:val="04A0" w:firstRow="1" w:lastRow="0" w:firstColumn="1" w:lastColumn="0" w:noHBand="0" w:noVBand="1"/>
      </w:tblPr>
      <w:tblGrid>
        <w:gridCol w:w="3666"/>
        <w:gridCol w:w="3621"/>
        <w:gridCol w:w="3629"/>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1">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Exchange Online Archiving for Exchange Server</w:t>
      </w:r>
    </w:p>
    <w:p w:rsidR="00A2368B" w:rsidRDefault="00C7639C">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A2368B" w:rsidRDefault="00A2368B">
      <w:pPr>
        <w:pStyle w:val="ProductList-Body"/>
      </w:pPr>
    </w:p>
    <w:p w:rsidR="00A2368B" w:rsidRDefault="00C7639C">
      <w:pPr>
        <w:pStyle w:val="ProductList-ClauseHeading"/>
      </w:pPr>
      <w:r>
        <w:t>2.2 Exchange Online Archiving for Exchange Server A</w:t>
      </w:r>
    </w:p>
    <w:p w:rsidR="00A2368B" w:rsidRDefault="00C7639C">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A2368B" w:rsidRDefault="00A2368B">
      <w:pPr>
        <w:pStyle w:val="ProductList-Body"/>
      </w:pPr>
    </w:p>
    <w:p w:rsidR="00A2368B" w:rsidRDefault="00C7639C">
      <w:pPr>
        <w:pStyle w:val="ProductList-ClauseHeading"/>
      </w:pPr>
      <w:r>
        <w:t>2.3 Exchange Online Protection</w:t>
      </w:r>
    </w:p>
    <w:p w:rsidR="00A2368B" w:rsidRDefault="00C7639C">
      <w:pPr>
        <w:pStyle w:val="ProductList-Body"/>
      </w:pPr>
      <w:r>
        <w:t>S obzirom na to da se Online usluga pruža po domeni, Klijent na obuhvaćenoj domeni (ili poddomeni) mora prenijeti SL-ove po korisniku svim korisnicima.</w:t>
      </w:r>
    </w:p>
    <w:p w:rsidR="00A2368B" w:rsidRDefault="00A2368B">
      <w:pPr>
        <w:pStyle w:val="ProductList-Body"/>
      </w:pPr>
    </w:p>
    <w:p w:rsidR="00A2368B" w:rsidRDefault="00C7639C">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A2368B" w:rsidRDefault="00A2368B">
      <w:pPr>
        <w:pStyle w:val="ProductList-Body"/>
      </w:pPr>
    </w:p>
    <w:p w:rsidR="00A2368B" w:rsidRDefault="00C7639C">
      <w:pPr>
        <w:pStyle w:val="ProductList-ClauseHeading"/>
      </w:pPr>
      <w:r>
        <w:t>2.4 Preduvjet: dodatni SL-ovi po korisniku</w:t>
      </w:r>
    </w:p>
    <w:p w:rsidR="00A2368B" w:rsidRDefault="00C7639C">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95" w:name="_Sec666"/>
      <w:r>
        <w:t>OneDrive for Business</w:t>
      </w:r>
      <w:bookmarkEnd w:id="295"/>
      <w:r>
        <w:fldChar w:fldCharType="begin"/>
      </w:r>
      <w:r>
        <w:instrText xml:space="preserve"> TC "</w:instrText>
      </w:r>
      <w:bookmarkStart w:id="296" w:name="_Toc426006508"/>
      <w:r>
        <w:instrText>OneDrive for Business</w:instrText>
      </w:r>
      <w:bookmarkEnd w:id="296"/>
      <w:r>
        <w:instrText>" \l 3</w:instrText>
      </w:r>
      <w:r>
        <w:fldChar w:fldCharType="end"/>
      </w:r>
    </w:p>
    <w:p w:rsidR="00A2368B" w:rsidRDefault="00C7639C">
      <w:pPr>
        <w:pStyle w:val="ProductList-Offering1SubSection"/>
      </w:pPr>
      <w:bookmarkStart w:id="297" w:name="_Sec722"/>
      <w:r>
        <w:t>1. Dostupnost programa</w:t>
      </w:r>
      <w:bookmarkEnd w:id="297"/>
    </w:p>
    <w:tbl>
      <w:tblPr>
        <w:tblStyle w:val="PURTable"/>
        <w:tblW w:w="10916" w:type="dxa"/>
        <w:tblLook w:val="04A0" w:firstRow="1" w:lastRow="0" w:firstColumn="1" w:lastColumn="0" w:noHBand="0" w:noVBand="1"/>
      </w:tblPr>
      <w:tblGrid>
        <w:gridCol w:w="4525"/>
        <w:gridCol w:w="803"/>
        <w:gridCol w:w="795"/>
        <w:gridCol w:w="807"/>
        <w:gridCol w:w="712"/>
        <w:gridCol w:w="834"/>
        <w:gridCol w:w="828"/>
        <w:gridCol w:w="811"/>
        <w:gridCol w:w="801"/>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5" w:type="dxa"/>
            <w:tcBorders>
              <w:top w:val="single" w:sz="6" w:space="0" w:color="FFFFFF"/>
              <w:left w:val="none" w:sz="4" w:space="0" w:color="6E6E6E"/>
              <w:bottom w:val="none" w:sz="4" w:space="0" w:color="BFBFBF"/>
              <w:right w:val="none" w:sz="4" w:space="0" w:color="6E6E6E"/>
            </w:tcBorders>
          </w:tcPr>
          <w:p w:rsidR="00CD1AF9" w:rsidRDefault="00CD1AF9" w:rsidP="00CD1AF9">
            <w:pPr>
              <w:pStyle w:val="ProductList-TableBody"/>
            </w:pPr>
            <w:r>
              <w:t>OneDrive za tvrtke Plan 1</w:t>
            </w:r>
            <w:r>
              <w:fldChar w:fldCharType="begin"/>
            </w:r>
            <w:r>
              <w:instrText xml:space="preserve"> XE "OneDrive za tvrtke Plan 1" </w:instrText>
            </w:r>
            <w:r>
              <w:fldChar w:fldCharType="end"/>
            </w:r>
            <w:r>
              <w:t xml:space="preserve"> (User SL)</w:t>
            </w:r>
          </w:p>
        </w:tc>
        <w:tc>
          <w:tcPr>
            <w:tcW w:w="803" w:type="dxa"/>
            <w:tcBorders>
              <w:top w:val="single" w:sz="6" w:space="0" w:color="FFFFF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C7639C">
      <w:pPr>
        <w:pStyle w:val="ProductList-Offering1SubSection"/>
      </w:pPr>
      <w:bookmarkStart w:id="298" w:name="_Sec777"/>
      <w:r>
        <w:t>2. Uvjeti za proizvod</w:t>
      </w:r>
      <w:bookmarkEnd w:id="298"/>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299" w:name="_Sec667"/>
      <w:r>
        <w:t>Project Online</w:t>
      </w:r>
      <w:bookmarkEnd w:id="299"/>
      <w:r>
        <w:fldChar w:fldCharType="begin"/>
      </w:r>
      <w:r>
        <w:instrText xml:space="preserve"> TC "</w:instrText>
      </w:r>
      <w:bookmarkStart w:id="300" w:name="_Toc426006509"/>
      <w:r>
        <w:instrText>Project Online</w:instrText>
      </w:r>
      <w:bookmarkEnd w:id="300"/>
      <w:r>
        <w:instrText>" \l 3</w:instrText>
      </w:r>
      <w:r>
        <w:fldChar w:fldCharType="end"/>
      </w:r>
    </w:p>
    <w:p w:rsidR="00A2368B" w:rsidRDefault="00C7639C">
      <w:pPr>
        <w:pStyle w:val="ProductList-Offering1SubSection"/>
      </w:pPr>
      <w:bookmarkStart w:id="301" w:name="_Sec723"/>
      <w:r>
        <w:t>1. Dostupnost programa</w:t>
      </w:r>
      <w:bookmarkEnd w:id="301"/>
    </w:p>
    <w:tbl>
      <w:tblPr>
        <w:tblStyle w:val="PURTable"/>
        <w:tblW w:w="10916" w:type="dxa"/>
        <w:tblLook w:val="04A0" w:firstRow="1" w:lastRow="0" w:firstColumn="1" w:lastColumn="0" w:noHBand="0" w:noVBand="1"/>
      </w:tblPr>
      <w:tblGrid>
        <w:gridCol w:w="4526"/>
        <w:gridCol w:w="803"/>
        <w:gridCol w:w="795"/>
        <w:gridCol w:w="807"/>
        <w:gridCol w:w="712"/>
        <w:gridCol w:w="834"/>
        <w:gridCol w:w="828"/>
        <w:gridCol w:w="810"/>
        <w:gridCol w:w="801"/>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Project Online</w:t>
            </w:r>
            <w:r>
              <w:fldChar w:fldCharType="begin"/>
            </w:r>
            <w:r>
              <w:instrText xml:space="preserve"> XE "Project Online" </w:instrText>
            </w:r>
            <w:r>
              <w:fldChar w:fldCharType="end"/>
            </w:r>
            <w:r>
              <w:t xml:space="preserve"> (SL po korisniku)</w:t>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A,ST</w:t>
            </w:r>
          </w:p>
        </w:tc>
      </w:tr>
      <w:tr w:rsidR="00CD1AF9" w:rsidTr="00CD1AF9">
        <w:tc>
          <w:tcPr>
            <w:tcW w:w="452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Project Lite</w:t>
            </w:r>
            <w:r>
              <w:fldChar w:fldCharType="begin"/>
            </w:r>
            <w:r>
              <w:instrText xml:space="preserve"> XE "Project Lite" </w:instrText>
            </w:r>
            <w:r>
              <w:fldChar w:fldCharType="end"/>
            </w:r>
            <w:r>
              <w:t xml:space="preserve"> (SL po korisniku)</w:t>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bl>
    <w:p w:rsidR="00A2368B" w:rsidRDefault="00C7639C">
      <w:pPr>
        <w:pStyle w:val="ProductList-Offering1SubSection"/>
      </w:pPr>
      <w:bookmarkStart w:id="302" w:name="_Sec778"/>
      <w:r>
        <w:t>2. Uvjeti za proizvod</w:t>
      </w:r>
      <w:bookmarkEnd w:id="302"/>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03" w:name="_Sec668"/>
      <w:r>
        <w:t>SharePoint Online</w:t>
      </w:r>
      <w:bookmarkEnd w:id="303"/>
      <w:r>
        <w:fldChar w:fldCharType="begin"/>
      </w:r>
      <w:r>
        <w:instrText xml:space="preserve"> TC "</w:instrText>
      </w:r>
      <w:bookmarkStart w:id="304" w:name="_Toc426006510"/>
      <w:r>
        <w:instrText>SharePoint Online</w:instrText>
      </w:r>
      <w:bookmarkEnd w:id="304"/>
      <w:r>
        <w:instrText>" \l 3</w:instrText>
      </w:r>
      <w:r>
        <w:fldChar w:fldCharType="end"/>
      </w:r>
    </w:p>
    <w:p w:rsidR="00A2368B" w:rsidRDefault="00C7639C">
      <w:pPr>
        <w:pStyle w:val="ProductList-Offering1SubSection"/>
      </w:pPr>
      <w:bookmarkStart w:id="305" w:name="_Sec724"/>
      <w:r>
        <w:t>1. Dostupnost programa</w:t>
      </w:r>
      <w:bookmarkEnd w:id="305"/>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156A2E"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pPr>
            <w:bookmarkStart w:id="306" w:name="_Sec779"/>
            <w:bookmarkStart w:id="307" w:name="_GoBack" w:colFirst="0" w:colLast="8"/>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56A2E" w:rsidRDefault="00156A2E" w:rsidP="00156A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bookmarkEnd w:id="307"/>
      <w:tr w:rsidR="00156A2E" w:rsidTr="0082312B">
        <w:tc>
          <w:tcPr>
            <w:tcW w:w="4449" w:type="dxa"/>
            <w:tcBorders>
              <w:top w:val="single" w:sz="6" w:space="0" w:color="FFFFFF"/>
              <w:left w:val="none" w:sz="4" w:space="0" w:color="6E6E6E"/>
              <w:bottom w:val="dashed" w:sz="4" w:space="0" w:color="BFBFBF"/>
              <w:right w:val="none" w:sz="4" w:space="0" w:color="6E6E6E"/>
            </w:tcBorders>
          </w:tcPr>
          <w:p w:rsidR="00156A2E" w:rsidRDefault="00156A2E"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156A2E" w:rsidRDefault="00156A2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r>
      <w:tr w:rsidR="00156A2E" w:rsidTr="0082312B">
        <w:tc>
          <w:tcPr>
            <w:tcW w:w="4449" w:type="dxa"/>
            <w:tcBorders>
              <w:top w:val="dashed" w:sz="4" w:space="0" w:color="BFBFBF"/>
              <w:left w:val="none" w:sz="4" w:space="0" w:color="6E6E6E"/>
              <w:bottom w:val="dashed" w:sz="4" w:space="0" w:color="BFBFBF"/>
              <w:right w:val="none" w:sz="4" w:space="0" w:color="6E6E6E"/>
            </w:tcBorders>
          </w:tcPr>
          <w:p w:rsidR="00156A2E" w:rsidRDefault="00156A2E"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156A2E" w:rsidRDefault="00156A2E"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r>
      <w:tr w:rsidR="00156A2E" w:rsidTr="0082312B">
        <w:tc>
          <w:tcPr>
            <w:tcW w:w="4449" w:type="dxa"/>
            <w:tcBorders>
              <w:top w:val="dashed" w:sz="4" w:space="0" w:color="BFBFBF"/>
              <w:left w:val="none" w:sz="4" w:space="0" w:color="6E6E6E"/>
              <w:bottom w:val="dashed" w:sz="4" w:space="0" w:color="BFBFBF"/>
              <w:right w:val="none" w:sz="4" w:space="0" w:color="6E6E6E"/>
            </w:tcBorders>
          </w:tcPr>
          <w:p w:rsidR="00156A2E" w:rsidRDefault="00156A2E"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156A2E" w:rsidRDefault="00156A2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r>
      <w:tr w:rsidR="00156A2E" w:rsidTr="0082312B">
        <w:tc>
          <w:tcPr>
            <w:tcW w:w="4449" w:type="dxa"/>
            <w:tcBorders>
              <w:top w:val="dashed" w:sz="4" w:space="0" w:color="BFBFBF"/>
              <w:left w:val="none" w:sz="4" w:space="0" w:color="6E6E6E"/>
              <w:bottom w:val="none" w:sz="4" w:space="0" w:color="BFBFBF"/>
              <w:right w:val="none" w:sz="4" w:space="0" w:color="6E6E6E"/>
            </w:tcBorders>
          </w:tcPr>
          <w:p w:rsidR="00156A2E" w:rsidRDefault="00156A2E"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156A2E" w:rsidRDefault="00156A2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56A2E" w:rsidRDefault="00156A2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56A2E" w:rsidRDefault="00156A2E" w:rsidP="0082312B">
            <w:pPr>
              <w:pStyle w:val="ProductList-TableBody"/>
              <w:jc w:val="center"/>
            </w:pPr>
            <w:r>
              <w:t>ST</w:t>
            </w:r>
          </w:p>
        </w:tc>
      </w:tr>
    </w:tbl>
    <w:p w:rsidR="00A2368B" w:rsidRDefault="00C7639C">
      <w:pPr>
        <w:pStyle w:val="ProductList-Offering1SubSection"/>
      </w:pPr>
      <w:r>
        <w:t>2. Uvjeti za proizvod</w:t>
      </w:r>
      <w:bookmarkEnd w:id="306"/>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Preduvjet: dodatni SL-ovi po korisniku</w:t>
      </w:r>
    </w:p>
    <w:p w:rsidR="00A2368B" w:rsidRDefault="00C7639C">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A2368B" w:rsidRDefault="00A2368B">
      <w:pPr>
        <w:pStyle w:val="ProductList-Body"/>
      </w:pPr>
    </w:p>
    <w:p w:rsidR="00A2368B" w:rsidRDefault="00C7639C">
      <w:pPr>
        <w:pStyle w:val="ProductList-ClauseHeading"/>
      </w:pPr>
      <w:r>
        <w:t>2.2 SharePoint Online Plan 1 s uslugom Yammer i SharePoint Online Plan 2 s otkupom ključa Yammer</w:t>
      </w:r>
    </w:p>
    <w:p w:rsidR="00A2368B" w:rsidRDefault="00C7639C">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08" w:name="_Sec669"/>
      <w:r>
        <w:t>Skype za tvrtke online</w:t>
      </w:r>
      <w:bookmarkEnd w:id="308"/>
      <w:r>
        <w:fldChar w:fldCharType="begin"/>
      </w:r>
      <w:r>
        <w:instrText xml:space="preserve"> TC "</w:instrText>
      </w:r>
      <w:bookmarkStart w:id="309" w:name="_Toc426006511"/>
      <w:r>
        <w:instrText>Skype za tvrtke online</w:instrText>
      </w:r>
      <w:bookmarkEnd w:id="309"/>
      <w:r>
        <w:instrText>" \l 3</w:instrText>
      </w:r>
      <w:r>
        <w:fldChar w:fldCharType="end"/>
      </w:r>
    </w:p>
    <w:p w:rsidR="00A2368B" w:rsidRDefault="00C7639C">
      <w:pPr>
        <w:pStyle w:val="ProductList-Offering1SubSection"/>
      </w:pPr>
      <w:bookmarkStart w:id="310" w:name="_Sec725"/>
      <w:r>
        <w:t>1. Dostupnost programa</w:t>
      </w:r>
      <w:bookmarkEnd w:id="310"/>
    </w:p>
    <w:tbl>
      <w:tblPr>
        <w:tblStyle w:val="PURTable"/>
        <w:tblW w:w="10916" w:type="dxa"/>
        <w:tblLook w:val="04A0" w:firstRow="1" w:lastRow="0" w:firstColumn="1" w:lastColumn="0" w:noHBand="0" w:noVBand="1"/>
      </w:tblPr>
      <w:tblGrid>
        <w:gridCol w:w="4516"/>
        <w:gridCol w:w="805"/>
        <w:gridCol w:w="797"/>
        <w:gridCol w:w="808"/>
        <w:gridCol w:w="712"/>
        <w:gridCol w:w="835"/>
        <w:gridCol w:w="829"/>
        <w:gridCol w:w="812"/>
        <w:gridCol w:w="802"/>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1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Skype za tvrtke online Plan 1</w:t>
            </w:r>
            <w:r>
              <w:fldChar w:fldCharType="begin"/>
            </w:r>
            <w:r>
              <w:instrText xml:space="preserve"> XE "Skype za tvrtke online Plan 1" </w:instrText>
            </w:r>
            <w:r>
              <w:fldChar w:fldCharType="end"/>
            </w:r>
            <w:r>
              <w:t xml:space="preserve"> (User SL)</w:t>
            </w:r>
          </w:p>
        </w:tc>
        <w:tc>
          <w:tcPr>
            <w:tcW w:w="805"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16"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Skype za tvrtke online Plan 1 Add-on</w:t>
            </w:r>
            <w:r>
              <w:fldChar w:fldCharType="begin"/>
            </w:r>
            <w:r>
              <w:instrText xml:space="preserve"> XE "Skype za tvrtke online Plan 1 Add-on" </w:instrText>
            </w:r>
            <w:r>
              <w:fldChar w:fldCharType="end"/>
            </w:r>
            <w:r>
              <w:t xml:space="preserve"> (User SL)</w:t>
            </w:r>
          </w:p>
        </w:tc>
        <w:tc>
          <w:tcPr>
            <w:tcW w:w="805"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1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Skype za tvrtke online Plan 2</w:t>
            </w:r>
            <w:r>
              <w:fldChar w:fldCharType="begin"/>
            </w:r>
            <w:r>
              <w:instrText xml:space="preserve"> XE "Skype za tvrtke online Plan 2" </w:instrText>
            </w:r>
            <w:r>
              <w:fldChar w:fldCharType="end"/>
            </w:r>
            <w:r>
              <w:t xml:space="preserve"> (User SL)</w:t>
            </w:r>
          </w:p>
        </w:tc>
        <w:tc>
          <w:tcPr>
            <w:tcW w:w="805"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r>
              <w:rPr>
                <w:color w:val="000000" w:themeColor="text1"/>
              </w:rPr>
              <w:t>,</w:t>
            </w:r>
            <w:r>
              <w:rPr>
                <w:color w:val="000000" w:themeColor="text1"/>
              </w:rPr>
              <w:fldChar w:fldCharType="begin"/>
            </w:r>
            <w:r>
              <w:rPr>
                <w:color w:val="000000" w:themeColor="text1"/>
              </w:rPr>
              <w:instrText>AutoTextList  \s NoStyle \t " : Oblak zajednice za državne ustanove u Sjedinjenim Državama         "</w:instrText>
            </w:r>
            <w:r>
              <w:rPr>
                <w:color w:val="000000" w:themeColor="text1"/>
              </w:rPr>
              <w:fldChar w:fldCharType="separate"/>
            </w:r>
            <w:r>
              <w:rPr>
                <w:color w:val="000000" w:themeColor="text1"/>
              </w:rPr>
              <w:t>UC</w:t>
            </w:r>
            <w:r>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C7639C">
      <w:pPr>
        <w:pStyle w:val="ProductList-Offering1SubSection"/>
      </w:pPr>
      <w:bookmarkStart w:id="311" w:name="_Sec780"/>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Lync for Mac 2011</w:t>
      </w:r>
    </w:p>
    <w:p w:rsidR="00A2368B" w:rsidRDefault="00C7639C">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A2368B" w:rsidRDefault="00A2368B">
      <w:pPr>
        <w:pStyle w:val="ProductList-Body"/>
      </w:pPr>
    </w:p>
    <w:p w:rsidR="00A2368B" w:rsidRDefault="00C7639C">
      <w:pPr>
        <w:pStyle w:val="ProductList-ClauseHeading"/>
      </w:pPr>
      <w:r>
        <w:t>2.2 Preduvjet: dodatni SL-ovi po korisniku</w:t>
      </w:r>
    </w:p>
    <w:p w:rsidR="00A2368B" w:rsidRDefault="00C7639C">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GroupHeading"/>
      </w:pPr>
      <w:bookmarkStart w:id="312" w:name="_Sec635"/>
      <w:r>
        <w:t>Ostale Online usluge</w:t>
      </w:r>
      <w:bookmarkEnd w:id="312"/>
      <w:r>
        <w:fldChar w:fldCharType="begin"/>
      </w:r>
      <w:r>
        <w:instrText xml:space="preserve"> TC "</w:instrText>
      </w:r>
      <w:bookmarkStart w:id="313" w:name="_Toc426006512"/>
      <w:r>
        <w:instrText>Ostale Online usluge</w:instrText>
      </w:r>
      <w:bookmarkEnd w:id="313"/>
      <w:r>
        <w:instrText>" \l 2</w:instrText>
      </w:r>
      <w:r>
        <w:fldChar w:fldCharType="end"/>
      </w:r>
    </w:p>
    <w:p w:rsidR="00A2368B" w:rsidRDefault="00C7639C">
      <w:pPr>
        <w:pStyle w:val="ProductList-Offering2HeadingNoBorder"/>
      </w:pPr>
      <w:bookmarkStart w:id="314" w:name="_Sec670"/>
      <w:r>
        <w:t>Bing karte</w:t>
      </w:r>
      <w:bookmarkEnd w:id="314"/>
      <w:r>
        <w:fldChar w:fldCharType="begin"/>
      </w:r>
      <w:r>
        <w:instrText xml:space="preserve"> TC "</w:instrText>
      </w:r>
      <w:bookmarkStart w:id="315" w:name="_Toc426006513"/>
      <w:r>
        <w:instrText>Bing karte</w:instrText>
      </w:r>
      <w:bookmarkEnd w:id="315"/>
      <w:r>
        <w:instrText>" \l 3</w:instrText>
      </w:r>
      <w:r>
        <w:fldChar w:fldCharType="end"/>
      </w:r>
    </w:p>
    <w:p w:rsidR="00A2368B" w:rsidRDefault="00C7639C">
      <w:pPr>
        <w:pStyle w:val="ProductList-Offering1SubSection"/>
      </w:pPr>
      <w:bookmarkStart w:id="316" w:name="_Sec726"/>
      <w:r>
        <w:t>1. Dostupnost programa</w:t>
      </w:r>
      <w:bookmarkEnd w:id="316"/>
    </w:p>
    <w:tbl>
      <w:tblPr>
        <w:tblStyle w:val="PURTable"/>
        <w:tblW w:w="10916" w:type="dxa"/>
        <w:tblLook w:val="04A0" w:firstRow="1" w:lastRow="0" w:firstColumn="1" w:lastColumn="0" w:noHBand="0" w:noVBand="1"/>
      </w:tblPr>
      <w:tblGrid>
        <w:gridCol w:w="4538"/>
        <w:gridCol w:w="801"/>
        <w:gridCol w:w="793"/>
        <w:gridCol w:w="805"/>
        <w:gridCol w:w="711"/>
        <w:gridCol w:w="833"/>
        <w:gridCol w:w="827"/>
        <w:gridCol w:w="809"/>
        <w:gridCol w:w="799"/>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3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50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r w:rsidR="00CD1AF9" w:rsidTr="00CD1AF9">
        <w:tc>
          <w:tcPr>
            <w:tcW w:w="453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A2368B">
      <w:pPr>
        <w:pStyle w:val="ProductList-Body"/>
      </w:pPr>
    </w:p>
    <w:p w:rsidR="00A2368B" w:rsidRDefault="00C7639C">
      <w:pPr>
        <w:pStyle w:val="ProductList-Offering1SubSection"/>
      </w:pPr>
      <w:bookmarkStart w:id="317" w:name="_Sec78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Naplative transakcije</w:t>
      </w:r>
    </w:p>
    <w:p w:rsidR="00A2368B" w:rsidRDefault="00C7639C">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A2368B" w:rsidRDefault="00A2368B">
      <w:pPr>
        <w:pStyle w:val="ProductList-Body"/>
      </w:pPr>
    </w:p>
    <w:p w:rsidR="00A2368B" w:rsidRDefault="00C7639C">
      <w:pPr>
        <w:pStyle w:val="ProductList-ClauseHeading"/>
      </w:pPr>
      <w:r>
        <w:t>2.2 Dodatni SL za Bing karte Platinum</w:t>
      </w:r>
    </w:p>
    <w:p w:rsidR="00A2368B" w:rsidRDefault="00C7639C">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18" w:name="_Sec672"/>
      <w:r>
        <w:t>Microsoft Learning</w:t>
      </w:r>
      <w:bookmarkEnd w:id="318"/>
      <w:r>
        <w:fldChar w:fldCharType="begin"/>
      </w:r>
      <w:r>
        <w:instrText xml:space="preserve"> TC "</w:instrText>
      </w:r>
      <w:bookmarkStart w:id="319" w:name="_Toc426006514"/>
      <w:r>
        <w:instrText>Microsoft Learning</w:instrText>
      </w:r>
      <w:bookmarkEnd w:id="319"/>
      <w:r>
        <w:instrText>" \l 3</w:instrText>
      </w:r>
      <w:r>
        <w:fldChar w:fldCharType="end"/>
      </w:r>
    </w:p>
    <w:p w:rsidR="00A2368B" w:rsidRDefault="00C7639C">
      <w:pPr>
        <w:pStyle w:val="ProductList-Offering1SubSection"/>
      </w:pPr>
      <w:bookmarkStart w:id="320" w:name="_Sec728"/>
      <w:r>
        <w:t>1. Dostupnost programa</w:t>
      </w:r>
      <w:bookmarkEnd w:id="320"/>
    </w:p>
    <w:tbl>
      <w:tblPr>
        <w:tblStyle w:val="PURTable"/>
        <w:tblW w:w="10916" w:type="dxa"/>
        <w:tblLook w:val="04A0" w:firstRow="1" w:lastRow="0" w:firstColumn="1" w:lastColumn="0" w:noHBand="0" w:noVBand="1"/>
      </w:tblPr>
      <w:tblGrid>
        <w:gridCol w:w="4528"/>
        <w:gridCol w:w="803"/>
        <w:gridCol w:w="794"/>
        <w:gridCol w:w="807"/>
        <w:gridCol w:w="712"/>
        <w:gridCol w:w="834"/>
        <w:gridCol w:w="828"/>
        <w:gridCol w:w="810"/>
        <w:gridCol w:w="80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8"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Microsoft Learning E-Reference Library</w:t>
            </w:r>
            <w:r>
              <w:fldChar w:fldCharType="begin"/>
            </w:r>
            <w:r>
              <w:instrText xml:space="preserve"> XE "Microsoft Learning E-Reference Library"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Learning IT Academy</w:t>
            </w:r>
            <w:r>
              <w:fldChar w:fldCharType="begin"/>
            </w:r>
            <w:r>
              <w:instrText xml:space="preserve"> XE "Microsoft Learning IT Academy"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w:instrText>
            </w:r>
            <w:r>
              <w:rPr>
                <w:color w:val="000000" w:themeColor="text1"/>
              </w:rPr>
              <w:fldChar w:fldCharType="separate"/>
            </w:r>
            <w:r>
              <w:rPr>
                <w:color w:val="000000" w:themeColor="text1"/>
              </w:rPr>
              <w:t>OL</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w:instrText>
            </w:r>
            <w:r>
              <w:rPr>
                <w:color w:val="000000" w:themeColor="text1"/>
              </w:rPr>
              <w:fldChar w:fldCharType="separate"/>
            </w:r>
            <w:r>
              <w:rPr>
                <w:color w:val="000000" w:themeColor="text1"/>
              </w:rPr>
              <w:t>OL</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r>
      <w:tr w:rsidR="00CD1AF9" w:rsidTr="00CD1AF9">
        <w:tc>
          <w:tcPr>
            <w:tcW w:w="4528" w:type="dxa"/>
            <w:tcBorders>
              <w:top w:val="dashed" w:sz="4" w:space="0" w:color="BFBFBF"/>
              <w:left w:val="none" w:sz="4" w:space="0" w:color="6E6E6E"/>
              <w:bottom w:val="dashed" w:sz="4" w:space="0" w:color="BFBFBF"/>
              <w:right w:val="none" w:sz="4" w:space="0" w:color="6E6E6E"/>
            </w:tcBorders>
          </w:tcPr>
          <w:p w:rsidR="00CD1AF9" w:rsidRDefault="00CD1AF9" w:rsidP="00CD1AF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03" w:type="dxa"/>
            <w:tcBorders>
              <w:top w:val="dashed" w:sz="4" w:space="0" w:color="BFBFBF"/>
              <w:left w:val="none" w:sz="4" w:space="0" w:color="6E6E6E"/>
              <w:bottom w:val="dashed" w:sz="4" w:space="0" w:color="BFBFBF"/>
              <w:right w:val="single" w:sz="6" w:space="0" w:color="FFFFFF"/>
            </w:tcBorders>
          </w:tcPr>
          <w:p w:rsidR="00CD1AF9" w:rsidRDefault="00CD1AF9" w:rsidP="00CD1AF9">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r>
      <w:tr w:rsidR="00CD1AF9" w:rsidTr="00CD1AF9">
        <w:tc>
          <w:tcPr>
            <w:tcW w:w="4528"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03"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A</w:t>
            </w:r>
          </w:p>
        </w:tc>
      </w:tr>
    </w:tbl>
    <w:p w:rsidR="00A2368B" w:rsidRDefault="00C7639C">
      <w:pPr>
        <w:pStyle w:val="ProductList-Offering1SubSection"/>
      </w:pPr>
      <w:bookmarkStart w:id="321" w:name="_Sec783"/>
      <w:r>
        <w:t>2. Uvjeti za proizvod</w:t>
      </w:r>
      <w:bookmarkEnd w:id="321"/>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pPr>
    </w:p>
    <w:p w:rsidR="00A2368B" w:rsidRDefault="00C7639C">
      <w:pPr>
        <w:pStyle w:val="ProductList-ClauseHeading"/>
      </w:pPr>
      <w:r>
        <w:t>2.1 Vaučeri</w:t>
      </w:r>
    </w:p>
    <w:p w:rsidR="00A2368B" w:rsidRDefault="00C7639C">
      <w:pPr>
        <w:pStyle w:val="ProductList-Body"/>
      </w:pPr>
      <w:r>
        <w:t xml:space="preserve">Vaučeri se dobivaju uz kupnju i istječu 12 mjeseci od datuma kupovine. </w:t>
      </w:r>
    </w:p>
    <w:p w:rsidR="00A2368B" w:rsidRDefault="00A2368B">
      <w:pPr>
        <w:pStyle w:val="ProductList-Body"/>
      </w:pPr>
    </w:p>
    <w:p w:rsidR="00A2368B" w:rsidRDefault="00C7639C">
      <w:pPr>
        <w:pStyle w:val="ProductList-ClauseHeading"/>
      </w:pPr>
      <w:r>
        <w:t>2.2 Microsoft Office Specialist (MOS) Microsoft Technology Associate (MTA) i Microsoft Certification Educator Exam Site License</w:t>
      </w:r>
    </w:p>
    <w:p w:rsidR="00A2368B" w:rsidRDefault="00C7639C">
      <w:pPr>
        <w:pStyle w:val="ProductList-Body"/>
      </w:pPr>
      <w:r>
        <w:t xml:space="preserve">Da bi ispunio uvjete za dobivanje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22" w:name="_Sec673"/>
      <w:r>
        <w:t>Microsoft Translator</w:t>
      </w:r>
      <w:bookmarkEnd w:id="322"/>
      <w:r>
        <w:fldChar w:fldCharType="begin"/>
      </w:r>
      <w:r>
        <w:instrText xml:space="preserve"> TC "</w:instrText>
      </w:r>
      <w:bookmarkStart w:id="323" w:name="_Toc426006515"/>
      <w:r>
        <w:instrText>Microsoft Translator</w:instrText>
      </w:r>
      <w:bookmarkEnd w:id="323"/>
      <w:r>
        <w:instrText>" \l 3</w:instrText>
      </w:r>
      <w:r>
        <w:fldChar w:fldCharType="end"/>
      </w:r>
    </w:p>
    <w:p w:rsidR="00A2368B" w:rsidRDefault="00C7639C">
      <w:pPr>
        <w:pStyle w:val="ProductList-Offering1SubSection"/>
      </w:pPr>
      <w:bookmarkStart w:id="324" w:name="_Sec729"/>
      <w:r>
        <w:t>1. Dostupnost programa</w:t>
      </w:r>
      <w:bookmarkEnd w:id="324"/>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A236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2368B">
        <w:tc>
          <w:tcPr>
            <w:tcW w:w="5020" w:type="dxa"/>
            <w:tcBorders>
              <w:top w:val="single" w:sz="6" w:space="0" w:color="FFFFFF"/>
              <w:left w:val="none" w:sz="4" w:space="0" w:color="6E6E6E"/>
              <w:bottom w:val="none" w:sz="4" w:space="0" w:color="BFBFBF"/>
              <w:right w:val="none" w:sz="4" w:space="0" w:color="6E6E6E"/>
            </w:tcBorders>
          </w:tcPr>
          <w:p w:rsidR="00A2368B" w:rsidRDefault="00C7639C">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68B" w:rsidRDefault="00CD1AF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bl>
    <w:p w:rsidR="00A2368B" w:rsidRDefault="00C7639C">
      <w:pPr>
        <w:pStyle w:val="ProductList-Offering1SubSection"/>
      </w:pPr>
      <w:bookmarkStart w:id="325" w:name="_Sec784"/>
      <w:r>
        <w:t>2. Uvjeti za proizvod</w:t>
      </w:r>
      <w:bookmarkEnd w:id="325"/>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26" w:name="_Sec674"/>
      <w:r>
        <w:t>Power BI Pro</w:t>
      </w:r>
      <w:bookmarkEnd w:id="326"/>
      <w:r>
        <w:fldChar w:fldCharType="begin"/>
      </w:r>
      <w:r>
        <w:instrText xml:space="preserve"> TC "</w:instrText>
      </w:r>
      <w:bookmarkStart w:id="327" w:name="_Toc426006516"/>
      <w:r>
        <w:instrText>Power BI Pro</w:instrText>
      </w:r>
      <w:bookmarkEnd w:id="327"/>
      <w:r>
        <w:instrText>" \l 3</w:instrText>
      </w:r>
      <w:r>
        <w:fldChar w:fldCharType="end"/>
      </w:r>
    </w:p>
    <w:p w:rsidR="00A2368B" w:rsidRDefault="00C7639C">
      <w:pPr>
        <w:pStyle w:val="ProductList-Offering1SubSection"/>
      </w:pPr>
      <w:bookmarkStart w:id="328" w:name="_Sec730"/>
      <w:r>
        <w:t>1. Dostupnost programa</w:t>
      </w:r>
      <w:bookmarkEnd w:id="328"/>
    </w:p>
    <w:tbl>
      <w:tblPr>
        <w:tblStyle w:val="PURTable"/>
        <w:tblW w:w="10916" w:type="dxa"/>
        <w:tblLook w:val="04A0" w:firstRow="1" w:lastRow="0" w:firstColumn="1" w:lastColumn="0" w:noHBand="0" w:noVBand="1"/>
      </w:tblPr>
      <w:tblGrid>
        <w:gridCol w:w="4516"/>
        <w:gridCol w:w="805"/>
        <w:gridCol w:w="797"/>
        <w:gridCol w:w="808"/>
        <w:gridCol w:w="712"/>
        <w:gridCol w:w="835"/>
        <w:gridCol w:w="829"/>
        <w:gridCol w:w="812"/>
        <w:gridCol w:w="802"/>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Bod</w:t>
            </w:r>
          </w:p>
        </w:tc>
        <w:tc>
          <w:tcPr>
            <w:tcW w:w="79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16" w:type="dxa"/>
            <w:tcBorders>
              <w:top w:val="single" w:sz="6" w:space="0" w:color="FFFFFF"/>
              <w:left w:val="none" w:sz="4" w:space="0" w:color="6E6E6E"/>
              <w:bottom w:val="dashed" w:sz="4" w:space="0" w:color="BFBFBF"/>
              <w:right w:val="none" w:sz="4" w:space="0" w:color="6E6E6E"/>
            </w:tcBorders>
          </w:tcPr>
          <w:p w:rsidR="00CD1AF9" w:rsidRDefault="00CD1AF9" w:rsidP="00CD1AF9">
            <w:pPr>
              <w:pStyle w:val="ProductList-TableBody"/>
            </w:pPr>
            <w:r>
              <w:t>Power BI Pro</w:t>
            </w:r>
            <w:r>
              <w:fldChar w:fldCharType="begin"/>
            </w:r>
            <w:r>
              <w:instrText xml:space="preserve"> XE "Power BI Pro"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CD1AF9" w:rsidRDefault="00CD1AF9" w:rsidP="00CD1AF9">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Dodatni proizvod         "</w:instrText>
            </w:r>
            <w:r>
              <w:rPr>
                <w:color w:val="000000" w:themeColor="text1"/>
              </w:rPr>
              <w:fldChar w:fldCharType="separate"/>
            </w:r>
            <w:r>
              <w:rPr>
                <w:color w:val="000000" w:themeColor="text1"/>
              </w:rPr>
              <w:t>A</w:t>
            </w:r>
            <w:r>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r>
      <w:tr w:rsidR="00CD1AF9" w:rsidTr="00CD1AF9">
        <w:tc>
          <w:tcPr>
            <w:tcW w:w="4516" w:type="dxa"/>
            <w:tcBorders>
              <w:top w:val="dashed" w:sz="4" w:space="0" w:color="BFBFBF"/>
              <w:left w:val="none" w:sz="4" w:space="0" w:color="6E6E6E"/>
              <w:bottom w:val="none" w:sz="4" w:space="0" w:color="BFBFBF"/>
              <w:right w:val="none" w:sz="4" w:space="0" w:color="6E6E6E"/>
            </w:tcBorders>
          </w:tcPr>
          <w:p w:rsidR="00CD1AF9" w:rsidRDefault="00CD1AF9" w:rsidP="00CD1AF9">
            <w:pPr>
              <w:pStyle w:val="ProductList-TableBody"/>
            </w:pPr>
            <w:r>
              <w:t>Power BI Pro A</w:t>
            </w:r>
            <w:r>
              <w:fldChar w:fldCharType="begin"/>
            </w:r>
            <w:r>
              <w:instrText xml:space="preserve"> XE "Power BI Pro A"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A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A,ST</w:t>
            </w:r>
          </w:p>
        </w:tc>
      </w:tr>
    </w:tbl>
    <w:p w:rsidR="00A2368B" w:rsidRDefault="00C7639C">
      <w:pPr>
        <w:pStyle w:val="ProductList-Offering1SubSection"/>
      </w:pPr>
      <w:bookmarkStart w:id="329" w:name="_Sec785"/>
      <w:r>
        <w:t>2. Uvjeti za proizvod</w:t>
      </w:r>
      <w:bookmarkEnd w:id="329"/>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30" w:name="_Sec675"/>
      <w:r>
        <w:t>System Center Endpoint Protection</w:t>
      </w:r>
      <w:bookmarkEnd w:id="330"/>
      <w:r>
        <w:fldChar w:fldCharType="begin"/>
      </w:r>
      <w:r>
        <w:instrText xml:space="preserve"> TC "</w:instrText>
      </w:r>
      <w:bookmarkStart w:id="331" w:name="_Toc426006517"/>
      <w:r>
        <w:instrText>System Center Endpoint Protection</w:instrText>
      </w:r>
      <w:bookmarkEnd w:id="331"/>
      <w:r>
        <w:instrText>" \l 3</w:instrText>
      </w:r>
      <w:r>
        <w:fldChar w:fldCharType="end"/>
      </w:r>
    </w:p>
    <w:p w:rsidR="00A2368B" w:rsidRDefault="00C7639C">
      <w:pPr>
        <w:pStyle w:val="ProductList-Offering1SubSection"/>
      </w:pPr>
      <w:bookmarkStart w:id="332" w:name="_Sec731"/>
      <w:r>
        <w:t>1. Dostupnost programa</w:t>
      </w:r>
      <w:bookmarkEnd w:id="332"/>
    </w:p>
    <w:tbl>
      <w:tblPr>
        <w:tblStyle w:val="PURTable"/>
        <w:tblW w:w="10916" w:type="dxa"/>
        <w:tblLook w:val="04A0" w:firstRow="1" w:lastRow="0" w:firstColumn="1" w:lastColumn="0" w:noHBand="0" w:noVBand="1"/>
      </w:tblPr>
      <w:tblGrid>
        <w:gridCol w:w="4528"/>
        <w:gridCol w:w="803"/>
        <w:gridCol w:w="794"/>
        <w:gridCol w:w="807"/>
        <w:gridCol w:w="712"/>
        <w:gridCol w:w="834"/>
        <w:gridCol w:w="828"/>
        <w:gridCol w:w="810"/>
        <w:gridCol w:w="80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rPr>
                <w:color w:val="FFFFFF"/>
              </w:rPr>
              <w:t>Bod</w:t>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8" w:type="dxa"/>
            <w:tcBorders>
              <w:top w:val="single" w:sz="6" w:space="0" w:color="FFFFFF"/>
              <w:left w:val="none" w:sz="4" w:space="0" w:color="6E6E6E"/>
              <w:bottom w:val="none" w:sz="4" w:space="0" w:color="BFBFBF"/>
              <w:right w:val="none" w:sz="4" w:space="0" w:color="6E6E6E"/>
            </w:tcBorders>
          </w:tcPr>
          <w:p w:rsidR="00CD1AF9" w:rsidRDefault="00CD1AF9" w:rsidP="00CD1AF9">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ili korisniku)</w:t>
            </w:r>
          </w:p>
        </w:tc>
        <w:tc>
          <w:tcPr>
            <w:tcW w:w="803" w:type="dxa"/>
            <w:tcBorders>
              <w:top w:val="single" w:sz="6" w:space="0" w:color="FFFFF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pPr>
            <w:r>
              <w:t xml:space="preserve">A,ST </w:t>
            </w:r>
          </w:p>
        </w:tc>
      </w:tr>
    </w:tbl>
    <w:p w:rsidR="00A2368B" w:rsidRDefault="00C7639C">
      <w:pPr>
        <w:pStyle w:val="ProductList-Offering1SubSection"/>
      </w:pPr>
      <w:bookmarkStart w:id="333" w:name="_Sec786"/>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C7639C">
      <w:pPr>
        <w:pStyle w:val="ProductList-Offering2HeadingNoBorder"/>
      </w:pPr>
      <w:bookmarkStart w:id="334" w:name="_Sec676"/>
      <w:r>
        <w:t>Yammer Enterprise</w:t>
      </w:r>
      <w:bookmarkEnd w:id="334"/>
      <w:r>
        <w:fldChar w:fldCharType="begin"/>
      </w:r>
      <w:r>
        <w:instrText xml:space="preserve"> TC "</w:instrText>
      </w:r>
      <w:bookmarkStart w:id="335" w:name="_Toc426006518"/>
      <w:r>
        <w:instrText>Yammer Enterprise</w:instrText>
      </w:r>
      <w:bookmarkEnd w:id="335"/>
      <w:r>
        <w:instrText>" \l 3</w:instrText>
      </w:r>
      <w:r>
        <w:fldChar w:fldCharType="end"/>
      </w:r>
    </w:p>
    <w:p w:rsidR="00A2368B" w:rsidRDefault="00C7639C">
      <w:pPr>
        <w:pStyle w:val="ProductList-Offering1SubSection"/>
      </w:pPr>
      <w:bookmarkStart w:id="336" w:name="_Sec732"/>
      <w:r>
        <w:t>1. Dostupnost programa</w:t>
      </w:r>
      <w:bookmarkEnd w:id="336"/>
    </w:p>
    <w:tbl>
      <w:tblPr>
        <w:tblStyle w:val="PURTable"/>
        <w:tblW w:w="10916" w:type="dxa"/>
        <w:tblLook w:val="04A0" w:firstRow="1" w:lastRow="0" w:firstColumn="1" w:lastColumn="0" w:noHBand="0" w:noVBand="1"/>
      </w:tblPr>
      <w:tblGrid>
        <w:gridCol w:w="4528"/>
        <w:gridCol w:w="803"/>
        <w:gridCol w:w="794"/>
        <w:gridCol w:w="807"/>
        <w:gridCol w:w="712"/>
        <w:gridCol w:w="834"/>
        <w:gridCol w:w="828"/>
        <w:gridCol w:w="810"/>
        <w:gridCol w:w="800"/>
      </w:tblGrid>
      <w:tr w:rsidR="00A2368B" w:rsidTr="00CD1AF9">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"Enterprise Agreement (Ugovor Enterprise) i Enterprise Subscription Agreement (Pretplatnički ugovor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"Open Value Subscription – Obrazovna rješenja"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2368B" w:rsidRDefault="00C7639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D1AF9" w:rsidTr="00CD1AF9">
        <w:tc>
          <w:tcPr>
            <w:tcW w:w="4528" w:type="dxa"/>
            <w:tcBorders>
              <w:top w:val="single" w:sz="6" w:space="0" w:color="FFFFFF"/>
              <w:left w:val="none" w:sz="4" w:space="0" w:color="6E6E6E"/>
              <w:bottom w:val="none" w:sz="4" w:space="0" w:color="BFBFBF"/>
              <w:right w:val="none" w:sz="4" w:space="0" w:color="6E6E6E"/>
            </w:tcBorders>
          </w:tcPr>
          <w:p w:rsidR="00CD1AF9" w:rsidRDefault="00CD1AF9" w:rsidP="00CD1AF9">
            <w:pPr>
              <w:pStyle w:val="ProductList-TableBody"/>
            </w:pPr>
            <w:r>
              <w:t>Yammer Enterprise</w:t>
            </w:r>
            <w:r>
              <w:fldChar w:fldCharType="begin"/>
            </w:r>
            <w:r>
              <w:instrText xml:space="preserve"> XE "Yammer Enterprise" </w:instrText>
            </w:r>
            <w:r>
              <w:fldChar w:fldCharType="end"/>
            </w:r>
          </w:p>
        </w:tc>
        <w:tc>
          <w:tcPr>
            <w:tcW w:w="803" w:type="dxa"/>
            <w:tcBorders>
              <w:top w:val="single" w:sz="6" w:space="0" w:color="FFFFFF"/>
              <w:left w:val="none" w:sz="4" w:space="0" w:color="6E6E6E"/>
              <w:bottom w:val="none" w:sz="4" w:space="0" w:color="BFBFBF"/>
              <w:right w:val="single" w:sz="6" w:space="0" w:color="FFFFFF"/>
            </w:tcBorders>
          </w:tcPr>
          <w:p w:rsidR="00CD1AF9" w:rsidRDefault="00CD1AF9" w:rsidP="00CD1AF9">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Open License i Open Value         "</w:instrText>
            </w:r>
            <w:r>
              <w:rPr>
                <w:color w:val="000000" w:themeColor="text1"/>
              </w:rPr>
              <w:fldChar w:fldCharType="separate"/>
            </w:r>
            <w:r>
              <w:rPr>
                <w:color w:val="000000" w:themeColor="text1"/>
              </w:rPr>
              <w:t>OF</w:t>
            </w:r>
            <w:r>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rPr>
                <w:color w:val="000000" w:themeColor="text1"/>
              </w:rPr>
            </w:pPr>
            <w:r>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fldChar w:fldCharType="begin"/>
            </w:r>
            <w:r>
              <w:rPr>
                <w:color w:val="000000" w:themeColor="text1"/>
              </w:rPr>
              <w:instrText>AutoTextList  \s NoStyle \t " : Non-Organization Wide (djelomično licenciranje) u programu Open Value         "</w:instrText>
            </w:r>
            <w:r>
              <w:rPr>
                <w:color w:val="000000" w:themeColor="text1"/>
              </w:rPr>
              <w:fldChar w:fldCharType="separate"/>
            </w:r>
            <w:r>
              <w:rPr>
                <w:color w:val="000000" w:themeColor="text1"/>
              </w:rPr>
              <w:t>P</w:t>
            </w:r>
            <w:r>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D1AF9" w:rsidRDefault="00CD1AF9" w:rsidP="00CD1AF9">
            <w:pPr>
              <w:pStyle w:val="ProductList-TableBody"/>
              <w:jc w:val="center"/>
              <w:rPr>
                <w:color w:val="000000" w:themeColor="text1"/>
              </w:rPr>
            </w:pPr>
            <w:r>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D1AF9" w:rsidRDefault="00CD1AF9" w:rsidP="00CD1AF9">
            <w:pPr>
              <w:pStyle w:val="ProductList-TableBody"/>
              <w:jc w:val="center"/>
            </w:pPr>
          </w:p>
        </w:tc>
      </w:tr>
    </w:tbl>
    <w:p w:rsidR="00A2368B" w:rsidRDefault="00C7639C">
      <w:pPr>
        <w:pStyle w:val="ProductList-Offering1SubSection"/>
      </w:pPr>
      <w:bookmarkStart w:id="337" w:name="_Sec787"/>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68B" w:rsidRDefault="00C7639C">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produženo trajanje: sve</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Promocije: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smanjenje broja (SCE): nije dostupno</w:t>
            </w:r>
          </w:p>
        </w:tc>
      </w:tr>
      <w:tr w:rsidR="00A236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68B" w:rsidRDefault="00C7639C">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C7639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68B" w:rsidRDefault="00A2368B">
            <w:pPr>
              <w:pStyle w:val="ProductList-TableBody"/>
            </w:pPr>
          </w:p>
        </w:tc>
      </w:tr>
    </w:tbl>
    <w:p w:rsidR="00A2368B" w:rsidRDefault="00A2368B">
      <w:pPr>
        <w:pStyle w:val="ProductList-Body"/>
        <w:jc w:val="right"/>
      </w:pPr>
    </w:p>
    <w:tbl>
      <w:tblPr>
        <w:tblStyle w:val="PURTable"/>
        <w:tblW w:w="0" w:type="dxa"/>
        <w:tblLook w:val="04A0" w:firstRow="1" w:lastRow="0" w:firstColumn="1" w:lastColumn="0" w:noHBand="0" w:noVBand="1"/>
      </w:tblPr>
      <w:tblGrid>
        <w:gridCol w:w="10916"/>
      </w:tblGrid>
      <w:tr w:rsidR="00A236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68B" w:rsidRDefault="00633C56">
            <w:pPr>
              <w:pStyle w:val="ProductList-TableBody"/>
              <w:jc w:val="right"/>
            </w:pPr>
            <w:hyperlink w:anchor="_Sec842">
              <w:r w:rsidR="00C7639C">
                <w:rPr>
                  <w:color w:val="00467F"/>
                  <w:sz w:val="14"/>
                  <w:u w:val="single"/>
                </w:rPr>
                <w:t>Sadržaj</w:t>
              </w:r>
            </w:hyperlink>
            <w:r w:rsidR="00C7639C">
              <w:rPr>
                <w:sz w:val="14"/>
              </w:rPr>
              <w:t xml:space="preserve"> / </w:t>
            </w:r>
            <w:hyperlink w:anchor="_Sec549">
              <w:r w:rsidR="00C7639C">
                <w:rPr>
                  <w:color w:val="00467F"/>
                  <w:sz w:val="14"/>
                  <w:u w:val="single"/>
                </w:rPr>
                <w:t>Pojmovnik</w:t>
              </w:r>
            </w:hyperlink>
            <w:r w:rsidR="00C7639C">
              <w:rPr>
                <w:sz w:val="14"/>
              </w:rPr>
              <w:t xml:space="preserve"> / </w:t>
            </w:r>
            <w:hyperlink w:anchor="_Sec844">
              <w:r w:rsidR="00C7639C">
                <w:rPr>
                  <w:color w:val="00467F"/>
                  <w:sz w:val="14"/>
                  <w:u w:val="single"/>
                </w:rPr>
                <w:t>Kazalo</w:t>
              </w:r>
            </w:hyperlink>
          </w:p>
        </w:tc>
      </w:tr>
    </w:tbl>
    <w:p w:rsidR="00A2368B" w:rsidRDefault="00A2368B">
      <w:pPr>
        <w:pStyle w:val="ProductList-Body"/>
      </w:pPr>
    </w:p>
    <w:p w:rsidR="00A2368B" w:rsidRDefault="00A2368B">
      <w:pPr>
        <w:sectPr w:rsidR="00A2368B">
          <w:headerReference w:type="default" r:id="rId133"/>
          <w:footerReference w:type="default" r:id="rId134"/>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338" w:name="_Sec549"/>
      <w:bookmarkEnd w:id="211"/>
      <w:r>
        <w:t>Pojmovnik</w:t>
      </w:r>
      <w:r>
        <w:fldChar w:fldCharType="begin"/>
      </w:r>
      <w:r>
        <w:instrText xml:space="preserve"> TC "</w:instrText>
      </w:r>
      <w:bookmarkStart w:id="339" w:name="_Toc426006519"/>
      <w:r>
        <w:instrText>Pojmovnik</w:instrText>
      </w:r>
      <w:bookmarkEnd w:id="339"/>
      <w:r>
        <w:instrText>" \l 1</w:instrText>
      </w:r>
      <w:r>
        <w:fldChar w:fldCharType="end"/>
      </w:r>
    </w:p>
    <w:p w:rsidR="00A2368B" w:rsidRDefault="00C7639C">
      <w:pPr>
        <w:pStyle w:val="ProductList-Offering1Heading"/>
      </w:pPr>
      <w:bookmarkStart w:id="340" w:name="_Sec550"/>
      <w:r>
        <w:t>Atributi</w:t>
      </w:r>
      <w:bookmarkEnd w:id="340"/>
      <w:r>
        <w:fldChar w:fldCharType="begin"/>
      </w:r>
      <w:r>
        <w:instrText xml:space="preserve"> TC "</w:instrText>
      </w:r>
      <w:bookmarkStart w:id="341" w:name="_Toc426006520"/>
      <w:r>
        <w:instrText>Atributi</w:instrText>
      </w:r>
      <w:bookmarkEnd w:id="341"/>
      <w:r>
        <w:instrText>" \l 2</w:instrText>
      </w:r>
      <w:r>
        <w:fldChar w:fldCharType="end"/>
      </w:r>
    </w:p>
    <w:p w:rsidR="00A2368B" w:rsidRDefault="00C7639C">
      <w:pPr>
        <w:pStyle w:val="ProductList-BodySpaced"/>
      </w:pPr>
      <w:r>
        <w:t>Atributi se navode u tablicama u svakom Unosu za proizvod te opisuju prava ili uvjete koji se primjenjuju na Proizvode.</w:t>
      </w:r>
    </w:p>
    <w:p w:rsidR="00A2368B" w:rsidRDefault="00A2368B">
      <w:pPr>
        <w:pStyle w:val="ProductList-BodySpaced"/>
      </w:pPr>
    </w:p>
    <w:p w:rsidR="00A2368B" w:rsidRDefault="00C7639C">
      <w:pPr>
        <w:pStyle w:val="ProductList-BodySpaced"/>
      </w:pPr>
      <w:r>
        <w:rPr>
          <w:b/>
          <w:color w:val="00188F"/>
        </w:rPr>
        <w:t>Dodatni softver</w:t>
      </w:r>
      <w:r>
        <w:t>: softver definiran u Pravima na korištenje proizvoda za Poslužiteljske proizvode, a koji Klijent smije koristiti zajedno s poslužiteljskim softverom.</w:t>
      </w:r>
    </w:p>
    <w:p w:rsidR="00A2368B" w:rsidRDefault="00C7639C">
      <w:pPr>
        <w:pStyle w:val="ProductList-BodySpaced"/>
      </w:pPr>
      <w:r>
        <w:rPr>
          <w:b/>
          <w:color w:val="00188F"/>
        </w:rPr>
        <w:t>Preduvjet za pristup Klijenta</w:t>
      </w:r>
      <w:r>
        <w:t>: označava je li korisnicima ili uređajima potreban CAL za pristup nekom Poslužiteljskom proizvodu.</w:t>
      </w:r>
    </w:p>
    <w:p w:rsidR="00A2368B" w:rsidRDefault="00C7639C">
      <w:pPr>
        <w:pStyle w:val="ProductList-BodySpaced"/>
      </w:pPr>
      <w:r>
        <w:rPr>
          <w:b/>
          <w:color w:val="00188F"/>
        </w:rPr>
        <w:t>Oporavak od katastrofe</w:t>
      </w:r>
      <w:r>
        <w:t xml:space="preserve">: prava dostupna Klijentima tehnološkog jamstva Software Assurance za korištenje softvera u svrhu uvjetnog oporavka od katastrofe; pojedinosti potražite u članku </w:t>
      </w:r>
      <w:hyperlink w:anchor="_Sec588">
        <w:r>
          <w:rPr>
            <w:color w:val="00467F"/>
            <w:u w:val="single"/>
          </w:rPr>
          <w:t>Poslužitelji – Prava na oporavak od katastrofe</w:t>
        </w:r>
      </w:hyperlink>
      <w:hyperlink w:anchor="_Sec564">
        <w:r>
          <w:rPr>
            <w:color w:val="00467F"/>
            <w:u w:val="single"/>
          </w:rPr>
          <w:t>Dodatka B</w:t>
        </w:r>
      </w:hyperlink>
      <w:r>
        <w:t xml:space="preserve"> – Tehnološko jamstvo Software Assurance.</w:t>
      </w:r>
    </w:p>
    <w:p w:rsidR="00A2368B" w:rsidRDefault="00C7639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A2368B" w:rsidRDefault="00C7639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A2368B" w:rsidRDefault="00C7639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"Vanjski korisnici označava korisnike koji nisu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A2368B" w:rsidRDefault="00C7639C">
      <w:pPr>
        <w:pStyle w:val="ProductList-BodySpaced"/>
      </w:pPr>
      <w:r>
        <w:rPr>
          <w:b/>
          <w:color w:val="00188F"/>
        </w:rPr>
        <w:t>Prava u slučaju kvara</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"Licencirani poslužitelj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"Licencirani poslužitelj označava pojedinačni fizički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A2368B" w:rsidRDefault="00C7639C">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A2368B" w:rsidRDefault="00C7639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A2368B" w:rsidRDefault="00C7639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A2368B" w:rsidRDefault="00C7639C">
      <w:pPr>
        <w:pStyle w:val="ProductList-BodySpaced"/>
      </w:pPr>
      <w:r>
        <w:rPr>
          <w:b/>
          <w:color w:val="00188F"/>
        </w:rPr>
        <w:t>Licencne odredbe</w:t>
      </w:r>
      <w:r>
        <w:t>: Odredbe i uvjeti kojima se regulira implementacija i korištenje Proizvoda.</w:t>
      </w:r>
    </w:p>
    <w:p w:rsidR="00A2368B" w:rsidRDefault="00C7639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A2368B" w:rsidRDefault="00C7639C">
      <w:pPr>
        <w:pStyle w:val="ProductList-BodySpaced"/>
      </w:pPr>
      <w:r>
        <w:rPr>
          <w:b/>
          <w:color w:val="00188F"/>
        </w:rPr>
        <w:t>Preduvjet</w:t>
      </w:r>
      <w:r>
        <w:t>: označava da je potrebno ispuniti određene dodatne uvjete da bi se mogle kupiti Licence za Proizvod.</w:t>
      </w:r>
    </w:p>
    <w:p w:rsidR="00A2368B" w:rsidRDefault="00C7639C">
      <w:pPr>
        <w:pStyle w:val="ProductList-BodySpaced"/>
      </w:pPr>
      <w:r>
        <w:rPr>
          <w:b/>
          <w:color w:val="00188F"/>
        </w:rPr>
        <w:t>Preduvjet (tehnološko jamstvo Software Assurance)</w:t>
      </w:r>
      <w:r>
        <w:t>:označava da je potrebno ispuniti određene dodatne uvjete da bi se moglo kupiti tehnološko jamstvo Software Assurance.</w:t>
      </w:r>
    </w:p>
    <w:p w:rsidR="00A2368B" w:rsidRDefault="00C7639C">
      <w:pPr>
        <w:pStyle w:val="ProductList-BodySpaced"/>
      </w:pPr>
      <w:r>
        <w:rPr>
          <w:b/>
          <w:color w:val="00188F"/>
        </w:rPr>
        <w:t>Prethodna verzija</w:t>
      </w:r>
      <w:r>
        <w:t>: starije verzije Proizvoda i njihov Datum dostupnosti.</w:t>
      </w:r>
    </w:p>
    <w:p w:rsidR="00A2368B" w:rsidRDefault="00C7639C">
      <w:pPr>
        <w:pStyle w:val="ProductList-BodySpaced"/>
      </w:pPr>
      <w:r>
        <w:rPr>
          <w:b/>
          <w:color w:val="00188F"/>
        </w:rPr>
        <w:t>Napomene</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A2368B" w:rsidRDefault="00C7639C">
      <w:pPr>
        <w:pStyle w:val="ProductList-BodySpaced"/>
      </w:pPr>
      <w:r>
        <w:rPr>
          <w:b/>
          <w:color w:val="00188F"/>
        </w:rPr>
        <w:t>Program Online Subscription (OSP)</w:t>
      </w:r>
      <w:r>
        <w:t>: Proizvod je dostupan u programu Online Subscription.</w:t>
      </w:r>
    </w:p>
    <w:p w:rsidR="00A2368B" w:rsidRDefault="00C7639C">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A2368B" w:rsidRDefault="00C7639C">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A2368B" w:rsidRDefault="00C7639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A2368B" w:rsidRDefault="00C7639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A2368B" w:rsidRDefault="00C7639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A2368B" w:rsidRDefault="00C7639C">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A2368B" w:rsidRDefault="00C7639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"Licencirani uređaj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označava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A2368B" w:rsidRDefault="00C7639C">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A2368B" w:rsidRDefault="00C7639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A2368B" w:rsidRDefault="00C7639C">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 </w:t>
      </w:r>
    </w:p>
    <w:p w:rsidR="00A2368B" w:rsidRDefault="00C7639C">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rsidR="00A2368B" w:rsidRDefault="00C7639C">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A2368B" w:rsidRDefault="00C7639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A2368B" w:rsidRDefault="00C7639C">
      <w:pPr>
        <w:pStyle w:val="ProductList-Offering1Heading"/>
      </w:pPr>
      <w:bookmarkStart w:id="342" w:name="_Sec551"/>
      <w:r>
        <w:t>Vrijednosti ćelije</w:t>
      </w:r>
      <w:bookmarkEnd w:id="342"/>
      <w:r>
        <w:fldChar w:fldCharType="begin"/>
      </w:r>
      <w:r>
        <w:instrText xml:space="preserve"> TC "</w:instrText>
      </w:r>
      <w:bookmarkStart w:id="343" w:name="_Toc426006521"/>
      <w:r>
        <w:instrText>Vrijednosti ćelije</w:instrText>
      </w:r>
      <w:bookmarkEnd w:id="343"/>
      <w:r>
        <w:instrText>" \l 2</w:instrText>
      </w:r>
      <w:r>
        <w:fldChar w:fldCharType="end"/>
      </w:r>
    </w:p>
    <w:p w:rsidR="00A2368B" w:rsidRDefault="00C7639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A2368B" w:rsidRDefault="00A2368B">
      <w:pPr>
        <w:pStyle w:val="ProductList-BodySpaced"/>
      </w:pPr>
    </w:p>
    <w:p w:rsidR="00A2368B" w:rsidRDefault="00C7639C">
      <w:pPr>
        <w:pStyle w:val="ProductList-BodySpaced"/>
      </w:pPr>
      <w:r>
        <w:rPr>
          <w:b/>
          <w:color w:val="00188F"/>
        </w:rPr>
        <w:t>A</w:t>
      </w:r>
      <w:r>
        <w:t xml:space="preserve">= </w:t>
      </w:r>
      <w:r>
        <w:rPr>
          <w:color w:val="00188F"/>
        </w:rPr>
        <w:t>Dodatni proizvod</w:t>
      </w:r>
      <w:r>
        <w:t>: Proizvod se nudi kao Dodatni proizvod.</w:t>
      </w:r>
    </w:p>
    <w:p w:rsidR="00A2368B" w:rsidRDefault="00C7639C">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A2368B" w:rsidRDefault="00C7639C">
      <w:pPr>
        <w:pStyle w:val="ProductList-BodySpaced"/>
      </w:pPr>
      <w:r>
        <w:rPr>
          <w:b/>
          <w:color w:val="00188F"/>
        </w:rPr>
        <w:t>AP</w:t>
      </w:r>
      <w:r>
        <w:t xml:space="preserve"> = </w:t>
      </w:r>
      <w:r>
        <w:rPr>
          <w:color w:val="00188F"/>
        </w:rPr>
        <w:t>Proizvod aplikacijske platforme</w:t>
      </w:r>
      <w:r>
        <w:t>: Proizvod se nudi kao platformski proizvod aplikacije.</w:t>
      </w:r>
    </w:p>
    <w:p w:rsidR="00A2368B" w:rsidRDefault="00C7639C">
      <w:pPr>
        <w:pStyle w:val="ProductList-BodySpaced"/>
      </w:pPr>
      <w:r>
        <w:rPr>
          <w:b/>
          <w:color w:val="00188F"/>
        </w:rPr>
        <w:t>C</w:t>
      </w:r>
      <w:r>
        <w:t xml:space="preserve"> = </w:t>
      </w:r>
      <w:r>
        <w:rPr>
          <w:color w:val="00188F"/>
        </w:rPr>
        <w:t>Temeljna infrastruktura</w:t>
      </w:r>
      <w:r>
        <w:t>: Proizvod se nudi kao proizvod temeljne infrastrukture.</w:t>
      </w:r>
    </w:p>
    <w:p w:rsidR="00A2368B" w:rsidRDefault="00C7639C">
      <w:pPr>
        <w:pStyle w:val="ProductList-BodySpaced"/>
      </w:pPr>
      <w:r>
        <w:rPr>
          <w:b/>
          <w:color w:val="00188F"/>
        </w:rPr>
        <w:t>CP</w:t>
      </w:r>
      <w:r>
        <w:t xml:space="preserve"> = </w:t>
      </w:r>
      <w:r>
        <w:rPr>
          <w:color w:val="00188F"/>
        </w:rPr>
        <w:t>Prilagođena računalna platforma</w:t>
      </w:r>
      <w:r>
        <w:t>: Proizvod se nudi kao prilagođeni proizvod za računalnu platformu u okviru programa Open ili Open Value. Pretplata za komercijalne klijente ili klijente državne ustanove koji odaberu opciju Organization-wide/company-wide (potpuno licenciranje).</w:t>
      </w:r>
    </w:p>
    <w:p w:rsidR="00A2368B" w:rsidRDefault="00C7639C">
      <w:pPr>
        <w:pStyle w:val="ProductList-BodySpaced"/>
      </w:pPr>
      <w:r>
        <w:rPr>
          <w:b/>
          <w:color w:val="00188F"/>
        </w:rPr>
        <w:t>E</w:t>
      </w:r>
      <w:r>
        <w:t xml:space="preserve"> = </w:t>
      </w:r>
      <w:r>
        <w:rPr>
          <w:color w:val="00188F"/>
        </w:rPr>
        <w:t>Enterprise proizvod</w:t>
      </w:r>
      <w:r>
        <w:t>: Proizvod se nudi kao Enterprise proizvod, ali ne računalni.</w:t>
      </w:r>
    </w:p>
    <w:p w:rsidR="00A2368B" w:rsidRDefault="00C7639C">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A2368B" w:rsidRDefault="00C7639C">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A2368B" w:rsidRDefault="00C7639C">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A2368B" w:rsidRDefault="00C7639C">
      <w:pPr>
        <w:pStyle w:val="ProductList-BodySpaced"/>
      </w:pPr>
      <w:r>
        <w:rPr>
          <w:b/>
          <w:color w:val="00188F"/>
        </w:rPr>
        <w:t>ID</w:t>
      </w:r>
      <w:r>
        <w:t xml:space="preserve">= </w:t>
      </w:r>
      <w:r>
        <w:rPr>
          <w:color w:val="00188F"/>
        </w:rPr>
        <w:t>Industry Device</w:t>
      </w:r>
      <w:r>
        <w:t>: Proizvod se nudi kao proizvod programa Industry Device.</w:t>
      </w:r>
    </w:p>
    <w:p w:rsidR="00A2368B" w:rsidRDefault="00C7639C">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A2368B" w:rsidRDefault="00C7639C">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A2368B" w:rsidRDefault="00C7639C">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A2368B" w:rsidRDefault="00C7639C">
      <w:pPr>
        <w:pStyle w:val="ProductList-BodySpaced"/>
      </w:pPr>
      <w:r>
        <w:rPr>
          <w:b/>
          <w:color w:val="00188F"/>
        </w:rPr>
        <w:t>OVS</w:t>
      </w:r>
      <w:r>
        <w:t xml:space="preserve"> = </w:t>
      </w:r>
      <w:r>
        <w:rPr>
          <w:color w:val="00188F"/>
        </w:rPr>
        <w:t>samo Open Value Subscription:</w:t>
      </w:r>
      <w:r>
        <w:t>: dostupno samo u programu Open Value Subscription.</w:t>
      </w:r>
    </w:p>
    <w:p w:rsidR="00A2368B" w:rsidRDefault="00C7639C">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A2368B" w:rsidRDefault="00C7639C">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A2368B" w:rsidRDefault="00C7639C">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A2368B" w:rsidRDefault="00C7639C">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A2368B" w:rsidRDefault="00C7639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A2368B" w:rsidRDefault="00C7639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A2368B" w:rsidRDefault="00C7639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A2368B" w:rsidRDefault="00C7639C">
      <w:pPr>
        <w:pStyle w:val="ProductList-Offering1Heading"/>
      </w:pPr>
      <w:bookmarkStart w:id="344" w:name="_Sec552"/>
      <w:r>
        <w:t>Zaglavlja stupaca</w:t>
      </w:r>
      <w:bookmarkEnd w:id="344"/>
      <w:r>
        <w:fldChar w:fldCharType="begin"/>
      </w:r>
      <w:r>
        <w:instrText xml:space="preserve"> TC "</w:instrText>
      </w:r>
      <w:bookmarkStart w:id="345" w:name="_Toc426006522"/>
      <w:r>
        <w:instrText>Zaglavlja stupaca</w:instrText>
      </w:r>
      <w:bookmarkEnd w:id="345"/>
      <w:r>
        <w:instrText>" \l 2</w:instrText>
      </w:r>
      <w:r>
        <w:fldChar w:fldCharType="end"/>
      </w:r>
    </w:p>
    <w:p w:rsidR="00A2368B" w:rsidRDefault="00C7639C">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A2368B" w:rsidRDefault="00A2368B">
      <w:pPr>
        <w:pStyle w:val="ProductList-BodySpaced"/>
      </w:pPr>
    </w:p>
    <w:p w:rsidR="00A2368B" w:rsidRDefault="00C7639C">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A2368B" w:rsidRDefault="00C7639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A2368B" w:rsidRDefault="00C7639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A2368B" w:rsidRDefault="00C7639C">
      <w:pPr>
        <w:pStyle w:val="ProductList-BodySpaced"/>
      </w:pPr>
      <w:r>
        <w:rPr>
          <w:b/>
          <w:color w:val="00188F"/>
        </w:rPr>
        <w:t xml:space="preserve"> L </w:t>
      </w:r>
      <w:r>
        <w:t xml:space="preserve"> = </w:t>
      </w:r>
      <w:r>
        <w:rPr>
          <w:color w:val="00188F"/>
        </w:rPr>
        <w:t>Licenca</w:t>
      </w:r>
      <w:r>
        <w:t>: bodovna vrijednost određena za navedenu softversku licencu. Ako je bodovna vrijednost u zagradama, to je vrijednost za CASA-u.</w:t>
      </w:r>
    </w:p>
    <w:p w:rsidR="00A2368B" w:rsidRDefault="00C7639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A2368B" w:rsidRDefault="00C7639C">
      <w:pPr>
        <w:pStyle w:val="ProductList-BodySpaced"/>
      </w:pPr>
      <w:r>
        <w:rPr>
          <w:b/>
          <w:color w:val="00188F"/>
        </w:rPr>
        <w:t>MPSA</w:t>
      </w:r>
      <w:r>
        <w:t xml:space="preserve"> = </w:t>
      </w:r>
      <w:r>
        <w:rPr>
          <w:color w:val="00188F"/>
        </w:rPr>
        <w:t>Microsoftov Ugovor o proizvodima i uslugama</w:t>
      </w:r>
      <w:r>
        <w:t>.</w:t>
      </w:r>
    </w:p>
    <w:p w:rsidR="00A2368B" w:rsidRDefault="00C7639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A2368B" w:rsidRDefault="00C7639C">
      <w:pPr>
        <w:pStyle w:val="ProductList-BodySpaced"/>
      </w:pPr>
      <w:r>
        <w:rPr>
          <w:b/>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rsidR="00A2368B" w:rsidRDefault="00C7639C">
      <w:pPr>
        <w:pStyle w:val="ProductList-BodySpaced"/>
      </w:pPr>
      <w:r>
        <w:rPr>
          <w:b/>
          <w:color w:val="00188F"/>
        </w:rPr>
        <w:t>OVS-ES</w:t>
      </w:r>
      <w:r>
        <w:t xml:space="preserve"> = </w:t>
      </w:r>
      <w:r>
        <w:rPr>
          <w:color w:val="00188F"/>
        </w:rPr>
        <w:t>Open Value Subscription – Obrazovna rješenja</w:t>
      </w:r>
      <w:r>
        <w:t>.</w:t>
      </w:r>
    </w:p>
    <w:p w:rsidR="00A2368B" w:rsidRDefault="00C7639C">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A2368B" w:rsidRDefault="00C7639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A2368B" w:rsidRDefault="00C7639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A2368B" w:rsidRDefault="00C7639C">
      <w:pPr>
        <w:pStyle w:val="ProductList-Offering1Heading"/>
      </w:pPr>
      <w:bookmarkStart w:id="346" w:name="_Sec553"/>
      <w:r>
        <w:t>Definicije</w:t>
      </w:r>
      <w:bookmarkEnd w:id="346"/>
      <w:r>
        <w:fldChar w:fldCharType="begin"/>
      </w:r>
      <w:r>
        <w:instrText xml:space="preserve"> TC "</w:instrText>
      </w:r>
      <w:bookmarkStart w:id="347" w:name="_Toc426006523"/>
      <w:r>
        <w:instrText>Definicije</w:instrText>
      </w:r>
      <w:bookmarkEnd w:id="347"/>
      <w:r>
        <w:instrText>" \l 2</w:instrText>
      </w:r>
      <w:r>
        <w:fldChar w:fldCharType="end"/>
      </w:r>
    </w:p>
    <w:p w:rsidR="00A2368B" w:rsidRDefault="00C7639C">
      <w:pPr>
        <w:pStyle w:val="ProductList-BodySpaced"/>
      </w:pPr>
      <w:r>
        <w:rPr>
          <w:b/>
          <w:color w:val="00188F"/>
        </w:rPr>
        <w:t>Additive CAL</w:t>
      </w:r>
      <w:r>
        <w:t xml:space="preserve"> označava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A2368B" w:rsidRDefault="00C7639C">
      <w:pPr>
        <w:pStyle w:val="ProductList-BodySpaced"/>
      </w:pPr>
      <w:r>
        <w:rPr>
          <w:b/>
          <w:color w:val="00188F"/>
        </w:rPr>
        <w:t>Dodatna Licenca za vanjski priključak (engl. External Connector)</w:t>
      </w:r>
      <w:r>
        <w:t xml:space="preserve"> označava </w:t>
      </w:r>
      <w:r>
        <w:fldChar w:fldCharType="begin"/>
      </w:r>
      <w:r>
        <w:instrText xml:space="preserve"> AutoTextList   \s NoStyle \t "Licenca za vanjski priključak (engl. External Connector) označava Licencu prenesenu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 (engl. External Connector)</w:t>
      </w:r>
      <w:r>
        <w:fldChar w:fldCharType="end"/>
      </w:r>
      <w:r>
        <w:t xml:space="preserve"> koja se mora koristiti zajedno s osnovnom </w:t>
      </w:r>
      <w:r>
        <w:fldChar w:fldCharType="begin"/>
      </w:r>
      <w:r>
        <w:instrText xml:space="preserve"> AutoTextList   \s NoStyle \t "Licenca za vanjski priključak (engl. External Connector) označava Licencu prenesenu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 (engl. External Connector)</w:t>
      </w:r>
      <w:r>
        <w:fldChar w:fldCharType="end"/>
      </w:r>
      <w:r>
        <w:t>.</w:t>
      </w:r>
    </w:p>
    <w:p w:rsidR="00A2368B" w:rsidRDefault="00C7639C">
      <w:pPr>
        <w:pStyle w:val="ProductList-BodySpaced"/>
      </w:pPr>
      <w:r>
        <w:rPr>
          <w:b/>
          <w:color w:val="00188F"/>
        </w:rPr>
        <w:t>CAL</w:t>
      </w:r>
      <w:r>
        <w:rPr>
          <w:b/>
        </w:rPr>
        <w:t xml:space="preserve">         Pojam </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A2368B" w:rsidRDefault="00C7639C">
      <w:pPr>
        <w:pStyle w:val="ProductList-BodySpaced"/>
      </w:pPr>
      <w:r>
        <w:rPr>
          <w:b/>
          <w:color w:val="00188F"/>
        </w:rPr>
        <w:t>Licenca ekvivalentna CAL-u</w:t>
      </w:r>
      <w:r>
        <w:t xml:space="preserve"> označava User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w:t>
      </w:r>
      <w:r>
        <w:fldChar w:fldCharType="end"/>
      </w:r>
      <w:r>
        <w:t xml:space="preserve"> ili </w:t>
      </w:r>
      <w:r>
        <w:fldChar w:fldCharType="begin"/>
      </w:r>
      <w:r>
        <w:instrText xml:space="preserve"> AutoTextList   \s NoStyle \t "Licenca za vanjski priključak (engl. External Connector) označava Licencu prenesenu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 (engl. External Connector)</w:t>
      </w:r>
      <w:r>
        <w:fldChar w:fldCharType="end"/>
      </w:r>
      <w:r>
        <w:t xml:space="preserve"> navedenu u tablici „Pristup poslužiteljskom softveru“ za Proizvod ili paketu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Suite ili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kako je navedeno u Tablici ekvivalentnih licenci, </w:t>
      </w:r>
      <w:hyperlink w:anchor="_Sec591">
        <w:r>
          <w:rPr>
            <w:color w:val="00467F"/>
            <w:u w:val="single"/>
          </w:rPr>
          <w:t>Dodatak A</w:t>
        </w:r>
      </w:hyperlink>
      <w:r>
        <w:t xml:space="preserve">, ako je to primjenjivo. CAL paket je Licenca ekvivalentna CAL-u samo ako je Klijent kupio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A2368B" w:rsidRDefault="00C7639C">
      <w:pPr>
        <w:pStyle w:val="ProductList-BodySpaced"/>
      </w:pPr>
      <w:r>
        <w:rPr>
          <w:b/>
          <w:color w:val="00188F"/>
        </w:rPr>
        <w:t>Klijentski OSE</w:t>
      </w:r>
      <w:r>
        <w:t xml:space="preserve"> označava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w:t>
      </w:r>
      <w:r>
        <w:fldChar w:fldCharType="end"/>
      </w:r>
      <w:r>
        <w:t xml:space="preserve"> koji koristi klijentski operacijski sustav.</w:t>
      </w:r>
    </w:p>
    <w:p w:rsidR="00A2368B" w:rsidRDefault="00C7639C">
      <w:pPr>
        <w:pStyle w:val="ProductList-BodySpaced"/>
      </w:pPr>
      <w:r>
        <w:rPr>
          <w:b/>
          <w:color w:val="00188F"/>
        </w:rPr>
        <w:t>HPC aplikacija u klasterima</w:t>
      </w:r>
      <w:r>
        <w:rPr>
          <w:b/>
        </w:rPr>
        <w:t xml:space="preserve">         Pojam </w:t>
      </w:r>
      <w:r>
        <w:t xml:space="preserve"> označava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A2368B" w:rsidRDefault="00C7639C">
      <w:pPr>
        <w:pStyle w:val="ProductList-BodySpaced"/>
      </w:pPr>
      <w:r>
        <w:rPr>
          <w:b/>
          <w:color w:val="00188F"/>
        </w:rPr>
        <w:t>Čvor klastera</w:t>
      </w:r>
      <w:r>
        <w:t xml:space="preserve"> označava uređaj namijenjen korištenju </w:t>
      </w:r>
      <w:r>
        <w:fldChar w:fldCharType="begin"/>
      </w:r>
      <w:r>
        <w:instrText xml:space="preserve"> AutoTextList   \s NoStyle \t "HPC aplikacija u klasterima označava aplikacije visokih performansi za računalnu obradu koje paralelno rješavaju složene računalne probleme ili skup usko povezanih računalnih problema.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"HPC aplikacija u klasterima označava aplikacije visokih performansi za računalnu obradu koje paralelno rješavaju složene računalne probleme ili skup usko povezanih računalnih problema. (Cijelu definiciju potražite u Pojmovniku.)" </w:instrText>
      </w:r>
      <w:r>
        <w:fldChar w:fldCharType="separate"/>
      </w:r>
      <w:r>
        <w:rPr>
          <w:color w:val="0563C1"/>
        </w:rPr>
        <w:t>HPC aplikacije u klasterima</w:t>
      </w:r>
      <w:r>
        <w:fldChar w:fldCharType="end"/>
      </w:r>
      <w:r>
        <w:t>.</w:t>
      </w:r>
    </w:p>
    <w:p w:rsidR="00A2368B" w:rsidRDefault="00C7639C">
      <w:pPr>
        <w:pStyle w:val="ProductList-BodySpaced"/>
      </w:pPr>
      <w:r>
        <w:rPr>
          <w:b/>
          <w:color w:val="00188F"/>
        </w:rPr>
        <w:t>Faktor jezgre</w:t>
      </w:r>
      <w:r>
        <w:t xml:space="preserve"> označava numeričku vrijednost povezanu s određenim </w:t>
      </w:r>
      <w:r>
        <w:fldChar w:fldCharType="begin"/>
      </w:r>
      <w:r>
        <w:instrText xml:space="preserve"> AutoTextList   \s NoStyle \t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Poslužitelju</w:t>
      </w:r>
      <w:r>
        <w:fldChar w:fldCharType="end"/>
      </w:r>
      <w:r>
        <w:t>.</w:t>
      </w:r>
    </w:p>
    <w:p w:rsidR="00A2368B" w:rsidRDefault="00C7639C">
      <w:pPr>
        <w:pStyle w:val="ProductList-BodySpaced"/>
      </w:pPr>
      <w:r>
        <w:rPr>
          <w:b/>
          <w:color w:val="00188F"/>
        </w:rPr>
        <w:t>Čvor za Cycle Harvesting</w:t>
      </w:r>
      <w:r>
        <w:t xml:space="preserve"> označava uređaj koji nije namijenjen korištenju </w:t>
      </w:r>
      <w:r>
        <w:fldChar w:fldCharType="begin"/>
      </w:r>
      <w:r>
        <w:instrText xml:space="preserve"> AutoTextList   \s NoStyle \t "HPC aplikacija u klasterima označava aplikacije visokih performansi za računalnu obradu koje paralelno rješavaju složene računalne probleme ili skup usko povezanih računalnih problema. (Cijelu definiciju potražite u Pojmovniku.)" </w:instrText>
      </w:r>
      <w:r>
        <w:fldChar w:fldCharType="separate"/>
      </w:r>
      <w:r>
        <w:rPr>
          <w:color w:val="0563C1"/>
        </w:rPr>
        <w:t>HPC aplikacija u klasterima</w:t>
      </w:r>
      <w:r>
        <w:fldChar w:fldCharType="end"/>
      </w:r>
      <w:r>
        <w:t xml:space="preserve"> ili zakazivanju zadataka za </w:t>
      </w:r>
      <w:r>
        <w:fldChar w:fldCharType="begin"/>
      </w:r>
      <w:r>
        <w:instrText xml:space="preserve"> AutoTextList   \s NoStyle \t "HPC aplikacija u klasterima označava aplikacije visokih performansi za računalnu obradu koje paralelno rješavaju složene računalne probleme ili skup usko povezanih računalnih problema. (Cijelu definiciju potražite u Pojmovniku.)" </w:instrText>
      </w:r>
      <w:r>
        <w:fldChar w:fldCharType="separate"/>
      </w:r>
      <w:r>
        <w:rPr>
          <w:color w:val="0563C1"/>
        </w:rPr>
        <w:t>HPC aplikacije u klasterima</w:t>
      </w:r>
      <w:r>
        <w:fldChar w:fldCharType="end"/>
      </w:r>
      <w:r>
        <w:t>.</w:t>
      </w:r>
    </w:p>
    <w:p w:rsidR="00A2368B" w:rsidRDefault="00C7639C">
      <w:pPr>
        <w:pStyle w:val="ProductList-BodySpaced"/>
      </w:pPr>
      <w:r>
        <w:rPr>
          <w:b/>
          <w:color w:val="00188F"/>
        </w:rPr>
        <w:t>Licenca za vanjski priključak (engl. External Connector)</w:t>
      </w:r>
      <w:r>
        <w:t xml:space="preserve"> označava Licencu prenesenu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"Vanjski korisnici označava korisnike koji nisu zaposlenici Klijenta ili njegovih Povezanih društava, odnosno njegovi kooperanti ili zastupnici njegovih povezanih društava." </w:instrText>
      </w:r>
      <w:r>
        <w:fldChar w:fldCharType="separate"/>
      </w:r>
      <w:r>
        <w:rPr>
          <w:color w:val="0563C1"/>
        </w:rPr>
        <w:t>Vanjske korisnike</w:t>
      </w:r>
      <w:r>
        <w:fldChar w:fldCharType="end"/>
      </w:r>
      <w:r>
        <w:t>.</w:t>
      </w:r>
    </w:p>
    <w:p w:rsidR="00A2368B" w:rsidRDefault="00C7639C">
      <w:pPr>
        <w:pStyle w:val="ProductList-BodySpaced"/>
      </w:pPr>
      <w:r>
        <w:rPr>
          <w:b/>
          <w:color w:val="00188F"/>
        </w:rPr>
        <w:t>Vanjski korisnici</w:t>
      </w:r>
      <w:r>
        <w:t xml:space="preserve"> označava korisnike koji nisu zaposlenici Klijenta ili njegovih Povezanih društava, odnosno njegovi kooperanti ili zastupnici njegovih povezanih društava.</w:t>
      </w:r>
    </w:p>
    <w:p w:rsidR="00A2368B" w:rsidRDefault="00C7639C">
      <w:pPr>
        <w:pStyle w:val="ProductList-BodySpaced"/>
      </w:pPr>
      <w:r>
        <w:rPr>
          <w:b/>
          <w:color w:val="00188F"/>
        </w:rPr>
        <w:t>Hardverski niz</w:t>
      </w:r>
      <w:r>
        <w:t xml:space="preserve"> označava ili </w:t>
      </w:r>
      <w:r>
        <w:fldChar w:fldCharType="begin"/>
      </w:r>
      <w:r>
        <w:instrText xml:space="preserve"> AutoTextList   \s NoStyle \t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označava procesor u fizičkom hardverskom sustavu." </w:instrText>
      </w:r>
      <w:r>
        <w:fldChar w:fldCharType="separate"/>
      </w:r>
      <w:r>
        <w:rPr>
          <w:color w:val="0563C1"/>
        </w:rPr>
        <w:t>Fizičkom procesoru</w:t>
      </w:r>
      <w:r>
        <w:fldChar w:fldCharType="end"/>
      </w:r>
      <w:r>
        <w:t>.</w:t>
      </w:r>
    </w:p>
    <w:p w:rsidR="00A2368B" w:rsidRDefault="00C7639C">
      <w:pPr>
        <w:pStyle w:val="ProductList-BodySpaced"/>
      </w:pPr>
      <w:r>
        <w:rPr>
          <w:b/>
          <w:color w:val="00188F"/>
        </w:rPr>
        <w:t>Radno opterećenje računalstva visokih performansi (HPC)</w:t>
      </w:r>
      <w:r>
        <w:t xml:space="preserve"> označava radno opterećenje kod kojeg se poslužiteljski softver koristi za pokretanje </w:t>
      </w:r>
      <w:r>
        <w:fldChar w:fldCharType="begin"/>
      </w:r>
      <w:r>
        <w:instrText xml:space="preserve"> AutoTextList   \s NoStyle \t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sistemskog upravljanja na </w:t>
      </w:r>
      <w:r>
        <w:fldChar w:fldCharType="begin"/>
      </w:r>
      <w:r>
        <w:instrText xml:space="preserve"> AutoTextList   \s NoStyle \t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"HPC aplikacija u klasterima označava aplikacije visokih performansi za računalnu obradu koje paralelno rješavaju složene računalne probleme ili skup usko povezanih računalnih problema. (Cijelu definiciju potražite u Pojmovniku.)" </w:instrText>
      </w:r>
      <w:r>
        <w:fldChar w:fldCharType="separate"/>
      </w:r>
      <w:r>
        <w:rPr>
          <w:color w:val="0563C1"/>
        </w:rPr>
        <w:t>HPC aplikacije u klasterima</w:t>
      </w:r>
      <w:r>
        <w:fldChar w:fldCharType="end"/>
      </w:r>
      <w:r>
        <w:t>.</w:t>
      </w:r>
    </w:p>
    <w:p w:rsidR="00A2368B" w:rsidRDefault="00C7639C">
      <w:pPr>
        <w:pStyle w:val="ProductList-BodySpaced"/>
      </w:pPr>
      <w:r>
        <w:rPr>
          <w:b/>
          <w:color w:val="00188F"/>
        </w:rPr>
        <w:t>Primjerak</w:t>
      </w:r>
      <w:r>
        <w:t xml:space="preserve"> označava sliku softvera koja se stvara izvršavanjem postupka postavljanja ili instalacije softvera ili dupliciranjem postojećeg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Primjerka</w:t>
      </w:r>
      <w:r>
        <w:fldChar w:fldCharType="end"/>
      </w:r>
      <w:r>
        <w:t>.</w:t>
      </w:r>
    </w:p>
    <w:p w:rsidR="00A2368B" w:rsidRDefault="00C7639C">
      <w:pPr>
        <w:pStyle w:val="ProductList-BodySpaced"/>
      </w:pPr>
      <w:r>
        <w:rPr>
          <w:b/>
          <w:color w:val="00188F"/>
        </w:rPr>
        <w:t>Licenca</w:t>
      </w:r>
      <w:r>
        <w:t>označava pravo na preuzimanje, instalaciju i korištenje Proizvoda te pristup Proizvodu.</w:t>
      </w:r>
    </w:p>
    <w:p w:rsidR="00A2368B" w:rsidRDefault="00C7639C">
      <w:pPr>
        <w:pStyle w:val="ProductList-BodySpaced"/>
      </w:pPr>
      <w:r>
        <w:rPr>
          <w:b/>
          <w:color w:val="00188F"/>
        </w:rPr>
        <w:t>Licencirani uređaj</w:t>
      </w:r>
      <w:r>
        <w:t xml:space="preserve"> označava pojedinačni fizički hardverski sustav kojem je prenesena Licenca. U svrhu ove definicije, hardverska particija ili blade smatra se zasebnim uređajem.</w:t>
      </w:r>
    </w:p>
    <w:p w:rsidR="00A2368B" w:rsidRDefault="00C7639C">
      <w:pPr>
        <w:pStyle w:val="ProductList-BodySpaced"/>
      </w:pPr>
      <w:r>
        <w:rPr>
          <w:b/>
          <w:color w:val="00188F"/>
        </w:rPr>
        <w:t xml:space="preserve">Partner za mobilnost licence putem tehnološkog jamstva Software Assurance </w:t>
      </w:r>
      <w:r>
        <w:t xml:space="preserve">označava pravnu osobu navedenu na adresi </w:t>
      </w:r>
      <w:hyperlink r:id="rId135">
        <w:r>
          <w:rPr>
            <w:color w:val="00467F"/>
            <w:u w:val="single"/>
          </w:rPr>
          <w:t>http://www.microsoft.com/licensing/software-assurance/license-mobility.aspx</w:t>
        </w:r>
      </w:hyperlink>
      <w:r>
        <w:t xml:space="preserve"> koju je Microsoft ovlastio da hostira softver klijenata na zajedničkim poslužiteljima. </w:t>
      </w:r>
    </w:p>
    <w:p w:rsidR="00A2368B" w:rsidRDefault="00C7639C">
      <w:pPr>
        <w:pStyle w:val="ProductList-BodySpaced"/>
      </w:pPr>
      <w:r>
        <w:rPr>
          <w:b/>
          <w:color w:val="00188F"/>
        </w:rPr>
        <w:t xml:space="preserve">Licencirani poslužitelj </w:t>
      </w:r>
      <w:r>
        <w:t xml:space="preserve">označava pojedinačni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A2368B" w:rsidRDefault="00C7639C">
      <w:pPr>
        <w:pStyle w:val="ProductList-BodySpaced"/>
      </w:pPr>
      <w:r>
        <w:rPr>
          <w:b/>
        </w:rPr>
        <w:t>Licencirani korisnik</w:t>
      </w:r>
      <w:r>
        <w:t xml:space="preserve"> označava pojedinca kojem je prenesena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Licenca</w:t>
      </w:r>
      <w:r>
        <w:fldChar w:fldCharType="end"/>
      </w:r>
      <w:r>
        <w:t>.</w:t>
      </w:r>
    </w:p>
    <w:p w:rsidR="00A2368B" w:rsidRDefault="00C7639C">
      <w:pPr>
        <w:pStyle w:val="ProductList-BodySpaced"/>
      </w:pPr>
      <w:r>
        <w:rPr>
          <w:b/>
          <w:color w:val="00188F"/>
        </w:rPr>
        <w:t>Licenca za upravljanje (ML)</w:t>
      </w:r>
      <w:r>
        <w:t xml:space="preserve"> označava Licencu koja omogućuje upravljanje </w:t>
      </w:r>
      <w:r>
        <w:fldChar w:fldCharType="begin"/>
      </w:r>
      <w:r>
        <w:instrText xml:space="preserve"> AutoTextList   \s NoStyle \t "OSE-ovi označava cijeli Primjerak ili dio operacijskog sustava, cijeli Primjerak ili dio virtualnog (ili na drugi način simuliranog)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OSE-om</w:t>
      </w:r>
      <w:r>
        <w:fldChar w:fldCharType="end"/>
      </w:r>
      <w:r>
        <w:t xml:space="preserve"> na jednom uređaju.</w:t>
      </w:r>
    </w:p>
    <w:p w:rsidR="00A2368B" w:rsidRDefault="00C7639C">
      <w:pPr>
        <w:pStyle w:val="ProductList-BodySpaced"/>
      </w:pPr>
      <w:r>
        <w:rPr>
          <w:b/>
          <w:color w:val="00188F"/>
        </w:rPr>
        <w:t>Licenca ekvivalentna licenci za upravljanje</w:t>
      </w:r>
      <w:r>
        <w:t xml:space="preserve"> označava User SL naveden u tablici „Licenca za upravljanje“ za Proizvod ili paketu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Suite ili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CAL-u/licenci za upravljanje, </w:t>
      </w:r>
      <w:hyperlink w:anchor="_Sec591">
        <w:r>
          <w:rPr>
            <w:color w:val="00467F"/>
            <w:u w:val="single"/>
          </w:rPr>
          <w:t>Dodatak A</w:t>
        </w:r>
      </w:hyperlink>
      <w:r>
        <w:t xml:space="preserve">, ako je to primjenjivo. Pojam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A2368B" w:rsidRDefault="00C7639C">
      <w:pPr>
        <w:pStyle w:val="ProductList-BodySpaced"/>
      </w:pP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OSE-a</w:t>
      </w:r>
      <w:r>
        <w:fldChar w:fldCharType="end"/>
      </w:r>
      <w:r>
        <w:t>.</w:t>
      </w:r>
    </w:p>
    <w:p w:rsidR="00A2368B" w:rsidRDefault="00C7639C">
      <w:pPr>
        <w:pStyle w:val="ProductList-BodySpaced"/>
      </w:pPr>
      <w:r>
        <w:rPr>
          <w:b/>
          <w:color w:val="00188F"/>
        </w:rPr>
        <w:t>Okruženje operacijskog sustava (OSE)</w:t>
      </w:r>
      <w:r>
        <w:t xml:space="preserve"> označava cijeli Primjerak ili dio operacijskog sustava, cijeli Primjerak ili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označava OSE konfiguriran za korištenje u virtualnom hardverskom sustavu." </w:instrText>
      </w:r>
      <w:r>
        <w:fldChar w:fldCharType="separate"/>
      </w:r>
      <w:r>
        <w:rPr>
          <w:color w:val="0563C1"/>
        </w:rPr>
        <w:t>OSE-ova</w:t>
      </w:r>
      <w:r>
        <w:fldChar w:fldCharType="end"/>
      </w:r>
      <w:r>
        <w:t>.</w:t>
      </w:r>
    </w:p>
    <w:p w:rsidR="00A2368B" w:rsidRDefault="00C7639C">
      <w:pPr>
        <w:pStyle w:val="ProductList-BodySpaced"/>
      </w:pPr>
      <w:r>
        <w:rPr>
          <w:b/>
          <w:color w:val="00188F"/>
        </w:rPr>
        <w:t>Fizička jezgra</w:t>
      </w:r>
      <w:r>
        <w:t xml:space="preserve"> označava jezgru u </w:t>
      </w:r>
      <w:r>
        <w:fldChar w:fldCharType="begin"/>
      </w:r>
      <w:r>
        <w:instrText xml:space="preserve"> AutoTextList   \s NoStyle \t "Fizički procesor označava procesor u fizičkom hardverskom sustavu." </w:instrText>
      </w:r>
      <w:r>
        <w:fldChar w:fldCharType="separate"/>
      </w:r>
      <w:r>
        <w:rPr>
          <w:color w:val="0563C1"/>
        </w:rPr>
        <w:t>Fizičkom procesoru</w:t>
      </w:r>
      <w:r>
        <w:fldChar w:fldCharType="end"/>
      </w:r>
      <w:r>
        <w:t>.</w:t>
      </w:r>
    </w:p>
    <w:p w:rsidR="00A2368B" w:rsidRDefault="00C7639C">
      <w:pPr>
        <w:pStyle w:val="ProductList-BodySpaced"/>
      </w:pPr>
      <w:r>
        <w:rPr>
          <w:b/>
          <w:color w:val="00188F"/>
        </w:rPr>
        <w:t>Fizički OSE</w:t>
      </w:r>
      <w:r>
        <w:t xml:space="preserve"> označava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A2368B" w:rsidRDefault="00C7639C">
      <w:pPr>
        <w:pStyle w:val="ProductList-BodySpaced"/>
      </w:pPr>
      <w:r>
        <w:rPr>
          <w:b/>
          <w:color w:val="00188F"/>
        </w:rPr>
        <w:t xml:space="preserve">Fizički procesor </w:t>
      </w:r>
      <w:r>
        <w:t>označava procesor u fizičkom hardverskom sustavu.</w:t>
      </w:r>
    </w:p>
    <w:p w:rsidR="00A2368B" w:rsidRDefault="00C7639C">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A2368B" w:rsidRDefault="00C7639C">
      <w:pPr>
        <w:pStyle w:val="ProductList-BodySpaced"/>
      </w:pPr>
      <w:r>
        <w:rPr>
          <w:b/>
          <w:color w:val="00188F"/>
        </w:rPr>
        <w:t>Produkcijsko okruženje</w:t>
      </w:r>
      <w:r>
        <w:t xml:space="preserve"> označava svaki Fizički ili Virtualni OSE koji pokreće produkcijsko opterećenje ili pristupa produkcijskim podacima ili </w:t>
      </w:r>
      <w:r>
        <w:fldChar w:fldCharType="begin"/>
      </w:r>
      <w:r>
        <w:instrText xml:space="preserve"> AutoTextList   \s NoStyle \t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označava OSE konfiguriran za korištenje u virtualnom hardverskom sustavu." </w:instrText>
      </w:r>
      <w:r>
        <w:fldChar w:fldCharType="separate"/>
      </w:r>
      <w:r>
        <w:rPr>
          <w:color w:val="0563C1"/>
        </w:rPr>
        <w:t>Virtualnih OSE-ova</w:t>
      </w:r>
      <w:r>
        <w:fldChar w:fldCharType="end"/>
      </w:r>
      <w:r>
        <w:t xml:space="preserve"> koji pokreću produkcijska opterećenja ili pristupaju produkcijskim podacima.</w:t>
      </w:r>
    </w:p>
    <w:p w:rsidR="00A2368B" w:rsidRDefault="00C7639C">
      <w:pPr>
        <w:pStyle w:val="ProductList-BodySpaced"/>
      </w:pPr>
      <w:r>
        <w:rPr>
          <w:b/>
          <w:color w:val="00188F"/>
        </w:rPr>
        <w:t>Kvalificirani uređaj treće osobe</w:t>
      </w:r>
      <w:r>
        <w:t xml:space="preserve"> označava uređaj koji izravno niti neizravno ne kontrolira Klijent niti njegova Povezana društva (npr. javni kiosk treće osobe).</w:t>
      </w:r>
    </w:p>
    <w:p w:rsidR="00A2368B" w:rsidRDefault="00C7639C">
      <w:pPr>
        <w:pStyle w:val="ProductList-BodySpaced"/>
      </w:pPr>
      <w:r>
        <w:rPr>
          <w:b/>
          <w:color w:val="00188F"/>
        </w:rPr>
        <w:t>Instalirani primjerak</w:t>
      </w:r>
      <w:r>
        <w:t xml:space="preserve"> označava </w:t>
      </w:r>
      <w:r>
        <w:fldChar w:fldCharType="begin"/>
      </w:r>
      <w:r>
        <w:instrText xml:space="preserve"> AutoTextList   \s NoStyle \t "Primjerak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A2368B" w:rsidRDefault="00C7639C">
      <w:pPr>
        <w:pStyle w:val="ProductList-BodySpaced"/>
      </w:pPr>
      <w:r>
        <w:rPr>
          <w:b/>
          <w:color w:val="00188F"/>
        </w:rPr>
        <w:t>SL</w:t>
      </w:r>
      <w:r>
        <w:t xml:space="preserve"> označava pretplatničku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razdoblja.</w:t>
      </w:r>
    </w:p>
    <w:p w:rsidR="00A2368B" w:rsidRDefault="00C7639C">
      <w:pPr>
        <w:pStyle w:val="ProductList-BodySpaced"/>
      </w:pPr>
      <w:r>
        <w:rPr>
          <w:b/>
          <w:color w:val="00188F"/>
        </w:rPr>
        <w:t>Poslužitelj</w:t>
      </w:r>
      <w:r>
        <w:t xml:space="preserve"> označava fizički hardverski sustav na kojem se može koristiti poslužiteljski softver.</w:t>
      </w:r>
    </w:p>
    <w:p w:rsidR="00A2368B" w:rsidRDefault="00C7639C">
      <w:pPr>
        <w:pStyle w:val="ProductList-BodySpaced"/>
      </w:pPr>
      <w:r>
        <w:rPr>
          <w:b/>
          <w:color w:val="00188F"/>
        </w:rPr>
        <w:t>Farma poslužitelja</w:t>
      </w:r>
      <w:r>
        <w:t xml:space="preserve"> označava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A2368B" w:rsidRDefault="00C7639C">
      <w:pPr>
        <w:pStyle w:val="ProductList-BodySpaced"/>
      </w:pPr>
      <w:r>
        <w:rPr>
          <w:b/>
          <w:color w:val="00188F"/>
        </w:rPr>
        <w:t>Virtualna jezgra</w:t>
      </w:r>
      <w:r>
        <w:t xml:space="preserve"> označava jedinicu procesorske snage u virtualnom hardverskom sustavu. Virtualna jezgra virtualni je prikaz jednog hardverskog niza ili više njih.</w:t>
      </w:r>
    </w:p>
    <w:p w:rsidR="00A2368B" w:rsidRDefault="00C7639C">
      <w:pPr>
        <w:pStyle w:val="ProductList-BodySpaced"/>
      </w:pPr>
      <w:r>
        <w:rPr>
          <w:b/>
          <w:color w:val="00188F"/>
        </w:rPr>
        <w:t>Virtualni OSE</w:t>
      </w:r>
      <w:r>
        <w:t xml:space="preserve"> označava </w:t>
      </w:r>
      <w:r>
        <w:fldChar w:fldCharType="begin"/>
      </w:r>
      <w:r>
        <w:instrText xml:space="preserve"> AutoTextList   \s NoStyle \t "OSE označava cijeli Primjerak ili dio operacijskog sustava, cijeli Primjerak ili dio virtualnog (ili na drugi način simuliranog)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A2368B" w:rsidRDefault="00C7639C">
      <w:pPr>
        <w:pStyle w:val="ProductList-BodySpaced"/>
      </w:pPr>
      <w:r>
        <w:rPr>
          <w:b/>
          <w:color w:val="00188F"/>
        </w:rPr>
        <w:t>Web-opterećenje</w:t>
      </w:r>
      <w:r>
        <w:t xml:space="preserve"> (naziva se još i „</w:t>
      </w:r>
      <w:r>
        <w:rPr>
          <w:color w:val="00188F"/>
        </w:rPr>
        <w:t>internetska web-rješenja</w:t>
      </w:r>
      <w:r>
        <w:t>“) označava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A2368B" w:rsidRDefault="00C7639C">
      <w:pPr>
        <w:pStyle w:val="ProductList-BodySpaced"/>
      </w:pPr>
      <w:r>
        <w:t>Softver u internetskim web-rješenjima koristi se za:</w:t>
      </w:r>
    </w:p>
    <w:p w:rsidR="00A2368B" w:rsidRDefault="00C7639C" w:rsidP="007B0F3A">
      <w:pPr>
        <w:pStyle w:val="ProductList-Bullet"/>
        <w:numPr>
          <w:ilvl w:val="0"/>
          <w:numId w:val="34"/>
        </w:numPr>
      </w:pPr>
      <w:r>
        <w:t>softver za web-poslužitelje (primjerice Microsoft Internet Information Services) te upravljačke ili sigurnosne zastupnike (primjerice zastupnik za System Center Operations Manager)</w:t>
      </w:r>
    </w:p>
    <w:p w:rsidR="00A2368B" w:rsidRDefault="00C7639C" w:rsidP="007B0F3A">
      <w:pPr>
        <w:pStyle w:val="ProductList-Bullet"/>
        <w:numPr>
          <w:ilvl w:val="0"/>
          <w:numId w:val="34"/>
        </w:numPr>
      </w:pPr>
      <w:r>
        <w:t>softver s mehanizmom baze podataka (primjerice Microsoft SQL Server) isključivo kao podršku internetskim web-rješenjima ili</w:t>
      </w:r>
    </w:p>
    <w:p w:rsidR="00A2368B" w:rsidRDefault="00C7639C" w:rsidP="007B0F3A">
      <w:pPr>
        <w:pStyle w:val="ProductList-Bullet"/>
        <w:numPr>
          <w:ilvl w:val="0"/>
          <w:numId w:val="34"/>
        </w:numPr>
      </w:pPr>
      <w:r>
        <w:t>DNS servis za povezivanje internetskih naziva s IP adresama dok god to nije jedina funkcija tog primjerka softvera</w:t>
      </w:r>
    </w:p>
    <w:p w:rsidR="00A2368B" w:rsidRDefault="00C7639C">
      <w:pPr>
        <w:pStyle w:val="ProductList-BodySpaced"/>
      </w:pPr>
      <w:r>
        <w:rPr>
          <w:b/>
          <w:color w:val="00188F"/>
        </w:rPr>
        <w:t>Ostale komponente softvera sustava Windows</w:t>
      </w:r>
      <w:r>
        <w:t xml:space="preserve"> označava komponente softvera sustava Windows, uključene u Microsoft .NET Framework Proizvoda, Microsoft Data Access Components, softver PowerShell i određene .dll datoteke koje se odnose na tehnologije Microsoft Build, Windows Identity Foundation, Windows Library za JAVAScript, Debghelp.dll i Web Deploy sve su Komponente softvera sustava Windows.</w:t>
      </w:r>
    </w:p>
    <w:p w:rsidR="00A2368B" w:rsidRDefault="00A2368B">
      <w:pPr>
        <w:sectPr w:rsidR="00A2368B">
          <w:headerReference w:type="default" r:id="rId136"/>
          <w:footerReference w:type="default" r:id="rId137"/>
          <w:type w:val="continuous"/>
          <w:pgSz w:w="12240" w:h="15840" w:code="1"/>
          <w:pgMar w:top="1170" w:right="720" w:bottom="720" w:left="720" w:header="432" w:footer="288" w:gutter="0"/>
          <w:cols w:space="360"/>
        </w:sectPr>
      </w:pPr>
    </w:p>
    <w:p w:rsidR="00A2368B" w:rsidRDefault="00C7639C">
      <w:pPr>
        <w:pStyle w:val="ProductList-SectionHeading"/>
        <w:pageBreakBefore/>
      </w:pPr>
      <w:bookmarkStart w:id="348" w:name="_Sec591"/>
      <w:bookmarkEnd w:id="338"/>
      <w:r>
        <w:t>Dodatak A – Licence ekvivalentne CAL-u/ML-u</w:t>
      </w:r>
      <w:r>
        <w:fldChar w:fldCharType="begin"/>
      </w:r>
      <w:r>
        <w:instrText xml:space="preserve"> TC "</w:instrText>
      </w:r>
      <w:bookmarkStart w:id="349" w:name="_Toc426006524"/>
      <w:r>
        <w:instrText>Dodatak A – Licence ekvivalentne CAL-u/ML-u</w:instrText>
      </w:r>
      <w:bookmarkEnd w:id="349"/>
      <w:r>
        <w:instrText>" \l 1</w:instrText>
      </w:r>
      <w:r>
        <w:fldChar w:fldCharType="end"/>
      </w:r>
    </w:p>
    <w:p w:rsidR="00A2368B" w:rsidRDefault="00C7639C">
      <w:pPr>
        <w:pStyle w:val="ProductList-Body"/>
      </w:pPr>
      <w:r>
        <w:t xml:space="preserve">Prava na pristup poslužiteljskom softveru koji se koristi na </w:t>
      </w:r>
      <w:r>
        <w:fldChar w:fldCharType="begin"/>
      </w:r>
      <w:r>
        <w:instrText xml:space="preserve"> AutoTextList   \s NoStyle \t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A2368B" w:rsidRDefault="00A2368B">
      <w:pPr>
        <w:pStyle w:val="ProductList-Body"/>
      </w:pPr>
    </w:p>
    <w:tbl>
      <w:tblPr>
        <w:tblStyle w:val="PURTable"/>
        <w:tblW w:w="0" w:type="dxa"/>
        <w:tblLook w:val="04A0" w:firstRow="1" w:lastRow="0" w:firstColumn="1" w:lastColumn="0" w:noHBand="0" w:noVBand="1"/>
      </w:tblPr>
      <w:tblGrid>
        <w:gridCol w:w="849"/>
        <w:gridCol w:w="466"/>
        <w:gridCol w:w="466"/>
        <w:gridCol w:w="466"/>
        <w:gridCol w:w="466"/>
        <w:gridCol w:w="466"/>
        <w:gridCol w:w="466"/>
        <w:gridCol w:w="539"/>
        <w:gridCol w:w="580"/>
        <w:gridCol w:w="583"/>
        <w:gridCol w:w="964"/>
        <w:gridCol w:w="580"/>
        <w:gridCol w:w="539"/>
        <w:gridCol w:w="580"/>
        <w:gridCol w:w="583"/>
        <w:gridCol w:w="964"/>
        <w:gridCol w:w="580"/>
        <w:gridCol w:w="779"/>
      </w:tblGrid>
      <w:tr w:rsidR="00A236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2368B" w:rsidRDefault="00A2368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2368B" w:rsidRDefault="00C7639C">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2368B" w:rsidRDefault="00C7639C">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2368B" w:rsidRDefault="00C7639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2368B" w:rsidRDefault="00C7639C">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2368B" w:rsidRDefault="00C7639C">
            <w:pPr>
              <w:pStyle w:val="ProductList-TableBody"/>
              <w:jc w:val="center"/>
            </w:pPr>
            <w:r>
              <w:rPr>
                <w:color w:val="FFFFFF"/>
              </w:rPr>
              <w:t>Enterprise Mobility</w:t>
            </w:r>
          </w:p>
        </w:tc>
      </w:tr>
      <w:tr w:rsidR="00A2368B">
        <w:tc>
          <w:tcPr>
            <w:tcW w:w="620" w:type="dxa"/>
            <w:tcBorders>
              <w:top w:val="none" w:sz="4" w:space="0" w:color="BFBFBF"/>
              <w:left w:val="none" w:sz="24" w:space="0" w:color="808080"/>
              <w:bottom w:val="single" w:sz="4" w:space="0" w:color="FFFFFF"/>
              <w:right w:val="single" w:sz="6" w:space="0" w:color="FFFFFF"/>
            </w:tcBorders>
          </w:tcPr>
          <w:p w:rsidR="00A2368B" w:rsidRDefault="00C7639C">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68B" w:rsidRDefault="00C7639C">
            <w:pPr>
              <w:pStyle w:val="ProductList-TableBody"/>
              <w:jc w:val="center"/>
            </w:pPr>
            <w:r>
              <w:rPr>
                <w:color w:val="FFFFFF"/>
              </w:rPr>
              <w:t>Suite</w:t>
            </w: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Exchange Server 2013 Standard</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793">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793">
              <w:r w:rsidR="00C7639C">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Exchange Server 2013 Enterprise</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793">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793">
              <w:r w:rsidR="00C7639C">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SharePoint Server 2013</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798">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798">
              <w:r w:rsidR="00C7639C">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Microsoft Audit and Control Management Server 2013</w:t>
            </w: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798">
              <w:r w:rsidR="00C7639C">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Skype za Business Server 2015</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799">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799">
              <w:r w:rsidR="00C7639C">
                <w:rPr>
                  <w:color w:val="00467F"/>
                  <w:u w:val="single"/>
                </w:rPr>
                <w:t>Dodatni</w:t>
              </w:r>
            </w:hyperlink>
            <w:r w:rsidR="00C7639C">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799">
              <w:r w:rsidR="00C7639C">
                <w:rPr>
                  <w:color w:val="00467F"/>
                  <w:u w:val="single"/>
                </w:rPr>
                <w:t>Dodatni</w:t>
              </w:r>
            </w:hyperlink>
            <w:r w:rsidR="00C7639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Windows MultiPoint Server 2012 Standard</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0">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800">
              <w:r w:rsidR="00C7639C">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Windows MultiPoint Server 2012 Premium</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0">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800">
              <w:r w:rsidR="00C7639C">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Windows Server 2012 R2 Standard</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Dodatni</w:t>
              </w:r>
            </w:hyperlink>
            <w:r w:rsidR="00C7639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Dodatni</w:t>
              </w:r>
            </w:hyperlink>
            <w:r w:rsidR="00C7639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807">
              <w:r w:rsidR="00C7639C">
                <w:rPr>
                  <w:color w:val="00467F"/>
                  <w:u w:val="single"/>
                </w:rPr>
                <w:t>Dodatni</w:t>
              </w:r>
            </w:hyperlink>
            <w:r w:rsidR="00C7639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Windows Server 2012 R2 Data Center</w:t>
            </w: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 xml:space="preserve">Dodatni </w:t>
              </w:r>
            </w:hyperlink>
            <w:r w:rsidR="00C7639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r>
      <w:tr w:rsidR="00A2368B">
        <w:tc>
          <w:tcPr>
            <w:tcW w:w="620" w:type="dxa"/>
            <w:tcBorders>
              <w:top w:val="dashed" w:sz="4" w:space="0" w:color="BFBFBF"/>
              <w:left w:val="none" w:sz="24" w:space="0" w:color="808080"/>
              <w:bottom w:val="dashed" w:sz="4" w:space="0" w:color="BFBFBF"/>
              <w:right w:val="single" w:sz="6" w:space="0" w:color="FFFFFF"/>
            </w:tcBorders>
          </w:tcPr>
          <w:p w:rsidR="00A2368B" w:rsidRDefault="00633C56">
            <w:pPr>
              <w:pStyle w:val="ProductList-TableBody"/>
            </w:pPr>
            <w:hyperlink w:anchor="_Sec807">
              <w:r w:rsidR="00C7639C">
                <w:rPr>
                  <w:color w:val="00467F"/>
                  <w:u w:val="single"/>
                </w:rPr>
                <w:t>Dodatni</w:t>
              </w:r>
            </w:hyperlink>
            <w:r w:rsidR="00C7639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807">
              <w:r w:rsidR="00C7639C">
                <w:rPr>
                  <w:color w:val="00467F"/>
                  <w:u w:val="single"/>
                </w:rPr>
                <w:t>Dodatni</w:t>
              </w:r>
            </w:hyperlink>
            <w:r w:rsidR="00C7639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Advanced Threat Analytics 2016</w:t>
            </w:r>
          </w:p>
        </w:tc>
      </w:tr>
      <w:tr w:rsidR="00A2368B" w:rsidTr="00E17558">
        <w:tc>
          <w:tcPr>
            <w:tcW w:w="620" w:type="dxa"/>
            <w:tcBorders>
              <w:top w:val="dashed" w:sz="4" w:space="0" w:color="BFBFBF"/>
              <w:left w:val="none" w:sz="24" w:space="0" w:color="808080"/>
              <w:bottom w:val="single" w:sz="4" w:space="0" w:color="FFFFFF"/>
              <w:right w:val="single" w:sz="6" w:space="0" w:color="FFFFFF"/>
            </w:tcBorders>
          </w:tcPr>
          <w:p w:rsidR="00A2368B" w:rsidRDefault="00633C56">
            <w:pPr>
              <w:pStyle w:val="ProductList-TableBody"/>
            </w:pPr>
            <w:hyperlink w:anchor="_Sec801">
              <w:r w:rsidR="00C7639C">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68B" w:rsidRDefault="00A2368B">
            <w:pPr>
              <w:pStyle w:val="ProductList-TableBody"/>
              <w:jc w:val="center"/>
            </w:pPr>
          </w:p>
        </w:tc>
      </w:tr>
      <w:tr w:rsidR="00A2368B">
        <w:tc>
          <w:tcPr>
            <w:tcW w:w="620" w:type="dxa"/>
            <w:gridSpan w:val="18"/>
            <w:tcBorders>
              <w:top w:val="single" w:sz="4" w:space="0" w:color="FFFFFF"/>
              <w:left w:val="none" w:sz="24" w:space="0" w:color="808080"/>
              <w:bottom w:val="single" w:sz="4" w:space="0" w:color="FFFFFF"/>
              <w:right w:val="single" w:sz="6" w:space="0" w:color="FFFFFF"/>
            </w:tcBorders>
          </w:tcPr>
          <w:p w:rsidR="00A2368B" w:rsidRDefault="00C7639C">
            <w:pPr>
              <w:pStyle w:val="ProductList-TableBody"/>
            </w:pPr>
            <w:r>
              <w:rPr>
                <w:b/>
              </w:rPr>
              <w:t>System Center 2012 R2 Configuration Manager</w:t>
            </w:r>
          </w:p>
        </w:tc>
      </w:tr>
      <w:tr w:rsidR="00A2368B">
        <w:tc>
          <w:tcPr>
            <w:tcW w:w="620" w:type="dxa"/>
            <w:tcBorders>
              <w:top w:val="dashed" w:sz="4" w:space="0" w:color="BFBFBF"/>
              <w:left w:val="none" w:sz="24" w:space="0" w:color="808080"/>
              <w:bottom w:val="none" w:sz="4" w:space="0" w:color="6E6E6E"/>
              <w:right w:val="single" w:sz="6" w:space="0" w:color="FFFFFF"/>
            </w:tcBorders>
          </w:tcPr>
          <w:p w:rsidR="00A2368B" w:rsidRDefault="00633C56">
            <w:pPr>
              <w:pStyle w:val="ProductList-TableBody"/>
            </w:pPr>
            <w:hyperlink w:anchor="_Sec802">
              <w:r w:rsidR="00C7639C">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68B" w:rsidRDefault="00A236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68B" w:rsidRDefault="00A2368B">
            <w:pPr>
              <w:pStyle w:val="ProductList-TableBody"/>
              <w:jc w:val="center"/>
            </w:pPr>
          </w:p>
        </w:tc>
      </w:tr>
    </w:tbl>
    <w:p w:rsidR="00A2368B" w:rsidRDefault="00C7639C">
      <w:pPr>
        <w:pStyle w:val="ProductList-Body"/>
      </w:pPr>
      <w:r>
        <w:rPr>
          <w:b/>
          <w:i/>
        </w:rPr>
        <w:t>Napomena</w:t>
      </w:r>
      <w:r>
        <w:rPr>
          <w:i/>
        </w:rPr>
        <w:t>: Office 365 Education E1 i Office 365 Nonprofit E1 ne ispunjavaju preduvjete Licence za pristup (ili upravljanje) Proizvodima u ovoj tablici.</w:t>
      </w:r>
    </w:p>
    <w:p w:rsidR="00A2368B" w:rsidRDefault="00C7639C">
      <w:pPr>
        <w:pStyle w:val="ProductList-SectionHeading"/>
        <w:pageBreakBefore/>
      </w:pPr>
      <w:bookmarkStart w:id="350" w:name="_Sec564"/>
      <w:bookmarkEnd w:id="348"/>
      <w:r>
        <w:t>Dodatak B – Tehnološko jamstvo Software Assurance</w:t>
      </w:r>
      <w:r>
        <w:fldChar w:fldCharType="begin"/>
      </w:r>
      <w:r>
        <w:instrText xml:space="preserve"> TC "</w:instrText>
      </w:r>
      <w:bookmarkStart w:id="351" w:name="_Toc426006525"/>
      <w:r>
        <w:instrText>Dodatak B – Tehnološko jamstvo Software Assurance</w:instrText>
      </w:r>
      <w:bookmarkEnd w:id="351"/>
      <w:r>
        <w:instrText>" \l 1</w:instrText>
      </w:r>
      <w:r>
        <w:fldChar w:fldCharType="end"/>
      </w:r>
    </w:p>
    <w:p w:rsidR="00A2368B" w:rsidRDefault="00C7639C">
      <w:pPr>
        <w:pStyle w:val="ProductList-Offering1Heading"/>
      </w:pPr>
      <w:bookmarkStart w:id="352" w:name="_Sec573"/>
      <w:r>
        <w:t>Kupnja tehnološkog jamstva Software Assurance</w:t>
      </w:r>
      <w:bookmarkEnd w:id="352"/>
      <w:r>
        <w:fldChar w:fldCharType="begin"/>
      </w:r>
      <w:r>
        <w:instrText xml:space="preserve"> TC "</w:instrText>
      </w:r>
      <w:bookmarkStart w:id="353" w:name="_Toc426006526"/>
      <w:r>
        <w:instrText>Kupnja tehnološkog jamstva Software Assurance</w:instrText>
      </w:r>
      <w:bookmarkEnd w:id="353"/>
      <w:r>
        <w:instrText>" \l 2</w:instrText>
      </w:r>
      <w:r>
        <w:fldChar w:fldCharType="end"/>
      </w:r>
    </w:p>
    <w:p w:rsidR="00A2368B" w:rsidRDefault="00C7639C">
      <w:pPr>
        <w:pStyle w:val="ProductList-Body"/>
      </w:pPr>
      <w:r>
        <w:t xml:space="preserve">Postoje tri različite razine obveza koje Klijent može odabrati pri kupnji tehnološkog jamstva Software Assurance, što se može razlikovati ovisno o programu. Klijent može: </w:t>
      </w:r>
    </w:p>
    <w:p w:rsidR="00A2368B" w:rsidRDefault="00C7639C" w:rsidP="007B0F3A">
      <w:pPr>
        <w:pStyle w:val="ProductList-Bullet"/>
        <w:numPr>
          <w:ilvl w:val="0"/>
          <w:numId w:val="35"/>
        </w:numPr>
      </w:pPr>
      <w:r>
        <w:t>obvezati se na tehnološko jamstvo Software Assurance za sve platformske proizvode</w:t>
      </w:r>
    </w:p>
    <w:p w:rsidR="00A2368B" w:rsidRDefault="00C7639C" w:rsidP="007B0F3A">
      <w:pPr>
        <w:pStyle w:val="ProductList-Bullet"/>
        <w:numPr>
          <w:ilvl w:val="0"/>
          <w:numId w:val="35"/>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A2368B" w:rsidRDefault="00C7639C" w:rsidP="007B0F3A">
      <w:pPr>
        <w:pStyle w:val="ProductList-Bullet"/>
        <w:numPr>
          <w:ilvl w:val="0"/>
          <w:numId w:val="35"/>
        </w:numPr>
      </w:pPr>
      <w:r>
        <w:t>kupiti tehnološko jamstvo Software Assurance za pojedinačne Proizvode bez preuzimanja bilo koje obveze proširivanja tehnološkog jamstva Software Assurance na druge Proizvode.</w:t>
      </w:r>
    </w:p>
    <w:p w:rsidR="00A2368B" w:rsidRDefault="00A2368B">
      <w:pPr>
        <w:pStyle w:val="ProductList-Body"/>
      </w:pPr>
    </w:p>
    <w:p w:rsidR="00A2368B" w:rsidRDefault="00C7639C">
      <w:pPr>
        <w:pStyle w:val="ProductList-Body"/>
      </w:pPr>
      <w:r>
        <w:t xml:space="preserve">Tehnološko jamstvo Software Assurance mora se steći u vrijeme stjecanja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A2368B" w:rsidRDefault="00A2368B">
      <w:pPr>
        <w:pStyle w:val="ProductList-Body"/>
      </w:pPr>
    </w:p>
    <w:p w:rsidR="00A2368B" w:rsidRDefault="00C7639C">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713"/>
        <w:gridCol w:w="2734"/>
        <w:gridCol w:w="2715"/>
        <w:gridCol w:w="2754"/>
      </w:tblGrid>
      <w:tr w:rsidR="00A236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Programi</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Skupina aplikacija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nije dostupno</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8">
              <w:r>
                <w:rPr>
                  <w:color w:val="00467F"/>
                  <w:u w:val="single"/>
                </w:rPr>
                <w:t>Priručniku za licenciranje MPSA-a</w:t>
              </w:r>
            </w:hyperlink>
            <w:r>
              <w:t>.</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Skupina sustava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je dostupno</w:t>
            </w:r>
          </w:p>
        </w:tc>
        <w:tc>
          <w:tcPr>
            <w:tcW w:w="0" w:type="auto"/>
            <w:vMerge/>
          </w:tcPr>
          <w:p w:rsidR="00A2368B" w:rsidRDefault="00A2368B"/>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Skupina poslužitelja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Tehnološko jamstvo Software Assurance je dostupno</w:t>
            </w:r>
          </w:p>
        </w:tc>
        <w:tc>
          <w:tcPr>
            <w:tcW w:w="0" w:type="auto"/>
            <w:vMerge/>
          </w:tcPr>
          <w:p w:rsidR="00A2368B" w:rsidRDefault="00A2368B"/>
        </w:tc>
      </w:tr>
    </w:tbl>
    <w:p w:rsidR="00A2368B" w:rsidRDefault="00A2368B">
      <w:pPr>
        <w:pStyle w:val="ProductList-Body"/>
      </w:pPr>
    </w:p>
    <w:p w:rsidR="00A2368B" w:rsidRDefault="00C7639C">
      <w:pPr>
        <w:pStyle w:val="ProductList-Body"/>
      </w:pPr>
      <w:r>
        <w:t>Klijenti koji steknu Microsoft Office Professional 2013 od OEM-a mogu steći tehnološko jamstvo Software Assurance za Microsoft Office Standard 2013 u programima Open License, programima Select i Select Plus i kao non Company-wide (djelomično licenciranje) u okviru programa Open Value u roku od 90 dana od kupnje od OEM-a.</w:t>
      </w:r>
    </w:p>
    <w:p w:rsidR="00A2368B" w:rsidRDefault="00A2368B">
      <w:pPr>
        <w:pStyle w:val="ProductList-Body"/>
      </w:pPr>
    </w:p>
    <w:p w:rsidR="00A2368B" w:rsidRDefault="00C7639C">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A2368B" w:rsidRDefault="00C7639C">
      <w:pPr>
        <w:pStyle w:val="ProductList-Offering1Heading"/>
      </w:pPr>
      <w:bookmarkStart w:id="354" w:name="_Sec574"/>
      <w:r>
        <w:t>Obnova tehnološkog jamstva Software Assurance</w:t>
      </w:r>
      <w:bookmarkEnd w:id="354"/>
      <w:r>
        <w:fldChar w:fldCharType="begin"/>
      </w:r>
      <w:r>
        <w:instrText xml:space="preserve"> TC "</w:instrText>
      </w:r>
      <w:bookmarkStart w:id="355" w:name="_Toc426006527"/>
      <w:r>
        <w:instrText>Obnova tehnološkog jamstva Software Assurance</w:instrText>
      </w:r>
      <w:bookmarkEnd w:id="355"/>
      <w:r>
        <w:instrText>" \l 2</w:instrText>
      </w:r>
      <w:r>
        <w:fldChar w:fldCharType="end"/>
      </w:r>
    </w:p>
    <w:p w:rsidR="00A2368B" w:rsidRDefault="00C7639C">
      <w:pPr>
        <w:pStyle w:val="ProductList-ClauseHeading"/>
      </w:pPr>
      <w:r>
        <w:t>Obnova pokrivenosti na temelju istog ugovora</w:t>
      </w:r>
    </w:p>
    <w:p w:rsidR="00A2368B" w:rsidRDefault="00C7639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A2368B" w:rsidRDefault="00A2368B">
      <w:pPr>
        <w:pStyle w:val="ProductList-Body"/>
      </w:pPr>
    </w:p>
    <w:p w:rsidR="00A2368B" w:rsidRDefault="00C7639C">
      <w:pPr>
        <w:pStyle w:val="ProductList-SubClauseHeading"/>
      </w:pPr>
      <w:r>
        <w:t>Open License</w:t>
      </w:r>
    </w:p>
    <w:p w:rsidR="00A2368B" w:rsidRDefault="00C7639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A2368B" w:rsidRDefault="00A2368B">
      <w:pPr>
        <w:pStyle w:val="ProductList-BodyIndented"/>
      </w:pPr>
    </w:p>
    <w:p w:rsidR="00A2368B" w:rsidRDefault="00C7639C">
      <w:pPr>
        <w:pStyle w:val="ProductList-SubClauseHeading"/>
      </w:pPr>
      <w:r>
        <w:t>Enterprise Agreement (Ugovor Enterprise)</w:t>
      </w:r>
    </w:p>
    <w:p w:rsidR="00A2368B" w:rsidRDefault="00C7639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A2368B" w:rsidRDefault="00A2368B">
      <w:pPr>
        <w:pStyle w:val="ProductList-BodyIndented"/>
      </w:pPr>
    </w:p>
    <w:p w:rsidR="00A2368B" w:rsidRDefault="00C7639C">
      <w:pPr>
        <w:pStyle w:val="ProductList-SubClauseHeading"/>
      </w:pPr>
      <w:r>
        <w:t>Enrollment for Application Platform (Pristupnica za aplikacijsku platformu)</w:t>
      </w:r>
    </w:p>
    <w:p w:rsidR="00A2368B" w:rsidRDefault="00C7639C">
      <w:pPr>
        <w:pStyle w:val="ProductList-BodyIndented"/>
      </w:pPr>
      <w:r>
        <w:t xml:space="preserve">Klijenti EAP-a koji su prethodno odgodili SKU-ove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A2368B" w:rsidRDefault="00A2368B">
      <w:pPr>
        <w:pStyle w:val="ProductList-BodyIndented"/>
      </w:pPr>
    </w:p>
    <w:p w:rsidR="00A2368B" w:rsidRDefault="00C7639C">
      <w:pPr>
        <w:pStyle w:val="ProductList-ClauseHeading"/>
      </w:pPr>
      <w:r>
        <w:t>Obnova pokrivenosti na temelju zasebnog ugovora</w:t>
      </w:r>
    </w:p>
    <w:p w:rsidR="00A2368B" w:rsidRDefault="00C7639C">
      <w:pPr>
        <w:pStyle w:val="ProductList-Body"/>
      </w:pPr>
      <w:r>
        <w:t xml:space="preserve">Klijent može obnoviti tehnološko jamstvo Software Assurance za bilo koji Proizvod ako je pribavio trajnu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 </w:t>
      </w:r>
    </w:p>
    <w:p w:rsidR="00A2368B" w:rsidRDefault="00A2368B">
      <w:pPr>
        <w:pStyle w:val="ProductList-Body"/>
      </w:pPr>
    </w:p>
    <w:p w:rsidR="00A2368B" w:rsidRDefault="00C7639C">
      <w:pPr>
        <w:pStyle w:val="ProductList-Body"/>
      </w:pPr>
      <w:r>
        <w:t>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na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ili Select Plus narudžba će biti za 36 mjeseci.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A2368B" w:rsidRDefault="00A2368B">
      <w:pPr>
        <w:pStyle w:val="ProductList-Body"/>
      </w:pPr>
    </w:p>
    <w:p w:rsidR="00A2368B" w:rsidRDefault="00C7639C">
      <w:pPr>
        <w:pStyle w:val="ProductList-ClauseHeading"/>
      </w:pPr>
      <w:r>
        <w:t>Obnavljanje tehnološkog jamstva Software Assurance za licence za pristup klijenta (engl. Client Access License, CAL) i klijentske licence za upravljanje (engl. Client Management License, ML)</w:t>
      </w:r>
    </w:p>
    <w:p w:rsidR="00A2368B" w:rsidRDefault="00C7639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A2368B" w:rsidRDefault="00C7639C">
      <w:pPr>
        <w:pStyle w:val="ProductList-Body"/>
      </w:pPr>
      <w:r>
        <w:rPr>
          <w:b/>
          <w:color w:val="00188F"/>
        </w:rPr>
        <w:t>Prijelaz između ML-ova za korisnike i Klijentskih ML-ova za OSE:</w:t>
      </w:r>
      <w:r>
        <w:t>: Klijenti koji obnavljaju tehnološko jamstvo Software Assurance za klijentske ML-ove mogu prelaziti ML-a za korisnike na ML za OSE i obratno.</w:t>
      </w:r>
    </w:p>
    <w:p w:rsidR="00A2368B" w:rsidRDefault="00C7639C">
      <w:pPr>
        <w:pStyle w:val="ProductList-Offering1Heading"/>
      </w:pPr>
      <w:bookmarkStart w:id="356" w:name="_Sec575"/>
      <w:r>
        <w:t>Migracijske licence za prekinute ili obustavljene proizvode</w:t>
      </w:r>
      <w:bookmarkEnd w:id="356"/>
      <w:r>
        <w:fldChar w:fldCharType="begin"/>
      </w:r>
      <w:r>
        <w:instrText xml:space="preserve"> TC "</w:instrText>
      </w:r>
      <w:bookmarkStart w:id="357" w:name="_Toc426006528"/>
      <w:r>
        <w:instrText>Migracijske licence za prekinute ili obustavljene proizvode</w:instrText>
      </w:r>
      <w:bookmarkEnd w:id="357"/>
      <w:r>
        <w:instrText>" \l 2</w:instrText>
      </w:r>
      <w:r>
        <w:fldChar w:fldCharType="end"/>
      </w:r>
    </w:p>
    <w:p w:rsidR="00A2368B" w:rsidRDefault="00C7639C">
      <w:pPr>
        <w:pStyle w:val="ProductList-Body"/>
      </w:pPr>
      <w:r>
        <w:t>„</w:t>
      </w:r>
      <w:r>
        <w:rPr>
          <w:b/>
          <w:color w:val="00188F"/>
        </w:rPr>
        <w:t>Kvalificirana licenca</w:t>
      </w:r>
      <w:r>
        <w:t xml:space="preserve">“, kako se koristi ovdje, označava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A2368B" w:rsidRDefault="00C7639C">
      <w:pPr>
        <w:pStyle w:val="ProductList-Body"/>
      </w:pPr>
      <w:r>
        <w:t>„</w:t>
      </w:r>
      <w:r>
        <w:rPr>
          <w:b/>
          <w:color w:val="00188F"/>
        </w:rPr>
        <w:t>Migracijska licenca</w:t>
      </w:r>
      <w:r>
        <w:t>“, kako se koristi ovdje, označava prava dobivena u Unosu proizvoda koji se referira na ovo poglavlje.</w:t>
      </w:r>
    </w:p>
    <w:p w:rsidR="00A2368B" w:rsidRDefault="00A2368B">
      <w:pPr>
        <w:pStyle w:val="ProductList-Body"/>
      </w:pPr>
    </w:p>
    <w:p w:rsidR="00A2368B" w:rsidRDefault="00C7639C">
      <w:pPr>
        <w:pStyle w:val="ProductList-Body"/>
      </w:pPr>
      <w:r>
        <w:t>Osim ako je drukčije navedeno u Unosu proizvoda:</w:t>
      </w:r>
    </w:p>
    <w:p w:rsidR="00A2368B" w:rsidRDefault="00C7639C">
      <w:pPr>
        <w:pStyle w:val="ProductList-Body"/>
      </w:pPr>
      <w:r>
        <w:t>Klijent može nadograditi na softver i koristiti ga na temelju Migracijske licence umjesto softvera obuhvaćenog Kvalificiranom licencom. Klijent ne smije koristiti softver na temelju obje licence istovremeno.</w:t>
      </w:r>
    </w:p>
    <w:p w:rsidR="00A2368B" w:rsidRDefault="00C7639C">
      <w:pPr>
        <w:pStyle w:val="ProductList-Body"/>
      </w:pPr>
      <w:r>
        <w:t>Migracijske licence ustupaju se u omjeru 1:1 za svaku Klijentovu Kvalificiranu licencu.</w:t>
      </w:r>
    </w:p>
    <w:p w:rsidR="00A2368B" w:rsidRDefault="00C7639C">
      <w:pPr>
        <w:pStyle w:val="ProductList-Body"/>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A2368B" w:rsidRDefault="00C7639C">
      <w:pPr>
        <w:pStyle w:val="ProductList-Body"/>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A2368B" w:rsidRDefault="00C7639C">
      <w:pPr>
        <w:pStyle w:val="ProductList-Body"/>
      </w:pPr>
      <w:r>
        <w:t>Klijent ne smije prenositi Migracijske licence zasebno od Kvalificiranih licenci.</w:t>
      </w:r>
    </w:p>
    <w:p w:rsidR="00A2368B" w:rsidRDefault="00C7639C">
      <w:pPr>
        <w:pStyle w:val="ProductList-Body"/>
      </w:pPr>
      <w:r>
        <w:t>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w:t>
      </w:r>
    </w:p>
    <w:p w:rsidR="00A2368B" w:rsidRDefault="00C7639C">
      <w:pPr>
        <w:pStyle w:val="ProductList-Offering1Heading"/>
      </w:pPr>
      <w:bookmarkStart w:id="358" w:name="_Sec576"/>
      <w:r>
        <w:t>Pogodnosti tehnološkog jamstva Software Assurance</w:t>
      </w:r>
      <w:bookmarkEnd w:id="358"/>
      <w:r>
        <w:fldChar w:fldCharType="begin"/>
      </w:r>
      <w:r>
        <w:instrText xml:space="preserve"> TC "</w:instrText>
      </w:r>
      <w:bookmarkStart w:id="359" w:name="_Toc426006529"/>
      <w:r>
        <w:instrText>Pogodnosti tehnološkog jamstva Software Assurance</w:instrText>
      </w:r>
      <w:bookmarkEnd w:id="359"/>
      <w:r>
        <w:instrText>" \l 2</w:instrText>
      </w:r>
      <w:r>
        <w:fldChar w:fldCharType="end"/>
      </w:r>
    </w:p>
    <w:p w:rsidR="00A2368B" w:rsidRDefault="00C7639C">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A2368B" w:rsidRDefault="00A2368B">
      <w:pPr>
        <w:pStyle w:val="ProductList-Body"/>
      </w:pPr>
    </w:p>
    <w:p w:rsidR="00A2368B" w:rsidRDefault="00C7639C">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504"/>
        <w:gridCol w:w="1806"/>
        <w:gridCol w:w="1786"/>
        <w:gridCol w:w="1820"/>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Skupina poslužitelja</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77">
              <w:r w:rsidR="00C7639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78">
              <w:r w:rsidR="00C7639C">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79">
              <w:r w:rsidR="00C7639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0">
              <w:r w:rsidR="00C7639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1">
              <w:r w:rsidR="00C7639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755">
              <w:r w:rsidR="00C7639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841">
              <w:r w:rsidR="00C763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651">
              <w:r w:rsidR="00C763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841">
              <w:r w:rsidR="00C763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2">
              <w:r w:rsidR="00C7639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3">
              <w:r w:rsidR="00C7639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4">
              <w:r w:rsidR="00C7639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5">
              <w:r w:rsidR="00C7639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6">
              <w:r w:rsidR="00C7639C">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818">
              <w:r w:rsidR="00C763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7">
              <w:r w:rsidR="00C7639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838">
              <w:r w:rsidR="00C763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8">
              <w:r w:rsidR="00C7639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89">
              <w:r w:rsidR="00C7639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90">
              <w:r w:rsidR="00C7639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841">
              <w:r w:rsidR="00C7639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652">
              <w:r w:rsidR="00C7639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633C56">
            <w:pPr>
              <w:pStyle w:val="ProductList-TableBody"/>
            </w:pPr>
            <w:hyperlink w:anchor="_Sec576">
              <w:r w:rsidR="00C7639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jc w:val="center"/>
            </w:pPr>
          </w:p>
        </w:tc>
      </w:tr>
    </w:tbl>
    <w:p w:rsidR="00A2368B" w:rsidRDefault="00C7639C">
      <w:pPr>
        <w:pStyle w:val="ProductList-Body"/>
      </w:pPr>
      <w:r>
        <w:rPr>
          <w:vertAlign w:val="superscript"/>
        </w:rPr>
        <w:t>1</w:t>
      </w:r>
      <w:r>
        <w:rPr>
          <w:i/>
        </w:rPr>
        <w:t>U svrhu izračuna Pogodnosti tehnološkog jamstva Software Assurance, sljedeće Online usluge predstavljaju Proizvode skupine aplikacija sustava Office: Enterprise Cloud Suite From SA, Office 365 E1 From SA, Office 365 E3 From SA, Office 365 E4 From SA i EMS from SA.</w:t>
      </w:r>
    </w:p>
    <w:p w:rsidR="00A2368B" w:rsidRDefault="00C7639C">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A2368B" w:rsidRDefault="00C7639C">
      <w:pPr>
        <w:pStyle w:val="ProductList-Body"/>
      </w:pPr>
      <w:r>
        <w:rPr>
          <w:vertAlign w:val="superscript"/>
        </w:rPr>
        <w:t>3</w:t>
      </w:r>
      <w:r>
        <w:rPr>
          <w:i/>
        </w:rPr>
        <w:t>Nije pogodnost tehnološkog jamstva Software Assurance za proizvode Windows Embedded.</w:t>
      </w:r>
    </w:p>
    <w:p w:rsidR="00A2368B" w:rsidRDefault="00A2368B">
      <w:pPr>
        <w:pStyle w:val="ProductList-Body"/>
      </w:pPr>
    </w:p>
    <w:p w:rsidR="00A2368B" w:rsidRDefault="00C7639C">
      <w:pPr>
        <w:pStyle w:val="ProductList-ClauseHeading"/>
      </w:pPr>
      <w:bookmarkStart w:id="360" w:name="_Sec577"/>
      <w:r>
        <w:t>Prava na novu verziju</w:t>
      </w:r>
      <w:bookmarkEnd w:id="360"/>
    </w:p>
    <w:p w:rsidR="00A2368B" w:rsidRDefault="00C7639C">
      <w:pPr>
        <w:pStyle w:val="ProductList-Body"/>
      </w:pPr>
      <w:r>
        <w:t xml:space="preserve">Klijent može izvršiti nadogradnju na najnoviju verziju dostupnog Proizvoda. Na korištenje nove verzije primjenjuju se </w:t>
      </w: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za tu verziju. </w:t>
      </w:r>
    </w:p>
    <w:p w:rsidR="00A2368B" w:rsidRDefault="00A2368B">
      <w:pPr>
        <w:pStyle w:val="ProductList-Body"/>
      </w:pPr>
    </w:p>
    <w:p w:rsidR="00A2368B" w:rsidRDefault="00C7639C">
      <w:pPr>
        <w:pStyle w:val="ProductList-ClauseHeading"/>
      </w:pPr>
      <w:bookmarkStart w:id="361" w:name="_Sec578"/>
      <w:r>
        <w:t>Office Multi Language Pack</w:t>
      </w:r>
      <w:bookmarkEnd w:id="361"/>
    </w:p>
    <w:p w:rsidR="00A2368B" w:rsidRDefault="00C7639C">
      <w:pPr>
        <w:pStyle w:val="ProductList-Body"/>
      </w:pPr>
      <w:r>
        <w:t>Klijent može koristiti najnoviju verziju sustava Office Multi Language Pack s primjercima softvera sustava Office za koje ima licencu. Ako Klijentov ugovor o količinskom licenciranju pruža trajna prava na korištenje softvera na temelju Klijentovih Kvalificiranih licenci, imat će trajno pravo na korištenje sustava Office Multi Language Pack s tim softverom.</w:t>
      </w:r>
    </w:p>
    <w:p w:rsidR="00A2368B" w:rsidRDefault="00A2368B">
      <w:pPr>
        <w:pStyle w:val="PURBreadcrumb"/>
      </w:pPr>
    </w:p>
    <w:p w:rsidR="00A2368B" w:rsidRDefault="00C7639C">
      <w:pPr>
        <w:pStyle w:val="ProductList-ClauseHeading"/>
      </w:pPr>
      <w:bookmarkStart w:id="362" w:name="_Sec579"/>
      <w:r>
        <w:t>Office Online</w:t>
      </w:r>
      <w:bookmarkEnd w:id="362"/>
    </w:p>
    <w:p w:rsidR="00A2368B" w:rsidRDefault="00C7639C">
      <w:pPr>
        <w:pStyle w:val="ProductList-Body"/>
      </w:pPr>
      <w:r>
        <w:t xml:space="preserve">Korisnici uređaja licenciranog s kvalificiranim aplikacijama mogu pristupiti sustavu Office Online radi pregledavanja i uređivanja dokumenata s </w:t>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sustavu Office Online radi pregledavanja i uređivanja dokumenata s bilo kojeg uređaja. </w:t>
      </w:r>
    </w:p>
    <w:tbl>
      <w:tblPr>
        <w:tblStyle w:val="PURTable"/>
        <w:tblW w:w="0" w:type="dxa"/>
        <w:tblLook w:val="04A0" w:firstRow="1" w:lastRow="0" w:firstColumn="1" w:lastColumn="0" w:noHBand="0" w:noVBand="1"/>
      </w:tblPr>
      <w:tblGrid>
        <w:gridCol w:w="5425"/>
        <w:gridCol w:w="5491"/>
      </w:tblGrid>
      <w:tr w:rsidR="00A236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Prava na Office Online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Standard</w:t>
            </w:r>
            <w:r>
              <w:fldChar w:fldCharType="begin"/>
            </w:r>
            <w:r>
              <w:instrText xml:space="preserve"> XE "Office Standard" </w:instrText>
            </w:r>
            <w:r>
              <w:fldChar w:fldCharType="end"/>
            </w:r>
          </w:p>
          <w:p w:rsidR="00A2368B" w:rsidRDefault="00C7639C">
            <w:pPr>
              <w:pStyle w:val="ProductList-TableBody"/>
            </w:pPr>
            <w:r>
              <w:t>Office Professional Plus</w:t>
            </w:r>
            <w:r>
              <w:fldChar w:fldCharType="begin"/>
            </w:r>
            <w:r>
              <w:instrText xml:space="preserve"> XE "Office Professional Plus" </w:instrText>
            </w:r>
            <w:r>
              <w:fldChar w:fldCharType="end"/>
            </w:r>
          </w:p>
          <w:p w:rsidR="00A2368B" w:rsidRDefault="00C763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Online za Office 365</w:t>
            </w:r>
            <w:r>
              <w:fldChar w:fldCharType="begin"/>
            </w:r>
            <w:r>
              <w:instrText xml:space="preserve"> XE "Office Online za Office 365" </w:instrText>
            </w:r>
            <w:r>
              <w:fldChar w:fldCharType="end"/>
            </w:r>
          </w:p>
        </w:tc>
      </w:tr>
    </w:tbl>
    <w:p w:rsidR="00A2368B" w:rsidRDefault="00C7639C">
      <w:pPr>
        <w:pStyle w:val="ProductList-Body"/>
      </w:pPr>
      <w:r>
        <w:rPr>
          <w:i/>
        </w:rPr>
        <w:t>Korisnici moraju biti licencirani za paket koji sadrži SharePoint Online</w:t>
      </w:r>
      <w:r>
        <w:fldChar w:fldCharType="begin"/>
      </w:r>
      <w:r>
        <w:instrText xml:space="preserve"> XE "SharePoint Online" </w:instrText>
      </w:r>
      <w:r>
        <w:fldChar w:fldCharType="end"/>
      </w:r>
      <w:r>
        <w:rPr>
          <w:i/>
        </w:rPr>
        <w:t xml:space="preserve"> ili planove OneDrive za tvrtke da bi pristupili usluzi Office Online.</w:t>
      </w:r>
    </w:p>
    <w:p w:rsidR="00A2368B" w:rsidRDefault="00A2368B">
      <w:pPr>
        <w:pStyle w:val="ProductList-Body"/>
      </w:pPr>
    </w:p>
    <w:p w:rsidR="00A2368B" w:rsidRDefault="00C7639C">
      <w:pPr>
        <w:pStyle w:val="ProductList-ClauseHeading"/>
      </w:pPr>
      <w:bookmarkStart w:id="363" w:name="_Sec580"/>
      <w:r>
        <w:t>Usluge planiranja</w:t>
      </w:r>
      <w:bookmarkEnd w:id="363"/>
    </w:p>
    <w:p w:rsidR="00A2368B" w:rsidRDefault="00C7639C">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A2368B" w:rsidRDefault="00A2368B">
      <w:pPr>
        <w:pStyle w:val="ProductList-Body"/>
      </w:pPr>
    </w:p>
    <w:p w:rsidR="00A2368B" w:rsidRDefault="00C7639C">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116"/>
        <w:gridCol w:w="1800"/>
      </w:tblGrid>
      <w:tr w:rsidR="00A236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Bodovi</w:t>
            </w:r>
          </w:p>
        </w:tc>
      </w:tr>
      <w:tr w:rsidR="00A2368B">
        <w:tc>
          <w:tcPr>
            <w:tcW w:w="101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1</w:t>
            </w:r>
          </w:p>
        </w:tc>
      </w:tr>
      <w:tr w:rsidR="00A2368B">
        <w:tc>
          <w:tcPr>
            <w:tcW w:w="101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25</w:t>
            </w:r>
          </w:p>
        </w:tc>
      </w:tr>
      <w:tr w:rsidR="00A2368B">
        <w:tc>
          <w:tcPr>
            <w:tcW w:w="101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50</w:t>
            </w:r>
          </w:p>
        </w:tc>
      </w:tr>
      <w:tr w:rsidR="00A2368B">
        <w:tc>
          <w:tcPr>
            <w:tcW w:w="101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75</w:t>
            </w:r>
          </w:p>
        </w:tc>
      </w:tr>
    </w:tbl>
    <w:p w:rsidR="00A2368B" w:rsidRDefault="00C7639C">
      <w:pPr>
        <w:pStyle w:val="ProductList-Body"/>
      </w:pPr>
      <w:r>
        <w:rPr>
          <w:b/>
          <w:i/>
        </w:rPr>
        <w:t>Napomena:</w:t>
      </w:r>
      <w:r>
        <w:rPr>
          <w:i/>
        </w:rPr>
        <w:t xml:space="preserve"> Informacije o licencama CAL za SQL pogledajte tablicu s licencama CAL u ovom odjeljku</w:t>
      </w:r>
    </w:p>
    <w:p w:rsidR="00A2368B" w:rsidRDefault="00C7639C">
      <w:pPr>
        <w:pStyle w:val="ProductList-Body"/>
      </w:pPr>
      <w:r>
        <w:rPr>
          <w:vertAlign w:val="superscript"/>
        </w:rPr>
        <w:t>1</w:t>
      </w:r>
      <w:r>
        <w:rPr>
          <w:i/>
        </w:rPr>
        <w:t xml:space="preserve"> Za Microsoft Dynamics CRM Professional CAL dodjeljuju se 2 boda</w:t>
      </w:r>
    </w:p>
    <w:p w:rsidR="00A2368B" w:rsidRDefault="00A2368B">
      <w:pPr>
        <w:pStyle w:val="ProductList-Body"/>
      </w:pPr>
    </w:p>
    <w:p w:rsidR="00A2368B" w:rsidRDefault="00C7639C">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A236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600,000+</w:t>
            </w:r>
          </w:p>
        </w:tc>
      </w:tr>
      <w:tr w:rsidR="00A236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368B" w:rsidRDefault="00C7639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75</w:t>
            </w:r>
          </w:p>
        </w:tc>
      </w:tr>
    </w:tbl>
    <w:p w:rsidR="00A2368B" w:rsidRDefault="00A2368B">
      <w:pPr>
        <w:pStyle w:val="ProductList-Body"/>
      </w:pPr>
    </w:p>
    <w:p w:rsidR="00A2368B" w:rsidRDefault="00C7639C">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A236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368B" w:rsidRDefault="00C7639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368B" w:rsidRDefault="00C7639C">
            <w:pPr>
              <w:pStyle w:val="ProductList-TableBody"/>
            </w:pPr>
            <w:r>
              <w:t>→600,000+</w:t>
            </w:r>
          </w:p>
        </w:tc>
      </w:tr>
      <w:tr w:rsidR="00A236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368B" w:rsidRDefault="00C7639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75</w:t>
            </w:r>
          </w:p>
        </w:tc>
      </w:tr>
    </w:tbl>
    <w:p w:rsidR="00A2368B" w:rsidRDefault="00C7639C">
      <w:pPr>
        <w:pStyle w:val="ProductList-Body"/>
      </w:pPr>
      <w:r>
        <w:t xml:space="preserve">Klijenti mogu odabrati dostupne ponude usluga planiranja putem kvalificiranih usluga Microsoft Partners ili Microsoft Consulting. Popis dostupnih usluga može se pronaći na adresi </w:t>
      </w:r>
      <w:hyperlink r:id="rId139">
        <w:r>
          <w:rPr>
            <w:color w:val="00467F"/>
            <w:u w:val="single"/>
          </w:rPr>
          <w:t>http://www.microsoft.com/licensing/software-assurance/planning-services-overview.aspx</w:t>
        </w:r>
      </w:hyperlink>
      <w:r>
        <w:t xml:space="preserve">. </w:t>
      </w:r>
    </w:p>
    <w:p w:rsidR="00A2368B" w:rsidRDefault="00A2368B">
      <w:pPr>
        <w:pStyle w:val="ProductList-Body"/>
      </w:pPr>
    </w:p>
    <w:p w:rsidR="00A2368B" w:rsidRDefault="00C7639C">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A2368B" w:rsidRDefault="00C7639C" w:rsidP="007B0F3A">
      <w:pPr>
        <w:pStyle w:val="ProductList-Bullet"/>
        <w:numPr>
          <w:ilvl w:val="0"/>
          <w:numId w:val="36"/>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40">
        <w:r>
          <w:rPr>
            <w:color w:val="00467F"/>
            <w:u w:val="single"/>
          </w:rPr>
          <w:t>http://directory.partners.extranet.microsoft.com/psbproviders.</w:t>
        </w:r>
      </w:hyperlink>
    </w:p>
    <w:p w:rsidR="00A2368B" w:rsidRDefault="00C7639C" w:rsidP="007B0F3A">
      <w:pPr>
        <w:pStyle w:val="ProductList-Bullet"/>
        <w:numPr>
          <w:ilvl w:val="0"/>
          <w:numId w:val="36"/>
        </w:numPr>
      </w:pPr>
      <w:r>
        <w:t>Prava po Uslugama planiranja pružaju savjetovanje koje uključuje unaprijed određeni opseg rada koji rezultira planom implementacije visoke razine; stvarna implementacija softvera ne može se uključiti.</w:t>
      </w:r>
    </w:p>
    <w:p w:rsidR="00A2368B" w:rsidRDefault="00C7639C" w:rsidP="007B0F3A">
      <w:pPr>
        <w:pStyle w:val="ProductList-Bullet"/>
        <w:numPr>
          <w:ilvl w:val="0"/>
          <w:numId w:val="36"/>
        </w:numPr>
      </w:pPr>
      <w:r>
        <w:t>Vaučere usluga planiranja može iskoristiti samo Klijent koji se kvalificirao za pogodnost.</w:t>
      </w:r>
    </w:p>
    <w:p w:rsidR="00A2368B" w:rsidRDefault="00C7639C" w:rsidP="007B0F3A">
      <w:pPr>
        <w:pStyle w:val="ProductList-Bullet"/>
        <w:numPr>
          <w:ilvl w:val="0"/>
          <w:numId w:val="36"/>
        </w:numPr>
      </w:pPr>
      <w:r>
        <w:t>Vaučere usluga planiranja nije moguće zamijeniti za gotovinu, novčanice ili druge vrijednosnice.</w:t>
      </w:r>
    </w:p>
    <w:p w:rsidR="00A2368B" w:rsidRDefault="00C7639C" w:rsidP="007B0F3A">
      <w:pPr>
        <w:pStyle w:val="ProductList-Bullet"/>
        <w:numPr>
          <w:ilvl w:val="0"/>
          <w:numId w:val="36"/>
        </w:numPr>
      </w:pPr>
      <w:r>
        <w:t>Smanjenje kvalificiranog tehnološkog jamstva Software Assurance kao rezultat povrata i drugih prilagodbi naplate, gdje je to dopušteno, može smanjiti Klijentova prava po danima Usluga planiranja.</w:t>
      </w:r>
    </w:p>
    <w:p w:rsidR="00A2368B" w:rsidRDefault="00C7639C" w:rsidP="007B0F3A">
      <w:pPr>
        <w:pStyle w:val="ProductList-Bullet"/>
        <w:numPr>
          <w:ilvl w:val="0"/>
          <w:numId w:val="36"/>
        </w:numPr>
      </w:pPr>
      <w:r>
        <w:t>Vrste vaučera nije moguće kombinirati. Angažmani usluga planiranja ne smiju premašiti ukupno navedeno trajanje za određenu vrstu angažmana.</w:t>
      </w:r>
    </w:p>
    <w:p w:rsidR="00A2368B" w:rsidRDefault="00C7639C" w:rsidP="007B0F3A">
      <w:pPr>
        <w:pStyle w:val="ProductList-Bullet"/>
        <w:numPr>
          <w:ilvl w:val="0"/>
          <w:numId w:val="36"/>
        </w:numPr>
      </w:pPr>
      <w:r>
        <w:t>Vaučeri su valjani pri kvalificiranim Davateljima usluga za određenu vrstu usluge za koju se vaučer koristi.</w:t>
      </w:r>
    </w:p>
    <w:p w:rsidR="00A2368B" w:rsidRDefault="00C7639C" w:rsidP="007B0F3A">
      <w:pPr>
        <w:pStyle w:val="ProductList-Bullet"/>
        <w:numPr>
          <w:ilvl w:val="0"/>
          <w:numId w:val="36"/>
        </w:numPr>
      </w:pPr>
      <w:r>
        <w:t>Vaučeri se moraju dodijeliti tijekom razdoblja pokrivenog tehnološkim jamstvom Software Assurance.</w:t>
      </w:r>
    </w:p>
    <w:p w:rsidR="00A2368B" w:rsidRDefault="00C7639C" w:rsidP="007B0F3A">
      <w:pPr>
        <w:pStyle w:val="ProductList-Bullet"/>
        <w:numPr>
          <w:ilvl w:val="0"/>
          <w:numId w:val="36"/>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A2368B" w:rsidRDefault="00A2368B">
      <w:pPr>
        <w:pStyle w:val="ProductList-Body"/>
      </w:pPr>
    </w:p>
    <w:p w:rsidR="00A2368B" w:rsidRDefault="00C7639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A2368B" w:rsidRDefault="00A2368B">
      <w:pPr>
        <w:pStyle w:val="ProductList-Body"/>
      </w:pPr>
    </w:p>
    <w:p w:rsidR="00A2368B" w:rsidRDefault="00C7639C">
      <w:pPr>
        <w:pStyle w:val="ProductList-ClauseHeading"/>
      </w:pPr>
      <w:bookmarkStart w:id="364" w:name="_Sec581"/>
      <w:r>
        <w:t>Program izvornog licenciranja Enterprise</w:t>
      </w:r>
      <w:bookmarkEnd w:id="364"/>
    </w:p>
    <w:p w:rsidR="00A2368B" w:rsidRDefault="00C7639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A2368B" w:rsidRDefault="00A2368B">
      <w:pPr>
        <w:pStyle w:val="ProductList-Body"/>
      </w:pPr>
    </w:p>
    <w:p w:rsidR="00A2368B" w:rsidRDefault="00C7639C">
      <w:pPr>
        <w:pStyle w:val="ProductList-ClauseHeading"/>
      </w:pPr>
      <w:bookmarkStart w:id="365" w:name="_Sec582"/>
      <w:r>
        <w:t>Vaučeri za obuku</w:t>
      </w:r>
      <w:bookmarkEnd w:id="365"/>
    </w:p>
    <w:p w:rsidR="00A2368B" w:rsidRDefault="00C7639C">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628"/>
        <w:gridCol w:w="3644"/>
        <w:gridCol w:w="3644"/>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Sustavi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 dan po 50 licenci (najviše 10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 dan po 50 licenci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 dana po pristupnici koja ispunjava uvjete</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15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55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80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125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300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400 dana*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700 dana*</w:t>
            </w:r>
          </w:p>
        </w:tc>
      </w:tr>
    </w:tbl>
    <w:p w:rsidR="00A2368B" w:rsidRDefault="00C7639C">
      <w:pPr>
        <w:pStyle w:val="ProductList-Body"/>
      </w:pPr>
      <w:r>
        <w:t>*</w:t>
      </w:r>
      <w:r>
        <w:rPr>
          <w:i/>
        </w:rPr>
        <w:t>Broj dana po pristupnici ili ugovoru koji ispunjava uvjete.</w:t>
      </w:r>
    </w:p>
    <w:p w:rsidR="00A2368B" w:rsidRDefault="00A2368B">
      <w:pPr>
        <w:pStyle w:val="ProductList-Body"/>
      </w:pPr>
    </w:p>
    <w:p w:rsidR="00A2368B" w:rsidRDefault="00C7639C" w:rsidP="007B0F3A">
      <w:pPr>
        <w:pStyle w:val="ProductList-Bullet"/>
        <w:numPr>
          <w:ilvl w:val="0"/>
          <w:numId w:val="37"/>
        </w:numPr>
      </w:pPr>
      <w:r>
        <w:t xml:space="preserve">Usluge pružene na temelju vaučera pružaju se u okviru ugovora između Klijenta i kvalificiranog Microsoftova partnera u učenju. </w:t>
      </w:r>
    </w:p>
    <w:p w:rsidR="00A2368B" w:rsidRDefault="00C7639C" w:rsidP="007B0F3A">
      <w:pPr>
        <w:pStyle w:val="ProductList-Bullet"/>
        <w:numPr>
          <w:ilvl w:val="0"/>
          <w:numId w:val="37"/>
        </w:numPr>
      </w:pPr>
      <w:r>
        <w:t xml:space="preserve">Tečajevi isporučeni u ubrzanom obliku zahtijevaju dane vaučera jednake broju dana tečaja za uobičajenu isporuku tečaja. </w:t>
      </w:r>
    </w:p>
    <w:p w:rsidR="00A2368B" w:rsidRDefault="00C7639C" w:rsidP="007B0F3A">
      <w:pPr>
        <w:pStyle w:val="ProductList-Bullet"/>
        <w:numPr>
          <w:ilvl w:val="0"/>
          <w:numId w:val="37"/>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A2368B" w:rsidRDefault="00C7639C" w:rsidP="007B0F3A">
      <w:pPr>
        <w:pStyle w:val="ProductList-Bullet"/>
        <w:numPr>
          <w:ilvl w:val="0"/>
          <w:numId w:val="37"/>
        </w:numPr>
      </w:pPr>
      <w:r>
        <w:t>Vaučeri se ne mogu koristiti za podmirivanje bilo kojih naknada povezanih s Klijentovim izostankom s rezerviranog tečaja.</w:t>
      </w:r>
    </w:p>
    <w:p w:rsidR="00A2368B" w:rsidRDefault="00C7639C" w:rsidP="007B0F3A">
      <w:pPr>
        <w:pStyle w:val="ProductList-Bullet"/>
        <w:numPr>
          <w:ilvl w:val="0"/>
          <w:numId w:val="37"/>
        </w:numPr>
      </w:pPr>
      <w:r>
        <w:t>Vaučere može iskoristiti samo pojedinac s Klijentovim odobrenjem za korištenje vaučera, osim ako se koristi za demonstracijske sesije.</w:t>
      </w:r>
    </w:p>
    <w:p w:rsidR="00A2368B" w:rsidRDefault="00C7639C" w:rsidP="007B0F3A">
      <w:pPr>
        <w:pStyle w:val="ProductList-Bullet"/>
        <w:numPr>
          <w:ilvl w:val="0"/>
          <w:numId w:val="37"/>
        </w:numPr>
      </w:pPr>
      <w:r>
        <w:t xml:space="preserve">Vaučere nije moguće zamijeniti za gotovinu, novčanice ili druge vrijednosnice. </w:t>
      </w:r>
    </w:p>
    <w:p w:rsidR="00A2368B" w:rsidRDefault="00C7639C" w:rsidP="007B0F3A">
      <w:pPr>
        <w:pStyle w:val="ProductList-Bullet"/>
        <w:numPr>
          <w:ilvl w:val="0"/>
          <w:numId w:val="37"/>
        </w:numPr>
      </w:pPr>
      <w:r>
        <w:t xml:space="preserve">Vaučeri se moraju dodijeliti tijekom razdoblja pokrivenog tehnološkim jamstvom Software Assurance. </w:t>
      </w:r>
    </w:p>
    <w:p w:rsidR="00A2368B" w:rsidRDefault="00C7639C" w:rsidP="007B0F3A">
      <w:pPr>
        <w:pStyle w:val="ProductList-Bullet"/>
        <w:numPr>
          <w:ilvl w:val="0"/>
          <w:numId w:val="37"/>
        </w:numPr>
      </w:pPr>
      <w:r>
        <w:t xml:space="preserve">Vaučeri istječu 180 dana od datuma dodjele vaučera. Vaučeri koji isteknu prije isteka tehnološkog jamstva Software Assurance vratit će se u dostupnu skupinu Dana vaučera za obuku. </w:t>
      </w:r>
    </w:p>
    <w:p w:rsidR="00A2368B" w:rsidRDefault="00C7639C" w:rsidP="007B0F3A">
      <w:pPr>
        <w:pStyle w:val="ProductList-Bullet"/>
        <w:numPr>
          <w:ilvl w:val="0"/>
          <w:numId w:val="37"/>
        </w:numPr>
      </w:pPr>
      <w:r>
        <w:t xml:space="preserve">Uz iznimku Demonstracijskih sesija, jedan Dan vaučera za obuku jednak je jednom danu obuke. Za Demonstracijske sesije jedan Dan vaučera za obuku jednak je jednoj Demonstracijskoj sesiji. </w:t>
      </w:r>
    </w:p>
    <w:p w:rsidR="00A2368B" w:rsidRDefault="00C7639C" w:rsidP="007B0F3A">
      <w:pPr>
        <w:pStyle w:val="ProductList-Bullet"/>
        <w:numPr>
          <w:ilvl w:val="0"/>
          <w:numId w:val="37"/>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A2368B" w:rsidRDefault="00C7639C" w:rsidP="007B0F3A">
      <w:pPr>
        <w:pStyle w:val="ProductList-Bullet"/>
        <w:numPr>
          <w:ilvl w:val="0"/>
          <w:numId w:val="37"/>
        </w:numPr>
      </w:pPr>
      <w:r>
        <w:t xml:space="preserve">Vaučeri se mogu iskoristiti za rezerviranje obuke sa samo jednim kvalificiranim Microsoftovim partnerom u učenju odjednom. </w:t>
      </w:r>
    </w:p>
    <w:p w:rsidR="00A2368B" w:rsidRDefault="00C7639C" w:rsidP="007B0F3A">
      <w:pPr>
        <w:pStyle w:val="ProductList-Bullet"/>
        <w:numPr>
          <w:ilvl w:val="0"/>
          <w:numId w:val="3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A2368B" w:rsidRDefault="00C7639C" w:rsidP="007B0F3A">
      <w:pPr>
        <w:pStyle w:val="ProductList-Bullet"/>
        <w:numPr>
          <w:ilvl w:val="0"/>
          <w:numId w:val="37"/>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A2368B" w:rsidRDefault="00A2368B">
      <w:pPr>
        <w:pStyle w:val="ProductList-Body"/>
      </w:pPr>
    </w:p>
    <w:p w:rsidR="00A2368B" w:rsidRDefault="00C7639C">
      <w:pPr>
        <w:pStyle w:val="ProductList-ClauseHeading"/>
      </w:pPr>
      <w:bookmarkStart w:id="366" w:name="_Sec583"/>
      <w:r>
        <w:t>E-Learning</w:t>
      </w:r>
      <w:bookmarkEnd w:id="366"/>
    </w:p>
    <w:p w:rsidR="00A2368B" w:rsidRDefault="00C7639C">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A2368B" w:rsidRDefault="00A2368B">
      <w:pPr>
        <w:pStyle w:val="ProductList-Body"/>
      </w:pPr>
    </w:p>
    <w:p w:rsidR="00A2368B" w:rsidRDefault="00C7639C">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A2368B" w:rsidRDefault="00C7639C">
      <w:pPr>
        <w:pStyle w:val="ProductList-ClauseHeading"/>
      </w:pPr>
      <w:bookmarkStart w:id="367" w:name="_Sec584"/>
      <w:r>
        <w:t>Program kućne upotrebe</w:t>
      </w:r>
      <w:bookmarkEnd w:id="367"/>
    </w:p>
    <w:p w:rsidR="00A2368B" w:rsidRDefault="00C7639C">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kućne upotrebe i instaliranje na do dva uređaja (2 PC-ja ili 2 Mac računala, ovisno o kupljenom softveru). Programi Academic Select (bez SAM-a), Academic Select Plus (bez SAM-a) i programi Academic Open ne ispunjavaju uvjete za tu pogodnost.</w:t>
      </w:r>
    </w:p>
    <w:p w:rsidR="00A2368B" w:rsidRDefault="00A2368B">
      <w:pPr>
        <w:pStyle w:val="ProductList-Body"/>
      </w:pPr>
    </w:p>
    <w:p w:rsidR="00A2368B" w:rsidRDefault="00C7639C">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A2368B" w:rsidRDefault="00A2368B">
      <w:pPr>
        <w:pStyle w:val="ProductList-Body"/>
      </w:pPr>
    </w:p>
    <w:p w:rsidR="00A2368B" w:rsidRDefault="00C7639C">
      <w:pPr>
        <w:pStyle w:val="ProductList-Body"/>
      </w:pPr>
      <w:r>
        <w:t>Uvjeti korištenja softvera Programa kućne upotrebe dogovaraju se između društva Microsoft i Klijentova zaposlenika i pristupa im se putem web-mjesta Programa kućne upotrebe.</w:t>
      </w:r>
    </w:p>
    <w:p w:rsidR="00A2368B" w:rsidRDefault="00A2368B">
      <w:pPr>
        <w:pStyle w:val="ProductList-Body"/>
      </w:pPr>
    </w:p>
    <w:p w:rsidR="00A2368B" w:rsidRDefault="00C7639C">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03"/>
        <w:gridCol w:w="5513"/>
      </w:tblGrid>
      <w:tr w:rsidR="00A236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Licenca za odgovarajući Program kućne upotrebe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Standard 2010</w:t>
            </w:r>
            <w:r>
              <w:fldChar w:fldCharType="begin"/>
            </w:r>
            <w:r>
              <w:instrText xml:space="preserve"> XE "Office Standard 2010" </w:instrText>
            </w:r>
            <w:r>
              <w:fldChar w:fldCharType="end"/>
            </w:r>
            <w:r>
              <w:t>/2013</w:t>
            </w:r>
          </w:p>
          <w:p w:rsidR="00A2368B" w:rsidRDefault="00C7639C">
            <w:pPr>
              <w:pStyle w:val="ProductList-TableBody"/>
            </w:pPr>
            <w:r>
              <w:t>Office Professional Plus 2010</w:t>
            </w:r>
            <w:r>
              <w:fldChar w:fldCharType="begin"/>
            </w:r>
            <w:r>
              <w:instrText xml:space="preserve"> XE "Office Professional Plus 2010" </w:instrText>
            </w:r>
            <w:r>
              <w:fldChar w:fldCharType="end"/>
            </w:r>
            <w:r>
              <w:t>/2013</w:t>
            </w:r>
          </w:p>
          <w:p w:rsidR="00A2368B" w:rsidRDefault="00C7639C">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A2368B" w:rsidRDefault="00C7639C">
            <w:pPr>
              <w:pStyle w:val="ProductList-TableBody"/>
            </w:pPr>
            <w:r>
              <w:t>Office 2016 za Mac Home &amp; Business s Lync DL HUP</w:t>
            </w:r>
            <w:r>
              <w:fldChar w:fldCharType="begin"/>
            </w:r>
            <w:r>
              <w:instrText xml:space="preserve"> XE "Office 2016 za Mac Home &amp; Business s Lync DL HUP"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Access 2010</w:t>
            </w:r>
            <w:r>
              <w:fldChar w:fldCharType="begin"/>
            </w:r>
            <w:r>
              <w:instrText xml:space="preserve"> XE "Access 2010" </w:instrText>
            </w:r>
            <w:r>
              <w:fldChar w:fldCharType="end"/>
            </w:r>
            <w:r>
              <w:t>/2013</w:t>
            </w:r>
          </w:p>
          <w:p w:rsidR="00A2368B" w:rsidRDefault="00C7639C">
            <w:pPr>
              <w:pStyle w:val="ProductList-TableBody"/>
            </w:pPr>
            <w:r>
              <w:t>Excel 2010</w:t>
            </w:r>
            <w:r>
              <w:fldChar w:fldCharType="begin"/>
            </w:r>
            <w:r>
              <w:instrText xml:space="preserve"> XE "Excel 2010" </w:instrText>
            </w:r>
            <w:r>
              <w:fldChar w:fldCharType="end"/>
            </w:r>
            <w:r>
              <w:t>/2013</w:t>
            </w:r>
          </w:p>
          <w:p w:rsidR="00A2368B" w:rsidRDefault="00C7639C">
            <w:pPr>
              <w:pStyle w:val="ProductList-TableBody"/>
            </w:pPr>
            <w:r>
              <w:t>PowerPoint 2010</w:t>
            </w:r>
            <w:r>
              <w:fldChar w:fldCharType="begin"/>
            </w:r>
            <w:r>
              <w:instrText xml:space="preserve"> XE "PowerPoint 2010" </w:instrText>
            </w:r>
            <w:r>
              <w:fldChar w:fldCharType="end"/>
            </w:r>
            <w:r>
              <w:t>/2013</w:t>
            </w:r>
          </w:p>
          <w:p w:rsidR="00A2368B" w:rsidRDefault="00C7639C">
            <w:pPr>
              <w:pStyle w:val="ProductList-TableBody"/>
            </w:pPr>
            <w:r>
              <w:t>InfoPath 2010</w:t>
            </w:r>
            <w:r>
              <w:fldChar w:fldCharType="begin"/>
            </w:r>
            <w:r>
              <w:instrText xml:space="preserve"> XE "InfoPath 2010" </w:instrText>
            </w:r>
            <w:r>
              <w:fldChar w:fldCharType="end"/>
            </w:r>
            <w:r>
              <w:t>/2013</w:t>
            </w:r>
          </w:p>
          <w:p w:rsidR="00A2368B" w:rsidRDefault="00C7639C">
            <w:pPr>
              <w:pStyle w:val="ProductList-TableBody"/>
            </w:pPr>
            <w:r>
              <w:t>Lync 2010</w:t>
            </w:r>
            <w:r>
              <w:fldChar w:fldCharType="begin"/>
            </w:r>
            <w:r>
              <w:instrText xml:space="preserve"> XE "Lync 2010" </w:instrText>
            </w:r>
            <w:r>
              <w:fldChar w:fldCharType="end"/>
            </w:r>
            <w:r>
              <w:t>/2013</w:t>
            </w:r>
          </w:p>
          <w:p w:rsidR="00A2368B" w:rsidRDefault="00C7639C">
            <w:pPr>
              <w:pStyle w:val="ProductList-TableBody"/>
            </w:pPr>
            <w:r>
              <w:t>OneNote 2010</w:t>
            </w:r>
            <w:r>
              <w:fldChar w:fldCharType="begin"/>
            </w:r>
            <w:r>
              <w:instrText xml:space="preserve"> XE "OneNote 2010" </w:instrText>
            </w:r>
            <w:r>
              <w:fldChar w:fldCharType="end"/>
            </w:r>
            <w:r>
              <w:t>/2013</w:t>
            </w:r>
          </w:p>
          <w:p w:rsidR="00A2368B" w:rsidRDefault="00C7639C">
            <w:pPr>
              <w:pStyle w:val="ProductList-TableBody"/>
            </w:pPr>
            <w:r>
              <w:t>Outlook 2010</w:t>
            </w:r>
            <w:r>
              <w:fldChar w:fldCharType="begin"/>
            </w:r>
            <w:r>
              <w:instrText xml:space="preserve"> XE "Outlook 2010" </w:instrText>
            </w:r>
            <w:r>
              <w:fldChar w:fldCharType="end"/>
            </w:r>
            <w:r>
              <w:t>/2013</w:t>
            </w:r>
          </w:p>
          <w:p w:rsidR="00A2368B" w:rsidRDefault="00C7639C">
            <w:pPr>
              <w:pStyle w:val="ProductList-TableBody"/>
            </w:pPr>
            <w:r>
              <w:t>Publisher 2010</w:t>
            </w:r>
            <w:r>
              <w:fldChar w:fldCharType="begin"/>
            </w:r>
            <w:r>
              <w:instrText xml:space="preserve"> XE "Publisher 2010" </w:instrText>
            </w:r>
            <w:r>
              <w:fldChar w:fldCharType="end"/>
            </w:r>
            <w:r>
              <w:t>/2013</w:t>
            </w:r>
          </w:p>
          <w:p w:rsidR="00A2368B" w:rsidRDefault="00C7639C">
            <w:pPr>
              <w:pStyle w:val="ProductList-TableBody"/>
            </w:pPr>
            <w:r>
              <w:t>Skype za Business 2015</w:t>
            </w:r>
            <w:r>
              <w:fldChar w:fldCharType="begin"/>
            </w:r>
            <w:r>
              <w:instrText xml:space="preserve"> XE "Skype za Business 2015" </w:instrText>
            </w:r>
            <w:r>
              <w:fldChar w:fldCharType="end"/>
            </w:r>
          </w:p>
          <w:p w:rsidR="00A2368B" w:rsidRDefault="00C7639C">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A2368B" w:rsidRDefault="00C7639C">
            <w:pPr>
              <w:pStyle w:val="ProductList-TableBody"/>
            </w:pPr>
            <w:r>
              <w:t>Office 2016 za Mac Home &amp; Business s Lync DL HUP</w:t>
            </w:r>
            <w:r>
              <w:fldChar w:fldCharType="begin"/>
            </w:r>
            <w:r>
              <w:instrText xml:space="preserve"> XE "Office 2016 za Mac Home &amp; Business s Lync DL HUP"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Standard 2010</w:t>
            </w:r>
            <w:r>
              <w:fldChar w:fldCharType="begin"/>
            </w:r>
            <w:r>
              <w:instrText xml:space="preserve"> XE "Visio Standard 2010" </w:instrText>
            </w:r>
            <w:r>
              <w:fldChar w:fldCharType="end"/>
            </w:r>
            <w:r>
              <w:t xml:space="preserve">/2013 </w:t>
            </w:r>
          </w:p>
          <w:p w:rsidR="00A2368B" w:rsidRDefault="00C7639C">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Professional 2013 HUP</w:t>
            </w:r>
            <w:r>
              <w:fldChar w:fldCharType="begin"/>
            </w:r>
            <w:r>
              <w:instrText xml:space="preserve"> XE "Visio Professional 2013 HUP"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Standard 2010</w:t>
            </w:r>
            <w:r>
              <w:fldChar w:fldCharType="begin"/>
            </w:r>
            <w:r>
              <w:instrText xml:space="preserve"> XE "Project Standard 2010" </w:instrText>
            </w:r>
            <w:r>
              <w:fldChar w:fldCharType="end"/>
            </w:r>
            <w:r>
              <w:t>/2013</w:t>
            </w:r>
          </w:p>
          <w:p w:rsidR="00A2368B" w:rsidRDefault="00C7639C">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Professional 2013 HUP</w:t>
            </w:r>
            <w:r>
              <w:fldChar w:fldCharType="begin"/>
            </w:r>
            <w:r>
              <w:instrText xml:space="preserve"> XE "Project Professional 2013 HUP" </w:instrText>
            </w:r>
            <w:r>
              <w:fldChar w:fldCharType="end"/>
            </w:r>
          </w:p>
        </w:tc>
      </w:tr>
    </w:tbl>
    <w:p w:rsidR="00A2368B" w:rsidRDefault="00C7639C">
      <w:pPr>
        <w:pStyle w:val="ProductList-Body"/>
      </w:pPr>
      <w:r>
        <w:rPr>
          <w:i/>
        </w:rPr>
        <w:t>Dodatne informacije, uključujući informacije o budućoj dostupnosti dodatnog softvera Programa za kućnu upotrebu potražite na adresi</w:t>
      </w:r>
    </w:p>
    <w:p w:rsidR="00A2368B" w:rsidRDefault="00633C56">
      <w:pPr>
        <w:pStyle w:val="ProductList-Body"/>
      </w:pPr>
      <w:hyperlink r:id="rId141">
        <w:r w:rsidR="00C7639C">
          <w:rPr>
            <w:i/>
          </w:rPr>
          <w:t>http://www.microsoft.com/licensing.</w:t>
        </w:r>
      </w:hyperlink>
      <w:r w:rsidR="00C7639C">
        <w:rPr>
          <w:i/>
        </w:rPr>
        <w:t>.</w:t>
      </w:r>
    </w:p>
    <w:p w:rsidR="00A2368B" w:rsidRDefault="00A2368B">
      <w:pPr>
        <w:pStyle w:val="ProductList-Body"/>
      </w:pPr>
    </w:p>
    <w:p w:rsidR="00A2368B" w:rsidRDefault="00C7639C">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A2368B" w:rsidRDefault="00A2368B">
      <w:pPr>
        <w:pStyle w:val="ProductList-Body"/>
      </w:pPr>
    </w:p>
    <w:p w:rsidR="00A2368B" w:rsidRDefault="00C7639C">
      <w:pPr>
        <w:pStyle w:val="ProductList-ClauseHeading"/>
      </w:pPr>
      <w:bookmarkStart w:id="368" w:name="_Sec585"/>
      <w:r>
        <w:t>24-satna podrška za rješavanje problema</w:t>
      </w:r>
      <w:bookmarkEnd w:id="368"/>
    </w:p>
    <w:p w:rsidR="00A2368B" w:rsidRDefault="00C7639C">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A2368B" w:rsidRDefault="00A2368B">
      <w:pPr>
        <w:pStyle w:val="ProductList-Body"/>
      </w:pPr>
    </w:p>
    <w:p w:rsidR="00A2368B" w:rsidRDefault="00C7639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A2368B" w:rsidRDefault="00A2368B">
      <w:pPr>
        <w:pStyle w:val="ProductList-Body"/>
      </w:pPr>
    </w:p>
    <w:p w:rsidR="00A2368B" w:rsidRDefault="00C7639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A2368B" w:rsidRDefault="00A2368B">
      <w:pPr>
        <w:pStyle w:val="ProductList-Body"/>
      </w:pPr>
    </w:p>
    <w:p w:rsidR="00A2368B" w:rsidRDefault="00C7639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A2368B" w:rsidRDefault="00A2368B">
      <w:pPr>
        <w:pStyle w:val="ProductList-Body"/>
      </w:pPr>
    </w:p>
    <w:p w:rsidR="00A2368B" w:rsidRDefault="00C7639C">
      <w:pPr>
        <w:pStyle w:val="ProductList-SubClauseHeading"/>
      </w:pPr>
      <w:r>
        <w:t>Bonusi za incidente telefonske podrške</w:t>
      </w:r>
    </w:p>
    <w:p w:rsidR="00A2368B" w:rsidRDefault="00C7639C">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A236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IW/Klijent – povećanja bonusa za incidente</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300,000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270,000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 Fr. 330,000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1.650.000 CRC</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1.600.000 kr</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215,000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£135,000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24.000.000 JPY</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240.000.000 KWD</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1.650.000 kr</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350,000</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2.000.000 kr</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7.000.000 NTD</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10.000.000 INR</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6.600.000 RUB</w:t>
            </w:r>
          </w:p>
        </w:tc>
      </w:tr>
    </w:tbl>
    <w:p w:rsidR="00A2368B" w:rsidRDefault="00A2368B">
      <w:pPr>
        <w:pStyle w:val="ProductList-BodyIndented"/>
        <w:ind w:left="720"/>
      </w:pPr>
    </w:p>
    <w:p w:rsidR="00A2368B" w:rsidRDefault="00C7639C">
      <w:pPr>
        <w:pStyle w:val="ProductList-BodyIndented"/>
      </w:pPr>
      <w:r>
        <w:t>Incidenti telefonske podrške koji nisu iskorišteni isteći će istekom tehnološkog jamstva Software Assurance. Incidenti telefonske podrške ne mogu se prenositi između pristupnica ili ugovora.</w:t>
      </w:r>
    </w:p>
    <w:p w:rsidR="00A2368B" w:rsidRDefault="00A2368B">
      <w:pPr>
        <w:pStyle w:val="ProductList-BodyIndented"/>
      </w:pPr>
    </w:p>
    <w:p w:rsidR="00A2368B" w:rsidRDefault="00C7639C">
      <w:pPr>
        <w:pStyle w:val="ProductList-BodyIndented"/>
      </w:pPr>
      <w:r>
        <w:t xml:space="preserve">Pristup lokalnoj telefonskoj podršci dostupan je tijekom radnog vremena koje se može pronaći na web-mjestu </w:t>
      </w:r>
      <w:hyperlink r:id="rId142">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A2368B" w:rsidRDefault="00A2368B">
      <w:pPr>
        <w:pStyle w:val="ProductList-BodyIndented"/>
        <w:ind w:left="720"/>
      </w:pPr>
    </w:p>
    <w:p w:rsidR="00A2368B" w:rsidRDefault="00C7639C">
      <w:pPr>
        <w:pStyle w:val="ProductList-SubClauseHeading"/>
      </w:pPr>
      <w:r>
        <w:t>Web-incidenti</w:t>
      </w:r>
    </w:p>
    <w:p w:rsidR="00A2368B" w:rsidRDefault="00C7639C">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dostupnog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A2368B" w:rsidRDefault="00A2368B">
      <w:pPr>
        <w:pStyle w:val="ProductList-BodyIndented"/>
      </w:pPr>
    </w:p>
    <w:p w:rsidR="00A2368B" w:rsidRDefault="00C7639C">
      <w:pPr>
        <w:pStyle w:val="ProductList-BodyIndented"/>
      </w:pPr>
      <w:r>
        <w:t xml:space="preserve">Tehnološko jamstvo Software Assurance obavezno je i za poslužiteljski softver i za povezane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A2368B" w:rsidRDefault="00A2368B">
      <w:pPr>
        <w:pStyle w:val="ProductList-BodyIndented"/>
        <w:ind w:left="720"/>
      </w:pPr>
    </w:p>
    <w:p w:rsidR="00A2368B" w:rsidRDefault="00C7639C">
      <w:pPr>
        <w:pStyle w:val="ProductList-SubClauseHeading"/>
      </w:pPr>
      <w:r>
        <w:t>Kontakt-osobe podrške</w:t>
      </w:r>
    </w:p>
    <w:p w:rsidR="00A2368B" w:rsidRDefault="00C7639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236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S/S+: EA razina D</w:t>
            </w:r>
          </w:p>
        </w:tc>
      </w:tr>
      <w:tr w:rsidR="00A2368B">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potrebi</w:t>
            </w:r>
          </w:p>
        </w:tc>
      </w:tr>
      <w:tr w:rsidR="00A2368B">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w:t>
            </w:r>
          </w:p>
        </w:tc>
      </w:tr>
    </w:tbl>
    <w:p w:rsidR="00A2368B" w:rsidRDefault="00A2368B">
      <w:pPr>
        <w:pStyle w:val="ProductList-BodyIndented"/>
      </w:pPr>
    </w:p>
    <w:p w:rsidR="00A2368B" w:rsidRDefault="00C7639C">
      <w:pPr>
        <w:pStyle w:val="ProductList-SubClauseHeading"/>
      </w:pPr>
      <w:r>
        <w:t>Razina usluge za Klijente tehnološkog jamstva Software Assurance</w:t>
      </w:r>
    </w:p>
    <w:p w:rsidR="00A2368B" w:rsidRDefault="00C7639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A236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Klijentov očekivani odgovor</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Kritični utjecaj na poslovanje: </w:t>
            </w:r>
          </w:p>
          <w:p w:rsidR="00A2368B" w:rsidRDefault="00C7639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Odgovor na prvi poziv u roku 2 sata ili brže na temelju ponude za podršku.</w:t>
            </w:r>
          </w:p>
          <w:p w:rsidR="00A2368B" w:rsidRDefault="00C7639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Dodjeljivanje odgovarajućih resursa koji su potrebni za neprekinuti rad, 24 sata dnevno i 7 dana u tjednu.</w:t>
            </w:r>
          </w:p>
          <w:p w:rsidR="00A2368B" w:rsidRDefault="00C7639C">
            <w:pPr>
              <w:pStyle w:val="ProductList-TableBody"/>
            </w:pPr>
            <w:r>
              <w:t>Brz pristup i odgovor tijela nadležnog za nadzor nad promjenama.</w:t>
            </w:r>
          </w:p>
          <w:p w:rsidR="00A2368B" w:rsidRDefault="00C7639C">
            <w:pPr>
              <w:pStyle w:val="ProductList-TableBody"/>
            </w:pPr>
            <w:r>
              <w:t>Obavještavanje rukovodstva.</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Umjereni utjecaj na poslovanje: </w:t>
            </w:r>
          </w:p>
          <w:p w:rsidR="00A2368B" w:rsidRDefault="00C7639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Odgovor na prvi poziv u roku 4 sata ili brže na temelju ponude za podršku.</w:t>
            </w:r>
          </w:p>
          <w:p w:rsidR="00A2368B" w:rsidRDefault="00C7639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Dodjeljivanje odgovarajućih resursa koji su potrebni za popravak tijekom radnoga vremena.</w:t>
            </w:r>
          </w:p>
          <w:p w:rsidR="00A2368B" w:rsidRDefault="00C7639C">
            <w:pPr>
              <w:pStyle w:val="ProductList-TableBody"/>
            </w:pPr>
            <w:r>
              <w:t>Pristup i odziv tijela nadležnog za nadzor nad promjenama u roku od 4 sata unutar radnog vremena.</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Minimalni utjecaj na poslovanje: </w:t>
            </w:r>
          </w:p>
          <w:p w:rsidR="00A2368B" w:rsidRDefault="00C7639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Odgovor na prvi poziv u roku jednog radnog dana ili brže na temelju ponude za podršku.</w:t>
            </w:r>
          </w:p>
          <w:p w:rsidR="00A2368B" w:rsidRDefault="00C7639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Točni podaci za kontakt odgovorne osobe nadležne za predmetni slučaj.</w:t>
            </w:r>
          </w:p>
          <w:p w:rsidR="00A2368B" w:rsidRDefault="00C7639C">
            <w:pPr>
              <w:pStyle w:val="ProductList-TableBody"/>
            </w:pPr>
            <w:r>
              <w:t>Odgovor unutar jednog radnog dana.</w:t>
            </w:r>
          </w:p>
        </w:tc>
      </w:tr>
    </w:tbl>
    <w:p w:rsidR="00A2368B" w:rsidRDefault="00C7639C">
      <w:pPr>
        <w:pStyle w:val="ProductList-BodyIndented"/>
      </w:pPr>
      <w:r>
        <w:rPr>
          <w:i/>
        </w:rPr>
        <w:t>1 Informacije o lokalnom radnom vremenu zatražite od Microsoftova predstavnika.</w:t>
      </w:r>
    </w:p>
    <w:p w:rsidR="00A2368B" w:rsidRDefault="00C7639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A2368B" w:rsidRDefault="00A2368B">
      <w:pPr>
        <w:pStyle w:val="ProductList-BodyIndented"/>
        <w:ind w:left="720"/>
      </w:pPr>
    </w:p>
    <w:p w:rsidR="00A2368B" w:rsidRDefault="00C7639C">
      <w:pPr>
        <w:pStyle w:val="ProductList-SubClauseHeading"/>
      </w:pPr>
      <w:r>
        <w:t>Konverzija 24-satne podrške za rješavanje problema tehnološkog jamstva Software Assurance u Microsoftovu Premier podršku.</w:t>
      </w:r>
    </w:p>
    <w:p w:rsidR="00A2368B" w:rsidRDefault="00C7639C">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A2368B" w:rsidRDefault="00A2368B">
      <w:pPr>
        <w:pStyle w:val="ProductList-BodyIndented"/>
      </w:pPr>
    </w:p>
    <w:p w:rsidR="00A2368B" w:rsidRDefault="00C7639C">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A2368B" w:rsidRDefault="00A2368B">
      <w:pPr>
        <w:pStyle w:val="ProductList-BodyIndented"/>
        <w:ind w:left="720"/>
      </w:pPr>
    </w:p>
    <w:p w:rsidR="00A2368B" w:rsidRDefault="00C7639C">
      <w:pPr>
        <w:pStyle w:val="ProductList-SubClauseHeading"/>
      </w:pPr>
      <w:r>
        <w:t>Dodatne poslovne odredbe</w:t>
      </w:r>
    </w:p>
    <w:p w:rsidR="00A2368B" w:rsidRDefault="00C7639C">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A2368B" w:rsidRDefault="00A2368B">
      <w:pPr>
        <w:pStyle w:val="ProductList-BodyIndented"/>
      </w:pPr>
    </w:p>
    <w:p w:rsidR="00A2368B" w:rsidRDefault="00C7639C">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A2368B" w:rsidRDefault="00A2368B">
      <w:pPr>
        <w:pStyle w:val="ProductList-BodyIndented"/>
        <w:ind w:left="720"/>
      </w:pPr>
    </w:p>
    <w:p w:rsidR="00A2368B" w:rsidRDefault="00C7639C">
      <w:pPr>
        <w:pStyle w:val="ProductList-SubClauseHeading"/>
      </w:pPr>
      <w:r>
        <w:t>Neograničena 24-satna podrška za rješavanje problema</w:t>
      </w:r>
    </w:p>
    <w:p w:rsidR="00A2368B" w:rsidRDefault="00C7639C">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A2368B" w:rsidRDefault="00A2368B">
      <w:pPr>
        <w:pStyle w:val="ProductList-BodyIndented"/>
        <w:ind w:left="720"/>
      </w:pPr>
    </w:p>
    <w:p w:rsidR="00A2368B" w:rsidRDefault="00C7639C">
      <w:pPr>
        <w:pStyle w:val="ProductList-SubClauseHeading"/>
      </w:pPr>
      <w:r>
        <w:t>Ispunjavanje uvjeta za SCE</w:t>
      </w:r>
    </w:p>
    <w:p w:rsidR="00A2368B" w:rsidRDefault="00C7639C">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A2368B" w:rsidRDefault="00A2368B">
      <w:pPr>
        <w:pStyle w:val="ProductList-BodyIndented"/>
      </w:pPr>
    </w:p>
    <w:p w:rsidR="00A2368B" w:rsidRDefault="00C7639C">
      <w:pPr>
        <w:pStyle w:val="ProductList-BodyIndented"/>
      </w:pPr>
      <w:r>
        <w:t>Kvalificirani Platformski proizvodi aplikacije jesu:</w:t>
      </w:r>
    </w:p>
    <w:p w:rsidR="00A2368B" w:rsidRDefault="00C7639C" w:rsidP="007B0F3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A2368B" w:rsidRDefault="00C7639C" w:rsidP="007B0F3A">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A2368B" w:rsidRDefault="00C7639C" w:rsidP="007B0F3A">
      <w:pPr>
        <w:pStyle w:val="ProductList-Bullet"/>
        <w:numPr>
          <w:ilvl w:val="1"/>
          <w:numId w:val="38"/>
        </w:numPr>
      </w:pPr>
      <w:r>
        <w:t>Office SharePoint Server</w:t>
      </w:r>
      <w:r>
        <w:fldChar w:fldCharType="begin"/>
      </w:r>
      <w:r>
        <w:instrText xml:space="preserve"> XE "SharePoint Server" </w:instrText>
      </w:r>
      <w:r>
        <w:fldChar w:fldCharType="end"/>
      </w:r>
    </w:p>
    <w:p w:rsidR="00A2368B" w:rsidRDefault="00C7639C">
      <w:pPr>
        <w:pStyle w:val="ProductList-BodyIndented"/>
      </w:pPr>
      <w:r>
        <w:t>Kvalificirani proizvodi iz Komponente Temeljne strukture jesu:</w:t>
      </w:r>
    </w:p>
    <w:p w:rsidR="00A2368B" w:rsidRDefault="00C7639C" w:rsidP="007B0F3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2368B" w:rsidRDefault="00C7639C" w:rsidP="007B0F3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2368B" w:rsidRDefault="00A2368B">
      <w:pPr>
        <w:pStyle w:val="ProductList-BodyIndented"/>
      </w:pPr>
    </w:p>
    <w:p w:rsidR="00A2368B" w:rsidRDefault="00C7639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49"/>
        <w:gridCol w:w="3462"/>
        <w:gridCol w:w="3545"/>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375,000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337,500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412,500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2,062,500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268,750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168,750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30,000,000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300,000,000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2,062,500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437,500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2,500,000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8,750,000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12,500,000</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8,250,000</w:t>
            </w:r>
          </w:p>
        </w:tc>
      </w:tr>
    </w:tbl>
    <w:p w:rsidR="00A2368B" w:rsidRDefault="00A2368B">
      <w:pPr>
        <w:pStyle w:val="ProductList-BodyIndented"/>
        <w:ind w:left="720"/>
      </w:pPr>
    </w:p>
    <w:p w:rsidR="00A2368B" w:rsidRDefault="00C7639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A2368B" w:rsidRDefault="00A2368B">
      <w:pPr>
        <w:pStyle w:val="ProductList-BodyIndented"/>
        <w:ind w:left="720"/>
      </w:pPr>
    </w:p>
    <w:p w:rsidR="00A2368B" w:rsidRDefault="00C7639C">
      <w:pPr>
        <w:pStyle w:val="ProductList-SubClauseHeading"/>
      </w:pPr>
      <w:r>
        <w:t>Ispunjavanje uvjeta za Parallel Data Warehouse</w:t>
      </w:r>
    </w:p>
    <w:p w:rsidR="00A2368B" w:rsidRDefault="00C7639C">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A2368B" w:rsidRDefault="00A2368B">
      <w:pPr>
        <w:pStyle w:val="ProductList-BodyIndented"/>
      </w:pPr>
    </w:p>
    <w:p w:rsidR="00A2368B" w:rsidRDefault="00C7639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A2368B" w:rsidRDefault="00A2368B">
      <w:pPr>
        <w:pStyle w:val="ProductList-BodyIndented"/>
      </w:pPr>
    </w:p>
    <w:p w:rsidR="00A2368B" w:rsidRDefault="00C7639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Dopuštene kontakt-osobe podrške</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6</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w:t>
            </w:r>
          </w:p>
        </w:tc>
      </w:tr>
    </w:tbl>
    <w:p w:rsidR="00A2368B" w:rsidRDefault="00A2368B">
      <w:pPr>
        <w:pStyle w:val="ProductList-BodyIndented"/>
      </w:pPr>
    </w:p>
    <w:p w:rsidR="00A2368B" w:rsidRDefault="00C7639C">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A2368B" w:rsidRDefault="00A2368B">
      <w:pPr>
        <w:pStyle w:val="ProductList-BodyIndented"/>
      </w:pPr>
    </w:p>
    <w:p w:rsidR="00A2368B" w:rsidRDefault="00C7639C">
      <w:pPr>
        <w:pStyle w:val="ProductList-ClauseHeading"/>
      </w:pPr>
      <w:bookmarkStart w:id="369" w:name="_Sec586"/>
      <w:r>
        <w:t>Proširena podrška za hitne popravke</w:t>
      </w:r>
      <w:bookmarkEnd w:id="369"/>
    </w:p>
    <w:p w:rsidR="00A2368B" w:rsidRDefault="00C7639C">
      <w:pPr>
        <w:pStyle w:val="ProductList-Body"/>
      </w:pPr>
      <w:r>
        <w:t>Proširena podrška za hitne popravke dostupna je Klijentima koji su potpisali ugovor o Premier ili Osnovnoj podršci i kupili su tehnološko jamstvo Software Assurance u okviru sljedećih programa:</w:t>
      </w:r>
    </w:p>
    <w:p w:rsidR="00A2368B" w:rsidRDefault="00C7639C" w:rsidP="007B0F3A">
      <w:pPr>
        <w:pStyle w:val="ProductList-Bullet"/>
        <w:numPr>
          <w:ilvl w:val="0"/>
          <w:numId w:val="40"/>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A2368B" w:rsidRDefault="00C7639C" w:rsidP="007B0F3A">
      <w:pPr>
        <w:pStyle w:val="ProductList-Bullet"/>
        <w:numPr>
          <w:ilvl w:val="0"/>
          <w:numId w:val="40"/>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A2368B" w:rsidRDefault="00C7639C" w:rsidP="007B0F3A">
      <w:pPr>
        <w:pStyle w:val="ProductList-Bullet"/>
        <w:numPr>
          <w:ilvl w:val="0"/>
          <w:numId w:val="40"/>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A2368B" w:rsidRDefault="00A2368B">
      <w:pPr>
        <w:pStyle w:val="ProductList-Body"/>
      </w:pPr>
    </w:p>
    <w:p w:rsidR="00A2368B" w:rsidRDefault="00C7639C">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A2368B" w:rsidRDefault="00A2368B">
      <w:pPr>
        <w:pStyle w:val="PURBreadcrumb"/>
      </w:pPr>
    </w:p>
    <w:p w:rsidR="00A2368B" w:rsidRDefault="00C7639C">
      <w:pPr>
        <w:pStyle w:val="ProductList-ClauseHeading"/>
      </w:pPr>
      <w:bookmarkStart w:id="370" w:name="_Sec587"/>
      <w:r>
        <w:t>Dostupnost licence za prelazak na opširnije izdanje (engl. step-up)</w:t>
      </w:r>
      <w:bookmarkEnd w:id="370"/>
    </w:p>
    <w:p w:rsidR="00A2368B" w:rsidRDefault="00C7639C">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236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Prelazak na izdanje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Standard</w:t>
            </w:r>
            <w:r>
              <w:fldChar w:fldCharType="begin"/>
            </w:r>
            <w:r>
              <w:instrText xml:space="preserve"> XE "BizTalk Server Standard"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Enterprise</w:t>
            </w:r>
            <w:r>
              <w:fldChar w:fldCharType="begin"/>
            </w:r>
            <w:r>
              <w:instrText xml:space="preserve"> XE "BizTalk Server Enterprise"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BizTalk Server Enterprise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Commerce Server Enterprise</w:t>
            </w:r>
            <w:r>
              <w:fldChar w:fldCharType="begin"/>
            </w:r>
            <w:r>
              <w:instrText xml:space="preserve"> XE "Commerce Server Enterprise"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w:t>
            </w:r>
            <w:r>
              <w:fldChar w:fldCharType="begin"/>
            </w:r>
            <w:r>
              <w:instrText xml:space="preserve"> XE "Enterprise CAL" </w:instrText>
            </w:r>
            <w:r>
              <w:fldChar w:fldCharType="end"/>
            </w:r>
            <w:r>
              <w:t xml:space="preserve"> Suite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w:t>
            </w:r>
            <w:r>
              <w:fldChar w:fldCharType="begin"/>
            </w:r>
            <w:r>
              <w:instrText xml:space="preserve"> XE "Enterprise CAL Suite Bridge za Office 365"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Core Infrastructure Server Suite Datacenter</w:t>
            </w:r>
            <w:r>
              <w:fldChar w:fldCharType="begin"/>
            </w:r>
            <w:r>
              <w:instrText xml:space="preserve"> XE "Core Infrastructure Server Suite Datacenter"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Desktop Education i Enterprise CAL Suite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Desktop School i Enterprise CAL Suite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Exchange Server Enterprise</w:t>
            </w:r>
            <w:r>
              <w:fldChar w:fldCharType="begin"/>
            </w:r>
            <w:r>
              <w:instrText xml:space="preserve"> XE "Exchange Server Enterprise"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Forefront TMG Enterprise</w:t>
            </w:r>
            <w:r>
              <w:fldChar w:fldCharType="begin"/>
            </w:r>
            <w:r>
              <w:instrText xml:space="preserve"> XE "Forefront TMG Enterprise"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Internet Security &amp; Acceleration (ISA) Enterprise Server</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Dynamics CRM Server</w:t>
            </w:r>
            <w:r>
              <w:fldChar w:fldCharType="begin"/>
            </w:r>
            <w:r>
              <w:instrText xml:space="preserve"> XE "Microsoft Dynamics CRM Server"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Office Professional Plus</w:t>
            </w:r>
            <w:r>
              <w:fldChar w:fldCharType="begin"/>
            </w:r>
            <w:r>
              <w:instrText xml:space="preserve"> XE "Office Professional Plus"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Desktop</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Enterprise Desktop with Microsoft Desktop Optimization Pack</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Project Professional</w:t>
            </w:r>
            <w:r>
              <w:fldChar w:fldCharType="begin"/>
            </w:r>
            <w:r>
              <w:instrText xml:space="preserve"> XE "Project Professional"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 Enterprise Core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 Enterprise</w:t>
            </w:r>
            <w:r>
              <w:fldChar w:fldCharType="begin"/>
            </w:r>
            <w:r>
              <w:instrText xml:space="preserve"> XE "SQL Server Enterprise" </w:instrText>
            </w:r>
            <w:r>
              <w:fldChar w:fldCharType="end"/>
            </w:r>
            <w:r>
              <w:t xml:space="preserve"> Core</w:t>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 Business Intelligence</w:t>
            </w:r>
            <w:r>
              <w:fldChar w:fldCharType="begin"/>
            </w:r>
            <w:r>
              <w:instrText xml:space="preserve"> XE "SQL Server Business Intelligence"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System Center Datacenter</w:t>
            </w:r>
            <w:r>
              <w:fldChar w:fldCharType="begin"/>
            </w:r>
            <w:r>
              <w:instrText xml:space="preserve"> XE "System Center Datacenter"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Visio Professional</w:t>
            </w:r>
            <w:r>
              <w:fldChar w:fldCharType="begin"/>
            </w:r>
            <w:r>
              <w:instrText xml:space="preserve"> XE "Visio Professional"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Enterprise with MSDN</w:t>
            </w:r>
            <w:r>
              <w:fldChar w:fldCharType="begin"/>
            </w:r>
            <w:r>
              <w:instrText xml:space="preserve"> XE "Visual Studio Enterprise with MSDN"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Visual Studio Enterprise with MSDN</w:t>
            </w:r>
            <w:r>
              <w:fldChar w:fldCharType="begin"/>
            </w:r>
            <w:r>
              <w:instrText xml:space="preserve"> XE "Visual Studio Enterprise with MSDN" </w:instrText>
            </w:r>
            <w:r>
              <w:fldChar w:fldCharType="end"/>
            </w:r>
          </w:p>
        </w:tc>
      </w:tr>
      <w:tr w:rsidR="00A2368B">
        <w:tc>
          <w:tcPr>
            <w:tcW w:w="600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Windows Server Datacenter</w:t>
            </w:r>
            <w:r>
              <w:fldChar w:fldCharType="begin"/>
            </w:r>
            <w:r>
              <w:instrText xml:space="preserve"> XE "Windows Server Datacenter" </w:instrText>
            </w:r>
            <w:r>
              <w:fldChar w:fldCharType="end"/>
            </w:r>
          </w:p>
        </w:tc>
      </w:tr>
    </w:tbl>
    <w:p w:rsidR="00A2368B" w:rsidRDefault="00A2368B">
      <w:pPr>
        <w:pStyle w:val="ProductList-Body"/>
      </w:pPr>
    </w:p>
    <w:p w:rsidR="00A2368B" w:rsidRDefault="00A2368B">
      <w:pPr>
        <w:pStyle w:val="ProductList-Body"/>
      </w:pPr>
    </w:p>
    <w:p w:rsidR="00A2368B" w:rsidRDefault="00C7639C">
      <w:pPr>
        <w:pStyle w:val="ProductList-ClauseHeading"/>
      </w:pPr>
      <w:bookmarkStart w:id="371" w:name="_Sec588"/>
      <w:r>
        <w:t>Poslužitelji – Prava na oporavak od katastrofe</w:t>
      </w:r>
      <w:bookmarkEnd w:id="371"/>
    </w:p>
    <w:p w:rsidR="00A2368B" w:rsidRDefault="00C7639C">
      <w:pPr>
        <w:pStyle w:val="ProductList-Body"/>
      </w:pPr>
      <w:r>
        <w:t xml:space="preserve">Uz svaki primjerak poslužiteljskog softvera koji Klijent koristi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Windows Servera,</w:t>
      </w:r>
      <w:r>
        <w:fldChar w:fldCharType="begin"/>
      </w:r>
      <w:r>
        <w:instrText xml:space="preserve"> XE "Windows Servera,"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A2368B" w:rsidRDefault="00A2368B">
      <w:pPr>
        <w:pStyle w:val="ProductList-Body"/>
      </w:pPr>
    </w:p>
    <w:p w:rsidR="00A2368B" w:rsidRDefault="00C7639C">
      <w:pPr>
        <w:pStyle w:val="ProductList-Body"/>
      </w:pPr>
      <w:r>
        <w:t xml:space="preserve">Pomoćni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A2368B" w:rsidRDefault="00C7639C" w:rsidP="007B0F3A">
      <w:pPr>
        <w:pStyle w:val="ProductList-Bullet"/>
        <w:numPr>
          <w:ilvl w:val="0"/>
          <w:numId w:val="41"/>
        </w:numPr>
      </w:pPr>
      <w:r>
        <w:t xml:space="preserve">kratka razdoblja testiranja oporavka od katastrofe tijekom jednog tjedna svakih 90 dana; </w:t>
      </w:r>
    </w:p>
    <w:p w:rsidR="00A2368B" w:rsidRDefault="00C7639C" w:rsidP="007B0F3A">
      <w:pPr>
        <w:pStyle w:val="ProductList-Bullet"/>
        <w:numPr>
          <w:ilvl w:val="0"/>
          <w:numId w:val="41"/>
        </w:numPr>
      </w:pPr>
      <w:r>
        <w:t xml:space="preserve">tijekom kvara dok ne funkcionira radni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A2368B" w:rsidRDefault="00C7639C" w:rsidP="007B0F3A">
      <w:pPr>
        <w:pStyle w:val="ProductList-Bullet"/>
        <w:numPr>
          <w:ilvl w:val="0"/>
          <w:numId w:val="41"/>
        </w:numPr>
      </w:pPr>
      <w:r>
        <w:t xml:space="preserve">tijekom kvara, na kratko vrijeme, da bi se pomoglo prilikom prijenosa s primarnog proizvodnog poslužitelja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A2368B" w:rsidRDefault="00A2368B">
      <w:pPr>
        <w:pStyle w:val="ProductList-Body"/>
      </w:pPr>
    </w:p>
    <w:p w:rsidR="00A2368B" w:rsidRDefault="00C7639C">
      <w:pPr>
        <w:pStyle w:val="ProductList-Body"/>
      </w:pPr>
      <w:r>
        <w:t>Da bi mogao koristiti softver prema pravima za oporavak od katastrofe, Klijent se mora pridržavati sljedećeg:</w:t>
      </w:r>
    </w:p>
    <w:p w:rsidR="00A2368B" w:rsidRDefault="00C7639C" w:rsidP="007B0F3A">
      <w:pPr>
        <w:pStyle w:val="ProductList-Bullet"/>
        <w:numPr>
          <w:ilvl w:val="0"/>
          <w:numId w:val="42"/>
        </w:numPr>
      </w:pP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A2368B" w:rsidRDefault="00C7639C" w:rsidP="007B0F3A">
      <w:pPr>
        <w:pStyle w:val="ProductList-Bullet"/>
        <w:numPr>
          <w:ilvl w:val="0"/>
          <w:numId w:val="42"/>
        </w:numPr>
      </w:pP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w:t>
      </w:r>
    </w:p>
    <w:p w:rsidR="00A2368B" w:rsidRDefault="00C7639C" w:rsidP="007B0F3A">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A2368B" w:rsidRDefault="00C7639C" w:rsidP="007B0F3A">
      <w:pPr>
        <w:pStyle w:val="ProductList-Bullet"/>
        <w:numPr>
          <w:ilvl w:val="1"/>
          <w:numId w:val="42"/>
        </w:numPr>
      </w:pPr>
      <w:r>
        <w:t xml:space="preserve">Uloga Hyper-V u okviru sustava Windows Server koristi se za umnožavanje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A2368B" w:rsidRDefault="00C7639C" w:rsidP="007B0F3A">
      <w:pPr>
        <w:pStyle w:val="ProductList-Bullet"/>
        <w:numPr>
          <w:ilvl w:val="1"/>
          <w:numId w:val="42"/>
        </w:numPr>
      </w:pP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A2368B" w:rsidRDefault="00C7639C">
      <w:pPr>
        <w:pStyle w:val="ProductList-Body"/>
        <w:ind w:left="1080"/>
      </w:pPr>
      <w:r>
        <w:t>– izvođenje softvera za vizualizaciju softvera, kao što je Hyper-V,</w:t>
      </w:r>
    </w:p>
    <w:p w:rsidR="00A2368B" w:rsidRDefault="00C7639C">
      <w:pPr>
        <w:pStyle w:val="ProductList-Body"/>
        <w:ind w:left="1080"/>
      </w:pPr>
      <w:r>
        <w:t>– pružanje usluga virtualizacije hardvera,</w:t>
      </w:r>
    </w:p>
    <w:p w:rsidR="00A2368B" w:rsidRDefault="00C7639C">
      <w:pPr>
        <w:pStyle w:val="ProductList-Body"/>
        <w:ind w:left="1080"/>
      </w:pPr>
      <w:r>
        <w:t>– izvođenje softverskih agenata za upravljanje hardverskim softverom za vizualizaciju,</w:t>
      </w:r>
    </w:p>
    <w:p w:rsidR="00A2368B" w:rsidRDefault="00C7639C">
      <w:pPr>
        <w:pStyle w:val="ProductList-Body"/>
        <w:ind w:left="1080"/>
      </w:pPr>
      <w:r>
        <w:t>– služenje kao odredište umnažanja,</w:t>
      </w:r>
    </w:p>
    <w:p w:rsidR="00A2368B" w:rsidRDefault="00C7639C">
      <w:pPr>
        <w:pStyle w:val="ProductList-Body"/>
        <w:ind w:left="1080"/>
      </w:pPr>
      <w:r>
        <w:t xml:space="preserve">– primanje repliciranih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testno prebacivanje u slučaju pogreške,</w:t>
      </w:r>
    </w:p>
    <w:p w:rsidR="00A2368B" w:rsidRDefault="00C7639C">
      <w:pPr>
        <w:pStyle w:val="ProductList-Body"/>
        <w:ind w:left="1080"/>
      </w:pPr>
      <w:r>
        <w:t xml:space="preserve">– priprema za prebacivanje u slučaju pogreške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w:t>
      </w:r>
    </w:p>
    <w:p w:rsidR="00A2368B" w:rsidRDefault="00C7639C">
      <w:pPr>
        <w:pStyle w:val="ProductList-Body"/>
        <w:ind w:left="1080"/>
      </w:pPr>
      <w:r>
        <w:t xml:space="preserve">– izvođenje radnih opterećenja oporavka od katastrofe kako je opisano iznad. </w:t>
      </w:r>
    </w:p>
    <w:p w:rsidR="00A2368B" w:rsidRDefault="00C7639C" w:rsidP="007B0F3A">
      <w:pPr>
        <w:pStyle w:val="ProductList-Bullet"/>
        <w:numPr>
          <w:ilvl w:val="1"/>
          <w:numId w:val="43"/>
        </w:numPr>
      </w:pP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w:t>
      </w:r>
    </w:p>
    <w:p w:rsidR="00A2368B" w:rsidRDefault="00C7639C" w:rsidP="007B0F3A">
      <w:pPr>
        <w:pStyle w:val="ProductList-Bullet"/>
        <w:numPr>
          <w:ilvl w:val="0"/>
          <w:numId w:val="43"/>
        </w:numPr>
      </w:pPr>
      <w:r>
        <w:t xml:space="preserve">Korištenje pomoćnog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  Odredbe i uvjeti kojima se regulira implementacija i korištenje Proizvoda." </w:instrText>
      </w:r>
      <w:r>
        <w:fldChar w:fldCharType="separate"/>
      </w:r>
      <w:r>
        <w:rPr>
          <w:color w:val="0563C1"/>
        </w:rPr>
        <w:t>Licencnim odredbama</w:t>
      </w:r>
      <w:r>
        <w:fldChar w:fldCharType="end"/>
      </w:r>
      <w:r>
        <w:t xml:space="preserve"> za softver.</w:t>
      </w:r>
    </w:p>
    <w:p w:rsidR="00A2368B" w:rsidRDefault="00C7639C" w:rsidP="007B0F3A">
      <w:pPr>
        <w:pStyle w:val="ProductList-Bullet"/>
        <w:numPr>
          <w:ilvl w:val="0"/>
          <w:numId w:val="43"/>
        </w:numPr>
      </w:pPr>
      <w:r>
        <w:t xml:space="preserve">Nakon dovršetka postupka oporavka od katastrofe i oporavka produkcijskog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koristiti osim u ovdje dopuštenim slučajevima.</w:t>
      </w:r>
    </w:p>
    <w:p w:rsidR="00A2368B" w:rsidRDefault="00C7639C" w:rsidP="007B0F3A">
      <w:pPr>
        <w:pStyle w:val="ProductList-Bullet"/>
        <w:numPr>
          <w:ilvl w:val="0"/>
          <w:numId w:val="43"/>
        </w:numPr>
      </w:pPr>
      <w:r>
        <w:t xml:space="preserve">Održavajte tehnološko jamstvo Software Assurance za sve </w:t>
      </w:r>
      <w:r>
        <w:fldChar w:fldCharType="begin"/>
      </w:r>
      <w:r>
        <w:instrText xml:space="preserve"> AutoTextList   \s NoStyle \t "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na kojima se izvodi taj softver.</w:t>
      </w:r>
    </w:p>
    <w:p w:rsidR="00A2368B" w:rsidRDefault="00C7639C" w:rsidP="007B0F3A">
      <w:pPr>
        <w:pStyle w:val="ProductList-Bullet"/>
        <w:numPr>
          <w:ilvl w:val="0"/>
          <w:numId w:val="43"/>
        </w:numPr>
      </w:pPr>
      <w:r>
        <w:t xml:space="preserve">Klijent mora deinstalirati pomoćne </w:t>
      </w:r>
      <w:r>
        <w:fldChar w:fldCharType="begin"/>
      </w:r>
      <w:r>
        <w:instrText xml:space="preserve"> AutoTextList   \s NoStyle \t "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rsidR="00A2368B" w:rsidRDefault="00A2368B">
      <w:pPr>
        <w:pStyle w:val="ProductList-Body"/>
      </w:pPr>
    </w:p>
    <w:p w:rsidR="00A2368B" w:rsidRDefault="00C7639C">
      <w:pPr>
        <w:pStyle w:val="ProductList-ClauseHeading"/>
      </w:pPr>
      <w:bookmarkStart w:id="372" w:name="_Sec589"/>
      <w:r>
        <w:t>Mobilnost licenci</w:t>
      </w:r>
      <w:bookmarkEnd w:id="372"/>
    </w:p>
    <w:p w:rsidR="00A2368B" w:rsidRDefault="00C7639C">
      <w:pPr>
        <w:pStyle w:val="ProductList-SubClauseHeading"/>
      </w:pPr>
      <w:r>
        <w:t>Mobilnost licenci unutar farmi poslužitelja</w:t>
      </w:r>
    </w:p>
    <w:p w:rsidR="00A2368B" w:rsidRDefault="00C7639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aktivno tehnološko jamstvo Software Assurance na bilo koji </w:t>
      </w:r>
      <w:r>
        <w:fldChar w:fldCharType="begin"/>
      </w:r>
      <w:r>
        <w:instrText xml:space="preserve"> AutoTextList   \s NoStyle \t "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 označava jedan podatkovni centar ili dva centra koji se nalaze u vremenskim zonama na međusobnoj udaljenosti manjoj od četiri sata...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 označava jedan podatkovni centar ili dva centra koji se nalaze u vremenskim zonama na međusobnoj udaljenosti manjoj od četiri sata...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A2368B" w:rsidRDefault="00A2368B">
      <w:pPr>
        <w:pStyle w:val="ProductList-BodyIndented"/>
      </w:pPr>
    </w:p>
    <w:p w:rsidR="00A2368B" w:rsidRDefault="00C7639C">
      <w:pPr>
        <w:pStyle w:val="ProductList-SubClauseHeading"/>
      </w:pPr>
      <w:r>
        <w:t>Mobilnost licence putem tehnološkog jamstva Software Assurance</w:t>
      </w:r>
    </w:p>
    <w:p w:rsidR="00A2368B" w:rsidRDefault="00C7639C">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za zajedničke poslužitelje treće osobe, i to u skladu s preduvjetima u nastavku. Proizvodi koji se koriste za samostalno hostiranje ne smiju se istodobno koristiti u okviru prava na Mobilnost licenci putem tehnološkog jamstva Software Assurance.</w:t>
      </w:r>
    </w:p>
    <w:p w:rsidR="00A2368B" w:rsidRDefault="00A2368B">
      <w:pPr>
        <w:pStyle w:val="ProductList-BodyIndented"/>
      </w:pPr>
    </w:p>
    <w:p w:rsidR="00A2368B" w:rsidRDefault="00C7639C">
      <w:pPr>
        <w:pStyle w:val="ProductList-SubSubClauseHeading"/>
      </w:pPr>
      <w:r>
        <w:t>Dopuštena upotreba:</w:t>
      </w:r>
    </w:p>
    <w:p w:rsidR="00A2368B" w:rsidRDefault="00C7639C">
      <w:pPr>
        <w:pStyle w:val="ProductList-BodyIndented2"/>
      </w:pPr>
      <w:r>
        <w:t>Da bi koristio mobilnost licence putem tehnološkog jamstva Software Assurance, Klijent mora:</w:t>
      </w:r>
    </w:p>
    <w:p w:rsidR="00A2368B" w:rsidRDefault="00C7639C" w:rsidP="007B0F3A">
      <w:pPr>
        <w:pStyle w:val="ProductList-Bullet"/>
        <w:numPr>
          <w:ilvl w:val="2"/>
          <w:numId w:val="44"/>
        </w:numPr>
      </w:pPr>
      <w:r>
        <w:t>instalirati svoj licencirani softver na zajedničkim poslužiteljima treće osobe;</w:t>
      </w:r>
    </w:p>
    <w:p w:rsidR="00A2368B" w:rsidRDefault="00C7639C" w:rsidP="007B0F3A">
      <w:pPr>
        <w:pStyle w:val="ProductList-Bullet"/>
        <w:numPr>
          <w:ilvl w:val="2"/>
          <w:numId w:val="44"/>
        </w:numPr>
      </w:pPr>
      <w:r>
        <w:t>pristupati tom softveru u sklopu licenci za pristup za koje ima tehnološko jamstvo Software Assurance te u sklopu SL-ova za korisnika i uređaj koji omogućuju pristup Proizvodima;</w:t>
      </w:r>
    </w:p>
    <w:p w:rsidR="00A2368B" w:rsidRDefault="00C7639C" w:rsidP="007B0F3A">
      <w:pPr>
        <w:pStyle w:val="ProductList-Bullet"/>
        <w:numPr>
          <w:ilvl w:val="2"/>
          <w:numId w:val="44"/>
        </w:numPr>
      </w:pPr>
      <w:r>
        <w:t xml:space="preserve">upravljati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koje koristi na zajedničkim poslužiteljima treće osobe i/ili</w:t>
      </w:r>
    </w:p>
    <w:p w:rsidR="00A2368B" w:rsidRDefault="00C7639C" w:rsidP="007B0F3A">
      <w:pPr>
        <w:pStyle w:val="ProductList-Bullet"/>
        <w:numPr>
          <w:ilvl w:val="2"/>
          <w:numId w:val="44"/>
        </w:numPr>
      </w:pPr>
      <w:r>
        <w:t xml:space="preserve">upravljati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rsidR="00A2368B" w:rsidRDefault="00A2368B">
      <w:pPr>
        <w:pStyle w:val="ProductList-BodyIndented2"/>
      </w:pPr>
    </w:p>
    <w:p w:rsidR="00A2368B" w:rsidRDefault="00C7639C">
      <w:pPr>
        <w:pStyle w:val="ProductList-SubSubClauseHeading"/>
      </w:pPr>
      <w:r>
        <w:t>Preduvjeti:</w:t>
      </w:r>
    </w:p>
    <w:p w:rsidR="00A2368B" w:rsidRDefault="00C7639C">
      <w:pPr>
        <w:pStyle w:val="ProductList-BodyIndented2"/>
      </w:pPr>
      <w:r>
        <w:t>Da bi koristio Mobilnost licenci putem tehnološkog jamstva Software Assurance, Klijent mora:</w:t>
      </w:r>
    </w:p>
    <w:p w:rsidR="00A2368B" w:rsidRDefault="00C7639C" w:rsidP="007B0F3A">
      <w:pPr>
        <w:pStyle w:val="ProductList-Bullet"/>
        <w:numPr>
          <w:ilvl w:val="2"/>
          <w:numId w:val="45"/>
        </w:numPr>
      </w:pPr>
      <w:r>
        <w:t xml:space="preserve">koristiti licencirani softver i upravljati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w:t>
      </w:r>
    </w:p>
    <w:p w:rsidR="00A2368B" w:rsidRDefault="00C7639C" w:rsidP="007B0F3A">
      <w:pPr>
        <w:pStyle w:val="ProductList-Bullet"/>
        <w:numPr>
          <w:ilvl w:val="2"/>
          <w:numId w:val="45"/>
        </w:numPr>
      </w:pPr>
      <w:r>
        <w:t xml:space="preserve">koristiti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samo s Microsoft Azure Platform Services</w:t>
      </w:r>
      <w:r>
        <w:fldChar w:fldCharType="begin"/>
      </w:r>
      <w:r>
        <w:instrText xml:space="preserve"> XE "Microsoft Azure Platform Services" </w:instrText>
      </w:r>
      <w:r>
        <w:fldChar w:fldCharType="end"/>
      </w:r>
      <w:r>
        <w:t xml:space="preserve"> ili kvalificiranim Partnerima za mobilnost licence putem tehnološkog jamstva Software Assurance. Popis kvalificiranih partnera za Mobilnost licenci putem tehnološkog jamstva Software Assurance dostupan je na adresi </w:t>
      </w:r>
      <w:hyperlink r:id="rId144">
        <w:r>
          <w:rPr>
            <w:color w:val="00467F"/>
            <w:u w:val="single"/>
          </w:rPr>
          <w:t>http://www.microsoft.com/licensing/software-assurance/license-mobility.aspx</w:t>
        </w:r>
      </w:hyperlink>
      <w:r>
        <w:t xml:space="preserve"> te</w:t>
      </w:r>
    </w:p>
    <w:p w:rsidR="00A2368B" w:rsidRDefault="00C7639C" w:rsidP="007B0F3A">
      <w:pPr>
        <w:pStyle w:val="ProductList-Bullet"/>
        <w:numPr>
          <w:ilvl w:val="2"/>
          <w:numId w:val="45"/>
        </w:numPr>
      </w:pPr>
      <w:r>
        <w:t xml:space="preserve">popuniti i poslati obrazac za provjeru valjanosti mobilnosti licence za svakog </w:t>
      </w:r>
      <w:r>
        <w:fldChar w:fldCharType="begin"/>
      </w:r>
      <w:r>
        <w:instrText xml:space="preserve"> AutoTextList   \s NoStyle \t " označava pravnu osobu navedenu na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A2368B" w:rsidRDefault="00A2368B">
      <w:pPr>
        <w:pStyle w:val="ProductList-SubSubClauseHeading"/>
      </w:pPr>
    </w:p>
    <w:p w:rsidR="00A2368B" w:rsidRDefault="00C7639C">
      <w:pPr>
        <w:pStyle w:val="ProductList-BodyIndented2"/>
      </w:pPr>
      <w:r>
        <w:t xml:space="preserve">Klijent može premjestiti svoj licencirani softver sa zajedničkih poslužitelja treće osobe natrag na svoje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 označava pravo na preuzimanje,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 označava jedan podatkovni centar ili dva centra koji se nalaze u vremenskim zonama na međusobnoj udaljenosti manjoj od četiri sata... (cijelu definiciju potražite u Pojmovniku)" </w:instrText>
      </w:r>
      <w:r>
        <w:fldChar w:fldCharType="separate"/>
      </w:r>
      <w:r>
        <w:rPr>
          <w:color w:val="0563C1"/>
        </w:rPr>
        <w:t>Farmi poslužitelja</w:t>
      </w:r>
      <w:r>
        <w:fldChar w:fldCharType="end"/>
      </w:r>
      <w:r>
        <w:t xml:space="preserve"> na zajedničke poslužitelje te treće osobe na drugoj </w:t>
      </w:r>
      <w:r>
        <w:fldChar w:fldCharType="begin"/>
      </w:r>
      <w:r>
        <w:instrText xml:space="preserve"> AutoTextList   \s NoStyle \t " označava jedan podatkovni centar ili dva centra koji se nalaze u vremenskim zonama na međusobnoj udaljenosti manjoj od četiri sata...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 označava cijeli Primjerak ili jedan dio operacijskog sustava, cijeli Primjerak ili jedan dio virtualnog (ili na drugi način simuliranog)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 označava jedan podatkovni centar ili dva centra koji se nalaze u vremenskim zonama na međusobnoj udaljenosti manjoj od četiri sata...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31"/>
        <w:gridCol w:w="2482"/>
        <w:gridCol w:w="2604"/>
        <w:gridCol w:w="2579"/>
      </w:tblGrid>
      <w:tr w:rsidR="00A236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Dopušteni broj:</w:t>
            </w:r>
          </w:p>
          <w:p w:rsidR="00A2368B" w:rsidRDefault="00C7639C">
            <w:pPr>
              <w:pStyle w:val="ProductList-TableBody"/>
            </w:pPr>
            <w:r>
              <w:rPr>
                <w:color w:val="FFFFFF"/>
              </w:rPr>
              <w:t>OSE-ovi ili Jezgre po Licenci</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 OSE po licenci</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 OSE po licenci</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Jedna virtualna jezgra (na koju se primjenjuju prava na korištenje proizvoda, uključujući preduvjet o minimalno 4 jezgre po OSE-u)</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 upravljana OSE-a po licenci</w:t>
            </w:r>
          </w:p>
        </w:tc>
      </w:tr>
      <w:tr w:rsidR="00A2368B">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 upravljanih OSE-ova po licenci</w:t>
            </w:r>
          </w:p>
        </w:tc>
      </w:tr>
    </w:tbl>
    <w:p w:rsidR="00A2368B" w:rsidRDefault="00A2368B">
      <w:pPr>
        <w:pStyle w:val="ProductList-BodyIndented2"/>
      </w:pPr>
    </w:p>
    <w:p w:rsidR="00A2368B" w:rsidRDefault="00A2368B">
      <w:pPr>
        <w:pStyle w:val="ProductList-BodyIndented2"/>
      </w:pPr>
    </w:p>
    <w:p w:rsidR="00A2368B" w:rsidRDefault="00C7639C">
      <w:pPr>
        <w:pStyle w:val="ProductList-ClauseHeading"/>
      </w:pPr>
      <w:bookmarkStart w:id="373" w:name="_Sec590"/>
      <w:r>
        <w:t>Poslužitelji – Aplikacije koje se samostalno hostiraju</w:t>
      </w:r>
      <w:bookmarkEnd w:id="373"/>
    </w:p>
    <w:p w:rsidR="00A2368B" w:rsidRDefault="00C7639C">
      <w:pPr>
        <w:pStyle w:val="ProductList-Body"/>
      </w:pPr>
      <w:r>
        <w:t>Aplikacije koje se samostalno hostiraju znači Proizvode na koje se primjenjuju prava na Samostalno hostiranje.</w:t>
      </w:r>
    </w:p>
    <w:p w:rsidR="00A2368B" w:rsidRDefault="00A2368B">
      <w:pPr>
        <w:pStyle w:val="ProductList-Body"/>
      </w:pPr>
    </w:p>
    <w:p w:rsidR="00A2368B" w:rsidRDefault="00C7639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A2368B" w:rsidRDefault="00A2368B">
      <w:pPr>
        <w:pStyle w:val="ProductList-Body"/>
      </w:pPr>
    </w:p>
    <w:p w:rsidR="00A2368B" w:rsidRDefault="00C7639C">
      <w:pPr>
        <w:pStyle w:val="ProductList-SubClauseHeading"/>
      </w:pPr>
      <w:r>
        <w:t>Preduvjeti</w:t>
      </w:r>
    </w:p>
    <w:p w:rsidR="00A2368B" w:rsidRDefault="00C7639C">
      <w:pPr>
        <w:pStyle w:val="ProductList-BodyIndented"/>
      </w:pPr>
      <w:r>
        <w:t xml:space="preserve">Klijent mora imati potrebne Microsoftove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 održavati tehnološko jamstvo Software Assurance za:</w:t>
      </w:r>
    </w:p>
    <w:p w:rsidR="00A2368B" w:rsidRDefault="00C7639C" w:rsidP="007B0F3A">
      <w:pPr>
        <w:pStyle w:val="ProductList-Bullet"/>
        <w:numPr>
          <w:ilvl w:val="1"/>
          <w:numId w:val="46"/>
        </w:numPr>
      </w:pPr>
      <w:r>
        <w:t xml:space="preserve">aplikacije koje se samostalno hostiraju korištene kao dio objedinjenog rješenja i </w:t>
      </w:r>
    </w:p>
    <w:p w:rsidR="00A2368B" w:rsidRDefault="00C7639C" w:rsidP="007B0F3A">
      <w:pPr>
        <w:pStyle w:val="ProductList-Bullet"/>
        <w:numPr>
          <w:ilvl w:val="1"/>
          <w:numId w:val="46"/>
        </w:numPr>
      </w:pPr>
      <w:r>
        <w:t xml:space="preserve">sve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pristup korištene za izradu Objedinjenog rješenja dostupnog Vanjskim korisnicima (pogledajte odjeljak Definicije u Pojmovniku).</w:t>
      </w:r>
    </w:p>
    <w:p w:rsidR="00A2368B" w:rsidRDefault="00A2368B">
      <w:pPr>
        <w:pStyle w:val="ProductList-BodyIndented"/>
      </w:pPr>
    </w:p>
    <w:p w:rsidR="00A2368B" w:rsidRDefault="00C7639C">
      <w:pPr>
        <w:pStyle w:val="ProductList-BodyIndented"/>
      </w:pPr>
      <w:r>
        <w:t xml:space="preserve">Sav Microsoftov softver koji se koristi za stvaranje i pružanje objedinjenog rješenja mora biti: </w:t>
      </w:r>
    </w:p>
    <w:p w:rsidR="00A2368B" w:rsidRDefault="00C7639C" w:rsidP="007B0F3A">
      <w:pPr>
        <w:pStyle w:val="ProductList-Bullet"/>
        <w:numPr>
          <w:ilvl w:val="1"/>
          <w:numId w:val="47"/>
        </w:numPr>
      </w:pPr>
      <w:r>
        <w:t xml:space="preserve">licenciran putem programa Količinskog licenciranja i </w:t>
      </w:r>
    </w:p>
    <w:p w:rsidR="00A2368B" w:rsidRDefault="00C7639C" w:rsidP="007B0F3A">
      <w:pPr>
        <w:pStyle w:val="ProductList-Bullet"/>
        <w:numPr>
          <w:ilvl w:val="1"/>
          <w:numId w:val="47"/>
        </w:numPr>
      </w:pPr>
      <w:r>
        <w:t xml:space="preserve">ispunjavati uvjete za </w:t>
      </w: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A2368B" w:rsidRDefault="00A2368B">
      <w:pPr>
        <w:pStyle w:val="ProductList-BodyIndented"/>
      </w:pPr>
    </w:p>
    <w:p w:rsidR="00A2368B" w:rsidRDefault="00C7639C">
      <w:pPr>
        <w:pStyle w:val="ProductList-BodyIndented"/>
      </w:pPr>
      <w:r>
        <w:t>Klijentov softver mora:</w:t>
      </w:r>
    </w:p>
    <w:p w:rsidR="00A2368B" w:rsidRDefault="00C7639C" w:rsidP="007B0F3A">
      <w:pPr>
        <w:pStyle w:val="ProductList-Bullet"/>
        <w:numPr>
          <w:ilvl w:val="1"/>
          <w:numId w:val="48"/>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rsidR="00A2368B" w:rsidRDefault="00C7639C" w:rsidP="007B0F3A">
      <w:pPr>
        <w:pStyle w:val="ProductList-Bullet"/>
        <w:numPr>
          <w:ilvl w:val="1"/>
          <w:numId w:val="48"/>
        </w:numPr>
      </w:pPr>
      <w:r>
        <w:t xml:space="preserve">biti osnovna usluga i/ili aplikacija Objedinjenog rješenja i moraju bilo kojem krajnjem korisniku Objedinjenog rješenja dopustiti izravan pristup Aplikacijama koje se samostalno hostiraju </w:t>
      </w:r>
    </w:p>
    <w:p w:rsidR="00A2368B" w:rsidRDefault="00C7639C" w:rsidP="007B0F3A">
      <w:pPr>
        <w:pStyle w:val="ProductList-Bullet"/>
        <w:numPr>
          <w:ilvl w:val="1"/>
          <w:numId w:val="48"/>
        </w:numPr>
      </w:pPr>
      <w:r>
        <w:t>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w:t>
      </w:r>
    </w:p>
    <w:p w:rsidR="00A2368B" w:rsidRDefault="00C7639C" w:rsidP="007B0F3A">
      <w:pPr>
        <w:pStyle w:val="ProductList-Bullet"/>
        <w:numPr>
          <w:ilvl w:val="1"/>
          <w:numId w:val="48"/>
        </w:numPr>
      </w:pPr>
      <w:r>
        <w:t>biti u njegovu vlasništvu, a ne licenciran od njega, osim što njegov softver može obuhvaćati nerestriktivni softver trećih osoba koji je ugrađen u njegov softver i funkcionira kao podrška tom softveru.</w:t>
      </w:r>
    </w:p>
    <w:p w:rsidR="00A2368B" w:rsidRDefault="00A2368B">
      <w:pPr>
        <w:pStyle w:val="ProductList-BodyIndented"/>
      </w:pPr>
    </w:p>
    <w:p w:rsidR="00A2368B" w:rsidRDefault="00C7639C">
      <w:pPr>
        <w:pStyle w:val="ProductList-BodyIndented"/>
      </w:pPr>
      <w:r>
        <w:t xml:space="preserve">Cjelokupnim korištenjem Aplikacija koje se samostalno hostiraju upravljaju </w:t>
      </w: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A2368B" w:rsidRDefault="00A2368B">
      <w:pPr>
        <w:pStyle w:val="PURBreadcrumb"/>
      </w:pPr>
    </w:p>
    <w:p w:rsidR="00A2368B" w:rsidRDefault="00C7639C">
      <w:pPr>
        <w:pStyle w:val="ProductList-SectionHeading"/>
        <w:pageBreakBefore/>
      </w:pPr>
      <w:bookmarkStart w:id="374" w:name="_Sec562"/>
      <w:bookmarkEnd w:id="350"/>
      <w:r>
        <w:t>Dodatak C – Profesionalne usluge</w:t>
      </w:r>
      <w:r>
        <w:fldChar w:fldCharType="begin"/>
      </w:r>
      <w:r>
        <w:instrText xml:space="preserve"> TC "</w:instrText>
      </w:r>
      <w:bookmarkStart w:id="375" w:name="_Toc426006530"/>
      <w:r>
        <w:instrText>Dodatak C – Profesionalne usluge</w:instrText>
      </w:r>
      <w:bookmarkEnd w:id="375"/>
      <w:r>
        <w:instrText>" \l 1</w:instrText>
      </w:r>
      <w:r>
        <w:fldChar w:fldCharType="end"/>
      </w:r>
    </w:p>
    <w:p w:rsidR="00A2368B" w:rsidRDefault="00C7639C">
      <w:pPr>
        <w:pStyle w:val="ProductList-Body"/>
      </w:pPr>
      <w:r>
        <w:t>U nastavku su opisane Profesionalne usluge dostupne putem Microsoftova količinskog licenciranja.</w:t>
      </w:r>
    </w:p>
    <w:p w:rsidR="00A2368B" w:rsidRDefault="00C7639C">
      <w:pPr>
        <w:pStyle w:val="ProductList-Offering1Heading"/>
      </w:pPr>
      <w:bookmarkStart w:id="376" w:name="_Sec565"/>
      <w:r>
        <w:t>Ponude Microsoft Premier podrške</w:t>
      </w:r>
      <w:bookmarkEnd w:id="376"/>
      <w:r>
        <w:fldChar w:fldCharType="begin"/>
      </w:r>
      <w:r>
        <w:instrText xml:space="preserve"> TC "</w:instrText>
      </w:r>
      <w:bookmarkStart w:id="377" w:name="_Toc426006531"/>
      <w:r>
        <w:instrText>Ponude Microsoft Premier podrške</w:instrText>
      </w:r>
      <w:bookmarkEnd w:id="37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A236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jc w:val="center"/>
            </w:pPr>
            <w:r>
              <w:rPr>
                <w:color w:val="FFFFFF"/>
              </w:rPr>
              <w:t>Premier Plus</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Mjesečno</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10 sati</w:t>
            </w:r>
          </w:p>
          <w:p w:rsidR="00A2368B" w:rsidRDefault="00C7639C">
            <w:pPr>
              <w:pStyle w:val="ProductList-TableBody"/>
            </w:pPr>
            <w:r>
              <w:t>+1 provjera stanja sustava</w:t>
            </w:r>
          </w:p>
          <w:p w:rsidR="00A2368B" w:rsidRDefault="00C7639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120 sati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160 sati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80 sati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Najviše 140 sati</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jc w:val="center"/>
            </w:pPr>
            <w:r>
              <w:t>X</w:t>
            </w:r>
          </w:p>
        </w:tc>
      </w:tr>
      <w:tr w:rsidR="00A2368B">
        <w:tc>
          <w:tcPr>
            <w:tcW w:w="404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Paketi od 20</w:t>
            </w:r>
          </w:p>
        </w:tc>
      </w:tr>
    </w:tbl>
    <w:p w:rsidR="00A2368B" w:rsidRDefault="00C7639C">
      <w:pPr>
        <w:pStyle w:val="ProductList-Body"/>
      </w:pPr>
      <w:r>
        <w:rPr>
          <w:vertAlign w:val="superscript"/>
        </w:rPr>
        <w:t xml:space="preserve">1 </w:t>
      </w:r>
      <w:r>
        <w:rPr>
          <w:i/>
        </w:rPr>
        <w:t>Radno vrijeme definira se lokalno.</w:t>
      </w:r>
    </w:p>
    <w:p w:rsidR="00A2368B" w:rsidRDefault="00A2368B">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A236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Klijentov očekivani odgovor</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Katastrofalni utjecaj na poslovanje: </w:t>
            </w:r>
          </w:p>
          <w:p w:rsidR="00A2368B" w:rsidRDefault="00C7639C">
            <w:pPr>
              <w:pStyle w:val="ProductList-TableBody"/>
            </w:pPr>
            <w:r>
              <w:t>Potpuni gubitak osnovnih (ključnih za funkcioniranje) poslovnih procesa zbog kojih se ne može nastaviti s radom</w:t>
            </w:r>
          </w:p>
          <w:p w:rsidR="00A2368B" w:rsidRDefault="00C7639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Odziv na prvi poziv unutar sat vremena ili brže.</w:t>
            </w:r>
          </w:p>
          <w:p w:rsidR="00A2368B" w:rsidRDefault="00C7639C">
            <w:pPr>
              <w:pStyle w:val="ProductList-TableBody"/>
            </w:pPr>
            <w:r>
              <w:t>Microsoftovi resursi izlaze na lokaciju Klijenta što je prije moguće.</w:t>
            </w:r>
          </w:p>
          <w:p w:rsidR="00A2368B" w:rsidRDefault="00C7639C">
            <w:pPr>
              <w:pStyle w:val="ProductList-TableBody"/>
            </w:pPr>
            <w:r>
              <w:t>Neprekinuti radovi na otklanjanju problema, 24 sata na dan, 7 dana u tjednu.</w:t>
            </w:r>
          </w:p>
          <w:p w:rsidR="00A2368B" w:rsidRDefault="00C7639C">
            <w:pPr>
              <w:pStyle w:val="ProductList-TableBody"/>
            </w:pPr>
            <w:r>
              <w:t>Hitna eskalacija unutar Microsofta prema Timovima za odgovarajuće Proizvode.</w:t>
            </w:r>
          </w:p>
          <w:p w:rsidR="00A2368B" w:rsidRDefault="00C7639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Obavještavanje viših rukovoditelja Klijenta. </w:t>
            </w:r>
          </w:p>
          <w:p w:rsidR="00A2368B" w:rsidRDefault="00C7639C">
            <w:pPr>
              <w:pStyle w:val="ProductList-TableBody"/>
            </w:pPr>
            <w:r>
              <w:t>Dodjeljivanje odgovarajućih resursa koji su potrebni za neprekinuti rad, 24 sata dnevno i 7 dana u tjednu.</w:t>
            </w:r>
            <w:r>
              <w:rPr>
                <w:vertAlign w:val="superscript"/>
              </w:rPr>
              <w:t>2</w:t>
            </w:r>
          </w:p>
          <w:p w:rsidR="00A2368B" w:rsidRDefault="00C7639C">
            <w:pPr>
              <w:pStyle w:val="ProductList-TableBody"/>
            </w:pPr>
            <w:r>
              <w:t>Brz pristup i odgovor tijela nadležnog za nadzor nad promjenama.</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Kritični utjecaj na poslovanje: </w:t>
            </w:r>
          </w:p>
          <w:p w:rsidR="00A2368B" w:rsidRDefault="00C7639C">
            <w:pPr>
              <w:pStyle w:val="ProductList-TableBody"/>
            </w:pPr>
            <w:r>
              <w:t>Značajan gubitak ili degradacija razine usluga.</w:t>
            </w:r>
          </w:p>
          <w:p w:rsidR="00A2368B" w:rsidRDefault="00C7639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Odziv na prvi poziv unutar sat vremena ili brže.</w:t>
            </w:r>
          </w:p>
          <w:p w:rsidR="00A2368B" w:rsidRDefault="00C7639C">
            <w:pPr>
              <w:pStyle w:val="ProductList-TableBody"/>
            </w:pPr>
            <w:r>
              <w:t>Microsoftovi resursi izlaze na lokaciju Klijenta po potrebi.</w:t>
            </w:r>
          </w:p>
          <w:p w:rsidR="00A2368B" w:rsidRDefault="00C7639C">
            <w:pPr>
              <w:pStyle w:val="ProductList-TableBody"/>
            </w:pPr>
            <w:r>
              <w:t>Neprekinuti radovi na otklanjanju problema, 24 sata na dan, 7 dana u tjednu.</w:t>
            </w:r>
          </w:p>
          <w:p w:rsidR="00A2368B" w:rsidRDefault="00C7639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Dodjeljivanje odgovarajućih resursa koji su potrebni za neprekinuti rad, 24 sata dnevno i 7 dana u tjednu.</w:t>
            </w:r>
            <w:r>
              <w:rPr>
                <w:vertAlign w:val="superscript"/>
              </w:rPr>
              <w:t>2</w:t>
            </w:r>
          </w:p>
          <w:p w:rsidR="00A2368B" w:rsidRDefault="00C7639C">
            <w:pPr>
              <w:pStyle w:val="ProductList-TableBody"/>
            </w:pPr>
            <w:r>
              <w:t>Brz pristup i odgovor tijela nadležnog za nadzor nad promjenama.</w:t>
            </w:r>
          </w:p>
          <w:p w:rsidR="00A2368B" w:rsidRDefault="00C7639C">
            <w:pPr>
              <w:pStyle w:val="ProductList-TableBody"/>
            </w:pPr>
            <w:r>
              <w:t>Obavještavanje rukovodstva.</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Umjereni utjecaj na poslovanje: </w:t>
            </w:r>
          </w:p>
          <w:p w:rsidR="00A2368B" w:rsidRDefault="00C7639C">
            <w:pPr>
              <w:pStyle w:val="ProductList-TableBody"/>
            </w:pPr>
            <w:r>
              <w:t>Umjeren gubitak ili srozavanje razine usluga, ali nastavak poslovanja je moguć u ograničenom opsegu.</w:t>
            </w:r>
          </w:p>
          <w:p w:rsidR="00A2368B" w:rsidRDefault="00C7639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Odziv na prvi poziv unutar dva sata ili brže.</w:t>
            </w:r>
          </w:p>
          <w:p w:rsidR="00A2368B" w:rsidRDefault="00C7639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Dodjeljivanje odgovarajućih resursa koji su potrebni za popravak tijekom radnoga vremena.</w:t>
            </w:r>
          </w:p>
          <w:p w:rsidR="00A2368B" w:rsidRDefault="00C7639C">
            <w:pPr>
              <w:pStyle w:val="ProductList-TableBody"/>
            </w:pPr>
            <w:r>
              <w:t>Pristup i odziv tijela nadležnog za nadzor nad promjenama u roku od četiri sata unutar radnog vremena.</w:t>
            </w:r>
            <w:r>
              <w:rPr>
                <w:vertAlign w:val="superscript"/>
              </w:rPr>
              <w:t>1</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Minimalni utjecaj na poslovanje: </w:t>
            </w:r>
          </w:p>
          <w:p w:rsidR="00A2368B" w:rsidRDefault="00C7639C">
            <w:pPr>
              <w:pStyle w:val="ProductList-TableBody"/>
            </w:pPr>
            <w:r>
              <w:t>Poslovanje se uglavnom nastavlja uz minimalna ili nikakva ograničenja usluga.</w:t>
            </w:r>
          </w:p>
          <w:p w:rsidR="00A2368B" w:rsidRDefault="00C7639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Odziv na prvi poziv unutar četiri sata ili brže.</w:t>
            </w:r>
          </w:p>
          <w:p w:rsidR="00A2368B" w:rsidRDefault="00C7639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Točni podaci za kontakt odgovorne osobe nadležne za predmetni slučaj.</w:t>
            </w:r>
          </w:p>
          <w:p w:rsidR="00A2368B" w:rsidRDefault="00C7639C">
            <w:pPr>
              <w:pStyle w:val="ProductList-TableBody"/>
            </w:pPr>
            <w:r>
              <w:t>Odgovor unutar 24 sata.</w:t>
            </w:r>
          </w:p>
        </w:tc>
      </w:tr>
    </w:tbl>
    <w:p w:rsidR="00A2368B" w:rsidRDefault="00C7639C">
      <w:pPr>
        <w:pStyle w:val="ProductList-Body"/>
      </w:pPr>
      <w:r>
        <w:rPr>
          <w:vertAlign w:val="superscript"/>
        </w:rPr>
        <w:t>1</w:t>
      </w:r>
      <w:r>
        <w:rPr>
          <w:i/>
        </w:rPr>
        <w:t>Radno vrijeme definira se lokalno.</w:t>
      </w:r>
    </w:p>
    <w:p w:rsidR="00A2368B" w:rsidRDefault="00C7639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A2368B" w:rsidRDefault="00A2368B">
      <w:pPr>
        <w:pStyle w:val="ProductList-Body"/>
      </w:pPr>
    </w:p>
    <w:p w:rsidR="00A2368B" w:rsidRDefault="00C7639C">
      <w:pPr>
        <w:pStyle w:val="ProductList-ClauseHeading"/>
      </w:pPr>
      <w:r>
        <w:t>Pridružena poslovna pravila</w:t>
      </w:r>
    </w:p>
    <w:p w:rsidR="00A2368B" w:rsidRDefault="00C7639C">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A2368B" w:rsidRDefault="00C7639C">
      <w:pPr>
        <w:pStyle w:val="ProductList-Offering1Heading"/>
      </w:pPr>
      <w:bookmarkStart w:id="378" w:name="_Sec566"/>
      <w:r>
        <w:t>Ponude programa Microsoft Enterprise Strategy</w:t>
      </w:r>
      <w:bookmarkEnd w:id="378"/>
      <w:r>
        <w:fldChar w:fldCharType="begin"/>
      </w:r>
      <w:r>
        <w:instrText xml:space="preserve"> TC "</w:instrText>
      </w:r>
      <w:bookmarkStart w:id="379" w:name="_Toc426006532"/>
      <w:r>
        <w:instrText>Ponude programa Microsoft Enterprise Strategy</w:instrText>
      </w:r>
      <w:bookmarkEnd w:id="379"/>
      <w:r>
        <w:instrText>" \l 2</w:instrText>
      </w:r>
      <w:r>
        <w:fldChar w:fldCharType="end"/>
      </w:r>
    </w:p>
    <w:p w:rsidR="00A2368B" w:rsidRDefault="00C7639C">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714"/>
        <w:gridCol w:w="2734"/>
        <w:gridCol w:w="2734"/>
        <w:gridCol w:w="2734"/>
      </w:tblGrid>
      <w:tr w:rsidR="00A236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Enterprise Strategy Portfolio</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9RO-xxxx</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 xml:space="preserve">Najviše ukupno 1600 sati godišnje za usluge Microsoftova arhitekta i Tima za pružanje usluga za poslovne korisnike. </w:t>
            </w: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68B" w:rsidRDefault="00A2368B">
            <w:pPr>
              <w:pStyle w:val="ProductList-TableBody"/>
            </w:pPr>
          </w:p>
        </w:tc>
      </w:tr>
      <w:tr w:rsidR="00A2368B">
        <w:tc>
          <w:tcPr>
            <w:tcW w:w="306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200 sati (mogu se dodati bilo kojoj od gore navedenih ponuda)</w:t>
            </w:r>
          </w:p>
        </w:tc>
      </w:tr>
    </w:tbl>
    <w:p w:rsidR="00A2368B" w:rsidRDefault="00A2368B">
      <w:pPr>
        <w:pStyle w:val="ProductList-Body"/>
      </w:pPr>
    </w:p>
    <w:p w:rsidR="00A2368B" w:rsidRDefault="00C7639C">
      <w:pPr>
        <w:pStyle w:val="ProductList-ClauseHeading"/>
      </w:pPr>
      <w:r>
        <w:t>Moduli usluge Enterprise Strategy</w:t>
      </w:r>
    </w:p>
    <w:p w:rsidR="00A2368B" w:rsidRDefault="00C7639C">
      <w:pPr>
        <w:pStyle w:val="ProductList-Body"/>
      </w:pPr>
      <w:r>
        <w:t>Angažman Enterprise Strategy uključuje jedan ili više modula usluge Enterprise Strategy, kako je dokumentirano u Planu pružanja usluge.</w:t>
      </w:r>
    </w:p>
    <w:p w:rsidR="00A2368B" w:rsidRDefault="00A2368B">
      <w:pPr>
        <w:pStyle w:val="ProductList-Body"/>
      </w:pPr>
    </w:p>
    <w:p w:rsidR="00A2368B" w:rsidRDefault="00C7639C">
      <w:pPr>
        <w:pStyle w:val="ProductList-ClauseHeading"/>
      </w:pPr>
      <w:r>
        <w:t>Usluge izvan opsega</w:t>
      </w:r>
    </w:p>
    <w:p w:rsidR="00A2368B" w:rsidRDefault="00C7639C">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A2368B" w:rsidRDefault="00A2368B">
      <w:pPr>
        <w:pStyle w:val="ProductList-Body"/>
      </w:pPr>
    </w:p>
    <w:p w:rsidR="00A2368B" w:rsidRDefault="00C7639C">
      <w:pPr>
        <w:pStyle w:val="ProductList-ClauseHeading"/>
      </w:pPr>
      <w:r>
        <w:t>Obveze Klijenta</w:t>
      </w:r>
    </w:p>
    <w:p w:rsidR="00A2368B" w:rsidRDefault="00C7639C">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A2368B" w:rsidRDefault="00C7639C">
      <w:pPr>
        <w:pStyle w:val="ProductList-Offering1Heading"/>
      </w:pPr>
      <w:bookmarkStart w:id="380" w:name="_Sec567"/>
      <w:r>
        <w:t>Ponude Sales Productivity Accelerator</w:t>
      </w:r>
      <w:bookmarkEnd w:id="380"/>
      <w:r>
        <w:fldChar w:fldCharType="begin"/>
      </w:r>
      <w:r>
        <w:instrText xml:space="preserve"> TC "</w:instrText>
      </w:r>
      <w:bookmarkStart w:id="381" w:name="_Toc426006533"/>
      <w:r>
        <w:instrText>Ponude Sales Productivity Accelerator</w:instrText>
      </w:r>
      <w:bookmarkEnd w:id="381"/>
      <w:r>
        <w:instrText>" \l 2</w:instrText>
      </w:r>
      <w:r>
        <w:fldChar w:fldCharType="end"/>
      </w:r>
    </w:p>
    <w:p w:rsidR="00A2368B" w:rsidRDefault="00C7639C">
      <w:pPr>
        <w:pStyle w:val="ProductList-ClauseHeading"/>
      </w:pPr>
      <w:r>
        <w:t>Pregled ponude Sales Productivity Accelerator</w:t>
      </w:r>
    </w:p>
    <w:p w:rsidR="00A2368B" w:rsidRDefault="00C7639C">
      <w:pPr>
        <w:pStyle w:val="ProductList-Body"/>
      </w:pPr>
      <w:r>
        <w:t>Sales Productivity Accelerator je usluga koju nude Microsoftove usluge u razdoblju od četiri (4) tjedna radi pružanja implementacije sustava Microsoft Dynamics CRM Online u fiksnom opsegu.</w:t>
      </w:r>
    </w:p>
    <w:p w:rsidR="00A2368B" w:rsidRDefault="00A2368B">
      <w:pPr>
        <w:pStyle w:val="ProductList-Body"/>
      </w:pPr>
    </w:p>
    <w:p w:rsidR="00A2368B" w:rsidRDefault="00C7639C">
      <w:pPr>
        <w:pStyle w:val="ProductList-Body"/>
      </w:pPr>
      <w:r>
        <w:t>Sales Productivity Accelerator uključuje sljedeće isporučene materijale:</w:t>
      </w:r>
    </w:p>
    <w:p w:rsidR="00A2368B" w:rsidRDefault="00C7639C" w:rsidP="007B0F3A">
      <w:pPr>
        <w:pStyle w:val="ProductList-Bullet"/>
        <w:numPr>
          <w:ilvl w:val="0"/>
          <w:numId w:val="49"/>
        </w:numPr>
      </w:pPr>
      <w:r>
        <w:rPr>
          <w:b/>
          <w:color w:val="00188F"/>
        </w:rPr>
        <w:t>Plan pružanja usluga</w:t>
      </w:r>
      <w:r>
        <w:t xml:space="preserve">: Microsoftov konzultant osmišljava taj plan s ciljem ispunjavanja kratkoročnih i dugoročnih poslovnih ciljeva klijenta. </w:t>
      </w:r>
    </w:p>
    <w:p w:rsidR="00A2368B" w:rsidRDefault="00C7639C" w:rsidP="007B0F3A">
      <w:pPr>
        <w:pStyle w:val="ProductList-Bullet"/>
        <w:numPr>
          <w:ilvl w:val="0"/>
          <w:numId w:val="49"/>
        </w:numPr>
      </w:pPr>
      <w:r>
        <w:rPr>
          <w:b/>
          <w:color w:val="00188F"/>
        </w:rPr>
        <w:t>Radionice</w:t>
      </w:r>
      <w:r>
        <w:t xml:space="preserve">: predviđeno je ukupno šesnaest (16) sati za radionice: </w:t>
      </w:r>
    </w:p>
    <w:p w:rsidR="00A2368B" w:rsidRDefault="00C7639C" w:rsidP="007B0F3A">
      <w:pPr>
        <w:pStyle w:val="ProductList-Bullet"/>
        <w:numPr>
          <w:ilvl w:val="1"/>
          <w:numId w:val="49"/>
        </w:numPr>
      </w:pPr>
      <w:r>
        <w:t>najviše dvije (2) uvodne radionice na kojima se istražuju i definiraju ključni slučajevi upotrebe i poslovni zahtjevi koje je naveo Klijent i konfiguracijske postavke;</w:t>
      </w:r>
    </w:p>
    <w:p w:rsidR="00A2368B" w:rsidRDefault="00C7639C" w:rsidP="007B0F3A">
      <w:pPr>
        <w:pStyle w:val="ProductList-Bullet"/>
        <w:numPr>
          <w:ilvl w:val="1"/>
          <w:numId w:val="49"/>
        </w:numPr>
      </w:pPr>
      <w:r>
        <w:t>najviše četiri (4) radionice za reviziju plana tijekom faze izgradnje.</w:t>
      </w:r>
    </w:p>
    <w:p w:rsidR="00A2368B" w:rsidRDefault="00C7639C" w:rsidP="007B0F3A">
      <w:pPr>
        <w:pStyle w:val="ProductList-Bullet"/>
        <w:numPr>
          <w:ilvl w:val="0"/>
          <w:numId w:val="49"/>
        </w:numPr>
      </w:pPr>
      <w:r>
        <w:rPr>
          <w:b/>
          <w:color w:val="00188F"/>
        </w:rPr>
        <w:t>Izvješćivanje</w:t>
      </w:r>
      <w:r>
        <w:t xml:space="preserve">: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 </w:t>
      </w:r>
    </w:p>
    <w:p w:rsidR="00A2368B" w:rsidRDefault="00C7639C" w:rsidP="007B0F3A">
      <w:pPr>
        <w:pStyle w:val="ProductList-Bullet"/>
        <w:numPr>
          <w:ilvl w:val="0"/>
          <w:numId w:val="49"/>
        </w:numPr>
      </w:pPr>
      <w:r>
        <w:rPr>
          <w:b/>
          <w:color w:val="00188F"/>
        </w:rPr>
        <w:t>Konfiguracija</w:t>
      </w:r>
      <w:r>
        <w:t xml:space="preserve">: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 </w:t>
      </w:r>
    </w:p>
    <w:p w:rsidR="00A2368B" w:rsidRDefault="00C7639C" w:rsidP="007B0F3A">
      <w:pPr>
        <w:pStyle w:val="ProductList-Bullet"/>
        <w:numPr>
          <w:ilvl w:val="0"/>
          <w:numId w:val="49"/>
        </w:numPr>
      </w:pPr>
      <w:r>
        <w:rPr>
          <w:b/>
          <w:color w:val="00188F"/>
        </w:rPr>
        <w:t>Testiranje</w:t>
      </w:r>
      <w:r>
        <w:t xml:space="preserve">: dvadeset šest (26) sati posvetit će se za najviše dva (2) testa (npr. Testiranje sustava i UAT). </w:t>
      </w:r>
    </w:p>
    <w:p w:rsidR="00A2368B" w:rsidRDefault="00C7639C" w:rsidP="007B0F3A">
      <w:pPr>
        <w:pStyle w:val="ProductList-Bullet"/>
        <w:numPr>
          <w:ilvl w:val="0"/>
          <w:numId w:val="49"/>
        </w:numPr>
      </w:pPr>
      <w:r>
        <w:rPr>
          <w:b/>
          <w:color w:val="00188F"/>
        </w:rPr>
        <w:t>Obuka i prijenos znanja</w:t>
      </w:r>
      <w:r>
        <w:t xml:space="preserve">: potrebno je održati (1) obuku u vezi s proizvodom za korisnike Klijenta u ukupnom trajanju od najviše četiri (4) sata. </w:t>
      </w:r>
    </w:p>
    <w:p w:rsidR="00A2368B" w:rsidRDefault="00C7639C" w:rsidP="007B0F3A">
      <w:pPr>
        <w:pStyle w:val="ProductList-Bullet"/>
        <w:numPr>
          <w:ilvl w:val="0"/>
          <w:numId w:val="49"/>
        </w:numPr>
      </w:pPr>
      <w:r>
        <w:rPr>
          <w:b/>
          <w:color w:val="00188F"/>
        </w:rPr>
        <w:t>Podrška implementaciji</w:t>
      </w:r>
      <w:r>
        <w:t>: potrebno je pružiti najviše četrdeset (40) sati podrške za implementaciju i go-live (četiri tjedna) prema unaprijed utvrđenom opsegu projekta i zahtjevima.</w:t>
      </w:r>
    </w:p>
    <w:p w:rsidR="00A2368B" w:rsidRDefault="00A2368B">
      <w:pPr>
        <w:pStyle w:val="ProductList-Body"/>
      </w:pPr>
    </w:p>
    <w:p w:rsidR="00A2368B" w:rsidRDefault="00C7639C">
      <w:pPr>
        <w:pStyle w:val="ProductList-ClauseHeading"/>
      </w:pPr>
      <w:r>
        <w:t>Obveze Klijenta</w:t>
      </w:r>
    </w:p>
    <w:p w:rsidR="00A2368B" w:rsidRDefault="00C7639C">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A2368B" w:rsidRDefault="00C7639C">
      <w:pPr>
        <w:pStyle w:val="ProductList-SectionHeading"/>
        <w:pageBreakBefore/>
      </w:pPr>
      <w:bookmarkStart w:id="382" w:name="_Sec563"/>
      <w:bookmarkEnd w:id="374"/>
      <w:r>
        <w:t>Dodatak D – Dodatne odredbe Ugovora o Programu</w:t>
      </w:r>
      <w:r>
        <w:fldChar w:fldCharType="begin"/>
      </w:r>
      <w:r>
        <w:instrText xml:space="preserve"> TC "</w:instrText>
      </w:r>
      <w:bookmarkStart w:id="383" w:name="_Toc426006534"/>
      <w:r>
        <w:instrText>Dodatak D – Dodatne odredbe Ugovora o Programu</w:instrText>
      </w:r>
      <w:bookmarkEnd w:id="383"/>
      <w:r>
        <w:instrText>" \l 1</w:instrText>
      </w:r>
      <w:r>
        <w:fldChar w:fldCharType="end"/>
      </w:r>
    </w:p>
    <w:p w:rsidR="00A2368B" w:rsidRDefault="00C7639C">
      <w:pPr>
        <w:pStyle w:val="ProductList-Body"/>
      </w:pPr>
      <w:r>
        <w:t>Odredbe i uvjeti u nastavku primjenjuju se na Klijentov ugovor o količinskom licenciranju kako je navedeno.</w:t>
      </w:r>
    </w:p>
    <w:p w:rsidR="00A2368B" w:rsidRDefault="00C7639C">
      <w:pPr>
        <w:pStyle w:val="ProductList-Offering1Heading"/>
      </w:pPr>
      <w:bookmarkStart w:id="384" w:name="_Sec568"/>
      <w:r>
        <w:t>Dodatne odredbe za program Select Plus</w:t>
      </w:r>
      <w:bookmarkEnd w:id="384"/>
      <w:r>
        <w:fldChar w:fldCharType="begin"/>
      </w:r>
      <w:r>
        <w:instrText xml:space="preserve"> TC "</w:instrText>
      </w:r>
      <w:bookmarkStart w:id="385" w:name="_Toc426006535"/>
      <w:r>
        <w:instrText>Dodatne odredbe za program Select Plus</w:instrText>
      </w:r>
      <w:bookmarkEnd w:id="385"/>
      <w:r>
        <w:instrText>" \l 2</w:instrText>
      </w:r>
      <w:r>
        <w:fldChar w:fldCharType="end"/>
      </w:r>
    </w:p>
    <w:p w:rsidR="00A2368B" w:rsidRDefault="00C7639C">
      <w:pPr>
        <w:pStyle w:val="ProductList-Body"/>
      </w:pPr>
      <w:r>
        <w:t>Select Plus zahtijeva minimalnu količinu narudžbe od 500 bodova po skupini u prvoj godini. Taj zahtjev količine narudžbe može se odbaciti ako se pruži Kvalificirani ugovor.</w:t>
      </w:r>
    </w:p>
    <w:p w:rsidR="00A2368B" w:rsidRDefault="00A2368B">
      <w:pPr>
        <w:pStyle w:val="ProductList-Body"/>
      </w:pPr>
    </w:p>
    <w:p w:rsidR="00A2368B" w:rsidRDefault="00C7639C">
      <w:pPr>
        <w:pStyle w:val="ProductList-ClauseHeading"/>
      </w:pPr>
      <w:r>
        <w:t>Razine cijena u programu Select Plus</w:t>
      </w:r>
    </w:p>
    <w:p w:rsidR="00A2368B" w:rsidRDefault="00C7639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A236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68B" w:rsidRDefault="00C7639C">
            <w:pPr>
              <w:pStyle w:val="ProductList-TableBody"/>
            </w:pPr>
            <w:r>
              <w:rPr>
                <w:color w:val="FFFFFF"/>
              </w:rPr>
              <w:t>Minimalni godišnji bodovi po skupini</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500</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4,000</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10,000</w:t>
            </w:r>
          </w:p>
        </w:tc>
      </w:tr>
      <w:tr w:rsidR="00A2368B">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368B" w:rsidRDefault="00C7639C">
            <w:pPr>
              <w:pStyle w:val="ProductList-TableBody"/>
            </w:pPr>
            <w:r>
              <w:t>25,000</w:t>
            </w:r>
          </w:p>
        </w:tc>
      </w:tr>
    </w:tbl>
    <w:p w:rsidR="00A2368B" w:rsidRDefault="00C7639C">
      <w:pPr>
        <w:pStyle w:val="ProductList-Offering1Heading"/>
      </w:pPr>
      <w:bookmarkStart w:id="386" w:name="_Sec569"/>
      <w:r>
        <w:t>Definicija Upravljanja za Kvalificirane uređaje</w:t>
      </w:r>
      <w:bookmarkEnd w:id="386"/>
      <w:r>
        <w:fldChar w:fldCharType="begin"/>
      </w:r>
      <w:r>
        <w:instrText xml:space="preserve"> TC "</w:instrText>
      </w:r>
      <w:bookmarkStart w:id="387" w:name="_Toc426006536"/>
      <w:r>
        <w:instrText>Definicija Upravljanja za Kvalificirane uređaje</w:instrText>
      </w:r>
      <w:bookmarkEnd w:id="387"/>
      <w:r>
        <w:instrText>" \l 2</w:instrText>
      </w:r>
      <w:r>
        <w:fldChar w:fldCharType="end"/>
      </w:r>
    </w:p>
    <w:p w:rsidR="00A2368B" w:rsidRDefault="00C7639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A2368B" w:rsidRDefault="00C7639C" w:rsidP="007B0F3A">
      <w:pPr>
        <w:pStyle w:val="ProductList-Bullet"/>
        <w:numPr>
          <w:ilvl w:val="0"/>
          <w:numId w:val="50"/>
        </w:numPr>
      </w:pPr>
      <w:r>
        <w:t>kojem dopusti da se pridruži njegovoj domeni, ili</w:t>
      </w:r>
    </w:p>
    <w:p w:rsidR="00A2368B" w:rsidRDefault="00C7639C" w:rsidP="007B0F3A">
      <w:pPr>
        <w:pStyle w:val="ProductList-Bullet"/>
        <w:numPr>
          <w:ilvl w:val="0"/>
          <w:numId w:val="50"/>
        </w:numPr>
      </w:pPr>
      <w:r>
        <w:t>čiju autentičnost potvrdi kao zahtjev za korištenje aplikacija dok je na Klijentovoj lokaciji, ili</w:t>
      </w:r>
    </w:p>
    <w:p w:rsidR="00A2368B" w:rsidRDefault="00C7639C" w:rsidP="007B0F3A">
      <w:pPr>
        <w:pStyle w:val="ProductList-Bullet"/>
        <w:numPr>
          <w:ilvl w:val="0"/>
          <w:numId w:val="50"/>
        </w:numPr>
      </w:pPr>
      <w:r>
        <w:t>na koji instalira agente (npr. zaštitu od virusa, zaštitu od zlonamjernih softvera ili druge agente koje odrede Klijentova pravila), ili</w:t>
      </w:r>
    </w:p>
    <w:p w:rsidR="00A2368B" w:rsidRDefault="00C7639C" w:rsidP="007B0F3A">
      <w:pPr>
        <w:pStyle w:val="ProductList-Bullet"/>
        <w:numPr>
          <w:ilvl w:val="0"/>
          <w:numId w:val="50"/>
        </w:numPr>
      </w:pPr>
      <w:r>
        <w:t>na koji izravno ili neizravno primijeni i provede skupna pravila, ili</w:t>
      </w:r>
    </w:p>
    <w:p w:rsidR="00A2368B" w:rsidRDefault="00C7639C" w:rsidP="007B0F3A">
      <w:pPr>
        <w:pStyle w:val="ProductList-Bullet"/>
        <w:numPr>
          <w:ilvl w:val="0"/>
          <w:numId w:val="50"/>
        </w:numPr>
      </w:pPr>
      <w:r>
        <w:t>za koji potraži ili primi o njemu podatke i konfigurira ili da upute hardveru ili softveru koji je izravno povezan s okruženjem operacijskog sustava, ili</w:t>
      </w:r>
    </w:p>
    <w:p w:rsidR="00A2368B" w:rsidRDefault="00C7639C" w:rsidP="007B0F3A">
      <w:pPr>
        <w:pStyle w:val="ProductList-Bullet"/>
        <w:numPr>
          <w:ilvl w:val="0"/>
          <w:numId w:val="50"/>
        </w:numPr>
      </w:pPr>
      <w:r>
        <w:t>kojem dopusti pristup virtualnoj računalnoj infrastrukturi (engl. Virtual Desktop Infrastructure, VDI) izvan Windows SA-a, Microsoft Intune (Uređaj) ili Prava na korištenje roaminga za Windows Virtual Desktop Access.</w:t>
      </w:r>
    </w:p>
    <w:p w:rsidR="00A2368B" w:rsidRDefault="00A2368B">
      <w:pPr>
        <w:pStyle w:val="ProductList-Body"/>
      </w:pPr>
    </w:p>
    <w:p w:rsidR="00A2368B" w:rsidRDefault="00C7639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A2368B" w:rsidRDefault="00C7639C">
      <w:pPr>
        <w:pStyle w:val="ProductList-Offering1Heading"/>
      </w:pPr>
      <w:bookmarkStart w:id="388" w:name="_Sec570"/>
      <w:r>
        <w:t>Online usluge u programima Open</w:t>
      </w:r>
      <w:bookmarkEnd w:id="388"/>
      <w:r>
        <w:fldChar w:fldCharType="begin"/>
      </w:r>
      <w:r>
        <w:instrText xml:space="preserve"> TC "</w:instrText>
      </w:r>
      <w:bookmarkStart w:id="389" w:name="_Toc426006537"/>
      <w:r>
        <w:instrText>Online usluge u programima Open</w:instrText>
      </w:r>
      <w:bookmarkEnd w:id="389"/>
      <w:r>
        <w:instrText>" \l 2</w:instrText>
      </w:r>
      <w:r>
        <w:fldChar w:fldCharType="end"/>
      </w:r>
    </w:p>
    <w:p w:rsidR="00A2368B" w:rsidRDefault="00C7639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A2368B" w:rsidRDefault="00A2368B">
      <w:pPr>
        <w:pStyle w:val="ProductList-Body"/>
      </w:pPr>
    </w:p>
    <w:p w:rsidR="00A2368B" w:rsidRDefault="00C7639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A2368B" w:rsidRDefault="00C7639C">
      <w:pPr>
        <w:pStyle w:val="ProductList-Offering1Heading"/>
      </w:pPr>
      <w:bookmarkStart w:id="390" w:name="_Sec571"/>
      <w:r>
        <w:t>Dodatne odredbe za Profesionalne usluge – naslijeđeni ugovori</w:t>
      </w:r>
      <w:bookmarkEnd w:id="390"/>
      <w:r>
        <w:fldChar w:fldCharType="begin"/>
      </w:r>
      <w:r>
        <w:instrText xml:space="preserve"> TC "</w:instrText>
      </w:r>
      <w:bookmarkStart w:id="391" w:name="_Toc426006538"/>
      <w:r>
        <w:instrText>Dodatne odredbe za Profesionalne usluge – naslijeđeni ugovori</w:instrText>
      </w:r>
      <w:bookmarkEnd w:id="391"/>
      <w:r>
        <w:instrText>" \l 2</w:instrText>
      </w:r>
      <w:r>
        <w:fldChar w:fldCharType="end"/>
      </w:r>
    </w:p>
    <w:p w:rsidR="00A2368B" w:rsidRDefault="00C7639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A2368B" w:rsidRDefault="00A2368B">
      <w:pPr>
        <w:pStyle w:val="ProductList-Body"/>
      </w:pPr>
    </w:p>
    <w:p w:rsidR="00A2368B" w:rsidRDefault="00C7639C">
      <w:pPr>
        <w:pStyle w:val="ProductList-ClauseHeading"/>
      </w:pPr>
      <w:r>
        <w:t>Korištenje, autorsko pravo i licencna prava</w:t>
      </w:r>
    </w:p>
    <w:p w:rsidR="00A2368B" w:rsidRDefault="00C7639C">
      <w:pPr>
        <w:pStyle w:val="ProductList-SubClauseHeading"/>
      </w:pPr>
      <w:r>
        <w:t>Popravci</w:t>
      </w:r>
    </w:p>
    <w:p w:rsidR="00A2368B" w:rsidRDefault="00C7639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A2368B" w:rsidRDefault="00A2368B">
      <w:pPr>
        <w:pStyle w:val="ProductList-BodyIndented"/>
      </w:pPr>
    </w:p>
    <w:p w:rsidR="00A2368B" w:rsidRDefault="00C7639C">
      <w:pPr>
        <w:pStyle w:val="ProductList-SubClauseHeading"/>
      </w:pPr>
      <w:r>
        <w:t>Ranije nastala djela</w:t>
      </w:r>
    </w:p>
    <w:p w:rsidR="00A2368B" w:rsidRDefault="00C7639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A2368B" w:rsidRDefault="00C7639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A2368B" w:rsidRDefault="00A2368B">
      <w:pPr>
        <w:pStyle w:val="ProductList-BodyIndented"/>
      </w:pPr>
    </w:p>
    <w:p w:rsidR="00A2368B" w:rsidRDefault="00C7639C">
      <w:pPr>
        <w:pStyle w:val="ProductList-SubClauseHeading"/>
      </w:pPr>
      <w:r>
        <w:t>Materijali isporučeni u sklopu usluge</w:t>
      </w:r>
    </w:p>
    <w:p w:rsidR="00A2368B" w:rsidRDefault="00C7639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A2368B" w:rsidRDefault="00A2368B">
      <w:pPr>
        <w:pStyle w:val="ProductList-BodyIndented"/>
      </w:pPr>
    </w:p>
    <w:p w:rsidR="00A2368B" w:rsidRDefault="00C7639C">
      <w:pPr>
        <w:pStyle w:val="ProductList-SubClauseHeading"/>
      </w:pPr>
      <w:r>
        <w:t>Korištenje tehničkih podataka iz Profesionalnih usluga.</w:t>
      </w:r>
    </w:p>
    <w:p w:rsidR="00A2368B" w:rsidRDefault="00C7639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A2368B" w:rsidRDefault="00A2368B">
      <w:pPr>
        <w:pStyle w:val="ProductList-BodyIndented"/>
      </w:pPr>
    </w:p>
    <w:p w:rsidR="00A2368B" w:rsidRDefault="00C7639C">
      <w:pPr>
        <w:pStyle w:val="ProductList-SubClauseHeading"/>
      </w:pPr>
      <w:r>
        <w:t>Licencna ograničenja otvorenog koda</w:t>
      </w:r>
    </w:p>
    <w:p w:rsidR="00A2368B" w:rsidRDefault="00C7639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A2368B" w:rsidRDefault="00A2368B">
      <w:pPr>
        <w:pStyle w:val="ProductList-BodyIndented"/>
      </w:pPr>
    </w:p>
    <w:p w:rsidR="00A2368B" w:rsidRDefault="00C7639C">
      <w:pPr>
        <w:pStyle w:val="ProductList-SubClauseHeading"/>
      </w:pPr>
      <w:r>
        <w:t>Prava Povezanih društava</w:t>
      </w:r>
    </w:p>
    <w:p w:rsidR="00A2368B" w:rsidRDefault="00C7639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A2368B" w:rsidRDefault="00A2368B">
      <w:pPr>
        <w:pStyle w:val="ProductList-BodyIndented"/>
      </w:pPr>
    </w:p>
    <w:p w:rsidR="00A2368B" w:rsidRDefault="00C7639C">
      <w:pPr>
        <w:pStyle w:val="ProductList-ClauseHeading"/>
      </w:pPr>
      <w:r>
        <w:t>Jamstva i ograničenja odgovornosti</w:t>
      </w:r>
    </w:p>
    <w:p w:rsidR="00A2368B" w:rsidRDefault="00C7639C">
      <w:pPr>
        <w:pStyle w:val="ProductList-SubClauseHeading"/>
      </w:pPr>
      <w:r>
        <w:t>Jamstvo za Profesionalne usluge</w:t>
      </w:r>
    </w:p>
    <w:p w:rsidR="00A2368B" w:rsidRDefault="00C7639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A2368B" w:rsidRDefault="00A2368B">
      <w:pPr>
        <w:pStyle w:val="ProductList-BodyIndented"/>
      </w:pPr>
    </w:p>
    <w:p w:rsidR="00A2368B" w:rsidRDefault="00C7639C">
      <w:pPr>
        <w:pStyle w:val="ProductList-SubClauseHeading"/>
      </w:pPr>
      <w:r>
        <w:t>Ograničenje odgovornosti</w:t>
      </w:r>
    </w:p>
    <w:p w:rsidR="00A2368B" w:rsidRDefault="00C7639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A2368B" w:rsidRDefault="00C7639C">
      <w:pPr>
        <w:pStyle w:val="ProductList-SectionHeading"/>
        <w:pageBreakBefore/>
      </w:pPr>
      <w:bookmarkStart w:id="392" w:name="_Sec572"/>
      <w:bookmarkEnd w:id="382"/>
      <w:r>
        <w:t>Dodatak E – Promocije</w:t>
      </w:r>
      <w:r>
        <w:fldChar w:fldCharType="begin"/>
      </w:r>
      <w:r>
        <w:instrText xml:space="preserve"> TC "</w:instrText>
      </w:r>
      <w:bookmarkStart w:id="393" w:name="_Toc426006539"/>
      <w:r>
        <w:instrText>Dodatak E – Promocije</w:instrText>
      </w:r>
      <w:bookmarkEnd w:id="393"/>
      <w:r>
        <w:instrText>" \l 1</w:instrText>
      </w:r>
      <w:r>
        <w:fldChar w:fldCharType="end"/>
      </w:r>
    </w:p>
    <w:p w:rsidR="00A2368B" w:rsidRDefault="00C7639C">
      <w:pPr>
        <w:pStyle w:val="ProductList-OfferingGroupHeading"/>
      </w:pPr>
      <w:bookmarkStart w:id="394" w:name="_Sec867"/>
      <w:r>
        <w:t>Promocija System Center Client Management Suite</w:t>
      </w:r>
      <w:bookmarkEnd w:id="394"/>
      <w:r>
        <w:fldChar w:fldCharType="begin"/>
      </w:r>
      <w:r>
        <w:instrText xml:space="preserve"> TC "</w:instrText>
      </w:r>
      <w:bookmarkStart w:id="395" w:name="_Toc426006540"/>
      <w:r>
        <w:instrText>Promocija System Center Client Management Suite</w:instrText>
      </w:r>
      <w:bookmarkEnd w:id="395"/>
      <w:r>
        <w:instrText>" \l 2</w:instrText>
      </w:r>
      <w:r>
        <w:fldChar w:fldCharType="end"/>
      </w:r>
    </w:p>
    <w:p w:rsidR="00A2368B" w:rsidRDefault="00C7639C">
      <w:pPr>
        <w:pStyle w:val="ProductList-Body"/>
      </w:pPr>
      <w:r>
        <w:t>pravo na korištenje System Center Client Management Suite bit će uključeno u sve licence Enterprise CAL Suite i Enterprise CAL Suite Bridge za Office 365 (s uslugom Microsoft Intune) naručene do 31. prosinca 2016.</w:t>
      </w:r>
    </w:p>
    <w:p w:rsidR="00A2368B" w:rsidRDefault="00A2368B">
      <w:pPr>
        <w:sectPr w:rsidR="00A2368B">
          <w:headerReference w:type="default" r:id="rId145"/>
          <w:footerReference w:type="default" r:id="rId146"/>
          <w:type w:val="continuous"/>
          <w:pgSz w:w="12240" w:h="15840" w:code="1"/>
          <w:pgMar w:top="1170" w:right="720" w:bottom="720" w:left="720" w:header="432" w:footer="288" w:gutter="0"/>
          <w:cols w:space="360"/>
        </w:sectPr>
      </w:pPr>
    </w:p>
    <w:bookmarkEnd w:id="392"/>
    <w:p w:rsidR="00A2368B" w:rsidRDefault="00C7639C">
      <w:pPr>
        <w:pStyle w:val="ProductList-SectionHeading"/>
        <w:pageBreakBefore/>
      </w:pPr>
      <w:r>
        <w:t>Kazalo</w:t>
      </w:r>
      <w:r>
        <w:fldChar w:fldCharType="begin"/>
      </w:r>
      <w:r>
        <w:instrText xml:space="preserve"> TC "</w:instrText>
      </w:r>
      <w:bookmarkStart w:id="396" w:name="_Toc426006541"/>
      <w:r>
        <w:instrText>Kazalo</w:instrText>
      </w:r>
      <w:bookmarkEnd w:id="396"/>
      <w:r>
        <w:instrText>" \l 1</w:instrText>
      </w:r>
      <w:r>
        <w:fldChar w:fldCharType="end"/>
      </w:r>
    </w:p>
    <w:p w:rsidR="00A2368B" w:rsidRDefault="00A2368B">
      <w:pPr>
        <w:pStyle w:val="ProductList-Body"/>
      </w:pPr>
    </w:p>
    <w:p w:rsidR="00A2368B" w:rsidRDefault="00A2368B">
      <w:pPr>
        <w:sectPr w:rsidR="00A2368B">
          <w:headerReference w:type="default" r:id="rId147"/>
          <w:footerReference w:type="default" r:id="rId148"/>
          <w:type w:val="continuous"/>
          <w:pgSz w:w="12240" w:h="15840" w:code="1"/>
          <w:pgMar w:top="1170" w:right="720" w:bottom="720" w:left="720" w:header="432" w:footer="288" w:gutter="0"/>
          <w:cols w:space="360"/>
        </w:sectPr>
      </w:pPr>
    </w:p>
    <w:p w:rsidR="00C7639C" w:rsidRDefault="00C7639C">
      <w:pPr>
        <w:pStyle w:val="ProductList-Body"/>
        <w:rPr>
          <w:noProof/>
        </w:rPr>
        <w:sectPr w:rsidR="00C7639C" w:rsidSect="00C763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7639C" w:rsidRDefault="00C7639C">
      <w:pPr>
        <w:pStyle w:val="Index1"/>
        <w:tabs>
          <w:tab w:val="right" w:pos="5030"/>
        </w:tabs>
        <w:rPr>
          <w:noProof/>
        </w:rPr>
      </w:pPr>
      <w:r>
        <w:rPr>
          <w:noProof/>
        </w:rPr>
        <w:t>2013, 22</w:t>
      </w:r>
    </w:p>
    <w:p w:rsidR="00C7639C" w:rsidRDefault="00C7639C">
      <w:pPr>
        <w:pStyle w:val="Index1"/>
        <w:tabs>
          <w:tab w:val="right" w:pos="5030"/>
        </w:tabs>
        <w:rPr>
          <w:noProof/>
        </w:rPr>
      </w:pPr>
      <w:r>
        <w:rPr>
          <w:noProof/>
        </w:rPr>
        <w:t>Access 2010, 80</w:t>
      </w:r>
    </w:p>
    <w:p w:rsidR="00C7639C" w:rsidRDefault="00C7639C">
      <w:pPr>
        <w:pStyle w:val="Index1"/>
        <w:tabs>
          <w:tab w:val="right" w:pos="5030"/>
        </w:tabs>
        <w:rPr>
          <w:noProof/>
        </w:rPr>
      </w:pPr>
      <w:r>
        <w:rPr>
          <w:noProof/>
        </w:rPr>
        <w:t>Access 2013, 22</w:t>
      </w:r>
    </w:p>
    <w:p w:rsidR="00C7639C" w:rsidRDefault="00C7639C">
      <w:pPr>
        <w:pStyle w:val="Index1"/>
        <w:tabs>
          <w:tab w:val="right" w:pos="5030"/>
        </w:tabs>
        <w:rPr>
          <w:noProof/>
        </w:rPr>
      </w:pPr>
      <w:r>
        <w:rPr>
          <w:noProof/>
        </w:rPr>
        <w:t>Advanced Threat Protection, 64</w:t>
      </w:r>
    </w:p>
    <w:p w:rsidR="00C7639C" w:rsidRDefault="00C7639C">
      <w:pPr>
        <w:pStyle w:val="Index1"/>
        <w:tabs>
          <w:tab w:val="right" w:pos="5030"/>
        </w:tabs>
        <w:rPr>
          <w:noProof/>
        </w:rPr>
      </w:pPr>
      <w:r>
        <w:rPr>
          <w:noProof/>
        </w:rPr>
        <w:t>Apple Macintosh, 40</w:t>
      </w:r>
    </w:p>
    <w:p w:rsidR="00C7639C" w:rsidRDefault="00C7639C">
      <w:pPr>
        <w:pStyle w:val="Index1"/>
        <w:tabs>
          <w:tab w:val="right" w:pos="5030"/>
        </w:tabs>
        <w:rPr>
          <w:noProof/>
        </w:rPr>
      </w:pPr>
      <w:r>
        <w:rPr>
          <w:noProof/>
        </w:rPr>
        <w:t>Azure Active Directory Basic, 54</w:t>
      </w:r>
    </w:p>
    <w:p w:rsidR="00C7639C" w:rsidRDefault="00C7639C">
      <w:pPr>
        <w:pStyle w:val="Index1"/>
        <w:tabs>
          <w:tab w:val="right" w:pos="5030"/>
        </w:tabs>
        <w:rPr>
          <w:noProof/>
        </w:rPr>
      </w:pPr>
      <w:r>
        <w:rPr>
          <w:noProof/>
        </w:rPr>
        <w:t>Azure Active Directory Premium, 54</w:t>
      </w:r>
    </w:p>
    <w:p w:rsidR="00C7639C" w:rsidRDefault="00C7639C">
      <w:pPr>
        <w:pStyle w:val="Index1"/>
        <w:tabs>
          <w:tab w:val="right" w:pos="5030"/>
        </w:tabs>
        <w:rPr>
          <w:noProof/>
        </w:rPr>
      </w:pPr>
      <w:r>
        <w:rPr>
          <w:noProof/>
        </w:rPr>
        <w:t>Azure Active Professional Direct Support, 52</w:t>
      </w:r>
    </w:p>
    <w:p w:rsidR="00C7639C" w:rsidRDefault="00C7639C">
      <w:pPr>
        <w:pStyle w:val="Index1"/>
        <w:tabs>
          <w:tab w:val="right" w:pos="5030"/>
        </w:tabs>
        <w:rPr>
          <w:noProof/>
        </w:rPr>
      </w:pPr>
      <w:r>
        <w:rPr>
          <w:noProof/>
        </w:rPr>
        <w:t>Azure Active Standard Support, 52</w:t>
      </w:r>
    </w:p>
    <w:p w:rsidR="00C7639C" w:rsidRDefault="00C7639C">
      <w:pPr>
        <w:pStyle w:val="Index1"/>
        <w:tabs>
          <w:tab w:val="right" w:pos="5030"/>
        </w:tabs>
        <w:rPr>
          <w:noProof/>
        </w:rPr>
      </w:pPr>
      <w:r>
        <w:rPr>
          <w:noProof/>
        </w:rPr>
        <w:t>Azure RemoteApp, 54</w:t>
      </w:r>
    </w:p>
    <w:p w:rsidR="00C7639C" w:rsidRDefault="00C7639C">
      <w:pPr>
        <w:pStyle w:val="Index1"/>
        <w:tabs>
          <w:tab w:val="right" w:pos="5030"/>
        </w:tabs>
        <w:rPr>
          <w:noProof/>
        </w:rPr>
      </w:pPr>
      <w:r>
        <w:rPr>
          <w:noProof/>
        </w:rPr>
        <w:t>Azure Rights Management Add-on, 62</w:t>
      </w:r>
    </w:p>
    <w:p w:rsidR="00C7639C" w:rsidRDefault="00C7639C">
      <w:pPr>
        <w:pStyle w:val="Index1"/>
        <w:tabs>
          <w:tab w:val="right" w:pos="5030"/>
        </w:tabs>
        <w:rPr>
          <w:noProof/>
        </w:rPr>
      </w:pPr>
      <w:r>
        <w:rPr>
          <w:noProof/>
        </w:rPr>
        <w:t>Azure Site Recovery, 84</w:t>
      </w:r>
    </w:p>
    <w:p w:rsidR="00C7639C" w:rsidRDefault="00C7639C">
      <w:pPr>
        <w:pStyle w:val="Index1"/>
        <w:tabs>
          <w:tab w:val="right" w:pos="5030"/>
        </w:tabs>
        <w:rPr>
          <w:noProof/>
        </w:rPr>
      </w:pPr>
      <w:r>
        <w:rPr>
          <w:noProof/>
        </w:rPr>
        <w:t>Bing karte Internal Website Usage 100K Transactions Monthly Subscription, 66</w:t>
      </w:r>
    </w:p>
    <w:p w:rsidR="00C7639C" w:rsidRDefault="00C7639C">
      <w:pPr>
        <w:pStyle w:val="Index1"/>
        <w:tabs>
          <w:tab w:val="right" w:pos="5030"/>
        </w:tabs>
        <w:rPr>
          <w:noProof/>
        </w:rPr>
      </w:pPr>
      <w:r>
        <w:rPr>
          <w:noProof/>
        </w:rPr>
        <w:t>Bing karte Public Website Usage 100K Transaction Monthly Subscription, 66</w:t>
      </w:r>
    </w:p>
    <w:p w:rsidR="00C7639C" w:rsidRDefault="00C7639C">
      <w:pPr>
        <w:pStyle w:val="Index1"/>
        <w:tabs>
          <w:tab w:val="right" w:pos="5030"/>
        </w:tabs>
        <w:rPr>
          <w:noProof/>
        </w:rPr>
      </w:pPr>
      <w:r>
        <w:rPr>
          <w:noProof/>
        </w:rPr>
        <w:t>Bing Maps Asset Management for Windows Europe or North America, 66</w:t>
      </w:r>
    </w:p>
    <w:p w:rsidR="00C7639C" w:rsidRDefault="00C7639C">
      <w:pPr>
        <w:pStyle w:val="Index1"/>
        <w:tabs>
          <w:tab w:val="right" w:pos="5030"/>
        </w:tabs>
        <w:rPr>
          <w:noProof/>
        </w:rPr>
      </w:pPr>
      <w:r>
        <w:rPr>
          <w:noProof/>
        </w:rPr>
        <w:t>Bing Maps Asset Management for Windows Platform Fee Monthly Subscription, 66</w:t>
      </w:r>
    </w:p>
    <w:p w:rsidR="00C7639C" w:rsidRDefault="00C7639C">
      <w:pPr>
        <w:pStyle w:val="Index1"/>
        <w:tabs>
          <w:tab w:val="right" w:pos="5030"/>
        </w:tabs>
        <w:rPr>
          <w:noProof/>
        </w:rPr>
      </w:pPr>
      <w:r>
        <w:rPr>
          <w:noProof/>
        </w:rPr>
        <w:t>Bing Maps Consumer Tracked Per Asset Monthly Subscription, 66</w:t>
      </w:r>
    </w:p>
    <w:p w:rsidR="00C7639C" w:rsidRDefault="00C7639C">
      <w:pPr>
        <w:pStyle w:val="Index1"/>
        <w:tabs>
          <w:tab w:val="right" w:pos="5030"/>
        </w:tabs>
        <w:rPr>
          <w:noProof/>
        </w:rPr>
      </w:pPr>
      <w:r>
        <w:rPr>
          <w:noProof/>
        </w:rPr>
        <w:t>Bing Maps Enterprise Fee Monthly Subscription, 66</w:t>
      </w:r>
    </w:p>
    <w:p w:rsidR="00C7639C" w:rsidRDefault="00C7639C">
      <w:pPr>
        <w:pStyle w:val="Index1"/>
        <w:tabs>
          <w:tab w:val="right" w:pos="5030"/>
        </w:tabs>
        <w:rPr>
          <w:noProof/>
        </w:rPr>
      </w:pPr>
      <w:r>
        <w:rPr>
          <w:noProof/>
        </w:rPr>
        <w:t>Bing Maps Internal Website Usage 250K (i više) Transactions Monthly Subscription, 66</w:t>
      </w:r>
    </w:p>
    <w:p w:rsidR="00C7639C" w:rsidRDefault="00C7639C">
      <w:pPr>
        <w:pStyle w:val="Index1"/>
        <w:tabs>
          <w:tab w:val="right" w:pos="5030"/>
        </w:tabs>
        <w:rPr>
          <w:noProof/>
        </w:rPr>
      </w:pPr>
      <w:r>
        <w:rPr>
          <w:noProof/>
        </w:rPr>
        <w:t>Bing Maps Known 5K User Monthly Subscription, 66</w:t>
      </w:r>
    </w:p>
    <w:p w:rsidR="00C7639C" w:rsidRDefault="00C7639C">
      <w:pPr>
        <w:pStyle w:val="Index1"/>
        <w:tabs>
          <w:tab w:val="right" w:pos="5030"/>
        </w:tabs>
        <w:rPr>
          <w:noProof/>
        </w:rPr>
      </w:pPr>
      <w:r>
        <w:rPr>
          <w:noProof/>
        </w:rPr>
        <w:t>Bing Maps Known Per User Monthly Subscription, 66</w:t>
      </w:r>
    </w:p>
    <w:p w:rsidR="00C7639C" w:rsidRDefault="00C7639C">
      <w:pPr>
        <w:pStyle w:val="Index1"/>
        <w:tabs>
          <w:tab w:val="right" w:pos="5030"/>
        </w:tabs>
        <w:rPr>
          <w:noProof/>
        </w:rPr>
      </w:pPr>
      <w:r>
        <w:rPr>
          <w:noProof/>
        </w:rPr>
        <w:t>Bing Maps Light Known 5K User Monthly Subscription, 66</w:t>
      </w:r>
    </w:p>
    <w:p w:rsidR="00C7639C" w:rsidRDefault="00C7639C">
      <w:pPr>
        <w:pStyle w:val="Index1"/>
        <w:tabs>
          <w:tab w:val="right" w:pos="5030"/>
        </w:tabs>
        <w:rPr>
          <w:noProof/>
        </w:rPr>
      </w:pPr>
      <w:r>
        <w:rPr>
          <w:noProof/>
        </w:rPr>
        <w:t>Bing Maps Light Known Per User Monthly Subscription, 66</w:t>
      </w:r>
    </w:p>
    <w:p w:rsidR="00C7639C" w:rsidRDefault="00C7639C">
      <w:pPr>
        <w:pStyle w:val="Index1"/>
        <w:tabs>
          <w:tab w:val="right" w:pos="5030"/>
        </w:tabs>
        <w:rPr>
          <w:noProof/>
        </w:rPr>
      </w:pPr>
      <w:r>
        <w:rPr>
          <w:noProof/>
        </w:rPr>
        <w:t>Bing Maps Public Website Usage 420K (i više) Transactions Monthly Subscription, 66</w:t>
      </w:r>
    </w:p>
    <w:p w:rsidR="00C7639C" w:rsidRDefault="00C7639C">
      <w:pPr>
        <w:pStyle w:val="Index1"/>
        <w:tabs>
          <w:tab w:val="right" w:pos="5030"/>
        </w:tabs>
        <w:rPr>
          <w:noProof/>
        </w:rPr>
      </w:pPr>
      <w:r>
        <w:rPr>
          <w:noProof/>
        </w:rPr>
        <w:t>BizTalk Server, 82</w:t>
      </w:r>
    </w:p>
    <w:p w:rsidR="00C7639C" w:rsidRDefault="00C7639C">
      <w:pPr>
        <w:pStyle w:val="Index1"/>
        <w:tabs>
          <w:tab w:val="right" w:pos="5030"/>
        </w:tabs>
        <w:rPr>
          <w:noProof/>
        </w:rPr>
      </w:pPr>
      <w:r>
        <w:rPr>
          <w:noProof/>
        </w:rPr>
        <w:t>BizTalk Server 2013, 14</w:t>
      </w:r>
    </w:p>
    <w:p w:rsidR="00C7639C" w:rsidRDefault="00C7639C">
      <w:pPr>
        <w:pStyle w:val="Index1"/>
        <w:tabs>
          <w:tab w:val="right" w:pos="5030"/>
        </w:tabs>
        <w:rPr>
          <w:noProof/>
        </w:rPr>
      </w:pPr>
      <w:r>
        <w:rPr>
          <w:noProof/>
        </w:rPr>
        <w:t>BizTalk Server 2013 R2 Branch Edition, 13</w:t>
      </w:r>
    </w:p>
    <w:p w:rsidR="00C7639C" w:rsidRDefault="00C7639C">
      <w:pPr>
        <w:pStyle w:val="Index1"/>
        <w:tabs>
          <w:tab w:val="right" w:pos="5030"/>
        </w:tabs>
        <w:rPr>
          <w:noProof/>
        </w:rPr>
      </w:pPr>
      <w:r>
        <w:rPr>
          <w:noProof/>
        </w:rPr>
        <w:t>BizTalk Server 2013 R2 Branch IDC, 13</w:t>
      </w:r>
    </w:p>
    <w:p w:rsidR="00C7639C" w:rsidRDefault="00C7639C">
      <w:pPr>
        <w:pStyle w:val="Index1"/>
        <w:tabs>
          <w:tab w:val="right" w:pos="5030"/>
        </w:tabs>
        <w:rPr>
          <w:noProof/>
        </w:rPr>
      </w:pPr>
      <w:r>
        <w:rPr>
          <w:noProof/>
        </w:rPr>
        <w:t>BizTalk Server 2013 R2 Developer, 13</w:t>
      </w:r>
    </w:p>
    <w:p w:rsidR="00C7639C" w:rsidRDefault="00C7639C">
      <w:pPr>
        <w:pStyle w:val="Index1"/>
        <w:tabs>
          <w:tab w:val="right" w:pos="5030"/>
        </w:tabs>
        <w:rPr>
          <w:noProof/>
        </w:rPr>
      </w:pPr>
      <w:r>
        <w:rPr>
          <w:noProof/>
        </w:rPr>
        <w:t>BizTalk Server 2013 R2 Enterprise Edition, 13</w:t>
      </w:r>
    </w:p>
    <w:p w:rsidR="00C7639C" w:rsidRDefault="00C7639C">
      <w:pPr>
        <w:pStyle w:val="Index1"/>
        <w:tabs>
          <w:tab w:val="right" w:pos="5030"/>
        </w:tabs>
        <w:rPr>
          <w:noProof/>
        </w:rPr>
      </w:pPr>
      <w:r>
        <w:rPr>
          <w:noProof/>
        </w:rPr>
        <w:t>BizTalk Server 2013 R2 Standard Edition, 13</w:t>
      </w:r>
    </w:p>
    <w:p w:rsidR="00C7639C" w:rsidRDefault="00C7639C">
      <w:pPr>
        <w:pStyle w:val="Index1"/>
        <w:tabs>
          <w:tab w:val="right" w:pos="5030"/>
        </w:tabs>
        <w:rPr>
          <w:noProof/>
        </w:rPr>
      </w:pPr>
      <w:r>
        <w:rPr>
          <w:noProof/>
        </w:rPr>
        <w:t>BizTalk Server 2013 R2 Standard Edition IDC, 13</w:t>
      </w:r>
    </w:p>
    <w:p w:rsidR="00C7639C" w:rsidRDefault="00C7639C">
      <w:pPr>
        <w:pStyle w:val="Index1"/>
        <w:tabs>
          <w:tab w:val="right" w:pos="5030"/>
        </w:tabs>
        <w:rPr>
          <w:noProof/>
        </w:rPr>
      </w:pPr>
      <w:r>
        <w:rPr>
          <w:noProof/>
        </w:rPr>
        <w:t>BizTalk Server Branch, 84</w:t>
      </w:r>
    </w:p>
    <w:p w:rsidR="00C7639C" w:rsidRDefault="00C7639C">
      <w:pPr>
        <w:pStyle w:val="Index1"/>
        <w:tabs>
          <w:tab w:val="right" w:pos="5030"/>
        </w:tabs>
        <w:rPr>
          <w:noProof/>
        </w:rPr>
      </w:pPr>
      <w:r>
        <w:rPr>
          <w:noProof/>
        </w:rPr>
        <w:t>BizTalk Server Enterprise, 84</w:t>
      </w:r>
    </w:p>
    <w:p w:rsidR="00C7639C" w:rsidRDefault="00C7639C">
      <w:pPr>
        <w:pStyle w:val="Index1"/>
        <w:tabs>
          <w:tab w:val="right" w:pos="5030"/>
        </w:tabs>
        <w:rPr>
          <w:noProof/>
        </w:rPr>
      </w:pPr>
      <w:r>
        <w:rPr>
          <w:noProof/>
        </w:rPr>
        <w:t>BizTalk Server Standard, 84</w:t>
      </w:r>
    </w:p>
    <w:p w:rsidR="00C7639C" w:rsidRDefault="00C7639C">
      <w:pPr>
        <w:pStyle w:val="Index1"/>
        <w:tabs>
          <w:tab w:val="right" w:pos="5030"/>
        </w:tabs>
        <w:rPr>
          <w:noProof/>
        </w:rPr>
      </w:pPr>
      <w:r>
        <w:rPr>
          <w:noProof/>
        </w:rPr>
        <w:t>Business Productivity Online Deskless Suite, 63</w:t>
      </w:r>
    </w:p>
    <w:p w:rsidR="00C7639C" w:rsidRDefault="00C7639C">
      <w:pPr>
        <w:pStyle w:val="Index1"/>
        <w:tabs>
          <w:tab w:val="right" w:pos="5030"/>
        </w:tabs>
        <w:rPr>
          <w:noProof/>
        </w:rPr>
      </w:pPr>
      <w:r>
        <w:rPr>
          <w:noProof/>
        </w:rPr>
        <w:t>CIS Datacenter, 82</w:t>
      </w:r>
    </w:p>
    <w:p w:rsidR="00C7639C" w:rsidRDefault="00C7639C">
      <w:pPr>
        <w:pStyle w:val="Index1"/>
        <w:tabs>
          <w:tab w:val="right" w:pos="5030"/>
        </w:tabs>
        <w:rPr>
          <w:noProof/>
        </w:rPr>
      </w:pPr>
      <w:r>
        <w:rPr>
          <w:noProof/>
        </w:rPr>
        <w:t>CIS Standard, 82</w:t>
      </w:r>
    </w:p>
    <w:p w:rsidR="00C7639C" w:rsidRDefault="00C7639C">
      <w:pPr>
        <w:pStyle w:val="Index1"/>
        <w:tabs>
          <w:tab w:val="right" w:pos="5030"/>
        </w:tabs>
        <w:rPr>
          <w:noProof/>
        </w:rPr>
      </w:pPr>
      <w:r>
        <w:rPr>
          <w:noProof/>
        </w:rPr>
        <w:t>Commerce Server Enterprise, 84</w:t>
      </w:r>
    </w:p>
    <w:p w:rsidR="00C7639C" w:rsidRDefault="00C7639C">
      <w:pPr>
        <w:pStyle w:val="Index1"/>
        <w:tabs>
          <w:tab w:val="right" w:pos="5030"/>
        </w:tabs>
        <w:rPr>
          <w:noProof/>
        </w:rPr>
      </w:pPr>
      <w:r>
        <w:rPr>
          <w:noProof/>
        </w:rPr>
        <w:t>Commerce Server Standard, 84</w:t>
      </w:r>
    </w:p>
    <w:p w:rsidR="00C7639C" w:rsidRDefault="00C7639C">
      <w:pPr>
        <w:pStyle w:val="Index1"/>
        <w:tabs>
          <w:tab w:val="right" w:pos="5030"/>
        </w:tabs>
        <w:rPr>
          <w:noProof/>
        </w:rPr>
      </w:pPr>
      <w:r>
        <w:rPr>
          <w:noProof/>
        </w:rPr>
        <w:t>Communicator for Mac 2011, 24</w:t>
      </w:r>
    </w:p>
    <w:p w:rsidR="00C7639C" w:rsidRDefault="00C7639C">
      <w:pPr>
        <w:pStyle w:val="Index1"/>
        <w:tabs>
          <w:tab w:val="right" w:pos="5030"/>
        </w:tabs>
        <w:rPr>
          <w:noProof/>
        </w:rPr>
      </w:pPr>
      <w:r>
        <w:rPr>
          <w:noProof/>
        </w:rPr>
        <w:t>Core CAL, 53, 61, 78, 84</w:t>
      </w:r>
    </w:p>
    <w:p w:rsidR="00C7639C" w:rsidRDefault="00C7639C">
      <w:pPr>
        <w:pStyle w:val="Index1"/>
        <w:tabs>
          <w:tab w:val="right" w:pos="5030"/>
        </w:tabs>
        <w:rPr>
          <w:noProof/>
        </w:rPr>
      </w:pPr>
      <w:r>
        <w:rPr>
          <w:noProof/>
        </w:rPr>
        <w:t>Core CAL Bridge za Office 365, 62</w:t>
      </w:r>
    </w:p>
    <w:p w:rsidR="00C7639C" w:rsidRDefault="00C7639C">
      <w:pPr>
        <w:pStyle w:val="Index1"/>
        <w:tabs>
          <w:tab w:val="right" w:pos="5030"/>
        </w:tabs>
        <w:rPr>
          <w:noProof/>
        </w:rPr>
      </w:pPr>
      <w:r>
        <w:rPr>
          <w:noProof/>
        </w:rPr>
        <w:t>Core CAL Bridge za Prijelazni SA paketa Enterprise Mobility Suite, 15</w:t>
      </w:r>
    </w:p>
    <w:p w:rsidR="00C7639C" w:rsidRDefault="00C7639C">
      <w:pPr>
        <w:pStyle w:val="Index1"/>
        <w:tabs>
          <w:tab w:val="right" w:pos="5030"/>
        </w:tabs>
        <w:rPr>
          <w:noProof/>
        </w:rPr>
      </w:pPr>
      <w:r>
        <w:rPr>
          <w:noProof/>
        </w:rPr>
        <w:t>Core CAL Suite, 15</w:t>
      </w:r>
    </w:p>
    <w:p w:rsidR="00C7639C" w:rsidRDefault="00C7639C">
      <w:pPr>
        <w:pStyle w:val="Index1"/>
        <w:tabs>
          <w:tab w:val="right" w:pos="5030"/>
        </w:tabs>
        <w:rPr>
          <w:noProof/>
        </w:rPr>
      </w:pPr>
      <w:r>
        <w:rPr>
          <w:noProof/>
        </w:rPr>
        <w:t>Core CAL Suite Bridge za Enterprise Mobility Suite, 84</w:t>
      </w:r>
    </w:p>
    <w:p w:rsidR="00C7639C" w:rsidRDefault="00C7639C">
      <w:pPr>
        <w:pStyle w:val="Index1"/>
        <w:tabs>
          <w:tab w:val="right" w:pos="5030"/>
        </w:tabs>
        <w:rPr>
          <w:noProof/>
        </w:rPr>
      </w:pPr>
      <w:r>
        <w:rPr>
          <w:noProof/>
        </w:rPr>
        <w:t>Core CAL Suite Bridge za Microsoft Intune, 15, 84</w:t>
      </w:r>
    </w:p>
    <w:p w:rsidR="00C7639C" w:rsidRDefault="00C7639C">
      <w:pPr>
        <w:pStyle w:val="Index1"/>
        <w:tabs>
          <w:tab w:val="right" w:pos="5030"/>
        </w:tabs>
        <w:rPr>
          <w:noProof/>
        </w:rPr>
      </w:pPr>
      <w:r>
        <w:rPr>
          <w:noProof/>
        </w:rPr>
        <w:t>Core CAL Suite Bridge za Office 365, 15, 53, 84</w:t>
      </w:r>
    </w:p>
    <w:p w:rsidR="00C7639C" w:rsidRDefault="00C7639C">
      <w:pPr>
        <w:pStyle w:val="Index1"/>
        <w:tabs>
          <w:tab w:val="right" w:pos="5030"/>
        </w:tabs>
        <w:rPr>
          <w:noProof/>
        </w:rPr>
      </w:pPr>
      <w:r>
        <w:rPr>
          <w:noProof/>
        </w:rPr>
        <w:t>Core CAL Suite Bridge za Office 365 i Microsoft Intune, 15, 53, 84</w:t>
      </w:r>
    </w:p>
    <w:p w:rsidR="00C7639C" w:rsidRDefault="00C7639C">
      <w:pPr>
        <w:pStyle w:val="Index1"/>
        <w:tabs>
          <w:tab w:val="right" w:pos="5030"/>
        </w:tabs>
        <w:rPr>
          <w:noProof/>
        </w:rPr>
      </w:pPr>
      <w:r>
        <w:rPr>
          <w:noProof/>
        </w:rPr>
        <w:t>Core CAL Suite Bridge za Prijelazni SL sustava Office 365, 15</w:t>
      </w:r>
    </w:p>
    <w:p w:rsidR="00C7639C" w:rsidRDefault="00C7639C">
      <w:pPr>
        <w:pStyle w:val="Index1"/>
        <w:tabs>
          <w:tab w:val="right" w:pos="5030"/>
        </w:tabs>
        <w:rPr>
          <w:noProof/>
        </w:rPr>
      </w:pPr>
      <w:r>
        <w:rPr>
          <w:noProof/>
        </w:rPr>
        <w:t>Core CAL-ove, 35</w:t>
      </w:r>
    </w:p>
    <w:p w:rsidR="00C7639C" w:rsidRDefault="00C7639C">
      <w:pPr>
        <w:pStyle w:val="Index1"/>
        <w:tabs>
          <w:tab w:val="right" w:pos="5030"/>
        </w:tabs>
        <w:rPr>
          <w:noProof/>
        </w:rPr>
      </w:pPr>
      <w:r>
        <w:rPr>
          <w:noProof/>
        </w:rPr>
        <w:t>Core Infrastructure Server Suite Datacenter, 16, 84</w:t>
      </w:r>
    </w:p>
    <w:p w:rsidR="00C7639C" w:rsidRDefault="00C7639C">
      <w:pPr>
        <w:pStyle w:val="Index1"/>
        <w:tabs>
          <w:tab w:val="right" w:pos="5030"/>
        </w:tabs>
        <w:rPr>
          <w:noProof/>
        </w:rPr>
      </w:pPr>
      <w:r>
        <w:rPr>
          <w:noProof/>
        </w:rPr>
        <w:t>Core Infrastructure Server Suite Standard, 16, 84</w:t>
      </w:r>
    </w:p>
    <w:p w:rsidR="00C7639C" w:rsidRDefault="00C7639C">
      <w:pPr>
        <w:pStyle w:val="Index1"/>
        <w:tabs>
          <w:tab w:val="right" w:pos="5030"/>
        </w:tabs>
        <w:rPr>
          <w:noProof/>
        </w:rPr>
      </w:pPr>
      <w:r>
        <w:rPr>
          <w:noProof/>
        </w:rPr>
        <w:t>Dodatno tehnološko jamstvo Software Assurance za sustav Windows po korisniku, 39</w:t>
      </w:r>
    </w:p>
    <w:p w:rsidR="00C7639C" w:rsidRDefault="00C7639C">
      <w:pPr>
        <w:pStyle w:val="Index1"/>
        <w:tabs>
          <w:tab w:val="right" w:pos="5030"/>
        </w:tabs>
        <w:rPr>
          <w:noProof/>
        </w:rPr>
      </w:pPr>
      <w:r>
        <w:rPr>
          <w:noProof/>
        </w:rPr>
        <w:t>Enterprise CAL, 53, 56, 62, 64, 78, 84</w:t>
      </w:r>
    </w:p>
    <w:p w:rsidR="00C7639C" w:rsidRDefault="00C7639C">
      <w:pPr>
        <w:pStyle w:val="Index1"/>
        <w:tabs>
          <w:tab w:val="right" w:pos="5030"/>
        </w:tabs>
        <w:rPr>
          <w:noProof/>
        </w:rPr>
      </w:pPr>
      <w:r>
        <w:rPr>
          <w:noProof/>
        </w:rPr>
        <w:t>Enterprise CAL Bridge za Office 365, 62</w:t>
      </w:r>
    </w:p>
    <w:p w:rsidR="00C7639C" w:rsidRDefault="00C7639C">
      <w:pPr>
        <w:pStyle w:val="Index1"/>
        <w:tabs>
          <w:tab w:val="right" w:pos="5030"/>
        </w:tabs>
        <w:rPr>
          <w:noProof/>
        </w:rPr>
      </w:pPr>
      <w:r>
        <w:rPr>
          <w:noProof/>
        </w:rPr>
        <w:t>Enterprise CAL Bridge za Prijelazni SA paketa Enterprise Mobility Suite, 15</w:t>
      </w:r>
    </w:p>
    <w:p w:rsidR="00C7639C" w:rsidRDefault="00C7639C">
      <w:pPr>
        <w:pStyle w:val="Index1"/>
        <w:tabs>
          <w:tab w:val="right" w:pos="5030"/>
        </w:tabs>
        <w:rPr>
          <w:noProof/>
        </w:rPr>
      </w:pPr>
      <w:r>
        <w:rPr>
          <w:noProof/>
        </w:rPr>
        <w:t>Enterprise CAL Suite, 15</w:t>
      </w:r>
    </w:p>
    <w:p w:rsidR="00C7639C" w:rsidRDefault="00C7639C">
      <w:pPr>
        <w:pStyle w:val="Index1"/>
        <w:tabs>
          <w:tab w:val="right" w:pos="5030"/>
        </w:tabs>
        <w:rPr>
          <w:noProof/>
        </w:rPr>
      </w:pPr>
      <w:r>
        <w:rPr>
          <w:noProof/>
        </w:rPr>
        <w:t>Enterprise CAL Suite Bridge za Enterprise Mobility Suite, 84</w:t>
      </w:r>
    </w:p>
    <w:p w:rsidR="00C7639C" w:rsidRDefault="00C7639C">
      <w:pPr>
        <w:pStyle w:val="Index1"/>
        <w:tabs>
          <w:tab w:val="right" w:pos="5030"/>
        </w:tabs>
        <w:rPr>
          <w:noProof/>
        </w:rPr>
      </w:pPr>
      <w:r>
        <w:rPr>
          <w:noProof/>
        </w:rPr>
        <w:t>Enterprise CAL Suite Bridge za Microsoft Intune, 15, 84</w:t>
      </w:r>
    </w:p>
    <w:p w:rsidR="00C7639C" w:rsidRDefault="00C7639C">
      <w:pPr>
        <w:pStyle w:val="Index1"/>
        <w:tabs>
          <w:tab w:val="right" w:pos="5030"/>
        </w:tabs>
        <w:rPr>
          <w:noProof/>
        </w:rPr>
      </w:pPr>
      <w:r>
        <w:rPr>
          <w:noProof/>
        </w:rPr>
        <w:t>Enterprise CAL Suite Bridge za Office 365, 15, 53, 84</w:t>
      </w:r>
    </w:p>
    <w:p w:rsidR="00C7639C" w:rsidRDefault="00C7639C">
      <w:pPr>
        <w:pStyle w:val="Index1"/>
        <w:tabs>
          <w:tab w:val="right" w:pos="5030"/>
        </w:tabs>
        <w:rPr>
          <w:noProof/>
        </w:rPr>
      </w:pPr>
      <w:r>
        <w:rPr>
          <w:noProof/>
        </w:rPr>
        <w:t>Enterprise CAL Suite Bridge za Office 365 From SA, 15</w:t>
      </w:r>
    </w:p>
    <w:p w:rsidR="00C7639C" w:rsidRDefault="00C7639C">
      <w:pPr>
        <w:pStyle w:val="Index1"/>
        <w:tabs>
          <w:tab w:val="right" w:pos="5030"/>
        </w:tabs>
        <w:rPr>
          <w:noProof/>
        </w:rPr>
      </w:pPr>
      <w:r>
        <w:rPr>
          <w:noProof/>
        </w:rPr>
        <w:t>Enterprise CAL Suite Bridge za Office 365 i Microsoft Intune, 15, 53, 84</w:t>
      </w:r>
    </w:p>
    <w:p w:rsidR="00C7639C" w:rsidRDefault="00C7639C">
      <w:pPr>
        <w:pStyle w:val="Index1"/>
        <w:tabs>
          <w:tab w:val="right" w:pos="5030"/>
        </w:tabs>
        <w:rPr>
          <w:noProof/>
        </w:rPr>
      </w:pPr>
      <w:r>
        <w:rPr>
          <w:noProof/>
        </w:rPr>
        <w:t>Enterprise CAL-ove, 35</w:t>
      </w:r>
    </w:p>
    <w:p w:rsidR="00C7639C" w:rsidRDefault="00C7639C">
      <w:pPr>
        <w:pStyle w:val="Index1"/>
        <w:tabs>
          <w:tab w:val="right" w:pos="5030"/>
        </w:tabs>
        <w:rPr>
          <w:noProof/>
        </w:rPr>
      </w:pPr>
      <w:r>
        <w:rPr>
          <w:noProof/>
        </w:rPr>
        <w:t>Enterprise Cloud Suite, 55</w:t>
      </w:r>
    </w:p>
    <w:p w:rsidR="00C7639C" w:rsidRDefault="00C7639C">
      <w:pPr>
        <w:pStyle w:val="Index1"/>
        <w:tabs>
          <w:tab w:val="right" w:pos="5030"/>
        </w:tabs>
        <w:rPr>
          <w:noProof/>
        </w:rPr>
      </w:pPr>
      <w:r>
        <w:rPr>
          <w:noProof/>
        </w:rPr>
        <w:t>Enterprise Cloud Suite Add On, 55</w:t>
      </w:r>
    </w:p>
    <w:p w:rsidR="00C7639C" w:rsidRDefault="00C7639C">
      <w:pPr>
        <w:pStyle w:val="Index1"/>
        <w:tabs>
          <w:tab w:val="right" w:pos="5030"/>
        </w:tabs>
        <w:rPr>
          <w:noProof/>
        </w:rPr>
      </w:pPr>
      <w:r>
        <w:rPr>
          <w:noProof/>
        </w:rPr>
        <w:t>Enterprise Cloud Suite From SA, 55</w:t>
      </w:r>
    </w:p>
    <w:p w:rsidR="00C7639C" w:rsidRDefault="00C7639C">
      <w:pPr>
        <w:pStyle w:val="Index1"/>
        <w:tabs>
          <w:tab w:val="right" w:pos="5030"/>
        </w:tabs>
        <w:rPr>
          <w:noProof/>
        </w:rPr>
      </w:pPr>
      <w:r>
        <w:rPr>
          <w:noProof/>
        </w:rPr>
        <w:t>Enterprise Mobility Suite, 15, 16, 53, 56</w:t>
      </w:r>
    </w:p>
    <w:p w:rsidR="00C7639C" w:rsidRDefault="00C7639C">
      <w:pPr>
        <w:pStyle w:val="Index1"/>
        <w:tabs>
          <w:tab w:val="right" w:pos="5030"/>
        </w:tabs>
        <w:rPr>
          <w:noProof/>
        </w:rPr>
      </w:pPr>
      <w:r>
        <w:rPr>
          <w:noProof/>
        </w:rPr>
        <w:t>Enterprise Mobility Suite Add On, 53</w:t>
      </w:r>
    </w:p>
    <w:p w:rsidR="00C7639C" w:rsidRDefault="00C7639C">
      <w:pPr>
        <w:pStyle w:val="Index1"/>
        <w:tabs>
          <w:tab w:val="right" w:pos="5030"/>
        </w:tabs>
        <w:rPr>
          <w:noProof/>
        </w:rPr>
      </w:pPr>
      <w:r>
        <w:rPr>
          <w:noProof/>
        </w:rPr>
        <w:t>Enterprise Mobility Suite From SA, 53, 56</w:t>
      </w:r>
    </w:p>
    <w:p w:rsidR="00C7639C" w:rsidRDefault="00C7639C">
      <w:pPr>
        <w:pStyle w:val="Index1"/>
        <w:tabs>
          <w:tab w:val="right" w:pos="5030"/>
        </w:tabs>
        <w:rPr>
          <w:noProof/>
        </w:rPr>
      </w:pPr>
      <w:r>
        <w:rPr>
          <w:noProof/>
        </w:rPr>
        <w:t>Excel 2010, 80</w:t>
      </w:r>
    </w:p>
    <w:p w:rsidR="00C7639C" w:rsidRDefault="00C7639C">
      <w:pPr>
        <w:pStyle w:val="Index1"/>
        <w:tabs>
          <w:tab w:val="right" w:pos="5030"/>
        </w:tabs>
        <w:rPr>
          <w:noProof/>
        </w:rPr>
      </w:pPr>
      <w:r>
        <w:rPr>
          <w:noProof/>
        </w:rPr>
        <w:t>Excel 2013, 22</w:t>
      </w:r>
    </w:p>
    <w:p w:rsidR="00C7639C" w:rsidRDefault="00C7639C">
      <w:pPr>
        <w:pStyle w:val="Index1"/>
        <w:tabs>
          <w:tab w:val="right" w:pos="5030"/>
        </w:tabs>
        <w:rPr>
          <w:noProof/>
        </w:rPr>
      </w:pPr>
      <w:r>
        <w:rPr>
          <w:noProof/>
        </w:rPr>
        <w:t>Excel 2016 za Mac, 24</w:t>
      </w:r>
    </w:p>
    <w:p w:rsidR="00C7639C" w:rsidRDefault="00C7639C">
      <w:pPr>
        <w:pStyle w:val="Index1"/>
        <w:tabs>
          <w:tab w:val="right" w:pos="5030"/>
        </w:tabs>
        <w:rPr>
          <w:noProof/>
        </w:rPr>
      </w:pPr>
      <w:r>
        <w:rPr>
          <w:noProof/>
        </w:rPr>
        <w:t>Exchange Enterprise CAL with Services, 64</w:t>
      </w:r>
    </w:p>
    <w:p w:rsidR="00C7639C" w:rsidRDefault="00C7639C">
      <w:pPr>
        <w:pStyle w:val="Index1"/>
        <w:tabs>
          <w:tab w:val="right" w:pos="5030"/>
        </w:tabs>
        <w:rPr>
          <w:noProof/>
        </w:rPr>
      </w:pPr>
      <w:r>
        <w:rPr>
          <w:noProof/>
        </w:rPr>
        <w:t>Exchange Hosted Archive., 64</w:t>
      </w:r>
    </w:p>
    <w:p w:rsidR="00C7639C" w:rsidRDefault="00C7639C">
      <w:pPr>
        <w:pStyle w:val="Index1"/>
        <w:tabs>
          <w:tab w:val="right" w:pos="5030"/>
        </w:tabs>
        <w:rPr>
          <w:noProof/>
        </w:rPr>
      </w:pPr>
      <w:r>
        <w:rPr>
          <w:noProof/>
        </w:rPr>
        <w:t>Exchange Online Archiving for Exchange Online, 63</w:t>
      </w:r>
    </w:p>
    <w:p w:rsidR="00C7639C" w:rsidRDefault="00C7639C">
      <w:pPr>
        <w:pStyle w:val="Index1"/>
        <w:tabs>
          <w:tab w:val="right" w:pos="5030"/>
        </w:tabs>
        <w:rPr>
          <w:noProof/>
        </w:rPr>
      </w:pPr>
      <w:r>
        <w:rPr>
          <w:noProof/>
        </w:rPr>
        <w:t>Exchange Online Archiving for Exchange Server, 63</w:t>
      </w:r>
    </w:p>
    <w:p w:rsidR="00C7639C" w:rsidRDefault="00C7639C">
      <w:pPr>
        <w:pStyle w:val="Index1"/>
        <w:tabs>
          <w:tab w:val="right" w:pos="5030"/>
        </w:tabs>
        <w:rPr>
          <w:noProof/>
        </w:rPr>
      </w:pPr>
      <w:r>
        <w:rPr>
          <w:noProof/>
        </w:rPr>
        <w:t>Exchange Online arhiviranje za Exchange Server, 15</w:t>
      </w:r>
    </w:p>
    <w:p w:rsidR="00C7639C" w:rsidRDefault="00C7639C">
      <w:pPr>
        <w:pStyle w:val="Index1"/>
        <w:tabs>
          <w:tab w:val="right" w:pos="5030"/>
        </w:tabs>
        <w:rPr>
          <w:noProof/>
        </w:rPr>
      </w:pPr>
      <w:r>
        <w:rPr>
          <w:noProof/>
        </w:rPr>
        <w:t>Exchange Online Kiosk, 63</w:t>
      </w:r>
    </w:p>
    <w:p w:rsidR="00C7639C" w:rsidRDefault="00C7639C">
      <w:pPr>
        <w:pStyle w:val="Index1"/>
        <w:tabs>
          <w:tab w:val="right" w:pos="5030"/>
        </w:tabs>
        <w:rPr>
          <w:noProof/>
        </w:rPr>
      </w:pPr>
      <w:r>
        <w:rPr>
          <w:noProof/>
        </w:rPr>
        <w:t>Exchange Online Plan 1, 25, 63</w:t>
      </w:r>
    </w:p>
    <w:p w:rsidR="00C7639C" w:rsidRDefault="00C7639C">
      <w:pPr>
        <w:pStyle w:val="Index1"/>
        <w:tabs>
          <w:tab w:val="right" w:pos="5030"/>
        </w:tabs>
        <w:rPr>
          <w:noProof/>
        </w:rPr>
      </w:pPr>
      <w:r>
        <w:rPr>
          <w:noProof/>
        </w:rPr>
        <w:t>Exchange Online Plan 1 Add-on, 62, 63</w:t>
      </w:r>
    </w:p>
    <w:p w:rsidR="00C7639C" w:rsidRDefault="00C7639C">
      <w:pPr>
        <w:pStyle w:val="Index1"/>
        <w:tabs>
          <w:tab w:val="right" w:pos="5030"/>
        </w:tabs>
        <w:rPr>
          <w:noProof/>
        </w:rPr>
      </w:pPr>
      <w:r>
        <w:rPr>
          <w:noProof/>
        </w:rPr>
        <w:t>Exchange Online Plan 1A for Alumni, 63</w:t>
      </w:r>
    </w:p>
    <w:p w:rsidR="00C7639C" w:rsidRDefault="00C7639C">
      <w:pPr>
        <w:pStyle w:val="Index1"/>
        <w:tabs>
          <w:tab w:val="right" w:pos="5030"/>
        </w:tabs>
        <w:rPr>
          <w:noProof/>
        </w:rPr>
      </w:pPr>
      <w:r>
        <w:rPr>
          <w:noProof/>
        </w:rPr>
        <w:t>Exchange Online Plan 2, 25, 63</w:t>
      </w:r>
    </w:p>
    <w:p w:rsidR="00C7639C" w:rsidRDefault="00C7639C">
      <w:pPr>
        <w:pStyle w:val="Index1"/>
        <w:tabs>
          <w:tab w:val="right" w:pos="5030"/>
        </w:tabs>
        <w:rPr>
          <w:noProof/>
        </w:rPr>
      </w:pPr>
      <w:r>
        <w:rPr>
          <w:noProof/>
        </w:rPr>
        <w:t>Exchange Online Protection, 15, 64</w:t>
      </w:r>
    </w:p>
    <w:p w:rsidR="00C7639C" w:rsidRDefault="00C7639C">
      <w:pPr>
        <w:pStyle w:val="Index1"/>
        <w:tabs>
          <w:tab w:val="right" w:pos="5030"/>
        </w:tabs>
        <w:rPr>
          <w:noProof/>
        </w:rPr>
      </w:pPr>
      <w:r>
        <w:rPr>
          <w:noProof/>
        </w:rPr>
        <w:t>Exchange Server, 83</w:t>
      </w:r>
    </w:p>
    <w:p w:rsidR="00C7639C" w:rsidRDefault="00C7639C">
      <w:pPr>
        <w:pStyle w:val="Index1"/>
        <w:tabs>
          <w:tab w:val="right" w:pos="5030"/>
        </w:tabs>
        <w:rPr>
          <w:noProof/>
        </w:rPr>
      </w:pPr>
      <w:r>
        <w:rPr>
          <w:noProof/>
        </w:rPr>
        <w:t>Exchange Server 2007, 25</w:t>
      </w:r>
    </w:p>
    <w:p w:rsidR="00C7639C" w:rsidRDefault="00C7639C">
      <w:pPr>
        <w:pStyle w:val="Index1"/>
        <w:tabs>
          <w:tab w:val="right" w:pos="5030"/>
        </w:tabs>
        <w:rPr>
          <w:noProof/>
        </w:rPr>
      </w:pPr>
      <w:r>
        <w:rPr>
          <w:noProof/>
        </w:rPr>
        <w:t>Exchange Server 2010, 25</w:t>
      </w:r>
    </w:p>
    <w:p w:rsidR="00C7639C" w:rsidRDefault="00C7639C">
      <w:pPr>
        <w:pStyle w:val="Index1"/>
        <w:tabs>
          <w:tab w:val="right" w:pos="5030"/>
        </w:tabs>
        <w:rPr>
          <w:noProof/>
        </w:rPr>
      </w:pPr>
      <w:r>
        <w:rPr>
          <w:noProof/>
        </w:rPr>
        <w:t>Exchange Server Enterprise, 84</w:t>
      </w:r>
    </w:p>
    <w:p w:rsidR="00C7639C" w:rsidRDefault="00C7639C">
      <w:pPr>
        <w:pStyle w:val="Index1"/>
        <w:tabs>
          <w:tab w:val="right" w:pos="5030"/>
        </w:tabs>
        <w:rPr>
          <w:noProof/>
        </w:rPr>
      </w:pPr>
      <w:r>
        <w:rPr>
          <w:noProof/>
        </w:rPr>
        <w:t>Exchange Server Enterprise 2013, 25</w:t>
      </w:r>
    </w:p>
    <w:p w:rsidR="00C7639C" w:rsidRDefault="00C7639C">
      <w:pPr>
        <w:pStyle w:val="Index1"/>
        <w:tabs>
          <w:tab w:val="right" w:pos="5030"/>
        </w:tabs>
        <w:rPr>
          <w:noProof/>
        </w:rPr>
      </w:pPr>
      <w:r>
        <w:rPr>
          <w:noProof/>
        </w:rPr>
        <w:t>Exchange Server Enterprise 2013 CAL, 25</w:t>
      </w:r>
    </w:p>
    <w:p w:rsidR="00C7639C" w:rsidRDefault="00C7639C">
      <w:pPr>
        <w:pStyle w:val="Index1"/>
        <w:tabs>
          <w:tab w:val="right" w:pos="5030"/>
        </w:tabs>
        <w:rPr>
          <w:noProof/>
        </w:rPr>
      </w:pPr>
      <w:r>
        <w:rPr>
          <w:noProof/>
        </w:rPr>
        <w:t>Exchange Server Standard, 84</w:t>
      </w:r>
    </w:p>
    <w:p w:rsidR="00C7639C" w:rsidRDefault="00C7639C">
      <w:pPr>
        <w:pStyle w:val="Index1"/>
        <w:tabs>
          <w:tab w:val="right" w:pos="5030"/>
        </w:tabs>
        <w:rPr>
          <w:noProof/>
        </w:rPr>
      </w:pPr>
      <w:r>
        <w:rPr>
          <w:noProof/>
        </w:rPr>
        <w:t>Exchange Server Standard 2013, 25</w:t>
      </w:r>
    </w:p>
    <w:p w:rsidR="00C7639C" w:rsidRDefault="00C7639C">
      <w:pPr>
        <w:pStyle w:val="Index1"/>
        <w:tabs>
          <w:tab w:val="right" w:pos="5030"/>
        </w:tabs>
        <w:rPr>
          <w:noProof/>
        </w:rPr>
      </w:pPr>
      <w:r>
        <w:rPr>
          <w:noProof/>
        </w:rPr>
        <w:t>Exchange Server Standard 2013 CAL, 25</w:t>
      </w:r>
    </w:p>
    <w:p w:rsidR="00C7639C" w:rsidRDefault="00C7639C">
      <w:pPr>
        <w:pStyle w:val="Index1"/>
        <w:tabs>
          <w:tab w:val="right" w:pos="5030"/>
        </w:tabs>
        <w:rPr>
          <w:noProof/>
        </w:rPr>
      </w:pPr>
      <w:r>
        <w:rPr>
          <w:noProof/>
        </w:rPr>
        <w:t>Forefront Identity Manager 2010 R2, 21, 48</w:t>
      </w:r>
    </w:p>
    <w:p w:rsidR="00C7639C" w:rsidRDefault="00C7639C">
      <w:pPr>
        <w:pStyle w:val="Index1"/>
        <w:tabs>
          <w:tab w:val="right" w:pos="5030"/>
        </w:tabs>
        <w:rPr>
          <w:noProof/>
        </w:rPr>
      </w:pPr>
      <w:r>
        <w:rPr>
          <w:noProof/>
        </w:rPr>
        <w:t>Forefront Identity Manager 2010 R2 Windows Live Edition, 17</w:t>
      </w:r>
    </w:p>
    <w:p w:rsidR="00C7639C" w:rsidRDefault="00C7639C">
      <w:pPr>
        <w:pStyle w:val="Index1"/>
        <w:tabs>
          <w:tab w:val="right" w:pos="5030"/>
        </w:tabs>
        <w:rPr>
          <w:noProof/>
        </w:rPr>
      </w:pPr>
      <w:r>
        <w:rPr>
          <w:noProof/>
        </w:rPr>
        <w:t>Forefront Identity Manager 2010 Windows Live Edition, 18</w:t>
      </w:r>
    </w:p>
    <w:p w:rsidR="00C7639C" w:rsidRDefault="00C7639C">
      <w:pPr>
        <w:pStyle w:val="Index1"/>
        <w:tabs>
          <w:tab w:val="right" w:pos="5030"/>
        </w:tabs>
        <w:rPr>
          <w:noProof/>
        </w:rPr>
      </w:pPr>
      <w:r>
        <w:rPr>
          <w:noProof/>
        </w:rPr>
        <w:t>Forefront TMG Enterprise, 84</w:t>
      </w:r>
    </w:p>
    <w:p w:rsidR="00C7639C" w:rsidRDefault="00C7639C">
      <w:pPr>
        <w:pStyle w:val="Index1"/>
        <w:tabs>
          <w:tab w:val="right" w:pos="5030"/>
        </w:tabs>
        <w:rPr>
          <w:noProof/>
        </w:rPr>
      </w:pPr>
      <w:r>
        <w:rPr>
          <w:noProof/>
        </w:rPr>
        <w:t>Forefront TMG Standard, 84</w:t>
      </w:r>
    </w:p>
    <w:p w:rsidR="00C7639C" w:rsidRDefault="00C7639C">
      <w:pPr>
        <w:pStyle w:val="Index1"/>
        <w:tabs>
          <w:tab w:val="right" w:pos="5030"/>
        </w:tabs>
        <w:rPr>
          <w:noProof/>
        </w:rPr>
      </w:pPr>
      <w:r>
        <w:rPr>
          <w:noProof/>
        </w:rPr>
        <w:t>Forefront United Access Gateway 2010, 16</w:t>
      </w:r>
    </w:p>
    <w:p w:rsidR="00C7639C" w:rsidRDefault="00C7639C">
      <w:pPr>
        <w:pStyle w:val="Index1"/>
        <w:tabs>
          <w:tab w:val="right" w:pos="5030"/>
        </w:tabs>
        <w:rPr>
          <w:noProof/>
        </w:rPr>
      </w:pPr>
      <w:r>
        <w:rPr>
          <w:noProof/>
        </w:rPr>
        <w:t>HPC Pack, 48</w:t>
      </w:r>
    </w:p>
    <w:p w:rsidR="00C7639C" w:rsidRDefault="00C7639C">
      <w:pPr>
        <w:pStyle w:val="Index1"/>
        <w:tabs>
          <w:tab w:val="right" w:pos="5030"/>
        </w:tabs>
        <w:rPr>
          <w:noProof/>
        </w:rPr>
      </w:pPr>
      <w:r>
        <w:rPr>
          <w:noProof/>
        </w:rPr>
        <w:t>InfoPath 2010, 80</w:t>
      </w:r>
    </w:p>
    <w:p w:rsidR="00C7639C" w:rsidRDefault="00C7639C">
      <w:pPr>
        <w:pStyle w:val="Index1"/>
        <w:tabs>
          <w:tab w:val="right" w:pos="5030"/>
        </w:tabs>
        <w:rPr>
          <w:noProof/>
        </w:rPr>
      </w:pPr>
      <w:r>
        <w:rPr>
          <w:noProof/>
        </w:rPr>
        <w:t>InfoPath 2013, 22</w:t>
      </w:r>
    </w:p>
    <w:p w:rsidR="00C7639C" w:rsidRDefault="00C7639C">
      <w:pPr>
        <w:pStyle w:val="Index1"/>
        <w:tabs>
          <w:tab w:val="right" w:pos="5030"/>
        </w:tabs>
        <w:rPr>
          <w:noProof/>
        </w:rPr>
      </w:pPr>
      <w:r>
        <w:rPr>
          <w:noProof/>
        </w:rPr>
        <w:t>Klijentska licenca za upravljanje Advanced Threat Analytics 2016 po korisniku, 13</w:t>
      </w:r>
    </w:p>
    <w:p w:rsidR="00C7639C" w:rsidRDefault="00C7639C">
      <w:pPr>
        <w:pStyle w:val="Index1"/>
        <w:tabs>
          <w:tab w:val="right" w:pos="5030"/>
        </w:tabs>
        <w:rPr>
          <w:noProof/>
        </w:rPr>
      </w:pPr>
      <w:r>
        <w:rPr>
          <w:noProof/>
        </w:rPr>
        <w:t>Klijentska licenca za upravljanje Advanced Threat Analytics 2016 po OSE-u, 13</w:t>
      </w:r>
    </w:p>
    <w:p w:rsidR="00C7639C" w:rsidRDefault="00C7639C">
      <w:pPr>
        <w:pStyle w:val="Index1"/>
        <w:tabs>
          <w:tab w:val="right" w:pos="5030"/>
        </w:tabs>
        <w:rPr>
          <w:noProof/>
        </w:rPr>
      </w:pPr>
      <w:r>
        <w:rPr>
          <w:noProof/>
        </w:rPr>
        <w:t>Komercijalno korištenje sustava Office Home &amp; Student 2013 RT, 22</w:t>
      </w:r>
    </w:p>
    <w:p w:rsidR="00C7639C" w:rsidRDefault="00C7639C">
      <w:pPr>
        <w:pStyle w:val="Index1"/>
        <w:tabs>
          <w:tab w:val="right" w:pos="5030"/>
        </w:tabs>
        <w:rPr>
          <w:noProof/>
        </w:rPr>
      </w:pPr>
      <w:r>
        <w:rPr>
          <w:noProof/>
        </w:rPr>
        <w:t>Live Meeting Professional, 28</w:t>
      </w:r>
    </w:p>
    <w:p w:rsidR="00C7639C" w:rsidRDefault="00C7639C">
      <w:pPr>
        <w:pStyle w:val="Index1"/>
        <w:tabs>
          <w:tab w:val="right" w:pos="5030"/>
        </w:tabs>
        <w:rPr>
          <w:noProof/>
        </w:rPr>
      </w:pPr>
      <w:r>
        <w:rPr>
          <w:noProof/>
        </w:rPr>
        <w:t>Live Meeting Standard, 28</w:t>
      </w:r>
    </w:p>
    <w:p w:rsidR="00C7639C" w:rsidRDefault="00C7639C">
      <w:pPr>
        <w:pStyle w:val="Index1"/>
        <w:tabs>
          <w:tab w:val="right" w:pos="5030"/>
        </w:tabs>
        <w:rPr>
          <w:noProof/>
        </w:rPr>
      </w:pPr>
      <w:r>
        <w:rPr>
          <w:noProof/>
        </w:rPr>
        <w:t>Lync 2010, 80</w:t>
      </w:r>
    </w:p>
    <w:p w:rsidR="00C7639C" w:rsidRDefault="00C7639C">
      <w:pPr>
        <w:pStyle w:val="Index1"/>
        <w:tabs>
          <w:tab w:val="right" w:pos="5030"/>
        </w:tabs>
        <w:rPr>
          <w:noProof/>
        </w:rPr>
      </w:pPr>
      <w:r>
        <w:rPr>
          <w:noProof/>
        </w:rPr>
        <w:t>Lync for Mac 2011, 24, 65</w:t>
      </w:r>
    </w:p>
    <w:p w:rsidR="00C7639C" w:rsidRDefault="00C7639C">
      <w:pPr>
        <w:pStyle w:val="Index1"/>
        <w:tabs>
          <w:tab w:val="right" w:pos="5030"/>
        </w:tabs>
        <w:rPr>
          <w:noProof/>
        </w:rPr>
      </w:pPr>
      <w:r>
        <w:rPr>
          <w:noProof/>
        </w:rPr>
        <w:t>Lync Server 2010, 28</w:t>
      </w:r>
    </w:p>
    <w:p w:rsidR="00C7639C" w:rsidRDefault="00C7639C">
      <w:pPr>
        <w:pStyle w:val="Index1"/>
        <w:tabs>
          <w:tab w:val="right" w:pos="5030"/>
        </w:tabs>
        <w:rPr>
          <w:noProof/>
        </w:rPr>
      </w:pPr>
      <w:r>
        <w:rPr>
          <w:noProof/>
        </w:rPr>
        <w:t>Lync Server 2013, 28</w:t>
      </w:r>
    </w:p>
    <w:p w:rsidR="00C7639C" w:rsidRDefault="00C7639C">
      <w:pPr>
        <w:pStyle w:val="Index1"/>
        <w:tabs>
          <w:tab w:val="right" w:pos="5030"/>
        </w:tabs>
        <w:rPr>
          <w:noProof/>
        </w:rPr>
      </w:pPr>
      <w:r>
        <w:rPr>
          <w:noProof/>
        </w:rPr>
        <w:t>Lync Voice Add-on for Enterprise Cloud Suite, 55</w:t>
      </w:r>
    </w:p>
    <w:p w:rsidR="00C7639C" w:rsidRDefault="00C7639C">
      <w:pPr>
        <w:pStyle w:val="Index1"/>
        <w:tabs>
          <w:tab w:val="right" w:pos="5030"/>
        </w:tabs>
        <w:rPr>
          <w:noProof/>
        </w:rPr>
      </w:pPr>
      <w:r>
        <w:rPr>
          <w:noProof/>
        </w:rPr>
        <w:t>Microsoft Azure Platform Services, 85</w:t>
      </w:r>
    </w:p>
    <w:p w:rsidR="00C7639C" w:rsidRDefault="00C7639C">
      <w:pPr>
        <w:pStyle w:val="Index1"/>
        <w:tabs>
          <w:tab w:val="right" w:pos="5030"/>
        </w:tabs>
        <w:rPr>
          <w:noProof/>
        </w:rPr>
      </w:pPr>
      <w:r>
        <w:rPr>
          <w:noProof/>
        </w:rPr>
        <w:t>Microsoft Azure Services, 52, 84</w:t>
      </w:r>
    </w:p>
    <w:p w:rsidR="00C7639C" w:rsidRDefault="00C7639C">
      <w:pPr>
        <w:pStyle w:val="Index1"/>
        <w:tabs>
          <w:tab w:val="right" w:pos="5030"/>
        </w:tabs>
        <w:rPr>
          <w:noProof/>
        </w:rPr>
      </w:pPr>
      <w:r>
        <w:rPr>
          <w:noProof/>
        </w:rPr>
        <w:t>Microsoft Azure Site Recovery, 52</w:t>
      </w:r>
    </w:p>
    <w:p w:rsidR="00C7639C" w:rsidRDefault="00C7639C">
      <w:pPr>
        <w:pStyle w:val="Index1"/>
        <w:tabs>
          <w:tab w:val="right" w:pos="5030"/>
        </w:tabs>
        <w:rPr>
          <w:noProof/>
        </w:rPr>
      </w:pPr>
      <w:r>
        <w:rPr>
          <w:noProof/>
        </w:rPr>
        <w:t>Microsoft Dynamics AX 2012 R2, 19</w:t>
      </w:r>
    </w:p>
    <w:p w:rsidR="00C7639C" w:rsidRDefault="00C7639C">
      <w:pPr>
        <w:pStyle w:val="Index1"/>
        <w:tabs>
          <w:tab w:val="right" w:pos="5030"/>
        </w:tabs>
        <w:rPr>
          <w:noProof/>
        </w:rPr>
      </w:pPr>
      <w:r>
        <w:rPr>
          <w:noProof/>
        </w:rPr>
        <w:t>Microsoft Dynamics AX 2012 R3 Enterprise Additive CAL, 19</w:t>
      </w:r>
    </w:p>
    <w:p w:rsidR="00C7639C" w:rsidRDefault="00C7639C">
      <w:pPr>
        <w:pStyle w:val="Index1"/>
        <w:tabs>
          <w:tab w:val="right" w:pos="5030"/>
        </w:tabs>
        <w:rPr>
          <w:noProof/>
        </w:rPr>
      </w:pPr>
      <w:r>
        <w:rPr>
          <w:noProof/>
        </w:rPr>
        <w:t>Microsoft Dynamics AX 2012 R3 Enterprise CAL, 18</w:t>
      </w:r>
    </w:p>
    <w:p w:rsidR="00C7639C" w:rsidRDefault="00C7639C">
      <w:pPr>
        <w:pStyle w:val="Index1"/>
        <w:tabs>
          <w:tab w:val="right" w:pos="5030"/>
        </w:tabs>
        <w:rPr>
          <w:noProof/>
        </w:rPr>
      </w:pPr>
      <w:r>
        <w:rPr>
          <w:noProof/>
        </w:rPr>
        <w:t>Microsoft Dynamics AX 2012 R3 Functional Additive CAL, 18</w:t>
      </w:r>
    </w:p>
    <w:p w:rsidR="00C7639C" w:rsidRDefault="00C7639C">
      <w:pPr>
        <w:pStyle w:val="Index1"/>
        <w:tabs>
          <w:tab w:val="right" w:pos="5030"/>
        </w:tabs>
        <w:rPr>
          <w:noProof/>
        </w:rPr>
      </w:pPr>
      <w:r>
        <w:rPr>
          <w:noProof/>
        </w:rPr>
        <w:t>Microsoft Dynamics AX 2012 R3 Functional CAL, 18</w:t>
      </w:r>
    </w:p>
    <w:p w:rsidR="00C7639C" w:rsidRDefault="00C7639C">
      <w:pPr>
        <w:pStyle w:val="Index1"/>
        <w:tabs>
          <w:tab w:val="right" w:pos="5030"/>
        </w:tabs>
        <w:rPr>
          <w:noProof/>
        </w:rPr>
      </w:pPr>
      <w:r>
        <w:rPr>
          <w:noProof/>
        </w:rPr>
        <w:t>Microsoft Dynamics AX 2012 R3 Self Serve CAL, 18</w:t>
      </w:r>
    </w:p>
    <w:p w:rsidR="00C7639C" w:rsidRDefault="00C7639C">
      <w:pPr>
        <w:pStyle w:val="Index1"/>
        <w:tabs>
          <w:tab w:val="right" w:pos="5030"/>
        </w:tabs>
        <w:rPr>
          <w:noProof/>
        </w:rPr>
      </w:pPr>
      <w:r>
        <w:rPr>
          <w:noProof/>
        </w:rPr>
        <w:t>Microsoft Dynamics AX 2012 R3 Server, 18</w:t>
      </w:r>
    </w:p>
    <w:p w:rsidR="00C7639C" w:rsidRDefault="00C7639C">
      <w:pPr>
        <w:pStyle w:val="Index1"/>
        <w:tabs>
          <w:tab w:val="right" w:pos="5030"/>
        </w:tabs>
        <w:rPr>
          <w:noProof/>
        </w:rPr>
      </w:pPr>
      <w:r>
        <w:rPr>
          <w:noProof/>
        </w:rPr>
        <w:t>Microsoft Dynamics AX 2012 R3 Standard Commerce Server Core, 18</w:t>
      </w:r>
    </w:p>
    <w:p w:rsidR="00C7639C" w:rsidRDefault="00C7639C">
      <w:pPr>
        <w:pStyle w:val="Index1"/>
        <w:tabs>
          <w:tab w:val="right" w:pos="5030"/>
        </w:tabs>
        <w:rPr>
          <w:noProof/>
        </w:rPr>
      </w:pPr>
      <w:r>
        <w:rPr>
          <w:noProof/>
        </w:rPr>
        <w:t>Microsoft Dynamics AX 2012 R3 Store Server, 18</w:t>
      </w:r>
    </w:p>
    <w:p w:rsidR="00C7639C" w:rsidRDefault="00C7639C">
      <w:pPr>
        <w:pStyle w:val="Index1"/>
        <w:tabs>
          <w:tab w:val="right" w:pos="5030"/>
        </w:tabs>
        <w:rPr>
          <w:noProof/>
        </w:rPr>
      </w:pPr>
      <w:r>
        <w:rPr>
          <w:noProof/>
        </w:rPr>
        <w:t>Microsoft Dynamics AX 2012 R3 Task Additive CAL, 18</w:t>
      </w:r>
    </w:p>
    <w:p w:rsidR="00C7639C" w:rsidRDefault="00C7639C">
      <w:pPr>
        <w:pStyle w:val="Index1"/>
        <w:tabs>
          <w:tab w:val="right" w:pos="5030"/>
        </w:tabs>
        <w:rPr>
          <w:noProof/>
        </w:rPr>
      </w:pPr>
      <w:r>
        <w:rPr>
          <w:noProof/>
        </w:rPr>
        <w:t>Microsoft Dynamics AX 2012 R3 Task CAL, 18</w:t>
      </w:r>
    </w:p>
    <w:p w:rsidR="00C7639C" w:rsidRDefault="00C7639C">
      <w:pPr>
        <w:pStyle w:val="Index1"/>
        <w:tabs>
          <w:tab w:val="right" w:pos="5030"/>
        </w:tabs>
        <w:rPr>
          <w:noProof/>
        </w:rPr>
      </w:pPr>
      <w:r>
        <w:rPr>
          <w:noProof/>
        </w:rPr>
        <w:t>Microsoft Dynamics AX Enterprise CAL, 78</w:t>
      </w:r>
    </w:p>
    <w:p w:rsidR="00C7639C" w:rsidRDefault="00C7639C">
      <w:pPr>
        <w:pStyle w:val="Index1"/>
        <w:tabs>
          <w:tab w:val="right" w:pos="5030"/>
        </w:tabs>
        <w:rPr>
          <w:noProof/>
        </w:rPr>
      </w:pPr>
      <w:r>
        <w:rPr>
          <w:noProof/>
        </w:rPr>
        <w:t>Microsoft Dynamics AX Functional CAL, 78</w:t>
      </w:r>
    </w:p>
    <w:p w:rsidR="00C7639C" w:rsidRDefault="00C7639C">
      <w:pPr>
        <w:pStyle w:val="Index1"/>
        <w:tabs>
          <w:tab w:val="right" w:pos="5030"/>
        </w:tabs>
        <w:rPr>
          <w:noProof/>
        </w:rPr>
      </w:pPr>
      <w:r>
        <w:rPr>
          <w:noProof/>
        </w:rPr>
        <w:t>Microsoft Dynamics AX Standard Commerce Core Server, 78</w:t>
      </w:r>
    </w:p>
    <w:p w:rsidR="00C7639C" w:rsidRDefault="00C7639C">
      <w:pPr>
        <w:pStyle w:val="Index1"/>
        <w:tabs>
          <w:tab w:val="right" w:pos="5030"/>
        </w:tabs>
        <w:rPr>
          <w:noProof/>
        </w:rPr>
      </w:pPr>
      <w:r>
        <w:rPr>
          <w:noProof/>
        </w:rPr>
        <w:t>Microsoft Dynamics AX Store Server, 78</w:t>
      </w:r>
    </w:p>
    <w:p w:rsidR="00C7639C" w:rsidRDefault="00C7639C">
      <w:pPr>
        <w:pStyle w:val="Index1"/>
        <w:tabs>
          <w:tab w:val="right" w:pos="5030"/>
        </w:tabs>
        <w:rPr>
          <w:noProof/>
        </w:rPr>
      </w:pPr>
      <w:r>
        <w:rPr>
          <w:noProof/>
        </w:rPr>
        <w:t>Microsoft Dynamics AX Task CAL, 78</w:t>
      </w:r>
    </w:p>
    <w:p w:rsidR="00C7639C" w:rsidRDefault="00C7639C">
      <w:pPr>
        <w:pStyle w:val="Index1"/>
        <w:tabs>
          <w:tab w:val="right" w:pos="5030"/>
        </w:tabs>
        <w:rPr>
          <w:noProof/>
        </w:rPr>
      </w:pPr>
      <w:r>
        <w:rPr>
          <w:noProof/>
        </w:rPr>
        <w:t>Microsoft Dynamics CRM 2011, 20</w:t>
      </w:r>
    </w:p>
    <w:p w:rsidR="00C7639C" w:rsidRDefault="00C7639C">
      <w:pPr>
        <w:pStyle w:val="Index1"/>
        <w:tabs>
          <w:tab w:val="right" w:pos="5030"/>
        </w:tabs>
        <w:rPr>
          <w:noProof/>
        </w:rPr>
      </w:pPr>
      <w:r>
        <w:rPr>
          <w:noProof/>
        </w:rPr>
        <w:t>Microsoft Dynamics CRM 2013, 20</w:t>
      </w:r>
    </w:p>
    <w:p w:rsidR="00C7639C" w:rsidRDefault="00C7639C">
      <w:pPr>
        <w:pStyle w:val="Index1"/>
        <w:tabs>
          <w:tab w:val="right" w:pos="5030"/>
        </w:tabs>
        <w:rPr>
          <w:noProof/>
        </w:rPr>
      </w:pPr>
      <w:r>
        <w:rPr>
          <w:noProof/>
        </w:rPr>
        <w:t>Microsoft Dynamics CRM 2015 Basic Additive CAL, 20</w:t>
      </w:r>
    </w:p>
    <w:p w:rsidR="00C7639C" w:rsidRDefault="00C7639C">
      <w:pPr>
        <w:pStyle w:val="Index1"/>
        <w:tabs>
          <w:tab w:val="right" w:pos="5030"/>
        </w:tabs>
        <w:rPr>
          <w:noProof/>
        </w:rPr>
      </w:pPr>
      <w:r>
        <w:rPr>
          <w:noProof/>
        </w:rPr>
        <w:t>Microsoft Dynamics CRM 2015 Basic CAL, 20</w:t>
      </w:r>
    </w:p>
    <w:p w:rsidR="00C7639C" w:rsidRDefault="00C7639C">
      <w:pPr>
        <w:pStyle w:val="Index1"/>
        <w:tabs>
          <w:tab w:val="right" w:pos="5030"/>
        </w:tabs>
        <w:rPr>
          <w:noProof/>
        </w:rPr>
      </w:pPr>
      <w:r>
        <w:rPr>
          <w:noProof/>
        </w:rPr>
        <w:t>Microsoft Dynamics CRM 2015 Essentials CAL, 20</w:t>
      </w:r>
    </w:p>
    <w:p w:rsidR="00C7639C" w:rsidRDefault="00C7639C">
      <w:pPr>
        <w:pStyle w:val="Index1"/>
        <w:tabs>
          <w:tab w:val="right" w:pos="5030"/>
        </w:tabs>
        <w:rPr>
          <w:noProof/>
        </w:rPr>
      </w:pPr>
      <w:r>
        <w:rPr>
          <w:noProof/>
        </w:rPr>
        <w:t>Microsoft Dynamics CRM 2015 Professional Additive CAL, 20</w:t>
      </w:r>
    </w:p>
    <w:p w:rsidR="00C7639C" w:rsidRDefault="00C7639C">
      <w:pPr>
        <w:pStyle w:val="Index1"/>
        <w:tabs>
          <w:tab w:val="right" w:pos="5030"/>
        </w:tabs>
        <w:rPr>
          <w:noProof/>
        </w:rPr>
      </w:pPr>
      <w:r>
        <w:rPr>
          <w:noProof/>
        </w:rPr>
        <w:t>Microsoft Dynamics CRM 2015 Professional CAL, 20</w:t>
      </w:r>
    </w:p>
    <w:p w:rsidR="00C7639C" w:rsidRDefault="00C7639C">
      <w:pPr>
        <w:pStyle w:val="Index1"/>
        <w:tabs>
          <w:tab w:val="right" w:pos="5030"/>
        </w:tabs>
        <w:rPr>
          <w:noProof/>
        </w:rPr>
      </w:pPr>
      <w:r>
        <w:rPr>
          <w:noProof/>
        </w:rPr>
        <w:t>Microsoft Dynamics CRM Basic Additive CAL, 57</w:t>
      </w:r>
    </w:p>
    <w:p w:rsidR="00C7639C" w:rsidRDefault="00C7639C">
      <w:pPr>
        <w:pStyle w:val="Index1"/>
        <w:tabs>
          <w:tab w:val="right" w:pos="5030"/>
        </w:tabs>
        <w:rPr>
          <w:noProof/>
        </w:rPr>
      </w:pPr>
      <w:r>
        <w:rPr>
          <w:noProof/>
        </w:rPr>
        <w:t>Microsoft Dynamics CRM Basic CAL, 57</w:t>
      </w:r>
    </w:p>
    <w:p w:rsidR="00C7639C" w:rsidRDefault="00C7639C">
      <w:pPr>
        <w:pStyle w:val="Index1"/>
        <w:tabs>
          <w:tab w:val="right" w:pos="5030"/>
        </w:tabs>
        <w:rPr>
          <w:noProof/>
        </w:rPr>
      </w:pPr>
      <w:r>
        <w:rPr>
          <w:noProof/>
        </w:rPr>
        <w:t>Microsoft Dynamics CRM CAL, 78</w:t>
      </w:r>
    </w:p>
    <w:p w:rsidR="00C7639C" w:rsidRDefault="00C7639C">
      <w:pPr>
        <w:pStyle w:val="Index1"/>
        <w:tabs>
          <w:tab w:val="right" w:pos="5030"/>
        </w:tabs>
        <w:rPr>
          <w:noProof/>
        </w:rPr>
      </w:pPr>
      <w:r>
        <w:rPr>
          <w:noProof/>
        </w:rPr>
        <w:t>Microsoft Dynamics CRM Essential CAL, 57</w:t>
      </w:r>
    </w:p>
    <w:p w:rsidR="00C7639C" w:rsidRDefault="00C7639C">
      <w:pPr>
        <w:pStyle w:val="Index1"/>
        <w:tabs>
          <w:tab w:val="right" w:pos="5030"/>
        </w:tabs>
        <w:rPr>
          <w:noProof/>
        </w:rPr>
      </w:pPr>
      <w:r>
        <w:rPr>
          <w:noProof/>
        </w:rPr>
        <w:t>Microsoft Dynamics CRM Online Additional Non-Production Instance, 57</w:t>
      </w:r>
    </w:p>
    <w:p w:rsidR="00C7639C" w:rsidRDefault="00C7639C">
      <w:pPr>
        <w:pStyle w:val="Index1"/>
        <w:tabs>
          <w:tab w:val="right" w:pos="5030"/>
        </w:tabs>
        <w:rPr>
          <w:noProof/>
        </w:rPr>
      </w:pPr>
      <w:r>
        <w:rPr>
          <w:noProof/>
        </w:rPr>
        <w:t>Microsoft Dynamics CRM Online Additional Production Instance, 57</w:t>
      </w:r>
    </w:p>
    <w:p w:rsidR="00C7639C" w:rsidRDefault="00C7639C">
      <w:pPr>
        <w:pStyle w:val="Index1"/>
        <w:tabs>
          <w:tab w:val="right" w:pos="5030"/>
        </w:tabs>
        <w:rPr>
          <w:noProof/>
        </w:rPr>
      </w:pPr>
      <w:r>
        <w:rPr>
          <w:noProof/>
        </w:rPr>
        <w:t>Microsoft Dynamics CRM Online Additional Storage, 57</w:t>
      </w:r>
    </w:p>
    <w:p w:rsidR="00C7639C" w:rsidRDefault="00C7639C">
      <w:pPr>
        <w:pStyle w:val="Index1"/>
        <w:tabs>
          <w:tab w:val="right" w:pos="5030"/>
        </w:tabs>
        <w:rPr>
          <w:noProof/>
        </w:rPr>
      </w:pPr>
      <w:r>
        <w:rPr>
          <w:noProof/>
        </w:rPr>
        <w:t>Microsoft Dynamics CRM Online Additional Storage EDU, 57</w:t>
      </w:r>
    </w:p>
    <w:p w:rsidR="00C7639C" w:rsidRDefault="00C7639C">
      <w:pPr>
        <w:pStyle w:val="Index1"/>
        <w:tabs>
          <w:tab w:val="right" w:pos="5030"/>
        </w:tabs>
        <w:rPr>
          <w:noProof/>
        </w:rPr>
      </w:pPr>
      <w:r>
        <w:rPr>
          <w:noProof/>
        </w:rPr>
        <w:t>Microsoft Dynamics CRM Online Basic, 56</w:t>
      </w:r>
    </w:p>
    <w:p w:rsidR="00C7639C" w:rsidRDefault="00C7639C">
      <w:pPr>
        <w:pStyle w:val="Index1"/>
        <w:tabs>
          <w:tab w:val="right" w:pos="5030"/>
        </w:tabs>
        <w:rPr>
          <w:noProof/>
        </w:rPr>
      </w:pPr>
      <w:r>
        <w:rPr>
          <w:noProof/>
        </w:rPr>
        <w:t>Microsoft Dynamics CRM Online Basic za tehnološko jamstvo Software Assurance, 56</w:t>
      </w:r>
    </w:p>
    <w:p w:rsidR="00C7639C" w:rsidRDefault="00C7639C">
      <w:pPr>
        <w:pStyle w:val="Index1"/>
        <w:tabs>
          <w:tab w:val="right" w:pos="5030"/>
        </w:tabs>
        <w:rPr>
          <w:noProof/>
        </w:rPr>
      </w:pPr>
      <w:r>
        <w:rPr>
          <w:noProof/>
        </w:rPr>
        <w:t>Microsoft Dynamics CRM Online Enhanced Support, 57</w:t>
      </w:r>
    </w:p>
    <w:p w:rsidR="00C7639C" w:rsidRDefault="00C7639C">
      <w:pPr>
        <w:pStyle w:val="Index1"/>
        <w:tabs>
          <w:tab w:val="right" w:pos="5030"/>
        </w:tabs>
        <w:rPr>
          <w:noProof/>
        </w:rPr>
      </w:pPr>
      <w:r>
        <w:rPr>
          <w:noProof/>
        </w:rPr>
        <w:t>Microsoft Dynamics CRM Online Enhanced Support EDU, 57</w:t>
      </w:r>
    </w:p>
    <w:p w:rsidR="00C7639C" w:rsidRDefault="00C7639C">
      <w:pPr>
        <w:pStyle w:val="Index1"/>
        <w:tabs>
          <w:tab w:val="right" w:pos="5030"/>
        </w:tabs>
        <w:rPr>
          <w:noProof/>
        </w:rPr>
      </w:pPr>
      <w:r>
        <w:rPr>
          <w:noProof/>
        </w:rPr>
        <w:t>Microsoft Dynamics CRM Online Enterprise, 57</w:t>
      </w:r>
    </w:p>
    <w:p w:rsidR="00C7639C" w:rsidRDefault="00C7639C">
      <w:pPr>
        <w:pStyle w:val="Index1"/>
        <w:tabs>
          <w:tab w:val="right" w:pos="5030"/>
        </w:tabs>
        <w:rPr>
          <w:noProof/>
        </w:rPr>
      </w:pPr>
      <w:r>
        <w:rPr>
          <w:noProof/>
        </w:rPr>
        <w:t>Microsoft Dynamics CRM Online Enterprise za tehnološko jamstvo Software Assurance, 57</w:t>
      </w:r>
    </w:p>
    <w:p w:rsidR="00C7639C" w:rsidRDefault="00C7639C">
      <w:pPr>
        <w:pStyle w:val="Index1"/>
        <w:tabs>
          <w:tab w:val="right" w:pos="5030"/>
        </w:tabs>
        <w:rPr>
          <w:noProof/>
        </w:rPr>
      </w:pPr>
      <w:r>
        <w:rPr>
          <w:noProof/>
        </w:rPr>
        <w:t>Microsoft Dynamics CRM Online Essential, 56</w:t>
      </w:r>
    </w:p>
    <w:p w:rsidR="00C7639C" w:rsidRDefault="00C7639C">
      <w:pPr>
        <w:pStyle w:val="Index1"/>
        <w:tabs>
          <w:tab w:val="right" w:pos="5030"/>
        </w:tabs>
        <w:rPr>
          <w:noProof/>
        </w:rPr>
      </w:pPr>
      <w:r>
        <w:rPr>
          <w:noProof/>
        </w:rPr>
        <w:t>Microsoft Dynamics CRM Online Essential for SA, 56</w:t>
      </w:r>
    </w:p>
    <w:p w:rsidR="00C7639C" w:rsidRDefault="00C7639C">
      <w:pPr>
        <w:pStyle w:val="Index1"/>
        <w:tabs>
          <w:tab w:val="right" w:pos="5030"/>
        </w:tabs>
        <w:rPr>
          <w:noProof/>
        </w:rPr>
      </w:pPr>
      <w:r>
        <w:rPr>
          <w:noProof/>
        </w:rPr>
        <w:t>Microsoft Dynamics CRM Online Professional, 56</w:t>
      </w:r>
    </w:p>
    <w:p w:rsidR="00C7639C" w:rsidRDefault="00C7639C">
      <w:pPr>
        <w:pStyle w:val="Index1"/>
        <w:tabs>
          <w:tab w:val="right" w:pos="5030"/>
        </w:tabs>
        <w:rPr>
          <w:noProof/>
        </w:rPr>
      </w:pPr>
      <w:r>
        <w:rPr>
          <w:noProof/>
        </w:rPr>
        <w:t>Microsoft Dynamics CRM Online Professional Direct Support, 57</w:t>
      </w:r>
    </w:p>
    <w:p w:rsidR="00C7639C" w:rsidRDefault="00C7639C">
      <w:pPr>
        <w:pStyle w:val="Index1"/>
        <w:tabs>
          <w:tab w:val="right" w:pos="5030"/>
        </w:tabs>
        <w:rPr>
          <w:noProof/>
        </w:rPr>
      </w:pPr>
      <w:r>
        <w:rPr>
          <w:noProof/>
        </w:rPr>
        <w:t>Microsoft Dynamics CRM Online Professional Direct Support EDU, 57</w:t>
      </w:r>
    </w:p>
    <w:p w:rsidR="00C7639C" w:rsidRDefault="00C7639C">
      <w:pPr>
        <w:pStyle w:val="Index1"/>
        <w:tabs>
          <w:tab w:val="right" w:pos="5030"/>
        </w:tabs>
        <w:rPr>
          <w:noProof/>
        </w:rPr>
      </w:pPr>
      <w:r>
        <w:rPr>
          <w:noProof/>
        </w:rPr>
        <w:t>Microsoft Dynamics CRM Online Professional za tehnološko jamstvo Software Assurance, 57</w:t>
      </w:r>
    </w:p>
    <w:p w:rsidR="00C7639C" w:rsidRDefault="00C7639C">
      <w:pPr>
        <w:pStyle w:val="Index1"/>
        <w:tabs>
          <w:tab w:val="right" w:pos="5030"/>
        </w:tabs>
        <w:rPr>
          <w:noProof/>
        </w:rPr>
      </w:pPr>
      <w:r>
        <w:rPr>
          <w:noProof/>
        </w:rPr>
        <w:t>Microsoft Dynamics CRM Professional Additive CAL, 57</w:t>
      </w:r>
    </w:p>
    <w:p w:rsidR="00C7639C" w:rsidRDefault="00C7639C">
      <w:pPr>
        <w:pStyle w:val="Index1"/>
        <w:tabs>
          <w:tab w:val="right" w:pos="5030"/>
        </w:tabs>
        <w:rPr>
          <w:noProof/>
        </w:rPr>
      </w:pPr>
      <w:r>
        <w:rPr>
          <w:noProof/>
        </w:rPr>
        <w:t>Microsoft Dynamics CRM Professional CAL, 57, 58</w:t>
      </w:r>
    </w:p>
    <w:p w:rsidR="00C7639C" w:rsidRDefault="00C7639C">
      <w:pPr>
        <w:pStyle w:val="Index1"/>
        <w:tabs>
          <w:tab w:val="right" w:pos="5030"/>
        </w:tabs>
        <w:rPr>
          <w:noProof/>
        </w:rPr>
      </w:pPr>
      <w:r>
        <w:rPr>
          <w:noProof/>
        </w:rPr>
        <w:t>Microsoft Dynamics CRM Server, 84</w:t>
      </w:r>
    </w:p>
    <w:p w:rsidR="00C7639C" w:rsidRDefault="00C7639C">
      <w:pPr>
        <w:pStyle w:val="Index1"/>
        <w:tabs>
          <w:tab w:val="right" w:pos="5030"/>
        </w:tabs>
        <w:rPr>
          <w:noProof/>
        </w:rPr>
      </w:pPr>
      <w:r>
        <w:rPr>
          <w:noProof/>
        </w:rPr>
        <w:t>Microsoft Dynamics CRM Server 2011, 78</w:t>
      </w:r>
    </w:p>
    <w:p w:rsidR="00C7639C" w:rsidRDefault="00C7639C">
      <w:pPr>
        <w:pStyle w:val="Index1"/>
        <w:tabs>
          <w:tab w:val="right" w:pos="5030"/>
        </w:tabs>
        <w:rPr>
          <w:noProof/>
        </w:rPr>
      </w:pPr>
      <w:r>
        <w:rPr>
          <w:noProof/>
        </w:rPr>
        <w:t>Microsoft Dynamics CRM Server 2013, 78</w:t>
      </w:r>
    </w:p>
    <w:p w:rsidR="00C7639C" w:rsidRDefault="00C7639C">
      <w:pPr>
        <w:pStyle w:val="Index1"/>
        <w:tabs>
          <w:tab w:val="right" w:pos="5030"/>
        </w:tabs>
        <w:rPr>
          <w:noProof/>
        </w:rPr>
      </w:pPr>
      <w:r>
        <w:rPr>
          <w:noProof/>
        </w:rPr>
        <w:t>Microsoft Dynamics CRM Server 2015, 20, 78</w:t>
      </w:r>
    </w:p>
    <w:p w:rsidR="00C7639C" w:rsidRDefault="00C7639C">
      <w:pPr>
        <w:pStyle w:val="Index1"/>
        <w:tabs>
          <w:tab w:val="right" w:pos="5030"/>
        </w:tabs>
        <w:rPr>
          <w:noProof/>
        </w:rPr>
      </w:pPr>
      <w:r>
        <w:rPr>
          <w:noProof/>
        </w:rPr>
        <w:t>Microsoft Dynamics CRM Workgroup Server, 84</w:t>
      </w:r>
    </w:p>
    <w:p w:rsidR="00C7639C" w:rsidRDefault="00C7639C">
      <w:pPr>
        <w:pStyle w:val="Index1"/>
        <w:tabs>
          <w:tab w:val="right" w:pos="5030"/>
        </w:tabs>
        <w:rPr>
          <w:noProof/>
        </w:rPr>
      </w:pPr>
      <w:r>
        <w:rPr>
          <w:noProof/>
        </w:rPr>
        <w:t>Microsoft Dynamics CRM Workgroup Server 2015, 20</w:t>
      </w:r>
    </w:p>
    <w:p w:rsidR="00C7639C" w:rsidRDefault="00C7639C">
      <w:pPr>
        <w:pStyle w:val="Index1"/>
        <w:tabs>
          <w:tab w:val="right" w:pos="5030"/>
        </w:tabs>
        <w:rPr>
          <w:noProof/>
        </w:rPr>
      </w:pPr>
      <w:r>
        <w:rPr>
          <w:noProof/>
        </w:rPr>
        <w:t>Microsoft Dynamics Marketing Enterprise, 57</w:t>
      </w:r>
    </w:p>
    <w:p w:rsidR="00C7639C" w:rsidRDefault="00C7639C">
      <w:pPr>
        <w:pStyle w:val="Index1"/>
        <w:tabs>
          <w:tab w:val="right" w:pos="5030"/>
        </w:tabs>
        <w:rPr>
          <w:noProof/>
        </w:rPr>
      </w:pPr>
      <w:r>
        <w:rPr>
          <w:noProof/>
        </w:rPr>
        <w:t>Microsoft Dynamics Marketing Enterprise Enhanced Support, 58</w:t>
      </w:r>
    </w:p>
    <w:p w:rsidR="00C7639C" w:rsidRDefault="00C7639C">
      <w:pPr>
        <w:pStyle w:val="Index1"/>
        <w:tabs>
          <w:tab w:val="right" w:pos="5030"/>
        </w:tabs>
        <w:rPr>
          <w:noProof/>
        </w:rPr>
      </w:pPr>
      <w:r>
        <w:rPr>
          <w:noProof/>
        </w:rPr>
        <w:t>Microsoft Dynamics Marketing Enterprise Extra Messages, 57</w:t>
      </w:r>
    </w:p>
    <w:p w:rsidR="00C7639C" w:rsidRDefault="00C7639C">
      <w:pPr>
        <w:pStyle w:val="Index1"/>
        <w:tabs>
          <w:tab w:val="right" w:pos="5030"/>
        </w:tabs>
        <w:rPr>
          <w:noProof/>
        </w:rPr>
      </w:pPr>
      <w:r>
        <w:rPr>
          <w:noProof/>
        </w:rPr>
        <w:t>Microsoft Dynamics Marketing Enterprise Extra Non-Production Instance, 57</w:t>
      </w:r>
    </w:p>
    <w:p w:rsidR="00C7639C" w:rsidRDefault="00C7639C">
      <w:pPr>
        <w:pStyle w:val="Index1"/>
        <w:tabs>
          <w:tab w:val="right" w:pos="5030"/>
        </w:tabs>
        <w:rPr>
          <w:noProof/>
        </w:rPr>
      </w:pPr>
      <w:r>
        <w:rPr>
          <w:noProof/>
        </w:rPr>
        <w:t>Microsoft Dynamics Marketing Enterprise Extra Production Instance, 57</w:t>
      </w:r>
    </w:p>
    <w:p w:rsidR="00C7639C" w:rsidRDefault="00C7639C">
      <w:pPr>
        <w:pStyle w:val="Index1"/>
        <w:tabs>
          <w:tab w:val="right" w:pos="5030"/>
        </w:tabs>
        <w:rPr>
          <w:noProof/>
        </w:rPr>
      </w:pPr>
      <w:r>
        <w:rPr>
          <w:noProof/>
        </w:rPr>
        <w:t>Microsoft Dynamics Marketing Enterprise Extra Storage, 58</w:t>
      </w:r>
    </w:p>
    <w:p w:rsidR="00C7639C" w:rsidRDefault="00C7639C">
      <w:pPr>
        <w:pStyle w:val="Index1"/>
        <w:tabs>
          <w:tab w:val="right" w:pos="5030"/>
        </w:tabs>
        <w:rPr>
          <w:noProof/>
        </w:rPr>
      </w:pPr>
      <w:r>
        <w:rPr>
          <w:noProof/>
        </w:rPr>
        <w:t>Microsoft Dynamics Marketing Enterprise Professional Direct Support, 58</w:t>
      </w:r>
    </w:p>
    <w:p w:rsidR="00C7639C" w:rsidRDefault="00C7639C">
      <w:pPr>
        <w:pStyle w:val="Index1"/>
        <w:tabs>
          <w:tab w:val="right" w:pos="5030"/>
        </w:tabs>
        <w:rPr>
          <w:noProof/>
        </w:rPr>
      </w:pPr>
      <w:r>
        <w:rPr>
          <w:noProof/>
        </w:rPr>
        <w:t>Microsoft Dynamics Marketing Sales Collaboration, 57, 58</w:t>
      </w:r>
    </w:p>
    <w:p w:rsidR="00C7639C" w:rsidRDefault="00C7639C">
      <w:pPr>
        <w:pStyle w:val="Index1"/>
        <w:tabs>
          <w:tab w:val="right" w:pos="5030"/>
        </w:tabs>
        <w:rPr>
          <w:noProof/>
        </w:rPr>
      </w:pPr>
      <w:r>
        <w:rPr>
          <w:noProof/>
        </w:rPr>
        <w:t>Microsoft Identity Manager 2016 CAL, 21</w:t>
      </w:r>
    </w:p>
    <w:p w:rsidR="00C7639C" w:rsidRDefault="00C7639C">
      <w:pPr>
        <w:pStyle w:val="Index1"/>
        <w:tabs>
          <w:tab w:val="right" w:pos="5030"/>
        </w:tabs>
        <w:rPr>
          <w:noProof/>
        </w:rPr>
      </w:pPr>
      <w:r>
        <w:rPr>
          <w:noProof/>
        </w:rPr>
        <w:t>Microsoft Identity Manager 2016 External Connector, 21</w:t>
      </w:r>
    </w:p>
    <w:p w:rsidR="00C7639C" w:rsidRDefault="00C7639C">
      <w:pPr>
        <w:pStyle w:val="Index1"/>
        <w:tabs>
          <w:tab w:val="right" w:pos="5030"/>
        </w:tabs>
        <w:rPr>
          <w:noProof/>
        </w:rPr>
      </w:pPr>
      <w:r>
        <w:rPr>
          <w:noProof/>
        </w:rPr>
        <w:t>Microsoft Intune, 15, 16, 35, 56</w:t>
      </w:r>
    </w:p>
    <w:p w:rsidR="00C7639C" w:rsidRDefault="00C7639C">
      <w:pPr>
        <w:pStyle w:val="Index1"/>
        <w:tabs>
          <w:tab w:val="right" w:pos="5030"/>
        </w:tabs>
        <w:rPr>
          <w:noProof/>
        </w:rPr>
      </w:pPr>
      <w:r>
        <w:rPr>
          <w:noProof/>
        </w:rPr>
        <w:t>Microsoft Intune Add-on, 56</w:t>
      </w:r>
    </w:p>
    <w:p w:rsidR="00C7639C" w:rsidRDefault="00C7639C">
      <w:pPr>
        <w:pStyle w:val="Index1"/>
        <w:tabs>
          <w:tab w:val="right" w:pos="5030"/>
        </w:tabs>
        <w:rPr>
          <w:noProof/>
        </w:rPr>
      </w:pPr>
      <w:r>
        <w:rPr>
          <w:noProof/>
        </w:rPr>
        <w:t>Microsoft Intune USL Add-on Extra Storage 1 GB, 56</w:t>
      </w:r>
    </w:p>
    <w:p w:rsidR="00C7639C" w:rsidRDefault="00C7639C">
      <w:pPr>
        <w:pStyle w:val="Index1"/>
        <w:tabs>
          <w:tab w:val="right" w:pos="5030"/>
        </w:tabs>
        <w:rPr>
          <w:noProof/>
        </w:rPr>
      </w:pPr>
      <w:r>
        <w:rPr>
          <w:noProof/>
        </w:rPr>
        <w:t>Microsoft Learning E-Reference Library, 67</w:t>
      </w:r>
    </w:p>
    <w:p w:rsidR="00C7639C" w:rsidRDefault="00C7639C">
      <w:pPr>
        <w:pStyle w:val="Index1"/>
        <w:tabs>
          <w:tab w:val="right" w:pos="5030"/>
        </w:tabs>
        <w:rPr>
          <w:noProof/>
        </w:rPr>
      </w:pPr>
      <w:r>
        <w:rPr>
          <w:noProof/>
        </w:rPr>
        <w:t>Microsoft Learning IT Academy, 67</w:t>
      </w:r>
    </w:p>
    <w:p w:rsidR="00C7639C" w:rsidRDefault="00C7639C">
      <w:pPr>
        <w:pStyle w:val="Index1"/>
        <w:tabs>
          <w:tab w:val="right" w:pos="5030"/>
        </w:tabs>
        <w:rPr>
          <w:noProof/>
        </w:rPr>
      </w:pPr>
      <w:r>
        <w:rPr>
          <w:noProof/>
        </w:rPr>
        <w:t>Microsoft Learning MCP 1 Exam Vouchers, 67</w:t>
      </w:r>
    </w:p>
    <w:p w:rsidR="00C7639C" w:rsidRDefault="00C7639C">
      <w:pPr>
        <w:pStyle w:val="Index1"/>
        <w:tabs>
          <w:tab w:val="right" w:pos="5030"/>
        </w:tabs>
        <w:rPr>
          <w:noProof/>
        </w:rPr>
      </w:pPr>
      <w:r>
        <w:rPr>
          <w:noProof/>
        </w:rPr>
        <w:t>Microsoft Learning MCP 30 Exam Vouchers, 67</w:t>
      </w:r>
    </w:p>
    <w:p w:rsidR="00C7639C" w:rsidRDefault="00C7639C">
      <w:pPr>
        <w:pStyle w:val="Index1"/>
        <w:tabs>
          <w:tab w:val="right" w:pos="5030"/>
        </w:tabs>
        <w:rPr>
          <w:noProof/>
        </w:rPr>
      </w:pPr>
      <w:r>
        <w:rPr>
          <w:noProof/>
        </w:rPr>
        <w:t>Microsoft Learning MOS 500 Exam Site License, 67</w:t>
      </w:r>
    </w:p>
    <w:p w:rsidR="00C7639C" w:rsidRDefault="00C7639C">
      <w:pPr>
        <w:pStyle w:val="Index1"/>
        <w:tabs>
          <w:tab w:val="right" w:pos="5030"/>
        </w:tabs>
        <w:rPr>
          <w:noProof/>
        </w:rPr>
      </w:pPr>
      <w:r>
        <w:rPr>
          <w:noProof/>
        </w:rPr>
        <w:t>Microsoft Learning MTA 250 Exam Site License, 67</w:t>
      </w:r>
    </w:p>
    <w:p w:rsidR="00C7639C" w:rsidRDefault="00C7639C">
      <w:pPr>
        <w:pStyle w:val="Index1"/>
        <w:tabs>
          <w:tab w:val="right" w:pos="5030"/>
        </w:tabs>
        <w:rPr>
          <w:noProof/>
        </w:rPr>
      </w:pPr>
      <w:r>
        <w:rPr>
          <w:noProof/>
        </w:rPr>
        <w:t>Microsoft Office Audit and Control Management Server 2013, 27</w:t>
      </w:r>
    </w:p>
    <w:p w:rsidR="00C7639C" w:rsidRDefault="00C7639C">
      <w:pPr>
        <w:pStyle w:val="Index1"/>
        <w:tabs>
          <w:tab w:val="right" w:pos="5030"/>
        </w:tabs>
        <w:rPr>
          <w:noProof/>
        </w:rPr>
      </w:pPr>
      <w:r>
        <w:rPr>
          <w:noProof/>
        </w:rPr>
        <w:t>Microsoft Social Engagement, 57</w:t>
      </w:r>
    </w:p>
    <w:p w:rsidR="00C7639C" w:rsidRDefault="00C7639C">
      <w:pPr>
        <w:pStyle w:val="Index1"/>
        <w:tabs>
          <w:tab w:val="right" w:pos="5030"/>
        </w:tabs>
        <w:rPr>
          <w:noProof/>
        </w:rPr>
      </w:pPr>
      <w:r>
        <w:rPr>
          <w:noProof/>
        </w:rPr>
        <w:t>Microsoft Social Engagement Enterprise, 58</w:t>
      </w:r>
    </w:p>
    <w:p w:rsidR="00C7639C" w:rsidRDefault="00C7639C">
      <w:pPr>
        <w:pStyle w:val="Index1"/>
        <w:tabs>
          <w:tab w:val="right" w:pos="5030"/>
        </w:tabs>
        <w:rPr>
          <w:noProof/>
        </w:rPr>
      </w:pPr>
      <w:r>
        <w:rPr>
          <w:noProof/>
        </w:rPr>
        <w:t>Microsoft Social Engagement Professional, 58</w:t>
      </w:r>
    </w:p>
    <w:p w:rsidR="00C7639C" w:rsidRDefault="00C7639C">
      <w:pPr>
        <w:pStyle w:val="Index1"/>
        <w:tabs>
          <w:tab w:val="right" w:pos="5030"/>
        </w:tabs>
        <w:rPr>
          <w:noProof/>
        </w:rPr>
      </w:pPr>
      <w:r>
        <w:rPr>
          <w:noProof/>
        </w:rPr>
        <w:t>Microsoft Social Engagement Professional Additional Posts, 58</w:t>
      </w:r>
    </w:p>
    <w:p w:rsidR="00C7639C" w:rsidRDefault="00C7639C">
      <w:pPr>
        <w:pStyle w:val="Index1"/>
        <w:tabs>
          <w:tab w:val="right" w:pos="5030"/>
        </w:tabs>
        <w:rPr>
          <w:noProof/>
        </w:rPr>
      </w:pPr>
      <w:r>
        <w:rPr>
          <w:noProof/>
        </w:rPr>
        <w:t>Microsoft Social Engagement Professional Add-on, 58</w:t>
      </w:r>
    </w:p>
    <w:p w:rsidR="00C7639C" w:rsidRDefault="00C7639C">
      <w:pPr>
        <w:pStyle w:val="Index1"/>
        <w:tabs>
          <w:tab w:val="right" w:pos="5030"/>
        </w:tabs>
        <w:rPr>
          <w:noProof/>
        </w:rPr>
      </w:pPr>
      <w:r>
        <w:rPr>
          <w:noProof/>
        </w:rPr>
        <w:t>Microsoft Social Engagement Professional Direct Support, 58</w:t>
      </w:r>
    </w:p>
    <w:p w:rsidR="00C7639C" w:rsidRDefault="00C7639C">
      <w:pPr>
        <w:pStyle w:val="Index1"/>
        <w:tabs>
          <w:tab w:val="right" w:pos="5030"/>
        </w:tabs>
        <w:rPr>
          <w:noProof/>
        </w:rPr>
      </w:pPr>
      <w:r>
        <w:rPr>
          <w:noProof/>
        </w:rPr>
        <w:t>Microsoft Social Engagement Professional Enhanced Support, 58</w:t>
      </w:r>
    </w:p>
    <w:p w:rsidR="00C7639C" w:rsidRDefault="00C7639C">
      <w:pPr>
        <w:pStyle w:val="Index1"/>
        <w:tabs>
          <w:tab w:val="right" w:pos="5030"/>
        </w:tabs>
        <w:rPr>
          <w:noProof/>
        </w:rPr>
      </w:pPr>
      <w:r>
        <w:rPr>
          <w:noProof/>
        </w:rPr>
        <w:t>Microsoft Translator API, 67</w:t>
      </w:r>
    </w:p>
    <w:p w:rsidR="00C7639C" w:rsidRDefault="00C7639C">
      <w:pPr>
        <w:pStyle w:val="Index1"/>
        <w:tabs>
          <w:tab w:val="right" w:pos="5030"/>
        </w:tabs>
        <w:rPr>
          <w:noProof/>
        </w:rPr>
      </w:pPr>
      <w:r>
        <w:rPr>
          <w:noProof/>
        </w:rPr>
        <w:t>MSDN platforme, 36</w:t>
      </w:r>
    </w:p>
    <w:p w:rsidR="00C7639C" w:rsidRDefault="00C7639C">
      <w:pPr>
        <w:pStyle w:val="Index1"/>
        <w:tabs>
          <w:tab w:val="right" w:pos="5030"/>
        </w:tabs>
        <w:rPr>
          <w:noProof/>
        </w:rPr>
      </w:pPr>
      <w:r>
        <w:rPr>
          <w:noProof/>
        </w:rPr>
        <w:t>Office 2007, 22</w:t>
      </w:r>
    </w:p>
    <w:p w:rsidR="00C7639C" w:rsidRDefault="00C7639C">
      <w:pPr>
        <w:pStyle w:val="Index1"/>
        <w:tabs>
          <w:tab w:val="right" w:pos="5030"/>
        </w:tabs>
        <w:rPr>
          <w:noProof/>
        </w:rPr>
      </w:pPr>
      <w:r>
        <w:rPr>
          <w:noProof/>
        </w:rPr>
        <w:t>Office 2016 za Mac Home &amp; Business s Lync DL HUP, 80</w:t>
      </w:r>
    </w:p>
    <w:p w:rsidR="00C7639C" w:rsidRDefault="00C7639C">
      <w:pPr>
        <w:pStyle w:val="Index1"/>
        <w:tabs>
          <w:tab w:val="right" w:pos="5030"/>
        </w:tabs>
        <w:rPr>
          <w:noProof/>
        </w:rPr>
      </w:pPr>
      <w:r>
        <w:rPr>
          <w:noProof/>
        </w:rPr>
        <w:t>Office 2016 za Mac Standard, 24, 80</w:t>
      </w:r>
    </w:p>
    <w:p w:rsidR="00C7639C" w:rsidRDefault="00C7639C">
      <w:pPr>
        <w:pStyle w:val="Index1"/>
        <w:tabs>
          <w:tab w:val="right" w:pos="5030"/>
        </w:tabs>
        <w:rPr>
          <w:noProof/>
        </w:rPr>
      </w:pPr>
      <w:r>
        <w:rPr>
          <w:noProof/>
        </w:rPr>
        <w:t>Office 365, 23</w:t>
      </w:r>
    </w:p>
    <w:p w:rsidR="00C7639C" w:rsidRDefault="00C7639C">
      <w:pPr>
        <w:pStyle w:val="Index1"/>
        <w:tabs>
          <w:tab w:val="right" w:pos="5030"/>
        </w:tabs>
        <w:rPr>
          <w:noProof/>
        </w:rPr>
      </w:pPr>
      <w:r>
        <w:rPr>
          <w:noProof/>
        </w:rPr>
        <w:t>Office 365 Business, 59</w:t>
      </w:r>
    </w:p>
    <w:p w:rsidR="00C7639C" w:rsidRDefault="00C7639C">
      <w:pPr>
        <w:pStyle w:val="Index1"/>
        <w:tabs>
          <w:tab w:val="right" w:pos="5030"/>
        </w:tabs>
        <w:rPr>
          <w:noProof/>
        </w:rPr>
      </w:pPr>
      <w:r>
        <w:rPr>
          <w:noProof/>
        </w:rPr>
        <w:t>Office 365 Business Essentials, 61</w:t>
      </w:r>
    </w:p>
    <w:p w:rsidR="00C7639C" w:rsidRDefault="00C7639C">
      <w:pPr>
        <w:pStyle w:val="Index1"/>
        <w:tabs>
          <w:tab w:val="right" w:pos="5030"/>
        </w:tabs>
        <w:rPr>
          <w:noProof/>
        </w:rPr>
      </w:pPr>
      <w:r>
        <w:rPr>
          <w:noProof/>
        </w:rPr>
        <w:t>Office 365 Business Premium, 61</w:t>
      </w:r>
    </w:p>
    <w:p w:rsidR="00C7639C" w:rsidRDefault="00C7639C">
      <w:pPr>
        <w:pStyle w:val="Index1"/>
        <w:tabs>
          <w:tab w:val="right" w:pos="5030"/>
        </w:tabs>
        <w:rPr>
          <w:noProof/>
        </w:rPr>
      </w:pPr>
      <w:r>
        <w:rPr>
          <w:noProof/>
        </w:rPr>
        <w:t>Office 365 E3 From SA, 56</w:t>
      </w:r>
    </w:p>
    <w:p w:rsidR="00C7639C" w:rsidRDefault="00C7639C">
      <w:pPr>
        <w:pStyle w:val="Index1"/>
        <w:tabs>
          <w:tab w:val="right" w:pos="5030"/>
        </w:tabs>
        <w:rPr>
          <w:noProof/>
        </w:rPr>
      </w:pPr>
      <w:r>
        <w:rPr>
          <w:noProof/>
        </w:rPr>
        <w:t>Office 365 Enterprise, 15</w:t>
      </w:r>
    </w:p>
    <w:p w:rsidR="00C7639C" w:rsidRDefault="00C7639C">
      <w:pPr>
        <w:pStyle w:val="Index1"/>
        <w:tabs>
          <w:tab w:val="right" w:pos="5030"/>
        </w:tabs>
        <w:rPr>
          <w:noProof/>
        </w:rPr>
      </w:pPr>
      <w:r>
        <w:rPr>
          <w:noProof/>
        </w:rPr>
        <w:t>Office 365 Enterprise E1, 15, 61</w:t>
      </w:r>
    </w:p>
    <w:p w:rsidR="00C7639C" w:rsidRDefault="00C7639C">
      <w:pPr>
        <w:pStyle w:val="Index1"/>
        <w:tabs>
          <w:tab w:val="right" w:pos="5030"/>
        </w:tabs>
        <w:rPr>
          <w:noProof/>
        </w:rPr>
      </w:pPr>
      <w:r>
        <w:rPr>
          <w:noProof/>
        </w:rPr>
        <w:t>Office 365 Enterprise E1 From SA, 61</w:t>
      </w:r>
    </w:p>
    <w:p w:rsidR="00C7639C" w:rsidRDefault="00C7639C">
      <w:pPr>
        <w:pStyle w:val="Index1"/>
        <w:tabs>
          <w:tab w:val="right" w:pos="5030"/>
        </w:tabs>
        <w:rPr>
          <w:noProof/>
        </w:rPr>
      </w:pPr>
      <w:r>
        <w:rPr>
          <w:noProof/>
        </w:rPr>
        <w:t>Office 365 Enterprise E1 i Microsoft Intune, 15</w:t>
      </w:r>
    </w:p>
    <w:p w:rsidR="00C7639C" w:rsidRDefault="00C7639C">
      <w:pPr>
        <w:pStyle w:val="Index1"/>
        <w:tabs>
          <w:tab w:val="right" w:pos="5030"/>
        </w:tabs>
        <w:rPr>
          <w:noProof/>
        </w:rPr>
      </w:pPr>
      <w:r>
        <w:rPr>
          <w:noProof/>
        </w:rPr>
        <w:t>Office 365 Enterprise E1, E3 Add-on, 61</w:t>
      </w:r>
    </w:p>
    <w:p w:rsidR="00C7639C" w:rsidRDefault="00C7639C">
      <w:pPr>
        <w:pStyle w:val="Index1"/>
        <w:tabs>
          <w:tab w:val="right" w:pos="5030"/>
        </w:tabs>
        <w:rPr>
          <w:noProof/>
        </w:rPr>
      </w:pPr>
      <w:r>
        <w:rPr>
          <w:noProof/>
        </w:rPr>
        <w:t>Office 365 Enterprise E3, 15, 56, 61</w:t>
      </w:r>
    </w:p>
    <w:p w:rsidR="00C7639C" w:rsidRDefault="00C7639C">
      <w:pPr>
        <w:pStyle w:val="Index1"/>
        <w:tabs>
          <w:tab w:val="right" w:pos="5030"/>
        </w:tabs>
        <w:rPr>
          <w:noProof/>
        </w:rPr>
      </w:pPr>
      <w:r>
        <w:rPr>
          <w:noProof/>
        </w:rPr>
        <w:t>Office 365 Enterprise E3 From SA, 61</w:t>
      </w:r>
    </w:p>
    <w:p w:rsidR="00C7639C" w:rsidRDefault="00C7639C">
      <w:pPr>
        <w:pStyle w:val="Index1"/>
        <w:tabs>
          <w:tab w:val="right" w:pos="5030"/>
        </w:tabs>
        <w:rPr>
          <w:noProof/>
        </w:rPr>
      </w:pPr>
      <w:r>
        <w:rPr>
          <w:noProof/>
        </w:rPr>
        <w:t>Office 365 Enterprise E3 i Microsoft Intune, 15</w:t>
      </w:r>
    </w:p>
    <w:p w:rsidR="00C7639C" w:rsidRDefault="00C7639C">
      <w:pPr>
        <w:pStyle w:val="Index1"/>
        <w:tabs>
          <w:tab w:val="right" w:pos="5030"/>
        </w:tabs>
        <w:rPr>
          <w:noProof/>
        </w:rPr>
      </w:pPr>
      <w:r>
        <w:rPr>
          <w:noProof/>
        </w:rPr>
        <w:t>Office 365 Enterprise E3, E4 bez ProPlus Add-on, 61</w:t>
      </w:r>
    </w:p>
    <w:p w:rsidR="00C7639C" w:rsidRDefault="00C7639C">
      <w:pPr>
        <w:pStyle w:val="Index1"/>
        <w:tabs>
          <w:tab w:val="right" w:pos="5030"/>
        </w:tabs>
        <w:rPr>
          <w:noProof/>
        </w:rPr>
      </w:pPr>
      <w:r>
        <w:rPr>
          <w:noProof/>
        </w:rPr>
        <w:t>Office 365 Enterprise E4, 15, 61</w:t>
      </w:r>
    </w:p>
    <w:p w:rsidR="00C7639C" w:rsidRDefault="00C7639C">
      <w:pPr>
        <w:pStyle w:val="Index1"/>
        <w:tabs>
          <w:tab w:val="right" w:pos="5030"/>
        </w:tabs>
        <w:rPr>
          <w:noProof/>
        </w:rPr>
      </w:pPr>
      <w:r>
        <w:rPr>
          <w:noProof/>
        </w:rPr>
        <w:t>Office 365 Enterprise E4 Add-on, 61</w:t>
      </w:r>
    </w:p>
    <w:p w:rsidR="00C7639C" w:rsidRDefault="00C7639C">
      <w:pPr>
        <w:pStyle w:val="Index1"/>
        <w:tabs>
          <w:tab w:val="right" w:pos="5030"/>
        </w:tabs>
        <w:rPr>
          <w:noProof/>
        </w:rPr>
      </w:pPr>
      <w:r>
        <w:rPr>
          <w:noProof/>
        </w:rPr>
        <w:t>Office 365 Enterprise E4 i Microsoft Intune, 15, 16</w:t>
      </w:r>
    </w:p>
    <w:p w:rsidR="00C7639C" w:rsidRDefault="00C7639C">
      <w:pPr>
        <w:pStyle w:val="Index1"/>
        <w:tabs>
          <w:tab w:val="right" w:pos="5030"/>
        </w:tabs>
        <w:rPr>
          <w:noProof/>
        </w:rPr>
      </w:pPr>
      <w:r>
        <w:rPr>
          <w:noProof/>
        </w:rPr>
        <w:t>Office 365 Enterprise E4 Prijelazni SA, 61</w:t>
      </w:r>
    </w:p>
    <w:p w:rsidR="00C7639C" w:rsidRDefault="00C7639C">
      <w:pPr>
        <w:pStyle w:val="Index1"/>
        <w:tabs>
          <w:tab w:val="right" w:pos="5030"/>
        </w:tabs>
        <w:rPr>
          <w:noProof/>
        </w:rPr>
      </w:pPr>
      <w:r>
        <w:rPr>
          <w:noProof/>
        </w:rPr>
        <w:t>Office 365 Enterprise K1, 61</w:t>
      </w:r>
    </w:p>
    <w:p w:rsidR="00C7639C" w:rsidRDefault="00C7639C">
      <w:pPr>
        <w:pStyle w:val="Index1"/>
        <w:tabs>
          <w:tab w:val="right" w:pos="5030"/>
        </w:tabs>
        <w:rPr>
          <w:noProof/>
        </w:rPr>
      </w:pPr>
      <w:r>
        <w:rPr>
          <w:noProof/>
        </w:rPr>
        <w:t>Office 365 Extra File Storage 1 GB, 65</w:t>
      </w:r>
    </w:p>
    <w:p w:rsidR="00C7639C" w:rsidRDefault="00C7639C">
      <w:pPr>
        <w:pStyle w:val="Index1"/>
        <w:tabs>
          <w:tab w:val="right" w:pos="5030"/>
        </w:tabs>
        <w:rPr>
          <w:noProof/>
        </w:rPr>
      </w:pPr>
      <w:r>
        <w:rPr>
          <w:noProof/>
        </w:rPr>
        <w:t>Office 365 Midsize Business, 61, 63</w:t>
      </w:r>
    </w:p>
    <w:p w:rsidR="00C7639C" w:rsidRDefault="00C7639C">
      <w:pPr>
        <w:pStyle w:val="Index1"/>
        <w:tabs>
          <w:tab w:val="right" w:pos="5030"/>
        </w:tabs>
        <w:rPr>
          <w:noProof/>
        </w:rPr>
      </w:pPr>
      <w:r>
        <w:rPr>
          <w:noProof/>
        </w:rPr>
        <w:t>Office 365 Midsize Business Add-on, 62</w:t>
      </w:r>
    </w:p>
    <w:p w:rsidR="00C7639C" w:rsidRDefault="00C7639C">
      <w:pPr>
        <w:pStyle w:val="Index1"/>
        <w:tabs>
          <w:tab w:val="right" w:pos="5030"/>
        </w:tabs>
        <w:rPr>
          <w:noProof/>
        </w:rPr>
      </w:pPr>
      <w:r>
        <w:rPr>
          <w:noProof/>
        </w:rPr>
        <w:t>Office 365 Pro Plus, 79</w:t>
      </w:r>
    </w:p>
    <w:p w:rsidR="00C7639C" w:rsidRDefault="00C7639C">
      <w:pPr>
        <w:pStyle w:val="Index1"/>
        <w:tabs>
          <w:tab w:val="right" w:pos="5030"/>
        </w:tabs>
        <w:rPr>
          <w:noProof/>
        </w:rPr>
      </w:pPr>
      <w:r>
        <w:rPr>
          <w:noProof/>
        </w:rPr>
        <w:t>Office 365 ProPlus, 23, 59</w:t>
      </w:r>
    </w:p>
    <w:p w:rsidR="00C7639C" w:rsidRDefault="00C7639C">
      <w:pPr>
        <w:pStyle w:val="Index1"/>
        <w:tabs>
          <w:tab w:val="right" w:pos="5030"/>
        </w:tabs>
        <w:rPr>
          <w:noProof/>
        </w:rPr>
      </w:pPr>
      <w:r>
        <w:rPr>
          <w:noProof/>
        </w:rPr>
        <w:t>Office 365 ProPlus From SA, 59</w:t>
      </w:r>
    </w:p>
    <w:p w:rsidR="00C7639C" w:rsidRDefault="00C7639C">
      <w:pPr>
        <w:pStyle w:val="Index1"/>
        <w:tabs>
          <w:tab w:val="right" w:pos="5030"/>
        </w:tabs>
        <w:rPr>
          <w:noProof/>
        </w:rPr>
      </w:pPr>
      <w:r>
        <w:rPr>
          <w:noProof/>
        </w:rPr>
        <w:t>Office for Mac 2011, 24</w:t>
      </w:r>
    </w:p>
    <w:p w:rsidR="00C7639C" w:rsidRDefault="00C7639C">
      <w:pPr>
        <w:pStyle w:val="Index1"/>
        <w:tabs>
          <w:tab w:val="right" w:pos="5030"/>
        </w:tabs>
        <w:rPr>
          <w:noProof/>
        </w:rPr>
      </w:pPr>
      <w:r>
        <w:rPr>
          <w:noProof/>
        </w:rPr>
        <w:t>Office for Mac Standard, 77</w:t>
      </w:r>
    </w:p>
    <w:p w:rsidR="00C7639C" w:rsidRDefault="00C7639C">
      <w:pPr>
        <w:pStyle w:val="Index1"/>
        <w:tabs>
          <w:tab w:val="right" w:pos="5030"/>
        </w:tabs>
        <w:rPr>
          <w:noProof/>
        </w:rPr>
      </w:pPr>
      <w:r>
        <w:rPr>
          <w:noProof/>
        </w:rPr>
        <w:t>Office Home &amp; Business 2013, 29</w:t>
      </w:r>
    </w:p>
    <w:p w:rsidR="00C7639C" w:rsidRDefault="00C7639C">
      <w:pPr>
        <w:pStyle w:val="Index1"/>
        <w:tabs>
          <w:tab w:val="right" w:pos="5030"/>
        </w:tabs>
        <w:rPr>
          <w:noProof/>
        </w:rPr>
      </w:pPr>
      <w:r>
        <w:rPr>
          <w:noProof/>
        </w:rPr>
        <w:t>Office Multi Language Pack, 60, 63</w:t>
      </w:r>
    </w:p>
    <w:p w:rsidR="00C7639C" w:rsidRDefault="00C7639C">
      <w:pPr>
        <w:pStyle w:val="Index1"/>
        <w:tabs>
          <w:tab w:val="right" w:pos="5030"/>
        </w:tabs>
        <w:rPr>
          <w:noProof/>
        </w:rPr>
      </w:pPr>
      <w:r>
        <w:rPr>
          <w:noProof/>
        </w:rPr>
        <w:t>Office Multi Language Pack 2013, 22</w:t>
      </w:r>
    </w:p>
    <w:p w:rsidR="00C7639C" w:rsidRDefault="00C7639C">
      <w:pPr>
        <w:pStyle w:val="Index1"/>
        <w:tabs>
          <w:tab w:val="right" w:pos="5030"/>
        </w:tabs>
        <w:rPr>
          <w:noProof/>
        </w:rPr>
      </w:pPr>
      <w:r>
        <w:rPr>
          <w:noProof/>
        </w:rPr>
        <w:t>Office Online, 60, 63</w:t>
      </w:r>
    </w:p>
    <w:p w:rsidR="00C7639C" w:rsidRDefault="00C7639C">
      <w:pPr>
        <w:pStyle w:val="Index1"/>
        <w:tabs>
          <w:tab w:val="right" w:pos="5030"/>
        </w:tabs>
        <w:rPr>
          <w:noProof/>
        </w:rPr>
      </w:pPr>
      <w:r>
        <w:rPr>
          <w:noProof/>
        </w:rPr>
        <w:t>Office Online za Office 365, 77</w:t>
      </w:r>
    </w:p>
    <w:p w:rsidR="00C7639C" w:rsidRDefault="00C7639C">
      <w:pPr>
        <w:pStyle w:val="Index1"/>
        <w:tabs>
          <w:tab w:val="right" w:pos="5030"/>
        </w:tabs>
        <w:rPr>
          <w:noProof/>
        </w:rPr>
      </w:pPr>
      <w:r>
        <w:rPr>
          <w:noProof/>
        </w:rPr>
        <w:t>Office Personal 2013, 29</w:t>
      </w:r>
    </w:p>
    <w:p w:rsidR="00C7639C" w:rsidRDefault="00C7639C">
      <w:pPr>
        <w:pStyle w:val="Index1"/>
        <w:tabs>
          <w:tab w:val="right" w:pos="5030"/>
        </w:tabs>
        <w:rPr>
          <w:noProof/>
        </w:rPr>
      </w:pPr>
      <w:r>
        <w:rPr>
          <w:noProof/>
        </w:rPr>
        <w:t>Office Professional 2013, 29</w:t>
      </w:r>
    </w:p>
    <w:p w:rsidR="00C7639C" w:rsidRDefault="00C7639C">
      <w:pPr>
        <w:pStyle w:val="Index1"/>
        <w:tabs>
          <w:tab w:val="right" w:pos="5030"/>
        </w:tabs>
        <w:rPr>
          <w:noProof/>
        </w:rPr>
      </w:pPr>
      <w:r>
        <w:rPr>
          <w:noProof/>
        </w:rPr>
        <w:t>Office Professional Plus, 59, 60, 62, 77, 84</w:t>
      </w:r>
    </w:p>
    <w:p w:rsidR="00C7639C" w:rsidRDefault="00C7639C">
      <w:pPr>
        <w:pStyle w:val="Index1"/>
        <w:tabs>
          <w:tab w:val="right" w:pos="5030"/>
        </w:tabs>
        <w:rPr>
          <w:noProof/>
        </w:rPr>
      </w:pPr>
      <w:r>
        <w:rPr>
          <w:noProof/>
        </w:rPr>
        <w:t>Office Professional Plus 2010, 29, 80</w:t>
      </w:r>
    </w:p>
    <w:p w:rsidR="00C7639C" w:rsidRDefault="00C7639C">
      <w:pPr>
        <w:pStyle w:val="Index1"/>
        <w:tabs>
          <w:tab w:val="right" w:pos="5030"/>
        </w:tabs>
        <w:rPr>
          <w:noProof/>
        </w:rPr>
      </w:pPr>
      <w:r>
        <w:rPr>
          <w:noProof/>
        </w:rPr>
        <w:t>Office Professional Plus 2013, 22, 29, 37, 60, 61</w:t>
      </w:r>
    </w:p>
    <w:p w:rsidR="00C7639C" w:rsidRDefault="00C7639C">
      <w:pPr>
        <w:pStyle w:val="Index1"/>
        <w:tabs>
          <w:tab w:val="right" w:pos="5030"/>
        </w:tabs>
        <w:rPr>
          <w:noProof/>
        </w:rPr>
      </w:pPr>
      <w:r>
        <w:rPr>
          <w:noProof/>
        </w:rPr>
        <w:t>Office Professional Plus 2013 HUP, 80</w:t>
      </w:r>
    </w:p>
    <w:p w:rsidR="00C7639C" w:rsidRDefault="00C7639C">
      <w:pPr>
        <w:pStyle w:val="Index1"/>
        <w:tabs>
          <w:tab w:val="right" w:pos="5030"/>
        </w:tabs>
        <w:rPr>
          <w:noProof/>
        </w:rPr>
      </w:pPr>
      <w:r>
        <w:rPr>
          <w:noProof/>
        </w:rPr>
        <w:t>Office Standard, 60, 77, 84</w:t>
      </w:r>
    </w:p>
    <w:p w:rsidR="00C7639C" w:rsidRDefault="00C7639C">
      <w:pPr>
        <w:pStyle w:val="Index1"/>
        <w:tabs>
          <w:tab w:val="right" w:pos="5030"/>
        </w:tabs>
        <w:rPr>
          <w:noProof/>
        </w:rPr>
      </w:pPr>
      <w:r>
        <w:rPr>
          <w:noProof/>
        </w:rPr>
        <w:t>Office Standard 2010, 29, 80</w:t>
      </w:r>
    </w:p>
    <w:p w:rsidR="00C7639C" w:rsidRDefault="00C7639C">
      <w:pPr>
        <w:pStyle w:val="Index1"/>
        <w:tabs>
          <w:tab w:val="right" w:pos="5030"/>
        </w:tabs>
        <w:rPr>
          <w:noProof/>
        </w:rPr>
      </w:pPr>
      <w:r>
        <w:rPr>
          <w:noProof/>
        </w:rPr>
        <w:t>Office Standard 2013, 22, 29</w:t>
      </w:r>
    </w:p>
    <w:p w:rsidR="00C7639C" w:rsidRDefault="00C7639C">
      <w:pPr>
        <w:pStyle w:val="Index1"/>
        <w:tabs>
          <w:tab w:val="right" w:pos="5030"/>
        </w:tabs>
        <w:rPr>
          <w:noProof/>
        </w:rPr>
      </w:pPr>
      <w:r>
        <w:rPr>
          <w:noProof/>
        </w:rPr>
        <w:t>Office za Mac Standard 2011, 80</w:t>
      </w:r>
    </w:p>
    <w:p w:rsidR="00C7639C" w:rsidRDefault="00C7639C">
      <w:pPr>
        <w:pStyle w:val="Index1"/>
        <w:tabs>
          <w:tab w:val="right" w:pos="5030"/>
        </w:tabs>
        <w:rPr>
          <w:noProof/>
        </w:rPr>
      </w:pPr>
      <w:r>
        <w:rPr>
          <w:noProof/>
        </w:rPr>
        <w:t>OneDrive za tvrtke, 63</w:t>
      </w:r>
    </w:p>
    <w:p w:rsidR="00C7639C" w:rsidRDefault="00C7639C">
      <w:pPr>
        <w:pStyle w:val="Index1"/>
        <w:tabs>
          <w:tab w:val="right" w:pos="5030"/>
        </w:tabs>
        <w:rPr>
          <w:noProof/>
        </w:rPr>
      </w:pPr>
      <w:r>
        <w:rPr>
          <w:noProof/>
        </w:rPr>
        <w:t>OneDrive za tvrtke Plan 1, 64</w:t>
      </w:r>
    </w:p>
    <w:p w:rsidR="00C7639C" w:rsidRDefault="00C7639C">
      <w:pPr>
        <w:pStyle w:val="Index1"/>
        <w:tabs>
          <w:tab w:val="right" w:pos="5030"/>
        </w:tabs>
        <w:rPr>
          <w:noProof/>
        </w:rPr>
      </w:pPr>
      <w:r>
        <w:rPr>
          <w:noProof/>
        </w:rPr>
        <w:t>OneDrive za tvrtke Plan 2, 64</w:t>
      </w:r>
    </w:p>
    <w:p w:rsidR="00C7639C" w:rsidRDefault="00C7639C">
      <w:pPr>
        <w:pStyle w:val="Index1"/>
        <w:tabs>
          <w:tab w:val="right" w:pos="5030"/>
        </w:tabs>
        <w:rPr>
          <w:noProof/>
        </w:rPr>
      </w:pPr>
      <w:r>
        <w:rPr>
          <w:noProof/>
        </w:rPr>
        <w:t>OneNote 2010, 80</w:t>
      </w:r>
    </w:p>
    <w:p w:rsidR="00C7639C" w:rsidRDefault="00C7639C">
      <w:pPr>
        <w:pStyle w:val="Index1"/>
        <w:tabs>
          <w:tab w:val="right" w:pos="5030"/>
        </w:tabs>
        <w:rPr>
          <w:noProof/>
        </w:rPr>
      </w:pPr>
      <w:r>
        <w:rPr>
          <w:noProof/>
        </w:rPr>
        <w:t>OneNote 2013, 22</w:t>
      </w:r>
    </w:p>
    <w:p w:rsidR="00C7639C" w:rsidRDefault="00C7639C">
      <w:pPr>
        <w:pStyle w:val="Index1"/>
        <w:tabs>
          <w:tab w:val="right" w:pos="5030"/>
        </w:tabs>
        <w:rPr>
          <w:noProof/>
        </w:rPr>
      </w:pPr>
      <w:r>
        <w:rPr>
          <w:noProof/>
        </w:rPr>
        <w:t>Operations Management Suite Datacenter Edition Add-on, 55</w:t>
      </w:r>
    </w:p>
    <w:p w:rsidR="00C7639C" w:rsidRDefault="00C7639C">
      <w:pPr>
        <w:pStyle w:val="Index1"/>
        <w:tabs>
          <w:tab w:val="right" w:pos="5030"/>
        </w:tabs>
        <w:rPr>
          <w:noProof/>
        </w:rPr>
      </w:pPr>
      <w:r>
        <w:rPr>
          <w:noProof/>
        </w:rPr>
        <w:t>Operations Management Suite Standard Edition Add-on, 55</w:t>
      </w:r>
    </w:p>
    <w:p w:rsidR="00C7639C" w:rsidRDefault="00C7639C">
      <w:pPr>
        <w:pStyle w:val="Index1"/>
        <w:tabs>
          <w:tab w:val="right" w:pos="5030"/>
        </w:tabs>
        <w:rPr>
          <w:noProof/>
        </w:rPr>
      </w:pPr>
      <w:r>
        <w:rPr>
          <w:noProof/>
        </w:rPr>
        <w:t>Outlook 2010, 80</w:t>
      </w:r>
    </w:p>
    <w:p w:rsidR="00C7639C" w:rsidRDefault="00C7639C">
      <w:pPr>
        <w:pStyle w:val="Index1"/>
        <w:tabs>
          <w:tab w:val="right" w:pos="5030"/>
        </w:tabs>
        <w:rPr>
          <w:noProof/>
        </w:rPr>
      </w:pPr>
      <w:r>
        <w:rPr>
          <w:noProof/>
        </w:rPr>
        <w:t>Outlook 2013, 22</w:t>
      </w:r>
    </w:p>
    <w:p w:rsidR="00C7639C" w:rsidRDefault="00C7639C">
      <w:pPr>
        <w:pStyle w:val="Index1"/>
        <w:tabs>
          <w:tab w:val="right" w:pos="5030"/>
        </w:tabs>
        <w:rPr>
          <w:noProof/>
        </w:rPr>
      </w:pPr>
      <w:r>
        <w:rPr>
          <w:noProof/>
        </w:rPr>
        <w:t>Outlook 2016 za Mac, 24</w:t>
      </w:r>
    </w:p>
    <w:p w:rsidR="00C7639C" w:rsidRDefault="00C7639C">
      <w:pPr>
        <w:pStyle w:val="Index1"/>
        <w:tabs>
          <w:tab w:val="right" w:pos="5030"/>
        </w:tabs>
        <w:rPr>
          <w:noProof/>
        </w:rPr>
      </w:pPr>
      <w:r>
        <w:rPr>
          <w:noProof/>
        </w:rPr>
        <w:t>Parallel Data Warehouse, 83</w:t>
      </w:r>
    </w:p>
    <w:p w:rsidR="00C7639C" w:rsidRDefault="00C7639C">
      <w:pPr>
        <w:pStyle w:val="Index1"/>
        <w:tabs>
          <w:tab w:val="right" w:pos="5030"/>
        </w:tabs>
        <w:rPr>
          <w:noProof/>
        </w:rPr>
      </w:pPr>
      <w:r>
        <w:rPr>
          <w:noProof/>
        </w:rPr>
        <w:t>Parature Enhanced Support, 59</w:t>
      </w:r>
    </w:p>
    <w:p w:rsidR="00C7639C" w:rsidRDefault="00C7639C">
      <w:pPr>
        <w:pStyle w:val="Index1"/>
        <w:tabs>
          <w:tab w:val="right" w:pos="5030"/>
        </w:tabs>
        <w:rPr>
          <w:noProof/>
        </w:rPr>
      </w:pPr>
      <w:r>
        <w:rPr>
          <w:noProof/>
        </w:rPr>
        <w:t>Parature Enterprise, 59</w:t>
      </w:r>
    </w:p>
    <w:p w:rsidR="00C7639C" w:rsidRDefault="00C7639C">
      <w:pPr>
        <w:pStyle w:val="Index1"/>
        <w:tabs>
          <w:tab w:val="right" w:pos="5030"/>
        </w:tabs>
        <w:rPr>
          <w:noProof/>
        </w:rPr>
      </w:pPr>
      <w:r>
        <w:rPr>
          <w:noProof/>
        </w:rPr>
        <w:t>Parature Enterprise Additional Departments, 59</w:t>
      </w:r>
    </w:p>
    <w:p w:rsidR="00C7639C" w:rsidRDefault="00C7639C">
      <w:pPr>
        <w:pStyle w:val="Index1"/>
        <w:tabs>
          <w:tab w:val="right" w:pos="5030"/>
        </w:tabs>
        <w:rPr>
          <w:noProof/>
        </w:rPr>
      </w:pPr>
      <w:r>
        <w:rPr>
          <w:noProof/>
        </w:rPr>
        <w:t>Parature Enterprise Additional File Storage, 59</w:t>
      </w:r>
    </w:p>
    <w:p w:rsidR="00C7639C" w:rsidRDefault="00C7639C">
      <w:pPr>
        <w:pStyle w:val="Index1"/>
        <w:tabs>
          <w:tab w:val="right" w:pos="5030"/>
        </w:tabs>
        <w:rPr>
          <w:noProof/>
        </w:rPr>
      </w:pPr>
      <w:r>
        <w:rPr>
          <w:noProof/>
        </w:rPr>
        <w:t>Parature Enterprise Additional Page Views, 59</w:t>
      </w:r>
    </w:p>
    <w:p w:rsidR="00C7639C" w:rsidRDefault="00C7639C">
      <w:pPr>
        <w:pStyle w:val="Index1"/>
        <w:tabs>
          <w:tab w:val="right" w:pos="5030"/>
        </w:tabs>
        <w:rPr>
          <w:noProof/>
        </w:rPr>
      </w:pPr>
      <w:r>
        <w:rPr>
          <w:noProof/>
        </w:rPr>
        <w:t>Parature Enterprise Additional Records, 59</w:t>
      </w:r>
    </w:p>
    <w:p w:rsidR="00C7639C" w:rsidRDefault="00C7639C">
      <w:pPr>
        <w:pStyle w:val="Index1"/>
        <w:tabs>
          <w:tab w:val="right" w:pos="5030"/>
        </w:tabs>
        <w:rPr>
          <w:noProof/>
        </w:rPr>
      </w:pPr>
      <w:r>
        <w:rPr>
          <w:noProof/>
        </w:rPr>
        <w:t>Parature Professional Direct Support, 59</w:t>
      </w:r>
    </w:p>
    <w:p w:rsidR="00C7639C" w:rsidRDefault="00C7639C">
      <w:pPr>
        <w:pStyle w:val="Index1"/>
        <w:tabs>
          <w:tab w:val="right" w:pos="5030"/>
        </w:tabs>
        <w:rPr>
          <w:noProof/>
        </w:rPr>
      </w:pPr>
      <w:r>
        <w:rPr>
          <w:noProof/>
        </w:rPr>
        <w:t>Power BI Pro, 67</w:t>
      </w:r>
    </w:p>
    <w:p w:rsidR="00C7639C" w:rsidRDefault="00C7639C">
      <w:pPr>
        <w:pStyle w:val="Index1"/>
        <w:tabs>
          <w:tab w:val="right" w:pos="5030"/>
        </w:tabs>
        <w:rPr>
          <w:noProof/>
        </w:rPr>
      </w:pPr>
      <w:r>
        <w:rPr>
          <w:noProof/>
        </w:rPr>
        <w:t>Power BI Pro A, 67</w:t>
      </w:r>
    </w:p>
    <w:p w:rsidR="00C7639C" w:rsidRDefault="00C7639C">
      <w:pPr>
        <w:pStyle w:val="Index1"/>
        <w:tabs>
          <w:tab w:val="right" w:pos="5030"/>
        </w:tabs>
        <w:rPr>
          <w:noProof/>
        </w:rPr>
      </w:pPr>
      <w:r>
        <w:rPr>
          <w:noProof/>
        </w:rPr>
        <w:t>PowerPoint 2010, 80</w:t>
      </w:r>
    </w:p>
    <w:p w:rsidR="00C7639C" w:rsidRDefault="00C7639C">
      <w:pPr>
        <w:pStyle w:val="Index1"/>
        <w:tabs>
          <w:tab w:val="right" w:pos="5030"/>
        </w:tabs>
        <w:rPr>
          <w:noProof/>
        </w:rPr>
      </w:pPr>
      <w:r>
        <w:rPr>
          <w:noProof/>
        </w:rPr>
        <w:t>PowerPoint 2013, 22</w:t>
      </w:r>
    </w:p>
    <w:p w:rsidR="00C7639C" w:rsidRDefault="00C7639C">
      <w:pPr>
        <w:pStyle w:val="Index1"/>
        <w:tabs>
          <w:tab w:val="right" w:pos="5030"/>
        </w:tabs>
        <w:rPr>
          <w:noProof/>
        </w:rPr>
      </w:pPr>
      <w:r>
        <w:rPr>
          <w:noProof/>
        </w:rPr>
        <w:t>PowerPoint 2016 za Mac, 24</w:t>
      </w:r>
    </w:p>
    <w:p w:rsidR="00C7639C" w:rsidRDefault="00C7639C">
      <w:pPr>
        <w:pStyle w:val="Index1"/>
        <w:tabs>
          <w:tab w:val="right" w:pos="5030"/>
        </w:tabs>
        <w:rPr>
          <w:noProof/>
        </w:rPr>
      </w:pPr>
      <w:r>
        <w:rPr>
          <w:noProof/>
        </w:rPr>
        <w:t>Prava na najam sustava Office Professional Plus, 29</w:t>
      </w:r>
    </w:p>
    <w:p w:rsidR="00C7639C" w:rsidRDefault="00C7639C">
      <w:pPr>
        <w:pStyle w:val="Index1"/>
        <w:tabs>
          <w:tab w:val="right" w:pos="5030"/>
        </w:tabs>
        <w:rPr>
          <w:noProof/>
        </w:rPr>
      </w:pPr>
      <w:r>
        <w:rPr>
          <w:noProof/>
        </w:rPr>
        <w:t>Prava na najam sustava Office Standard, 29</w:t>
      </w:r>
    </w:p>
    <w:p w:rsidR="00C7639C" w:rsidRDefault="00C7639C">
      <w:pPr>
        <w:pStyle w:val="Index1"/>
        <w:tabs>
          <w:tab w:val="right" w:pos="5030"/>
        </w:tabs>
        <w:rPr>
          <w:noProof/>
        </w:rPr>
      </w:pPr>
      <w:r>
        <w:rPr>
          <w:noProof/>
        </w:rPr>
        <w:t>Prava na najam sustava Windows, 29</w:t>
      </w:r>
    </w:p>
    <w:p w:rsidR="00C7639C" w:rsidRDefault="00C7639C">
      <w:pPr>
        <w:pStyle w:val="Index1"/>
        <w:tabs>
          <w:tab w:val="right" w:pos="5030"/>
        </w:tabs>
        <w:rPr>
          <w:noProof/>
        </w:rPr>
      </w:pPr>
      <w:r>
        <w:rPr>
          <w:noProof/>
        </w:rPr>
        <w:t>Prava na najam sustava Windows Pro, 29</w:t>
      </w:r>
    </w:p>
    <w:p w:rsidR="00C7639C" w:rsidRDefault="00C7639C">
      <w:pPr>
        <w:pStyle w:val="Index1"/>
        <w:tabs>
          <w:tab w:val="right" w:pos="5030"/>
        </w:tabs>
        <w:rPr>
          <w:noProof/>
        </w:rPr>
      </w:pPr>
      <w:r>
        <w:rPr>
          <w:noProof/>
        </w:rPr>
        <w:t>pretplata Windows Companion, 42</w:t>
      </w:r>
    </w:p>
    <w:p w:rsidR="00C7639C" w:rsidRDefault="00C7639C">
      <w:pPr>
        <w:pStyle w:val="Index1"/>
        <w:tabs>
          <w:tab w:val="right" w:pos="5030"/>
        </w:tabs>
        <w:rPr>
          <w:noProof/>
        </w:rPr>
      </w:pPr>
      <w:r>
        <w:rPr>
          <w:noProof/>
        </w:rPr>
        <w:t>Project 2010, 26</w:t>
      </w:r>
    </w:p>
    <w:p w:rsidR="00C7639C" w:rsidRDefault="00C7639C">
      <w:pPr>
        <w:pStyle w:val="Index1"/>
        <w:tabs>
          <w:tab w:val="right" w:pos="5030"/>
        </w:tabs>
        <w:rPr>
          <w:noProof/>
        </w:rPr>
      </w:pPr>
      <w:r>
        <w:rPr>
          <w:noProof/>
        </w:rPr>
        <w:t>Project Lite, 26, 65</w:t>
      </w:r>
    </w:p>
    <w:p w:rsidR="00C7639C" w:rsidRDefault="00C7639C">
      <w:pPr>
        <w:pStyle w:val="Index1"/>
        <w:tabs>
          <w:tab w:val="right" w:pos="5030"/>
        </w:tabs>
        <w:rPr>
          <w:noProof/>
        </w:rPr>
      </w:pPr>
      <w:r>
        <w:rPr>
          <w:noProof/>
        </w:rPr>
        <w:t>Project Online, 26, 64</w:t>
      </w:r>
    </w:p>
    <w:p w:rsidR="00C7639C" w:rsidRDefault="00C7639C">
      <w:pPr>
        <w:pStyle w:val="Index1"/>
        <w:tabs>
          <w:tab w:val="right" w:pos="5030"/>
        </w:tabs>
        <w:rPr>
          <w:noProof/>
        </w:rPr>
      </w:pPr>
      <w:r>
        <w:rPr>
          <w:noProof/>
        </w:rPr>
        <w:t>Project Online uz Project Pro za Office 365, 59</w:t>
      </w:r>
    </w:p>
    <w:p w:rsidR="00C7639C" w:rsidRDefault="00C7639C">
      <w:pPr>
        <w:pStyle w:val="Index1"/>
        <w:tabs>
          <w:tab w:val="right" w:pos="5030"/>
        </w:tabs>
        <w:rPr>
          <w:noProof/>
        </w:rPr>
      </w:pPr>
      <w:r>
        <w:rPr>
          <w:noProof/>
        </w:rPr>
        <w:t>Project Online uz Project Pro za Office 365 From SA, 59</w:t>
      </w:r>
    </w:p>
    <w:p w:rsidR="00C7639C" w:rsidRDefault="00C7639C">
      <w:pPr>
        <w:pStyle w:val="Index1"/>
        <w:tabs>
          <w:tab w:val="right" w:pos="5030"/>
        </w:tabs>
        <w:rPr>
          <w:noProof/>
        </w:rPr>
      </w:pPr>
      <w:r>
        <w:rPr>
          <w:noProof/>
        </w:rPr>
        <w:t>Project Pro za Office 365, 23, 26, 59</w:t>
      </w:r>
    </w:p>
    <w:p w:rsidR="00C7639C" w:rsidRDefault="00C7639C">
      <w:pPr>
        <w:pStyle w:val="Index1"/>
        <w:tabs>
          <w:tab w:val="right" w:pos="5030"/>
        </w:tabs>
        <w:rPr>
          <w:noProof/>
        </w:rPr>
      </w:pPr>
      <w:r>
        <w:rPr>
          <w:noProof/>
        </w:rPr>
        <w:t>Project Pro za Office 365 From SA, 59</w:t>
      </w:r>
    </w:p>
    <w:p w:rsidR="00C7639C" w:rsidRDefault="00C7639C">
      <w:pPr>
        <w:pStyle w:val="Index1"/>
        <w:tabs>
          <w:tab w:val="right" w:pos="5030"/>
        </w:tabs>
        <w:rPr>
          <w:noProof/>
        </w:rPr>
      </w:pPr>
      <w:r>
        <w:rPr>
          <w:noProof/>
        </w:rPr>
        <w:t>Project Professional, 60, 84</w:t>
      </w:r>
    </w:p>
    <w:p w:rsidR="00C7639C" w:rsidRDefault="00C7639C">
      <w:pPr>
        <w:pStyle w:val="Index1"/>
        <w:tabs>
          <w:tab w:val="right" w:pos="5030"/>
        </w:tabs>
        <w:rPr>
          <w:noProof/>
        </w:rPr>
      </w:pPr>
      <w:r>
        <w:rPr>
          <w:noProof/>
        </w:rPr>
        <w:t>Project Professional 2010, 80</w:t>
      </w:r>
    </w:p>
    <w:p w:rsidR="00C7639C" w:rsidRDefault="00C7639C">
      <w:pPr>
        <w:pStyle w:val="Index1"/>
        <w:tabs>
          <w:tab w:val="right" w:pos="5030"/>
        </w:tabs>
        <w:rPr>
          <w:noProof/>
        </w:rPr>
      </w:pPr>
      <w:r>
        <w:rPr>
          <w:noProof/>
        </w:rPr>
        <w:t>Project Professional 2013, 22</w:t>
      </w:r>
    </w:p>
    <w:p w:rsidR="00C7639C" w:rsidRDefault="00C7639C">
      <w:pPr>
        <w:pStyle w:val="Index1"/>
        <w:tabs>
          <w:tab w:val="right" w:pos="5030"/>
        </w:tabs>
        <w:rPr>
          <w:noProof/>
        </w:rPr>
      </w:pPr>
      <w:r>
        <w:rPr>
          <w:noProof/>
        </w:rPr>
        <w:t>Project Professional 2013 HUP, 80</w:t>
      </w:r>
    </w:p>
    <w:p w:rsidR="00C7639C" w:rsidRDefault="00C7639C">
      <w:pPr>
        <w:pStyle w:val="Index1"/>
        <w:tabs>
          <w:tab w:val="right" w:pos="5030"/>
        </w:tabs>
        <w:rPr>
          <w:noProof/>
        </w:rPr>
      </w:pPr>
      <w:r>
        <w:rPr>
          <w:noProof/>
        </w:rPr>
        <w:t>Project Server 2013, 23, 26</w:t>
      </w:r>
    </w:p>
    <w:p w:rsidR="00C7639C" w:rsidRDefault="00C7639C">
      <w:pPr>
        <w:pStyle w:val="Index1"/>
        <w:tabs>
          <w:tab w:val="right" w:pos="5030"/>
        </w:tabs>
        <w:rPr>
          <w:noProof/>
        </w:rPr>
      </w:pPr>
      <w:r>
        <w:rPr>
          <w:noProof/>
        </w:rPr>
        <w:t>Project Server 2013 CAL, 26</w:t>
      </w:r>
    </w:p>
    <w:p w:rsidR="00C7639C" w:rsidRDefault="00C7639C">
      <w:pPr>
        <w:pStyle w:val="Index1"/>
        <w:tabs>
          <w:tab w:val="right" w:pos="5030"/>
        </w:tabs>
        <w:rPr>
          <w:noProof/>
        </w:rPr>
      </w:pPr>
      <w:r>
        <w:rPr>
          <w:noProof/>
        </w:rPr>
        <w:t>Project Standard, 78, 84</w:t>
      </w:r>
    </w:p>
    <w:p w:rsidR="00C7639C" w:rsidRDefault="00C7639C">
      <w:pPr>
        <w:pStyle w:val="Index1"/>
        <w:tabs>
          <w:tab w:val="right" w:pos="5030"/>
        </w:tabs>
        <w:rPr>
          <w:noProof/>
        </w:rPr>
      </w:pPr>
      <w:r>
        <w:rPr>
          <w:noProof/>
        </w:rPr>
        <w:t>Project Standard 2010, 80</w:t>
      </w:r>
    </w:p>
    <w:p w:rsidR="00C7639C" w:rsidRDefault="00C7639C">
      <w:pPr>
        <w:pStyle w:val="Index1"/>
        <w:tabs>
          <w:tab w:val="right" w:pos="5030"/>
        </w:tabs>
        <w:rPr>
          <w:noProof/>
        </w:rPr>
      </w:pPr>
      <w:r>
        <w:rPr>
          <w:noProof/>
        </w:rPr>
        <w:t>Project Standard 2013, 22</w:t>
      </w:r>
    </w:p>
    <w:p w:rsidR="00C7639C" w:rsidRDefault="00C7639C">
      <w:pPr>
        <w:pStyle w:val="Index1"/>
        <w:tabs>
          <w:tab w:val="right" w:pos="5030"/>
        </w:tabs>
        <w:rPr>
          <w:noProof/>
        </w:rPr>
      </w:pPr>
      <w:r>
        <w:rPr>
          <w:noProof/>
        </w:rPr>
        <w:t>Publisher 2010, 80</w:t>
      </w:r>
    </w:p>
    <w:p w:rsidR="00C7639C" w:rsidRDefault="00C7639C">
      <w:pPr>
        <w:pStyle w:val="Index1"/>
        <w:tabs>
          <w:tab w:val="right" w:pos="5030"/>
        </w:tabs>
        <w:rPr>
          <w:noProof/>
        </w:rPr>
      </w:pPr>
      <w:r>
        <w:rPr>
          <w:noProof/>
        </w:rPr>
        <w:t>Publisher 2013, 22</w:t>
      </w:r>
    </w:p>
    <w:p w:rsidR="00C7639C" w:rsidRDefault="00C7639C">
      <w:pPr>
        <w:pStyle w:val="Index1"/>
        <w:tabs>
          <w:tab w:val="right" w:pos="5030"/>
        </w:tabs>
        <w:rPr>
          <w:noProof/>
        </w:rPr>
      </w:pPr>
      <w:r>
        <w:rPr>
          <w:noProof/>
        </w:rPr>
        <w:t>Rad kod kuće za Mac 2016, 24</w:t>
      </w:r>
    </w:p>
    <w:p w:rsidR="00C7639C" w:rsidRDefault="00C7639C">
      <w:pPr>
        <w:pStyle w:val="Index1"/>
        <w:tabs>
          <w:tab w:val="right" w:pos="5030"/>
        </w:tabs>
        <w:rPr>
          <w:noProof/>
        </w:rPr>
      </w:pPr>
      <w:r>
        <w:rPr>
          <w:noProof/>
        </w:rPr>
        <w:t>Rad kod kuće za Office Professional Plus 2013, 22</w:t>
      </w:r>
    </w:p>
    <w:p w:rsidR="00C7639C" w:rsidRDefault="00C7639C">
      <w:pPr>
        <w:pStyle w:val="Index1"/>
        <w:tabs>
          <w:tab w:val="right" w:pos="5030"/>
        </w:tabs>
        <w:rPr>
          <w:noProof/>
        </w:rPr>
      </w:pPr>
      <w:r>
        <w:rPr>
          <w:noProof/>
        </w:rPr>
        <w:t>Rad kod kuće za Office Standard 2013, 22</w:t>
      </w:r>
    </w:p>
    <w:p w:rsidR="00C7639C" w:rsidRDefault="00C7639C">
      <w:pPr>
        <w:pStyle w:val="Index1"/>
        <w:tabs>
          <w:tab w:val="right" w:pos="5030"/>
        </w:tabs>
        <w:rPr>
          <w:noProof/>
        </w:rPr>
      </w:pPr>
      <w:r>
        <w:rPr>
          <w:noProof/>
        </w:rPr>
        <w:t>SharePoint Online, 63, 77</w:t>
      </w:r>
    </w:p>
    <w:p w:rsidR="00C7639C" w:rsidRDefault="00C7639C">
      <w:pPr>
        <w:pStyle w:val="Index1"/>
        <w:tabs>
          <w:tab w:val="right" w:pos="5030"/>
        </w:tabs>
        <w:rPr>
          <w:noProof/>
        </w:rPr>
      </w:pPr>
      <w:r>
        <w:rPr>
          <w:noProof/>
        </w:rPr>
        <w:t>SharePoint Online Plan 1, 27</w:t>
      </w:r>
    </w:p>
    <w:p w:rsidR="00C7639C" w:rsidRDefault="00C7639C">
      <w:pPr>
        <w:pStyle w:val="Index1"/>
        <w:tabs>
          <w:tab w:val="right" w:pos="5030"/>
        </w:tabs>
        <w:rPr>
          <w:noProof/>
        </w:rPr>
      </w:pPr>
      <w:r>
        <w:rPr>
          <w:noProof/>
        </w:rPr>
        <w:t>SharePoint Online Plan 2, 27</w:t>
      </w:r>
    </w:p>
    <w:p w:rsidR="00C7639C" w:rsidRDefault="00C7639C">
      <w:pPr>
        <w:pStyle w:val="Index1"/>
        <w:tabs>
          <w:tab w:val="right" w:pos="5030"/>
        </w:tabs>
        <w:rPr>
          <w:noProof/>
        </w:rPr>
      </w:pPr>
      <w:r>
        <w:rPr>
          <w:noProof/>
        </w:rPr>
        <w:t>SharePoint Server, 82</w:t>
      </w:r>
    </w:p>
    <w:p w:rsidR="00C7639C" w:rsidRDefault="00C7639C">
      <w:pPr>
        <w:pStyle w:val="Index1"/>
        <w:tabs>
          <w:tab w:val="right" w:pos="5030"/>
        </w:tabs>
        <w:rPr>
          <w:noProof/>
        </w:rPr>
      </w:pPr>
      <w:r>
        <w:rPr>
          <w:noProof/>
        </w:rPr>
        <w:t>SharePoint Server 2010, 27</w:t>
      </w:r>
    </w:p>
    <w:p w:rsidR="00C7639C" w:rsidRDefault="00C7639C">
      <w:pPr>
        <w:pStyle w:val="Index1"/>
        <w:tabs>
          <w:tab w:val="right" w:pos="5030"/>
        </w:tabs>
        <w:rPr>
          <w:noProof/>
        </w:rPr>
      </w:pPr>
      <w:r>
        <w:rPr>
          <w:noProof/>
        </w:rPr>
        <w:t>SharePoint Server 2013, 27</w:t>
      </w:r>
    </w:p>
    <w:p w:rsidR="00C7639C" w:rsidRDefault="00C7639C">
      <w:pPr>
        <w:pStyle w:val="Index1"/>
        <w:tabs>
          <w:tab w:val="right" w:pos="5030"/>
        </w:tabs>
        <w:rPr>
          <w:noProof/>
        </w:rPr>
      </w:pPr>
      <w:r>
        <w:rPr>
          <w:noProof/>
        </w:rPr>
        <w:t>SharePoint Server 2013 Enterprise CAL, 27</w:t>
      </w:r>
    </w:p>
    <w:p w:rsidR="00C7639C" w:rsidRDefault="00C7639C">
      <w:pPr>
        <w:pStyle w:val="Index1"/>
        <w:tabs>
          <w:tab w:val="right" w:pos="5030"/>
        </w:tabs>
        <w:rPr>
          <w:noProof/>
        </w:rPr>
      </w:pPr>
      <w:r>
        <w:rPr>
          <w:noProof/>
        </w:rPr>
        <w:t>SharePoint Server 2013 Standard CAL, 27</w:t>
      </w:r>
    </w:p>
    <w:p w:rsidR="00C7639C" w:rsidRDefault="00C7639C">
      <w:pPr>
        <w:pStyle w:val="Index1"/>
        <w:tabs>
          <w:tab w:val="right" w:pos="5030"/>
        </w:tabs>
        <w:rPr>
          <w:noProof/>
        </w:rPr>
      </w:pPr>
      <w:r>
        <w:rPr>
          <w:noProof/>
        </w:rPr>
        <w:t>Skype za Business 2015, 22, 80</w:t>
      </w:r>
    </w:p>
    <w:p w:rsidR="00C7639C" w:rsidRDefault="00C7639C">
      <w:pPr>
        <w:pStyle w:val="Index1"/>
        <w:tabs>
          <w:tab w:val="right" w:pos="5030"/>
        </w:tabs>
        <w:rPr>
          <w:noProof/>
        </w:rPr>
      </w:pPr>
      <w:r>
        <w:rPr>
          <w:noProof/>
        </w:rPr>
        <w:t>Skype za Business Server 2015, 28</w:t>
      </w:r>
    </w:p>
    <w:p w:rsidR="00C7639C" w:rsidRDefault="00C7639C">
      <w:pPr>
        <w:pStyle w:val="Index1"/>
        <w:tabs>
          <w:tab w:val="right" w:pos="5030"/>
        </w:tabs>
        <w:rPr>
          <w:noProof/>
        </w:rPr>
      </w:pPr>
      <w:r>
        <w:rPr>
          <w:noProof/>
        </w:rPr>
        <w:t>Skype za tvrtke online Plan 1, 28, 65</w:t>
      </w:r>
    </w:p>
    <w:p w:rsidR="00C7639C" w:rsidRDefault="00C7639C">
      <w:pPr>
        <w:pStyle w:val="Index1"/>
        <w:tabs>
          <w:tab w:val="right" w:pos="5030"/>
        </w:tabs>
        <w:rPr>
          <w:noProof/>
        </w:rPr>
      </w:pPr>
      <w:r>
        <w:rPr>
          <w:noProof/>
        </w:rPr>
        <w:t>Skype za tvrtke online Plan 1 Add-on, 62, 65</w:t>
      </w:r>
    </w:p>
    <w:p w:rsidR="00C7639C" w:rsidRDefault="00C7639C">
      <w:pPr>
        <w:pStyle w:val="Index1"/>
        <w:tabs>
          <w:tab w:val="right" w:pos="5030"/>
        </w:tabs>
        <w:rPr>
          <w:noProof/>
        </w:rPr>
      </w:pPr>
      <w:r>
        <w:rPr>
          <w:noProof/>
        </w:rPr>
        <w:t>Skype za tvrtke online Plan 2, 28, 65</w:t>
      </w:r>
    </w:p>
    <w:p w:rsidR="00C7639C" w:rsidRDefault="00C7639C">
      <w:pPr>
        <w:pStyle w:val="Index1"/>
        <w:tabs>
          <w:tab w:val="right" w:pos="5030"/>
        </w:tabs>
        <w:rPr>
          <w:noProof/>
        </w:rPr>
      </w:pPr>
      <w:r>
        <w:rPr>
          <w:noProof/>
        </w:rPr>
        <w:t>Skype za tvrtke poslužiteljska verzija 2015 Enterprise CAL, 28</w:t>
      </w:r>
    </w:p>
    <w:p w:rsidR="00C7639C" w:rsidRDefault="00C7639C">
      <w:pPr>
        <w:pStyle w:val="Index1"/>
        <w:tabs>
          <w:tab w:val="right" w:pos="5030"/>
        </w:tabs>
        <w:rPr>
          <w:noProof/>
        </w:rPr>
      </w:pPr>
      <w:r>
        <w:rPr>
          <w:noProof/>
        </w:rPr>
        <w:t>Skype za tvrtke poslužiteljska verzija 2015 Plus CAL, 28</w:t>
      </w:r>
    </w:p>
    <w:p w:rsidR="00C7639C" w:rsidRDefault="00C7639C">
      <w:pPr>
        <w:pStyle w:val="Index1"/>
        <w:tabs>
          <w:tab w:val="right" w:pos="5030"/>
        </w:tabs>
        <w:rPr>
          <w:noProof/>
        </w:rPr>
      </w:pPr>
      <w:r>
        <w:rPr>
          <w:noProof/>
        </w:rPr>
        <w:t>Skype za tvrtke poslužiteljska verzija 2015 Standard CAL, 28</w:t>
      </w:r>
    </w:p>
    <w:p w:rsidR="00C7639C" w:rsidRDefault="00C7639C">
      <w:pPr>
        <w:pStyle w:val="Index1"/>
        <w:tabs>
          <w:tab w:val="right" w:pos="5030"/>
        </w:tabs>
        <w:rPr>
          <w:noProof/>
        </w:rPr>
      </w:pPr>
      <w:r>
        <w:rPr>
          <w:noProof/>
        </w:rPr>
        <w:t>SQL Parallel Data Warehouse, 78, 84</w:t>
      </w:r>
    </w:p>
    <w:p w:rsidR="00C7639C" w:rsidRDefault="00C7639C">
      <w:pPr>
        <w:pStyle w:val="Index1"/>
        <w:tabs>
          <w:tab w:val="right" w:pos="5030"/>
        </w:tabs>
        <w:rPr>
          <w:noProof/>
        </w:rPr>
      </w:pPr>
      <w:r>
        <w:rPr>
          <w:noProof/>
        </w:rPr>
        <w:t>SQL Server, 33, 34, 35, 38, 82, 83</w:t>
      </w:r>
    </w:p>
    <w:p w:rsidR="00C7639C" w:rsidRDefault="00C7639C">
      <w:pPr>
        <w:pStyle w:val="Index1"/>
        <w:tabs>
          <w:tab w:val="right" w:pos="5030"/>
        </w:tabs>
        <w:rPr>
          <w:noProof/>
        </w:rPr>
      </w:pPr>
      <w:r>
        <w:rPr>
          <w:noProof/>
        </w:rPr>
        <w:t>SQL Server 2008 R2, 31</w:t>
      </w:r>
    </w:p>
    <w:p w:rsidR="00C7639C" w:rsidRDefault="00C7639C">
      <w:pPr>
        <w:pStyle w:val="Index1"/>
        <w:tabs>
          <w:tab w:val="right" w:pos="5030"/>
        </w:tabs>
        <w:rPr>
          <w:noProof/>
        </w:rPr>
      </w:pPr>
      <w:r>
        <w:rPr>
          <w:noProof/>
        </w:rPr>
        <w:t>SQL Server 2012, 31</w:t>
      </w:r>
    </w:p>
    <w:p w:rsidR="00C7639C" w:rsidRDefault="00C7639C">
      <w:pPr>
        <w:pStyle w:val="Index1"/>
        <w:tabs>
          <w:tab w:val="right" w:pos="5030"/>
        </w:tabs>
        <w:rPr>
          <w:noProof/>
        </w:rPr>
      </w:pPr>
      <w:r>
        <w:rPr>
          <w:noProof/>
        </w:rPr>
        <w:t>SQL Server 2012 Parallel Data Warehouse Developer, 31</w:t>
      </w:r>
    </w:p>
    <w:p w:rsidR="00C7639C" w:rsidRDefault="00C7639C">
      <w:pPr>
        <w:pStyle w:val="Index1"/>
        <w:tabs>
          <w:tab w:val="right" w:pos="5030"/>
        </w:tabs>
        <w:rPr>
          <w:noProof/>
        </w:rPr>
      </w:pPr>
      <w:r>
        <w:rPr>
          <w:noProof/>
        </w:rPr>
        <w:t>SQL Server 2014 Business Intelligence, 31</w:t>
      </w:r>
    </w:p>
    <w:p w:rsidR="00C7639C" w:rsidRDefault="00C7639C">
      <w:pPr>
        <w:pStyle w:val="Index1"/>
        <w:tabs>
          <w:tab w:val="right" w:pos="5030"/>
        </w:tabs>
        <w:rPr>
          <w:noProof/>
        </w:rPr>
      </w:pPr>
      <w:r>
        <w:rPr>
          <w:noProof/>
        </w:rPr>
        <w:t>SQL Server 2014 CAL, 31</w:t>
      </w:r>
    </w:p>
    <w:p w:rsidR="00C7639C" w:rsidRDefault="00C7639C">
      <w:pPr>
        <w:pStyle w:val="Index1"/>
        <w:tabs>
          <w:tab w:val="right" w:pos="5030"/>
        </w:tabs>
        <w:rPr>
          <w:noProof/>
        </w:rPr>
      </w:pPr>
      <w:r>
        <w:rPr>
          <w:noProof/>
        </w:rPr>
        <w:t>SQL Server 2014 Developer, 31</w:t>
      </w:r>
    </w:p>
    <w:p w:rsidR="00C7639C" w:rsidRDefault="00C7639C">
      <w:pPr>
        <w:pStyle w:val="Index1"/>
        <w:tabs>
          <w:tab w:val="right" w:pos="5030"/>
        </w:tabs>
        <w:rPr>
          <w:noProof/>
        </w:rPr>
      </w:pPr>
      <w:r>
        <w:rPr>
          <w:noProof/>
        </w:rPr>
        <w:t>SQL Server 2014 Enterprise, 31</w:t>
      </w:r>
    </w:p>
    <w:p w:rsidR="00C7639C" w:rsidRDefault="00C7639C">
      <w:pPr>
        <w:pStyle w:val="Index1"/>
        <w:tabs>
          <w:tab w:val="right" w:pos="5030"/>
        </w:tabs>
        <w:rPr>
          <w:noProof/>
        </w:rPr>
      </w:pPr>
      <w:r>
        <w:rPr>
          <w:noProof/>
        </w:rPr>
        <w:t>SQL Server 2014 Enterprise Core, 31</w:t>
      </w:r>
    </w:p>
    <w:p w:rsidR="00C7639C" w:rsidRDefault="00C7639C">
      <w:pPr>
        <w:pStyle w:val="Index1"/>
        <w:tabs>
          <w:tab w:val="right" w:pos="5030"/>
        </w:tabs>
        <w:rPr>
          <w:noProof/>
        </w:rPr>
      </w:pPr>
      <w:r>
        <w:rPr>
          <w:noProof/>
        </w:rPr>
        <w:t>SQL Server 2014 Standard, 30</w:t>
      </w:r>
    </w:p>
    <w:p w:rsidR="00C7639C" w:rsidRDefault="00C7639C">
      <w:pPr>
        <w:pStyle w:val="Index1"/>
        <w:tabs>
          <w:tab w:val="right" w:pos="5030"/>
        </w:tabs>
        <w:rPr>
          <w:noProof/>
        </w:rPr>
      </w:pPr>
      <w:r>
        <w:rPr>
          <w:noProof/>
        </w:rPr>
        <w:t>SQL Server 2014 Standard Core, 31</w:t>
      </w:r>
    </w:p>
    <w:p w:rsidR="00C7639C" w:rsidRDefault="00C7639C">
      <w:pPr>
        <w:pStyle w:val="Index1"/>
        <w:tabs>
          <w:tab w:val="right" w:pos="5030"/>
        </w:tabs>
        <w:rPr>
          <w:noProof/>
        </w:rPr>
      </w:pPr>
      <w:r>
        <w:rPr>
          <w:noProof/>
        </w:rPr>
        <w:t>SQL Server Business Intelligence, 78, 84</w:t>
      </w:r>
    </w:p>
    <w:p w:rsidR="00C7639C" w:rsidRDefault="00C7639C">
      <w:pPr>
        <w:pStyle w:val="Index1"/>
        <w:tabs>
          <w:tab w:val="right" w:pos="5030"/>
        </w:tabs>
        <w:rPr>
          <w:noProof/>
        </w:rPr>
      </w:pPr>
      <w:r>
        <w:rPr>
          <w:noProof/>
        </w:rPr>
        <w:t>SQL Server Data Center, 78</w:t>
      </w:r>
    </w:p>
    <w:p w:rsidR="00C7639C" w:rsidRDefault="00C7639C">
      <w:pPr>
        <w:pStyle w:val="Index1"/>
        <w:tabs>
          <w:tab w:val="right" w:pos="5030"/>
        </w:tabs>
        <w:rPr>
          <w:noProof/>
        </w:rPr>
      </w:pPr>
      <w:r>
        <w:rPr>
          <w:noProof/>
        </w:rPr>
        <w:t>SQL Server Enterprise, 78, 84</w:t>
      </w:r>
    </w:p>
    <w:p w:rsidR="00C7639C" w:rsidRDefault="00C7639C">
      <w:pPr>
        <w:pStyle w:val="Index1"/>
        <w:tabs>
          <w:tab w:val="right" w:pos="5030"/>
        </w:tabs>
        <w:rPr>
          <w:noProof/>
        </w:rPr>
      </w:pPr>
      <w:r>
        <w:rPr>
          <w:noProof/>
        </w:rPr>
        <w:t>SQL Server Parallel Data Warehouse, 31</w:t>
      </w:r>
    </w:p>
    <w:p w:rsidR="00C7639C" w:rsidRDefault="00C7639C">
      <w:pPr>
        <w:pStyle w:val="Index1"/>
        <w:tabs>
          <w:tab w:val="right" w:pos="5030"/>
        </w:tabs>
        <w:rPr>
          <w:noProof/>
        </w:rPr>
      </w:pPr>
      <w:r>
        <w:rPr>
          <w:noProof/>
        </w:rPr>
        <w:t>SQL Server Standard, 78, 84</w:t>
      </w:r>
    </w:p>
    <w:p w:rsidR="00C7639C" w:rsidRDefault="00C7639C">
      <w:pPr>
        <w:pStyle w:val="Index1"/>
        <w:tabs>
          <w:tab w:val="right" w:pos="5030"/>
        </w:tabs>
        <w:rPr>
          <w:noProof/>
        </w:rPr>
      </w:pPr>
      <w:r>
        <w:rPr>
          <w:noProof/>
        </w:rPr>
        <w:t>Sustav Office 2010, 22</w:t>
      </w:r>
    </w:p>
    <w:p w:rsidR="00C7639C" w:rsidRDefault="00C7639C">
      <w:pPr>
        <w:pStyle w:val="Index1"/>
        <w:tabs>
          <w:tab w:val="right" w:pos="5030"/>
        </w:tabs>
        <w:rPr>
          <w:noProof/>
        </w:rPr>
      </w:pPr>
      <w:r>
        <w:rPr>
          <w:noProof/>
        </w:rPr>
        <w:t>System Center 2012, 33, 83</w:t>
      </w:r>
    </w:p>
    <w:p w:rsidR="00C7639C" w:rsidRDefault="00C7639C">
      <w:pPr>
        <w:pStyle w:val="Index1"/>
        <w:tabs>
          <w:tab w:val="right" w:pos="5030"/>
        </w:tabs>
        <w:rPr>
          <w:noProof/>
        </w:rPr>
      </w:pPr>
      <w:r>
        <w:rPr>
          <w:noProof/>
        </w:rPr>
        <w:t>System Center 2012 Client Management Suite, 34</w:t>
      </w:r>
    </w:p>
    <w:p w:rsidR="00C7639C" w:rsidRDefault="00C7639C">
      <w:pPr>
        <w:pStyle w:val="Index1"/>
        <w:tabs>
          <w:tab w:val="right" w:pos="5030"/>
        </w:tabs>
        <w:rPr>
          <w:noProof/>
        </w:rPr>
      </w:pPr>
      <w:r>
        <w:rPr>
          <w:noProof/>
        </w:rPr>
        <w:t>System Center 2012 Configuration Manager, 35</w:t>
      </w:r>
    </w:p>
    <w:p w:rsidR="00C7639C" w:rsidRDefault="00C7639C">
      <w:pPr>
        <w:pStyle w:val="Index1"/>
        <w:tabs>
          <w:tab w:val="right" w:pos="5030"/>
        </w:tabs>
        <w:rPr>
          <w:noProof/>
        </w:rPr>
      </w:pPr>
      <w:r>
        <w:rPr>
          <w:noProof/>
        </w:rPr>
        <w:t>System Center 2012 Datacenter Server Management License, 78</w:t>
      </w:r>
    </w:p>
    <w:p w:rsidR="00C7639C" w:rsidRDefault="00C7639C">
      <w:pPr>
        <w:pStyle w:val="Index1"/>
        <w:tabs>
          <w:tab w:val="right" w:pos="5030"/>
        </w:tabs>
        <w:rPr>
          <w:noProof/>
        </w:rPr>
      </w:pPr>
      <w:r>
        <w:rPr>
          <w:noProof/>
        </w:rPr>
        <w:t>System Center 2012 R2 Client Management Suite, 34</w:t>
      </w:r>
    </w:p>
    <w:p w:rsidR="00C7639C" w:rsidRDefault="00C7639C">
      <w:pPr>
        <w:pStyle w:val="Index1"/>
        <w:tabs>
          <w:tab w:val="right" w:pos="5030"/>
        </w:tabs>
        <w:rPr>
          <w:noProof/>
        </w:rPr>
      </w:pPr>
      <w:r>
        <w:rPr>
          <w:noProof/>
        </w:rPr>
        <w:t>System Center 2012 R2 Configuration Manager Client Management License, 35</w:t>
      </w:r>
    </w:p>
    <w:p w:rsidR="00C7639C" w:rsidRDefault="00C7639C">
      <w:pPr>
        <w:pStyle w:val="Index1"/>
        <w:tabs>
          <w:tab w:val="right" w:pos="5030"/>
        </w:tabs>
        <w:rPr>
          <w:noProof/>
        </w:rPr>
      </w:pPr>
      <w:r>
        <w:rPr>
          <w:noProof/>
        </w:rPr>
        <w:t>System Center 2012 R2 Datacenter Server Management License, 33</w:t>
      </w:r>
    </w:p>
    <w:p w:rsidR="00C7639C" w:rsidRDefault="00C7639C">
      <w:pPr>
        <w:pStyle w:val="Index1"/>
        <w:tabs>
          <w:tab w:val="right" w:pos="5030"/>
        </w:tabs>
        <w:rPr>
          <w:noProof/>
        </w:rPr>
      </w:pPr>
      <w:r>
        <w:rPr>
          <w:noProof/>
        </w:rPr>
        <w:t>System Center 2012 R2 Endpoint Protection, 68</w:t>
      </w:r>
    </w:p>
    <w:p w:rsidR="00C7639C" w:rsidRDefault="00C7639C">
      <w:pPr>
        <w:pStyle w:val="Index1"/>
        <w:tabs>
          <w:tab w:val="right" w:pos="5030"/>
        </w:tabs>
        <w:rPr>
          <w:noProof/>
        </w:rPr>
      </w:pPr>
      <w:r>
        <w:rPr>
          <w:noProof/>
        </w:rPr>
        <w:t>System Center 2012 R2 Standard Server Management License, 33</w:t>
      </w:r>
    </w:p>
    <w:p w:rsidR="00C7639C" w:rsidRDefault="00C7639C">
      <w:pPr>
        <w:pStyle w:val="Index1"/>
        <w:tabs>
          <w:tab w:val="right" w:pos="5030"/>
        </w:tabs>
        <w:rPr>
          <w:noProof/>
        </w:rPr>
      </w:pPr>
      <w:r>
        <w:rPr>
          <w:noProof/>
        </w:rPr>
        <w:t>System Center 2012 Standard Server Management License, 78</w:t>
      </w:r>
    </w:p>
    <w:p w:rsidR="00C7639C" w:rsidRDefault="00C7639C">
      <w:pPr>
        <w:pStyle w:val="Index1"/>
        <w:tabs>
          <w:tab w:val="right" w:pos="5030"/>
        </w:tabs>
        <w:rPr>
          <w:noProof/>
        </w:rPr>
      </w:pPr>
      <w:r>
        <w:rPr>
          <w:noProof/>
        </w:rPr>
        <w:t>System Center Configuration Manager Server 2007 R2, 35</w:t>
      </w:r>
    </w:p>
    <w:p w:rsidR="00C7639C" w:rsidRDefault="00C7639C">
      <w:pPr>
        <w:pStyle w:val="Index1"/>
        <w:tabs>
          <w:tab w:val="right" w:pos="5030"/>
        </w:tabs>
        <w:rPr>
          <w:noProof/>
        </w:rPr>
      </w:pPr>
      <w:r>
        <w:rPr>
          <w:noProof/>
        </w:rPr>
        <w:t>System Center Data Protection Manager 2010, 35</w:t>
      </w:r>
    </w:p>
    <w:p w:rsidR="00C7639C" w:rsidRDefault="00C7639C">
      <w:pPr>
        <w:pStyle w:val="Index1"/>
        <w:tabs>
          <w:tab w:val="right" w:pos="5030"/>
        </w:tabs>
        <w:rPr>
          <w:noProof/>
        </w:rPr>
      </w:pPr>
      <w:r>
        <w:rPr>
          <w:noProof/>
        </w:rPr>
        <w:t>System Center Datacenter, 82, 84</w:t>
      </w:r>
    </w:p>
    <w:p w:rsidR="00C7639C" w:rsidRDefault="00C7639C">
      <w:pPr>
        <w:pStyle w:val="Index1"/>
        <w:tabs>
          <w:tab w:val="right" w:pos="5030"/>
        </w:tabs>
        <w:rPr>
          <w:noProof/>
        </w:rPr>
      </w:pPr>
      <w:r>
        <w:rPr>
          <w:noProof/>
        </w:rPr>
        <w:t>System Center Global Service Monitor, 34</w:t>
      </w:r>
    </w:p>
    <w:p w:rsidR="00C7639C" w:rsidRDefault="00C7639C">
      <w:pPr>
        <w:pStyle w:val="Index1"/>
        <w:tabs>
          <w:tab w:val="right" w:pos="5030"/>
        </w:tabs>
        <w:rPr>
          <w:noProof/>
        </w:rPr>
      </w:pPr>
      <w:r>
        <w:rPr>
          <w:noProof/>
        </w:rPr>
        <w:t>System Center Operation Manager 2007 R2, 36</w:t>
      </w:r>
    </w:p>
    <w:p w:rsidR="00C7639C" w:rsidRDefault="00C7639C">
      <w:pPr>
        <w:pStyle w:val="Index1"/>
        <w:tabs>
          <w:tab w:val="right" w:pos="5030"/>
        </w:tabs>
        <w:rPr>
          <w:noProof/>
        </w:rPr>
      </w:pPr>
      <w:r>
        <w:rPr>
          <w:noProof/>
        </w:rPr>
        <w:t>System Center Server Management Suite, 36</w:t>
      </w:r>
    </w:p>
    <w:p w:rsidR="00C7639C" w:rsidRDefault="00C7639C">
      <w:pPr>
        <w:pStyle w:val="Index1"/>
        <w:tabs>
          <w:tab w:val="right" w:pos="5030"/>
        </w:tabs>
        <w:rPr>
          <w:noProof/>
        </w:rPr>
      </w:pPr>
      <w:r>
        <w:rPr>
          <w:noProof/>
        </w:rPr>
        <w:t>System Center Service Manager 2010, 36</w:t>
      </w:r>
    </w:p>
    <w:p w:rsidR="00C7639C" w:rsidRDefault="00C7639C">
      <w:pPr>
        <w:pStyle w:val="Index1"/>
        <w:tabs>
          <w:tab w:val="right" w:pos="5030"/>
        </w:tabs>
        <w:rPr>
          <w:noProof/>
        </w:rPr>
      </w:pPr>
      <w:r>
        <w:rPr>
          <w:noProof/>
        </w:rPr>
        <w:t>System Center Standard, 17, 82, 84</w:t>
      </w:r>
    </w:p>
    <w:p w:rsidR="00C7639C" w:rsidRDefault="00C7639C">
      <w:pPr>
        <w:pStyle w:val="Index1"/>
        <w:tabs>
          <w:tab w:val="right" w:pos="5030"/>
        </w:tabs>
        <w:rPr>
          <w:noProof/>
        </w:rPr>
      </w:pPr>
      <w:r>
        <w:rPr>
          <w:noProof/>
        </w:rPr>
        <w:t>Tehnološko jamstvo za sustav Windows po korisniku, 56</w:t>
      </w:r>
    </w:p>
    <w:p w:rsidR="00C7639C" w:rsidRDefault="00C7639C">
      <w:pPr>
        <w:pStyle w:val="Index1"/>
        <w:tabs>
          <w:tab w:val="right" w:pos="5030"/>
        </w:tabs>
        <w:rPr>
          <w:noProof/>
        </w:rPr>
      </w:pPr>
      <w:r>
        <w:rPr>
          <w:noProof/>
        </w:rPr>
        <w:t>VDI, 36</w:t>
      </w:r>
    </w:p>
    <w:p w:rsidR="00C7639C" w:rsidRDefault="00C7639C">
      <w:pPr>
        <w:pStyle w:val="Index1"/>
        <w:tabs>
          <w:tab w:val="right" w:pos="5030"/>
        </w:tabs>
        <w:rPr>
          <w:noProof/>
        </w:rPr>
      </w:pPr>
      <w:r>
        <w:rPr>
          <w:noProof/>
        </w:rPr>
        <w:t>Visio 2013 Professional, 22</w:t>
      </w:r>
    </w:p>
    <w:p w:rsidR="00C7639C" w:rsidRDefault="00C7639C">
      <w:pPr>
        <w:pStyle w:val="Index1"/>
        <w:tabs>
          <w:tab w:val="right" w:pos="5030"/>
        </w:tabs>
        <w:rPr>
          <w:noProof/>
        </w:rPr>
      </w:pPr>
      <w:r>
        <w:rPr>
          <w:noProof/>
        </w:rPr>
        <w:t>Visio 2013 Standard, 22</w:t>
      </w:r>
    </w:p>
    <w:p w:rsidR="00C7639C" w:rsidRDefault="00C7639C">
      <w:pPr>
        <w:pStyle w:val="Index1"/>
        <w:tabs>
          <w:tab w:val="right" w:pos="5030"/>
        </w:tabs>
        <w:rPr>
          <w:noProof/>
        </w:rPr>
      </w:pPr>
      <w:r>
        <w:rPr>
          <w:noProof/>
        </w:rPr>
        <w:t>Visio Pro za Office 365, 23, 59</w:t>
      </w:r>
    </w:p>
    <w:p w:rsidR="00C7639C" w:rsidRDefault="00C7639C">
      <w:pPr>
        <w:pStyle w:val="Index1"/>
        <w:tabs>
          <w:tab w:val="right" w:pos="5030"/>
        </w:tabs>
        <w:rPr>
          <w:noProof/>
        </w:rPr>
      </w:pPr>
      <w:r>
        <w:rPr>
          <w:noProof/>
        </w:rPr>
        <w:t>Visio Pro za Office 365 From SA, 59</w:t>
      </w:r>
    </w:p>
    <w:p w:rsidR="00C7639C" w:rsidRDefault="00C7639C">
      <w:pPr>
        <w:pStyle w:val="Index1"/>
        <w:tabs>
          <w:tab w:val="right" w:pos="5030"/>
        </w:tabs>
        <w:rPr>
          <w:noProof/>
        </w:rPr>
      </w:pPr>
      <w:r>
        <w:rPr>
          <w:noProof/>
        </w:rPr>
        <w:t>Visio Professional, 60, 84</w:t>
      </w:r>
    </w:p>
    <w:p w:rsidR="00C7639C" w:rsidRDefault="00C7639C">
      <w:pPr>
        <w:pStyle w:val="Index1"/>
        <w:tabs>
          <w:tab w:val="right" w:pos="5030"/>
        </w:tabs>
        <w:rPr>
          <w:noProof/>
        </w:rPr>
      </w:pPr>
      <w:r>
        <w:rPr>
          <w:noProof/>
        </w:rPr>
        <w:t>Visio Professional 2010, 80</w:t>
      </w:r>
    </w:p>
    <w:p w:rsidR="00C7639C" w:rsidRDefault="00C7639C">
      <w:pPr>
        <w:pStyle w:val="Index1"/>
        <w:tabs>
          <w:tab w:val="right" w:pos="5030"/>
        </w:tabs>
        <w:rPr>
          <w:noProof/>
        </w:rPr>
      </w:pPr>
      <w:r>
        <w:rPr>
          <w:noProof/>
        </w:rPr>
        <w:t>Visio Professional 2013 HUP, 80</w:t>
      </w:r>
    </w:p>
    <w:p w:rsidR="00C7639C" w:rsidRDefault="00C7639C">
      <w:pPr>
        <w:pStyle w:val="Index1"/>
        <w:tabs>
          <w:tab w:val="right" w:pos="5030"/>
        </w:tabs>
        <w:rPr>
          <w:noProof/>
        </w:rPr>
      </w:pPr>
      <w:r>
        <w:rPr>
          <w:noProof/>
        </w:rPr>
        <w:t>Visio Standard, 78, 84</w:t>
      </w:r>
    </w:p>
    <w:p w:rsidR="00C7639C" w:rsidRDefault="00C7639C">
      <w:pPr>
        <w:pStyle w:val="Index1"/>
        <w:tabs>
          <w:tab w:val="right" w:pos="5030"/>
        </w:tabs>
        <w:rPr>
          <w:noProof/>
        </w:rPr>
      </w:pPr>
      <w:r>
        <w:rPr>
          <w:noProof/>
        </w:rPr>
        <w:t>Visio Standard 2010, 80</w:t>
      </w:r>
    </w:p>
    <w:p w:rsidR="00C7639C" w:rsidRDefault="00C7639C">
      <w:pPr>
        <w:pStyle w:val="Index1"/>
        <w:tabs>
          <w:tab w:val="right" w:pos="5030"/>
        </w:tabs>
        <w:rPr>
          <w:noProof/>
        </w:rPr>
      </w:pPr>
      <w:r>
        <w:rPr>
          <w:noProof/>
        </w:rPr>
        <w:t>Visual Studio 2013, 36</w:t>
      </w:r>
    </w:p>
    <w:p w:rsidR="00C7639C" w:rsidRDefault="00C7639C">
      <w:pPr>
        <w:pStyle w:val="Index1"/>
        <w:tabs>
          <w:tab w:val="right" w:pos="5030"/>
        </w:tabs>
        <w:rPr>
          <w:noProof/>
        </w:rPr>
      </w:pPr>
      <w:r>
        <w:rPr>
          <w:noProof/>
        </w:rPr>
        <w:t>Visual Studio Enterprise 2015 with MSDN, 36</w:t>
      </w:r>
    </w:p>
    <w:p w:rsidR="00C7639C" w:rsidRDefault="00C7639C">
      <w:pPr>
        <w:pStyle w:val="Index1"/>
        <w:tabs>
          <w:tab w:val="right" w:pos="5030"/>
        </w:tabs>
        <w:rPr>
          <w:noProof/>
        </w:rPr>
      </w:pPr>
      <w:r>
        <w:rPr>
          <w:noProof/>
        </w:rPr>
        <w:t>Visual Studio Enterprise with MSDN, 78, 84</w:t>
      </w:r>
    </w:p>
    <w:p w:rsidR="00C7639C" w:rsidRDefault="00C7639C">
      <w:pPr>
        <w:pStyle w:val="Index1"/>
        <w:tabs>
          <w:tab w:val="right" w:pos="5030"/>
        </w:tabs>
        <w:rPr>
          <w:noProof/>
        </w:rPr>
      </w:pPr>
      <w:r>
        <w:rPr>
          <w:noProof/>
        </w:rPr>
        <w:t>Visual Studio Professional 2015, 36</w:t>
      </w:r>
    </w:p>
    <w:p w:rsidR="00C7639C" w:rsidRDefault="00C7639C">
      <w:pPr>
        <w:pStyle w:val="Index1"/>
        <w:tabs>
          <w:tab w:val="right" w:pos="5030"/>
        </w:tabs>
        <w:rPr>
          <w:noProof/>
        </w:rPr>
      </w:pPr>
      <w:r>
        <w:rPr>
          <w:noProof/>
        </w:rPr>
        <w:t>Visual Studio Professional 2015 s mrežom MSDN, 36</w:t>
      </w:r>
    </w:p>
    <w:p w:rsidR="00C7639C" w:rsidRDefault="00C7639C">
      <w:pPr>
        <w:pStyle w:val="Index1"/>
        <w:tabs>
          <w:tab w:val="right" w:pos="5030"/>
        </w:tabs>
        <w:rPr>
          <w:noProof/>
        </w:rPr>
      </w:pPr>
      <w:r>
        <w:rPr>
          <w:noProof/>
        </w:rPr>
        <w:t>Visual Studio Professional with MSDN, 78, 84</w:t>
      </w:r>
    </w:p>
    <w:p w:rsidR="00C7639C" w:rsidRDefault="00C7639C">
      <w:pPr>
        <w:pStyle w:val="Index1"/>
        <w:tabs>
          <w:tab w:val="right" w:pos="5030"/>
        </w:tabs>
        <w:rPr>
          <w:noProof/>
        </w:rPr>
      </w:pPr>
      <w:r>
        <w:rPr>
          <w:noProof/>
        </w:rPr>
        <w:t>Visual Studio Team Foundation Server 2015 CAL, 38</w:t>
      </w:r>
    </w:p>
    <w:p w:rsidR="00C7639C" w:rsidRDefault="00C7639C">
      <w:pPr>
        <w:pStyle w:val="Index1"/>
        <w:tabs>
          <w:tab w:val="right" w:pos="5030"/>
        </w:tabs>
        <w:rPr>
          <w:noProof/>
        </w:rPr>
      </w:pPr>
      <w:r>
        <w:rPr>
          <w:noProof/>
        </w:rPr>
        <w:t>Visual Studio Team Foundation Server 2015 s tehnologijom SQL Server 2014, 38</w:t>
      </w:r>
    </w:p>
    <w:p w:rsidR="00C7639C" w:rsidRDefault="00C7639C">
      <w:pPr>
        <w:pStyle w:val="Index1"/>
        <w:tabs>
          <w:tab w:val="right" w:pos="5030"/>
        </w:tabs>
        <w:rPr>
          <w:noProof/>
        </w:rPr>
      </w:pPr>
      <w:r>
        <w:rPr>
          <w:noProof/>
        </w:rPr>
        <w:t>Visual Studio Test Professional 2015 s MSDN-om, 36</w:t>
      </w:r>
    </w:p>
    <w:p w:rsidR="00C7639C" w:rsidRDefault="00C7639C">
      <w:pPr>
        <w:pStyle w:val="Index1"/>
        <w:tabs>
          <w:tab w:val="right" w:pos="5030"/>
        </w:tabs>
        <w:rPr>
          <w:noProof/>
        </w:rPr>
      </w:pPr>
      <w:r>
        <w:rPr>
          <w:noProof/>
        </w:rPr>
        <w:t>Visual Studio Test Professional with MSDN, 78, 84</w:t>
      </w:r>
    </w:p>
    <w:p w:rsidR="00C7639C" w:rsidRDefault="00C7639C">
      <w:pPr>
        <w:pStyle w:val="Index1"/>
        <w:tabs>
          <w:tab w:val="right" w:pos="5030"/>
        </w:tabs>
        <w:rPr>
          <w:noProof/>
        </w:rPr>
      </w:pPr>
      <w:r>
        <w:rPr>
          <w:noProof/>
        </w:rPr>
        <w:t>Windows 10 Education Upgrade i SA po korisniku, 39</w:t>
      </w:r>
    </w:p>
    <w:p w:rsidR="00C7639C" w:rsidRDefault="00C7639C">
      <w:pPr>
        <w:pStyle w:val="Index1"/>
        <w:tabs>
          <w:tab w:val="right" w:pos="5030"/>
        </w:tabs>
        <w:rPr>
          <w:noProof/>
        </w:rPr>
      </w:pPr>
      <w:r>
        <w:rPr>
          <w:noProof/>
        </w:rPr>
        <w:t>Windows 10 Enterprise LTSB Upgrade, 39</w:t>
      </w:r>
    </w:p>
    <w:p w:rsidR="00C7639C" w:rsidRDefault="00C7639C">
      <w:pPr>
        <w:pStyle w:val="Index1"/>
        <w:tabs>
          <w:tab w:val="right" w:pos="5030"/>
        </w:tabs>
        <w:rPr>
          <w:noProof/>
        </w:rPr>
      </w:pPr>
      <w:r>
        <w:rPr>
          <w:noProof/>
        </w:rPr>
        <w:t>Windows 10 Enterprise LTSB Upgrade i SA, 39</w:t>
      </w:r>
    </w:p>
    <w:p w:rsidR="00C7639C" w:rsidRDefault="00C7639C">
      <w:pPr>
        <w:pStyle w:val="Index1"/>
        <w:tabs>
          <w:tab w:val="right" w:pos="5030"/>
        </w:tabs>
        <w:rPr>
          <w:noProof/>
        </w:rPr>
      </w:pPr>
      <w:r>
        <w:rPr>
          <w:noProof/>
        </w:rPr>
        <w:t>Windows 10 Enterprise LTSB Upgrade po korisniku, 39</w:t>
      </w:r>
    </w:p>
    <w:p w:rsidR="00C7639C" w:rsidRDefault="00C7639C">
      <w:pPr>
        <w:pStyle w:val="Index1"/>
        <w:tabs>
          <w:tab w:val="right" w:pos="5030"/>
        </w:tabs>
        <w:rPr>
          <w:noProof/>
        </w:rPr>
      </w:pPr>
      <w:r>
        <w:rPr>
          <w:noProof/>
        </w:rPr>
        <w:t>Windows 10 Enterprise Sideloading, 39</w:t>
      </w:r>
    </w:p>
    <w:p w:rsidR="00C7639C" w:rsidRDefault="00C7639C">
      <w:pPr>
        <w:pStyle w:val="Index1"/>
        <w:tabs>
          <w:tab w:val="right" w:pos="5030"/>
        </w:tabs>
        <w:rPr>
          <w:noProof/>
        </w:rPr>
      </w:pPr>
      <w:r>
        <w:rPr>
          <w:noProof/>
        </w:rPr>
        <w:t>Windows 10 Pro Upgrade, 39</w:t>
      </w:r>
    </w:p>
    <w:p w:rsidR="00C7639C" w:rsidRDefault="00C7639C">
      <w:pPr>
        <w:pStyle w:val="Index1"/>
        <w:tabs>
          <w:tab w:val="right" w:pos="5030"/>
        </w:tabs>
        <w:rPr>
          <w:noProof/>
        </w:rPr>
      </w:pPr>
      <w:r>
        <w:rPr>
          <w:noProof/>
        </w:rPr>
        <w:t>Windows 2000 Professional for Embedded Systems, 40</w:t>
      </w:r>
    </w:p>
    <w:p w:rsidR="00C7639C" w:rsidRDefault="00C7639C">
      <w:pPr>
        <w:pStyle w:val="Index1"/>
        <w:tabs>
          <w:tab w:val="right" w:pos="5030"/>
        </w:tabs>
        <w:rPr>
          <w:noProof/>
        </w:rPr>
      </w:pPr>
      <w:r>
        <w:rPr>
          <w:noProof/>
        </w:rPr>
        <w:t>Windows 7, 30, 40</w:t>
      </w:r>
    </w:p>
    <w:p w:rsidR="00C7639C" w:rsidRDefault="00C7639C">
      <w:pPr>
        <w:pStyle w:val="Index1"/>
        <w:tabs>
          <w:tab w:val="right" w:pos="5030"/>
        </w:tabs>
        <w:rPr>
          <w:noProof/>
        </w:rPr>
      </w:pPr>
      <w:r>
        <w:rPr>
          <w:noProof/>
        </w:rPr>
        <w:t>Windows 7 Professional for Embedded Systems, 40</w:t>
      </w:r>
    </w:p>
    <w:p w:rsidR="00C7639C" w:rsidRDefault="00C7639C">
      <w:pPr>
        <w:pStyle w:val="Index1"/>
        <w:tabs>
          <w:tab w:val="right" w:pos="5030"/>
        </w:tabs>
        <w:rPr>
          <w:noProof/>
        </w:rPr>
      </w:pPr>
      <w:r>
        <w:rPr>
          <w:noProof/>
        </w:rPr>
        <w:t>Windows 7 Ultimate for Embedded Systems, 40</w:t>
      </w:r>
    </w:p>
    <w:p w:rsidR="00C7639C" w:rsidRDefault="00C7639C">
      <w:pPr>
        <w:pStyle w:val="Index1"/>
        <w:tabs>
          <w:tab w:val="right" w:pos="5030"/>
        </w:tabs>
        <w:rPr>
          <w:noProof/>
        </w:rPr>
      </w:pPr>
      <w:r>
        <w:rPr>
          <w:noProof/>
        </w:rPr>
        <w:t>Windows 8, 30</w:t>
      </w:r>
    </w:p>
    <w:p w:rsidR="00C7639C" w:rsidRDefault="00C7639C">
      <w:pPr>
        <w:pStyle w:val="Index1"/>
        <w:tabs>
          <w:tab w:val="right" w:pos="5030"/>
        </w:tabs>
        <w:rPr>
          <w:noProof/>
        </w:rPr>
      </w:pPr>
      <w:r>
        <w:rPr>
          <w:noProof/>
        </w:rPr>
        <w:t>Windows 8.1, 30, 39</w:t>
      </w:r>
    </w:p>
    <w:p w:rsidR="00C7639C" w:rsidRDefault="00C7639C">
      <w:pPr>
        <w:pStyle w:val="Index1"/>
        <w:tabs>
          <w:tab w:val="right" w:pos="5030"/>
        </w:tabs>
        <w:rPr>
          <w:noProof/>
        </w:rPr>
      </w:pPr>
      <w:r>
        <w:rPr>
          <w:noProof/>
        </w:rPr>
        <w:t>Windows 8.1 Enterprise Upgrade i SA Per User (prijelazni SA), 56</w:t>
      </w:r>
    </w:p>
    <w:p w:rsidR="00C7639C" w:rsidRDefault="00C7639C">
      <w:pPr>
        <w:pStyle w:val="Index1"/>
        <w:tabs>
          <w:tab w:val="right" w:pos="5030"/>
        </w:tabs>
        <w:rPr>
          <w:noProof/>
        </w:rPr>
      </w:pPr>
      <w:r>
        <w:rPr>
          <w:noProof/>
        </w:rPr>
        <w:t>Windows Embedded 2009, 41</w:t>
      </w:r>
    </w:p>
    <w:p w:rsidR="00C7639C" w:rsidRDefault="00C7639C">
      <w:pPr>
        <w:pStyle w:val="Index1"/>
        <w:tabs>
          <w:tab w:val="right" w:pos="5030"/>
        </w:tabs>
        <w:rPr>
          <w:noProof/>
        </w:rPr>
      </w:pPr>
      <w:r>
        <w:rPr>
          <w:noProof/>
        </w:rPr>
        <w:t>Windows Embedded 8 i 8.1 Industry Retail, 41</w:t>
      </w:r>
    </w:p>
    <w:p w:rsidR="00C7639C" w:rsidRDefault="00C7639C">
      <w:pPr>
        <w:pStyle w:val="Index1"/>
        <w:tabs>
          <w:tab w:val="right" w:pos="5030"/>
        </w:tabs>
        <w:rPr>
          <w:noProof/>
        </w:rPr>
      </w:pPr>
      <w:r>
        <w:rPr>
          <w:noProof/>
        </w:rPr>
        <w:t>Windows Embedded 8 Standard, 41</w:t>
      </w:r>
    </w:p>
    <w:p w:rsidR="00C7639C" w:rsidRDefault="00C7639C">
      <w:pPr>
        <w:pStyle w:val="Index1"/>
        <w:tabs>
          <w:tab w:val="right" w:pos="5030"/>
        </w:tabs>
        <w:rPr>
          <w:noProof/>
        </w:rPr>
      </w:pPr>
      <w:r>
        <w:rPr>
          <w:noProof/>
        </w:rPr>
        <w:t>Windows Embedded 8 Standard Enterprise Kit (paket od 100), 39</w:t>
      </w:r>
    </w:p>
    <w:p w:rsidR="00C7639C" w:rsidRDefault="00C7639C">
      <w:pPr>
        <w:pStyle w:val="Index1"/>
        <w:tabs>
          <w:tab w:val="right" w:pos="5030"/>
        </w:tabs>
        <w:rPr>
          <w:noProof/>
        </w:rPr>
      </w:pPr>
      <w:r>
        <w:rPr>
          <w:noProof/>
        </w:rPr>
        <w:t>Windows Embedded 8.1 Industry, 39</w:t>
      </w:r>
    </w:p>
    <w:p w:rsidR="00C7639C" w:rsidRDefault="00C7639C">
      <w:pPr>
        <w:pStyle w:val="Index1"/>
        <w:tabs>
          <w:tab w:val="right" w:pos="5030"/>
        </w:tabs>
        <w:rPr>
          <w:noProof/>
        </w:rPr>
      </w:pPr>
      <w:r>
        <w:rPr>
          <w:noProof/>
        </w:rPr>
        <w:t>Windows Embedded 8.1 Industry Enterprise Upgrade, 39</w:t>
      </w:r>
    </w:p>
    <w:p w:rsidR="00C7639C" w:rsidRDefault="00C7639C">
      <w:pPr>
        <w:pStyle w:val="Index1"/>
        <w:tabs>
          <w:tab w:val="right" w:pos="5030"/>
        </w:tabs>
        <w:rPr>
          <w:noProof/>
        </w:rPr>
      </w:pPr>
      <w:r>
        <w:rPr>
          <w:noProof/>
        </w:rPr>
        <w:t>Windows Embedded 8.1 Industry Enterprise Upgrade i SA, 39</w:t>
      </w:r>
    </w:p>
    <w:p w:rsidR="00C7639C" w:rsidRDefault="00C7639C">
      <w:pPr>
        <w:pStyle w:val="Index1"/>
        <w:tabs>
          <w:tab w:val="right" w:pos="5030"/>
        </w:tabs>
        <w:rPr>
          <w:noProof/>
        </w:rPr>
      </w:pPr>
      <w:r>
        <w:rPr>
          <w:noProof/>
        </w:rPr>
        <w:t>Windows Embedded 8.1 Industry Pro Upgrade, 39</w:t>
      </w:r>
    </w:p>
    <w:p w:rsidR="00C7639C" w:rsidRDefault="00C7639C">
      <w:pPr>
        <w:pStyle w:val="Index1"/>
        <w:tabs>
          <w:tab w:val="right" w:pos="5030"/>
        </w:tabs>
        <w:rPr>
          <w:noProof/>
        </w:rPr>
      </w:pPr>
      <w:r>
        <w:rPr>
          <w:noProof/>
        </w:rPr>
        <w:t>Windows Embedded 8/8.1 Industry Pro, 40</w:t>
      </w:r>
    </w:p>
    <w:p w:rsidR="00C7639C" w:rsidRDefault="00C7639C">
      <w:pPr>
        <w:pStyle w:val="Index1"/>
        <w:tabs>
          <w:tab w:val="right" w:pos="5030"/>
        </w:tabs>
        <w:rPr>
          <w:noProof/>
        </w:rPr>
      </w:pPr>
      <w:r>
        <w:rPr>
          <w:noProof/>
        </w:rPr>
        <w:t>Windows Embedded 8/8.1 Pro, 40</w:t>
      </w:r>
    </w:p>
    <w:p w:rsidR="00C7639C" w:rsidRDefault="00C7639C">
      <w:pPr>
        <w:pStyle w:val="Index1"/>
        <w:tabs>
          <w:tab w:val="right" w:pos="5030"/>
        </w:tabs>
        <w:rPr>
          <w:noProof/>
        </w:rPr>
      </w:pPr>
      <w:r>
        <w:rPr>
          <w:noProof/>
        </w:rPr>
        <w:t>Windows Embedded for Point of Service, 41</w:t>
      </w:r>
    </w:p>
    <w:p w:rsidR="00C7639C" w:rsidRDefault="00C7639C">
      <w:pPr>
        <w:pStyle w:val="Index1"/>
        <w:tabs>
          <w:tab w:val="right" w:pos="5030"/>
        </w:tabs>
        <w:rPr>
          <w:noProof/>
        </w:rPr>
      </w:pPr>
      <w:r>
        <w:rPr>
          <w:noProof/>
        </w:rPr>
        <w:t>Windows Embedded POSReady 2009, 41</w:t>
      </w:r>
    </w:p>
    <w:p w:rsidR="00C7639C" w:rsidRDefault="00C7639C">
      <w:pPr>
        <w:pStyle w:val="Index1"/>
        <w:tabs>
          <w:tab w:val="right" w:pos="5030"/>
        </w:tabs>
        <w:rPr>
          <w:noProof/>
        </w:rPr>
      </w:pPr>
      <w:r>
        <w:rPr>
          <w:noProof/>
        </w:rPr>
        <w:t>Windows Embedded POSReady 7, 41</w:t>
      </w:r>
    </w:p>
    <w:p w:rsidR="00C7639C" w:rsidRDefault="00C7639C">
      <w:pPr>
        <w:pStyle w:val="Index1"/>
        <w:tabs>
          <w:tab w:val="right" w:pos="5030"/>
        </w:tabs>
        <w:rPr>
          <w:noProof/>
        </w:rPr>
      </w:pPr>
      <w:r>
        <w:rPr>
          <w:noProof/>
        </w:rPr>
        <w:t>Windows Embedded POSReady 7 Pro, 41</w:t>
      </w:r>
    </w:p>
    <w:p w:rsidR="00C7639C" w:rsidRDefault="00C7639C">
      <w:pPr>
        <w:pStyle w:val="Index1"/>
        <w:tabs>
          <w:tab w:val="right" w:pos="5030"/>
        </w:tabs>
        <w:rPr>
          <w:noProof/>
        </w:rPr>
      </w:pPr>
      <w:r>
        <w:rPr>
          <w:noProof/>
        </w:rPr>
        <w:t>Windows Embedded Standard 7, 41</w:t>
      </w:r>
    </w:p>
    <w:p w:rsidR="00C7639C" w:rsidRDefault="00C7639C">
      <w:pPr>
        <w:pStyle w:val="Index1"/>
        <w:tabs>
          <w:tab w:val="right" w:pos="5030"/>
        </w:tabs>
        <w:rPr>
          <w:noProof/>
        </w:rPr>
      </w:pPr>
      <w:r>
        <w:rPr>
          <w:noProof/>
        </w:rPr>
        <w:t>Windows HPC Server, 48</w:t>
      </w:r>
    </w:p>
    <w:p w:rsidR="00C7639C" w:rsidRDefault="00C7639C">
      <w:pPr>
        <w:pStyle w:val="Index1"/>
        <w:tabs>
          <w:tab w:val="right" w:pos="5030"/>
        </w:tabs>
        <w:rPr>
          <w:noProof/>
        </w:rPr>
      </w:pPr>
      <w:r>
        <w:rPr>
          <w:noProof/>
        </w:rPr>
        <w:t>Windows MultiPoint Server 2011, 45</w:t>
      </w:r>
    </w:p>
    <w:p w:rsidR="00C7639C" w:rsidRDefault="00C7639C">
      <w:pPr>
        <w:pStyle w:val="Index1"/>
        <w:tabs>
          <w:tab w:val="right" w:pos="5030"/>
        </w:tabs>
        <w:rPr>
          <w:noProof/>
        </w:rPr>
      </w:pPr>
      <w:r>
        <w:rPr>
          <w:noProof/>
        </w:rPr>
        <w:t>Windows MultiPoint Server 2012 CAL, 45</w:t>
      </w:r>
    </w:p>
    <w:p w:rsidR="00C7639C" w:rsidRDefault="00C7639C">
      <w:pPr>
        <w:pStyle w:val="Index1"/>
        <w:tabs>
          <w:tab w:val="right" w:pos="5030"/>
        </w:tabs>
        <w:rPr>
          <w:noProof/>
        </w:rPr>
      </w:pPr>
      <w:r>
        <w:rPr>
          <w:noProof/>
        </w:rPr>
        <w:t>Windows MultiPoint Server 2012 CAL s Windows Server 2012 CAL-om, 45</w:t>
      </w:r>
    </w:p>
    <w:p w:rsidR="00C7639C" w:rsidRDefault="00C7639C">
      <w:pPr>
        <w:pStyle w:val="Index1"/>
        <w:tabs>
          <w:tab w:val="right" w:pos="5030"/>
        </w:tabs>
        <w:rPr>
          <w:noProof/>
        </w:rPr>
      </w:pPr>
      <w:r>
        <w:rPr>
          <w:noProof/>
        </w:rPr>
        <w:t>Windows MultiPoint Server 2012 Premium, 45</w:t>
      </w:r>
    </w:p>
    <w:p w:rsidR="00C7639C" w:rsidRDefault="00C7639C">
      <w:pPr>
        <w:pStyle w:val="Index1"/>
        <w:tabs>
          <w:tab w:val="right" w:pos="5030"/>
        </w:tabs>
        <w:rPr>
          <w:noProof/>
        </w:rPr>
      </w:pPr>
      <w:r>
        <w:rPr>
          <w:noProof/>
        </w:rPr>
        <w:t>Windows MultiPoint Server 2012 Premium s Windows MultiPoint Server 2012 CAL-om (5 klijenata), 45</w:t>
      </w:r>
    </w:p>
    <w:p w:rsidR="00C7639C" w:rsidRDefault="00C7639C">
      <w:pPr>
        <w:pStyle w:val="Index1"/>
        <w:tabs>
          <w:tab w:val="right" w:pos="5030"/>
        </w:tabs>
        <w:rPr>
          <w:noProof/>
        </w:rPr>
      </w:pPr>
      <w:r>
        <w:rPr>
          <w:noProof/>
        </w:rPr>
        <w:t>Windows MultiPoint Server 2012 Premium s Windows MultiPoint Server 2012 CAL-om (5 klijenata) s Windows Server 2012 CAL-om (5 klijenata), 45</w:t>
      </w:r>
    </w:p>
    <w:p w:rsidR="00C7639C" w:rsidRDefault="00C7639C">
      <w:pPr>
        <w:pStyle w:val="Index1"/>
        <w:tabs>
          <w:tab w:val="right" w:pos="5030"/>
        </w:tabs>
        <w:rPr>
          <w:noProof/>
        </w:rPr>
      </w:pPr>
      <w:r>
        <w:rPr>
          <w:noProof/>
        </w:rPr>
        <w:t>Windows MultiPoint Server 2012 Standard, 45</w:t>
      </w:r>
    </w:p>
    <w:p w:rsidR="00C7639C" w:rsidRDefault="00C7639C">
      <w:pPr>
        <w:pStyle w:val="Index1"/>
        <w:tabs>
          <w:tab w:val="right" w:pos="5030"/>
        </w:tabs>
        <w:rPr>
          <w:noProof/>
        </w:rPr>
      </w:pPr>
      <w:r>
        <w:rPr>
          <w:noProof/>
        </w:rPr>
        <w:t>Windows Server, 83</w:t>
      </w:r>
    </w:p>
    <w:p w:rsidR="00C7639C" w:rsidRDefault="00C7639C">
      <w:pPr>
        <w:pStyle w:val="Index1"/>
        <w:tabs>
          <w:tab w:val="right" w:pos="5030"/>
        </w:tabs>
        <w:rPr>
          <w:noProof/>
        </w:rPr>
      </w:pPr>
      <w:r>
        <w:rPr>
          <w:noProof/>
        </w:rPr>
        <w:t>Windows Server 2008, 46</w:t>
      </w:r>
    </w:p>
    <w:p w:rsidR="00C7639C" w:rsidRDefault="00C7639C">
      <w:pPr>
        <w:pStyle w:val="Index1"/>
        <w:tabs>
          <w:tab w:val="right" w:pos="5030"/>
        </w:tabs>
        <w:rPr>
          <w:noProof/>
        </w:rPr>
      </w:pPr>
      <w:r>
        <w:rPr>
          <w:noProof/>
        </w:rPr>
        <w:t>Windows Server 2008 R2 Enterprise, 17</w:t>
      </w:r>
    </w:p>
    <w:p w:rsidR="00C7639C" w:rsidRDefault="00C7639C">
      <w:pPr>
        <w:pStyle w:val="Index1"/>
        <w:tabs>
          <w:tab w:val="right" w:pos="5030"/>
        </w:tabs>
        <w:rPr>
          <w:noProof/>
        </w:rPr>
      </w:pPr>
      <w:r>
        <w:rPr>
          <w:noProof/>
        </w:rPr>
        <w:t>Windows Server 2012, 46</w:t>
      </w:r>
    </w:p>
    <w:p w:rsidR="00C7639C" w:rsidRDefault="00C7639C">
      <w:pPr>
        <w:pStyle w:val="Index1"/>
        <w:tabs>
          <w:tab w:val="right" w:pos="5030"/>
        </w:tabs>
        <w:rPr>
          <w:noProof/>
        </w:rPr>
      </w:pPr>
      <w:r>
        <w:rPr>
          <w:noProof/>
        </w:rPr>
        <w:t>Windows Server 2012 Active Directory Rights Management Services CAL, 46</w:t>
      </w:r>
    </w:p>
    <w:p w:rsidR="00C7639C" w:rsidRDefault="00C7639C">
      <w:pPr>
        <w:pStyle w:val="Index1"/>
        <w:tabs>
          <w:tab w:val="right" w:pos="5030"/>
        </w:tabs>
        <w:rPr>
          <w:noProof/>
        </w:rPr>
      </w:pPr>
      <w:r>
        <w:rPr>
          <w:noProof/>
        </w:rPr>
        <w:t>Windows Server 2012 Active Directory Rights Management Services External Connectors, 46</w:t>
      </w:r>
    </w:p>
    <w:p w:rsidR="00C7639C" w:rsidRDefault="00C7639C">
      <w:pPr>
        <w:pStyle w:val="Index1"/>
        <w:tabs>
          <w:tab w:val="right" w:pos="5030"/>
        </w:tabs>
        <w:rPr>
          <w:noProof/>
        </w:rPr>
      </w:pPr>
      <w:r>
        <w:rPr>
          <w:noProof/>
        </w:rPr>
        <w:t>Windows Server 2012 CAL, 45, 46</w:t>
      </w:r>
    </w:p>
    <w:p w:rsidR="00C7639C" w:rsidRDefault="00C7639C">
      <w:pPr>
        <w:pStyle w:val="Index1"/>
        <w:tabs>
          <w:tab w:val="right" w:pos="5030"/>
        </w:tabs>
        <w:rPr>
          <w:noProof/>
        </w:rPr>
      </w:pPr>
      <w:r>
        <w:rPr>
          <w:noProof/>
        </w:rPr>
        <w:t>Windows Server 2012 External Connector, 46</w:t>
      </w:r>
    </w:p>
    <w:p w:rsidR="00C7639C" w:rsidRDefault="00C7639C">
      <w:pPr>
        <w:pStyle w:val="Index1"/>
        <w:tabs>
          <w:tab w:val="right" w:pos="5030"/>
        </w:tabs>
        <w:rPr>
          <w:noProof/>
        </w:rPr>
      </w:pPr>
      <w:r>
        <w:rPr>
          <w:noProof/>
        </w:rPr>
        <w:t>Windows Server 2012 R2 Datacenter, 46</w:t>
      </w:r>
    </w:p>
    <w:p w:rsidR="00C7639C" w:rsidRDefault="00C7639C">
      <w:pPr>
        <w:pStyle w:val="Index1"/>
        <w:tabs>
          <w:tab w:val="right" w:pos="5030"/>
        </w:tabs>
        <w:rPr>
          <w:noProof/>
        </w:rPr>
      </w:pPr>
      <w:r>
        <w:rPr>
          <w:noProof/>
        </w:rPr>
        <w:t>Windows Server 2012 R2 Essentials, 46</w:t>
      </w:r>
    </w:p>
    <w:p w:rsidR="00C7639C" w:rsidRDefault="00C7639C">
      <w:pPr>
        <w:pStyle w:val="Index1"/>
        <w:tabs>
          <w:tab w:val="right" w:pos="5030"/>
        </w:tabs>
        <w:rPr>
          <w:noProof/>
        </w:rPr>
      </w:pPr>
      <w:r>
        <w:rPr>
          <w:noProof/>
        </w:rPr>
        <w:t>Windows Server 2012 R2 Standard, 46</w:t>
      </w:r>
    </w:p>
    <w:p w:rsidR="00C7639C" w:rsidRDefault="00C7639C">
      <w:pPr>
        <w:pStyle w:val="Index1"/>
        <w:tabs>
          <w:tab w:val="right" w:pos="5030"/>
        </w:tabs>
        <w:rPr>
          <w:noProof/>
        </w:rPr>
      </w:pPr>
      <w:r>
        <w:rPr>
          <w:noProof/>
        </w:rPr>
        <w:t>Windows Server 2012 Remote Desktop Services CAL, 46</w:t>
      </w:r>
    </w:p>
    <w:p w:rsidR="00C7639C" w:rsidRDefault="00C7639C">
      <w:pPr>
        <w:pStyle w:val="Index1"/>
        <w:tabs>
          <w:tab w:val="right" w:pos="5030"/>
        </w:tabs>
        <w:rPr>
          <w:noProof/>
        </w:rPr>
      </w:pPr>
      <w:r>
        <w:rPr>
          <w:noProof/>
        </w:rPr>
        <w:t>Windows Server 2012 Remote Desktop Services External Connector, 46</w:t>
      </w:r>
    </w:p>
    <w:p w:rsidR="00C7639C" w:rsidRDefault="00C7639C">
      <w:pPr>
        <w:pStyle w:val="Index1"/>
        <w:tabs>
          <w:tab w:val="right" w:pos="5030"/>
        </w:tabs>
        <w:rPr>
          <w:noProof/>
        </w:rPr>
      </w:pPr>
      <w:r>
        <w:rPr>
          <w:noProof/>
        </w:rPr>
        <w:t>Windows Server Datacenter, 78, 82, 84</w:t>
      </w:r>
    </w:p>
    <w:p w:rsidR="00C7639C" w:rsidRDefault="00C7639C">
      <w:pPr>
        <w:pStyle w:val="Index1"/>
        <w:tabs>
          <w:tab w:val="right" w:pos="5030"/>
        </w:tabs>
        <w:rPr>
          <w:noProof/>
        </w:rPr>
      </w:pPr>
      <w:r>
        <w:rPr>
          <w:noProof/>
        </w:rPr>
        <w:t>Windows Server Enterprise, 48, 78</w:t>
      </w:r>
    </w:p>
    <w:p w:rsidR="00C7639C" w:rsidRDefault="00C7639C">
      <w:pPr>
        <w:pStyle w:val="Index1"/>
        <w:tabs>
          <w:tab w:val="right" w:pos="5030"/>
        </w:tabs>
        <w:rPr>
          <w:noProof/>
        </w:rPr>
      </w:pPr>
      <w:r>
        <w:rPr>
          <w:noProof/>
        </w:rPr>
        <w:t>Windows Server for Itanium Based Systems, 48</w:t>
      </w:r>
    </w:p>
    <w:p w:rsidR="00C7639C" w:rsidRDefault="00C7639C">
      <w:pPr>
        <w:pStyle w:val="Index1"/>
        <w:tabs>
          <w:tab w:val="right" w:pos="5030"/>
        </w:tabs>
        <w:rPr>
          <w:noProof/>
        </w:rPr>
      </w:pPr>
      <w:r>
        <w:rPr>
          <w:noProof/>
        </w:rPr>
        <w:t>Windows Server HPC Edition, 48</w:t>
      </w:r>
    </w:p>
    <w:p w:rsidR="00C7639C" w:rsidRDefault="00C7639C">
      <w:pPr>
        <w:pStyle w:val="Index1"/>
        <w:tabs>
          <w:tab w:val="right" w:pos="5030"/>
        </w:tabs>
        <w:rPr>
          <w:noProof/>
        </w:rPr>
      </w:pPr>
      <w:r>
        <w:rPr>
          <w:noProof/>
        </w:rPr>
        <w:t>Windows Server Standard, 17, 78, 82, 84</w:t>
      </w:r>
    </w:p>
    <w:p w:rsidR="00C7639C" w:rsidRDefault="00C7639C">
      <w:pPr>
        <w:pStyle w:val="Index1"/>
        <w:tabs>
          <w:tab w:val="right" w:pos="5030"/>
        </w:tabs>
        <w:rPr>
          <w:noProof/>
        </w:rPr>
      </w:pPr>
      <w:r>
        <w:rPr>
          <w:noProof/>
        </w:rPr>
        <w:t>Windows Server Standard, 17</w:t>
      </w:r>
    </w:p>
    <w:p w:rsidR="00C7639C" w:rsidRDefault="00C7639C">
      <w:pPr>
        <w:pStyle w:val="Index1"/>
        <w:tabs>
          <w:tab w:val="right" w:pos="5030"/>
        </w:tabs>
        <w:rPr>
          <w:noProof/>
        </w:rPr>
      </w:pPr>
      <w:r>
        <w:rPr>
          <w:noProof/>
        </w:rPr>
        <w:t>Windows Servera,, 84</w:t>
      </w:r>
    </w:p>
    <w:p w:rsidR="00C7639C" w:rsidRDefault="00C7639C">
      <w:pPr>
        <w:pStyle w:val="Index1"/>
        <w:tabs>
          <w:tab w:val="right" w:pos="5030"/>
        </w:tabs>
        <w:rPr>
          <w:noProof/>
        </w:rPr>
      </w:pPr>
      <w:r>
        <w:rPr>
          <w:noProof/>
        </w:rPr>
        <w:t>Windows Small Business Server, 48</w:t>
      </w:r>
    </w:p>
    <w:p w:rsidR="00C7639C" w:rsidRDefault="00C7639C">
      <w:pPr>
        <w:pStyle w:val="Index1"/>
        <w:tabs>
          <w:tab w:val="right" w:pos="5030"/>
        </w:tabs>
        <w:rPr>
          <w:noProof/>
        </w:rPr>
      </w:pPr>
      <w:r>
        <w:rPr>
          <w:noProof/>
        </w:rPr>
        <w:t>Windows Small Business Server 2008, 49</w:t>
      </w:r>
    </w:p>
    <w:p w:rsidR="00C7639C" w:rsidRDefault="00C7639C">
      <w:pPr>
        <w:pStyle w:val="Index1"/>
        <w:tabs>
          <w:tab w:val="right" w:pos="5030"/>
        </w:tabs>
        <w:rPr>
          <w:noProof/>
        </w:rPr>
      </w:pPr>
      <w:r>
        <w:rPr>
          <w:noProof/>
        </w:rPr>
        <w:t>Windows Small Business Server 2011 CAL Suite, 48</w:t>
      </w:r>
    </w:p>
    <w:p w:rsidR="00C7639C" w:rsidRDefault="00C7639C">
      <w:pPr>
        <w:pStyle w:val="Index1"/>
        <w:tabs>
          <w:tab w:val="right" w:pos="5030"/>
        </w:tabs>
        <w:rPr>
          <w:noProof/>
        </w:rPr>
      </w:pPr>
      <w:r>
        <w:rPr>
          <w:noProof/>
        </w:rPr>
        <w:t>Windows Small Business Server 2011 Premium Add-on CAL Suite, 49</w:t>
      </w:r>
    </w:p>
    <w:p w:rsidR="00C7639C" w:rsidRDefault="00C7639C">
      <w:pPr>
        <w:pStyle w:val="Index1"/>
        <w:tabs>
          <w:tab w:val="right" w:pos="5030"/>
        </w:tabs>
        <w:rPr>
          <w:noProof/>
        </w:rPr>
      </w:pPr>
      <w:r>
        <w:rPr>
          <w:noProof/>
        </w:rPr>
        <w:t>Windows Virtual Desktop Access, 39</w:t>
      </w:r>
    </w:p>
    <w:p w:rsidR="00C7639C" w:rsidRDefault="00C7639C">
      <w:pPr>
        <w:pStyle w:val="Index1"/>
        <w:tabs>
          <w:tab w:val="right" w:pos="5030"/>
        </w:tabs>
        <w:rPr>
          <w:noProof/>
        </w:rPr>
      </w:pPr>
      <w:r>
        <w:rPr>
          <w:noProof/>
        </w:rPr>
        <w:t>Windows Vista, 30, 40</w:t>
      </w:r>
    </w:p>
    <w:p w:rsidR="00C7639C" w:rsidRDefault="00C7639C">
      <w:pPr>
        <w:pStyle w:val="Index1"/>
        <w:tabs>
          <w:tab w:val="right" w:pos="5030"/>
        </w:tabs>
        <w:rPr>
          <w:noProof/>
        </w:rPr>
      </w:pPr>
      <w:r>
        <w:rPr>
          <w:noProof/>
        </w:rPr>
        <w:t>Windows Vista Business for Embedded Systems, 40</w:t>
      </w:r>
    </w:p>
    <w:p w:rsidR="00C7639C" w:rsidRDefault="00C7639C">
      <w:pPr>
        <w:pStyle w:val="Index1"/>
        <w:tabs>
          <w:tab w:val="right" w:pos="5030"/>
        </w:tabs>
        <w:rPr>
          <w:noProof/>
        </w:rPr>
      </w:pPr>
      <w:r>
        <w:rPr>
          <w:noProof/>
        </w:rPr>
        <w:t>Windows Vista Ultimate for Embedded Systems, 40</w:t>
      </w:r>
    </w:p>
    <w:p w:rsidR="00C7639C" w:rsidRDefault="00C7639C">
      <w:pPr>
        <w:pStyle w:val="Index1"/>
        <w:tabs>
          <w:tab w:val="right" w:pos="5030"/>
        </w:tabs>
        <w:rPr>
          <w:noProof/>
        </w:rPr>
      </w:pPr>
      <w:r>
        <w:rPr>
          <w:noProof/>
        </w:rPr>
        <w:t>Windows XP, 40</w:t>
      </w:r>
    </w:p>
    <w:p w:rsidR="00C7639C" w:rsidRDefault="00C7639C">
      <w:pPr>
        <w:pStyle w:val="Index1"/>
        <w:tabs>
          <w:tab w:val="right" w:pos="5030"/>
        </w:tabs>
        <w:rPr>
          <w:noProof/>
        </w:rPr>
      </w:pPr>
      <w:r>
        <w:rPr>
          <w:noProof/>
        </w:rPr>
        <w:t>Windows XP Embedded, 41</w:t>
      </w:r>
    </w:p>
    <w:p w:rsidR="00C7639C" w:rsidRDefault="00C7639C">
      <w:pPr>
        <w:pStyle w:val="Index1"/>
        <w:tabs>
          <w:tab w:val="right" w:pos="5030"/>
        </w:tabs>
        <w:rPr>
          <w:noProof/>
        </w:rPr>
      </w:pPr>
      <w:r>
        <w:rPr>
          <w:noProof/>
        </w:rPr>
        <w:t>Windows XP Professional for Embedded Systems, 40</w:t>
      </w:r>
    </w:p>
    <w:p w:rsidR="00C7639C" w:rsidRDefault="00C7639C">
      <w:pPr>
        <w:pStyle w:val="Index1"/>
        <w:tabs>
          <w:tab w:val="right" w:pos="5030"/>
        </w:tabs>
        <w:rPr>
          <w:noProof/>
        </w:rPr>
      </w:pPr>
      <w:r>
        <w:rPr>
          <w:noProof/>
        </w:rPr>
        <w:t>Word 2010, 80</w:t>
      </w:r>
    </w:p>
    <w:p w:rsidR="00C7639C" w:rsidRDefault="00C7639C">
      <w:pPr>
        <w:pStyle w:val="Index1"/>
        <w:tabs>
          <w:tab w:val="right" w:pos="5030"/>
        </w:tabs>
        <w:rPr>
          <w:noProof/>
        </w:rPr>
      </w:pPr>
      <w:r>
        <w:rPr>
          <w:noProof/>
        </w:rPr>
        <w:t>Word 2013, 22</w:t>
      </w:r>
    </w:p>
    <w:p w:rsidR="00C7639C" w:rsidRDefault="00C7639C">
      <w:pPr>
        <w:pStyle w:val="Index1"/>
        <w:tabs>
          <w:tab w:val="right" w:pos="5030"/>
        </w:tabs>
        <w:rPr>
          <w:noProof/>
        </w:rPr>
      </w:pPr>
      <w:r>
        <w:rPr>
          <w:noProof/>
        </w:rPr>
        <w:t>Word 2016 za Mac, 24</w:t>
      </w:r>
    </w:p>
    <w:p w:rsidR="00C7639C" w:rsidRDefault="00C7639C">
      <w:pPr>
        <w:pStyle w:val="Index1"/>
        <w:tabs>
          <w:tab w:val="right" w:pos="5030"/>
        </w:tabs>
        <w:rPr>
          <w:noProof/>
        </w:rPr>
      </w:pPr>
      <w:r>
        <w:rPr>
          <w:noProof/>
        </w:rPr>
        <w:t>Yammer, 21</w:t>
      </w:r>
    </w:p>
    <w:p w:rsidR="00C7639C" w:rsidRDefault="00C7639C">
      <w:pPr>
        <w:pStyle w:val="Index1"/>
        <w:tabs>
          <w:tab w:val="right" w:pos="5030"/>
        </w:tabs>
        <w:rPr>
          <w:noProof/>
        </w:rPr>
      </w:pPr>
      <w:r>
        <w:rPr>
          <w:noProof/>
        </w:rPr>
        <w:t>Yammer Enterprise, 68</w:t>
      </w:r>
    </w:p>
    <w:p w:rsidR="00C7639C" w:rsidRDefault="00C7639C">
      <w:pPr>
        <w:pStyle w:val="ProductList-Body"/>
        <w:rPr>
          <w:noProof/>
        </w:rPr>
        <w:sectPr w:rsidR="00C7639C" w:rsidSect="00C7639C">
          <w:type w:val="continuous"/>
          <w:pgSz w:w="12240" w:h="15840" w:code="1"/>
          <w:pgMar w:top="1170" w:right="720" w:bottom="720" w:left="720" w:header="432" w:footer="288" w:gutter="0"/>
          <w:cols w:num="2" w:space="720"/>
        </w:sectPr>
      </w:pPr>
    </w:p>
    <w:p w:rsidR="00A2368B" w:rsidRDefault="00C7639C">
      <w:pPr>
        <w:pStyle w:val="ProductList-Body"/>
        <w:sectPr w:rsidR="00A2368B" w:rsidSect="00C7639C">
          <w:type w:val="continuous"/>
          <w:pgSz w:w="12240" w:h="15840" w:code="1"/>
          <w:pgMar w:top="1170" w:right="720" w:bottom="720" w:left="720" w:header="432" w:footer="288" w:gutter="0"/>
          <w:cols w:num="2" w:space="360"/>
        </w:sectPr>
      </w:pPr>
      <w:r>
        <w:fldChar w:fldCharType="end"/>
      </w:r>
    </w:p>
    <w:p w:rsidR="00A2368B" w:rsidRDefault="00A2368B">
      <w:pPr>
        <w:pStyle w:val="ProductList-Body"/>
      </w:pPr>
    </w:p>
    <w:sectPr w:rsidR="00A2368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3C56" w:rsidRDefault="00633C56" w:rsidP="007C7D4D">
      <w:pPr>
        <w:spacing w:after="0"/>
      </w:pPr>
      <w:r>
        <w:separator/>
      </w:r>
    </w:p>
    <w:p w:rsidR="00633C56" w:rsidRDefault="00633C56"/>
  </w:endnote>
  <w:endnote w:type="continuationSeparator" w:id="0">
    <w:p w:rsidR="00633C56" w:rsidRDefault="00633C56" w:rsidP="007C7D4D">
      <w:pPr>
        <w:spacing w:after="0"/>
      </w:pPr>
      <w:r>
        <w:continuationSeparator/>
      </w:r>
    </w:p>
    <w:p w:rsidR="00633C56" w:rsidRDefault="00633C56"/>
  </w:endnote>
  <w:endnote w:type="continuationNotice" w:id="1">
    <w:p w:rsidR="00633C56" w:rsidRDefault="00633C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4">
            <w:r w:rsidR="00CD1AF9">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844">
            <w:r w:rsidR="00CD1AF9">
              <w:rPr>
                <w:color w:val="00467F"/>
                <w:u w:val="single"/>
              </w:rPr>
              <w:t>Kazalo</w:t>
            </w:r>
          </w:hyperlink>
        </w:p>
      </w:tc>
    </w:tr>
  </w:tbl>
  <w:p w:rsidR="00CD1AF9" w:rsidRDefault="00CD1AF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1A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842">
            <w:r w:rsidR="00CD1AF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1">
            <w:r w:rsidR="00CD1AF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36">
            <w:r w:rsidR="00CD1AF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7">
            <w:r w:rsidR="00CD1AF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8">
            <w:r w:rsidR="00CD1AF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49">
            <w:r w:rsidR="00CD1AF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1AF9" w:rsidRDefault="00633C56">
          <w:pPr>
            <w:pStyle w:val="PURFooterText"/>
            <w:jc w:val="center"/>
          </w:pPr>
          <w:hyperlink w:anchor="_Sec591">
            <w:r w:rsidR="00CD1AF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1AF9" w:rsidRDefault="00CD1A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1AF9" w:rsidRDefault="00633C56">
          <w:pPr>
            <w:pStyle w:val="PURFooterText"/>
            <w:jc w:val="center"/>
          </w:pPr>
          <w:hyperlink w:anchor="_Sec844">
            <w:r w:rsidR="00CD1AF9">
              <w:rPr>
                <w:color w:val="00467F"/>
                <w:u w:val="single"/>
              </w:rPr>
              <w:t>Kazalo</w:t>
            </w:r>
          </w:hyperlink>
        </w:p>
      </w:tc>
    </w:tr>
  </w:tbl>
  <w:p w:rsidR="00CD1AF9" w:rsidRDefault="00CD1AF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3C56" w:rsidRDefault="00633C56" w:rsidP="007C7D4D">
      <w:pPr>
        <w:spacing w:after="0"/>
      </w:pPr>
      <w:r>
        <w:separator/>
      </w:r>
    </w:p>
    <w:p w:rsidR="00633C56" w:rsidRDefault="00633C56"/>
  </w:footnote>
  <w:footnote w:type="continuationSeparator" w:id="0">
    <w:p w:rsidR="00633C56" w:rsidRDefault="00633C56" w:rsidP="007C7D4D">
      <w:pPr>
        <w:spacing w:after="0"/>
      </w:pPr>
      <w:r>
        <w:continuationSeparator/>
      </w:r>
    </w:p>
    <w:p w:rsidR="00633C56" w:rsidRDefault="00633C56"/>
  </w:footnote>
  <w:footnote w:type="continuationNotice" w:id="1">
    <w:p w:rsidR="00633C56" w:rsidRDefault="00633C5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C5C" w:rsidRDefault="00AE4C5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6C76B3">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156A2E">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156A2E">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rsidR="00156A2E">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D1AF9">
      <w:tc>
        <w:tcPr>
          <w:tcW w:w="8440" w:type="dxa"/>
        </w:tcPr>
        <w:p w:rsidR="00CD1AF9" w:rsidRDefault="00CD1AF9">
          <w:pPr>
            <w:pStyle w:val="PURHeaderText"/>
          </w:pPr>
          <w:r>
            <w:t>Odredbe Microsoftova programa količinskog licenciranja (hrvatski, kolovoz 2015.)</w:t>
          </w:r>
        </w:p>
      </w:tc>
      <w:tc>
        <w:tcPr>
          <w:tcW w:w="3680" w:type="dxa"/>
        </w:tcPr>
        <w:p w:rsidR="00CD1AF9" w:rsidRDefault="00CD1A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B6C57"/>
    <w:multiLevelType w:val="multilevel"/>
    <w:tmpl w:val="14D23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023DD"/>
    <w:multiLevelType w:val="multilevel"/>
    <w:tmpl w:val="2C3EC1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A742A"/>
    <w:multiLevelType w:val="multilevel"/>
    <w:tmpl w:val="A1142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8000C"/>
    <w:multiLevelType w:val="multilevel"/>
    <w:tmpl w:val="F774A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F1F20"/>
    <w:multiLevelType w:val="multilevel"/>
    <w:tmpl w:val="87D69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B2723"/>
    <w:multiLevelType w:val="multilevel"/>
    <w:tmpl w:val="34867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D3980"/>
    <w:multiLevelType w:val="multilevel"/>
    <w:tmpl w:val="61406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1163B"/>
    <w:multiLevelType w:val="multilevel"/>
    <w:tmpl w:val="367E1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34958"/>
    <w:multiLevelType w:val="multilevel"/>
    <w:tmpl w:val="02DAC9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1C0763"/>
    <w:multiLevelType w:val="multilevel"/>
    <w:tmpl w:val="3D229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355CA"/>
    <w:multiLevelType w:val="multilevel"/>
    <w:tmpl w:val="EA30E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213094"/>
    <w:multiLevelType w:val="multilevel"/>
    <w:tmpl w:val="BE127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970FA"/>
    <w:multiLevelType w:val="multilevel"/>
    <w:tmpl w:val="F232E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1013C"/>
    <w:multiLevelType w:val="multilevel"/>
    <w:tmpl w:val="248EBB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32C98"/>
    <w:multiLevelType w:val="multilevel"/>
    <w:tmpl w:val="E3DE6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D5132"/>
    <w:multiLevelType w:val="multilevel"/>
    <w:tmpl w:val="41DC2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46774"/>
    <w:multiLevelType w:val="multilevel"/>
    <w:tmpl w:val="53EC16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037F4"/>
    <w:multiLevelType w:val="multilevel"/>
    <w:tmpl w:val="6F687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C4595"/>
    <w:multiLevelType w:val="multilevel"/>
    <w:tmpl w:val="54581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75C62"/>
    <w:multiLevelType w:val="multilevel"/>
    <w:tmpl w:val="DB448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D7E45"/>
    <w:multiLevelType w:val="multilevel"/>
    <w:tmpl w:val="EAE2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FA1A1C"/>
    <w:multiLevelType w:val="multilevel"/>
    <w:tmpl w:val="9DD20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AB09C5"/>
    <w:multiLevelType w:val="multilevel"/>
    <w:tmpl w:val="EBFCA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2A7DA9"/>
    <w:multiLevelType w:val="multilevel"/>
    <w:tmpl w:val="0812F2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50CF9"/>
    <w:multiLevelType w:val="multilevel"/>
    <w:tmpl w:val="B2CA7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DE24F3"/>
    <w:multiLevelType w:val="multilevel"/>
    <w:tmpl w:val="8548A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66780"/>
    <w:multiLevelType w:val="multilevel"/>
    <w:tmpl w:val="F1863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43888"/>
    <w:multiLevelType w:val="multilevel"/>
    <w:tmpl w:val="EF3A0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00323"/>
    <w:multiLevelType w:val="multilevel"/>
    <w:tmpl w:val="2AF20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CF3448"/>
    <w:multiLevelType w:val="multilevel"/>
    <w:tmpl w:val="DDF46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E7EDD"/>
    <w:multiLevelType w:val="multilevel"/>
    <w:tmpl w:val="7A466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161A63"/>
    <w:multiLevelType w:val="multilevel"/>
    <w:tmpl w:val="2200A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381DAA"/>
    <w:multiLevelType w:val="multilevel"/>
    <w:tmpl w:val="870C5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3C0E50"/>
    <w:multiLevelType w:val="multilevel"/>
    <w:tmpl w:val="8DB281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422A9"/>
    <w:multiLevelType w:val="multilevel"/>
    <w:tmpl w:val="CABC1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B050C2"/>
    <w:multiLevelType w:val="multilevel"/>
    <w:tmpl w:val="C6763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B27FC1"/>
    <w:multiLevelType w:val="multilevel"/>
    <w:tmpl w:val="DAB6F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79205A"/>
    <w:multiLevelType w:val="multilevel"/>
    <w:tmpl w:val="965A82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05626F"/>
    <w:multiLevelType w:val="multilevel"/>
    <w:tmpl w:val="F3D26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4563D3"/>
    <w:multiLevelType w:val="multilevel"/>
    <w:tmpl w:val="C6229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AE7309"/>
    <w:multiLevelType w:val="multilevel"/>
    <w:tmpl w:val="BE685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D83286"/>
    <w:multiLevelType w:val="multilevel"/>
    <w:tmpl w:val="EB6E94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916127"/>
    <w:multiLevelType w:val="multilevel"/>
    <w:tmpl w:val="D7D00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5941F9"/>
    <w:multiLevelType w:val="multilevel"/>
    <w:tmpl w:val="5E6E2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851073"/>
    <w:multiLevelType w:val="multilevel"/>
    <w:tmpl w:val="81BEC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D143A6"/>
    <w:multiLevelType w:val="multilevel"/>
    <w:tmpl w:val="086210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585018"/>
    <w:multiLevelType w:val="multilevel"/>
    <w:tmpl w:val="E69C7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736B29"/>
    <w:multiLevelType w:val="multilevel"/>
    <w:tmpl w:val="A5DA2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43"/>
  </w:num>
  <w:num w:numId="4">
    <w:abstractNumId w:val="36"/>
  </w:num>
  <w:num w:numId="5">
    <w:abstractNumId w:val="4"/>
  </w:num>
  <w:num w:numId="6">
    <w:abstractNumId w:val="22"/>
  </w:num>
  <w:num w:numId="7">
    <w:abstractNumId w:val="18"/>
  </w:num>
  <w:num w:numId="8">
    <w:abstractNumId w:val="32"/>
  </w:num>
  <w:num w:numId="9">
    <w:abstractNumId w:val="11"/>
  </w:num>
  <w:num w:numId="10">
    <w:abstractNumId w:val="24"/>
  </w:num>
  <w:num w:numId="11">
    <w:abstractNumId w:val="20"/>
  </w:num>
  <w:num w:numId="12">
    <w:abstractNumId w:val="2"/>
  </w:num>
  <w:num w:numId="13">
    <w:abstractNumId w:val="14"/>
  </w:num>
  <w:num w:numId="14">
    <w:abstractNumId w:val="37"/>
  </w:num>
  <w:num w:numId="15">
    <w:abstractNumId w:val="10"/>
  </w:num>
  <w:num w:numId="16">
    <w:abstractNumId w:val="44"/>
  </w:num>
  <w:num w:numId="17">
    <w:abstractNumId w:val="6"/>
  </w:num>
  <w:num w:numId="18">
    <w:abstractNumId w:val="8"/>
  </w:num>
  <w:num w:numId="19">
    <w:abstractNumId w:val="29"/>
  </w:num>
  <w:num w:numId="20">
    <w:abstractNumId w:val="48"/>
  </w:num>
  <w:num w:numId="21">
    <w:abstractNumId w:val="45"/>
  </w:num>
  <w:num w:numId="22">
    <w:abstractNumId w:val="28"/>
  </w:num>
  <w:num w:numId="23">
    <w:abstractNumId w:val="39"/>
  </w:num>
  <w:num w:numId="24">
    <w:abstractNumId w:val="21"/>
  </w:num>
  <w:num w:numId="25">
    <w:abstractNumId w:val="9"/>
  </w:num>
  <w:num w:numId="26">
    <w:abstractNumId w:val="26"/>
  </w:num>
  <w:num w:numId="27">
    <w:abstractNumId w:val="33"/>
  </w:num>
  <w:num w:numId="28">
    <w:abstractNumId w:val="30"/>
  </w:num>
  <w:num w:numId="29">
    <w:abstractNumId w:val="12"/>
  </w:num>
  <w:num w:numId="30">
    <w:abstractNumId w:val="46"/>
  </w:num>
  <w:num w:numId="31">
    <w:abstractNumId w:val="23"/>
  </w:num>
  <w:num w:numId="32">
    <w:abstractNumId w:val="27"/>
  </w:num>
  <w:num w:numId="33">
    <w:abstractNumId w:val="16"/>
  </w:num>
  <w:num w:numId="34">
    <w:abstractNumId w:val="49"/>
  </w:num>
  <w:num w:numId="35">
    <w:abstractNumId w:val="42"/>
  </w:num>
  <w:num w:numId="36">
    <w:abstractNumId w:val="7"/>
  </w:num>
  <w:num w:numId="37">
    <w:abstractNumId w:val="3"/>
  </w:num>
  <w:num w:numId="38">
    <w:abstractNumId w:val="25"/>
  </w:num>
  <w:num w:numId="39">
    <w:abstractNumId w:val="19"/>
  </w:num>
  <w:num w:numId="40">
    <w:abstractNumId w:val="31"/>
  </w:num>
  <w:num w:numId="41">
    <w:abstractNumId w:val="34"/>
  </w:num>
  <w:num w:numId="42">
    <w:abstractNumId w:val="13"/>
  </w:num>
  <w:num w:numId="43">
    <w:abstractNumId w:val="1"/>
  </w:num>
  <w:num w:numId="44">
    <w:abstractNumId w:val="40"/>
  </w:num>
  <w:num w:numId="45">
    <w:abstractNumId w:val="15"/>
  </w:num>
  <w:num w:numId="46">
    <w:abstractNumId w:val="41"/>
  </w:num>
  <w:num w:numId="47">
    <w:abstractNumId w:val="5"/>
  </w:num>
  <w:num w:numId="48">
    <w:abstractNumId w:val="0"/>
  </w:num>
  <w:num w:numId="49">
    <w:abstractNumId w:val="47"/>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1V+Uun4mpKmJlZo+bUCd1pXUJ4YjoYcy8qMq+LLuuxUYfccBfVZ3QPpk1QsqUsWG+RmTeDOjPIev4GASNr09Q==" w:salt="qf3YQkoEyhXb5NawlCqLQ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266"/>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A2E"/>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3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530"/>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3C56"/>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0B4D"/>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6B3"/>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0F3A"/>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88D"/>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86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68B"/>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4C5C"/>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33AD"/>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39C"/>
    <w:rsid w:val="00C84FB1"/>
    <w:rsid w:val="00C851BB"/>
    <w:rsid w:val="00C8696C"/>
    <w:rsid w:val="00C90975"/>
    <w:rsid w:val="00C91DBE"/>
    <w:rsid w:val="00C91FE3"/>
    <w:rsid w:val="00C93EF3"/>
    <w:rsid w:val="00C9495C"/>
    <w:rsid w:val="00CA1629"/>
    <w:rsid w:val="00CA2136"/>
    <w:rsid w:val="00CA5296"/>
    <w:rsid w:val="00CA52B1"/>
    <w:rsid w:val="00CB0334"/>
    <w:rsid w:val="00CB12F4"/>
    <w:rsid w:val="00CB2017"/>
    <w:rsid w:val="00CB2200"/>
    <w:rsid w:val="00CB5DEB"/>
    <w:rsid w:val="00CB6BCC"/>
    <w:rsid w:val="00CC25FF"/>
    <w:rsid w:val="00CC504B"/>
    <w:rsid w:val="00CD0536"/>
    <w:rsid w:val="00CD1AF9"/>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1A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558"/>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4CA3"/>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B407F-1E6F-4E69-A026-BBC134A25FBB}">
  <ds:schemaRefs>
    <ds:schemaRef ds:uri="http://schemas.openxmlformats.org/officeDocument/2006/bibliography"/>
  </ds:schemaRefs>
</ds:datastoreItem>
</file>

<file path=customXml/itemProps2.xml><?xml version="1.0" encoding="utf-8"?>
<ds:datastoreItem xmlns:ds="http://schemas.openxmlformats.org/officeDocument/2006/customXml" ds:itemID="{53AE589E-73B4-4258-B195-5F456CA59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98158</Words>
  <Characters>559502</Characters>
  <Application>Microsoft Office Word</Application>
  <DocSecurity>8</DocSecurity>
  <Lines>4662</Lines>
  <Paragraphs>1312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2015-08-06T03:03:00Z</dcterms:created>
  <dcterms:modified xsi:type="dcterms:W3CDTF">2015-08-06T03:03:00Z</dcterms:modified>
</cp:coreProperties>
</file>