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02224" w:rsidRDefault="00D02224">
      <w:pPr>
        <w:pStyle w:val="PURBody"/>
        <w:shd w:val="clear" w:color="auto" w:fill="00188F"/>
        <w:tabs>
          <w:tab w:val="clear" w:pos="360"/>
        </w:tabs>
        <w:ind w:right="7920" w:firstLine="360"/>
        <w:rPr>
          <w:rFonts w:asciiTheme="majorHAnsi" w:hAnsiTheme="majorHAnsi"/>
          <w:color w:val="FFFFFF"/>
          <w:sz w:val="6"/>
          <w:szCs w:val="6"/>
        </w:rPr>
      </w:pPr>
    </w:p>
    <w:p w:rsidR="00D02224" w:rsidRDefault="008879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D02224" w:rsidRDefault="008879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ermStart w:id="474158671" w:edGrp="everyone"/>
      <w:permEnd w:id="474158671"/>
    </w:p>
    <w:p w:rsidR="00D02224" w:rsidRDefault="00D0222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02224" w:rsidRDefault="00D0222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02224" w:rsidRDefault="00D0222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02224" w:rsidRDefault="00D0222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02224" w:rsidRDefault="00D0222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02224" w:rsidRDefault="00D02224">
      <w:pPr>
        <w:pStyle w:val="PURBody"/>
        <w:shd w:val="clear" w:color="auto" w:fill="0072C6"/>
        <w:tabs>
          <w:tab w:val="clear" w:pos="360"/>
        </w:tabs>
        <w:ind w:right="1800" w:firstLine="360"/>
        <w:rPr>
          <w:sz w:val="72"/>
          <w:szCs w:val="72"/>
        </w:rPr>
      </w:pPr>
    </w:p>
    <w:p w:rsidR="00D02224" w:rsidRDefault="00D0222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02224" w:rsidRPr="000B709F" w:rsidRDefault="0088793C">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0B709F">
        <w:rPr>
          <w:rFonts w:asciiTheme="majorHAnsi" w:hAnsiTheme="majorHAnsi"/>
          <w:color w:val="FFFFFF" w:themeColor="background1"/>
          <w:sz w:val="88"/>
          <w:szCs w:val="88"/>
        </w:rPr>
        <w:t>Odredbe o proizvodima</w:t>
      </w:r>
    </w:p>
    <w:p w:rsidR="00D02224" w:rsidRPr="000B709F" w:rsidRDefault="0088793C">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0B709F">
        <w:rPr>
          <w:rFonts w:asciiTheme="majorHAnsi" w:hAnsiTheme="majorHAnsi"/>
          <w:color w:val="FFFFFF" w:themeColor="background1"/>
          <w:sz w:val="88"/>
          <w:szCs w:val="88"/>
        </w:rPr>
        <w:t>1. siječnja 2016.</w:t>
      </w:r>
    </w:p>
    <w:p w:rsidR="00D02224" w:rsidRDefault="00D0222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02224" w:rsidRDefault="008879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2224" w:rsidRDefault="00D02224">
      <w:pPr>
        <w:sectPr w:rsidR="00D0222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02224" w:rsidRDefault="0088793C">
      <w:pPr>
        <w:pStyle w:val="ProductList-SectionHeading"/>
        <w:pageBreakBefore/>
      </w:pPr>
      <w:bookmarkStart w:id="1" w:name="_Sec842"/>
      <w:r>
        <w:lastRenderedPageBreak/>
        <w:t>Sadržaj</w:t>
      </w:r>
    </w:p>
    <w:p w:rsidR="00D02224" w:rsidRDefault="00D02224">
      <w:pPr>
        <w:pStyle w:val="ProductList-Body"/>
      </w:pPr>
    </w:p>
    <w:p w:rsidR="00D02224" w:rsidRDefault="00D02224">
      <w:pPr>
        <w:sectPr w:rsidR="00D02224">
          <w:headerReference w:type="default" r:id="rId16"/>
          <w:footerReference w:type="default" r:id="rId17"/>
          <w:type w:val="continuous"/>
          <w:pgSz w:w="12240" w:h="15840" w:code="1"/>
          <w:pgMar w:top="1170" w:right="720" w:bottom="1620" w:left="720" w:header="432" w:footer="288" w:gutter="0"/>
          <w:cols w:space="360"/>
        </w:sectPr>
      </w:pPr>
    </w:p>
    <w:p w:rsidR="003E2CC4" w:rsidRDefault="008879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63304" w:history="1">
        <w:r w:rsidR="003E2CC4" w:rsidRPr="00146CF6">
          <w:rPr>
            <w:rStyle w:val="Hyperlink"/>
            <w:noProof/>
          </w:rPr>
          <w:t>Uvod</w:t>
        </w:r>
        <w:r w:rsidR="003E2CC4">
          <w:rPr>
            <w:noProof/>
          </w:rPr>
          <w:tab/>
        </w:r>
        <w:r w:rsidR="003E2CC4">
          <w:rPr>
            <w:noProof/>
          </w:rPr>
          <w:fldChar w:fldCharType="begin"/>
        </w:r>
        <w:r w:rsidR="003E2CC4">
          <w:rPr>
            <w:noProof/>
          </w:rPr>
          <w:instrText xml:space="preserve"> PAGEREF _Toc439063304 \h </w:instrText>
        </w:r>
        <w:r w:rsidR="003E2CC4">
          <w:rPr>
            <w:noProof/>
          </w:rPr>
        </w:r>
        <w:r w:rsidR="003E2CC4">
          <w:rPr>
            <w:noProof/>
          </w:rPr>
          <w:fldChar w:fldCharType="separate"/>
        </w:r>
        <w:r w:rsidR="003E2CC4">
          <w:rPr>
            <w:noProof/>
          </w:rPr>
          <w:t>4</w:t>
        </w:r>
        <w:r w:rsidR="003E2CC4">
          <w:rPr>
            <w:noProof/>
          </w:rPr>
          <w:fldChar w:fldCharType="end"/>
        </w:r>
      </w:hyperlink>
    </w:p>
    <w:p w:rsidR="003E2CC4" w:rsidRDefault="003E2CC4">
      <w:pPr>
        <w:pStyle w:val="TOC2"/>
        <w:rPr>
          <w:rFonts w:eastAsiaTheme="minorEastAsia"/>
          <w:smallCaps w:val="0"/>
          <w:sz w:val="22"/>
        </w:rPr>
      </w:pPr>
      <w:hyperlink w:anchor="_Toc439063305" w:history="1">
        <w:r w:rsidRPr="00146CF6">
          <w:rPr>
            <w:rStyle w:val="Hyperlink"/>
          </w:rPr>
          <w:t>O ovom dokumentu</w:t>
        </w:r>
        <w:r>
          <w:tab/>
        </w:r>
        <w:r>
          <w:fldChar w:fldCharType="begin"/>
        </w:r>
        <w:r>
          <w:instrText xml:space="preserve"> PAGEREF _Toc439063305 \h </w:instrText>
        </w:r>
        <w:r>
          <w:fldChar w:fldCharType="separate"/>
        </w:r>
        <w:r>
          <w:t>4</w:t>
        </w:r>
        <w:r>
          <w:fldChar w:fldCharType="end"/>
        </w:r>
      </w:hyperlink>
    </w:p>
    <w:p w:rsidR="003E2CC4" w:rsidRDefault="003E2CC4">
      <w:pPr>
        <w:pStyle w:val="TOC2"/>
        <w:rPr>
          <w:rFonts w:eastAsiaTheme="minorEastAsia"/>
          <w:smallCaps w:val="0"/>
          <w:sz w:val="22"/>
        </w:rPr>
      </w:pPr>
      <w:hyperlink w:anchor="_Toc439063306" w:history="1">
        <w:r w:rsidRPr="00146CF6">
          <w:rPr>
            <w:rStyle w:val="Hyperlink"/>
          </w:rPr>
          <w:t>Sadržaj ovog dokumenta</w:t>
        </w:r>
        <w:r>
          <w:tab/>
        </w:r>
        <w:r>
          <w:fldChar w:fldCharType="begin"/>
        </w:r>
        <w:r>
          <w:instrText xml:space="preserve"> PAGEREF _Toc439063306 \h </w:instrText>
        </w:r>
        <w:r>
          <w:fldChar w:fldCharType="separate"/>
        </w:r>
        <w:r>
          <w:t>4</w:t>
        </w:r>
        <w:r>
          <w:fldChar w:fldCharType="end"/>
        </w:r>
      </w:hyperlink>
    </w:p>
    <w:p w:rsidR="003E2CC4" w:rsidRDefault="003E2CC4">
      <w:pPr>
        <w:pStyle w:val="TOC2"/>
        <w:rPr>
          <w:rFonts w:eastAsiaTheme="minorEastAsia"/>
          <w:smallCaps w:val="0"/>
          <w:sz w:val="22"/>
        </w:rPr>
      </w:pPr>
      <w:hyperlink w:anchor="_Toc439063307" w:history="1">
        <w:r w:rsidRPr="00146CF6">
          <w:rPr>
            <w:rStyle w:val="Hyperlink"/>
          </w:rPr>
          <w:t>Kretanje kroz Unose proizvoda</w:t>
        </w:r>
        <w:r>
          <w:tab/>
        </w:r>
        <w:r>
          <w:fldChar w:fldCharType="begin"/>
        </w:r>
        <w:r>
          <w:instrText xml:space="preserve"> PAGEREF _Toc439063307 \h </w:instrText>
        </w:r>
        <w:r>
          <w:fldChar w:fldCharType="separate"/>
        </w:r>
        <w:r>
          <w:t>4</w:t>
        </w:r>
        <w:r>
          <w:fldChar w:fldCharType="end"/>
        </w:r>
      </w:hyperlink>
    </w:p>
    <w:p w:rsidR="003E2CC4" w:rsidRDefault="003E2CC4">
      <w:pPr>
        <w:pStyle w:val="TOC2"/>
        <w:rPr>
          <w:rFonts w:eastAsiaTheme="minorEastAsia"/>
          <w:smallCaps w:val="0"/>
          <w:sz w:val="22"/>
        </w:rPr>
      </w:pPr>
      <w:hyperlink w:anchor="_Toc439063308" w:history="1">
        <w:r w:rsidRPr="00146CF6">
          <w:rPr>
            <w:rStyle w:val="Hyperlink"/>
          </w:rPr>
          <w:t>Pojašnjenja i sažetak izmjena ovog dokumenta</w:t>
        </w:r>
        <w:r>
          <w:tab/>
        </w:r>
        <w:r>
          <w:fldChar w:fldCharType="begin"/>
        </w:r>
        <w:r>
          <w:instrText xml:space="preserve"> PAGEREF _Toc439063308 \h </w:instrText>
        </w:r>
        <w:r>
          <w:fldChar w:fldCharType="separate"/>
        </w:r>
        <w:r>
          <w:t>5</w:t>
        </w:r>
        <w:r>
          <w:fldChar w:fldCharType="end"/>
        </w:r>
      </w:hyperlink>
    </w:p>
    <w:p w:rsidR="003E2CC4" w:rsidRDefault="003E2CC4">
      <w:pPr>
        <w:pStyle w:val="TOC1"/>
        <w:rPr>
          <w:rFonts w:eastAsiaTheme="minorEastAsia"/>
          <w:b w:val="0"/>
          <w:caps w:val="0"/>
          <w:noProof/>
          <w:sz w:val="22"/>
          <w:szCs w:val="22"/>
        </w:rPr>
      </w:pPr>
      <w:hyperlink w:anchor="_Toc439063309" w:history="1">
        <w:r w:rsidRPr="00146CF6">
          <w:rPr>
            <w:rStyle w:val="Hyperlink"/>
            <w:noProof/>
          </w:rPr>
          <w:t>Licencne odredbe</w:t>
        </w:r>
        <w:r>
          <w:rPr>
            <w:noProof/>
          </w:rPr>
          <w:tab/>
        </w:r>
        <w:r>
          <w:rPr>
            <w:noProof/>
          </w:rPr>
          <w:fldChar w:fldCharType="begin"/>
        </w:r>
        <w:r>
          <w:rPr>
            <w:noProof/>
          </w:rPr>
          <w:instrText xml:space="preserve"> PAGEREF _Toc439063309 \h </w:instrText>
        </w:r>
        <w:r>
          <w:rPr>
            <w:noProof/>
          </w:rPr>
        </w:r>
        <w:r>
          <w:rPr>
            <w:noProof/>
          </w:rPr>
          <w:fldChar w:fldCharType="separate"/>
        </w:r>
        <w:r>
          <w:rPr>
            <w:noProof/>
          </w:rPr>
          <w:t>7</w:t>
        </w:r>
        <w:r>
          <w:rPr>
            <w:noProof/>
          </w:rPr>
          <w:fldChar w:fldCharType="end"/>
        </w:r>
      </w:hyperlink>
    </w:p>
    <w:p w:rsidR="003E2CC4" w:rsidRDefault="003E2CC4">
      <w:pPr>
        <w:pStyle w:val="TOC2"/>
        <w:rPr>
          <w:rFonts w:eastAsiaTheme="minorEastAsia"/>
          <w:smallCaps w:val="0"/>
          <w:sz w:val="22"/>
        </w:rPr>
      </w:pPr>
      <w:hyperlink w:anchor="_Toc439063310" w:history="1">
        <w:r w:rsidRPr="00146CF6">
          <w:rPr>
            <w:rStyle w:val="Hyperlink"/>
          </w:rPr>
          <w:t>Univerzalne licencne odredbe</w:t>
        </w:r>
        <w:r>
          <w:tab/>
        </w:r>
        <w:r>
          <w:fldChar w:fldCharType="begin"/>
        </w:r>
        <w:r>
          <w:instrText xml:space="preserve"> PAGEREF _Toc439063310 \h </w:instrText>
        </w:r>
        <w:r>
          <w:fldChar w:fldCharType="separate"/>
        </w:r>
        <w:r>
          <w:t>7</w:t>
        </w:r>
        <w:r>
          <w:fldChar w:fldCharType="end"/>
        </w:r>
      </w:hyperlink>
    </w:p>
    <w:p w:rsidR="003E2CC4" w:rsidRDefault="003E2CC4">
      <w:pPr>
        <w:pStyle w:val="TOC2"/>
        <w:rPr>
          <w:rFonts w:eastAsiaTheme="minorEastAsia"/>
          <w:smallCaps w:val="0"/>
          <w:sz w:val="22"/>
        </w:rPr>
      </w:pPr>
      <w:hyperlink w:anchor="_Toc439063311" w:history="1">
        <w:r w:rsidRPr="00146CF6">
          <w:rPr>
            <w:rStyle w:val="Hyperlink"/>
          </w:rPr>
          <w:t>Odredbe za licencni model</w:t>
        </w:r>
        <w:r>
          <w:tab/>
        </w:r>
        <w:r>
          <w:fldChar w:fldCharType="begin"/>
        </w:r>
        <w:r>
          <w:instrText xml:space="preserve"> PAGEREF _Toc439063311 \h </w:instrText>
        </w:r>
        <w:r>
          <w:fldChar w:fldCharType="separate"/>
        </w:r>
        <w:r>
          <w:t>9</w:t>
        </w:r>
        <w:r>
          <w:fldChar w:fldCharType="end"/>
        </w:r>
      </w:hyperlink>
    </w:p>
    <w:p w:rsidR="003E2CC4" w:rsidRDefault="003E2CC4">
      <w:pPr>
        <w:pStyle w:val="TOC3"/>
        <w:rPr>
          <w:rFonts w:eastAsiaTheme="minorEastAsia"/>
          <w:smallCaps w:val="0"/>
          <w:sz w:val="22"/>
        </w:rPr>
      </w:pPr>
      <w:hyperlink w:anchor="_Toc439063312" w:history="1">
        <w:r w:rsidRPr="00146CF6">
          <w:rPr>
            <w:rStyle w:val="Hyperlink"/>
          </w:rPr>
          <w:t>Računalne aplikacije</w:t>
        </w:r>
        <w:r>
          <w:tab/>
        </w:r>
        <w:r>
          <w:fldChar w:fldCharType="begin"/>
        </w:r>
        <w:r>
          <w:instrText xml:space="preserve"> PAGEREF _Toc439063312 \h </w:instrText>
        </w:r>
        <w:r>
          <w:fldChar w:fldCharType="separate"/>
        </w:r>
        <w:r>
          <w:t>10</w:t>
        </w:r>
        <w:r>
          <w:fldChar w:fldCharType="end"/>
        </w:r>
      </w:hyperlink>
    </w:p>
    <w:p w:rsidR="003E2CC4" w:rsidRDefault="003E2CC4">
      <w:pPr>
        <w:pStyle w:val="TOC3"/>
        <w:rPr>
          <w:rFonts w:eastAsiaTheme="minorEastAsia"/>
          <w:smallCaps w:val="0"/>
          <w:sz w:val="22"/>
        </w:rPr>
      </w:pPr>
      <w:hyperlink w:anchor="_Toc439063313" w:history="1">
        <w:r w:rsidRPr="00146CF6">
          <w:rPr>
            <w:rStyle w:val="Hyperlink"/>
          </w:rPr>
          <w:t>Operacijski sustavi za stolna računala</w:t>
        </w:r>
        <w:r>
          <w:tab/>
        </w:r>
        <w:r>
          <w:fldChar w:fldCharType="begin"/>
        </w:r>
        <w:r>
          <w:instrText xml:space="preserve"> PAGEREF _Toc439063313 \h </w:instrText>
        </w:r>
        <w:r>
          <w:fldChar w:fldCharType="separate"/>
        </w:r>
        <w:r>
          <w:t>10</w:t>
        </w:r>
        <w:r>
          <w:fldChar w:fldCharType="end"/>
        </w:r>
      </w:hyperlink>
    </w:p>
    <w:p w:rsidR="003E2CC4" w:rsidRDefault="003E2CC4">
      <w:pPr>
        <w:pStyle w:val="TOC3"/>
        <w:rPr>
          <w:rFonts w:eastAsiaTheme="minorEastAsia"/>
          <w:smallCaps w:val="0"/>
          <w:sz w:val="22"/>
        </w:rPr>
      </w:pPr>
      <w:hyperlink w:anchor="_Toc439063314" w:history="1">
        <w:r w:rsidRPr="00146CF6">
          <w:rPr>
            <w:rStyle w:val="Hyperlink"/>
          </w:rPr>
          <w:t>Procesor/CAL</w:t>
        </w:r>
        <w:r>
          <w:tab/>
        </w:r>
        <w:r>
          <w:fldChar w:fldCharType="begin"/>
        </w:r>
        <w:r>
          <w:instrText xml:space="preserve"> PAGEREF _Toc439063314 \h </w:instrText>
        </w:r>
        <w:r>
          <w:fldChar w:fldCharType="separate"/>
        </w:r>
        <w:r>
          <w:t>10</w:t>
        </w:r>
        <w:r>
          <w:fldChar w:fldCharType="end"/>
        </w:r>
      </w:hyperlink>
    </w:p>
    <w:p w:rsidR="003E2CC4" w:rsidRDefault="003E2CC4">
      <w:pPr>
        <w:pStyle w:val="TOC3"/>
        <w:rPr>
          <w:rFonts w:eastAsiaTheme="minorEastAsia"/>
          <w:smallCaps w:val="0"/>
          <w:sz w:val="22"/>
        </w:rPr>
      </w:pPr>
      <w:hyperlink w:anchor="_Toc439063315" w:history="1">
        <w:r w:rsidRPr="00146CF6">
          <w:rPr>
            <w:rStyle w:val="Hyperlink"/>
          </w:rPr>
          <w:t>Poslužitelj/CAL</w:t>
        </w:r>
        <w:r>
          <w:tab/>
        </w:r>
        <w:r>
          <w:fldChar w:fldCharType="begin"/>
        </w:r>
        <w:r>
          <w:instrText xml:space="preserve"> PAGEREF _Toc439063315 \h </w:instrText>
        </w:r>
        <w:r>
          <w:fldChar w:fldCharType="separate"/>
        </w:r>
        <w:r>
          <w:t>11</w:t>
        </w:r>
        <w:r>
          <w:fldChar w:fldCharType="end"/>
        </w:r>
      </w:hyperlink>
    </w:p>
    <w:p w:rsidR="003E2CC4" w:rsidRDefault="003E2CC4">
      <w:pPr>
        <w:pStyle w:val="TOC3"/>
        <w:rPr>
          <w:rFonts w:eastAsiaTheme="minorEastAsia"/>
          <w:smallCaps w:val="0"/>
          <w:sz w:val="22"/>
        </w:rPr>
      </w:pPr>
      <w:hyperlink w:anchor="_Toc439063316" w:history="1">
        <w:r w:rsidRPr="00146CF6">
          <w:rPr>
            <w:rStyle w:val="Hyperlink"/>
          </w:rPr>
          <w:t>Po jezgri</w:t>
        </w:r>
        <w:r>
          <w:tab/>
        </w:r>
        <w:r>
          <w:fldChar w:fldCharType="begin"/>
        </w:r>
        <w:r>
          <w:instrText xml:space="preserve"> PAGEREF _Toc439063316 \h </w:instrText>
        </w:r>
        <w:r>
          <w:fldChar w:fldCharType="separate"/>
        </w:r>
        <w:r>
          <w:t>11</w:t>
        </w:r>
        <w:r>
          <w:fldChar w:fldCharType="end"/>
        </w:r>
      </w:hyperlink>
    </w:p>
    <w:p w:rsidR="003E2CC4" w:rsidRDefault="003E2CC4">
      <w:pPr>
        <w:pStyle w:val="TOC3"/>
        <w:rPr>
          <w:rFonts w:eastAsiaTheme="minorEastAsia"/>
          <w:smallCaps w:val="0"/>
          <w:sz w:val="22"/>
        </w:rPr>
      </w:pPr>
      <w:hyperlink w:anchor="_Toc439063317" w:history="1">
        <w:r w:rsidRPr="00146CF6">
          <w:rPr>
            <w:rStyle w:val="Hyperlink"/>
          </w:rPr>
          <w:t>Poslužitelji za upravljanje</w:t>
        </w:r>
        <w:r>
          <w:tab/>
        </w:r>
        <w:r>
          <w:fldChar w:fldCharType="begin"/>
        </w:r>
        <w:r>
          <w:instrText xml:space="preserve"> PAGEREF _Toc439063317 \h </w:instrText>
        </w:r>
        <w:r>
          <w:fldChar w:fldCharType="separate"/>
        </w:r>
        <w:r>
          <w:t>11</w:t>
        </w:r>
        <w:r>
          <w:fldChar w:fldCharType="end"/>
        </w:r>
      </w:hyperlink>
    </w:p>
    <w:p w:rsidR="003E2CC4" w:rsidRDefault="003E2CC4">
      <w:pPr>
        <w:pStyle w:val="TOC3"/>
        <w:rPr>
          <w:rFonts w:eastAsiaTheme="minorEastAsia"/>
          <w:smallCaps w:val="0"/>
          <w:sz w:val="22"/>
        </w:rPr>
      </w:pPr>
      <w:hyperlink w:anchor="_Toc439063318" w:history="1">
        <w:r w:rsidRPr="00146CF6">
          <w:rPr>
            <w:rStyle w:val="Hyperlink"/>
          </w:rPr>
          <w:t>Namjenski poslužitelji</w:t>
        </w:r>
        <w:r>
          <w:tab/>
        </w:r>
        <w:r>
          <w:fldChar w:fldCharType="begin"/>
        </w:r>
        <w:r>
          <w:instrText xml:space="preserve"> PAGEREF _Toc439063318 \h </w:instrText>
        </w:r>
        <w:r>
          <w:fldChar w:fldCharType="separate"/>
        </w:r>
        <w:r>
          <w:t>12</w:t>
        </w:r>
        <w:r>
          <w:fldChar w:fldCharType="end"/>
        </w:r>
      </w:hyperlink>
    </w:p>
    <w:p w:rsidR="003E2CC4" w:rsidRDefault="003E2CC4">
      <w:pPr>
        <w:pStyle w:val="TOC3"/>
        <w:rPr>
          <w:rFonts w:eastAsiaTheme="minorEastAsia"/>
          <w:smallCaps w:val="0"/>
          <w:sz w:val="22"/>
        </w:rPr>
      </w:pPr>
      <w:hyperlink w:anchor="_Toc439063319" w:history="1">
        <w:r w:rsidRPr="00146CF6">
          <w:rPr>
            <w:rStyle w:val="Hyperlink"/>
          </w:rPr>
          <w:t>Razvojni alati</w:t>
        </w:r>
        <w:r>
          <w:tab/>
        </w:r>
        <w:r>
          <w:fldChar w:fldCharType="begin"/>
        </w:r>
        <w:r>
          <w:instrText xml:space="preserve"> PAGEREF _Toc439063319 \h </w:instrText>
        </w:r>
        <w:r>
          <w:fldChar w:fldCharType="separate"/>
        </w:r>
        <w:r>
          <w:t>12</w:t>
        </w:r>
        <w:r>
          <w:fldChar w:fldCharType="end"/>
        </w:r>
      </w:hyperlink>
    </w:p>
    <w:p w:rsidR="003E2CC4" w:rsidRDefault="003E2CC4">
      <w:pPr>
        <w:pStyle w:val="TOC1"/>
        <w:rPr>
          <w:rFonts w:eastAsiaTheme="minorEastAsia"/>
          <w:b w:val="0"/>
          <w:caps w:val="0"/>
          <w:noProof/>
          <w:sz w:val="22"/>
          <w:szCs w:val="22"/>
        </w:rPr>
      </w:pPr>
      <w:hyperlink w:anchor="_Toc439063320" w:history="1">
        <w:r w:rsidRPr="00146CF6">
          <w:rPr>
            <w:rStyle w:val="Hyperlink"/>
            <w:noProof/>
          </w:rPr>
          <w:t>Softver</w:t>
        </w:r>
        <w:r>
          <w:rPr>
            <w:noProof/>
          </w:rPr>
          <w:tab/>
        </w:r>
        <w:r>
          <w:rPr>
            <w:noProof/>
          </w:rPr>
          <w:fldChar w:fldCharType="begin"/>
        </w:r>
        <w:r>
          <w:rPr>
            <w:noProof/>
          </w:rPr>
          <w:instrText xml:space="preserve"> PAGEREF _Toc439063320 \h </w:instrText>
        </w:r>
        <w:r>
          <w:rPr>
            <w:noProof/>
          </w:rPr>
        </w:r>
        <w:r>
          <w:rPr>
            <w:noProof/>
          </w:rPr>
          <w:fldChar w:fldCharType="separate"/>
        </w:r>
        <w:r>
          <w:rPr>
            <w:noProof/>
          </w:rPr>
          <w:t>13</w:t>
        </w:r>
        <w:r>
          <w:rPr>
            <w:noProof/>
          </w:rPr>
          <w:fldChar w:fldCharType="end"/>
        </w:r>
      </w:hyperlink>
    </w:p>
    <w:p w:rsidR="003E2CC4" w:rsidRDefault="003E2CC4">
      <w:pPr>
        <w:pStyle w:val="TOC2"/>
        <w:rPr>
          <w:rFonts w:eastAsiaTheme="minorEastAsia"/>
          <w:smallCaps w:val="0"/>
          <w:sz w:val="22"/>
        </w:rPr>
      </w:pPr>
      <w:hyperlink w:anchor="_Toc439063321" w:history="1">
        <w:r w:rsidRPr="00146CF6">
          <w:rPr>
            <w:rStyle w:val="Hyperlink"/>
          </w:rPr>
          <w:t>Advanced Threat Analytics</w:t>
        </w:r>
        <w:r>
          <w:tab/>
        </w:r>
        <w:r>
          <w:fldChar w:fldCharType="begin"/>
        </w:r>
        <w:r>
          <w:instrText xml:space="preserve"> PAGEREF _Toc439063321 \h </w:instrText>
        </w:r>
        <w:r>
          <w:fldChar w:fldCharType="separate"/>
        </w:r>
        <w:r>
          <w:t>13</w:t>
        </w:r>
        <w:r>
          <w:fldChar w:fldCharType="end"/>
        </w:r>
      </w:hyperlink>
    </w:p>
    <w:p w:rsidR="003E2CC4" w:rsidRDefault="003E2CC4">
      <w:pPr>
        <w:pStyle w:val="TOC2"/>
        <w:rPr>
          <w:rFonts w:eastAsiaTheme="minorEastAsia"/>
          <w:smallCaps w:val="0"/>
          <w:sz w:val="22"/>
        </w:rPr>
      </w:pPr>
      <w:hyperlink w:anchor="_Toc439063322" w:history="1">
        <w:r w:rsidRPr="00146CF6">
          <w:rPr>
            <w:rStyle w:val="Hyperlink"/>
          </w:rPr>
          <w:t>BizTalk</w:t>
        </w:r>
        <w:r>
          <w:tab/>
        </w:r>
        <w:r>
          <w:fldChar w:fldCharType="begin"/>
        </w:r>
        <w:r>
          <w:instrText xml:space="preserve"> PAGEREF _Toc439063322 \h </w:instrText>
        </w:r>
        <w:r>
          <w:fldChar w:fldCharType="separate"/>
        </w:r>
        <w:r>
          <w:t>13</w:t>
        </w:r>
        <w:r>
          <w:fldChar w:fldCharType="end"/>
        </w:r>
      </w:hyperlink>
    </w:p>
    <w:p w:rsidR="003E2CC4" w:rsidRDefault="003E2CC4">
      <w:pPr>
        <w:pStyle w:val="TOC2"/>
        <w:rPr>
          <w:rFonts w:eastAsiaTheme="minorEastAsia"/>
          <w:smallCaps w:val="0"/>
          <w:sz w:val="22"/>
        </w:rPr>
      </w:pPr>
      <w:hyperlink w:anchor="_Toc439063323" w:history="1">
        <w:r w:rsidRPr="00146CF6">
          <w:rPr>
            <w:rStyle w:val="Hyperlink"/>
          </w:rPr>
          <w:t>CAL Suites</w:t>
        </w:r>
        <w:r>
          <w:tab/>
        </w:r>
        <w:r>
          <w:fldChar w:fldCharType="begin"/>
        </w:r>
        <w:r>
          <w:instrText xml:space="preserve"> PAGEREF _Toc439063323 \h </w:instrText>
        </w:r>
        <w:r>
          <w:fldChar w:fldCharType="separate"/>
        </w:r>
        <w:r>
          <w:t>15</w:t>
        </w:r>
        <w:r>
          <w:fldChar w:fldCharType="end"/>
        </w:r>
      </w:hyperlink>
    </w:p>
    <w:p w:rsidR="003E2CC4" w:rsidRDefault="003E2CC4">
      <w:pPr>
        <w:pStyle w:val="TOC2"/>
        <w:rPr>
          <w:rFonts w:eastAsiaTheme="minorEastAsia"/>
          <w:smallCaps w:val="0"/>
          <w:sz w:val="22"/>
        </w:rPr>
      </w:pPr>
      <w:hyperlink w:anchor="_Toc439063324" w:history="1">
        <w:r w:rsidRPr="00146CF6">
          <w:rPr>
            <w:rStyle w:val="Hyperlink"/>
          </w:rPr>
          <w:t>Core Infrastructure Server (CIS) Suite</w:t>
        </w:r>
        <w:r>
          <w:tab/>
        </w:r>
        <w:r>
          <w:fldChar w:fldCharType="begin"/>
        </w:r>
        <w:r>
          <w:instrText xml:space="preserve"> PAGEREF _Toc439063324 \h </w:instrText>
        </w:r>
        <w:r>
          <w:fldChar w:fldCharType="separate"/>
        </w:r>
        <w:r>
          <w:t>16</w:t>
        </w:r>
        <w:r>
          <w:fldChar w:fldCharType="end"/>
        </w:r>
      </w:hyperlink>
    </w:p>
    <w:p w:rsidR="003E2CC4" w:rsidRDefault="003E2CC4">
      <w:pPr>
        <w:pStyle w:val="TOC2"/>
        <w:rPr>
          <w:rFonts w:eastAsiaTheme="minorEastAsia"/>
          <w:smallCaps w:val="0"/>
          <w:sz w:val="22"/>
        </w:rPr>
      </w:pPr>
      <w:hyperlink w:anchor="_Toc439063325" w:history="1">
        <w:r w:rsidRPr="00146CF6">
          <w:rPr>
            <w:rStyle w:val="Hyperlink"/>
          </w:rPr>
          <w:t>Forefront</w:t>
        </w:r>
        <w:r>
          <w:tab/>
        </w:r>
        <w:r>
          <w:fldChar w:fldCharType="begin"/>
        </w:r>
        <w:r>
          <w:instrText xml:space="preserve"> PAGEREF _Toc439063325 \h </w:instrText>
        </w:r>
        <w:r>
          <w:fldChar w:fldCharType="separate"/>
        </w:r>
        <w:r>
          <w:t>18</w:t>
        </w:r>
        <w:r>
          <w:fldChar w:fldCharType="end"/>
        </w:r>
      </w:hyperlink>
    </w:p>
    <w:p w:rsidR="003E2CC4" w:rsidRDefault="003E2CC4">
      <w:pPr>
        <w:pStyle w:val="TOC2"/>
        <w:rPr>
          <w:rFonts w:eastAsiaTheme="minorEastAsia"/>
          <w:smallCaps w:val="0"/>
          <w:sz w:val="22"/>
        </w:rPr>
      </w:pPr>
      <w:hyperlink w:anchor="_Toc439063326" w:history="1">
        <w:r w:rsidRPr="00146CF6">
          <w:rPr>
            <w:rStyle w:val="Hyperlink"/>
          </w:rPr>
          <w:t>Microsoft Dynamics</w:t>
        </w:r>
        <w:r>
          <w:tab/>
        </w:r>
        <w:r>
          <w:fldChar w:fldCharType="begin"/>
        </w:r>
        <w:r>
          <w:instrText xml:space="preserve"> PAGEREF _Toc439063326 \h </w:instrText>
        </w:r>
        <w:r>
          <w:fldChar w:fldCharType="separate"/>
        </w:r>
        <w:r>
          <w:t>19</w:t>
        </w:r>
        <w:r>
          <w:fldChar w:fldCharType="end"/>
        </w:r>
      </w:hyperlink>
    </w:p>
    <w:p w:rsidR="003E2CC4" w:rsidRDefault="003E2CC4">
      <w:pPr>
        <w:pStyle w:val="TOC3"/>
        <w:rPr>
          <w:rFonts w:eastAsiaTheme="minorEastAsia"/>
          <w:smallCaps w:val="0"/>
          <w:sz w:val="22"/>
        </w:rPr>
      </w:pPr>
      <w:hyperlink w:anchor="_Toc439063327" w:history="1">
        <w:r w:rsidRPr="00146CF6">
          <w:rPr>
            <w:rStyle w:val="Hyperlink"/>
          </w:rPr>
          <w:t>Microsoft Dynamics AX</w:t>
        </w:r>
        <w:r>
          <w:tab/>
        </w:r>
        <w:r>
          <w:fldChar w:fldCharType="begin"/>
        </w:r>
        <w:r>
          <w:instrText xml:space="preserve"> PAGEREF _Toc439063327 \h </w:instrText>
        </w:r>
        <w:r>
          <w:fldChar w:fldCharType="separate"/>
        </w:r>
        <w:r>
          <w:t>19</w:t>
        </w:r>
        <w:r>
          <w:fldChar w:fldCharType="end"/>
        </w:r>
      </w:hyperlink>
    </w:p>
    <w:p w:rsidR="003E2CC4" w:rsidRDefault="003E2CC4">
      <w:pPr>
        <w:pStyle w:val="TOC3"/>
        <w:rPr>
          <w:rFonts w:eastAsiaTheme="minorEastAsia"/>
          <w:smallCaps w:val="0"/>
          <w:sz w:val="22"/>
        </w:rPr>
      </w:pPr>
      <w:hyperlink w:anchor="_Toc439063328" w:history="1">
        <w:r w:rsidRPr="00146CF6">
          <w:rPr>
            <w:rStyle w:val="Hyperlink"/>
          </w:rPr>
          <w:t>Microsoft Dynamics CRM</w:t>
        </w:r>
        <w:r>
          <w:tab/>
        </w:r>
        <w:r>
          <w:fldChar w:fldCharType="begin"/>
        </w:r>
        <w:r>
          <w:instrText xml:space="preserve"> PAGEREF _Toc439063328 \h </w:instrText>
        </w:r>
        <w:r>
          <w:fldChar w:fldCharType="separate"/>
        </w:r>
        <w:r>
          <w:t>20</w:t>
        </w:r>
        <w:r>
          <w:fldChar w:fldCharType="end"/>
        </w:r>
      </w:hyperlink>
    </w:p>
    <w:p w:rsidR="003E2CC4" w:rsidRDefault="003E2CC4">
      <w:pPr>
        <w:pStyle w:val="TOC2"/>
        <w:rPr>
          <w:rFonts w:eastAsiaTheme="minorEastAsia"/>
          <w:smallCaps w:val="0"/>
          <w:sz w:val="22"/>
        </w:rPr>
      </w:pPr>
      <w:hyperlink w:anchor="_Toc439063329" w:history="1">
        <w:r w:rsidRPr="00146CF6">
          <w:rPr>
            <w:rStyle w:val="Hyperlink"/>
          </w:rPr>
          <w:t>Microsoft Identity Manager</w:t>
        </w:r>
        <w:r>
          <w:tab/>
        </w:r>
        <w:r>
          <w:fldChar w:fldCharType="begin"/>
        </w:r>
        <w:r>
          <w:instrText xml:space="preserve"> PAGEREF _Toc439063329 \h </w:instrText>
        </w:r>
        <w:r>
          <w:fldChar w:fldCharType="separate"/>
        </w:r>
        <w:r>
          <w:t>22</w:t>
        </w:r>
        <w:r>
          <w:fldChar w:fldCharType="end"/>
        </w:r>
      </w:hyperlink>
    </w:p>
    <w:p w:rsidR="003E2CC4" w:rsidRDefault="003E2CC4">
      <w:pPr>
        <w:pStyle w:val="TOC2"/>
        <w:rPr>
          <w:rFonts w:eastAsiaTheme="minorEastAsia"/>
          <w:smallCaps w:val="0"/>
          <w:sz w:val="22"/>
        </w:rPr>
      </w:pPr>
      <w:hyperlink w:anchor="_Toc439063330" w:history="1">
        <w:r w:rsidRPr="00146CF6">
          <w:rPr>
            <w:rStyle w:val="Hyperlink"/>
          </w:rPr>
          <w:t>Aplikacije sustava Office</w:t>
        </w:r>
        <w:r>
          <w:tab/>
        </w:r>
        <w:r>
          <w:fldChar w:fldCharType="begin"/>
        </w:r>
        <w:r>
          <w:instrText xml:space="preserve"> PAGEREF _Toc439063330 \h </w:instrText>
        </w:r>
        <w:r>
          <w:fldChar w:fldCharType="separate"/>
        </w:r>
        <w:r>
          <w:t>23</w:t>
        </w:r>
        <w:r>
          <w:fldChar w:fldCharType="end"/>
        </w:r>
      </w:hyperlink>
    </w:p>
    <w:p w:rsidR="003E2CC4" w:rsidRDefault="003E2CC4">
      <w:pPr>
        <w:pStyle w:val="TOC3"/>
        <w:rPr>
          <w:rFonts w:eastAsiaTheme="minorEastAsia"/>
          <w:smallCaps w:val="0"/>
          <w:sz w:val="22"/>
        </w:rPr>
      </w:pPr>
      <w:hyperlink w:anchor="_Toc439063331" w:history="1">
        <w:r w:rsidRPr="00146CF6">
          <w:rPr>
            <w:rStyle w:val="Hyperlink"/>
          </w:rPr>
          <w:t>Računalne aplikacije Office</w:t>
        </w:r>
        <w:r>
          <w:tab/>
        </w:r>
        <w:r>
          <w:fldChar w:fldCharType="begin"/>
        </w:r>
        <w:r>
          <w:instrText xml:space="preserve"> PAGEREF _Toc439063331 \h </w:instrText>
        </w:r>
        <w:r>
          <w:fldChar w:fldCharType="separate"/>
        </w:r>
        <w:r>
          <w:t>23</w:t>
        </w:r>
        <w:r>
          <w:fldChar w:fldCharType="end"/>
        </w:r>
      </w:hyperlink>
    </w:p>
    <w:p w:rsidR="003E2CC4" w:rsidRDefault="003E2CC4">
      <w:pPr>
        <w:pStyle w:val="TOC3"/>
        <w:rPr>
          <w:rFonts w:eastAsiaTheme="minorEastAsia"/>
          <w:smallCaps w:val="0"/>
          <w:sz w:val="22"/>
        </w:rPr>
      </w:pPr>
      <w:hyperlink w:anchor="_Toc439063332" w:history="1">
        <w:r w:rsidRPr="00146CF6">
          <w:rPr>
            <w:rStyle w:val="Hyperlink"/>
          </w:rPr>
          <w:t>Office for Mac</w:t>
        </w:r>
        <w:r>
          <w:tab/>
        </w:r>
        <w:r>
          <w:fldChar w:fldCharType="begin"/>
        </w:r>
        <w:r>
          <w:instrText xml:space="preserve"> PAGEREF _Toc439063332 \h </w:instrText>
        </w:r>
        <w:r>
          <w:fldChar w:fldCharType="separate"/>
        </w:r>
        <w:r>
          <w:t>24</w:t>
        </w:r>
        <w:r>
          <w:fldChar w:fldCharType="end"/>
        </w:r>
      </w:hyperlink>
    </w:p>
    <w:p w:rsidR="003E2CC4" w:rsidRDefault="003E2CC4">
      <w:pPr>
        <w:pStyle w:val="TOC2"/>
        <w:rPr>
          <w:rFonts w:eastAsiaTheme="minorEastAsia"/>
          <w:smallCaps w:val="0"/>
          <w:sz w:val="22"/>
        </w:rPr>
      </w:pPr>
      <w:hyperlink w:anchor="_Toc439063333" w:history="1">
        <w:r w:rsidRPr="00146CF6">
          <w:rPr>
            <w:rStyle w:val="Hyperlink"/>
          </w:rPr>
          <w:t>Poslužitelji sustava Office</w:t>
        </w:r>
        <w:r>
          <w:tab/>
        </w:r>
        <w:r>
          <w:fldChar w:fldCharType="begin"/>
        </w:r>
        <w:r>
          <w:instrText xml:space="preserve"> PAGEREF _Toc439063333 \h </w:instrText>
        </w:r>
        <w:r>
          <w:fldChar w:fldCharType="separate"/>
        </w:r>
        <w:r>
          <w:t>25</w:t>
        </w:r>
        <w:r>
          <w:fldChar w:fldCharType="end"/>
        </w:r>
      </w:hyperlink>
    </w:p>
    <w:p w:rsidR="003E2CC4" w:rsidRDefault="003E2CC4">
      <w:pPr>
        <w:pStyle w:val="TOC3"/>
        <w:rPr>
          <w:rFonts w:eastAsiaTheme="minorEastAsia"/>
          <w:smallCaps w:val="0"/>
          <w:sz w:val="22"/>
        </w:rPr>
      </w:pPr>
      <w:hyperlink w:anchor="_Toc439063334" w:history="1">
        <w:r w:rsidRPr="00146CF6">
          <w:rPr>
            <w:rStyle w:val="Hyperlink"/>
          </w:rPr>
          <w:t>Exchange Server</w:t>
        </w:r>
        <w:r>
          <w:tab/>
        </w:r>
        <w:r>
          <w:fldChar w:fldCharType="begin"/>
        </w:r>
        <w:r>
          <w:instrText xml:space="preserve"> PAGEREF _Toc439063334 \h </w:instrText>
        </w:r>
        <w:r>
          <w:fldChar w:fldCharType="separate"/>
        </w:r>
        <w:r>
          <w:t>25</w:t>
        </w:r>
        <w:r>
          <w:fldChar w:fldCharType="end"/>
        </w:r>
      </w:hyperlink>
    </w:p>
    <w:p w:rsidR="003E2CC4" w:rsidRDefault="003E2CC4">
      <w:pPr>
        <w:pStyle w:val="TOC3"/>
        <w:rPr>
          <w:rFonts w:eastAsiaTheme="minorEastAsia"/>
          <w:smallCaps w:val="0"/>
          <w:sz w:val="22"/>
        </w:rPr>
      </w:pPr>
      <w:hyperlink w:anchor="_Toc439063335" w:history="1">
        <w:r w:rsidRPr="00146CF6">
          <w:rPr>
            <w:rStyle w:val="Hyperlink"/>
          </w:rPr>
          <w:t>Project Server</w:t>
        </w:r>
        <w:r>
          <w:tab/>
        </w:r>
        <w:r>
          <w:fldChar w:fldCharType="begin"/>
        </w:r>
        <w:r>
          <w:instrText xml:space="preserve"> PAGEREF _Toc439063335 \h </w:instrText>
        </w:r>
        <w:r>
          <w:fldChar w:fldCharType="separate"/>
        </w:r>
        <w:r>
          <w:t>26</w:t>
        </w:r>
        <w:r>
          <w:fldChar w:fldCharType="end"/>
        </w:r>
      </w:hyperlink>
    </w:p>
    <w:p w:rsidR="003E2CC4" w:rsidRDefault="003E2CC4">
      <w:pPr>
        <w:pStyle w:val="TOC3"/>
        <w:rPr>
          <w:rFonts w:eastAsiaTheme="minorEastAsia"/>
          <w:smallCaps w:val="0"/>
          <w:sz w:val="22"/>
        </w:rPr>
      </w:pPr>
      <w:hyperlink w:anchor="_Toc439063336" w:history="1">
        <w:r w:rsidRPr="00146CF6">
          <w:rPr>
            <w:rStyle w:val="Hyperlink"/>
          </w:rPr>
          <w:t>SharePoint Server</w:t>
        </w:r>
        <w:r>
          <w:tab/>
        </w:r>
        <w:r>
          <w:fldChar w:fldCharType="begin"/>
        </w:r>
        <w:r>
          <w:instrText xml:space="preserve"> PAGEREF _Toc439063336 \h </w:instrText>
        </w:r>
        <w:r>
          <w:fldChar w:fldCharType="separate"/>
        </w:r>
        <w:r>
          <w:t>27</w:t>
        </w:r>
        <w:r>
          <w:fldChar w:fldCharType="end"/>
        </w:r>
      </w:hyperlink>
    </w:p>
    <w:p w:rsidR="003E2CC4" w:rsidRDefault="003E2CC4">
      <w:pPr>
        <w:pStyle w:val="TOC3"/>
        <w:rPr>
          <w:rFonts w:eastAsiaTheme="minorEastAsia"/>
          <w:smallCaps w:val="0"/>
          <w:sz w:val="22"/>
        </w:rPr>
      </w:pPr>
      <w:hyperlink w:anchor="_Toc439063337" w:history="1">
        <w:r w:rsidRPr="00146CF6">
          <w:rPr>
            <w:rStyle w:val="Hyperlink"/>
          </w:rPr>
          <w:t>Skype za tvrtke poslužiteljska verzija</w:t>
        </w:r>
        <w:r>
          <w:tab/>
        </w:r>
        <w:r>
          <w:fldChar w:fldCharType="begin"/>
        </w:r>
        <w:r>
          <w:instrText xml:space="preserve"> PAGEREF _Toc439063337 \h </w:instrText>
        </w:r>
        <w:r>
          <w:fldChar w:fldCharType="separate"/>
        </w:r>
        <w:r>
          <w:t>28</w:t>
        </w:r>
        <w:r>
          <w:fldChar w:fldCharType="end"/>
        </w:r>
      </w:hyperlink>
    </w:p>
    <w:p w:rsidR="003E2CC4" w:rsidRDefault="003E2CC4">
      <w:pPr>
        <w:pStyle w:val="TOC2"/>
        <w:rPr>
          <w:rFonts w:eastAsiaTheme="minorEastAsia"/>
          <w:smallCaps w:val="0"/>
          <w:sz w:val="22"/>
        </w:rPr>
      </w:pPr>
      <w:hyperlink w:anchor="_Toc439063338" w:history="1">
        <w:r w:rsidRPr="00146CF6">
          <w:rPr>
            <w:rStyle w:val="Hyperlink"/>
          </w:rPr>
          <w:t>R Server</w:t>
        </w:r>
        <w:r>
          <w:tab/>
        </w:r>
        <w:r>
          <w:fldChar w:fldCharType="begin"/>
        </w:r>
        <w:r>
          <w:instrText xml:space="preserve"> PAGEREF _Toc439063338 \h </w:instrText>
        </w:r>
        <w:r>
          <w:fldChar w:fldCharType="separate"/>
        </w:r>
        <w:r>
          <w:t>29</w:t>
        </w:r>
        <w:r>
          <w:fldChar w:fldCharType="end"/>
        </w:r>
      </w:hyperlink>
    </w:p>
    <w:p w:rsidR="003E2CC4" w:rsidRDefault="003E2CC4">
      <w:pPr>
        <w:pStyle w:val="TOC2"/>
        <w:rPr>
          <w:rFonts w:eastAsiaTheme="minorEastAsia"/>
          <w:smallCaps w:val="0"/>
          <w:sz w:val="22"/>
        </w:rPr>
      </w:pPr>
      <w:hyperlink w:anchor="_Toc439063342" w:history="1">
        <w:r w:rsidRPr="00146CF6">
          <w:rPr>
            <w:rStyle w:val="Hyperlink"/>
          </w:rPr>
          <w:t>Prava na najam</w:t>
        </w:r>
        <w:r>
          <w:tab/>
        </w:r>
        <w:r>
          <w:fldChar w:fldCharType="begin"/>
        </w:r>
        <w:r>
          <w:instrText xml:space="preserve"> PAGEREF _Toc439063342 \h </w:instrText>
        </w:r>
        <w:r>
          <w:fldChar w:fldCharType="separate"/>
        </w:r>
        <w:r>
          <w:t>30</w:t>
        </w:r>
        <w:r>
          <w:fldChar w:fldCharType="end"/>
        </w:r>
      </w:hyperlink>
    </w:p>
    <w:p w:rsidR="003E2CC4" w:rsidRDefault="003E2CC4">
      <w:pPr>
        <w:pStyle w:val="TOC2"/>
        <w:rPr>
          <w:rFonts w:eastAsiaTheme="minorEastAsia"/>
          <w:smallCaps w:val="0"/>
          <w:sz w:val="22"/>
        </w:rPr>
      </w:pPr>
      <w:hyperlink w:anchor="_Toc439063343" w:history="1">
        <w:r w:rsidRPr="00146CF6">
          <w:rPr>
            <w:rStyle w:val="Hyperlink"/>
          </w:rPr>
          <w:t>SQL Server</w:t>
        </w:r>
        <w:r>
          <w:tab/>
        </w:r>
        <w:r>
          <w:fldChar w:fldCharType="begin"/>
        </w:r>
        <w:r>
          <w:instrText xml:space="preserve"> PAGEREF _Toc439063343 \h </w:instrText>
        </w:r>
        <w:r>
          <w:fldChar w:fldCharType="separate"/>
        </w:r>
        <w:r>
          <w:t>32</w:t>
        </w:r>
        <w:r>
          <w:fldChar w:fldCharType="end"/>
        </w:r>
      </w:hyperlink>
    </w:p>
    <w:p w:rsidR="003E2CC4" w:rsidRDefault="003E2CC4">
      <w:pPr>
        <w:pStyle w:val="TOC2"/>
        <w:rPr>
          <w:rFonts w:eastAsiaTheme="minorEastAsia"/>
          <w:smallCaps w:val="0"/>
          <w:sz w:val="22"/>
        </w:rPr>
      </w:pPr>
      <w:hyperlink w:anchor="_Toc439063344" w:history="1">
        <w:r w:rsidRPr="00146CF6">
          <w:rPr>
            <w:rStyle w:val="Hyperlink"/>
          </w:rPr>
          <w:t>System Center</w:t>
        </w:r>
        <w:r>
          <w:tab/>
        </w:r>
        <w:r>
          <w:fldChar w:fldCharType="begin"/>
        </w:r>
        <w:r>
          <w:instrText xml:space="preserve"> PAGEREF _Toc439063344 \h </w:instrText>
        </w:r>
        <w:r>
          <w:fldChar w:fldCharType="separate"/>
        </w:r>
        <w:r>
          <w:t>34</w:t>
        </w:r>
        <w:r>
          <w:fldChar w:fldCharType="end"/>
        </w:r>
      </w:hyperlink>
    </w:p>
    <w:p w:rsidR="003E2CC4" w:rsidRDefault="003E2CC4">
      <w:pPr>
        <w:pStyle w:val="TOC3"/>
        <w:rPr>
          <w:rFonts w:eastAsiaTheme="minorEastAsia"/>
          <w:smallCaps w:val="0"/>
          <w:sz w:val="22"/>
        </w:rPr>
      </w:pPr>
      <w:hyperlink w:anchor="_Toc439063345" w:history="1">
        <w:r w:rsidRPr="00146CF6">
          <w:rPr>
            <w:rStyle w:val="Hyperlink"/>
          </w:rPr>
          <w:t>System Center Server</w:t>
        </w:r>
        <w:r>
          <w:tab/>
        </w:r>
        <w:r>
          <w:fldChar w:fldCharType="begin"/>
        </w:r>
        <w:r>
          <w:instrText xml:space="preserve"> PAGEREF _Toc439063345 \h </w:instrText>
        </w:r>
        <w:r>
          <w:fldChar w:fldCharType="separate"/>
        </w:r>
        <w:r>
          <w:t>34</w:t>
        </w:r>
        <w:r>
          <w:fldChar w:fldCharType="end"/>
        </w:r>
      </w:hyperlink>
    </w:p>
    <w:p w:rsidR="003E2CC4" w:rsidRDefault="003E2CC4">
      <w:pPr>
        <w:pStyle w:val="TOC3"/>
        <w:rPr>
          <w:rFonts w:eastAsiaTheme="minorEastAsia"/>
          <w:smallCaps w:val="0"/>
          <w:sz w:val="22"/>
        </w:rPr>
      </w:pPr>
      <w:hyperlink w:anchor="_Toc439063346" w:history="1">
        <w:r w:rsidRPr="00146CF6">
          <w:rPr>
            <w:rStyle w:val="Hyperlink"/>
          </w:rPr>
          <w:t>System Center Client Management Suite</w:t>
        </w:r>
        <w:r>
          <w:tab/>
        </w:r>
        <w:r>
          <w:fldChar w:fldCharType="begin"/>
        </w:r>
        <w:r>
          <w:instrText xml:space="preserve"> PAGEREF _Toc439063346 \h </w:instrText>
        </w:r>
        <w:r>
          <w:fldChar w:fldCharType="separate"/>
        </w:r>
        <w:r>
          <w:t>35</w:t>
        </w:r>
        <w:r>
          <w:fldChar w:fldCharType="end"/>
        </w:r>
      </w:hyperlink>
    </w:p>
    <w:p w:rsidR="003E2CC4" w:rsidRDefault="003E2CC4">
      <w:pPr>
        <w:pStyle w:val="TOC3"/>
        <w:rPr>
          <w:rFonts w:eastAsiaTheme="minorEastAsia"/>
          <w:smallCaps w:val="0"/>
          <w:sz w:val="22"/>
        </w:rPr>
      </w:pPr>
      <w:hyperlink w:anchor="_Toc439063347" w:history="1">
        <w:r w:rsidRPr="00146CF6">
          <w:rPr>
            <w:rStyle w:val="Hyperlink"/>
          </w:rPr>
          <w:t>System Center Configuration Manager</w:t>
        </w:r>
        <w:r>
          <w:tab/>
        </w:r>
        <w:r>
          <w:fldChar w:fldCharType="begin"/>
        </w:r>
        <w:r>
          <w:instrText xml:space="preserve"> PAGEREF _Toc439063347 \h </w:instrText>
        </w:r>
        <w:r>
          <w:fldChar w:fldCharType="separate"/>
        </w:r>
        <w:r>
          <w:t>36</w:t>
        </w:r>
        <w:r>
          <w:fldChar w:fldCharType="end"/>
        </w:r>
      </w:hyperlink>
    </w:p>
    <w:p w:rsidR="003E2CC4" w:rsidRDefault="003E2CC4">
      <w:pPr>
        <w:pStyle w:val="TOC3"/>
        <w:rPr>
          <w:rFonts w:eastAsiaTheme="minorEastAsia"/>
          <w:smallCaps w:val="0"/>
          <w:sz w:val="22"/>
        </w:rPr>
      </w:pPr>
      <w:hyperlink w:anchor="_Toc439063348" w:history="1">
        <w:r w:rsidRPr="00146CF6">
          <w:rPr>
            <w:rStyle w:val="Hyperlink"/>
          </w:rPr>
          <w:t>System Center Data Protection Manager</w:t>
        </w:r>
        <w:r>
          <w:tab/>
        </w:r>
        <w:r>
          <w:fldChar w:fldCharType="begin"/>
        </w:r>
        <w:r>
          <w:instrText xml:space="preserve"> PAGEREF _Toc439063348 \h </w:instrText>
        </w:r>
        <w:r>
          <w:fldChar w:fldCharType="separate"/>
        </w:r>
        <w:r>
          <w:t>37</w:t>
        </w:r>
        <w:r>
          <w:fldChar w:fldCharType="end"/>
        </w:r>
      </w:hyperlink>
    </w:p>
    <w:p w:rsidR="003E2CC4" w:rsidRDefault="003E2CC4">
      <w:pPr>
        <w:pStyle w:val="TOC3"/>
        <w:rPr>
          <w:rFonts w:eastAsiaTheme="minorEastAsia"/>
          <w:smallCaps w:val="0"/>
          <w:sz w:val="22"/>
        </w:rPr>
      </w:pPr>
      <w:hyperlink w:anchor="_Toc439063349" w:history="1">
        <w:r w:rsidRPr="00146CF6">
          <w:rPr>
            <w:rStyle w:val="Hyperlink"/>
          </w:rPr>
          <w:t>System Center Operation Manager</w:t>
        </w:r>
        <w:r>
          <w:tab/>
        </w:r>
        <w:r>
          <w:fldChar w:fldCharType="begin"/>
        </w:r>
        <w:r>
          <w:instrText xml:space="preserve"> PAGEREF _Toc439063349 \h </w:instrText>
        </w:r>
        <w:r>
          <w:fldChar w:fldCharType="separate"/>
        </w:r>
        <w:r>
          <w:t>37</w:t>
        </w:r>
        <w:r>
          <w:fldChar w:fldCharType="end"/>
        </w:r>
      </w:hyperlink>
    </w:p>
    <w:p w:rsidR="003E2CC4" w:rsidRDefault="003E2CC4">
      <w:pPr>
        <w:pStyle w:val="TOC3"/>
        <w:rPr>
          <w:rFonts w:eastAsiaTheme="minorEastAsia"/>
          <w:smallCaps w:val="0"/>
          <w:sz w:val="22"/>
        </w:rPr>
      </w:pPr>
      <w:hyperlink w:anchor="_Toc439063350" w:history="1">
        <w:r w:rsidRPr="00146CF6">
          <w:rPr>
            <w:rStyle w:val="Hyperlink"/>
          </w:rPr>
          <w:t>System Center Server Management Suite</w:t>
        </w:r>
        <w:r>
          <w:tab/>
        </w:r>
        <w:r>
          <w:fldChar w:fldCharType="begin"/>
        </w:r>
        <w:r>
          <w:instrText xml:space="preserve"> PAGEREF _Toc439063350 \h </w:instrText>
        </w:r>
        <w:r>
          <w:fldChar w:fldCharType="separate"/>
        </w:r>
        <w:r>
          <w:t>37</w:t>
        </w:r>
        <w:r>
          <w:fldChar w:fldCharType="end"/>
        </w:r>
      </w:hyperlink>
    </w:p>
    <w:p w:rsidR="003E2CC4" w:rsidRDefault="003E2CC4">
      <w:pPr>
        <w:pStyle w:val="TOC3"/>
        <w:rPr>
          <w:rFonts w:eastAsiaTheme="minorEastAsia"/>
          <w:smallCaps w:val="0"/>
          <w:sz w:val="22"/>
        </w:rPr>
      </w:pPr>
      <w:hyperlink w:anchor="_Toc439063351" w:history="1">
        <w:r w:rsidRPr="00146CF6">
          <w:rPr>
            <w:rStyle w:val="Hyperlink"/>
          </w:rPr>
          <w:t>System Center Service Manager</w:t>
        </w:r>
        <w:r>
          <w:tab/>
        </w:r>
        <w:r>
          <w:fldChar w:fldCharType="begin"/>
        </w:r>
        <w:r>
          <w:instrText xml:space="preserve"> PAGEREF _Toc439063351 \h </w:instrText>
        </w:r>
        <w:r>
          <w:fldChar w:fldCharType="separate"/>
        </w:r>
        <w:r>
          <w:t>37</w:t>
        </w:r>
        <w:r>
          <w:fldChar w:fldCharType="end"/>
        </w:r>
      </w:hyperlink>
    </w:p>
    <w:p w:rsidR="003E2CC4" w:rsidRDefault="003E2CC4">
      <w:pPr>
        <w:pStyle w:val="TOC2"/>
        <w:rPr>
          <w:rFonts w:eastAsiaTheme="minorEastAsia"/>
          <w:smallCaps w:val="0"/>
          <w:sz w:val="22"/>
        </w:rPr>
      </w:pPr>
      <w:hyperlink w:anchor="_Toc439063352" w:history="1">
        <w:r w:rsidRPr="00146CF6">
          <w:rPr>
            <w:rStyle w:val="Hyperlink"/>
          </w:rPr>
          <w:t>Virtual Desktop Infrastructure (VDI) Suite</w:t>
        </w:r>
        <w:r>
          <w:tab/>
        </w:r>
        <w:r>
          <w:fldChar w:fldCharType="begin"/>
        </w:r>
        <w:r>
          <w:instrText xml:space="preserve"> PAGEREF _Toc439063352 \h </w:instrText>
        </w:r>
        <w:r>
          <w:fldChar w:fldCharType="separate"/>
        </w:r>
        <w:r>
          <w:t>37</w:t>
        </w:r>
        <w:r>
          <w:fldChar w:fldCharType="end"/>
        </w:r>
      </w:hyperlink>
    </w:p>
    <w:p w:rsidR="003E2CC4" w:rsidRDefault="003E2CC4">
      <w:pPr>
        <w:pStyle w:val="TOC2"/>
        <w:rPr>
          <w:rFonts w:eastAsiaTheme="minorEastAsia"/>
          <w:smallCaps w:val="0"/>
          <w:sz w:val="22"/>
        </w:rPr>
      </w:pPr>
      <w:hyperlink w:anchor="_Toc439063353" w:history="1">
        <w:r w:rsidRPr="00146CF6">
          <w:rPr>
            <w:rStyle w:val="Hyperlink"/>
          </w:rPr>
          <w:t>Visual Studio</w:t>
        </w:r>
        <w:r>
          <w:tab/>
        </w:r>
        <w:r>
          <w:fldChar w:fldCharType="begin"/>
        </w:r>
        <w:r>
          <w:instrText xml:space="preserve"> PAGEREF _Toc439063353 \h </w:instrText>
        </w:r>
        <w:r>
          <w:fldChar w:fldCharType="separate"/>
        </w:r>
        <w:r>
          <w:t>38</w:t>
        </w:r>
        <w:r>
          <w:fldChar w:fldCharType="end"/>
        </w:r>
      </w:hyperlink>
    </w:p>
    <w:p w:rsidR="003E2CC4" w:rsidRDefault="003E2CC4">
      <w:pPr>
        <w:pStyle w:val="TOC3"/>
        <w:rPr>
          <w:rFonts w:eastAsiaTheme="minorEastAsia"/>
          <w:smallCaps w:val="0"/>
          <w:sz w:val="22"/>
        </w:rPr>
      </w:pPr>
      <w:hyperlink w:anchor="_Toc439063354" w:history="1">
        <w:r w:rsidRPr="00146CF6">
          <w:rPr>
            <w:rStyle w:val="Hyperlink"/>
          </w:rPr>
          <w:t>Visual Studio</w:t>
        </w:r>
        <w:r>
          <w:tab/>
        </w:r>
        <w:r>
          <w:fldChar w:fldCharType="begin"/>
        </w:r>
        <w:r>
          <w:instrText xml:space="preserve"> PAGEREF _Toc439063354 \h </w:instrText>
        </w:r>
        <w:r>
          <w:fldChar w:fldCharType="separate"/>
        </w:r>
        <w:r>
          <w:t>38</w:t>
        </w:r>
        <w:r>
          <w:fldChar w:fldCharType="end"/>
        </w:r>
      </w:hyperlink>
    </w:p>
    <w:p w:rsidR="003E2CC4" w:rsidRDefault="003E2CC4">
      <w:pPr>
        <w:pStyle w:val="TOC3"/>
        <w:rPr>
          <w:rFonts w:eastAsiaTheme="minorEastAsia"/>
          <w:smallCaps w:val="0"/>
          <w:sz w:val="22"/>
        </w:rPr>
      </w:pPr>
      <w:hyperlink w:anchor="_Toc439063355" w:history="1">
        <w:r w:rsidRPr="00146CF6">
          <w:rPr>
            <w:rStyle w:val="Hyperlink"/>
          </w:rPr>
          <w:t>Visual Studio Team Foundation Server</w:t>
        </w:r>
        <w:r>
          <w:tab/>
        </w:r>
        <w:r>
          <w:fldChar w:fldCharType="begin"/>
        </w:r>
        <w:r>
          <w:instrText xml:space="preserve"> PAGEREF _Toc439063355 \h </w:instrText>
        </w:r>
        <w:r>
          <w:fldChar w:fldCharType="separate"/>
        </w:r>
        <w:r>
          <w:t>39</w:t>
        </w:r>
        <w:r>
          <w:fldChar w:fldCharType="end"/>
        </w:r>
      </w:hyperlink>
    </w:p>
    <w:p w:rsidR="003E2CC4" w:rsidRDefault="003E2CC4">
      <w:pPr>
        <w:pStyle w:val="TOC2"/>
        <w:rPr>
          <w:rFonts w:eastAsiaTheme="minorEastAsia"/>
          <w:smallCaps w:val="0"/>
          <w:sz w:val="22"/>
        </w:rPr>
      </w:pPr>
      <w:hyperlink w:anchor="_Toc439063356" w:history="1">
        <w:r w:rsidRPr="00146CF6">
          <w:rPr>
            <w:rStyle w:val="Hyperlink"/>
          </w:rPr>
          <w:t>Windows</w:t>
        </w:r>
        <w:r>
          <w:tab/>
        </w:r>
        <w:r>
          <w:fldChar w:fldCharType="begin"/>
        </w:r>
        <w:r>
          <w:instrText xml:space="preserve"> PAGEREF _Toc439063356 \h </w:instrText>
        </w:r>
        <w:r>
          <w:fldChar w:fldCharType="separate"/>
        </w:r>
        <w:r>
          <w:t>41</w:t>
        </w:r>
        <w:r>
          <w:fldChar w:fldCharType="end"/>
        </w:r>
      </w:hyperlink>
    </w:p>
    <w:p w:rsidR="003E2CC4" w:rsidRDefault="003E2CC4">
      <w:pPr>
        <w:pStyle w:val="TOC3"/>
        <w:rPr>
          <w:rFonts w:eastAsiaTheme="minorEastAsia"/>
          <w:smallCaps w:val="0"/>
          <w:sz w:val="22"/>
        </w:rPr>
      </w:pPr>
      <w:hyperlink w:anchor="_Toc439063357" w:history="1">
        <w:r w:rsidRPr="00146CF6">
          <w:rPr>
            <w:rStyle w:val="Hyperlink"/>
          </w:rPr>
          <w:t>Računalni operacijski sustav Windows</w:t>
        </w:r>
        <w:r>
          <w:tab/>
        </w:r>
        <w:r>
          <w:fldChar w:fldCharType="begin"/>
        </w:r>
        <w:r>
          <w:instrText xml:space="preserve"> PAGEREF _Toc439063357 \h </w:instrText>
        </w:r>
        <w:r>
          <w:fldChar w:fldCharType="separate"/>
        </w:r>
        <w:r>
          <w:t>41</w:t>
        </w:r>
        <w:r>
          <w:fldChar w:fldCharType="end"/>
        </w:r>
      </w:hyperlink>
    </w:p>
    <w:p w:rsidR="003E2CC4" w:rsidRDefault="003E2CC4">
      <w:pPr>
        <w:pStyle w:val="TOC2"/>
        <w:rPr>
          <w:rFonts w:eastAsiaTheme="minorEastAsia"/>
          <w:smallCaps w:val="0"/>
          <w:sz w:val="22"/>
        </w:rPr>
      </w:pPr>
      <w:hyperlink w:anchor="_Toc439063358" w:history="1">
        <w:r w:rsidRPr="00146CF6">
          <w:rPr>
            <w:rStyle w:val="Hyperlink"/>
          </w:rPr>
          <w:t>Windows Server</w:t>
        </w:r>
        <w:r>
          <w:tab/>
        </w:r>
        <w:r>
          <w:fldChar w:fldCharType="begin"/>
        </w:r>
        <w:r>
          <w:instrText xml:space="preserve"> PAGEREF _Toc439063358 \h </w:instrText>
        </w:r>
        <w:r>
          <w:fldChar w:fldCharType="separate"/>
        </w:r>
        <w:r>
          <w:t>47</w:t>
        </w:r>
        <w:r>
          <w:fldChar w:fldCharType="end"/>
        </w:r>
      </w:hyperlink>
    </w:p>
    <w:p w:rsidR="003E2CC4" w:rsidRDefault="003E2CC4">
      <w:pPr>
        <w:pStyle w:val="TOC3"/>
        <w:rPr>
          <w:rFonts w:eastAsiaTheme="minorEastAsia"/>
          <w:smallCaps w:val="0"/>
          <w:sz w:val="22"/>
        </w:rPr>
      </w:pPr>
      <w:hyperlink w:anchor="_Toc439063359" w:history="1">
        <w:r w:rsidRPr="00146CF6">
          <w:rPr>
            <w:rStyle w:val="Hyperlink"/>
          </w:rPr>
          <w:t>Windows MultiPoint Server</w:t>
        </w:r>
        <w:r>
          <w:tab/>
        </w:r>
        <w:r>
          <w:fldChar w:fldCharType="begin"/>
        </w:r>
        <w:r>
          <w:instrText xml:space="preserve"> PAGEREF _Toc439063359 \h </w:instrText>
        </w:r>
        <w:r>
          <w:fldChar w:fldCharType="separate"/>
        </w:r>
        <w:r>
          <w:t>47</w:t>
        </w:r>
        <w:r>
          <w:fldChar w:fldCharType="end"/>
        </w:r>
      </w:hyperlink>
    </w:p>
    <w:p w:rsidR="003E2CC4" w:rsidRDefault="003E2CC4">
      <w:pPr>
        <w:pStyle w:val="TOC3"/>
        <w:rPr>
          <w:rFonts w:eastAsiaTheme="minorEastAsia"/>
          <w:smallCaps w:val="0"/>
          <w:sz w:val="22"/>
        </w:rPr>
      </w:pPr>
      <w:hyperlink w:anchor="_Toc439063360" w:history="1">
        <w:r w:rsidRPr="00146CF6">
          <w:rPr>
            <w:rStyle w:val="Hyperlink"/>
          </w:rPr>
          <w:t>Windows Server</w:t>
        </w:r>
        <w:r>
          <w:tab/>
        </w:r>
        <w:r>
          <w:fldChar w:fldCharType="begin"/>
        </w:r>
        <w:r>
          <w:instrText xml:space="preserve"> PAGEREF _Toc439063360 \h </w:instrText>
        </w:r>
        <w:r>
          <w:fldChar w:fldCharType="separate"/>
        </w:r>
        <w:r>
          <w:t>48</w:t>
        </w:r>
        <w:r>
          <w:fldChar w:fldCharType="end"/>
        </w:r>
      </w:hyperlink>
    </w:p>
    <w:p w:rsidR="003E2CC4" w:rsidRDefault="003E2CC4">
      <w:pPr>
        <w:pStyle w:val="TOC3"/>
        <w:rPr>
          <w:rFonts w:eastAsiaTheme="minorEastAsia"/>
          <w:smallCaps w:val="0"/>
          <w:sz w:val="22"/>
        </w:rPr>
      </w:pPr>
      <w:hyperlink w:anchor="_Toc439063361" w:history="1">
        <w:r w:rsidRPr="00146CF6">
          <w:rPr>
            <w:rStyle w:val="Hyperlink"/>
          </w:rPr>
          <w:t>Windows Small Business Server</w:t>
        </w:r>
        <w:r>
          <w:tab/>
        </w:r>
        <w:r>
          <w:fldChar w:fldCharType="begin"/>
        </w:r>
        <w:r>
          <w:instrText xml:space="preserve"> PAGEREF _Toc439063361 \h </w:instrText>
        </w:r>
        <w:r>
          <w:fldChar w:fldCharType="separate"/>
        </w:r>
        <w:r>
          <w:t>50</w:t>
        </w:r>
        <w:r>
          <w:fldChar w:fldCharType="end"/>
        </w:r>
      </w:hyperlink>
    </w:p>
    <w:p w:rsidR="003E2CC4" w:rsidRDefault="003E2CC4">
      <w:pPr>
        <w:pStyle w:val="TOC1"/>
        <w:rPr>
          <w:rFonts w:eastAsiaTheme="minorEastAsia"/>
          <w:b w:val="0"/>
          <w:caps w:val="0"/>
          <w:noProof/>
          <w:sz w:val="22"/>
          <w:szCs w:val="22"/>
        </w:rPr>
      </w:pPr>
      <w:hyperlink w:anchor="_Toc439063362" w:history="1">
        <w:r w:rsidRPr="00146CF6">
          <w:rPr>
            <w:rStyle w:val="Hyperlink"/>
            <w:noProof/>
          </w:rPr>
          <w:t>Online usluge</w:t>
        </w:r>
        <w:r>
          <w:rPr>
            <w:noProof/>
          </w:rPr>
          <w:tab/>
        </w:r>
        <w:r>
          <w:rPr>
            <w:noProof/>
          </w:rPr>
          <w:fldChar w:fldCharType="begin"/>
        </w:r>
        <w:r>
          <w:rPr>
            <w:noProof/>
          </w:rPr>
          <w:instrText xml:space="preserve"> PAGEREF _Toc439063362 \h </w:instrText>
        </w:r>
        <w:r>
          <w:rPr>
            <w:noProof/>
          </w:rPr>
        </w:r>
        <w:r>
          <w:rPr>
            <w:noProof/>
          </w:rPr>
          <w:fldChar w:fldCharType="separate"/>
        </w:r>
        <w:r>
          <w:rPr>
            <w:noProof/>
          </w:rPr>
          <w:t>52</w:t>
        </w:r>
        <w:r>
          <w:rPr>
            <w:noProof/>
          </w:rPr>
          <w:fldChar w:fldCharType="end"/>
        </w:r>
      </w:hyperlink>
    </w:p>
    <w:p w:rsidR="003E2CC4" w:rsidRDefault="003E2CC4">
      <w:pPr>
        <w:pStyle w:val="TOC2"/>
        <w:rPr>
          <w:rFonts w:eastAsiaTheme="minorEastAsia"/>
          <w:smallCaps w:val="0"/>
          <w:sz w:val="22"/>
        </w:rPr>
      </w:pPr>
      <w:hyperlink w:anchor="_Toc439063363" w:history="1">
        <w:r w:rsidRPr="00146CF6">
          <w:rPr>
            <w:rStyle w:val="Hyperlink"/>
          </w:rPr>
          <w:t>Regionalna dostupnost Online usluge</w:t>
        </w:r>
        <w:r>
          <w:tab/>
        </w:r>
        <w:r>
          <w:fldChar w:fldCharType="begin"/>
        </w:r>
        <w:r>
          <w:instrText xml:space="preserve"> PAGEREF _Toc439063363 \h </w:instrText>
        </w:r>
        <w:r>
          <w:fldChar w:fldCharType="separate"/>
        </w:r>
        <w:r>
          <w:t>52</w:t>
        </w:r>
        <w:r>
          <w:fldChar w:fldCharType="end"/>
        </w:r>
      </w:hyperlink>
    </w:p>
    <w:p w:rsidR="003E2CC4" w:rsidRDefault="003E2CC4">
      <w:pPr>
        <w:pStyle w:val="TOC2"/>
        <w:rPr>
          <w:rFonts w:eastAsiaTheme="minorEastAsia"/>
          <w:smallCaps w:val="0"/>
          <w:sz w:val="22"/>
        </w:rPr>
      </w:pPr>
      <w:hyperlink w:anchor="_Toc439063364" w:history="1">
        <w:r w:rsidRPr="00146CF6">
          <w:rPr>
            <w:rStyle w:val="Hyperlink"/>
          </w:rPr>
          <w:t>Pravila za kupnju Online usluga</w:t>
        </w:r>
        <w:r>
          <w:tab/>
        </w:r>
        <w:r>
          <w:fldChar w:fldCharType="begin"/>
        </w:r>
        <w:r>
          <w:instrText xml:space="preserve"> PAGEREF _Toc439063364 \h </w:instrText>
        </w:r>
        <w:r>
          <w:fldChar w:fldCharType="separate"/>
        </w:r>
        <w:r>
          <w:t>52</w:t>
        </w:r>
        <w:r>
          <w:fldChar w:fldCharType="end"/>
        </w:r>
      </w:hyperlink>
    </w:p>
    <w:p w:rsidR="003E2CC4" w:rsidRDefault="003E2CC4">
      <w:pPr>
        <w:pStyle w:val="TOC2"/>
        <w:rPr>
          <w:rFonts w:eastAsiaTheme="minorEastAsia"/>
          <w:smallCaps w:val="0"/>
          <w:sz w:val="22"/>
        </w:rPr>
      </w:pPr>
      <w:hyperlink w:anchor="_Toc439063365" w:history="1">
        <w:r w:rsidRPr="00146CF6">
          <w:rPr>
            <w:rStyle w:val="Hyperlink"/>
          </w:rPr>
          <w:t>Dodatna pretplatnička licenca za korisnika (SL)</w:t>
        </w:r>
        <w:r>
          <w:tab/>
        </w:r>
        <w:r>
          <w:fldChar w:fldCharType="begin"/>
        </w:r>
        <w:r>
          <w:instrText xml:space="preserve"> PAGEREF _Toc439063365 \h </w:instrText>
        </w:r>
        <w:r>
          <w:fldChar w:fldCharType="separate"/>
        </w:r>
        <w:r>
          <w:t>52</w:t>
        </w:r>
        <w:r>
          <w:fldChar w:fldCharType="end"/>
        </w:r>
      </w:hyperlink>
    </w:p>
    <w:p w:rsidR="003E2CC4" w:rsidRDefault="003E2CC4">
      <w:pPr>
        <w:pStyle w:val="TOC2"/>
        <w:rPr>
          <w:rFonts w:eastAsiaTheme="minorEastAsia"/>
          <w:smallCaps w:val="0"/>
          <w:sz w:val="22"/>
        </w:rPr>
      </w:pPr>
      <w:hyperlink w:anchor="_Toc439063366" w:history="1">
        <w:r w:rsidRPr="00146CF6">
          <w:rPr>
            <w:rStyle w:val="Hyperlink"/>
          </w:rPr>
          <w:t>Obnova Online usluga</w:t>
        </w:r>
        <w:r>
          <w:tab/>
        </w:r>
        <w:r>
          <w:fldChar w:fldCharType="begin"/>
        </w:r>
        <w:r>
          <w:instrText xml:space="preserve"> PAGEREF _Toc439063366 \h </w:instrText>
        </w:r>
        <w:r>
          <w:fldChar w:fldCharType="separate"/>
        </w:r>
        <w:r>
          <w:t>52</w:t>
        </w:r>
        <w:r>
          <w:fldChar w:fldCharType="end"/>
        </w:r>
      </w:hyperlink>
    </w:p>
    <w:p w:rsidR="003E2CC4" w:rsidRDefault="003E2CC4">
      <w:pPr>
        <w:pStyle w:val="TOC2"/>
        <w:rPr>
          <w:rFonts w:eastAsiaTheme="minorEastAsia"/>
          <w:smallCaps w:val="0"/>
          <w:sz w:val="22"/>
        </w:rPr>
      </w:pPr>
      <w:hyperlink w:anchor="_Toc439063367" w:history="1">
        <w:r w:rsidRPr="00146CF6">
          <w:rPr>
            <w:rStyle w:val="Hyperlink"/>
          </w:rPr>
          <w:t>Microsoft Azure Services</w:t>
        </w:r>
        <w:r>
          <w:tab/>
        </w:r>
        <w:r>
          <w:fldChar w:fldCharType="begin"/>
        </w:r>
        <w:r>
          <w:instrText xml:space="preserve"> PAGEREF _Toc439063367 \h </w:instrText>
        </w:r>
        <w:r>
          <w:fldChar w:fldCharType="separate"/>
        </w:r>
        <w:r>
          <w:t>52</w:t>
        </w:r>
        <w:r>
          <w:fldChar w:fldCharType="end"/>
        </w:r>
      </w:hyperlink>
    </w:p>
    <w:p w:rsidR="003E2CC4" w:rsidRDefault="003E2CC4">
      <w:pPr>
        <w:pStyle w:val="TOC3"/>
        <w:rPr>
          <w:rFonts w:eastAsiaTheme="minorEastAsia"/>
          <w:smallCaps w:val="0"/>
          <w:sz w:val="22"/>
        </w:rPr>
      </w:pPr>
      <w:hyperlink w:anchor="_Toc439063368" w:history="1">
        <w:r w:rsidRPr="00146CF6">
          <w:rPr>
            <w:rStyle w:val="Hyperlink"/>
          </w:rPr>
          <w:t>Microsoft Azure Services</w:t>
        </w:r>
        <w:r>
          <w:tab/>
        </w:r>
        <w:r>
          <w:fldChar w:fldCharType="begin"/>
        </w:r>
        <w:r>
          <w:instrText xml:space="preserve"> PAGEREF _Toc439063368 \h </w:instrText>
        </w:r>
        <w:r>
          <w:fldChar w:fldCharType="separate"/>
        </w:r>
        <w:r>
          <w:t>54</w:t>
        </w:r>
        <w:r>
          <w:fldChar w:fldCharType="end"/>
        </w:r>
      </w:hyperlink>
    </w:p>
    <w:p w:rsidR="003E2CC4" w:rsidRDefault="003E2CC4">
      <w:pPr>
        <w:pStyle w:val="TOC3"/>
        <w:rPr>
          <w:rFonts w:eastAsiaTheme="minorEastAsia"/>
          <w:smallCaps w:val="0"/>
          <w:sz w:val="22"/>
        </w:rPr>
      </w:pPr>
      <w:hyperlink w:anchor="_Toc439063369" w:history="1">
        <w:r w:rsidRPr="00146CF6">
          <w:rPr>
            <w:rStyle w:val="Hyperlink"/>
          </w:rPr>
          <w:t>Microsoft Azure Support (Plan)</w:t>
        </w:r>
        <w:r>
          <w:tab/>
        </w:r>
        <w:r>
          <w:fldChar w:fldCharType="begin"/>
        </w:r>
        <w:r>
          <w:instrText xml:space="preserve"> PAGEREF _Toc439063369 \h </w:instrText>
        </w:r>
        <w:r>
          <w:fldChar w:fldCharType="separate"/>
        </w:r>
        <w:r>
          <w:t>54</w:t>
        </w:r>
        <w:r>
          <w:fldChar w:fldCharType="end"/>
        </w:r>
      </w:hyperlink>
    </w:p>
    <w:p w:rsidR="003E2CC4" w:rsidRDefault="003E2CC4">
      <w:pPr>
        <w:pStyle w:val="TOC3"/>
        <w:rPr>
          <w:rFonts w:eastAsiaTheme="minorEastAsia"/>
          <w:smallCaps w:val="0"/>
          <w:sz w:val="22"/>
        </w:rPr>
      </w:pPr>
      <w:hyperlink w:anchor="_Toc439063370" w:history="1">
        <w:r w:rsidRPr="00146CF6">
          <w:rPr>
            <w:rStyle w:val="Hyperlink"/>
          </w:rPr>
          <w:t>Microsoft Azure Site Recovery (Plan)</w:t>
        </w:r>
        <w:r>
          <w:tab/>
        </w:r>
        <w:r>
          <w:fldChar w:fldCharType="begin"/>
        </w:r>
        <w:r>
          <w:instrText xml:space="preserve"> PAGEREF _Toc439063370 \h </w:instrText>
        </w:r>
        <w:r>
          <w:fldChar w:fldCharType="separate"/>
        </w:r>
        <w:r>
          <w:t>54</w:t>
        </w:r>
        <w:r>
          <w:fldChar w:fldCharType="end"/>
        </w:r>
      </w:hyperlink>
    </w:p>
    <w:p w:rsidR="003E2CC4" w:rsidRDefault="003E2CC4">
      <w:pPr>
        <w:pStyle w:val="TOC3"/>
        <w:rPr>
          <w:rFonts w:eastAsiaTheme="minorEastAsia"/>
          <w:smallCaps w:val="0"/>
          <w:sz w:val="22"/>
        </w:rPr>
      </w:pPr>
      <w:hyperlink w:anchor="_Toc439063371" w:history="1">
        <w:r w:rsidRPr="00146CF6">
          <w:rPr>
            <w:rStyle w:val="Hyperlink"/>
          </w:rPr>
          <w:t>Enterprise Mobility Suite (Plan)</w:t>
        </w:r>
        <w:r>
          <w:tab/>
        </w:r>
        <w:r>
          <w:fldChar w:fldCharType="begin"/>
        </w:r>
        <w:r>
          <w:instrText xml:space="preserve"> PAGEREF _Toc439063371 \h </w:instrText>
        </w:r>
        <w:r>
          <w:fldChar w:fldCharType="separate"/>
        </w:r>
        <w:r>
          <w:t>55</w:t>
        </w:r>
        <w:r>
          <w:fldChar w:fldCharType="end"/>
        </w:r>
      </w:hyperlink>
    </w:p>
    <w:p w:rsidR="003E2CC4" w:rsidRDefault="003E2CC4">
      <w:pPr>
        <w:pStyle w:val="TOC3"/>
        <w:rPr>
          <w:rFonts w:eastAsiaTheme="minorEastAsia"/>
          <w:smallCaps w:val="0"/>
          <w:sz w:val="22"/>
        </w:rPr>
      </w:pPr>
      <w:hyperlink w:anchor="_Toc439063372" w:history="1">
        <w:r w:rsidRPr="00146CF6">
          <w:rPr>
            <w:rStyle w:val="Hyperlink"/>
          </w:rPr>
          <w:t>Azure Active Directory (Plan)</w:t>
        </w:r>
        <w:r>
          <w:tab/>
        </w:r>
        <w:r>
          <w:fldChar w:fldCharType="begin"/>
        </w:r>
        <w:r>
          <w:instrText xml:space="preserve"> PAGEREF _Toc439063372 \h </w:instrText>
        </w:r>
        <w:r>
          <w:fldChar w:fldCharType="separate"/>
        </w:r>
        <w:r>
          <w:t>56</w:t>
        </w:r>
        <w:r>
          <w:fldChar w:fldCharType="end"/>
        </w:r>
      </w:hyperlink>
    </w:p>
    <w:p w:rsidR="003E2CC4" w:rsidRDefault="003E2CC4">
      <w:pPr>
        <w:pStyle w:val="TOC3"/>
        <w:rPr>
          <w:rFonts w:eastAsiaTheme="minorEastAsia"/>
          <w:smallCaps w:val="0"/>
          <w:sz w:val="22"/>
        </w:rPr>
      </w:pPr>
      <w:hyperlink w:anchor="_Toc439063373" w:history="1">
        <w:r w:rsidRPr="00146CF6">
          <w:rPr>
            <w:rStyle w:val="Hyperlink"/>
          </w:rPr>
          <w:t>Azure Rights Management (Plan)</w:t>
        </w:r>
        <w:r>
          <w:tab/>
        </w:r>
        <w:r>
          <w:fldChar w:fldCharType="begin"/>
        </w:r>
        <w:r>
          <w:instrText xml:space="preserve"> PAGEREF _Toc439063373 \h </w:instrText>
        </w:r>
        <w:r>
          <w:fldChar w:fldCharType="separate"/>
        </w:r>
        <w:r>
          <w:t>56</w:t>
        </w:r>
        <w:r>
          <w:fldChar w:fldCharType="end"/>
        </w:r>
      </w:hyperlink>
    </w:p>
    <w:p w:rsidR="003E2CC4" w:rsidRDefault="003E2CC4">
      <w:pPr>
        <w:pStyle w:val="TOC3"/>
        <w:rPr>
          <w:rFonts w:eastAsiaTheme="minorEastAsia"/>
          <w:smallCaps w:val="0"/>
          <w:sz w:val="22"/>
        </w:rPr>
      </w:pPr>
      <w:hyperlink w:anchor="_Toc439063374" w:history="1">
        <w:r w:rsidRPr="00146CF6">
          <w:rPr>
            <w:rStyle w:val="Hyperlink"/>
          </w:rPr>
          <w:t>Azure RemoteApp (Plan)</w:t>
        </w:r>
        <w:r>
          <w:tab/>
        </w:r>
        <w:r>
          <w:fldChar w:fldCharType="begin"/>
        </w:r>
        <w:r>
          <w:instrText xml:space="preserve"> PAGEREF _Toc439063374 \h </w:instrText>
        </w:r>
        <w:r>
          <w:fldChar w:fldCharType="separate"/>
        </w:r>
        <w:r>
          <w:t>56</w:t>
        </w:r>
        <w:r>
          <w:fldChar w:fldCharType="end"/>
        </w:r>
      </w:hyperlink>
    </w:p>
    <w:p w:rsidR="003E2CC4" w:rsidRDefault="003E2CC4">
      <w:pPr>
        <w:pStyle w:val="TOC3"/>
        <w:rPr>
          <w:rFonts w:eastAsiaTheme="minorEastAsia"/>
          <w:smallCaps w:val="0"/>
          <w:sz w:val="22"/>
        </w:rPr>
      </w:pPr>
      <w:hyperlink w:anchor="_Toc439063375" w:history="1">
        <w:r w:rsidRPr="00146CF6">
          <w:rPr>
            <w:rStyle w:val="Hyperlink"/>
          </w:rPr>
          <w:t>Operations Management Suite (Plan)</w:t>
        </w:r>
        <w:r>
          <w:tab/>
        </w:r>
        <w:r>
          <w:fldChar w:fldCharType="begin"/>
        </w:r>
        <w:r>
          <w:instrText xml:space="preserve"> PAGEREF _Toc439063375 \h </w:instrText>
        </w:r>
        <w:r>
          <w:fldChar w:fldCharType="separate"/>
        </w:r>
        <w:r>
          <w:t>57</w:t>
        </w:r>
        <w:r>
          <w:fldChar w:fldCharType="end"/>
        </w:r>
      </w:hyperlink>
    </w:p>
    <w:p w:rsidR="003E2CC4" w:rsidRDefault="003E2CC4">
      <w:pPr>
        <w:pStyle w:val="TOC3"/>
        <w:rPr>
          <w:rFonts w:eastAsiaTheme="minorEastAsia"/>
          <w:smallCaps w:val="0"/>
          <w:sz w:val="22"/>
        </w:rPr>
      </w:pPr>
      <w:hyperlink w:anchor="_Toc439063376" w:history="1">
        <w:r w:rsidRPr="00146CF6">
          <w:rPr>
            <w:rStyle w:val="Hyperlink"/>
          </w:rPr>
          <w:t>Microsoftova višestruka provjera autentičnosti (Plan)</w:t>
        </w:r>
        <w:r>
          <w:tab/>
        </w:r>
        <w:r>
          <w:fldChar w:fldCharType="begin"/>
        </w:r>
        <w:r>
          <w:instrText xml:space="preserve"> PAGEREF _Toc439063376 \h </w:instrText>
        </w:r>
        <w:r>
          <w:fldChar w:fldCharType="separate"/>
        </w:r>
        <w:r>
          <w:t>57</w:t>
        </w:r>
        <w:r>
          <w:fldChar w:fldCharType="end"/>
        </w:r>
      </w:hyperlink>
    </w:p>
    <w:p w:rsidR="003E2CC4" w:rsidRDefault="003E2CC4">
      <w:pPr>
        <w:pStyle w:val="TOC2"/>
        <w:rPr>
          <w:rFonts w:eastAsiaTheme="minorEastAsia"/>
          <w:smallCaps w:val="0"/>
          <w:sz w:val="22"/>
        </w:rPr>
      </w:pPr>
      <w:hyperlink w:anchor="_Toc439063377" w:history="1">
        <w:r w:rsidRPr="00146CF6">
          <w:rPr>
            <w:rStyle w:val="Hyperlink"/>
          </w:rPr>
          <w:t>Enterprise Cloud Suite</w:t>
        </w:r>
        <w:r>
          <w:tab/>
        </w:r>
        <w:r>
          <w:fldChar w:fldCharType="begin"/>
        </w:r>
        <w:r>
          <w:instrText xml:space="preserve"> PAGEREF _Toc439063377 \h </w:instrText>
        </w:r>
        <w:r>
          <w:fldChar w:fldCharType="separate"/>
        </w:r>
        <w:r>
          <w:t>57</w:t>
        </w:r>
        <w:r>
          <w:fldChar w:fldCharType="end"/>
        </w:r>
      </w:hyperlink>
    </w:p>
    <w:p w:rsidR="003E2CC4" w:rsidRDefault="003E2CC4">
      <w:pPr>
        <w:pStyle w:val="TOC2"/>
        <w:rPr>
          <w:rFonts w:eastAsiaTheme="minorEastAsia"/>
          <w:smallCaps w:val="0"/>
          <w:sz w:val="22"/>
        </w:rPr>
      </w:pPr>
      <w:hyperlink w:anchor="_Toc439063378" w:history="1">
        <w:r w:rsidRPr="00146CF6">
          <w:rPr>
            <w:rStyle w:val="Hyperlink"/>
          </w:rPr>
          <w:t>Microsoft Intune</w:t>
        </w:r>
        <w:r>
          <w:tab/>
        </w:r>
        <w:r>
          <w:fldChar w:fldCharType="begin"/>
        </w:r>
        <w:r>
          <w:instrText xml:space="preserve"> PAGEREF _Toc439063378 \h </w:instrText>
        </w:r>
        <w:r>
          <w:fldChar w:fldCharType="separate"/>
        </w:r>
        <w:r>
          <w:t>58</w:t>
        </w:r>
        <w:r>
          <w:fldChar w:fldCharType="end"/>
        </w:r>
      </w:hyperlink>
    </w:p>
    <w:p w:rsidR="003E2CC4" w:rsidRDefault="003E2CC4">
      <w:pPr>
        <w:pStyle w:val="TOC2"/>
        <w:rPr>
          <w:rFonts w:eastAsiaTheme="minorEastAsia"/>
          <w:smallCaps w:val="0"/>
          <w:sz w:val="22"/>
        </w:rPr>
      </w:pPr>
      <w:hyperlink w:anchor="_Toc439063379" w:history="1">
        <w:r w:rsidRPr="00146CF6">
          <w:rPr>
            <w:rStyle w:val="Hyperlink"/>
          </w:rPr>
          <w:t>Microsoft Dynamics Online Services</w:t>
        </w:r>
        <w:r>
          <w:tab/>
        </w:r>
        <w:r>
          <w:fldChar w:fldCharType="begin"/>
        </w:r>
        <w:r>
          <w:instrText xml:space="preserve"> PAGEREF _Toc439063379 \h </w:instrText>
        </w:r>
        <w:r>
          <w:fldChar w:fldCharType="separate"/>
        </w:r>
        <w:r>
          <w:t>59</w:t>
        </w:r>
        <w:r>
          <w:fldChar w:fldCharType="end"/>
        </w:r>
      </w:hyperlink>
    </w:p>
    <w:p w:rsidR="003E2CC4" w:rsidRDefault="003E2CC4">
      <w:pPr>
        <w:pStyle w:val="TOC3"/>
        <w:rPr>
          <w:rFonts w:eastAsiaTheme="minorEastAsia"/>
          <w:smallCaps w:val="0"/>
          <w:sz w:val="22"/>
        </w:rPr>
      </w:pPr>
      <w:hyperlink w:anchor="_Toc439063380" w:history="1">
        <w:r w:rsidRPr="00146CF6">
          <w:rPr>
            <w:rStyle w:val="Hyperlink"/>
          </w:rPr>
          <w:t>Microsoft Dynamics CRM Online</w:t>
        </w:r>
        <w:r>
          <w:tab/>
        </w:r>
        <w:r>
          <w:fldChar w:fldCharType="begin"/>
        </w:r>
        <w:r>
          <w:instrText xml:space="preserve"> PAGEREF _Toc439063380 \h </w:instrText>
        </w:r>
        <w:r>
          <w:fldChar w:fldCharType="separate"/>
        </w:r>
        <w:r>
          <w:t>59</w:t>
        </w:r>
        <w:r>
          <w:fldChar w:fldCharType="end"/>
        </w:r>
      </w:hyperlink>
    </w:p>
    <w:p w:rsidR="003E2CC4" w:rsidRDefault="003E2CC4">
      <w:pPr>
        <w:pStyle w:val="TOC3"/>
        <w:rPr>
          <w:rFonts w:eastAsiaTheme="minorEastAsia"/>
          <w:smallCaps w:val="0"/>
          <w:sz w:val="22"/>
        </w:rPr>
      </w:pPr>
      <w:hyperlink w:anchor="_Toc439063381" w:history="1">
        <w:r w:rsidRPr="00146CF6">
          <w:rPr>
            <w:rStyle w:val="Hyperlink"/>
          </w:rPr>
          <w:t>Microsoft Dynamics Marketing</w:t>
        </w:r>
        <w:r>
          <w:tab/>
        </w:r>
        <w:r>
          <w:fldChar w:fldCharType="begin"/>
        </w:r>
        <w:r>
          <w:instrText xml:space="preserve"> PAGEREF _Toc439063381 \h </w:instrText>
        </w:r>
        <w:r>
          <w:fldChar w:fldCharType="separate"/>
        </w:r>
        <w:r>
          <w:t>60</w:t>
        </w:r>
        <w:r>
          <w:fldChar w:fldCharType="end"/>
        </w:r>
      </w:hyperlink>
    </w:p>
    <w:p w:rsidR="003E2CC4" w:rsidRDefault="003E2CC4">
      <w:pPr>
        <w:pStyle w:val="TOC3"/>
        <w:rPr>
          <w:rFonts w:eastAsiaTheme="minorEastAsia"/>
          <w:smallCaps w:val="0"/>
          <w:sz w:val="22"/>
        </w:rPr>
      </w:pPr>
      <w:hyperlink w:anchor="_Toc439063382" w:history="1">
        <w:r w:rsidRPr="00146CF6">
          <w:rPr>
            <w:rStyle w:val="Hyperlink"/>
          </w:rPr>
          <w:t>Microsoft Social Engagement</w:t>
        </w:r>
        <w:r>
          <w:tab/>
        </w:r>
        <w:r>
          <w:fldChar w:fldCharType="begin"/>
        </w:r>
        <w:r>
          <w:instrText xml:space="preserve"> PAGEREF _Toc439063382 \h </w:instrText>
        </w:r>
        <w:r>
          <w:fldChar w:fldCharType="separate"/>
        </w:r>
        <w:r>
          <w:t>60</w:t>
        </w:r>
        <w:r>
          <w:fldChar w:fldCharType="end"/>
        </w:r>
      </w:hyperlink>
    </w:p>
    <w:p w:rsidR="003E2CC4" w:rsidRDefault="003E2CC4">
      <w:pPr>
        <w:pStyle w:val="TOC3"/>
        <w:rPr>
          <w:rFonts w:eastAsiaTheme="minorEastAsia"/>
          <w:smallCaps w:val="0"/>
          <w:sz w:val="22"/>
        </w:rPr>
      </w:pPr>
      <w:hyperlink w:anchor="_Toc439063383" w:history="1">
        <w:r w:rsidRPr="00146CF6">
          <w:rPr>
            <w:rStyle w:val="Hyperlink"/>
          </w:rPr>
          <w:t>Parature, from Microsoft</w:t>
        </w:r>
        <w:r>
          <w:tab/>
        </w:r>
        <w:r>
          <w:fldChar w:fldCharType="begin"/>
        </w:r>
        <w:r>
          <w:instrText xml:space="preserve"> PAGEREF _Toc439063383 \h </w:instrText>
        </w:r>
        <w:r>
          <w:fldChar w:fldCharType="separate"/>
        </w:r>
        <w:r>
          <w:t>61</w:t>
        </w:r>
        <w:r>
          <w:fldChar w:fldCharType="end"/>
        </w:r>
      </w:hyperlink>
    </w:p>
    <w:p w:rsidR="003E2CC4" w:rsidRDefault="003E2CC4">
      <w:pPr>
        <w:pStyle w:val="TOC2"/>
        <w:rPr>
          <w:rFonts w:eastAsiaTheme="minorEastAsia"/>
          <w:smallCaps w:val="0"/>
          <w:sz w:val="22"/>
        </w:rPr>
      </w:pPr>
      <w:hyperlink w:anchor="_Toc439063384" w:history="1">
        <w:r w:rsidRPr="00146CF6">
          <w:rPr>
            <w:rStyle w:val="Hyperlink"/>
          </w:rPr>
          <w:t>Usluge Office 365</w:t>
        </w:r>
        <w:r>
          <w:tab/>
        </w:r>
        <w:r>
          <w:fldChar w:fldCharType="begin"/>
        </w:r>
        <w:r>
          <w:instrText xml:space="preserve"> PAGEREF _Toc439063384 \h </w:instrText>
        </w:r>
        <w:r>
          <w:fldChar w:fldCharType="separate"/>
        </w:r>
        <w:r>
          <w:t>61</w:t>
        </w:r>
        <w:r>
          <w:fldChar w:fldCharType="end"/>
        </w:r>
      </w:hyperlink>
    </w:p>
    <w:p w:rsidR="003E2CC4" w:rsidRDefault="003E2CC4">
      <w:pPr>
        <w:pStyle w:val="TOC3"/>
        <w:rPr>
          <w:rFonts w:eastAsiaTheme="minorEastAsia"/>
          <w:smallCaps w:val="0"/>
          <w:sz w:val="22"/>
        </w:rPr>
      </w:pPr>
      <w:hyperlink w:anchor="_Toc439063385" w:history="1">
        <w:r w:rsidRPr="00146CF6">
          <w:rPr>
            <w:rStyle w:val="Hyperlink"/>
          </w:rPr>
          <w:t>Aplikacije sustava Office 365</w:t>
        </w:r>
        <w:r>
          <w:tab/>
        </w:r>
        <w:r>
          <w:fldChar w:fldCharType="begin"/>
        </w:r>
        <w:r>
          <w:instrText xml:space="preserve"> PAGEREF _Toc439063385 \h </w:instrText>
        </w:r>
        <w:r>
          <w:fldChar w:fldCharType="separate"/>
        </w:r>
        <w:r>
          <w:t>61</w:t>
        </w:r>
        <w:r>
          <w:fldChar w:fldCharType="end"/>
        </w:r>
      </w:hyperlink>
    </w:p>
    <w:p w:rsidR="003E2CC4" w:rsidRDefault="003E2CC4">
      <w:pPr>
        <w:pStyle w:val="TOC3"/>
        <w:rPr>
          <w:rFonts w:eastAsiaTheme="minorEastAsia"/>
          <w:smallCaps w:val="0"/>
          <w:sz w:val="22"/>
        </w:rPr>
      </w:pPr>
      <w:hyperlink w:anchor="_Toc439063386" w:history="1">
        <w:r w:rsidRPr="00146CF6">
          <w:rPr>
            <w:rStyle w:val="Hyperlink"/>
          </w:rPr>
          <w:t>Paketi Office 365</w:t>
        </w:r>
        <w:r>
          <w:tab/>
        </w:r>
        <w:r>
          <w:fldChar w:fldCharType="begin"/>
        </w:r>
        <w:r>
          <w:instrText xml:space="preserve"> PAGEREF _Toc439063386 \h </w:instrText>
        </w:r>
        <w:r>
          <w:fldChar w:fldCharType="separate"/>
        </w:r>
        <w:r>
          <w:t>62</w:t>
        </w:r>
        <w:r>
          <w:fldChar w:fldCharType="end"/>
        </w:r>
      </w:hyperlink>
    </w:p>
    <w:p w:rsidR="003E2CC4" w:rsidRDefault="003E2CC4">
      <w:pPr>
        <w:pStyle w:val="TOC3"/>
        <w:rPr>
          <w:rFonts w:eastAsiaTheme="minorEastAsia"/>
          <w:smallCaps w:val="0"/>
          <w:sz w:val="22"/>
        </w:rPr>
      </w:pPr>
      <w:hyperlink w:anchor="_Toc439063387" w:history="1">
        <w:r w:rsidRPr="00146CF6">
          <w:rPr>
            <w:rStyle w:val="Hyperlink"/>
          </w:rPr>
          <w:t>Office 365 Customer Lockbox</w:t>
        </w:r>
        <w:r>
          <w:tab/>
        </w:r>
        <w:r>
          <w:fldChar w:fldCharType="begin"/>
        </w:r>
        <w:r>
          <w:instrText xml:space="preserve"> PAGEREF _Toc439063387 \h </w:instrText>
        </w:r>
        <w:r>
          <w:fldChar w:fldCharType="separate"/>
        </w:r>
        <w:r>
          <w:t>65</w:t>
        </w:r>
        <w:r>
          <w:fldChar w:fldCharType="end"/>
        </w:r>
      </w:hyperlink>
    </w:p>
    <w:p w:rsidR="003E2CC4" w:rsidRDefault="003E2CC4">
      <w:pPr>
        <w:pStyle w:val="TOC3"/>
        <w:rPr>
          <w:rFonts w:eastAsiaTheme="minorEastAsia"/>
          <w:smallCaps w:val="0"/>
          <w:sz w:val="22"/>
        </w:rPr>
      </w:pPr>
      <w:hyperlink w:anchor="_Toc439063388" w:history="1">
        <w:r w:rsidRPr="00146CF6">
          <w:rPr>
            <w:rStyle w:val="Hyperlink"/>
          </w:rPr>
          <w:t>Office 365 Delve Analytics</w:t>
        </w:r>
        <w:r>
          <w:tab/>
        </w:r>
        <w:r>
          <w:fldChar w:fldCharType="begin"/>
        </w:r>
        <w:r>
          <w:instrText xml:space="preserve"> PAGEREF _Toc439063388 \h </w:instrText>
        </w:r>
        <w:r>
          <w:fldChar w:fldCharType="separate"/>
        </w:r>
        <w:r>
          <w:t>65</w:t>
        </w:r>
        <w:r>
          <w:fldChar w:fldCharType="end"/>
        </w:r>
      </w:hyperlink>
    </w:p>
    <w:p w:rsidR="003E2CC4" w:rsidRDefault="003E2CC4">
      <w:pPr>
        <w:pStyle w:val="TOC3"/>
        <w:rPr>
          <w:rFonts w:eastAsiaTheme="minorEastAsia"/>
          <w:smallCaps w:val="0"/>
          <w:sz w:val="22"/>
        </w:rPr>
      </w:pPr>
      <w:hyperlink w:anchor="_Toc439063389" w:history="1">
        <w:r w:rsidRPr="00146CF6">
          <w:rPr>
            <w:rStyle w:val="Hyperlink"/>
          </w:rPr>
          <w:t>Office 365 Advanced eDiscovery</w:t>
        </w:r>
        <w:r>
          <w:tab/>
        </w:r>
        <w:r>
          <w:fldChar w:fldCharType="begin"/>
        </w:r>
        <w:r>
          <w:instrText xml:space="preserve"> PAGEREF _Toc439063389 \h </w:instrText>
        </w:r>
        <w:r>
          <w:fldChar w:fldCharType="separate"/>
        </w:r>
        <w:r>
          <w:t>65</w:t>
        </w:r>
        <w:r>
          <w:fldChar w:fldCharType="end"/>
        </w:r>
      </w:hyperlink>
    </w:p>
    <w:p w:rsidR="003E2CC4" w:rsidRDefault="003E2CC4">
      <w:pPr>
        <w:pStyle w:val="TOC3"/>
        <w:rPr>
          <w:rFonts w:eastAsiaTheme="minorEastAsia"/>
          <w:smallCaps w:val="0"/>
          <w:sz w:val="22"/>
        </w:rPr>
      </w:pPr>
      <w:hyperlink w:anchor="_Toc439063390" w:history="1">
        <w:r w:rsidRPr="00146CF6">
          <w:rPr>
            <w:rStyle w:val="Hyperlink"/>
          </w:rPr>
          <w:t>Exchange Online</w:t>
        </w:r>
        <w:r>
          <w:tab/>
        </w:r>
        <w:r>
          <w:fldChar w:fldCharType="begin"/>
        </w:r>
        <w:r>
          <w:instrText xml:space="preserve"> PAGEREF _Toc439063390 \h </w:instrText>
        </w:r>
        <w:r>
          <w:fldChar w:fldCharType="separate"/>
        </w:r>
        <w:r>
          <w:t>66</w:t>
        </w:r>
        <w:r>
          <w:fldChar w:fldCharType="end"/>
        </w:r>
      </w:hyperlink>
    </w:p>
    <w:p w:rsidR="003E2CC4" w:rsidRDefault="003E2CC4">
      <w:pPr>
        <w:pStyle w:val="TOC3"/>
        <w:rPr>
          <w:rFonts w:eastAsiaTheme="minorEastAsia"/>
          <w:smallCaps w:val="0"/>
          <w:sz w:val="22"/>
        </w:rPr>
      </w:pPr>
      <w:hyperlink w:anchor="_Toc439063391" w:history="1">
        <w:r w:rsidRPr="00146CF6">
          <w:rPr>
            <w:rStyle w:val="Hyperlink"/>
          </w:rPr>
          <w:t>OneDrive for Business</w:t>
        </w:r>
        <w:r>
          <w:tab/>
        </w:r>
        <w:r>
          <w:fldChar w:fldCharType="begin"/>
        </w:r>
        <w:r>
          <w:instrText xml:space="preserve"> PAGEREF _Toc439063391 \h </w:instrText>
        </w:r>
        <w:r>
          <w:fldChar w:fldCharType="separate"/>
        </w:r>
        <w:r>
          <w:t>67</w:t>
        </w:r>
        <w:r>
          <w:fldChar w:fldCharType="end"/>
        </w:r>
      </w:hyperlink>
    </w:p>
    <w:p w:rsidR="003E2CC4" w:rsidRDefault="003E2CC4">
      <w:pPr>
        <w:pStyle w:val="TOC3"/>
        <w:rPr>
          <w:rFonts w:eastAsiaTheme="minorEastAsia"/>
          <w:smallCaps w:val="0"/>
          <w:sz w:val="22"/>
        </w:rPr>
      </w:pPr>
      <w:hyperlink w:anchor="_Toc439063392" w:history="1">
        <w:r w:rsidRPr="00146CF6">
          <w:rPr>
            <w:rStyle w:val="Hyperlink"/>
          </w:rPr>
          <w:t>Project Online</w:t>
        </w:r>
        <w:r>
          <w:tab/>
        </w:r>
        <w:r>
          <w:fldChar w:fldCharType="begin"/>
        </w:r>
        <w:r>
          <w:instrText xml:space="preserve"> PAGEREF _Toc439063392 \h </w:instrText>
        </w:r>
        <w:r>
          <w:fldChar w:fldCharType="separate"/>
        </w:r>
        <w:r>
          <w:t>67</w:t>
        </w:r>
        <w:r>
          <w:fldChar w:fldCharType="end"/>
        </w:r>
      </w:hyperlink>
    </w:p>
    <w:p w:rsidR="003E2CC4" w:rsidRDefault="003E2CC4">
      <w:pPr>
        <w:pStyle w:val="TOC3"/>
        <w:rPr>
          <w:rFonts w:eastAsiaTheme="minorEastAsia"/>
          <w:smallCaps w:val="0"/>
          <w:sz w:val="22"/>
        </w:rPr>
      </w:pPr>
      <w:hyperlink w:anchor="_Toc439063393" w:history="1">
        <w:r w:rsidRPr="00146CF6">
          <w:rPr>
            <w:rStyle w:val="Hyperlink"/>
          </w:rPr>
          <w:t>SharePoint Online</w:t>
        </w:r>
        <w:r>
          <w:tab/>
        </w:r>
        <w:r>
          <w:fldChar w:fldCharType="begin"/>
        </w:r>
        <w:r>
          <w:instrText xml:space="preserve"> PAGEREF _Toc439063393 \h </w:instrText>
        </w:r>
        <w:r>
          <w:fldChar w:fldCharType="separate"/>
        </w:r>
        <w:r>
          <w:t>67</w:t>
        </w:r>
        <w:r>
          <w:fldChar w:fldCharType="end"/>
        </w:r>
      </w:hyperlink>
    </w:p>
    <w:p w:rsidR="003E2CC4" w:rsidRDefault="003E2CC4">
      <w:pPr>
        <w:pStyle w:val="TOC3"/>
        <w:rPr>
          <w:rFonts w:eastAsiaTheme="minorEastAsia"/>
          <w:smallCaps w:val="0"/>
          <w:sz w:val="22"/>
        </w:rPr>
      </w:pPr>
      <w:hyperlink w:anchor="_Toc439063394" w:history="1">
        <w:r w:rsidRPr="00146CF6">
          <w:rPr>
            <w:rStyle w:val="Hyperlink"/>
          </w:rPr>
          <w:t>Skype za tvrtke online</w:t>
        </w:r>
        <w:r>
          <w:tab/>
        </w:r>
        <w:r>
          <w:fldChar w:fldCharType="begin"/>
        </w:r>
        <w:r>
          <w:instrText xml:space="preserve"> PAGEREF _Toc439063394 \h </w:instrText>
        </w:r>
        <w:r>
          <w:fldChar w:fldCharType="separate"/>
        </w:r>
        <w:r>
          <w:t>68</w:t>
        </w:r>
        <w:r>
          <w:fldChar w:fldCharType="end"/>
        </w:r>
      </w:hyperlink>
    </w:p>
    <w:p w:rsidR="003E2CC4" w:rsidRDefault="003E2CC4">
      <w:pPr>
        <w:pStyle w:val="TOC2"/>
        <w:rPr>
          <w:rFonts w:eastAsiaTheme="minorEastAsia"/>
          <w:smallCaps w:val="0"/>
          <w:sz w:val="22"/>
        </w:rPr>
      </w:pPr>
      <w:hyperlink w:anchor="_Toc439063395" w:history="1">
        <w:r w:rsidRPr="00146CF6">
          <w:rPr>
            <w:rStyle w:val="Hyperlink"/>
          </w:rPr>
          <w:t>Ostale Online usluge</w:t>
        </w:r>
        <w:r>
          <w:tab/>
        </w:r>
        <w:r>
          <w:fldChar w:fldCharType="begin"/>
        </w:r>
        <w:r>
          <w:instrText xml:space="preserve"> PAGEREF _Toc439063395 \h </w:instrText>
        </w:r>
        <w:r>
          <w:fldChar w:fldCharType="separate"/>
        </w:r>
        <w:r>
          <w:t>68</w:t>
        </w:r>
        <w:r>
          <w:fldChar w:fldCharType="end"/>
        </w:r>
      </w:hyperlink>
    </w:p>
    <w:p w:rsidR="003E2CC4" w:rsidRDefault="003E2CC4">
      <w:pPr>
        <w:pStyle w:val="TOC3"/>
        <w:rPr>
          <w:rFonts w:eastAsiaTheme="minorEastAsia"/>
          <w:smallCaps w:val="0"/>
          <w:sz w:val="22"/>
        </w:rPr>
      </w:pPr>
      <w:hyperlink w:anchor="_Toc439063396" w:history="1">
        <w:r w:rsidRPr="00146CF6">
          <w:rPr>
            <w:rStyle w:val="Hyperlink"/>
          </w:rPr>
          <w:t>Bing karte</w:t>
        </w:r>
        <w:r>
          <w:tab/>
        </w:r>
        <w:r>
          <w:fldChar w:fldCharType="begin"/>
        </w:r>
        <w:r>
          <w:instrText xml:space="preserve"> PAGEREF _Toc439063396 \h </w:instrText>
        </w:r>
        <w:r>
          <w:fldChar w:fldCharType="separate"/>
        </w:r>
        <w:r>
          <w:t>68</w:t>
        </w:r>
        <w:r>
          <w:fldChar w:fldCharType="end"/>
        </w:r>
      </w:hyperlink>
    </w:p>
    <w:p w:rsidR="003E2CC4" w:rsidRDefault="003E2CC4">
      <w:pPr>
        <w:pStyle w:val="TOC3"/>
        <w:rPr>
          <w:rFonts w:eastAsiaTheme="minorEastAsia"/>
          <w:smallCaps w:val="0"/>
          <w:sz w:val="22"/>
        </w:rPr>
      </w:pPr>
      <w:hyperlink w:anchor="_Toc439063397" w:history="1">
        <w:r w:rsidRPr="00146CF6">
          <w:rPr>
            <w:rStyle w:val="Hyperlink"/>
          </w:rPr>
          <w:t>Microsoft Learning</w:t>
        </w:r>
        <w:r>
          <w:tab/>
        </w:r>
        <w:r>
          <w:fldChar w:fldCharType="begin"/>
        </w:r>
        <w:r>
          <w:instrText xml:space="preserve"> PAGEREF _Toc439063397 \h </w:instrText>
        </w:r>
        <w:r>
          <w:fldChar w:fldCharType="separate"/>
        </w:r>
        <w:r>
          <w:t>69</w:t>
        </w:r>
        <w:r>
          <w:fldChar w:fldCharType="end"/>
        </w:r>
      </w:hyperlink>
    </w:p>
    <w:p w:rsidR="003E2CC4" w:rsidRDefault="003E2CC4">
      <w:pPr>
        <w:pStyle w:val="TOC3"/>
        <w:rPr>
          <w:rFonts w:eastAsiaTheme="minorEastAsia"/>
          <w:smallCaps w:val="0"/>
          <w:sz w:val="22"/>
        </w:rPr>
      </w:pPr>
      <w:hyperlink w:anchor="_Toc439063398" w:history="1">
        <w:r w:rsidRPr="00146CF6">
          <w:rPr>
            <w:rStyle w:val="Hyperlink"/>
          </w:rPr>
          <w:t>Microsoft Translator</w:t>
        </w:r>
        <w:r>
          <w:tab/>
        </w:r>
        <w:r>
          <w:fldChar w:fldCharType="begin"/>
        </w:r>
        <w:r>
          <w:instrText xml:space="preserve"> PAGEREF _Toc439063398 \h </w:instrText>
        </w:r>
        <w:r>
          <w:fldChar w:fldCharType="separate"/>
        </w:r>
        <w:r>
          <w:t>69</w:t>
        </w:r>
        <w:r>
          <w:fldChar w:fldCharType="end"/>
        </w:r>
      </w:hyperlink>
    </w:p>
    <w:p w:rsidR="003E2CC4" w:rsidRDefault="003E2CC4">
      <w:pPr>
        <w:pStyle w:val="TOC3"/>
        <w:rPr>
          <w:rFonts w:eastAsiaTheme="minorEastAsia"/>
          <w:smallCaps w:val="0"/>
          <w:sz w:val="22"/>
        </w:rPr>
      </w:pPr>
      <w:hyperlink w:anchor="_Toc439063399" w:history="1">
        <w:r w:rsidRPr="00146CF6">
          <w:rPr>
            <w:rStyle w:val="Hyperlink"/>
          </w:rPr>
          <w:t>Power BI Pro</w:t>
        </w:r>
        <w:r>
          <w:tab/>
        </w:r>
        <w:r>
          <w:fldChar w:fldCharType="begin"/>
        </w:r>
        <w:r>
          <w:instrText xml:space="preserve"> PAGEREF _Toc439063399 \h </w:instrText>
        </w:r>
        <w:r>
          <w:fldChar w:fldCharType="separate"/>
        </w:r>
        <w:r>
          <w:t>70</w:t>
        </w:r>
        <w:r>
          <w:fldChar w:fldCharType="end"/>
        </w:r>
      </w:hyperlink>
    </w:p>
    <w:p w:rsidR="003E2CC4" w:rsidRDefault="003E2CC4">
      <w:pPr>
        <w:pStyle w:val="TOC3"/>
        <w:rPr>
          <w:rFonts w:eastAsiaTheme="minorEastAsia"/>
          <w:smallCaps w:val="0"/>
          <w:sz w:val="22"/>
        </w:rPr>
      </w:pPr>
      <w:hyperlink w:anchor="_Toc439063400" w:history="1">
        <w:r w:rsidRPr="00146CF6">
          <w:rPr>
            <w:rStyle w:val="Hyperlink"/>
          </w:rPr>
          <w:t>System Center Endpoint Protection</w:t>
        </w:r>
        <w:r>
          <w:tab/>
        </w:r>
        <w:r>
          <w:fldChar w:fldCharType="begin"/>
        </w:r>
        <w:r>
          <w:instrText xml:space="preserve"> PAGEREF _Toc439063400 \h </w:instrText>
        </w:r>
        <w:r>
          <w:fldChar w:fldCharType="separate"/>
        </w:r>
        <w:r>
          <w:t>70</w:t>
        </w:r>
        <w:r>
          <w:fldChar w:fldCharType="end"/>
        </w:r>
      </w:hyperlink>
    </w:p>
    <w:p w:rsidR="003E2CC4" w:rsidRDefault="003E2CC4">
      <w:pPr>
        <w:pStyle w:val="TOC3"/>
        <w:rPr>
          <w:rFonts w:eastAsiaTheme="minorEastAsia"/>
          <w:smallCaps w:val="0"/>
          <w:sz w:val="22"/>
        </w:rPr>
      </w:pPr>
      <w:hyperlink w:anchor="_Toc439063401" w:history="1">
        <w:r w:rsidRPr="00146CF6">
          <w:rPr>
            <w:rStyle w:val="Hyperlink"/>
          </w:rPr>
          <w:t>Yammer Enterprise</w:t>
        </w:r>
        <w:r>
          <w:tab/>
        </w:r>
        <w:r>
          <w:fldChar w:fldCharType="begin"/>
        </w:r>
        <w:r>
          <w:instrText xml:space="preserve"> PAGEREF _Toc439063401 \h </w:instrText>
        </w:r>
        <w:r>
          <w:fldChar w:fldCharType="separate"/>
        </w:r>
        <w:r>
          <w:t>70</w:t>
        </w:r>
        <w:r>
          <w:fldChar w:fldCharType="end"/>
        </w:r>
      </w:hyperlink>
    </w:p>
    <w:p w:rsidR="003E2CC4" w:rsidRDefault="003E2CC4">
      <w:pPr>
        <w:pStyle w:val="TOC1"/>
        <w:rPr>
          <w:rFonts w:eastAsiaTheme="minorEastAsia"/>
          <w:b w:val="0"/>
          <w:caps w:val="0"/>
          <w:noProof/>
          <w:sz w:val="22"/>
          <w:szCs w:val="22"/>
        </w:rPr>
      </w:pPr>
      <w:hyperlink w:anchor="_Toc439063402" w:history="1">
        <w:r w:rsidRPr="00146CF6">
          <w:rPr>
            <w:rStyle w:val="Hyperlink"/>
            <w:noProof/>
          </w:rPr>
          <w:t>Pojmovnik</w:t>
        </w:r>
        <w:r>
          <w:rPr>
            <w:noProof/>
          </w:rPr>
          <w:tab/>
        </w:r>
        <w:r>
          <w:rPr>
            <w:noProof/>
          </w:rPr>
          <w:fldChar w:fldCharType="begin"/>
        </w:r>
        <w:r>
          <w:rPr>
            <w:noProof/>
          </w:rPr>
          <w:instrText xml:space="preserve"> PAGEREF _Toc439063402 \h </w:instrText>
        </w:r>
        <w:r>
          <w:rPr>
            <w:noProof/>
          </w:rPr>
        </w:r>
        <w:r>
          <w:rPr>
            <w:noProof/>
          </w:rPr>
          <w:fldChar w:fldCharType="separate"/>
        </w:r>
        <w:r>
          <w:rPr>
            <w:noProof/>
          </w:rPr>
          <w:t>72</w:t>
        </w:r>
        <w:r>
          <w:rPr>
            <w:noProof/>
          </w:rPr>
          <w:fldChar w:fldCharType="end"/>
        </w:r>
      </w:hyperlink>
    </w:p>
    <w:p w:rsidR="003E2CC4" w:rsidRDefault="003E2CC4">
      <w:pPr>
        <w:pStyle w:val="TOC2"/>
        <w:rPr>
          <w:rFonts w:eastAsiaTheme="minorEastAsia"/>
          <w:smallCaps w:val="0"/>
          <w:sz w:val="22"/>
        </w:rPr>
      </w:pPr>
      <w:hyperlink w:anchor="_Toc439063403" w:history="1">
        <w:r w:rsidRPr="00146CF6">
          <w:rPr>
            <w:rStyle w:val="Hyperlink"/>
          </w:rPr>
          <w:t>Atributi</w:t>
        </w:r>
        <w:r>
          <w:tab/>
        </w:r>
        <w:r>
          <w:fldChar w:fldCharType="begin"/>
        </w:r>
        <w:r>
          <w:instrText xml:space="preserve"> PAGEREF _Toc439063403 \h </w:instrText>
        </w:r>
        <w:r>
          <w:fldChar w:fldCharType="separate"/>
        </w:r>
        <w:r>
          <w:t>72</w:t>
        </w:r>
        <w:r>
          <w:fldChar w:fldCharType="end"/>
        </w:r>
      </w:hyperlink>
    </w:p>
    <w:p w:rsidR="003E2CC4" w:rsidRDefault="003E2CC4">
      <w:pPr>
        <w:pStyle w:val="TOC2"/>
        <w:rPr>
          <w:rFonts w:eastAsiaTheme="minorEastAsia"/>
          <w:smallCaps w:val="0"/>
          <w:sz w:val="22"/>
        </w:rPr>
      </w:pPr>
      <w:hyperlink w:anchor="_Toc439063404" w:history="1">
        <w:r w:rsidRPr="00146CF6">
          <w:rPr>
            <w:rStyle w:val="Hyperlink"/>
          </w:rPr>
          <w:t>Vrijednosti ćelije</w:t>
        </w:r>
        <w:r>
          <w:tab/>
        </w:r>
        <w:r>
          <w:fldChar w:fldCharType="begin"/>
        </w:r>
        <w:r>
          <w:instrText xml:space="preserve"> PAGEREF _Toc439063404 \h </w:instrText>
        </w:r>
        <w:r>
          <w:fldChar w:fldCharType="separate"/>
        </w:r>
        <w:r>
          <w:t>73</w:t>
        </w:r>
        <w:r>
          <w:fldChar w:fldCharType="end"/>
        </w:r>
      </w:hyperlink>
    </w:p>
    <w:p w:rsidR="003E2CC4" w:rsidRDefault="003E2CC4">
      <w:pPr>
        <w:pStyle w:val="TOC2"/>
        <w:rPr>
          <w:rFonts w:eastAsiaTheme="minorEastAsia"/>
          <w:smallCaps w:val="0"/>
          <w:sz w:val="22"/>
        </w:rPr>
      </w:pPr>
      <w:hyperlink w:anchor="_Toc439063405" w:history="1">
        <w:r w:rsidRPr="00146CF6">
          <w:rPr>
            <w:rStyle w:val="Hyperlink"/>
          </w:rPr>
          <w:t>Zaglavlja stupaca</w:t>
        </w:r>
        <w:r>
          <w:tab/>
        </w:r>
        <w:r>
          <w:fldChar w:fldCharType="begin"/>
        </w:r>
        <w:r>
          <w:instrText xml:space="preserve"> PAGEREF _Toc439063405 \h </w:instrText>
        </w:r>
        <w:r>
          <w:fldChar w:fldCharType="separate"/>
        </w:r>
        <w:r>
          <w:t>74</w:t>
        </w:r>
        <w:r>
          <w:fldChar w:fldCharType="end"/>
        </w:r>
      </w:hyperlink>
    </w:p>
    <w:p w:rsidR="003E2CC4" w:rsidRDefault="003E2CC4">
      <w:pPr>
        <w:pStyle w:val="TOC2"/>
        <w:rPr>
          <w:rFonts w:eastAsiaTheme="minorEastAsia"/>
          <w:smallCaps w:val="0"/>
          <w:sz w:val="22"/>
        </w:rPr>
      </w:pPr>
      <w:hyperlink w:anchor="_Toc439063406" w:history="1">
        <w:r w:rsidRPr="00146CF6">
          <w:rPr>
            <w:rStyle w:val="Hyperlink"/>
          </w:rPr>
          <w:t>Definicije</w:t>
        </w:r>
        <w:r>
          <w:tab/>
        </w:r>
        <w:r>
          <w:fldChar w:fldCharType="begin"/>
        </w:r>
        <w:r>
          <w:instrText xml:space="preserve"> PAGEREF _Toc439063406 \h </w:instrText>
        </w:r>
        <w:r>
          <w:fldChar w:fldCharType="separate"/>
        </w:r>
        <w:r>
          <w:t>74</w:t>
        </w:r>
        <w:r>
          <w:fldChar w:fldCharType="end"/>
        </w:r>
      </w:hyperlink>
    </w:p>
    <w:p w:rsidR="003E2CC4" w:rsidRDefault="003E2CC4">
      <w:pPr>
        <w:pStyle w:val="TOC1"/>
        <w:rPr>
          <w:rFonts w:eastAsiaTheme="minorEastAsia"/>
          <w:b w:val="0"/>
          <w:caps w:val="0"/>
          <w:noProof/>
          <w:sz w:val="22"/>
          <w:szCs w:val="22"/>
        </w:rPr>
      </w:pPr>
      <w:hyperlink w:anchor="_Toc439063407" w:history="1">
        <w:r w:rsidRPr="00146CF6">
          <w:rPr>
            <w:rStyle w:val="Hyperlink"/>
            <w:noProof/>
          </w:rPr>
          <w:t>Dodatak A – Licence ekvivalentne CAL-u/ML-u</w:t>
        </w:r>
        <w:r>
          <w:rPr>
            <w:noProof/>
          </w:rPr>
          <w:tab/>
        </w:r>
        <w:r>
          <w:rPr>
            <w:noProof/>
          </w:rPr>
          <w:fldChar w:fldCharType="begin"/>
        </w:r>
        <w:r>
          <w:rPr>
            <w:noProof/>
          </w:rPr>
          <w:instrText xml:space="preserve"> PAGEREF _Toc439063407 \h </w:instrText>
        </w:r>
        <w:r>
          <w:rPr>
            <w:noProof/>
          </w:rPr>
        </w:r>
        <w:r>
          <w:rPr>
            <w:noProof/>
          </w:rPr>
          <w:fldChar w:fldCharType="separate"/>
        </w:r>
        <w:r>
          <w:rPr>
            <w:noProof/>
          </w:rPr>
          <w:t>77</w:t>
        </w:r>
        <w:r>
          <w:rPr>
            <w:noProof/>
          </w:rPr>
          <w:fldChar w:fldCharType="end"/>
        </w:r>
      </w:hyperlink>
    </w:p>
    <w:p w:rsidR="003E2CC4" w:rsidRDefault="003E2CC4">
      <w:pPr>
        <w:pStyle w:val="TOC1"/>
        <w:rPr>
          <w:rFonts w:eastAsiaTheme="minorEastAsia"/>
          <w:b w:val="0"/>
          <w:caps w:val="0"/>
          <w:noProof/>
          <w:sz w:val="22"/>
          <w:szCs w:val="22"/>
        </w:rPr>
      </w:pPr>
      <w:hyperlink w:anchor="_Toc439063408" w:history="1">
        <w:r w:rsidRPr="00146CF6">
          <w:rPr>
            <w:rStyle w:val="Hyperlink"/>
            <w:noProof/>
          </w:rPr>
          <w:t>Dodatak B – Tehnološko jamstvo Software Assurance</w:t>
        </w:r>
        <w:r>
          <w:rPr>
            <w:noProof/>
          </w:rPr>
          <w:tab/>
        </w:r>
        <w:r>
          <w:rPr>
            <w:noProof/>
          </w:rPr>
          <w:fldChar w:fldCharType="begin"/>
        </w:r>
        <w:r>
          <w:rPr>
            <w:noProof/>
          </w:rPr>
          <w:instrText xml:space="preserve"> PAGEREF _Toc439063408 \h </w:instrText>
        </w:r>
        <w:r>
          <w:rPr>
            <w:noProof/>
          </w:rPr>
        </w:r>
        <w:r>
          <w:rPr>
            <w:noProof/>
          </w:rPr>
          <w:fldChar w:fldCharType="separate"/>
        </w:r>
        <w:r>
          <w:rPr>
            <w:noProof/>
          </w:rPr>
          <w:t>78</w:t>
        </w:r>
        <w:r>
          <w:rPr>
            <w:noProof/>
          </w:rPr>
          <w:fldChar w:fldCharType="end"/>
        </w:r>
      </w:hyperlink>
    </w:p>
    <w:p w:rsidR="003E2CC4" w:rsidRDefault="003E2CC4">
      <w:pPr>
        <w:pStyle w:val="TOC2"/>
        <w:rPr>
          <w:rFonts w:eastAsiaTheme="minorEastAsia"/>
          <w:smallCaps w:val="0"/>
          <w:sz w:val="22"/>
        </w:rPr>
      </w:pPr>
      <w:hyperlink w:anchor="_Toc439063409" w:history="1">
        <w:r w:rsidRPr="00146CF6">
          <w:rPr>
            <w:rStyle w:val="Hyperlink"/>
          </w:rPr>
          <w:t>Kupnja tehnološkog jamstva Software Assurance</w:t>
        </w:r>
        <w:r>
          <w:tab/>
        </w:r>
        <w:r>
          <w:fldChar w:fldCharType="begin"/>
        </w:r>
        <w:r>
          <w:instrText xml:space="preserve"> PAGEREF _Toc439063409 \h </w:instrText>
        </w:r>
        <w:r>
          <w:fldChar w:fldCharType="separate"/>
        </w:r>
        <w:r>
          <w:t>78</w:t>
        </w:r>
        <w:r>
          <w:fldChar w:fldCharType="end"/>
        </w:r>
      </w:hyperlink>
    </w:p>
    <w:p w:rsidR="003E2CC4" w:rsidRDefault="003E2CC4">
      <w:pPr>
        <w:pStyle w:val="TOC2"/>
        <w:rPr>
          <w:rFonts w:eastAsiaTheme="minorEastAsia"/>
          <w:smallCaps w:val="0"/>
          <w:sz w:val="22"/>
        </w:rPr>
      </w:pPr>
      <w:hyperlink w:anchor="_Toc439063410" w:history="1">
        <w:r w:rsidRPr="00146CF6">
          <w:rPr>
            <w:rStyle w:val="Hyperlink"/>
          </w:rPr>
          <w:t>Obnova tehnološkog jamstva Software Assurance</w:t>
        </w:r>
        <w:r>
          <w:tab/>
        </w:r>
        <w:r>
          <w:fldChar w:fldCharType="begin"/>
        </w:r>
        <w:r>
          <w:instrText xml:space="preserve"> PAGEREF _Toc439063410 \h </w:instrText>
        </w:r>
        <w:r>
          <w:fldChar w:fldCharType="separate"/>
        </w:r>
        <w:r>
          <w:t>78</w:t>
        </w:r>
        <w:r>
          <w:fldChar w:fldCharType="end"/>
        </w:r>
      </w:hyperlink>
    </w:p>
    <w:p w:rsidR="003E2CC4" w:rsidRDefault="003E2CC4">
      <w:pPr>
        <w:pStyle w:val="TOC2"/>
        <w:rPr>
          <w:rFonts w:eastAsiaTheme="minorEastAsia"/>
          <w:smallCaps w:val="0"/>
          <w:sz w:val="22"/>
        </w:rPr>
      </w:pPr>
      <w:hyperlink w:anchor="_Toc439063411" w:history="1">
        <w:r w:rsidRPr="00146CF6">
          <w:rPr>
            <w:rStyle w:val="Hyperlink"/>
          </w:rPr>
          <w:t>Migracijske licence za prekinute ili obustavljene proizvode</w:t>
        </w:r>
        <w:r>
          <w:tab/>
        </w:r>
        <w:r>
          <w:fldChar w:fldCharType="begin"/>
        </w:r>
        <w:r>
          <w:instrText xml:space="preserve"> PAGEREF _Toc439063411 \h </w:instrText>
        </w:r>
        <w:r>
          <w:fldChar w:fldCharType="separate"/>
        </w:r>
        <w:r>
          <w:t>79</w:t>
        </w:r>
        <w:r>
          <w:fldChar w:fldCharType="end"/>
        </w:r>
      </w:hyperlink>
    </w:p>
    <w:p w:rsidR="003E2CC4" w:rsidRDefault="003E2CC4">
      <w:pPr>
        <w:pStyle w:val="TOC2"/>
        <w:rPr>
          <w:rFonts w:eastAsiaTheme="minorEastAsia"/>
          <w:smallCaps w:val="0"/>
          <w:sz w:val="22"/>
        </w:rPr>
      </w:pPr>
      <w:hyperlink w:anchor="_Toc439063412" w:history="1">
        <w:r w:rsidRPr="00146CF6">
          <w:rPr>
            <w:rStyle w:val="Hyperlink"/>
          </w:rPr>
          <w:t>Pogodnosti tehnološkog jamstva Software Assurance</w:t>
        </w:r>
        <w:r>
          <w:tab/>
        </w:r>
        <w:r>
          <w:fldChar w:fldCharType="begin"/>
        </w:r>
        <w:r>
          <w:instrText xml:space="preserve"> PAGEREF _Toc439063412 \h </w:instrText>
        </w:r>
        <w:r>
          <w:fldChar w:fldCharType="separate"/>
        </w:r>
        <w:r>
          <w:t>79</w:t>
        </w:r>
        <w:r>
          <w:fldChar w:fldCharType="end"/>
        </w:r>
      </w:hyperlink>
    </w:p>
    <w:p w:rsidR="003E2CC4" w:rsidRDefault="003E2CC4">
      <w:pPr>
        <w:pStyle w:val="TOC1"/>
        <w:rPr>
          <w:rFonts w:eastAsiaTheme="minorEastAsia"/>
          <w:b w:val="0"/>
          <w:caps w:val="0"/>
          <w:noProof/>
          <w:sz w:val="22"/>
          <w:szCs w:val="22"/>
        </w:rPr>
      </w:pPr>
      <w:hyperlink w:anchor="_Toc439063413" w:history="1">
        <w:r w:rsidRPr="00146CF6">
          <w:rPr>
            <w:rStyle w:val="Hyperlink"/>
            <w:noProof/>
          </w:rPr>
          <w:t>Dodatak C – Profesionalne usluge</w:t>
        </w:r>
        <w:r>
          <w:rPr>
            <w:noProof/>
          </w:rPr>
          <w:tab/>
        </w:r>
        <w:r>
          <w:rPr>
            <w:noProof/>
          </w:rPr>
          <w:fldChar w:fldCharType="begin"/>
        </w:r>
        <w:r>
          <w:rPr>
            <w:noProof/>
          </w:rPr>
          <w:instrText xml:space="preserve"> PAGEREF _Toc439063413 \h </w:instrText>
        </w:r>
        <w:r>
          <w:rPr>
            <w:noProof/>
          </w:rPr>
        </w:r>
        <w:r>
          <w:rPr>
            <w:noProof/>
          </w:rPr>
          <w:fldChar w:fldCharType="separate"/>
        </w:r>
        <w:r>
          <w:rPr>
            <w:noProof/>
          </w:rPr>
          <w:t>90</w:t>
        </w:r>
        <w:r>
          <w:rPr>
            <w:noProof/>
          </w:rPr>
          <w:fldChar w:fldCharType="end"/>
        </w:r>
      </w:hyperlink>
    </w:p>
    <w:p w:rsidR="003E2CC4" w:rsidRDefault="003E2CC4">
      <w:pPr>
        <w:pStyle w:val="TOC2"/>
        <w:rPr>
          <w:rFonts w:eastAsiaTheme="minorEastAsia"/>
          <w:smallCaps w:val="0"/>
          <w:sz w:val="22"/>
        </w:rPr>
      </w:pPr>
      <w:hyperlink w:anchor="_Toc439063414" w:history="1">
        <w:r w:rsidRPr="00146CF6">
          <w:rPr>
            <w:rStyle w:val="Hyperlink"/>
          </w:rPr>
          <w:t>Ponude Microsoft Premier podrške</w:t>
        </w:r>
        <w:r>
          <w:tab/>
        </w:r>
        <w:r>
          <w:fldChar w:fldCharType="begin"/>
        </w:r>
        <w:r>
          <w:instrText xml:space="preserve"> PAGEREF _Toc439063414 \h </w:instrText>
        </w:r>
        <w:r>
          <w:fldChar w:fldCharType="separate"/>
        </w:r>
        <w:r>
          <w:t>90</w:t>
        </w:r>
        <w:r>
          <w:fldChar w:fldCharType="end"/>
        </w:r>
      </w:hyperlink>
    </w:p>
    <w:p w:rsidR="003E2CC4" w:rsidRDefault="003E2CC4">
      <w:pPr>
        <w:pStyle w:val="TOC2"/>
        <w:rPr>
          <w:rFonts w:eastAsiaTheme="minorEastAsia"/>
          <w:smallCaps w:val="0"/>
          <w:sz w:val="22"/>
        </w:rPr>
      </w:pPr>
      <w:hyperlink w:anchor="_Toc439063415" w:history="1">
        <w:r w:rsidRPr="00146CF6">
          <w:rPr>
            <w:rStyle w:val="Hyperlink"/>
          </w:rPr>
          <w:t>Ponude programa Microsoft Enterprise Strategy</w:t>
        </w:r>
        <w:r>
          <w:tab/>
        </w:r>
        <w:r>
          <w:fldChar w:fldCharType="begin"/>
        </w:r>
        <w:r>
          <w:instrText xml:space="preserve"> PAGEREF _Toc439063415 \h </w:instrText>
        </w:r>
        <w:r>
          <w:fldChar w:fldCharType="separate"/>
        </w:r>
        <w:r>
          <w:t>91</w:t>
        </w:r>
        <w:r>
          <w:fldChar w:fldCharType="end"/>
        </w:r>
      </w:hyperlink>
    </w:p>
    <w:p w:rsidR="003E2CC4" w:rsidRDefault="003E2CC4">
      <w:pPr>
        <w:pStyle w:val="TOC2"/>
        <w:rPr>
          <w:rFonts w:eastAsiaTheme="minorEastAsia"/>
          <w:smallCaps w:val="0"/>
          <w:sz w:val="22"/>
        </w:rPr>
      </w:pPr>
      <w:hyperlink w:anchor="_Toc439063416" w:history="1">
        <w:r w:rsidRPr="00146CF6">
          <w:rPr>
            <w:rStyle w:val="Hyperlink"/>
          </w:rPr>
          <w:t>Ponude Sales Productivity Accelerator</w:t>
        </w:r>
        <w:r>
          <w:tab/>
        </w:r>
        <w:r>
          <w:fldChar w:fldCharType="begin"/>
        </w:r>
        <w:r>
          <w:instrText xml:space="preserve"> PAGEREF _Toc439063416 \h </w:instrText>
        </w:r>
        <w:r>
          <w:fldChar w:fldCharType="separate"/>
        </w:r>
        <w:r>
          <w:t>91</w:t>
        </w:r>
        <w:r>
          <w:fldChar w:fldCharType="end"/>
        </w:r>
      </w:hyperlink>
    </w:p>
    <w:p w:rsidR="003E2CC4" w:rsidRDefault="003E2CC4">
      <w:pPr>
        <w:pStyle w:val="TOC1"/>
        <w:rPr>
          <w:rFonts w:eastAsiaTheme="minorEastAsia"/>
          <w:b w:val="0"/>
          <w:caps w:val="0"/>
          <w:noProof/>
          <w:sz w:val="22"/>
          <w:szCs w:val="22"/>
        </w:rPr>
      </w:pPr>
      <w:hyperlink w:anchor="_Toc439063417" w:history="1">
        <w:r w:rsidRPr="00146CF6">
          <w:rPr>
            <w:rStyle w:val="Hyperlink"/>
            <w:noProof/>
          </w:rPr>
          <w:t>Dodatak D – Dodatne odredbe Ugovora o Programu</w:t>
        </w:r>
        <w:r>
          <w:rPr>
            <w:noProof/>
          </w:rPr>
          <w:tab/>
        </w:r>
        <w:r>
          <w:rPr>
            <w:noProof/>
          </w:rPr>
          <w:fldChar w:fldCharType="begin"/>
        </w:r>
        <w:r>
          <w:rPr>
            <w:noProof/>
          </w:rPr>
          <w:instrText xml:space="preserve"> PAGEREF _Toc439063417 \h </w:instrText>
        </w:r>
        <w:r>
          <w:rPr>
            <w:noProof/>
          </w:rPr>
        </w:r>
        <w:r>
          <w:rPr>
            <w:noProof/>
          </w:rPr>
          <w:fldChar w:fldCharType="separate"/>
        </w:r>
        <w:r>
          <w:rPr>
            <w:noProof/>
          </w:rPr>
          <w:t>93</w:t>
        </w:r>
        <w:r>
          <w:rPr>
            <w:noProof/>
          </w:rPr>
          <w:fldChar w:fldCharType="end"/>
        </w:r>
      </w:hyperlink>
    </w:p>
    <w:p w:rsidR="003E2CC4" w:rsidRDefault="003E2CC4">
      <w:pPr>
        <w:pStyle w:val="TOC2"/>
        <w:rPr>
          <w:rFonts w:eastAsiaTheme="minorEastAsia"/>
          <w:smallCaps w:val="0"/>
          <w:sz w:val="22"/>
        </w:rPr>
      </w:pPr>
      <w:hyperlink w:anchor="_Toc439063418" w:history="1">
        <w:r w:rsidRPr="00146CF6">
          <w:rPr>
            <w:rStyle w:val="Hyperlink"/>
          </w:rPr>
          <w:t>Dodatne odredbe za program Select Plus</w:t>
        </w:r>
        <w:r>
          <w:tab/>
        </w:r>
        <w:r>
          <w:fldChar w:fldCharType="begin"/>
        </w:r>
        <w:r>
          <w:instrText xml:space="preserve"> PAGEREF _Toc439063418 \h </w:instrText>
        </w:r>
        <w:r>
          <w:fldChar w:fldCharType="separate"/>
        </w:r>
        <w:r>
          <w:t>93</w:t>
        </w:r>
        <w:r>
          <w:fldChar w:fldCharType="end"/>
        </w:r>
      </w:hyperlink>
    </w:p>
    <w:p w:rsidR="003E2CC4" w:rsidRDefault="003E2CC4">
      <w:pPr>
        <w:pStyle w:val="TOC2"/>
        <w:rPr>
          <w:rFonts w:eastAsiaTheme="minorEastAsia"/>
          <w:smallCaps w:val="0"/>
          <w:sz w:val="22"/>
        </w:rPr>
      </w:pPr>
      <w:hyperlink w:anchor="_Toc439063419" w:history="1">
        <w:r w:rsidRPr="00146CF6">
          <w:rPr>
            <w:rStyle w:val="Hyperlink"/>
          </w:rPr>
          <w:t>Definicija Upravljanja za Kvalificirane uređaje</w:t>
        </w:r>
        <w:r>
          <w:tab/>
        </w:r>
        <w:r>
          <w:fldChar w:fldCharType="begin"/>
        </w:r>
        <w:r>
          <w:instrText xml:space="preserve"> PAGEREF _Toc439063419 \h </w:instrText>
        </w:r>
        <w:r>
          <w:fldChar w:fldCharType="separate"/>
        </w:r>
        <w:r>
          <w:t>93</w:t>
        </w:r>
        <w:r>
          <w:fldChar w:fldCharType="end"/>
        </w:r>
      </w:hyperlink>
    </w:p>
    <w:p w:rsidR="003E2CC4" w:rsidRDefault="003E2CC4">
      <w:pPr>
        <w:pStyle w:val="TOC2"/>
        <w:rPr>
          <w:rFonts w:eastAsiaTheme="minorEastAsia"/>
          <w:smallCaps w:val="0"/>
          <w:sz w:val="22"/>
        </w:rPr>
      </w:pPr>
      <w:hyperlink w:anchor="_Toc439063420" w:history="1">
        <w:r w:rsidRPr="00146CF6">
          <w:rPr>
            <w:rStyle w:val="Hyperlink"/>
          </w:rPr>
          <w:t>Online usluge u programima Open</w:t>
        </w:r>
        <w:r>
          <w:tab/>
        </w:r>
        <w:r>
          <w:fldChar w:fldCharType="begin"/>
        </w:r>
        <w:r>
          <w:instrText xml:space="preserve"> PAGEREF _Toc439063420 \h </w:instrText>
        </w:r>
        <w:r>
          <w:fldChar w:fldCharType="separate"/>
        </w:r>
        <w:r>
          <w:t>93</w:t>
        </w:r>
        <w:r>
          <w:fldChar w:fldCharType="end"/>
        </w:r>
      </w:hyperlink>
    </w:p>
    <w:p w:rsidR="003E2CC4" w:rsidRDefault="003E2CC4">
      <w:pPr>
        <w:pStyle w:val="TOC2"/>
        <w:rPr>
          <w:rFonts w:eastAsiaTheme="minorEastAsia"/>
          <w:smallCaps w:val="0"/>
          <w:sz w:val="22"/>
        </w:rPr>
      </w:pPr>
      <w:hyperlink w:anchor="_Toc439063421" w:history="1">
        <w:r w:rsidRPr="00146CF6">
          <w:rPr>
            <w:rStyle w:val="Hyperlink"/>
          </w:rPr>
          <w:t>Dodatne odredbe za Profesionalne usluge – naslijeđeni ugovori</w:t>
        </w:r>
        <w:r>
          <w:tab/>
        </w:r>
        <w:r>
          <w:fldChar w:fldCharType="begin"/>
        </w:r>
        <w:r>
          <w:instrText xml:space="preserve"> PAGEREF _Toc439063421 \h </w:instrText>
        </w:r>
        <w:r>
          <w:fldChar w:fldCharType="separate"/>
        </w:r>
        <w:r>
          <w:t>93</w:t>
        </w:r>
        <w:r>
          <w:fldChar w:fldCharType="end"/>
        </w:r>
      </w:hyperlink>
    </w:p>
    <w:p w:rsidR="003E2CC4" w:rsidRDefault="003E2CC4">
      <w:pPr>
        <w:pStyle w:val="TOC1"/>
        <w:rPr>
          <w:rFonts w:eastAsiaTheme="minorEastAsia"/>
          <w:b w:val="0"/>
          <w:caps w:val="0"/>
          <w:noProof/>
          <w:sz w:val="22"/>
          <w:szCs w:val="22"/>
        </w:rPr>
      </w:pPr>
      <w:hyperlink w:anchor="_Toc439063422" w:history="1">
        <w:r w:rsidRPr="00146CF6">
          <w:rPr>
            <w:rStyle w:val="Hyperlink"/>
            <w:noProof/>
          </w:rPr>
          <w:t>Dodatak E – Promocije</w:t>
        </w:r>
        <w:r>
          <w:rPr>
            <w:noProof/>
          </w:rPr>
          <w:tab/>
        </w:r>
        <w:r>
          <w:rPr>
            <w:noProof/>
          </w:rPr>
          <w:fldChar w:fldCharType="begin"/>
        </w:r>
        <w:r>
          <w:rPr>
            <w:noProof/>
          </w:rPr>
          <w:instrText xml:space="preserve"> PAGEREF _Toc439063422 \h </w:instrText>
        </w:r>
        <w:r>
          <w:rPr>
            <w:noProof/>
          </w:rPr>
        </w:r>
        <w:r>
          <w:rPr>
            <w:noProof/>
          </w:rPr>
          <w:fldChar w:fldCharType="separate"/>
        </w:r>
        <w:r>
          <w:rPr>
            <w:noProof/>
          </w:rPr>
          <w:t>95</w:t>
        </w:r>
        <w:r>
          <w:rPr>
            <w:noProof/>
          </w:rPr>
          <w:fldChar w:fldCharType="end"/>
        </w:r>
      </w:hyperlink>
    </w:p>
    <w:p w:rsidR="003E2CC4" w:rsidRDefault="003E2CC4">
      <w:pPr>
        <w:pStyle w:val="TOC2"/>
        <w:rPr>
          <w:rFonts w:eastAsiaTheme="minorEastAsia"/>
          <w:smallCaps w:val="0"/>
          <w:sz w:val="22"/>
        </w:rPr>
      </w:pPr>
      <w:hyperlink w:anchor="_Toc439063423" w:history="1">
        <w:r w:rsidRPr="00146CF6">
          <w:rPr>
            <w:rStyle w:val="Hyperlink"/>
          </w:rPr>
          <w:t>Promocija System Center Client Management Suite</w:t>
        </w:r>
        <w:r>
          <w:tab/>
        </w:r>
        <w:r>
          <w:fldChar w:fldCharType="begin"/>
        </w:r>
        <w:r>
          <w:instrText xml:space="preserve"> PAGEREF _Toc439063423 \h </w:instrText>
        </w:r>
        <w:r>
          <w:fldChar w:fldCharType="separate"/>
        </w:r>
        <w:r>
          <w:t>95</w:t>
        </w:r>
        <w:r>
          <w:fldChar w:fldCharType="end"/>
        </w:r>
      </w:hyperlink>
    </w:p>
    <w:p w:rsidR="003E2CC4" w:rsidRDefault="003E2CC4">
      <w:pPr>
        <w:pStyle w:val="TOC2"/>
        <w:rPr>
          <w:rFonts w:eastAsiaTheme="minorEastAsia"/>
          <w:smallCaps w:val="0"/>
          <w:sz w:val="22"/>
        </w:rPr>
      </w:pPr>
      <w:hyperlink w:anchor="_Toc439063424" w:history="1">
        <w:r w:rsidRPr="00146CF6">
          <w:rPr>
            <w:rStyle w:val="Hyperlink"/>
          </w:rPr>
          <w:t>Promocija Azure Compute Capacity</w:t>
        </w:r>
        <w:r>
          <w:tab/>
        </w:r>
        <w:r>
          <w:fldChar w:fldCharType="begin"/>
        </w:r>
        <w:r>
          <w:instrText xml:space="preserve"> PAGEREF _Toc439063424 \h </w:instrText>
        </w:r>
        <w:r>
          <w:fldChar w:fldCharType="separate"/>
        </w:r>
        <w:r>
          <w:t>95</w:t>
        </w:r>
        <w:r>
          <w:fldChar w:fldCharType="end"/>
        </w:r>
      </w:hyperlink>
    </w:p>
    <w:p w:rsidR="003E2CC4" w:rsidRDefault="003E2CC4">
      <w:pPr>
        <w:pStyle w:val="TOC1"/>
        <w:rPr>
          <w:rFonts w:eastAsiaTheme="minorEastAsia"/>
          <w:b w:val="0"/>
          <w:caps w:val="0"/>
          <w:noProof/>
          <w:sz w:val="22"/>
          <w:szCs w:val="22"/>
        </w:rPr>
      </w:pPr>
      <w:hyperlink w:anchor="_Toc439063425" w:history="1">
        <w:r w:rsidRPr="00146CF6">
          <w:rPr>
            <w:rStyle w:val="Hyperlink"/>
            <w:noProof/>
          </w:rPr>
          <w:t>Kazalo</w:t>
        </w:r>
        <w:r>
          <w:rPr>
            <w:noProof/>
          </w:rPr>
          <w:tab/>
        </w:r>
        <w:r>
          <w:rPr>
            <w:noProof/>
          </w:rPr>
          <w:fldChar w:fldCharType="begin"/>
        </w:r>
        <w:r>
          <w:rPr>
            <w:noProof/>
          </w:rPr>
          <w:instrText xml:space="preserve"> PAGEREF _Toc439063425 \h </w:instrText>
        </w:r>
        <w:r>
          <w:rPr>
            <w:noProof/>
          </w:rPr>
        </w:r>
        <w:r>
          <w:rPr>
            <w:noProof/>
          </w:rPr>
          <w:fldChar w:fldCharType="separate"/>
        </w:r>
        <w:r>
          <w:rPr>
            <w:noProof/>
          </w:rPr>
          <w:t>96</w:t>
        </w:r>
        <w:r>
          <w:rPr>
            <w:noProof/>
          </w:rPr>
          <w:fldChar w:fldCharType="end"/>
        </w:r>
      </w:hyperlink>
    </w:p>
    <w:p w:rsidR="00D02224" w:rsidRDefault="0088793C">
      <w:pPr>
        <w:pStyle w:val="ProductList-Body"/>
        <w:sectPr w:rsidR="00D0222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02224" w:rsidRDefault="00D02224">
      <w:pPr>
        <w:pStyle w:val="ProductList-Body"/>
      </w:pPr>
    </w:p>
    <w:p w:rsidR="00D02224" w:rsidRDefault="00D02224">
      <w:pPr>
        <w:sectPr w:rsidR="00D02224">
          <w:headerReference w:type="default" r:id="rId20"/>
          <w:footerReference w:type="default" r:id="rId21"/>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2" w:name="_Sec531"/>
      <w:bookmarkEnd w:id="1"/>
      <w:r>
        <w:t>Uvod</w:t>
      </w:r>
      <w:r>
        <w:fldChar w:fldCharType="begin"/>
      </w:r>
      <w:r>
        <w:instrText xml:space="preserve"> TC "</w:instrText>
      </w:r>
      <w:bookmarkStart w:id="3" w:name="_Toc439063304"/>
      <w:r>
        <w:instrText>Uvod</w:instrText>
      </w:r>
      <w:bookmarkEnd w:id="3"/>
      <w:r>
        <w:instrText>" \l 1</w:instrText>
      </w:r>
      <w:r>
        <w:fldChar w:fldCharType="end"/>
      </w:r>
    </w:p>
    <w:p w:rsidR="00D02224" w:rsidRDefault="00D02224">
      <w:pPr>
        <w:pStyle w:val="ProductList-Body"/>
      </w:pPr>
    </w:p>
    <w:p w:rsidR="00D02224" w:rsidRDefault="0088793C">
      <w:pPr>
        <w:pStyle w:val="ProductList-Offering1Heading"/>
        <w:outlineLvl w:val="1"/>
      </w:pPr>
      <w:bookmarkStart w:id="4" w:name="_Sec532"/>
      <w:r>
        <w:t>O ovom dokumentu</w:t>
      </w:r>
      <w:bookmarkEnd w:id="4"/>
      <w:r>
        <w:fldChar w:fldCharType="begin"/>
      </w:r>
      <w:r>
        <w:instrText xml:space="preserve"> TC "</w:instrText>
      </w:r>
      <w:bookmarkStart w:id="5" w:name="_Toc439063305"/>
      <w:r>
        <w:instrText>O ovom dokumentu</w:instrText>
      </w:r>
      <w:bookmarkEnd w:id="5"/>
      <w:r>
        <w:instrText>" \l 2</w:instrText>
      </w:r>
      <w:r>
        <w:fldChar w:fldCharType="end"/>
      </w:r>
    </w:p>
    <w:p w:rsidR="00D02224" w:rsidRDefault="0088793C">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D02224" w:rsidRDefault="00D02224">
      <w:pPr>
        <w:pStyle w:val="ProductList-Body"/>
      </w:pPr>
    </w:p>
    <w:p w:rsidR="00D02224" w:rsidRDefault="0088793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D02224" w:rsidRDefault="0088793C">
      <w:pPr>
        <w:pStyle w:val="ProductList-Offering1Heading"/>
        <w:outlineLvl w:val="1"/>
      </w:pPr>
      <w:bookmarkStart w:id="6" w:name="_Sec533"/>
      <w:r>
        <w:t>Sadržaj ovog dokumenta</w:t>
      </w:r>
      <w:bookmarkEnd w:id="6"/>
      <w:r>
        <w:fldChar w:fldCharType="begin"/>
      </w:r>
      <w:r>
        <w:instrText xml:space="preserve"> TC "</w:instrText>
      </w:r>
      <w:bookmarkStart w:id="7" w:name="_Toc439063306"/>
      <w:r>
        <w:instrText>Sadržaj ovog dokumenta</w:instrText>
      </w:r>
      <w:bookmarkEnd w:id="7"/>
      <w:r>
        <w:instrText>" \l 2</w:instrText>
      </w:r>
      <w:r>
        <w:fldChar w:fldCharType="end"/>
      </w:r>
    </w:p>
    <w:p w:rsidR="00D02224" w:rsidRDefault="0088793C">
      <w:pPr>
        <w:pStyle w:val="ProductList-Body"/>
      </w:pPr>
      <w:r>
        <w:t>Odredbe za proizvode uključuju sljedeće odjeljke:</w:t>
      </w:r>
    </w:p>
    <w:p w:rsidR="00D02224" w:rsidRDefault="0088793C" w:rsidP="003E2CC4">
      <w:pPr>
        <w:pStyle w:val="ProductList-Bullet"/>
        <w:numPr>
          <w:ilvl w:val="0"/>
          <w:numId w:val="3"/>
        </w:numPr>
      </w:pPr>
      <w:hyperlink w:anchor="_Sec531">
        <w:r>
          <w:rPr>
            <w:color w:val="00467F"/>
            <w:u w:val="single"/>
          </w:rPr>
          <w:t>Uvod</w:t>
        </w:r>
      </w:hyperlink>
      <w:r>
        <w:t xml:space="preserve"> u kojem se nalazi popis najnovijih promjena.</w:t>
      </w:r>
    </w:p>
    <w:p w:rsidR="00D02224" w:rsidRDefault="0088793C" w:rsidP="003E2CC4">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w:t>
      </w:r>
    </w:p>
    <w:p w:rsidR="00D02224" w:rsidRDefault="0088793C" w:rsidP="003E2CC4">
      <w:pPr>
        <w:pStyle w:val="ProductList-Bullet"/>
        <w:numPr>
          <w:ilvl w:val="0"/>
          <w:numId w:val="3"/>
        </w:numPr>
      </w:pPr>
      <w:hyperlink w:anchor="_Sec547">
        <w:r>
          <w:rPr>
            <w:color w:val="00467F"/>
            <w:u w:val="single"/>
          </w:rPr>
          <w:t>Softverski proizvodi</w:t>
        </w:r>
      </w:hyperlink>
      <w:r>
        <w:t xml:space="preserve"> u kojem su navedeni svi unosi softverskih proizvoda.</w:t>
      </w:r>
    </w:p>
    <w:p w:rsidR="00D02224" w:rsidRDefault="0088793C" w:rsidP="003E2CC4">
      <w:pPr>
        <w:pStyle w:val="ProductList-Bullet"/>
        <w:numPr>
          <w:ilvl w:val="0"/>
          <w:numId w:val="3"/>
        </w:numPr>
      </w:pPr>
      <w:hyperlink w:anchor="_Sec548">
        <w:r>
          <w:rPr>
            <w:color w:val="00467F"/>
            <w:u w:val="single"/>
          </w:rPr>
          <w:t>Proizvodi Online usluga</w:t>
        </w:r>
      </w:hyperlink>
      <w:r>
        <w:t xml:space="preserve"> u kojem su navedeni svi Unosi proizvoda Online usluga.</w:t>
      </w:r>
    </w:p>
    <w:p w:rsidR="00D02224" w:rsidRDefault="0088793C" w:rsidP="003E2CC4">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 vel</w:t>
      </w:r>
      <w:r>
        <w:t>ikim početnim slovom u Odredbama za proizvode.</w:t>
      </w:r>
    </w:p>
    <w:p w:rsidR="00D02224" w:rsidRDefault="0088793C" w:rsidP="003E2CC4">
      <w:pPr>
        <w:pStyle w:val="ProductList-Bullet"/>
        <w:numPr>
          <w:ilvl w:val="0"/>
          <w:numId w:val="3"/>
        </w:numPr>
      </w:pPr>
      <w:r>
        <w:t>Dodaci su sljedeći:</w:t>
      </w:r>
    </w:p>
    <w:p w:rsidR="00D02224" w:rsidRDefault="0088793C" w:rsidP="003E2CC4">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posluž</w:t>
      </w:r>
      <w:r>
        <w:t>iteljskim proizvodima.</w:t>
      </w:r>
    </w:p>
    <w:p w:rsidR="00D02224" w:rsidRDefault="0088793C" w:rsidP="003E2CC4">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w:t>
      </w:r>
    </w:p>
    <w:p w:rsidR="00D02224" w:rsidRDefault="0088793C" w:rsidP="003E2CC4">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w:t>
      </w:r>
    </w:p>
    <w:p w:rsidR="00D02224" w:rsidRDefault="0088793C" w:rsidP="003E2CC4">
      <w:pPr>
        <w:pStyle w:val="ProductList-Bullet"/>
        <w:numPr>
          <w:ilvl w:val="1"/>
          <w:numId w:val="3"/>
        </w:numPr>
      </w:pPr>
      <w:hyperlink w:anchor="_Sec563">
        <w:r>
          <w:rPr>
            <w:color w:val="00467F"/>
            <w:u w:val="single"/>
          </w:rPr>
          <w:t>Dodatak D – Dodatne odredbe Ugovora o programu</w:t>
        </w:r>
      </w:hyperlink>
      <w:r>
        <w:t xml:space="preserve"> u kojem se navode dod</w:t>
      </w:r>
      <w:r>
        <w:t>atne odredbe za Ugovore o Microsoftovu programu količinskog licenciranja.</w:t>
      </w:r>
    </w:p>
    <w:p w:rsidR="00D02224" w:rsidRDefault="0088793C" w:rsidP="003E2CC4">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w:t>
      </w:r>
    </w:p>
    <w:p w:rsidR="00D02224" w:rsidRDefault="0088793C" w:rsidP="003E2CC4">
      <w:pPr>
        <w:pStyle w:val="ProductList-Bullet"/>
        <w:numPr>
          <w:ilvl w:val="0"/>
          <w:numId w:val="3"/>
        </w:numPr>
      </w:pPr>
      <w:hyperlink w:anchor="_Sec844">
        <w:r>
          <w:rPr>
            <w:color w:val="00467F"/>
            <w:u w:val="single"/>
          </w:rPr>
          <w:t>Kazalo</w:t>
        </w:r>
      </w:hyperlink>
      <w:r>
        <w:t xml:space="preserve"> u kojem s</w:t>
      </w:r>
      <w:r>
        <w:t>e navode svi Proizvodi referencirani u Odredbama za proizvode i gdje se nalaze.</w:t>
      </w:r>
    </w:p>
    <w:p w:rsidR="00D02224" w:rsidRDefault="0088793C">
      <w:pPr>
        <w:pStyle w:val="ProductList-Offering1Heading"/>
        <w:outlineLvl w:val="1"/>
      </w:pPr>
      <w:bookmarkStart w:id="8" w:name="_Sec534"/>
      <w:r>
        <w:t>Kretanje kroz Unose proizvoda</w:t>
      </w:r>
      <w:bookmarkEnd w:id="8"/>
      <w:r>
        <w:fldChar w:fldCharType="begin"/>
      </w:r>
      <w:r>
        <w:instrText xml:space="preserve"> TC "</w:instrText>
      </w:r>
      <w:bookmarkStart w:id="9" w:name="_Toc439063307"/>
      <w:r>
        <w:instrText>Kretanje kroz Unose proizvoda</w:instrText>
      </w:r>
      <w:bookmarkEnd w:id="9"/>
      <w:r>
        <w:instrText>" \l 2</w:instrText>
      </w:r>
      <w:r>
        <w:fldChar w:fldCharType="end"/>
      </w:r>
    </w:p>
    <w:p w:rsidR="00D02224" w:rsidRDefault="0088793C">
      <w:pPr>
        <w:pStyle w:val="ProductList-Body"/>
      </w:pPr>
      <w:r>
        <w:t>Svaki Unos softverskog proizvoda sastoji se od četiri odjeljka: Dostupnost programa, Uvjeti za proizvod,</w:t>
      </w:r>
      <w:r>
        <w:t xml:space="preserve"> Prava na korištenje proizvoda i Tehnološko jamstvo Software Assurance.</w:t>
      </w:r>
    </w:p>
    <w:p w:rsidR="00D02224" w:rsidRDefault="0088793C">
      <w:pPr>
        <w:pStyle w:val="ProductList-Body"/>
      </w:pPr>
      <w:r>
        <w:t>Svaki Unos proizvoda za Online usluge sastoji se od dva odjeljka: Dostupnost programa i Uvjeti za proizvod.</w:t>
      </w:r>
    </w:p>
    <w:p w:rsidR="00D02224" w:rsidRDefault="00D02224">
      <w:pPr>
        <w:pStyle w:val="ProductList-Body"/>
      </w:pPr>
    </w:p>
    <w:p w:rsidR="00D02224" w:rsidRDefault="0088793C">
      <w:pPr>
        <w:pStyle w:val="ProductList-Body"/>
      </w:pPr>
      <w:r>
        <w:rPr>
          <w:b/>
          <w:color w:val="00188F"/>
        </w:rPr>
        <w:t xml:space="preserve">1. U odjeljku Dostupnost programa </w:t>
      </w:r>
      <w:r>
        <w:t>za svaki se proizvod navodi vrsta ponude,</w:t>
      </w:r>
      <w:r>
        <w:t xml:space="preserve"> broj bodova (ako je to primjenjivo) i dostupnost u programima količinskog licenciranja.</w:t>
      </w:r>
    </w:p>
    <w:p w:rsidR="00D02224" w:rsidRDefault="0088793C">
      <w:pPr>
        <w:pStyle w:val="ProductList-Body"/>
      </w:pPr>
      <w:r>
        <w:rPr>
          <w:noProof/>
        </w:rPr>
        <w:drawing>
          <wp:inline distT="0" distB="0" distL="0" distR="0" wp14:anchorId="6529A0C5" wp14:editId="090997D6">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D02224" w:rsidRDefault="00D02224">
      <w:pPr>
        <w:pStyle w:val="ProductList-Body"/>
      </w:pPr>
    </w:p>
    <w:p w:rsidR="00D02224" w:rsidRDefault="0088793C">
      <w:pPr>
        <w:pStyle w:val="ProductList-Body"/>
      </w:pPr>
      <w:r>
        <w:rPr>
          <w:b/>
          <w:color w:val="00188F"/>
        </w:rPr>
        <w:t xml:space="preserve">2. U odjeljku Uvjeti za proizvod </w:t>
      </w:r>
      <w:r>
        <w:t>mogu se pronaći dodatne informacije u vezi s nabavljanjem Proizvoda, kao što su preduvjeti za kupnju, prethodne verzije i primjenji</w:t>
      </w:r>
      <w:r>
        <w:t>va Skupina proizvoda.</w:t>
      </w:r>
    </w:p>
    <w:p w:rsidR="00D02224" w:rsidRDefault="0088793C">
      <w:pPr>
        <w:pStyle w:val="ProductList-Body"/>
      </w:pPr>
      <w:r>
        <w:rPr>
          <w:noProof/>
        </w:rPr>
        <w:drawing>
          <wp:inline distT="0" distB="0" distL="0" distR="0" wp14:anchorId="5012A04B" wp14:editId="759C35E2">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D02224" w:rsidRDefault="00D02224">
      <w:pPr>
        <w:pStyle w:val="ProductList-Body"/>
      </w:pPr>
    </w:p>
    <w:p w:rsidR="00D02224" w:rsidRDefault="0088793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w:t>
      </w:r>
      <w:r>
        <w:t>enciranju odnose se na odredbe navedene u odjeljku Prava na korištenje proizvoda pojedinačnog Unosa softverskog proizvoda. Odredbe o Online uslugama navedene su u dokumentu Odredbe za Online usluge (OST).</w:t>
      </w:r>
    </w:p>
    <w:p w:rsidR="00D02224" w:rsidRDefault="0088793C">
      <w:pPr>
        <w:pStyle w:val="ProductList-Body"/>
      </w:pPr>
      <w:r>
        <w:rPr>
          <w:noProof/>
        </w:rPr>
        <w:drawing>
          <wp:inline distT="0" distB="0" distL="0" distR="0" wp14:anchorId="04CC1ABD" wp14:editId="252A6D0C">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D02224" w:rsidRDefault="00D02224">
      <w:pPr>
        <w:pStyle w:val="ProductList-Body"/>
      </w:pPr>
    </w:p>
    <w:p w:rsidR="00D02224" w:rsidRDefault="0088793C">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D02224" w:rsidRDefault="0088793C">
      <w:pPr>
        <w:pStyle w:val="ProductList-Body"/>
      </w:pPr>
      <w:r>
        <w:rPr>
          <w:noProof/>
        </w:rPr>
        <w:drawing>
          <wp:inline distT="0" distB="0" distL="0" distR="0" wp14:anchorId="67A63B86" wp14:editId="6F467F89">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D02224" w:rsidRDefault="0088793C">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39063308"/>
      <w:r>
        <w:instrText>Pojašnjenja i sažetak izmjena ovog dokumenta</w:instrText>
      </w:r>
      <w:bookmarkEnd w:id="11"/>
      <w:r>
        <w:instrText>" \l 2</w:instrText>
      </w:r>
      <w:r>
        <w:fldChar w:fldCharType="end"/>
      </w:r>
    </w:p>
    <w:p w:rsidR="00D02224" w:rsidRDefault="0088793C">
      <w:pPr>
        <w:pStyle w:val="ProductList-Body"/>
      </w:pPr>
      <w:r>
        <w:t>U daljnjem su tekstu navedene najnovije dopune, izbrisan</w:t>
      </w:r>
      <w:r>
        <w:t>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8"/>
        <w:gridCol w:w="5438"/>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Izbrisani dijelovi</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 Server 2016 za Hadoop na Red Hatu</w:t>
            </w:r>
          </w:p>
        </w:tc>
        <w:tc>
          <w:tcPr>
            <w:tcW w:w="612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 Server 2016 za Red Hat Linux</w:t>
            </w:r>
          </w:p>
        </w:tc>
        <w:tc>
          <w:tcPr>
            <w:tcW w:w="612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 Server 2016 za SUSE Linux</w:t>
            </w:r>
          </w:p>
        </w:tc>
        <w:tc>
          <w:tcPr>
            <w:tcW w:w="612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 Server 2016 za Teradata DB</w:t>
            </w:r>
          </w:p>
        </w:tc>
        <w:tc>
          <w:tcPr>
            <w:tcW w:w="612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Višestruka provjera autentičnosti</w:t>
            </w:r>
          </w:p>
        </w:tc>
        <w:tc>
          <w:tcPr>
            <w:tcW w:w="612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2"/>
      </w:pPr>
      <w:r>
        <w:t>Softver</w:t>
      </w:r>
    </w:p>
    <w:p w:rsidR="00D02224" w:rsidRDefault="0088793C">
      <w:pPr>
        <w:pStyle w:val="ProductList-Body"/>
      </w:pPr>
      <w:hyperlink w:anchor="_Sec826">
        <w:r>
          <w:rPr>
            <w:color w:val="00467F"/>
            <w:u w:val="single"/>
          </w:rPr>
          <w:t>SQL Server</w:t>
        </w:r>
      </w:hyperlink>
      <w:r>
        <w:t>: dodana su prava na korištenje usluge RRE za Windows na poslužiteljima s licencom za korištenje sustava SQL S</w:t>
      </w:r>
      <w:r>
        <w:t>erver Enterprise Core s tehnološkim jamstvom Software Assurance ili SQL Server Enterprise s tehnološkim jamstvom Software Assurance.</w:t>
      </w:r>
    </w:p>
    <w:p w:rsidR="00D02224" w:rsidRDefault="00D02224">
      <w:pPr>
        <w:pStyle w:val="ProductList-Body"/>
      </w:pPr>
    </w:p>
    <w:p w:rsidR="00D02224" w:rsidRDefault="0088793C">
      <w:pPr>
        <w:pStyle w:val="ProductList-Body"/>
      </w:pPr>
      <w:hyperlink w:anchor="_Sec768">
        <w:r>
          <w:rPr>
            <w:color w:val="00467F"/>
            <w:u w:val="single"/>
          </w:rPr>
          <w:t>Enterprise Cloud Suite</w:t>
        </w:r>
      </w:hyperlink>
      <w:r>
        <w:t>: Članak 2.2 Prijelazi s Prijelaznih SA User SL-ova: pri prijelazu na Prijelazne SA User SL-ove Klijent mora dodati uređaje kako je potrebno radi usklađivanja s preduvjetima za Primarnu uporabu u članku Računalni operacijski sustav Windows.</w:t>
      </w:r>
    </w:p>
    <w:p w:rsidR="00D02224" w:rsidRDefault="00D02224">
      <w:pPr>
        <w:pStyle w:val="ProductList-Body"/>
      </w:pPr>
    </w:p>
    <w:p w:rsidR="00D02224" w:rsidRDefault="0088793C">
      <w:pPr>
        <w:pStyle w:val="ProductList-ClauseHeading"/>
        <w:outlineLvl w:val="2"/>
      </w:pPr>
      <w:r>
        <w:t>Dodatak B – Te</w:t>
      </w:r>
      <w:r>
        <w:t>hnološko jamstvo Software Assurance</w:t>
      </w:r>
    </w:p>
    <w:p w:rsidR="00D02224" w:rsidRDefault="0088793C">
      <w:pPr>
        <w:pStyle w:val="ProductList-Body"/>
      </w:pPr>
      <w:hyperlink w:anchor="_Sec574">
        <w:r>
          <w:rPr>
            <w:color w:val="00467F"/>
            <w:u w:val="single"/>
          </w:rPr>
          <w:t>Obnova tehnološkog jamstva Software Assurance</w:t>
        </w:r>
      </w:hyperlink>
      <w:r>
        <w:t>: Članak Obnova pokrivenosti na temelju Zasebnog ugovora ažuriran je tako da omogući da Enterprise proizvodi nabavljeni na temelju preduvjeta obu</w:t>
      </w:r>
      <w:r>
        <w:t>hvaćanja na razini tvrtke za obnovu tehnološkog jamstva Software Assurance za proizvode obuhvaćene Microsoftovim Ugovorom o proizvodima i uslugama (engl. Microsoft Products and Services Agreement, MPSA).</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D02224">
      <w:pPr>
        <w:sectPr w:rsidR="00D02224">
          <w:headerReference w:type="default" r:id="rId29"/>
          <w:footerReference w:type="default" r:id="rId30"/>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12" w:name="_Sec536"/>
      <w:bookmarkEnd w:id="2"/>
      <w:r>
        <w:t>Licencne odredbe</w:t>
      </w:r>
      <w:r>
        <w:fldChar w:fldCharType="begin"/>
      </w:r>
      <w:r>
        <w:instrText xml:space="preserve"> TC "</w:instrText>
      </w:r>
      <w:bookmarkStart w:id="13" w:name="_Toc439063309"/>
      <w:r>
        <w:instrText>Licencne odredbe</w:instrText>
      </w:r>
      <w:bookmarkEnd w:id="13"/>
      <w:r>
        <w:instrText>" \l 1</w:instrText>
      </w:r>
      <w:r>
        <w:fldChar w:fldCharType="end"/>
      </w:r>
    </w:p>
    <w:p w:rsidR="00D02224" w:rsidRDefault="0088793C">
      <w:pPr>
        <w:pStyle w:val="ProductList-Body"/>
      </w:pPr>
      <w:r>
        <w:t>Sve instance „Prava na korištenje pro</w:t>
      </w:r>
      <w:r>
        <w:t>izvoda“ u Klijentovom ugovoru o količinskom licenciranju odnose se na odredbe navedene u odjeljku „Prava na korištenje proizvoda“ pojedinačnog Unosa proizvoda. Za svaki Proizvod to uključuje Opće licencne odredbe, primjenjive Odredbe za licencni model i sv</w:t>
      </w:r>
      <w:r>
        <w:t>e Posebne licencne odredbe za određeni proizvod u Unosu proizvoda.</w:t>
      </w:r>
    </w:p>
    <w:p w:rsidR="00D02224" w:rsidRDefault="00D02224">
      <w:pPr>
        <w:pStyle w:val="ProductList-Body"/>
      </w:pPr>
    </w:p>
    <w:p w:rsidR="00D02224" w:rsidRDefault="0088793C">
      <w:pPr>
        <w:pStyle w:val="ProductList-Body"/>
      </w:pPr>
      <w:r>
        <w:t>Za Online usluge reference na „Prava na korištenje proizvoda“ u Klijentovu ugovoru o količinskom licenciranju odnose se na Odredbe za Online usluge (OST). Ako se softverski Proizvod sastoj</w:t>
      </w:r>
      <w:r>
        <w:t>i od softverskih i online usluga, online usluge regulirane su odredbama u Odredbama Online usluga, a sav drugi softver reguliran je ovim Licencnim odredbama.</w:t>
      </w:r>
    </w:p>
    <w:p w:rsidR="00D02224" w:rsidRDefault="0088793C">
      <w:pPr>
        <w:pStyle w:val="ProductList-OfferingGroupHeading"/>
        <w:outlineLvl w:val="1"/>
      </w:pPr>
      <w:bookmarkStart w:id="14" w:name="_Sec537"/>
      <w:r>
        <w:t>Univerzalne licencne odredbe</w:t>
      </w:r>
      <w:bookmarkEnd w:id="14"/>
      <w:r>
        <w:fldChar w:fldCharType="begin"/>
      </w:r>
      <w:r>
        <w:instrText xml:space="preserve"> TC "</w:instrText>
      </w:r>
      <w:bookmarkStart w:id="15" w:name="_Toc439063310"/>
      <w:r>
        <w:instrText>Univerzalne licencne odredbe</w:instrText>
      </w:r>
      <w:bookmarkEnd w:id="15"/>
      <w:r>
        <w:instrText>" \l 2</w:instrText>
      </w:r>
      <w:r>
        <w:fldChar w:fldCharType="end"/>
      </w:r>
    </w:p>
    <w:p w:rsidR="00D02224" w:rsidRDefault="0088793C">
      <w:pPr>
        <w:pStyle w:val="ProductList-Body"/>
      </w:pPr>
      <w:r>
        <w:t>Univerzalne licencne odredbe</w:t>
      </w:r>
      <w:r>
        <w:t xml:space="preserve"> primjenjuju se na korištenje svih Proizvoda licenciranih putem Microsoftova količinskog licenciranja (osim ako je drugačije navedeno u Odredbama za licencni model i/ili Posebnim licencnim odredbama za određeni proizvod).</w:t>
      </w:r>
    </w:p>
    <w:p w:rsidR="00D02224" w:rsidRDefault="00D02224">
      <w:pPr>
        <w:pStyle w:val="ProductList-Body"/>
      </w:pPr>
    </w:p>
    <w:p w:rsidR="00D02224" w:rsidRDefault="0088793C">
      <w:pPr>
        <w:pStyle w:val="ProductList-ClauseHeading"/>
        <w:outlineLvl w:val="2"/>
      </w:pPr>
      <w:r>
        <w:t>1. Definicije</w:t>
      </w:r>
    </w:p>
    <w:p w:rsidR="00D02224" w:rsidRDefault="0088793C">
      <w:pPr>
        <w:pStyle w:val="ProductList-Body"/>
      </w:pPr>
      <w:r>
        <w:t>Pojmovi koji se kor</w:t>
      </w:r>
      <w:r>
        <w:t xml:space="preserve">iste u Odredbama o proizvodima, ali nisu definirani u </w:t>
      </w:r>
      <w:hyperlink w:anchor="_Sec549">
        <w:r>
          <w:rPr>
            <w:color w:val="00467F"/>
            <w:u w:val="single"/>
          </w:rPr>
          <w:t>Pojmovniku</w:t>
        </w:r>
      </w:hyperlink>
      <w:r>
        <w:t>, definirani su u Klijentovom ugovoru o količinskom licenciranju.</w:t>
      </w:r>
    </w:p>
    <w:p w:rsidR="00D02224" w:rsidRDefault="00D02224">
      <w:pPr>
        <w:pStyle w:val="ProductList-Body"/>
      </w:pPr>
    </w:p>
    <w:p w:rsidR="00D02224" w:rsidRDefault="0088793C">
      <w:pPr>
        <w:pStyle w:val="ProductList-ClauseHeading"/>
        <w:outlineLvl w:val="2"/>
      </w:pPr>
      <w:r>
        <w:t>2. Klijentova prava na korištenje proizvoda</w:t>
      </w:r>
    </w:p>
    <w:p w:rsidR="00D02224" w:rsidRDefault="0088793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w:instrText>
      </w:r>
      <w:r>
        <w:instrText xml:space="preserve">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D02224" w:rsidRDefault="00D02224">
      <w:pPr>
        <w:pStyle w:val="ProductList-Body"/>
      </w:pPr>
    </w:p>
    <w:p w:rsidR="00D02224" w:rsidRDefault="0088793C">
      <w:pPr>
        <w:pStyle w:val="ProductList-ClauseHeading"/>
        <w:outlineLvl w:val="2"/>
      </w:pPr>
      <w:r>
        <w:t>3. Prava na korištenje drugih verzija i starijih izdanja</w:t>
      </w:r>
    </w:p>
    <w:p w:rsidR="00D02224" w:rsidRDefault="0088793C">
      <w:pPr>
        <w:pStyle w:val="ProductList-Body"/>
      </w:pPr>
      <w:r>
        <w:t>Za svak</w:t>
      </w:r>
      <w:r>
        <w:t xml:space="preserve">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w:t>
      </w:r>
      <w:r>
        <w:t xml:space="preserve">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w:instrText>
      </w:r>
      <w:r>
        <w:instrText xml:space="preserve">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w:t>
      </w:r>
      <w:r>
        <w:t>iju. Licence za prethodne verzije i starija izdanja ne ispunjavaju preduvjete za licenciranje za Proizvod.</w:t>
      </w:r>
    </w:p>
    <w:p w:rsidR="00D02224" w:rsidRDefault="00D02224">
      <w:pPr>
        <w:pStyle w:val="ProductList-Body"/>
      </w:pPr>
    </w:p>
    <w:p w:rsidR="00D02224" w:rsidRDefault="0088793C">
      <w:pPr>
        <w:pStyle w:val="ProductList-ClauseHeading"/>
        <w:outlineLvl w:val="2"/>
      </w:pPr>
      <w:r>
        <w:t>4. Softver trećih osoba</w:t>
      </w:r>
    </w:p>
    <w:p w:rsidR="00D02224" w:rsidRDefault="0088793C">
      <w:pPr>
        <w:pStyle w:val="ProductList-Body"/>
      </w:pPr>
      <w:r>
        <w:t>Softver može sadržavati vlasničke programe trećih osoba ili komponente koje su možda licencirane u skladu sa zasebnim odredb</w:t>
      </w:r>
      <w:r>
        <w:t>ama koje se prikazuju Klijentu tijekom instalacije ili u datoteci „ThirdPartyNotices“ priloženoj uz softver. Softver može sadržavati i programe otvorenog koda trećih osoba koje Microsoft, a ne treća osoba, licencira Klijentu na temelju Microsoftovih licenc</w:t>
      </w:r>
      <w:r>
        <w:t>nih odredbi.</w:t>
      </w:r>
    </w:p>
    <w:p w:rsidR="00D02224" w:rsidRDefault="00D02224">
      <w:pPr>
        <w:pStyle w:val="ProductList-Body"/>
      </w:pPr>
    </w:p>
    <w:p w:rsidR="00D02224" w:rsidRDefault="0088793C">
      <w:pPr>
        <w:pStyle w:val="ProductList-ClauseHeading"/>
        <w:outlineLvl w:val="2"/>
      </w:pPr>
      <w:r>
        <w:t>5. Kôd probne inačice. ažuriranja ili dodaci, dodatna funkcija</w:t>
      </w:r>
    </w:p>
    <w:p w:rsidR="00D02224" w:rsidRDefault="0088793C">
      <w:pPr>
        <w:pStyle w:val="ProductList-Body"/>
      </w:pPr>
      <w:r>
        <w:t xml:space="preserve">Microsoft može ponuditi ažuriranja ili dodatke za Proizvode. Klijent može koristiti ažuriranja ili dodatke za Proizvode, kôd probne inačice, dodatnu funkciju i neobavezne dodatne usluge za Proizvode na koje se primjenjuju posebne odgovarajuće odredbe (ako </w:t>
      </w:r>
      <w:r>
        <w:t>takve postoje). Neki Proizvodi zahtijevaju automatska ažuriranja, kao što je opisano u Posebnim licencnim odredbama za određene proizvode.</w:t>
      </w:r>
    </w:p>
    <w:p w:rsidR="00D02224" w:rsidRDefault="00D02224">
      <w:pPr>
        <w:pStyle w:val="ProductList-Body"/>
      </w:pPr>
    </w:p>
    <w:p w:rsidR="00D02224" w:rsidRDefault="0088793C">
      <w:pPr>
        <w:pStyle w:val="ProductList-ClauseHeading"/>
        <w:outlineLvl w:val="2"/>
      </w:pPr>
      <w:r>
        <w:t>6. Ograničenja</w:t>
      </w:r>
    </w:p>
    <w:p w:rsidR="00D02224" w:rsidRDefault="0088793C">
      <w:pPr>
        <w:pStyle w:val="ProductList-Body"/>
      </w:pPr>
      <w:r>
        <w:t>Klijent ne smije (i nije licenciran za to) koristiti Proizvode za nuđenje komercijalnih usluga hostin</w:t>
      </w:r>
      <w:r>
        <w:t xml:space="preserve">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w:t>
      </w:r>
      <w:r>
        <w:t xml:space="preserve">skom sustavu), osim ako to Microsoft izričito dopušta. Pravo pristupa softveru na bilo kojem uređaju ne daje Klijentu bilo kakvo pravo implementiranja Microsoftovih patenata ili drugih Microsoftovih prava intelektualne imovine u sam uređaj ili u bilo koji </w:t>
      </w:r>
      <w:r>
        <w:t>drugi softver ili uređaje.</w:t>
      </w:r>
    </w:p>
    <w:p w:rsidR="00D02224" w:rsidRDefault="00D02224">
      <w:pPr>
        <w:pStyle w:val="ProductList-Body"/>
      </w:pPr>
    </w:p>
    <w:p w:rsidR="00D02224" w:rsidRDefault="0088793C">
      <w:pPr>
        <w:pStyle w:val="ProductList-ClauseHeading"/>
        <w:outlineLvl w:val="2"/>
      </w:pPr>
      <w:r>
        <w:t>7. Tehnološko jamstvo Software Assurance</w:t>
      </w:r>
    </w:p>
    <w:p w:rsidR="00D02224" w:rsidRDefault="0088793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D02224" w:rsidRDefault="00D02224">
      <w:pPr>
        <w:pStyle w:val="ProductList-Body"/>
      </w:pPr>
    </w:p>
    <w:p w:rsidR="00D02224" w:rsidRDefault="0088793C">
      <w:pPr>
        <w:pStyle w:val="ProductList-ClauseHeading"/>
        <w:outlineLvl w:val="2"/>
      </w:pPr>
      <w:r>
        <w:t>8. Povjeravanje upravljanja softverom trećim osobama</w:t>
      </w:r>
    </w:p>
    <w:p w:rsidR="00D02224" w:rsidRDefault="0088793C">
      <w:pPr>
        <w:pStyle w:val="ProductList-Body"/>
      </w:pPr>
      <w:r>
        <w:t>Klijent može instali</w:t>
      </w:r>
      <w:r>
        <w:t xml:space="preserve">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w:t>
      </w:r>
      <w:r>
        <w:t>aju treće osobe, pod uvjetom da su ti Poslužitelji i ostali uređaji namijenjeni isključivo upotrebi Klijenta. Klijent preuzima sve obveze predviđene ugovorom o količinskom licenciranju, bez obzira na fizičku lokaciju hardvera na kojem koristi softver.</w:t>
      </w:r>
    </w:p>
    <w:p w:rsidR="00D02224" w:rsidRDefault="00D02224">
      <w:pPr>
        <w:pStyle w:val="ProductList-Body"/>
      </w:pPr>
    </w:p>
    <w:p w:rsidR="00D02224" w:rsidRDefault="0088793C">
      <w:pPr>
        <w:pStyle w:val="ProductList-ClauseHeading"/>
        <w:outlineLvl w:val="2"/>
      </w:pPr>
      <w:r>
        <w:t xml:space="preserve">9. </w:t>
      </w:r>
      <w:r>
        <w:t>Prijenos i preraspodjela Licenci</w:t>
      </w:r>
    </w:p>
    <w:p w:rsidR="00D02224" w:rsidRDefault="0088793C">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w:instrText>
      </w:r>
      <w:r>
        <w:instrText xml:space="preserve">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w:instrText>
      </w:r>
      <w:r>
        <w:instrText xml:space="preserve">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w:instrText>
      </w:r>
      <w:r>
        <w:instrText xml:space="preserv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w:instrText>
      </w:r>
      <w:r>
        <w:instrText xml:space="preserve">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w:instrText>
      </w:r>
      <w:r>
        <w:instrText xml:space="preserve">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w:t>
      </w:r>
      <w:r>
        <w:t xml:space="preserve">niti softver ili blokirati pristup s prethodnog uređaja ili za prethodnog korisnika. Tehnološko jamstvo Software Assurance i sve Licence koje su odobrene ili nabavljene u vezi s tehnološkim jamstvom Software Assurance mogu se preraspodijeliti samo zajedno </w:t>
      </w:r>
      <w:r>
        <w:t xml:space="preserve">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w:t>
      </w:r>
      <w:r>
        <w:t xml:space="preserve">indows i tehnološko jamstvo Software Assurance primjenjuju se druge odredbe, kao što je navedeno u odjeljku </w:t>
      </w:r>
      <w:hyperlink w:anchor="_Sec652">
        <w:r>
          <w:rPr>
            <w:color w:val="00467F"/>
            <w:u w:val="single"/>
          </w:rPr>
          <w:t>Unos proizvoda za sustav Windows</w:t>
        </w:r>
      </w:hyperlink>
      <w:r>
        <w:t>.</w:t>
      </w:r>
    </w:p>
    <w:p w:rsidR="00D02224" w:rsidRDefault="00D02224">
      <w:pPr>
        <w:pStyle w:val="ProductList-Body"/>
      </w:pPr>
    </w:p>
    <w:p w:rsidR="00D02224" w:rsidRDefault="0088793C">
      <w:pPr>
        <w:pStyle w:val="ProductList-ClauseHeading"/>
        <w:outlineLvl w:val="2"/>
      </w:pPr>
      <w:r>
        <w:t>10. Tehničke mjere</w:t>
      </w:r>
    </w:p>
    <w:p w:rsidR="00D02224" w:rsidRDefault="0088793C">
      <w:pPr>
        <w:pStyle w:val="ProductList-Body"/>
      </w:pPr>
      <w:r>
        <w:t>Microsoft će možda upotrebljavati tehničke mjere za provođenje u</w:t>
      </w:r>
      <w:r>
        <w:t>vjeta koje ograničavaju Klijentovu upotrebu određenih verzija proizvoda te potvrditi sukladnost s tim uvjetima kao što je utvrđeno Klijentovim ugovorom o količinskom licenciranju. Neki Proizvodi zaštićeni su tehnološkim mjerama te je za instaliranje tih pr</w:t>
      </w:r>
      <w:r>
        <w:t>oizvoda ili pristup njima potrebna aktivacija ili provjera valjanosti, kao i ključ proizvoda.</w:t>
      </w:r>
    </w:p>
    <w:p w:rsidR="00D02224" w:rsidRDefault="00D02224">
      <w:pPr>
        <w:pStyle w:val="ProductList-Body"/>
      </w:pPr>
    </w:p>
    <w:p w:rsidR="00D02224" w:rsidRDefault="0088793C">
      <w:pPr>
        <w:pStyle w:val="ProductList-SubClauseHeading"/>
        <w:outlineLvl w:val="3"/>
      </w:pPr>
      <w:r>
        <w:t>10.1 Aktivacija i provjera valjanosti</w:t>
      </w:r>
    </w:p>
    <w:p w:rsidR="00D02224" w:rsidRDefault="0088793C">
      <w:pPr>
        <w:pStyle w:val="ProductList-BodyIndented"/>
      </w:pPr>
      <w:r>
        <w:t>Uspješnom aktivacijom ili provjerom valjanosti potvrđuje se da je softverski Proizvod ispravno instaliran, da ključ proizvo</w:t>
      </w:r>
      <w:r>
        <w:t>da nije ukraden te da na funkcijama provjere valjanosti, licenciranja i aktivacije nisu načinjene neovlaštene promjene. Klijentovo pravo na korištenje softvera nakon vremena navedenog u softverskom Proizvodu može biti ograničeno, osim ako ga aktivirate. Kl</w:t>
      </w:r>
      <w:r>
        <w:t xml:space="preserve">ijent nije licenciran za nastavak korištenja softvera ako ga je neuspješno pokušao aktivirati. Svaki uređaj koji nije aktiviran putem usluge Key Management Service (KMS) mora koristiti Multiple Activation Key (MAK). Klijent ne smije zaobići aktivaciju ili </w:t>
      </w:r>
      <w:r>
        <w:t>provjeru valjanosti.</w:t>
      </w:r>
    </w:p>
    <w:p w:rsidR="00D02224" w:rsidRDefault="00D02224">
      <w:pPr>
        <w:pStyle w:val="ProductList-BodyIndented"/>
      </w:pPr>
    </w:p>
    <w:p w:rsidR="00D02224" w:rsidRDefault="0088793C">
      <w:pPr>
        <w:pStyle w:val="ProductList-SubClauseHeading"/>
        <w:outlineLvl w:val="3"/>
      </w:pPr>
      <w:r>
        <w:t>10.2 Ključevi proizvoda</w:t>
      </w:r>
    </w:p>
    <w:p w:rsidR="00D02224" w:rsidRDefault="0088793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w:t>
      </w:r>
      <w:r>
        <w:t>jete otkrivati ključeve proizvoda trećim osobama. Klijent ne smijete dopustiti neosiguran pristup svojim uređajima za usluge upravljanja ključevima (engl. Key Management Service, KMS) putem nenadzirane mreže. U slučaju neovlaštenog korištenja ili otkrivanj</w:t>
      </w:r>
      <w:r>
        <w:t>a ključeva proizvoda ili KMS ključeva, Microsoft može onemogućiti sljedeće aktivacije, deaktivirati ili blokirati aktivaciju ili provjeru valjanosti ključeva proizvoda te poduzeti druge odgovarajuće radnje.</w:t>
      </w:r>
    </w:p>
    <w:p w:rsidR="00D02224" w:rsidRDefault="00D02224">
      <w:pPr>
        <w:pStyle w:val="ProductList-BodyIndented"/>
      </w:pPr>
    </w:p>
    <w:p w:rsidR="00D02224" w:rsidRDefault="0088793C">
      <w:pPr>
        <w:pStyle w:val="ProductList-ClauseHeading"/>
        <w:outlineLvl w:val="2"/>
      </w:pPr>
      <w:r>
        <w:t>11. Obavijesti</w:t>
      </w:r>
    </w:p>
    <w:p w:rsidR="00D02224" w:rsidRDefault="0088793C">
      <w:pPr>
        <w:pStyle w:val="ProductList-Body"/>
      </w:pPr>
      <w:r>
        <w:t>Tamo gdje je to naznačeno u odjel</w:t>
      </w:r>
      <w:r>
        <w:t>jku Prava na korištenje proizvoda za pojedinačni Unos proizvoda primjenjuju se sljedeće obavijesti:</w:t>
      </w:r>
    </w:p>
    <w:p w:rsidR="00D02224" w:rsidRDefault="00D02224">
      <w:pPr>
        <w:pStyle w:val="ProductList-Body"/>
      </w:pPr>
    </w:p>
    <w:p w:rsidR="00D02224" w:rsidRDefault="0088793C">
      <w:pPr>
        <w:pStyle w:val="ProductList-SubClauseHeading"/>
        <w:outlineLvl w:val="3"/>
      </w:pPr>
      <w:r>
        <w:t>11. 1 Internetske značajke</w:t>
      </w:r>
    </w:p>
    <w:p w:rsidR="00D02224" w:rsidRDefault="0088793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w:t>
      </w:r>
      <w:r>
        <w:t xml:space="preserve"> zaštiti privatnosti dostupnoj za svaki softverski Proizvod.</w:t>
      </w:r>
    </w:p>
    <w:p w:rsidR="00D02224" w:rsidRDefault="00D02224">
      <w:pPr>
        <w:pStyle w:val="ProductList-BodyIndented"/>
      </w:pPr>
    </w:p>
    <w:p w:rsidR="00D02224" w:rsidRDefault="0088793C">
      <w:pPr>
        <w:pStyle w:val="ProductList-SubClauseHeading"/>
        <w:outlineLvl w:val="3"/>
      </w:pPr>
      <w:r>
        <w:t>11.2 Bing karte</w:t>
      </w:r>
    </w:p>
    <w:p w:rsidR="00D02224" w:rsidRDefault="0088793C">
      <w:pPr>
        <w:pStyle w:val="ProductList-BodyIndented"/>
      </w:pPr>
      <w:r>
        <w:t>Proizvod sadrži primjerak Bing karata. Svaki sadržaj koji se pruža putem Bing karata, uključujući geografske kodove, može se koristiti samo u proizvodu putem kojeg se došlo do sa</w:t>
      </w:r>
      <w:r>
        <w:t xml:space="preserve">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w:t>
      </w:r>
      <w:r>
        <w:t xml:space="preserve">ti privatnosti za Bing karte dostupna na adresi </w:t>
      </w:r>
      <w:hyperlink r:id="rId32">
        <w:r>
          <w:rPr>
            <w:color w:val="00467F"/>
            <w:u w:val="single"/>
          </w:rPr>
          <w:t>http://go.microsoft.com/fwlink/?LinkID=248686</w:t>
        </w:r>
      </w:hyperlink>
      <w:r>
        <w:t>.</w:t>
      </w:r>
    </w:p>
    <w:p w:rsidR="00D02224" w:rsidRDefault="00D02224">
      <w:pPr>
        <w:pStyle w:val="ProductList-BodyIndented"/>
      </w:pPr>
    </w:p>
    <w:p w:rsidR="00D02224" w:rsidRDefault="0088793C">
      <w:pPr>
        <w:pStyle w:val="ProductList-SubClauseHeading"/>
        <w:outlineLvl w:val="3"/>
      </w:pPr>
      <w:r>
        <w:t>11.3 Vizualni standard H.264/AVC, videostandard VC-1 i vizualni standard MPEG-4 Part 2</w:t>
      </w:r>
    </w:p>
    <w:p w:rsidR="00D02224" w:rsidRDefault="0088793C">
      <w:pPr>
        <w:pStyle w:val="ProductList-BodyIndented"/>
      </w:pPr>
      <w:r>
        <w:t>Taj soft</w:t>
      </w:r>
      <w:r>
        <w:t>ver može obuhvaćati tehnologiju sažimanja videopodataka H.264/AVC, VC-1 i MPEG-4 Part 2. MPEG LA, L.L.C. zahtijeva prikaz ove obavijesti: OVAJ JE PROIZVOD LICENCIRAN U SKLOPU PATENTNOG PORTFELJA LICENCI AVC, VC-1, MPEG-4 PART 2 VISUAL ZA OSOBNU I NEKOMERCI</w:t>
      </w:r>
      <w:r>
        <w:t>JALNU UPOTREBU KORISNIKA ZA (i) KODIRANJE VIDEOZAPISA U SKLADU S GORE NAVEDENIM („VIDEOSTANDARDI“) I/ILI (ii) DEKODIRANJE VIDEOSTANDARDA AVC, VC-1, MPEG-4 PART 2 KOJI JE KODIRAO KORISNIK U SVRHU OSOBNIH I NEKOMERCIJALNIH AKTIVNOSTI I/ILI JE NABAVLJEN OD DO</w:t>
      </w:r>
      <w:r>
        <w:t xml:space="preserve">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w:t>
      </w:r>
      <w:r>
        <w:t>STANDARDIMA za distribuciju trećim osobama.</w:t>
      </w:r>
    </w:p>
    <w:p w:rsidR="00D02224" w:rsidRDefault="00D02224">
      <w:pPr>
        <w:pStyle w:val="ProductList-BodyIndented"/>
      </w:pPr>
    </w:p>
    <w:p w:rsidR="00D02224" w:rsidRDefault="0088793C">
      <w:pPr>
        <w:pStyle w:val="ProductList-ClauseHeading"/>
        <w:outlineLvl w:val="2"/>
      </w:pPr>
      <w:r>
        <w:t>12. Komponente fontova, slike i zvukovi</w:t>
      </w:r>
    </w:p>
    <w:p w:rsidR="00D02224" w:rsidRDefault="0088793C">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w:instrText>
      </w:r>
      <w:r>
        <w:instrText xml:space="preserve">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w:t>
      </w:r>
      <w:r>
        <w:t>e sadrži ili instalira taj softver radi prikaza i ispisa sadržaja. Klijent smije ugraditi fontove u sadržaj samo kako je dopušteno ograničenjima ugradnje u fontovima i privremeno ih preuzeti na pisač ili drugi izlazni uređaj radi ispisa sadržaja.</w:t>
      </w:r>
    </w:p>
    <w:p w:rsidR="00D02224" w:rsidRDefault="00D02224">
      <w:pPr>
        <w:pStyle w:val="ProductList-Body"/>
      </w:pPr>
    </w:p>
    <w:p w:rsidR="00D02224" w:rsidRDefault="0088793C">
      <w:pPr>
        <w:pStyle w:val="ProductList-ClauseHeading"/>
        <w:outlineLvl w:val="2"/>
      </w:pPr>
      <w:r>
        <w:t>13. Obuh</w:t>
      </w:r>
      <w:r>
        <w:t>vaćene tehnologije</w:t>
      </w:r>
    </w:p>
    <w:p w:rsidR="00D02224" w:rsidRDefault="0088793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w:t>
      </w:r>
      <w:r>
        <w:t>nente nisu navedene u Posebnim licencnim odredbama za određene proizvode, može ih se pronaći u zasebnoj mapi u instalacijskom direktoriju Proizvoda ili putem jedinstvenog instalacijskog programa Proizvoda.</w:t>
      </w:r>
    </w:p>
    <w:p w:rsidR="00D02224" w:rsidRDefault="00D02224">
      <w:pPr>
        <w:pStyle w:val="ProductList-Body"/>
      </w:pPr>
    </w:p>
    <w:p w:rsidR="00D02224" w:rsidRDefault="0088793C">
      <w:pPr>
        <w:pStyle w:val="ProductList-ClauseHeading"/>
        <w:outlineLvl w:val="2"/>
      </w:pPr>
      <w:r>
        <w:t>14. Testiranje mjernih performansi (engl. benchma</w:t>
      </w:r>
      <w:r>
        <w:t>rk)</w:t>
      </w:r>
    </w:p>
    <w:p w:rsidR="00D02224" w:rsidRDefault="0088793C">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w:instrText>
      </w:r>
      <w:r>
        <w:instrText xml:space="preserve">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D02224" w:rsidRDefault="00D02224">
      <w:pPr>
        <w:pStyle w:val="ProductList-Body"/>
      </w:pPr>
    </w:p>
    <w:p w:rsidR="00D02224" w:rsidRDefault="0088793C">
      <w:pPr>
        <w:pStyle w:val="ProductList-ClauseHeading"/>
        <w:outlineLvl w:val="2"/>
      </w:pPr>
      <w:r>
        <w:t>15. Multipleksiranje</w:t>
      </w:r>
    </w:p>
    <w:p w:rsidR="00D02224" w:rsidRDefault="0088793C">
      <w:pPr>
        <w:pStyle w:val="ProductList-Body"/>
      </w:pPr>
      <w:r>
        <w:t>Multipleksiranjem ili akumuliranjem za smanjenje broja izravnih veza sa sof</w:t>
      </w:r>
      <w:r>
        <w:t xml:space="preserve">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D02224" w:rsidRDefault="00D02224">
      <w:pPr>
        <w:pStyle w:val="ProductList-Body"/>
      </w:pPr>
    </w:p>
    <w:p w:rsidR="00D02224" w:rsidRDefault="0088793C">
      <w:pPr>
        <w:pStyle w:val="ProductList-ClauseHeading"/>
        <w:outlineLvl w:val="2"/>
      </w:pPr>
      <w:r>
        <w:t>16. Administrativna prava i prava na podršku</w:t>
      </w:r>
    </w:p>
    <w:p w:rsidR="00D02224" w:rsidRDefault="0088793C">
      <w:pPr>
        <w:pStyle w:val="ProductList-Body"/>
      </w:pPr>
      <w:r>
        <w:t>Klijent može dopustiti pris</w:t>
      </w:r>
      <w:r>
        <w:t xml:space="preserve">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w:instrText>
      </w:r>
      <w:r>
        <w:instrText xml:space="preserve">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w:t>
      </w:r>
      <w:r>
        <w:t xml:space="preserve">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w:instrText>
      </w:r>
      <w:r>
        <w:instrText xml:space="preserve">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D02224" w:rsidRDefault="00D02224">
      <w:pPr>
        <w:pStyle w:val="ProductList-Body"/>
      </w:pPr>
    </w:p>
    <w:p w:rsidR="00D02224" w:rsidRDefault="0088793C">
      <w:pPr>
        <w:pStyle w:val="ProductList-ClauseHeading"/>
        <w:outlineLvl w:val="2"/>
      </w:pPr>
      <w:r>
        <w:t>17. Distributivni kôd</w:t>
      </w:r>
    </w:p>
    <w:p w:rsidR="00D02224" w:rsidRDefault="0088793C">
      <w:pPr>
        <w:pStyle w:val="ProductList-Body"/>
      </w:pPr>
      <w:r>
        <w:t>Softver može sadržavati kôd koji je Kupac ovlašten distribuirati u sklopu programa koje</w:t>
      </w:r>
      <w:r>
        <w:t xml:space="preserve"> razvije ako se pridržava dolje navedenih odredbi. </w:t>
      </w:r>
    </w:p>
    <w:p w:rsidR="00D02224" w:rsidRDefault="00D02224">
      <w:pPr>
        <w:pStyle w:val="ProductList-Body"/>
      </w:pPr>
    </w:p>
    <w:p w:rsidR="00D02224" w:rsidRDefault="0088793C">
      <w:pPr>
        <w:pStyle w:val="ProductList-SubClauseHeading"/>
        <w:outlineLvl w:val="3"/>
      </w:pPr>
      <w:r>
        <w:t>17.1 Prava na korištenje i distribuciju</w:t>
      </w:r>
    </w:p>
    <w:p w:rsidR="00D02224" w:rsidRDefault="0088793C">
      <w:pPr>
        <w:pStyle w:val="ProductList-BodyIndented"/>
      </w:pPr>
      <w:r>
        <w:t xml:space="preserve">Niže navedene kodne i tekstne datoteke jesu „Distributivni kôd“. </w:t>
      </w:r>
    </w:p>
    <w:p w:rsidR="00D02224" w:rsidRDefault="0088793C" w:rsidP="003E2CC4">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D02224" w:rsidRDefault="0088793C" w:rsidP="003E2CC4">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D02224" w:rsidRDefault="0088793C" w:rsidP="003E2CC4">
      <w:pPr>
        <w:pStyle w:val="ProductList-Bullet"/>
        <w:numPr>
          <w:ilvl w:val="1"/>
          <w:numId w:val="4"/>
        </w:numPr>
      </w:pPr>
      <w:r>
        <w:t>Distribucija od strane trećih osoba: Distributerima svojih programa Kl</w:t>
      </w:r>
      <w:r>
        <w:t>ijent može dopustiti kopiranje i distribuciju Distributivnog kôda kao dio tih programa.</w:t>
      </w:r>
    </w:p>
    <w:p w:rsidR="00D02224" w:rsidRDefault="0088793C" w:rsidP="003E2CC4">
      <w:pPr>
        <w:pStyle w:val="ProductList-Bullet"/>
        <w:numPr>
          <w:ilvl w:val="1"/>
          <w:numId w:val="4"/>
        </w:numPr>
      </w:pPr>
      <w:r>
        <w:t>Biblioteka slika: Klijent može kopirati i distribuirati slike, grafike i animacije iz Biblioteke slika na način opisan u dokumentaciji za softver.</w:t>
      </w:r>
    </w:p>
    <w:p w:rsidR="00D02224" w:rsidRDefault="00D02224">
      <w:pPr>
        <w:pStyle w:val="ProductList-BodyIndented"/>
      </w:pPr>
    </w:p>
    <w:p w:rsidR="00D02224" w:rsidRDefault="0088793C">
      <w:pPr>
        <w:pStyle w:val="ProductList-SubClauseHeading"/>
        <w:outlineLvl w:val="3"/>
      </w:pPr>
      <w:r>
        <w:t>17.2 Pravila distrib</w:t>
      </w:r>
      <w:r>
        <w:t>ucije</w:t>
      </w:r>
    </w:p>
    <w:p w:rsidR="00D02224" w:rsidRDefault="0088793C">
      <w:pPr>
        <w:pStyle w:val="ProductList-BodyIndented"/>
      </w:pPr>
      <w:r>
        <w:t>Za svaki Distributivni kôd koji distribuira Klijent mora:</w:t>
      </w:r>
    </w:p>
    <w:p w:rsidR="00D02224" w:rsidRDefault="0088793C" w:rsidP="003E2CC4">
      <w:pPr>
        <w:pStyle w:val="ProductList-Bullet"/>
        <w:numPr>
          <w:ilvl w:val="1"/>
          <w:numId w:val="5"/>
        </w:numPr>
      </w:pPr>
      <w:r>
        <w:t>distribuirati Kôd samo uz programe Klijenta, pri čemu programi Klijenta daju značajnu primarnu funkciju Distributivnom kôdu;</w:t>
      </w:r>
    </w:p>
    <w:p w:rsidR="00D02224" w:rsidRDefault="0088793C" w:rsidP="003E2CC4">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D02224" w:rsidRDefault="0088793C" w:rsidP="003E2CC4">
      <w:pPr>
        <w:pStyle w:val="ProductList-Bullet"/>
        <w:numPr>
          <w:ilvl w:val="1"/>
          <w:numId w:val="5"/>
        </w:numPr>
      </w:pPr>
      <w:r>
        <w:t>obeštetiti, obraniti i zaštititi M</w:t>
      </w:r>
      <w:r>
        <w:t>icrosoft od bilo kakvih zahtjeva, uključujući odvjetničke naknade, u vezi s distribucijom ili korištenjem Klijentovih programa, osim u mjeri u kojoj se bilo koji zahtjev temelji isključivo na Distributivnom kôdu sadržanom u Klijentovim programima.</w:t>
      </w:r>
    </w:p>
    <w:p w:rsidR="00D02224" w:rsidRDefault="00D02224">
      <w:pPr>
        <w:pStyle w:val="ProductList-BodyIndented"/>
      </w:pPr>
    </w:p>
    <w:p w:rsidR="00D02224" w:rsidRDefault="0088793C">
      <w:pPr>
        <w:pStyle w:val="ProductList-SubClauseHeading"/>
        <w:outlineLvl w:val="3"/>
      </w:pPr>
      <w:r>
        <w:t>17.3 Og</w:t>
      </w:r>
      <w:r>
        <w:t>raničenja distribucije</w:t>
      </w:r>
    </w:p>
    <w:p w:rsidR="00D02224" w:rsidRDefault="0088793C">
      <w:pPr>
        <w:pStyle w:val="ProductList-BodyIndented"/>
      </w:pPr>
      <w:r>
        <w:t>Klijent ne smije:</w:t>
      </w:r>
    </w:p>
    <w:p w:rsidR="00D02224" w:rsidRDefault="0088793C" w:rsidP="003E2CC4">
      <w:pPr>
        <w:pStyle w:val="ProductList-Bullet"/>
        <w:numPr>
          <w:ilvl w:val="1"/>
          <w:numId w:val="6"/>
        </w:numPr>
      </w:pPr>
      <w:r>
        <w:t xml:space="preserve">mijenjati obavijesti o autorskom pravu, žigovima ili patentima sadržanim u Distributivnom kodu </w:t>
      </w:r>
    </w:p>
    <w:p w:rsidR="00D02224" w:rsidRDefault="0088793C" w:rsidP="003E2CC4">
      <w:pPr>
        <w:pStyle w:val="ProductList-Bullet"/>
        <w:numPr>
          <w:ilvl w:val="1"/>
          <w:numId w:val="6"/>
        </w:numPr>
      </w:pPr>
      <w:r>
        <w:t>koristiti Microsoftove žigove u nazivima Klijentovih programa ili na način kojim se sugerira da njegovi programi potječ</w:t>
      </w:r>
      <w:r>
        <w:t xml:space="preserve">u od tvrtke Microsoft ili da ih Microsoft odobrava, odnosno podržava; </w:t>
      </w:r>
    </w:p>
    <w:p w:rsidR="00D02224" w:rsidRDefault="0088793C" w:rsidP="003E2CC4">
      <w:pPr>
        <w:pStyle w:val="ProductList-Bullet"/>
        <w:numPr>
          <w:ilvl w:val="1"/>
          <w:numId w:val="6"/>
        </w:numPr>
      </w:pPr>
      <w:r>
        <w:t>distribuirati Distributivni kôd u zlonamjerne ili prijevarne programa ili zajedno s njima ili ga distribuirati na bilo kakav protuzakonit način;</w:t>
      </w:r>
    </w:p>
    <w:p w:rsidR="00D02224" w:rsidRDefault="0088793C" w:rsidP="003E2CC4">
      <w:pPr>
        <w:pStyle w:val="ProductList-Bullet"/>
        <w:numPr>
          <w:ilvl w:val="1"/>
          <w:numId w:val="6"/>
        </w:numPr>
      </w:pPr>
      <w:r>
        <w:t>modificirati ili distribuirati izvorni k</w:t>
      </w:r>
      <w:r>
        <w:t>od Distributivnog koda na način da bi se na bilo koji njegov dio mogle primjenjivati odredbe Isključene licence. Isključena licenca ona je licenca za čije je korištenje, modificiranje ili distribuciju potrebno da se kôd otkrije ili distribuira u obliku izv</w:t>
      </w:r>
      <w:r>
        <w:t xml:space="preserve">ornog koda ili da drugi imaju pravo modificirati kôd. </w:t>
      </w:r>
    </w:p>
    <w:p w:rsidR="00D02224" w:rsidRDefault="00D02224">
      <w:pPr>
        <w:pStyle w:val="ProductList-BodyIndented"/>
      </w:pPr>
    </w:p>
    <w:p w:rsidR="00D02224" w:rsidRDefault="0088793C">
      <w:pPr>
        <w:pStyle w:val="ProductList-ClauseHeading"/>
        <w:outlineLvl w:val="2"/>
      </w:pPr>
      <w:r>
        <w:t>18. Softver i usluge</w:t>
      </w:r>
    </w:p>
    <w:p w:rsidR="00D02224" w:rsidRDefault="0088793C">
      <w:pPr>
        <w:pStyle w:val="ProductList-Body"/>
      </w:pPr>
      <w:r>
        <w:t>Microsoft može pružati usluge za Proizvode putem softverskih značajki koje se putem interneta povezuju s Microsoftovim računalnim sustavom ili sustavima davatelja usluga. Microsof</w:t>
      </w:r>
      <w:r>
        <w:t>t može u bilo kojem trenutku promijeniti ili ukinuti pružanje takvih usluga. Klijent ne smije koristiti ove usluge na način koji bi ih mogao oštetiti ili drugim korisnicima otežati njihovu upotrebu. Klijent ne smije koristiti usluge da na bilo koji način p</w:t>
      </w:r>
      <w:r>
        <w:t>okuša dobiti neovlašten pristup nekoj usluzi, podacima, računu ili mreži.</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6" w:name="_Sec538"/>
      <w:r>
        <w:t>Odredbe za licencni model</w:t>
      </w:r>
      <w:bookmarkEnd w:id="16"/>
      <w:r>
        <w:fldChar w:fldCharType="begin"/>
      </w:r>
      <w:r>
        <w:instrText xml:space="preserve"> TC "</w:instrText>
      </w:r>
      <w:bookmarkStart w:id="17" w:name="_Toc439063311"/>
      <w:r>
        <w:instrText>Odredbe za licencni model</w:instrText>
      </w:r>
      <w:bookmarkEnd w:id="17"/>
      <w:r>
        <w:instrText>" \l 2</w:instrText>
      </w:r>
      <w:r>
        <w:fldChar w:fldCharType="end"/>
      </w:r>
    </w:p>
    <w:p w:rsidR="00D02224" w:rsidRDefault="0088793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w:t>
      </w:r>
      <w:r>
        <w:t>ju sve iznimke i druge odredbe navedene u Posebnim licencnim odredbama za određeni proizvod.</w:t>
      </w:r>
    </w:p>
    <w:p w:rsidR="00D02224" w:rsidRDefault="0088793C">
      <w:pPr>
        <w:pStyle w:val="ProductList-Offering2Heading"/>
        <w:outlineLvl w:val="2"/>
      </w:pPr>
      <w:bookmarkStart w:id="18" w:name="_Sec539"/>
      <w:r>
        <w:t>Računalne aplikacije</w:t>
      </w:r>
      <w:bookmarkEnd w:id="18"/>
      <w:r>
        <w:fldChar w:fldCharType="begin"/>
      </w:r>
      <w:r>
        <w:instrText xml:space="preserve"> TC "</w:instrText>
      </w:r>
      <w:bookmarkStart w:id="19" w:name="_Toc439063312"/>
      <w:r>
        <w:instrText>Računalne aplikacije</w:instrText>
      </w:r>
      <w:bookmarkEnd w:id="19"/>
      <w:r>
        <w:instrText>" \l 3</w:instrText>
      </w:r>
      <w:r>
        <w:fldChar w:fldCharType="end"/>
      </w:r>
    </w:p>
    <w:p w:rsidR="00D02224" w:rsidRDefault="0088793C">
      <w:pPr>
        <w:pStyle w:val="ProductList-ClauseHeading"/>
        <w:outlineLvl w:val="3"/>
      </w:pPr>
      <w:r>
        <w:t>Licenca za uređaj</w:t>
      </w:r>
    </w:p>
    <w:p w:rsidR="00D02224" w:rsidRDefault="0088793C" w:rsidP="003E2CC4">
      <w:pPr>
        <w:pStyle w:val="ProductList-Bullet"/>
        <w:numPr>
          <w:ilvl w:val="0"/>
          <w:numId w:val="7"/>
        </w:numPr>
      </w:pPr>
      <w:r>
        <w:t xml:space="preserve">Za svaku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w:instrText>
      </w:r>
      <w:r>
        <w:instrText xml:space="preserve">iteljski softver." </w:instrText>
      </w:r>
      <w:r>
        <w:fldChar w:fldCharType="separate"/>
      </w:r>
      <w:r>
        <w:rPr>
          <w:color w:val="0563C1"/>
        </w:rPr>
        <w:t>Poslužitelj</w:t>
      </w:r>
      <w:r>
        <w:fldChar w:fldCharType="end"/>
      </w:r>
      <w:r>
        <w:t xml:space="preserve"> namijenjen za Klijentovo korištenje. </w:t>
      </w:r>
    </w:p>
    <w:p w:rsidR="00D02224" w:rsidRDefault="0088793C" w:rsidP="003E2CC4">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w:instrText>
      </w:r>
      <w:r>
        <w:instrText xml:space="preserve">\t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w:instrText>
      </w:r>
      <w:r>
        <w:instrText xml:space="preserve">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02224" w:rsidRDefault="0088793C" w:rsidP="003E2CC4">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w:t>
      </w:r>
      <w:r>
        <w:t xml:space="preserve"> i koristiti ga. </w:t>
      </w:r>
    </w:p>
    <w:p w:rsidR="00D02224" w:rsidRDefault="0088793C" w:rsidP="003E2CC4">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w:instrText>
      </w:r>
      <w:r>
        <w:instrText xml:space="preserve">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w:t>
      </w:r>
      <w:r>
        <w:t xml:space="preserve">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w:instrText>
      </w:r>
      <w:r>
        <w:instrText xml:space="preserve">atra se zasebnim uređajem." </w:instrText>
      </w:r>
      <w:r>
        <w:fldChar w:fldCharType="separate"/>
      </w:r>
      <w:r>
        <w:rPr>
          <w:color w:val="0563C1"/>
        </w:rPr>
        <w:t>Licenciranog uređaja</w:t>
      </w:r>
      <w:r>
        <w:fldChar w:fldCharType="end"/>
      </w:r>
      <w:r>
        <w:t xml:space="preserve">. </w:t>
      </w:r>
    </w:p>
    <w:p w:rsidR="00D02224" w:rsidRDefault="0088793C" w:rsidP="003E2CC4">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w:t>
      </w:r>
      <w:r>
        <w:t xml:space="preserve">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w:instrText>
      </w:r>
      <w:r>
        <w:instrText xml:space="preserve">smatra se zasebnim uređajem." </w:instrText>
      </w:r>
      <w:r>
        <w:fldChar w:fldCharType="separate"/>
      </w:r>
      <w:r>
        <w:rPr>
          <w:color w:val="0563C1"/>
        </w:rPr>
        <w:t>Licenciranog uređaja</w:t>
      </w:r>
      <w:r>
        <w:fldChar w:fldCharType="end"/>
      </w:r>
      <w:r>
        <w:t>.</w:t>
      </w:r>
    </w:p>
    <w:p w:rsidR="00D02224" w:rsidRDefault="00D02224">
      <w:pPr>
        <w:pStyle w:val="ProductList-Body"/>
      </w:pPr>
    </w:p>
    <w:p w:rsidR="00D02224" w:rsidRDefault="0088793C">
      <w:pPr>
        <w:pStyle w:val="ProductList-ClauseHeading"/>
        <w:outlineLvl w:val="3"/>
      </w:pPr>
      <w:r>
        <w:t>Medijski elementi i predlošci</w:t>
      </w:r>
    </w:p>
    <w:p w:rsidR="00D02224" w:rsidRDefault="0088793C">
      <w:pPr>
        <w:pStyle w:val="ProductList-Body"/>
      </w:pPr>
      <w:r>
        <w:t xml:space="preserve">Microsoft daje Klijentu licencu za kopiranje, distribuciju, izvođenje i prikazivanje medijskih elemenata (slika, isječaka crteža, animacija, zvukova, glazbe, videoisječaka, predložaka i drugih oblika sadržaja) uključenih uz softver i web-aplikacije Office </w:t>
      </w:r>
      <w:r>
        <w:t>Web Apps u projektima i dokumentima, osim što Klijent ne smije prodavati, licencirati ni distribuirati kopije medijskih elemenata same ili kao proizvod čija su primarna vrijednost medijski elementi.</w:t>
      </w:r>
    </w:p>
    <w:p w:rsidR="00D02224" w:rsidRDefault="0088793C">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39063313"/>
      <w:r>
        <w:instrText>Operacijski su</w:instrText>
      </w:r>
      <w:r>
        <w:instrText>stavi za stolna računala</w:instrText>
      </w:r>
      <w:bookmarkEnd w:id="21"/>
      <w:r>
        <w:instrText>" \l 3</w:instrText>
      </w:r>
      <w:r>
        <w:fldChar w:fldCharType="end"/>
      </w:r>
    </w:p>
    <w:p w:rsidR="00D02224" w:rsidRDefault="0088793C">
      <w:pPr>
        <w:pStyle w:val="ProductList-ClauseHeading"/>
        <w:outlineLvl w:val="3"/>
      </w:pPr>
      <w:r>
        <w:t>Licenca za uređaj</w:t>
      </w:r>
    </w:p>
    <w:p w:rsidR="00D02224" w:rsidRDefault="0088793C" w:rsidP="003E2CC4">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w:instrText>
      </w:r>
      <w:r>
        <w:instrText xml:space="preserve">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w:instrText>
      </w:r>
      <w:r>
        <w:instrText xml:space="preserve">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icencu</w:t>
      </w:r>
      <w:r>
        <w:fldChar w:fldCharType="end"/>
      </w:r>
      <w:r>
        <w:t xml:space="preserve"> koju stekne.</w:t>
      </w:r>
    </w:p>
    <w:p w:rsidR="00D02224" w:rsidRDefault="0088793C" w:rsidP="003E2CC4">
      <w:pPr>
        <w:pStyle w:val="ProductList-Bullet"/>
        <w:numPr>
          <w:ilvl w:val="0"/>
          <w:numId w:val="8"/>
        </w:numPr>
      </w:pPr>
      <w:r>
        <w:t>Klijent ima pravo istodobno koristiti softver na najviše dva procesora.</w:t>
      </w:r>
    </w:p>
    <w:p w:rsidR="00D02224" w:rsidRDefault="0088793C" w:rsidP="003E2CC4">
      <w:pPr>
        <w:pStyle w:val="ProductList-Bullet"/>
        <w:numPr>
          <w:ilvl w:val="0"/>
          <w:numId w:val="8"/>
        </w:numPr>
      </w:pPr>
      <w:r>
        <w:t>Lokalno korištenje dopušteno je za bilo kojeg korisnika.</w:t>
      </w:r>
    </w:p>
    <w:p w:rsidR="00D02224" w:rsidRDefault="0088793C" w:rsidP="003E2CC4">
      <w:pPr>
        <w:pStyle w:val="ProductList-Bullet"/>
        <w:numPr>
          <w:ilvl w:val="0"/>
          <w:numId w:val="8"/>
        </w:numPr>
      </w:pPr>
      <w:r>
        <w:t xml:space="preserve">Daljinsko korištenje dopušteno je za </w:t>
      </w:r>
      <w:r>
        <w:fldChar w:fldCharType="begin"/>
      </w:r>
      <w:r>
        <w:instrText xml:space="preserve"> AutoTextList   \s NoStyle \t "Pojam Primarni korisnik označava kor</w:instrText>
      </w:r>
      <w:r>
        <w:instrText xml:space="preserve">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w:instrText>
      </w:r>
      <w:r>
        <w:instrText xml:space="preserve">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w:t>
      </w:r>
    </w:p>
    <w:p w:rsidR="00D02224" w:rsidRDefault="0088793C" w:rsidP="003E2CC4">
      <w:pPr>
        <w:pStyle w:val="ProductList-Bullet"/>
        <w:numPr>
          <w:ilvl w:val="0"/>
          <w:numId w:val="8"/>
        </w:numPr>
      </w:pPr>
      <w:r>
        <w:t>Samo jedan korisnik može istodobno pristupiti softveru i koristiti ga.</w:t>
      </w:r>
    </w:p>
    <w:p w:rsidR="00D02224" w:rsidRDefault="0088793C" w:rsidP="003E2CC4">
      <w:pPr>
        <w:pStyle w:val="ProductList-Bullet"/>
        <w:numPr>
          <w:ilvl w:val="0"/>
          <w:numId w:val="8"/>
        </w:numPr>
      </w:pPr>
      <w:r>
        <w:t xml:space="preserve">Klijent smije s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w:t>
      </w:r>
      <w:r>
        <w:t>enja datoteka, ispisivanja, korištenja servisa Internet Information Services, zajedničkog korištenja internetske veze ili telefonskih servisa.</w:t>
      </w:r>
    </w:p>
    <w:p w:rsidR="00D02224" w:rsidRDefault="0088793C" w:rsidP="003E2CC4">
      <w:pPr>
        <w:pStyle w:val="ProductList-Bullet"/>
        <w:numPr>
          <w:ilvl w:val="0"/>
          <w:numId w:val="8"/>
        </w:numPr>
      </w:pPr>
      <w:r>
        <w:t>Za aktivacije pomoću usluge upravljanja ključevima (KMS) ili slične tehnologije dopušten je neograničen broj veza.</w:t>
      </w:r>
    </w:p>
    <w:p w:rsidR="00D02224" w:rsidRDefault="00D02224">
      <w:pPr>
        <w:pStyle w:val="ProductList-Body"/>
      </w:pPr>
    </w:p>
    <w:p w:rsidR="00D02224" w:rsidRDefault="0088793C">
      <w:pPr>
        <w:pStyle w:val="ProductList-ClauseHeading"/>
        <w:outlineLvl w:val="3"/>
      </w:pPr>
      <w:r>
        <w:t>Adobe Flash Player</w:t>
      </w:r>
    </w:p>
    <w:p w:rsidR="00D02224" w:rsidRDefault="0088793C">
      <w:pPr>
        <w:pStyle w:val="ProductList-Body"/>
      </w:pPr>
      <w:r>
        <w:t>Softver može uključivati verziju programa Adobe Flash Player. Klijent se slaže da se na njegovo korištenje programa Adobe</w:t>
      </w:r>
      <w:r>
        <w:t xml:space="preserve"> Flash Player primjenjuju licencne odredbe za tvrtku Adobe Systems Incorporated na adresi </w:t>
      </w:r>
      <w:hyperlink r:id="rId34">
        <w:r>
          <w:rPr>
            <w:color w:val="00467F"/>
            <w:u w:val="single"/>
          </w:rPr>
          <w:t>http://go.microsoft.com/fwlink/?linkid=248532</w:t>
        </w:r>
      </w:hyperlink>
      <w:r>
        <w:t>. Adobe i Flash registrirani su žigovi ili žigovi tvrtke</w:t>
      </w:r>
      <w:r>
        <w:t xml:space="preserve"> Adobe Systems Incorporated u Sjedinjenim Državama i/ili drugim državama.</w:t>
      </w:r>
    </w:p>
    <w:p w:rsidR="00D02224" w:rsidRDefault="0088793C">
      <w:pPr>
        <w:pStyle w:val="ProductList-Offering2Heading"/>
        <w:outlineLvl w:val="2"/>
      </w:pPr>
      <w:bookmarkStart w:id="22" w:name="_Sec541"/>
      <w:r>
        <w:t>Procesor/CAL</w:t>
      </w:r>
      <w:bookmarkEnd w:id="22"/>
      <w:r>
        <w:fldChar w:fldCharType="begin"/>
      </w:r>
      <w:r>
        <w:instrText xml:space="preserve"> TC "</w:instrText>
      </w:r>
      <w:bookmarkStart w:id="23" w:name="_Toc439063314"/>
      <w:r>
        <w:instrText>Procesor/CAL</w:instrText>
      </w:r>
      <w:bookmarkEnd w:id="23"/>
      <w:r>
        <w:instrText>" \l 3</w:instrText>
      </w:r>
      <w:r>
        <w:fldChar w:fldCharType="end"/>
      </w:r>
    </w:p>
    <w:p w:rsidR="00D02224" w:rsidRDefault="0088793C">
      <w:pPr>
        <w:pStyle w:val="ProductList-ClauseHeading"/>
        <w:outlineLvl w:val="3"/>
      </w:pPr>
      <w:r>
        <w:t>Poslužiteljske licence (po procesoru)</w:t>
      </w:r>
    </w:p>
    <w:p w:rsidR="00D02224" w:rsidRDefault="0088793C" w:rsidP="003E2CC4">
      <w:pPr>
        <w:pStyle w:val="ProductList-Bullet"/>
        <w:numPr>
          <w:ilvl w:val="0"/>
          <w:numId w:val="9"/>
        </w:numPr>
      </w:pPr>
      <w:r>
        <w:t xml:space="preserve">Klijent može koristiti poslužiteljski softver na </w:t>
      </w:r>
      <w:r>
        <w:fldChar w:fldCharType="begin"/>
      </w:r>
      <w:r>
        <w:instrText xml:space="preserve"> AutoTextList   \s NoStyle \t "Pojam Licencirani poslužit</w:instrText>
      </w:r>
      <w:r>
        <w:instrText xml:space="preserve">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dovolja</w:t>
      </w:r>
      <w:r>
        <w:t xml:space="preserve">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D02224" w:rsidRDefault="0088793C" w:rsidP="003E2CC4">
      <w:pPr>
        <w:pStyle w:val="ProductList-Bullet"/>
        <w:numPr>
          <w:ilvl w:val="0"/>
          <w:numId w:val="9"/>
        </w:numPr>
      </w:pPr>
      <w:r>
        <w:t xml:space="preserve">Potrebna je jedna </w:t>
      </w:r>
      <w:r>
        <w:fldChar w:fldCharType="begin"/>
      </w:r>
      <w:r>
        <w:instrText xml:space="preserve"> AutoTextList   \s NoStyle \t "Pojam </w:instrText>
      </w:r>
      <w:r>
        <w:instrText xml:space="preserve">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w:instrText>
      </w:r>
      <w:r>
        <w:instrText xml:space="preserve">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w:t>
      </w:r>
      <w:r>
        <w:rPr>
          <w:color w:val="0563C1"/>
        </w:rPr>
        <w:t>anom poslužitelju</w:t>
      </w:r>
      <w:r>
        <w:fldChar w:fldCharType="end"/>
      </w:r>
      <w:r>
        <w:t xml:space="preserve">. </w:t>
      </w:r>
    </w:p>
    <w:p w:rsidR="00D02224" w:rsidRDefault="0088793C" w:rsidP="003E2CC4">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w:instrText>
      </w:r>
      <w:r>
        <w:instrText xml:space="preserve">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-a</w:t>
      </w:r>
      <w:r>
        <w:fldChar w:fldCharType="end"/>
      </w:r>
      <w:r>
        <w:t xml:space="preserve">. </w:t>
      </w:r>
    </w:p>
    <w:p w:rsidR="00D02224" w:rsidRDefault="0088793C" w:rsidP="003E2CC4">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w:t>
      </w:r>
      <w:r>
        <w:rPr>
          <w:color w:val="0563C1"/>
        </w:rPr>
        <w:t>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w:instrText>
      </w:r>
      <w:r>
        <w:instrText xml:space="preserve">va... (Cijelu definiciju potražite u Pojmovniku.)" </w:instrText>
      </w:r>
      <w:r>
        <w:fldChar w:fldCharType="separate"/>
      </w:r>
      <w:r>
        <w:rPr>
          <w:color w:val="0563C1"/>
        </w:rPr>
        <w:t>OSE-u</w:t>
      </w:r>
      <w:r>
        <w:fldChar w:fldCharType="end"/>
      </w:r>
      <w:r>
        <w:t>.</w:t>
      </w:r>
    </w:p>
    <w:p w:rsidR="00D02224" w:rsidRDefault="0088793C" w:rsidP="003E2CC4">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w:instrText>
      </w:r>
      <w:r>
        <w:instrText xml:space="preserve">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w:instrText>
      </w:r>
      <w:r>
        <w:instrText>\s NoStyle \t "Pojam fizički OSE označava OSE konfiguriran za izravno korištenje u fizičkom hardverskom sustavu. Primjerak operacijskog sustava koji se koristi za pokretanje softvera za virtualizaciju hardvera ili pružanje usluga virtualizacije hardvera sm</w:instrText>
      </w:r>
      <w:r>
        <w:instrText xml:space="preserve">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D02224" w:rsidRDefault="0088793C" w:rsidP="003E2CC4">
      <w:pPr>
        <w:pStyle w:val="ProductList-Bullet"/>
        <w:numPr>
          <w:ilvl w:val="0"/>
          <w:numId w:val="9"/>
        </w:numPr>
      </w:pPr>
      <w:r>
        <w:t>Lic</w:t>
      </w:r>
      <w:r>
        <w:t xml:space="preserve">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w:instrText>
      </w:r>
      <w:r>
        <w:instrText xml:space="preserve">g (ili na drugi način oponašanog) operacijskog sustava... (Cijelu definiciju potražite u Pojmovniku.)" </w:instrText>
      </w:r>
      <w:r>
        <w:fldChar w:fldCharType="separate"/>
      </w:r>
      <w:r>
        <w:rPr>
          <w:color w:val="0563C1"/>
        </w:rPr>
        <w:t>OSE-ova</w:t>
      </w:r>
      <w:r>
        <w:fldChar w:fldCharType="end"/>
      </w:r>
      <w:r>
        <w:t xml:space="preserve">. </w:t>
      </w:r>
    </w:p>
    <w:p w:rsidR="00D02224" w:rsidRDefault="0088793C" w:rsidP="003E2CC4">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w:t>
      </w:r>
      <w:r>
        <w:rPr>
          <w:color w:val="0563C1"/>
        </w:rPr>
        <w:t>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w:t>
      </w:r>
      <w:r>
        <w:t>n hardverski uređaj.</w:t>
      </w:r>
    </w:p>
    <w:p w:rsidR="00D02224" w:rsidRDefault="0088793C" w:rsidP="003E2CC4">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rPr>
          <w:color w:val="0563C1"/>
        </w:rPr>
        <w:t>-ova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w:t>
      </w:r>
      <w:r>
        <w:t xml:space="preserve">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w:t>
      </w:r>
      <w:r>
        <w:t xml:space="preserve">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w:t>
      </w:r>
      <w:r>
        <w:t xml:space="preserve">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D02224" w:rsidRDefault="00D02224">
      <w:pPr>
        <w:pStyle w:val="ProductList-Body"/>
      </w:pPr>
    </w:p>
    <w:p w:rsidR="00D02224" w:rsidRDefault="0088793C">
      <w:pPr>
        <w:pStyle w:val="ProductList-ClauseHeading"/>
        <w:outlineLvl w:val="3"/>
      </w:pPr>
      <w:r>
        <w:t>Licence za pristup</w:t>
      </w:r>
    </w:p>
    <w:p w:rsidR="00D02224" w:rsidRDefault="0088793C" w:rsidP="003E2CC4">
      <w:pPr>
        <w:pStyle w:val="ProductList-Bullet"/>
        <w:numPr>
          <w:ilvl w:val="0"/>
          <w:numId w:val="10"/>
        </w:numPr>
      </w:pPr>
      <w:r>
        <w:t>Osim kao što je opisano</w:t>
      </w:r>
      <w:r>
        <w:t xml:space="preserve">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w:instrText>
      </w:r>
      <w:r>
        <w:instrText xml:space="preserve">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w:instrText>
      </w:r>
      <w:r>
        <w:instrText xml:space="preserve">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w:instrText>
      </w:r>
      <w:r>
        <w:instrText xml:space="preserve">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02224" w:rsidRDefault="0088793C" w:rsidP="003E2CC4">
      <w:pPr>
        <w:pStyle w:val="ProductList-Bullet"/>
        <w:numPr>
          <w:ilvl w:val="0"/>
          <w:numId w:val="10"/>
        </w:numPr>
      </w:pPr>
      <w:r>
        <w:fldChar w:fldCharType="begin"/>
      </w:r>
      <w:r>
        <w:instrText xml:space="preserve"> AutoTextList   \s NoStyle \t "Pojam CAL označava licencu za p</w:instrText>
      </w:r>
      <w:r>
        <w:instrText xml:space="preserve">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w:instrText>
      </w:r>
      <w:r>
        <w:instrText xml:space="preserv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D02224" w:rsidRDefault="0088793C" w:rsidP="003E2CC4">
      <w:pPr>
        <w:pStyle w:val="ProductList-Bullet"/>
        <w:numPr>
          <w:ilvl w:val="0"/>
          <w:numId w:val="10"/>
        </w:numPr>
      </w:pPr>
      <w:r>
        <w:fldChar w:fldCharType="begin"/>
      </w:r>
      <w:r>
        <w:instrText xml:space="preserve"> AutoTextList   \s NoStyle \t "Pojam CAL označava licencu za pr</w:instrText>
      </w:r>
      <w:r>
        <w:instrText xml:space="preserve">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w:instrText>
      </w:r>
      <w:r>
        <w:instrText xml:space="preserve">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w:instrText>
      </w:r>
      <w:r>
        <w:instrText xml:space="preserve">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D02224" w:rsidRDefault="0088793C" w:rsidP="003E2CC4">
      <w:pPr>
        <w:pStyle w:val="ProductList-Bullet"/>
        <w:numPr>
          <w:ilvl w:val="0"/>
          <w:numId w:val="10"/>
        </w:numPr>
      </w:pPr>
      <w:r>
        <w:fldChar w:fldCharType="begin"/>
      </w:r>
      <w:r>
        <w:instrText xml:space="preserve"> AutoTextList   \s NoStyle \t "Po</w:instrText>
      </w:r>
      <w:r>
        <w:instrText xml:space="preserve">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w:instrText>
      </w:r>
      <w:r>
        <w:instrText xml:space="preserve">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t xml:space="preserve">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D02224" w:rsidRDefault="0088793C">
      <w:pPr>
        <w:pStyle w:val="ProductList-Offering2Heading"/>
        <w:outlineLvl w:val="2"/>
      </w:pPr>
      <w:bookmarkStart w:id="24" w:name="_Sec542"/>
      <w:r>
        <w:t>Poslužitelj/CAL</w:t>
      </w:r>
      <w:bookmarkEnd w:id="24"/>
      <w:r>
        <w:fldChar w:fldCharType="begin"/>
      </w:r>
      <w:r>
        <w:instrText xml:space="preserve"> TC "</w:instrText>
      </w:r>
      <w:bookmarkStart w:id="25" w:name="_Toc439063315"/>
      <w:r>
        <w:instrText>Poslužitelj/CAL</w:instrText>
      </w:r>
      <w:bookmarkEnd w:id="25"/>
      <w:r>
        <w:instrText>" \l 3</w:instrText>
      </w:r>
      <w:r>
        <w:fldChar w:fldCharType="end"/>
      </w:r>
    </w:p>
    <w:p w:rsidR="00D02224" w:rsidRDefault="0088793C">
      <w:pPr>
        <w:pStyle w:val="ProductList-ClauseHeading"/>
        <w:outlineLvl w:val="3"/>
      </w:pPr>
      <w:r>
        <w:t>Pos</w:t>
      </w:r>
      <w:r>
        <w:t>lužiteljske licence (po primjerku)</w:t>
      </w:r>
    </w:p>
    <w:p w:rsidR="00D02224" w:rsidRDefault="0088793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w:instrText>
      </w:r>
      <w:r>
        <w:instrText xml:space="preserve">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w:instrText>
      </w:r>
      <w:r>
        <w:instrText xml:space="preserve">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02224" w:rsidRDefault="00D02224">
      <w:pPr>
        <w:pStyle w:val="ProductList-Body"/>
      </w:pPr>
    </w:p>
    <w:p w:rsidR="00D02224" w:rsidRDefault="0088793C">
      <w:pPr>
        <w:pStyle w:val="ProductList-ClauseHeading"/>
        <w:outlineLvl w:val="3"/>
      </w:pPr>
      <w:r>
        <w:t>Licence za pristup</w:t>
      </w:r>
    </w:p>
    <w:p w:rsidR="00D02224" w:rsidRDefault="0088793C" w:rsidP="003E2CC4">
      <w:pPr>
        <w:pStyle w:val="ProductList-Bullet"/>
        <w:numPr>
          <w:ilvl w:val="0"/>
          <w:numId w:val="11"/>
        </w:numPr>
      </w:pPr>
      <w:r>
        <w:t xml:space="preserve">Osim kao što je opisano ovdje i napomenuto u </w:t>
      </w:r>
      <w:r>
        <w:fldChar w:fldCharType="begin"/>
      </w:r>
      <w:r>
        <w:instrText xml:space="preserve"> AutoTextList   \s NoStyle \t "P</w:instrText>
      </w:r>
      <w:r>
        <w:instrText xml:space="preserve">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w:t>
      </w:r>
      <w:r>
        <w:rPr>
          <w:color w:val="0563C1"/>
        </w:rPr>
        <w:t xml:space="preserv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w:instrText>
      </w:r>
      <w:r>
        <w:instrText xml:space="preserve">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w:instrText>
      </w:r>
      <w:r>
        <w:instrText xml:space="preserve">ite ili SL-u, kako je navedeno u Tablici ekvivalentnih licenci. (Cijelu definiciju potražite u Pojmovniku.)" </w:instrText>
      </w:r>
      <w:r>
        <w:fldChar w:fldCharType="separate"/>
      </w:r>
      <w:r>
        <w:rPr>
          <w:color w:val="0563C1"/>
        </w:rPr>
        <w:t>Licence ekvivalentne CAL-u</w:t>
      </w:r>
      <w:r>
        <w:fldChar w:fldCharType="end"/>
      </w:r>
      <w:r>
        <w:t>.</w:t>
      </w:r>
    </w:p>
    <w:p w:rsidR="00D02224" w:rsidRDefault="0088793C" w:rsidP="003E2CC4">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w:instrText>
      </w:r>
      <w:r>
        <w:instrText xml:space="preserve">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26" w:name="_Sec543"/>
      <w:r>
        <w:t>Po jezgri</w:t>
      </w:r>
      <w:bookmarkEnd w:id="26"/>
      <w:r>
        <w:fldChar w:fldCharType="begin"/>
      </w:r>
      <w:r>
        <w:instrText xml:space="preserve"> TC "</w:instrText>
      </w:r>
      <w:bookmarkStart w:id="27" w:name="_Toc439063316"/>
      <w:r>
        <w:instrText>Po jezgri</w:instrText>
      </w:r>
      <w:bookmarkEnd w:id="27"/>
      <w:r>
        <w:instrText>" \l 3</w:instrText>
      </w:r>
      <w:r>
        <w:fldChar w:fldCharType="end"/>
      </w:r>
    </w:p>
    <w:p w:rsidR="00D02224" w:rsidRDefault="0088793C">
      <w:pPr>
        <w:pStyle w:val="ProductList-Body"/>
      </w:pPr>
      <w:r>
        <w:t xml:space="preserve">Za Proizvode u okviru Licencnog modela po jezgri Klijent mora odabrati Licenciranje po </w:t>
      </w:r>
      <w:r>
        <w:fldChar w:fldCharType="begin"/>
      </w:r>
      <w:r>
        <w:instrText xml:space="preserve"> AutoTextList   \s </w:instrText>
      </w:r>
      <w:r>
        <w:instrText xml:space="preserve">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w:t>
      </w:r>
      <w:r>
        <w:t xml:space="preserve">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D02224" w:rsidRDefault="00D02224">
      <w:pPr>
        <w:pStyle w:val="ProductList-Body"/>
      </w:pPr>
    </w:p>
    <w:p w:rsidR="00D02224" w:rsidRDefault="0088793C">
      <w:pPr>
        <w:pStyle w:val="ProductList-ClauseHeading"/>
        <w:outlineLvl w:val="3"/>
      </w:pPr>
      <w:r>
        <w:t>Poslužiteljske licence (po jezgr</w:t>
      </w:r>
      <w:r>
        <w:t>i) – licenciranje po Fizičkoj jezgri na Poslužitelju.</w:t>
      </w:r>
    </w:p>
    <w:p w:rsidR="00D02224" w:rsidRDefault="0088793C" w:rsidP="003E2CC4">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w:instrText>
      </w:r>
      <w:r>
        <w:instrText xml:space="preserve">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w:instrText>
      </w:r>
      <w:r>
        <w:instrText xml:space="preserve">jem se može pokretati poslužiteljski softver." </w:instrText>
      </w:r>
      <w:r>
        <w:fldChar w:fldCharType="separate"/>
      </w:r>
      <w:r>
        <w:rPr>
          <w:color w:val="0563C1"/>
        </w:rPr>
        <w:t>Poslužiteljskih</w:t>
      </w:r>
      <w:r>
        <w:fldChar w:fldCharType="end"/>
      </w:r>
      <w:r>
        <w:t>licenci kao što je opisano u nastavku.</w:t>
      </w:r>
    </w:p>
    <w:p w:rsidR="00D02224" w:rsidRDefault="0088793C" w:rsidP="003E2CC4">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w:instrText>
      </w:r>
      <w:r>
        <w:instrText xml:space="preserve">na Poslužitelju." </w:instrText>
      </w:r>
      <w:r>
        <w:fldChar w:fldCharType="separate"/>
      </w:r>
      <w:r>
        <w:rPr>
          <w:color w:val="0563C1"/>
        </w:rPr>
        <w:t>Faktorom jezgre</w:t>
      </w:r>
      <w:r>
        <w:fldChar w:fldCharType="end"/>
      </w:r>
      <w:r>
        <w:t xml:space="preserve"> koji se nalazi na adresi </w:t>
      </w:r>
      <w:hyperlink r:id="rId35">
        <w:r>
          <w:rPr>
            <w:color w:val="00467F"/>
            <w:u w:val="single"/>
          </w:rPr>
          <w:t>http://go.microsoft.com/fwlink/?LinkID=229882</w:t>
        </w:r>
      </w:hyperlink>
      <w:r>
        <w:t>.</w:t>
      </w:r>
    </w:p>
    <w:p w:rsidR="00D02224" w:rsidRDefault="0088793C" w:rsidP="003E2CC4">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w:instrText>
      </w:r>
      <w:r>
        <w:instrText xml:space="preserve">.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w:instrText>
      </w:r>
      <w:r>
        <w:instrText xml:space="preserve">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w:instrText>
      </w:r>
      <w:r>
        <w:instrText xml:space="preserve">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w:instrText>
      </w:r>
      <w:r>
        <w:instrText xml:space="preserve">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rsidR="00D02224" w:rsidRDefault="0088793C" w:rsidP="003E2CC4">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w:instrText>
      </w:r>
      <w:r>
        <w:instrText xml:space="preserve">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w:t>
      </w:r>
      <w:r>
        <w:t xml:space="preserv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w:instrText>
      </w:r>
      <w:r>
        <w:instrText xml:space="preserve">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w:instrText>
      </w:r>
      <w:r>
        <w:instrText xml:space="preserve"> U svrhu ove definicije, hardverska particija ili blade smatra se zasebnim poslužiteljem." </w:instrText>
      </w:r>
      <w:r>
        <w:fldChar w:fldCharType="separate"/>
      </w:r>
      <w:r>
        <w:rPr>
          <w:color w:val="0563C1"/>
        </w:rPr>
        <w:t>Licenciranom poslužitelju</w:t>
      </w:r>
      <w:r>
        <w:fldChar w:fldCharType="end"/>
      </w:r>
      <w:r>
        <w:t>.</w:t>
      </w:r>
    </w:p>
    <w:p w:rsidR="00D02224" w:rsidRDefault="0088793C" w:rsidP="003E2CC4">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w:instrText>
      </w:r>
      <w:r>
        <w:instrText xml:space="preserve">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w:instrText>
      </w:r>
      <w:r>
        <w:instrText xml:space="preserve">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w:t>
      </w:r>
      <w:r>
        <w:rPr>
          <w:color w:val="0563C1"/>
        </w:rPr>
        <w:t>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w:instrText>
      </w:r>
      <w:r>
        <w:instrText xml:space="preserve">jem." </w:instrText>
      </w:r>
      <w:r>
        <w:fldChar w:fldCharType="separate"/>
      </w:r>
      <w:r>
        <w:rPr>
          <w:color w:val="0563C1"/>
        </w:rPr>
        <w:t>Licenciranom poslužitelju</w:t>
      </w:r>
      <w:r>
        <w:fldChar w:fldCharType="end"/>
      </w:r>
      <w:r>
        <w:t>.</w:t>
      </w:r>
    </w:p>
    <w:p w:rsidR="00D02224" w:rsidRDefault="00D02224">
      <w:pPr>
        <w:pStyle w:val="ProductList-Body"/>
      </w:pPr>
    </w:p>
    <w:p w:rsidR="00D02224" w:rsidRDefault="0088793C">
      <w:pPr>
        <w:pStyle w:val="ProductList-ClauseHeading"/>
        <w:outlineLvl w:val="3"/>
      </w:pPr>
      <w:r>
        <w:t>Poslužiteljske licence (po jezgri) – Licenciranje po pojedinačnim virtualnim OSE-ovima</w:t>
      </w:r>
    </w:p>
    <w:p w:rsidR="00D02224" w:rsidRDefault="0088793C" w:rsidP="003E2CC4">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w:instrText>
      </w:r>
      <w:r>
        <w:instrText xml:space="preserve">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w:instrText>
      </w:r>
      <w:r>
        <w:instrText xml:space="preserve">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w:instrText>
      </w:r>
      <w:r>
        <w:instrText xml:space="preserve">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Licenci</w:t>
      </w:r>
      <w:r>
        <w:fldChar w:fldCharType="end"/>
      </w:r>
      <w:r>
        <w:t xml:space="preserve"> kao što je opisano u nastavku.</w:t>
      </w:r>
    </w:p>
    <w:p w:rsidR="00D02224" w:rsidRDefault="0088793C" w:rsidP="003E2CC4">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w:instrText>
      </w:r>
      <w:r>
        <w:instrText xml:space="preserve">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w:instrText>
      </w:r>
      <w:r>
        <w:instrText xml:space="preserve">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w:instrText>
      </w:r>
      <w:r>
        <w:instrText xml:space="preserve">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D02224" w:rsidRDefault="0088793C" w:rsidP="003E2CC4">
      <w:pPr>
        <w:pStyle w:val="ProductList-Bullet"/>
        <w:numPr>
          <w:ilvl w:val="0"/>
          <w:numId w:val="13"/>
        </w:numPr>
      </w:pPr>
      <w:r>
        <w:t xml:space="preserve">Osim toga, ako je bilo koja od tih </w:t>
      </w:r>
      <w:r>
        <w:fldChar w:fldCharType="begin"/>
      </w:r>
      <w:r>
        <w:instrText xml:space="preserve"> AutoTextList   \s NoStyle \t "Pojam Virtualna jezgra označa</w:instrText>
      </w:r>
      <w:r>
        <w:instrText xml:space="preserve">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w:instrText>
      </w:r>
      <w:r>
        <w:instrText xml:space="preserve">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 xml:space="preserve">Hardverski </w:t>
      </w:r>
      <w:r>
        <w:rPr>
          <w:color w:val="0563C1"/>
        </w:rPr>
        <w:t>niz</w:t>
      </w:r>
      <w:r>
        <w:fldChar w:fldCharType="end"/>
      </w:r>
      <w:r>
        <w:t xml:space="preserve"> u koji je ta jezgra mapirana. </w:t>
      </w:r>
    </w:p>
    <w:p w:rsidR="00D02224" w:rsidRDefault="0088793C">
      <w:pPr>
        <w:pStyle w:val="ProductList-Offering2Heading"/>
        <w:outlineLvl w:val="2"/>
      </w:pPr>
      <w:bookmarkStart w:id="28" w:name="_Sec544"/>
      <w:r>
        <w:t>Poslužitelji za upravljanje</w:t>
      </w:r>
      <w:bookmarkEnd w:id="28"/>
      <w:r>
        <w:fldChar w:fldCharType="begin"/>
      </w:r>
      <w:r>
        <w:instrText xml:space="preserve"> TC "</w:instrText>
      </w:r>
      <w:bookmarkStart w:id="29" w:name="_Toc439063317"/>
      <w:r>
        <w:instrText>Poslužitelji za upravljanje</w:instrText>
      </w:r>
      <w:bookmarkEnd w:id="29"/>
      <w:r>
        <w:instrText>" \l 3</w:instrText>
      </w:r>
      <w:r>
        <w:fldChar w:fldCharType="end"/>
      </w:r>
    </w:p>
    <w:p w:rsidR="00D02224" w:rsidRDefault="0088793C">
      <w:pPr>
        <w:pStyle w:val="ProductList-ClauseHeading"/>
        <w:outlineLvl w:val="3"/>
      </w:pPr>
      <w:r>
        <w:t>Licence za upravljanje</w:t>
      </w:r>
    </w:p>
    <w:p w:rsidR="00D02224" w:rsidRDefault="0088793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D02224" w:rsidRDefault="00D02224">
      <w:pPr>
        <w:pStyle w:val="ProductList-Body"/>
      </w:pPr>
    </w:p>
    <w:p w:rsidR="00D02224" w:rsidRDefault="0088793C">
      <w:pPr>
        <w:pStyle w:val="ProductList-ClauseHeading"/>
        <w:outlineLvl w:val="3"/>
      </w:pPr>
      <w:r>
        <w:t>Poslužiteljske licence za upravlja</w:t>
      </w:r>
      <w:r>
        <w:t>nje (po procesoru)</w:t>
      </w:r>
    </w:p>
    <w:p w:rsidR="00D02224" w:rsidRDefault="0088793C" w:rsidP="003E2CC4">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w:instrText>
      </w:r>
      <w:r>
        <w:instrText xml:space="preserve">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w:instrText>
      </w:r>
      <w:r>
        <w:instrText xml:space="preserve">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D02224" w:rsidRDefault="0088793C" w:rsidP="003E2CC4">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w:instrText>
      </w:r>
      <w:r>
        <w:instrText xml:space="preserv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w:t>
      </w:r>
      <w:r>
        <w:t xml:space="preserve">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w:instrText>
      </w:r>
      <w:r>
        <w:instrText xml:space="preserve">žite u Pojmovniku.)" </w:instrText>
      </w:r>
      <w:r>
        <w:fldChar w:fldCharType="separate"/>
      </w:r>
      <w:r>
        <w:rPr>
          <w:color w:val="0563C1"/>
        </w:rPr>
        <w:t>Licence za upravljanje</w:t>
      </w:r>
      <w:r>
        <w:fldChar w:fldCharType="end"/>
      </w:r>
      <w:r>
        <w:t>.</w:t>
      </w:r>
    </w:p>
    <w:p w:rsidR="00D02224" w:rsidRDefault="0088793C" w:rsidP="003E2CC4">
      <w:pPr>
        <w:pStyle w:val="ProductList-Bullet"/>
        <w:numPr>
          <w:ilvl w:val="0"/>
          <w:numId w:val="14"/>
        </w:numPr>
      </w:pPr>
      <w:r>
        <w:t>Za svaka dva fizička procesora na Licenciranom poslužitelju potrebna je jedna Licenca.</w:t>
      </w:r>
    </w:p>
    <w:p w:rsidR="00D02224" w:rsidRDefault="0088793C" w:rsidP="003E2CC4">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w:instrText>
      </w:r>
      <w:r>
        <w:instrText xml:space="preserve">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2224" w:rsidRDefault="0088793C" w:rsidP="003E2CC4">
      <w:pPr>
        <w:pStyle w:val="ProductList-Bullet"/>
        <w:numPr>
          <w:ilvl w:val="0"/>
          <w:numId w:val="14"/>
        </w:numPr>
      </w:pPr>
      <w:r>
        <w:t xml:space="preserve">Standardne (pune) licence omogućuju upravljanje </w:t>
      </w:r>
      <w:r>
        <w:fldChar w:fldCharType="begin"/>
      </w:r>
      <w:r>
        <w:instrText xml:space="preserve"> AutoTextList   \s NoStyle \t "Pojam fizički OSE ozna</w:instrText>
      </w:r>
      <w:r>
        <w:instrText xml:space="preserve">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w:t>
      </w:r>
      <w:r>
        <w:rPr>
          <w:color w:val="0563C1"/>
        </w:rPr>
        <w:t>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w:instrText>
      </w:r>
      <w:r>
        <w:instrText xml:space="preserve">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w:instrText>
      </w:r>
      <w:r>
        <w:instrText xml:space="preserve">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w:instrText>
      </w:r>
      <w:r>
        <w:instrText xml:space="preserve">za izravno korištenje u virtualnom hardverskom sustavu." </w:instrText>
      </w:r>
      <w:r>
        <w:fldChar w:fldCharType="separate"/>
      </w:r>
      <w:r>
        <w:rPr>
          <w:color w:val="0563C1"/>
        </w:rPr>
        <w:t>Virtualnim OSE-ovima</w:t>
      </w:r>
      <w:r>
        <w:fldChar w:fldCharType="end"/>
      </w:r>
      <w:r>
        <w:t xml:space="preserve"> i upravljanje njima.</w:t>
      </w:r>
    </w:p>
    <w:p w:rsidR="00D02224" w:rsidRDefault="0088793C" w:rsidP="003E2CC4">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w:instrText>
      </w:r>
      <w:r>
        <w:instrText xml:space="preserv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w:instrText>
      </w:r>
      <w:r>
        <w:instrText xml:space="preserve">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D02224" w:rsidRDefault="0088793C" w:rsidP="003E2CC4">
      <w:pPr>
        <w:pStyle w:val="ProductList-Bullet"/>
        <w:numPr>
          <w:ilvl w:val="0"/>
          <w:numId w:val="14"/>
        </w:numPr>
      </w:pP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w:instrText>
      </w:r>
      <w:r>
        <w:instrText xml:space="preserve">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w:t>
      </w:r>
      <w:r>
        <w:rPr>
          <w:color w:val="0563C1"/>
        </w:rPr>
        <w:t>oslužitelju</w:t>
      </w:r>
      <w:r>
        <w:fldChar w:fldCharType="end"/>
      </w:r>
      <w:r>
        <w:t xml:space="preserve">. </w:t>
      </w:r>
    </w:p>
    <w:p w:rsidR="00D02224" w:rsidRDefault="00D02224">
      <w:pPr>
        <w:pStyle w:val="ProductList-Body"/>
      </w:pPr>
    </w:p>
    <w:p w:rsidR="00D02224" w:rsidRDefault="0088793C">
      <w:pPr>
        <w:pStyle w:val="ProductList-ClauseHeading"/>
        <w:outlineLvl w:val="3"/>
      </w:pPr>
      <w:r>
        <w:t>Klijentske licence za upravljanje (po OSE-u ili korisniku)</w:t>
      </w:r>
    </w:p>
    <w:p w:rsidR="00D02224" w:rsidRDefault="0088793C" w:rsidP="003E2CC4">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w:instrText>
      </w:r>
      <w:r>
        <w:instrText xml:space="preserve">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w:instrText>
      </w:r>
      <w:r>
        <w:instrText xml:space="preserve">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w:instrText>
      </w:r>
      <w:r>
        <w:instrText xml:space="preserve">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w:instrText>
      </w:r>
      <w:r>
        <w:instrText xml:space="preserve">m je dodijeljena Licenca." </w:instrText>
      </w:r>
      <w:r>
        <w:fldChar w:fldCharType="separate"/>
      </w:r>
      <w:r>
        <w:rPr>
          <w:color w:val="0563C1"/>
        </w:rPr>
        <w:t>Licencirani korisnik</w:t>
      </w:r>
      <w:r>
        <w:fldChar w:fldCharType="end"/>
      </w:r>
      <w:r>
        <w:t xml:space="preserve"> za svaku Klijentsku licencu za upravljanje.</w:t>
      </w:r>
    </w:p>
    <w:p w:rsidR="00D02224" w:rsidRDefault="0088793C" w:rsidP="003E2CC4">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w:instrText>
      </w:r>
      <w:r>
        <w:instrText xml:space="preserve">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w:instrText>
      </w:r>
      <w:r>
        <w:instrText xml:space="preserve">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w:instrText>
      </w:r>
      <w:r>
        <w:instrText xml:space="preserve">elu definiciju potražite u Pojmovniku.)" </w:instrText>
      </w:r>
      <w:r>
        <w:fldChar w:fldCharType="separate"/>
      </w:r>
      <w:r>
        <w:rPr>
          <w:color w:val="0563C1"/>
        </w:rPr>
        <w:t>Licence ekvivalentne Licenci za upravljanje</w:t>
      </w:r>
      <w:r>
        <w:fldChar w:fldCharType="end"/>
      </w:r>
      <w:r>
        <w:t>.</w:t>
      </w:r>
    </w:p>
    <w:p w:rsidR="00D02224" w:rsidRDefault="0088793C" w:rsidP="003E2CC4">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w:instrText>
      </w:r>
      <w:r>
        <w:instrText xml:space="preserve">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w:instrText>
      </w:r>
      <w:r>
        <w:instrText xml:space="preserve">kog sustava... (Cijelu definiciju potražite u Pojmovniku.)" </w:instrText>
      </w:r>
      <w:r>
        <w:fldChar w:fldCharType="separate"/>
      </w:r>
      <w:r>
        <w:rPr>
          <w:color w:val="0563C1"/>
        </w:rPr>
        <w:t>OSE-u</w:t>
      </w:r>
      <w:r>
        <w:fldChar w:fldCharType="end"/>
      </w:r>
      <w:r>
        <w:t xml:space="preserve"> ili korisniku).</w:t>
      </w:r>
    </w:p>
    <w:p w:rsidR="00D02224" w:rsidRDefault="0088793C" w:rsidP="003E2CC4">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w:instrText>
      </w:r>
      <w:r>
        <w:instrText xml:space="preserve">(ili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w:t>
      </w:r>
      <w:r>
        <w:t>risnika.</w:t>
      </w:r>
    </w:p>
    <w:p w:rsidR="00D02224" w:rsidRDefault="00D02224">
      <w:pPr>
        <w:pStyle w:val="ProductList-Body"/>
      </w:pPr>
    </w:p>
    <w:p w:rsidR="00D02224" w:rsidRDefault="0088793C">
      <w:pPr>
        <w:pStyle w:val="ProductList-ClauseHeading"/>
        <w:outlineLvl w:val="3"/>
      </w:pPr>
      <w:r>
        <w:t>Nisu potrebne licence za upravljanje za:</w:t>
      </w:r>
    </w:p>
    <w:p w:rsidR="00D02224" w:rsidRDefault="0088793C" w:rsidP="003E2CC4">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w:instrText>
      </w:r>
      <w:r>
        <w:instrText xml:space="preserve">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w:instrText>
      </w:r>
      <w:r>
        <w:instrText xml:space="preserve">finiciju potražite u Pojmovniku.)" </w:instrText>
      </w:r>
      <w:r>
        <w:fldChar w:fldCharType="separate"/>
      </w:r>
      <w:r>
        <w:rPr>
          <w:color w:val="0563C1"/>
        </w:rPr>
        <w:t>Instaliranih primjeraka</w:t>
      </w:r>
      <w:r>
        <w:fldChar w:fldCharType="end"/>
      </w:r>
      <w:r>
        <w:t xml:space="preserve"> softvera;</w:t>
      </w:r>
    </w:p>
    <w:p w:rsidR="00D02224" w:rsidRDefault="0088793C" w:rsidP="003E2CC4">
      <w:pPr>
        <w:pStyle w:val="ProductList-Bullet"/>
        <w:numPr>
          <w:ilvl w:val="0"/>
          <w:numId w:val="16"/>
        </w:numPr>
      </w:pPr>
      <w:r>
        <w:t>bilo koje mrežne infrastrukturne uređaje Klijenta koji funkcioniraju isključivo u svrhu prijenosa mrežnih podataka i ne koriste softver Windows Server;</w:t>
      </w:r>
    </w:p>
    <w:p w:rsidR="00D02224" w:rsidRDefault="0088793C" w:rsidP="003E2CC4">
      <w:pPr>
        <w:pStyle w:val="ProductList-Bullet"/>
        <w:numPr>
          <w:ilvl w:val="0"/>
          <w:numId w:val="16"/>
        </w:numPr>
      </w:pPr>
      <w:r>
        <w:t xml:space="preserve">pretvorbu </w:t>
      </w:r>
      <w:r>
        <w:fldChar w:fldCharType="begin"/>
      </w:r>
      <w:r>
        <w:instrText xml:space="preserve"> AutoTextList   \s NoS</w:instrText>
      </w:r>
      <w:r>
        <w:instrText xml:space="preserve">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w:t>
      </w:r>
      <w:r>
        <w:t>Fizičkog okruženja u Virtualno; ili</w:t>
      </w:r>
    </w:p>
    <w:p w:rsidR="00D02224" w:rsidRDefault="0088793C" w:rsidP="003E2CC4">
      <w:pPr>
        <w:pStyle w:val="ProductList-Bullet"/>
        <w:numPr>
          <w:ilvl w:val="0"/>
          <w:numId w:val="16"/>
        </w:numPr>
      </w:pPr>
      <w:r>
        <w:t xml:space="preserve">bilo koji uređaj koji se isključivo prati ili se njime upravlja radi statusa njegovih hardverskih komponenti s obzirom na temperaturu sustava, brzinu ventilatora, uključivanje/isključivanje, ponovno postavljanje sustava </w:t>
      </w:r>
      <w:r>
        <w:t>ili dostupnost procesora.</w:t>
      </w:r>
    </w:p>
    <w:p w:rsidR="00D02224" w:rsidRDefault="00D02224">
      <w:pPr>
        <w:pStyle w:val="ProductList-Body"/>
      </w:pPr>
    </w:p>
    <w:p w:rsidR="00D02224" w:rsidRDefault="0088793C">
      <w:pPr>
        <w:pStyle w:val="ProductList-ClauseHeading"/>
        <w:outlineLvl w:val="3"/>
      </w:pPr>
      <w:r>
        <w:t>Skupovi podataka</w:t>
      </w:r>
    </w:p>
    <w:p w:rsidR="00D02224" w:rsidRDefault="0088793C">
      <w:pPr>
        <w:pStyle w:val="ProductList-Body"/>
      </w:pPr>
      <w:r>
        <w:t>Klijent ne smije kopirati niti distribuirati nijedan skup podataka (ili dio skupa podataka) obuhvaćen softverom.</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30" w:name="_Sec545"/>
      <w:r>
        <w:t>Namjenski poslužitelji</w:t>
      </w:r>
      <w:bookmarkEnd w:id="30"/>
      <w:r>
        <w:fldChar w:fldCharType="begin"/>
      </w:r>
      <w:r>
        <w:instrText xml:space="preserve"> TC "</w:instrText>
      </w:r>
      <w:bookmarkStart w:id="31" w:name="_Toc439063318"/>
      <w:r>
        <w:instrText>Namjenski poslužitelji</w:instrText>
      </w:r>
      <w:bookmarkEnd w:id="31"/>
      <w:r>
        <w:instrText>" \l 3</w:instrText>
      </w:r>
      <w:r>
        <w:fldChar w:fldCharType="end"/>
      </w:r>
    </w:p>
    <w:p w:rsidR="00D02224" w:rsidRDefault="0088793C">
      <w:pPr>
        <w:pStyle w:val="ProductList-ClauseHeading"/>
        <w:outlineLvl w:val="3"/>
      </w:pPr>
      <w:r>
        <w:t>Poslužiteljske licence (po primjerku)</w:t>
      </w:r>
    </w:p>
    <w:p w:rsidR="00D02224" w:rsidRDefault="0088793C">
      <w:pPr>
        <w:pStyle w:val="ProductList-Body"/>
      </w:pPr>
      <w:r>
        <w:t xml:space="preserve">Klijent može koristiti jedan </w:t>
      </w:r>
      <w:r>
        <w:fldChar w:fldCharType="begin"/>
      </w:r>
      <w:r>
        <w:instrText xml:space="preserve"> AutoTextList   \s NoStyle \t "Pojam korišteni primjerak označava primjerak softvera koji je u</w:instrText>
      </w:r>
      <w:r>
        <w:instrText xml:space="preserve">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w:instrText>
      </w:r>
      <w:r>
        <w:instrText xml:space="preserve">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w:instrText>
      </w:r>
      <w:r>
        <w:instrText xml:space="preserve">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w:instrText>
      </w:r>
      <w:r>
        <w:instrText xml:space="preserve">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w:instrText>
      </w:r>
      <w:r>
        <w:instrText xml:space="preserve">se može pokretati poslužiteljski softver." </w:instrText>
      </w:r>
      <w:r>
        <w:fldChar w:fldCharType="separate"/>
      </w:r>
      <w:r>
        <w:rPr>
          <w:color w:val="0563C1"/>
        </w:rPr>
        <w:t>Poslužiteljsku</w:t>
      </w:r>
      <w:r>
        <w:fldChar w:fldCharType="end"/>
      </w:r>
      <w:r>
        <w:t xml:space="preserve"> licencu koju stekne.</w:t>
      </w:r>
    </w:p>
    <w:p w:rsidR="00D02224" w:rsidRDefault="0088793C">
      <w:pPr>
        <w:pStyle w:val="ProductList-Offering2Heading"/>
        <w:outlineLvl w:val="2"/>
      </w:pPr>
      <w:bookmarkStart w:id="32" w:name="_Sec546"/>
      <w:r>
        <w:t>Razvojni alati</w:t>
      </w:r>
      <w:bookmarkEnd w:id="32"/>
      <w:r>
        <w:fldChar w:fldCharType="begin"/>
      </w:r>
      <w:r>
        <w:instrText xml:space="preserve"> TC "</w:instrText>
      </w:r>
      <w:bookmarkStart w:id="33" w:name="_Toc439063319"/>
      <w:r>
        <w:instrText>Razvojni alati</w:instrText>
      </w:r>
      <w:bookmarkEnd w:id="33"/>
      <w:r>
        <w:instrText>" \l 3</w:instrText>
      </w:r>
      <w:r>
        <w:fldChar w:fldCharType="end"/>
      </w:r>
    </w:p>
    <w:p w:rsidR="00D02224" w:rsidRDefault="0088793C">
      <w:pPr>
        <w:pStyle w:val="ProductList-ClauseHeading"/>
        <w:outlineLvl w:val="3"/>
      </w:pPr>
      <w:r>
        <w:t>Licence za korisnike</w:t>
      </w:r>
    </w:p>
    <w:p w:rsidR="00D02224" w:rsidRDefault="0088793C" w:rsidP="003E2CC4">
      <w:pPr>
        <w:pStyle w:val="ProductList-Bullet"/>
        <w:numPr>
          <w:ilvl w:val="0"/>
          <w:numId w:val="17"/>
        </w:numPr>
      </w:pPr>
      <w:r>
        <w:t xml:space="preserve">Jedan </w:t>
      </w:r>
      <w:r>
        <w:fldChar w:fldCharType="begin"/>
      </w:r>
      <w:r>
        <w:instrText xml:space="preserve"> AutoTextList   \s NoStyle \t "Pojam Licencirani korisnik označava pojedinca kojem je dodijeljena Licenca</w:instrText>
      </w:r>
      <w:r>
        <w:instrText xml:space="preserve">."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D02224" w:rsidRDefault="0088793C" w:rsidP="003E2CC4">
      <w:pPr>
        <w:pStyle w:val="ProductList-Bullet"/>
        <w:numPr>
          <w:ilvl w:val="0"/>
          <w:numId w:val="17"/>
        </w:numPr>
      </w:pPr>
      <w:r>
        <w:fldChar w:fldCharType="begin"/>
      </w:r>
      <w:r>
        <w:instrText xml:space="preserve"> AutoTextList   \s NoStyle \t "Pojam Licenciran</w:instrText>
      </w:r>
      <w:r>
        <w:instrText xml:space="preserve">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D02224" w:rsidRDefault="0088793C" w:rsidP="003E2CC4">
      <w:pPr>
        <w:pStyle w:val="ProductList-Bullet"/>
        <w:numPr>
          <w:ilvl w:val="0"/>
          <w:numId w:val="17"/>
        </w:numPr>
      </w:pPr>
      <w:r>
        <w:t xml:space="preserve">Softver nije </w:t>
      </w:r>
      <w:r>
        <w:t xml:space="preserve">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w:instrText>
      </w:r>
      <w:r>
        <w:instrText xml:space="preserve">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D02224" w:rsidRDefault="00D02224">
      <w:pPr>
        <w:pStyle w:val="ProductList-Body"/>
      </w:pPr>
    </w:p>
    <w:p w:rsidR="00D02224" w:rsidRDefault="0088793C">
      <w:pPr>
        <w:pStyle w:val="ProductList-ClauseHeading"/>
        <w:outlineLvl w:val="3"/>
      </w:pPr>
      <w:r>
        <w:t>Dodatne licencne odredbe za pretplate na mrežu MSDN</w:t>
      </w:r>
    </w:p>
    <w:p w:rsidR="00D02224" w:rsidRDefault="0088793C">
      <w:pPr>
        <w:pStyle w:val="ProductList-Body"/>
      </w:pPr>
      <w:r>
        <w:t xml:space="preserve">Osim prava u okviru Odredbi za licencni model, za svaku stečenu </w:t>
      </w:r>
      <w:r>
        <w:fldChar w:fldCharType="begin"/>
      </w:r>
      <w:r>
        <w:instrText xml:space="preserve"> AutoTextLi</w:instrText>
      </w:r>
      <w:r>
        <w:instrText xml:space="preserve">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w:t>
      </w:r>
      <w:r>
        <w:t>zirom na razinu pretplate putem preuzimanja za MSDN pretplatnike.</w:t>
      </w:r>
    </w:p>
    <w:p w:rsidR="00D02224" w:rsidRDefault="00D02224">
      <w:pPr>
        <w:pStyle w:val="ProductList-Body"/>
      </w:pPr>
    </w:p>
    <w:p w:rsidR="00D02224" w:rsidRDefault="0088793C">
      <w:pPr>
        <w:pStyle w:val="ProductList-SubClauseHeading"/>
        <w:outlineLvl w:val="4"/>
      </w:pPr>
      <w:r>
        <w:t>Korištenje softvera na uslugama Microsoft Azure Platform Services</w:t>
      </w:r>
    </w:p>
    <w:p w:rsidR="00D02224" w:rsidRDefault="0088793C" w:rsidP="003E2CC4">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w:t>
      </w:r>
      <w:r>
        <w:rPr>
          <w:color w:val="0563C1"/>
        </w:rPr>
        <w:t>isnik</w:t>
      </w:r>
      <w:r>
        <w:fldChar w:fldCharType="end"/>
      </w:r>
      <w:r>
        <w:t xml:space="preserve"> može koristiti Softver na uslugama Microsoft Azure Platform Services tijekom trajanja MSDN pretplate.</w:t>
      </w:r>
    </w:p>
    <w:p w:rsidR="00D02224" w:rsidRDefault="0088793C" w:rsidP="003E2CC4">
      <w:pPr>
        <w:pStyle w:val="ProductList-Bullet"/>
        <w:numPr>
          <w:ilvl w:val="1"/>
          <w:numId w:val="18"/>
        </w:numPr>
      </w:pPr>
      <w:r>
        <w:t>Na korištenje softvera primjenjivat će se odredbe i uvjeti ugovora o količinskom licenciranju Klijenta i sve odredbe koje dolaze uz Softver.</w:t>
      </w:r>
    </w:p>
    <w:p w:rsidR="00D02224" w:rsidRDefault="0088793C" w:rsidP="003E2CC4">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 xml:space="preserve">Licencirani </w:t>
      </w:r>
      <w:r>
        <w:rPr>
          <w:color w:val="0563C1"/>
        </w:rPr>
        <w:t>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D02224" w:rsidRDefault="00D02224">
      <w:pPr>
        <w:pStyle w:val="ProductList-BodyIndented"/>
      </w:pPr>
    </w:p>
    <w:p w:rsidR="00D02224" w:rsidRDefault="0088793C">
      <w:pPr>
        <w:pStyle w:val="ProductList-SubClauseHeading"/>
        <w:outlineLvl w:val="4"/>
      </w:pPr>
      <w:r>
        <w:t>Dodatni preduvj</w:t>
      </w:r>
      <w:r>
        <w:t>eti</w:t>
      </w:r>
    </w:p>
    <w:p w:rsidR="00D02224" w:rsidRDefault="0088793C">
      <w:pPr>
        <w:pStyle w:val="ProductList-BodyIndented"/>
      </w:pPr>
      <w:r>
        <w:t>Za korištenje softvera na uslugama Microsoft Azure Platform Services klijent mora aktivirati svoju pretplatu na MSDN povezivanje svog Microsoftova računa s MSDN pretplatom.</w:t>
      </w:r>
    </w:p>
    <w:p w:rsidR="00D02224" w:rsidRDefault="00D02224">
      <w:pPr>
        <w:pStyle w:val="ProductList-BodyIndented"/>
      </w:pPr>
    </w:p>
    <w:p w:rsidR="00D02224" w:rsidRDefault="0088793C">
      <w:pPr>
        <w:pStyle w:val="ProductList-SubClauseHeading"/>
        <w:outlineLvl w:val="4"/>
      </w:pPr>
      <w:r>
        <w:t>Testiranje prihvatljivosti i povratne informacije</w:t>
      </w:r>
    </w:p>
    <w:p w:rsidR="00D02224" w:rsidRDefault="0088793C">
      <w:pPr>
        <w:pStyle w:val="ProductList-BodyIndented"/>
      </w:pPr>
      <w:r>
        <w:t>Krajnji korisnici Klijenta m</w:t>
      </w:r>
      <w:r>
        <w:t>ogu pristupati softveru radi testiranja prihvatljivosti ili pružanja povratnih informacija o njegovim programima.</w:t>
      </w:r>
    </w:p>
    <w:p w:rsidR="00D02224" w:rsidRDefault="00D02224">
      <w:pPr>
        <w:pStyle w:val="ProductList-BodyIndented"/>
      </w:pPr>
    </w:p>
    <w:p w:rsidR="00D02224" w:rsidRDefault="0088793C">
      <w:pPr>
        <w:pStyle w:val="ProductList-SubClauseHeading"/>
        <w:outlineLvl w:val="4"/>
      </w:pPr>
      <w:r>
        <w:t>Windows Server 2012 R2 Remote Desktop Services</w:t>
      </w:r>
    </w:p>
    <w:p w:rsidR="00D02224" w:rsidRDefault="0088793C">
      <w:pPr>
        <w:pStyle w:val="ProductList-BodyIndented"/>
      </w:pPr>
      <w:r>
        <w:t>Najviše 200 anonimnih korisnika može istovremeno koristiti značajku udaljene radne površine su</w:t>
      </w:r>
      <w:r>
        <w:t>stava Windows Server radi pristupa online demonstracijama programa Klijenta na internetu.</w:t>
      </w:r>
    </w:p>
    <w:p w:rsidR="00D02224" w:rsidRDefault="00D02224">
      <w:pPr>
        <w:pStyle w:val="ProductList-BodyIndented"/>
      </w:pPr>
    </w:p>
    <w:p w:rsidR="00D02224" w:rsidRDefault="0088793C">
      <w:pPr>
        <w:pStyle w:val="ProductList-SubClauseHeading"/>
        <w:outlineLvl w:val="4"/>
      </w:pPr>
      <w:r>
        <w:t>Ugrađeni proizvod sustava Windows</w:t>
      </w:r>
    </w:p>
    <w:p w:rsidR="00D02224" w:rsidRDefault="0088793C">
      <w:pPr>
        <w:pStyle w:val="ProductList-BodyIndented"/>
      </w:pPr>
      <w:r>
        <w:t xml:space="preserve">Svaki proizvod Windows Embedded licencira se u skladu s odredbama priloženim uz njega, što obuhvaća sve Microsoftove obveze vezane </w:t>
      </w:r>
      <w:r>
        <w:t xml:space="preserve">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w:instrText>
      </w:r>
      <w:r>
        <w:instrText xml:space="preserve">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D02224" w:rsidRDefault="00D02224">
      <w:pPr>
        <w:pStyle w:val="ProductList-BodyIndented"/>
        <w:jc w:val="right"/>
      </w:pPr>
    </w:p>
    <w:tbl>
      <w:tblPr>
        <w:tblStyle w:val="PURTable0"/>
        <w:tblW w:w="0" w:type="dxa"/>
        <w:tblLook w:val="04A0" w:firstRow="1" w:lastRow="0" w:firstColumn="1" w:lastColumn="0" w:noHBand="0" w:noVBand="1"/>
      </w:tblPr>
      <w:tblGrid>
        <w:gridCol w:w="1055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w:t>
              </w:r>
              <w:r>
                <w:rPr>
                  <w:color w:val="00467F"/>
                  <w:sz w:val="14"/>
                  <w:u w:val="single"/>
                </w:rPr>
                <w:t>ik</w:t>
              </w:r>
            </w:hyperlink>
            <w:r>
              <w:rPr>
                <w:sz w:val="14"/>
              </w:rPr>
              <w:t>/</w:t>
            </w:r>
            <w:hyperlink w:anchor="_Sec844">
              <w:r>
                <w:rPr>
                  <w:color w:val="00467F"/>
                  <w:sz w:val="14"/>
                  <w:u w:val="single"/>
                </w:rPr>
                <w:t>Kazalo</w:t>
              </w:r>
            </w:hyperlink>
          </w:p>
        </w:tc>
      </w:tr>
    </w:tbl>
    <w:p w:rsidR="00D02224" w:rsidRDefault="00D02224">
      <w:pPr>
        <w:pStyle w:val="ProductList-BodyIndented"/>
      </w:pPr>
    </w:p>
    <w:p w:rsidR="00D02224" w:rsidRDefault="00D02224">
      <w:pPr>
        <w:sectPr w:rsidR="00D02224">
          <w:headerReference w:type="default" r:id="rId36"/>
          <w:footerReference w:type="default" r:id="rId37"/>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34" w:name="_Sec547"/>
      <w:bookmarkEnd w:id="12"/>
      <w:r>
        <w:t>Softver</w:t>
      </w:r>
      <w:r>
        <w:fldChar w:fldCharType="begin"/>
      </w:r>
      <w:r>
        <w:instrText xml:space="preserve"> TC "</w:instrText>
      </w:r>
      <w:bookmarkStart w:id="35" w:name="_Toc439063320"/>
      <w:r>
        <w:instrText>Softver</w:instrText>
      </w:r>
      <w:bookmarkEnd w:id="35"/>
      <w:r>
        <w:instrText>" \l 1</w:instrText>
      </w:r>
      <w:r>
        <w:fldChar w:fldCharType="end"/>
      </w:r>
    </w:p>
    <w:p w:rsidR="00D02224" w:rsidRDefault="0088793C">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3321"/>
      <w:r>
        <w:instrText>Advanced Threat Analytics</w:instrText>
      </w:r>
      <w:bookmarkEnd w:id="37"/>
      <w:r>
        <w:instrText>" \l 2</w:instrText>
      </w:r>
      <w:r>
        <w:fldChar w:fldCharType="end"/>
      </w:r>
    </w:p>
    <w:p w:rsidR="00D02224" w:rsidRDefault="0088793C">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w:instrText>
            </w:r>
            <w:r>
              <w:instrText xml:space="preserve">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w:instrText>
            </w:r>
            <w:r>
              <w:instrText xml:space="preserve">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Klijentska licenca za upravljanje Advanced Threat Analytics 2016 po OSE-u</w:t>
            </w:r>
            <w:r>
              <w:fldChar w:fldCharType="begin"/>
            </w:r>
            <w:r>
              <w:instrText xml:space="preserve"> XE "</w:instrText>
            </w:r>
            <w:r>
              <w:instrText xml:space="preserve">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Klijentska licenca za upravljanje Advanced Threat Analytics 2016 po korisniku</w:t>
            </w:r>
            <w:r>
              <w:fldChar w:fldCharType="begin"/>
            </w:r>
            <w:r>
              <w:instrText xml:space="preserve"> XE "</w:instrText>
            </w:r>
            <w:r>
              <w:instrText xml:space="preserve">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w:instrText>
            </w:r>
            <w:r>
              <w:instrText xml:space="preserve">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2.1 Ograničenja po državama</w:t>
      </w:r>
    </w:p>
    <w:p w:rsidR="00D02224" w:rsidRDefault="0088793C">
      <w:pPr>
        <w:pStyle w:val="ProductList-Body"/>
      </w:pPr>
      <w:r>
        <w:t>Klijent ne smije preuzeti Advan</w:t>
      </w:r>
      <w:r>
        <w:t>ced Threat Analytics 2016 za uporabu i distribuciju u Narodnoj Republici Kini.</w:t>
      </w:r>
    </w:p>
    <w:p w:rsidR="00D02224" w:rsidRDefault="0088793C">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38"/>
        <w:gridCol w:w="3628"/>
        <w:gridCol w:w="365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8">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 xml:space="preserve">Licenca ekvivalentna licenci za upravljanje (pogledajte </w:t>
            </w:r>
            <w:hyperlink w:anchor="_Sec591">
              <w:r>
                <w:rPr>
                  <w:color w:val="00467F"/>
                  <w:u w:val="single"/>
                </w:rPr>
                <w:t>Dodatak A</w:t>
              </w:r>
            </w:hyperlink>
            <w:r>
              <w:t>)</w:t>
            </w:r>
          </w:p>
        </w:tc>
      </w:tr>
    </w:tbl>
    <w:p w:rsidR="00D02224" w:rsidRDefault="00D02224">
      <w:pPr>
        <w:pStyle w:val="ProductList-Body"/>
      </w:pPr>
    </w:p>
    <w:p w:rsidR="00D02224" w:rsidRDefault="0088793C">
      <w:pPr>
        <w:pStyle w:val="ProductList-ClauseHeading"/>
        <w:outlineLvl w:val="3"/>
      </w:pPr>
      <w:r>
        <w:t>3.2 Korištenje koje zahtijeva licenc</w:t>
      </w:r>
      <w:r>
        <w:t>u za upravljanje</w:t>
      </w:r>
    </w:p>
    <w:p w:rsidR="00D02224" w:rsidRDefault="0088793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w:instrText>
      </w:r>
      <w:r>
        <w:instrText xml:space="preserve">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w:t>
      </w:r>
      <w:r>
        <w:t xml:space="preserve">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w:instrText>
      </w:r>
      <w:r>
        <w:instrText xml:space="preserve">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D02224" w:rsidRDefault="00D02224">
      <w:pPr>
        <w:pStyle w:val="ProductList-Body"/>
      </w:pPr>
    </w:p>
    <w:p w:rsidR="00D02224" w:rsidRDefault="0088793C">
      <w:pPr>
        <w:pStyle w:val="ProductList-ClauseHeading"/>
        <w:outlineLvl w:val="3"/>
      </w:pPr>
      <w:r>
        <w:t>3.3 Biblioteke licencirane na temelju licenc</w:t>
      </w:r>
      <w:r>
        <w:t>e GNU Lesser General Public</w:t>
      </w:r>
    </w:p>
    <w:p w:rsidR="00D02224" w:rsidRDefault="0088793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D02224" w:rsidRDefault="0088793C">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w:t>
            </w:r>
            <w:r>
              <w:rPr>
                <w:color w:val="404040"/>
              </w:rPr>
              <w:t>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42" w:name="_Sec592"/>
      <w:r>
        <w:t>BizTalk</w:t>
      </w:r>
      <w:bookmarkEnd w:id="42"/>
      <w:r>
        <w:fldChar w:fldCharType="begin"/>
      </w:r>
      <w:r>
        <w:instrText xml:space="preserve"> TC "</w:instrText>
      </w:r>
      <w:bookmarkStart w:id="43" w:name="_Toc439063322"/>
      <w:r>
        <w:instrText>BizTalk</w:instrText>
      </w:r>
      <w:bookmarkEnd w:id="43"/>
      <w:r>
        <w:instrText>" \l 2</w:instrText>
      </w:r>
      <w:r>
        <w:fldChar w:fldCharType="end"/>
      </w:r>
    </w:p>
    <w:p w:rsidR="00D02224" w:rsidRDefault="0088793C">
      <w:pPr>
        <w:pStyle w:val="ProductList-Offering1SubSection"/>
        <w:outlineLvl w:val="2"/>
      </w:pPr>
      <w:bookmarkStart w:id="44" w:name="_Sec593"/>
      <w:r>
        <w:t xml:space="preserve">1. </w:t>
      </w:r>
      <w:r>
        <w:t>Dostupnost programa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2224" w:rsidRDefault="008879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224" w:rsidRDefault="008879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2224" w:rsidRDefault="008879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6E6E6E"/>
              <w:right w:val="none" w:sz="4" w:space="0" w:color="6E6E6E"/>
            </w:tcBorders>
          </w:tcPr>
          <w:p w:rsidR="00D02224" w:rsidRDefault="0088793C">
            <w:pPr>
              <w:pStyle w:val="ProductList-TableBody"/>
            </w:pPr>
            <w:r>
              <w:rPr>
                <w:color w:val="000000"/>
              </w:rPr>
              <w:t>BizTalk Server 2013 R2 Standard Edition IDC</w:t>
            </w:r>
            <w:r>
              <w:fldChar w:fldCharType="begin"/>
            </w:r>
            <w:r>
              <w:instrText xml:space="preserve"> XE "BizTalk Server 2013 R2 Standa</w:instrText>
            </w:r>
            <w:r>
              <w:instrText xml:space="preserve">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224" w:rsidRDefault="008879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2224" w:rsidRDefault="00D022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w:t>
            </w:r>
            <w:r>
              <w:rPr>
                <w:color w:val="0563C1"/>
              </w:rPr>
              <w:t>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w:t>
            </w:r>
            <w:r>
              <w:rPr>
                <w:color w:val="404040"/>
              </w:rPr>
              <w:t>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w:instrText>
            </w:r>
            <w:r>
              <w:instrText xml:space="preserve">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w:instrText>
            </w:r>
            <w:r>
              <w:instrText xml:space="preserve">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w:t>
            </w:r>
            <w:r>
              <w:rPr>
                <w:color w:val="404040"/>
              </w:rPr>
              <w:t xml:space="preserve">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w:instrText>
            </w:r>
            <w:r>
              <w:instrText xml:space="preserve">e." </w:instrText>
            </w:r>
            <w:r>
              <w:fldChar w:fldCharType="separate"/>
            </w:r>
            <w:r>
              <w:rPr>
                <w:color w:val="0563C1"/>
              </w:rPr>
              <w:t>Obuhvaćene tehnologije</w:t>
            </w:r>
            <w:r>
              <w:fldChar w:fldCharType="end"/>
            </w:r>
            <w:r>
              <w:t>: Komponente softvera sustava Windows i web-aplikacije Office Web Apps – sve (osim izdanja Developer)</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w:instrText>
            </w:r>
            <w:r>
              <w:instrText xml:space="preserve">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BizTalk Server 2013 R2 Branch i Standard Edition</w:t>
      </w:r>
    </w:p>
    <w:p w:rsidR="00D02224" w:rsidRDefault="0088793C">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D02224" w:rsidRDefault="00D02224">
      <w:pPr>
        <w:pStyle w:val="ProductList-Body"/>
      </w:pPr>
    </w:p>
    <w:p w:rsidR="00D02224" w:rsidRDefault="0088793C">
      <w:pPr>
        <w:pStyle w:val="ProductList-ClauseHeading"/>
        <w:outlineLvl w:val="3"/>
      </w:pPr>
      <w:r>
        <w:t>3.2 BizTalk Server 2013 R2 Branch Edition</w:t>
      </w:r>
    </w:p>
    <w:p w:rsidR="00D02224" w:rsidRDefault="0088793C">
      <w:pPr>
        <w:pStyle w:val="ProductList-Body"/>
      </w:pPr>
      <w:r>
        <w:t xml:space="preserve">Klijent može koristiti </w:t>
      </w:r>
      <w:r>
        <w:fldChar w:fldCharType="begin"/>
      </w:r>
      <w:r>
        <w:instrText xml:space="preserve"> AutoTextList   \s NoStyle \t "Pojam </w:instrText>
      </w:r>
      <w:r>
        <w:instrText xml:space="preserve">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w:instrText>
      </w:r>
      <w:r>
        <w:instrText xml:space="preserve">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w:t>
      </w:r>
      <w:r>
        <w:t xml:space="preserve">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D02224" w:rsidRDefault="0088793C" w:rsidP="003E2CC4">
      <w:pPr>
        <w:pStyle w:val="ProductList-Bullet"/>
        <w:numPr>
          <w:ilvl w:val="0"/>
          <w:numId w:val="19"/>
        </w:numPr>
      </w:pPr>
      <w:r>
        <w:t xml:space="preserve">djelovati kao središnji čvor u modelu </w:t>
      </w:r>
      <w:r>
        <w:t xml:space="preserve">umrežavanja s međusobnim povezivanjem </w:t>
      </w:r>
    </w:p>
    <w:p w:rsidR="00D02224" w:rsidRDefault="0088793C" w:rsidP="003E2CC4">
      <w:pPr>
        <w:pStyle w:val="ProductList-Bullet"/>
        <w:numPr>
          <w:ilvl w:val="0"/>
          <w:numId w:val="19"/>
        </w:numPr>
      </w:pPr>
      <w:r>
        <w:t xml:space="preserve">centralizirati komunikaciju u poduzeću s drugim Poslužiteljima ili uređajima </w:t>
      </w:r>
    </w:p>
    <w:p w:rsidR="00D02224" w:rsidRDefault="0088793C" w:rsidP="003E2CC4">
      <w:pPr>
        <w:pStyle w:val="ProductList-Bullet"/>
        <w:numPr>
          <w:ilvl w:val="0"/>
          <w:numId w:val="19"/>
        </w:numPr>
      </w:pPr>
      <w:r>
        <w:t>automatizirati poslovne procese za sve odjele, poslovne jedinice ili podružnice.</w:t>
      </w:r>
    </w:p>
    <w:p w:rsidR="00D02224" w:rsidRDefault="00D02224">
      <w:pPr>
        <w:pStyle w:val="ProductList-Body"/>
      </w:pPr>
    </w:p>
    <w:p w:rsidR="00D02224" w:rsidRDefault="0088793C">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sheme i predlošci vezani uz BizTalk Server</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BAM Event API-ji te alati za presretanje i administriranje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Razvojni alati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MQHelper.dll</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SOAP Receive Adapter</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UDDI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2"/>
      </w:pPr>
      <w:bookmarkStart w:id="47" w:name="_Sec596"/>
      <w:r>
        <w:t>4. Tehnološko jamstvo Software Assurance</w:t>
      </w:r>
      <w:bookmarkEnd w:id="47"/>
    </w:p>
    <w:p w:rsidR="00D02224" w:rsidRDefault="00D02224">
      <w:pPr>
        <w:pStyle w:val="ProductList-Body"/>
      </w:pPr>
    </w:p>
    <w:tbl>
      <w:tblPr>
        <w:tblStyle w:val="PURTable"/>
        <w:tblW w:w="0" w:type="dxa"/>
        <w:tblLook w:val="04A0" w:firstRow="1" w:lastRow="0" w:firstColumn="1" w:lastColumn="0" w:noHBand="0" w:noVBand="1"/>
      </w:tblPr>
      <w:tblGrid>
        <w:gridCol w:w="3640"/>
        <w:gridCol w:w="3631"/>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w:instrText>
            </w:r>
            <w:r>
              <w:instrText xml:space="preserve">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w:instrText>
            </w:r>
            <w:r>
              <w:instrText>t   \s NoStyle \t "Oporavak od katastrofe: prava na raspolaganju Klijentima tehnološkog jamstva Software Assurance za korištenje softvera u svrhu uvjetnog oporavka od katastrofe; pojedinosti potražite u Dodatku B – Tehnološko jamstvo Software Assurance u o</w:instrText>
            </w:r>
            <w:r>
              <w:instrText xml:space="preserve">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w:instrText>
            </w:r>
            <w:r>
              <w:instrText>amstvom Software Assurance da preraspodijele licence izvan standardnih rokova ili da koriste Proizvode na višeklijentskim serverima izvan vlastitih podatkovnih centara; pojedinosti potražite u Dodatku B – Tehnološko jamstvo Software Assurance u odjeljku Mo</w:instrText>
            </w:r>
            <w:r>
              <w:instrText xml:space="preserve">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w:instrText>
            </w:r>
            <w:r>
              <w:instrText xml:space="preserv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4.1 Biz Talk Server 2013 R2 Enterprise – Neograničena virtualizacija</w:t>
      </w:r>
    </w:p>
    <w:p w:rsidR="00D02224" w:rsidRDefault="0088793C">
      <w:pPr>
        <w:pStyle w:val="ProductList-Body"/>
      </w:pPr>
      <w:r>
        <w:t xml:space="preserve">Klijent može instalirati neograničeni broj </w:t>
      </w:r>
      <w:r>
        <w:fldChar w:fldCharType="begin"/>
      </w:r>
      <w:r>
        <w:instrText xml:space="preserve"> AutoTextList </w:instrText>
      </w:r>
      <w:r>
        <w:instrText xml:space="preserve">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w:instrText>
      </w:r>
      <w:r>
        <w:instrText xml:space="preserve">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w:instrText>
      </w:r>
      <w:r>
        <w:instrText xml:space="preserve">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w:t>
      </w:r>
      <w:r>
        <w:rPr>
          <w:color w:val="0563C1"/>
        </w:rPr>
        <w: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48" w:name="_Sec597"/>
      <w:r>
        <w:t>CAL Suites</w:t>
      </w:r>
      <w:bookmarkEnd w:id="48"/>
      <w:r>
        <w:fldChar w:fldCharType="begin"/>
      </w:r>
      <w:r>
        <w:instrText xml:space="preserve"> TC "</w:instrText>
      </w:r>
      <w:bookmarkStart w:id="49" w:name="_Toc439063323"/>
      <w:r>
        <w:instrText>CAL Suites</w:instrText>
      </w:r>
      <w:bookmarkEnd w:id="49"/>
      <w:r>
        <w:instrText>" \l 2</w:instrText>
      </w:r>
      <w:r>
        <w:fldChar w:fldCharType="end"/>
      </w:r>
    </w:p>
    <w:p w:rsidR="00D02224" w:rsidRDefault="0088793C">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Core CAL Suite</w:t>
            </w:r>
            <w:r>
              <w:fldChar w:fldCharType="begin"/>
            </w:r>
            <w:r>
              <w:instrText xml:space="preserve"> XE "</w:instrText>
            </w:r>
            <w:r>
              <w:instrText xml:space="preserve">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w:instrText>
            </w:r>
            <w:r>
              <w:instrText xml:space="preserve">\t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w:instrText>
            </w:r>
            <w:r>
              <w:instrText xml:space="preserve">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CAL Bridge za Enterprise Mobility Suite</w:t>
            </w:r>
            <w:r>
              <w:fldChar w:fldCharType="begin"/>
            </w:r>
            <w:r>
              <w:instrText xml:space="preserve"> XE "</w:instrText>
            </w:r>
            <w:r>
              <w:instrText xml:space="preserve">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D02224">
      <w:pPr>
        <w:pStyle w:val="ProductList-Body"/>
      </w:pPr>
    </w:p>
    <w:p w:rsidR="00D02224" w:rsidRDefault="0088793C">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w:instrText>
            </w:r>
            <w:r>
              <w:instrText xml:space="preserve">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Ispunjava uvjete </w:t>
            </w:r>
            <w:r>
              <w:rPr>
                <w:color w:val="404040"/>
              </w:rPr>
              <w:t>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 UTD popust (engl. up-to-date discount) : popust dostupan Klijentima programa Open Value Subscription koji naručuju licence za Proizvod u prv</w:instrText>
            </w:r>
            <w:r>
              <w:instrText xml:space="preserve">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 xml:space="preserve">2.1 Postupak za utvrđivanje primjenjivih </w:t>
      </w:r>
      <w:r>
        <w:t>Prava na korištenje proizvoda za pakete CAL Suite</w:t>
      </w:r>
    </w:p>
    <w:p w:rsidR="00D02224" w:rsidRDefault="0088793C">
      <w:pPr>
        <w:pStyle w:val="ProductList-Body"/>
      </w:pPr>
      <w:r>
        <w:t>Licenca CAL Suite nema verzije, a prava pristupa utvrđuju se na temelju statusa njegova tehnološkog jamstva Software Assurance. Ako tehnološko jamstvo Software Assurance istekne, prava pristupa u okviru tra</w:t>
      </w:r>
      <w:r>
        <w:t>jnih Licenci utvrđuju se na temelju prava na korištenje proizvoda za verzije aktualna prije prestanka važenja.</w:t>
      </w:r>
    </w:p>
    <w:p w:rsidR="00D02224" w:rsidRDefault="00D02224">
      <w:pPr>
        <w:pStyle w:val="ProductList-Body"/>
      </w:pPr>
    </w:p>
    <w:p w:rsidR="00D02224" w:rsidRDefault="0088793C">
      <w:pPr>
        <w:pStyle w:val="ProductList-ClauseHeading"/>
        <w:outlineLvl w:val="3"/>
      </w:pPr>
      <w:r>
        <w:t>2.2. Komponente paketa CAL Suite</w:t>
      </w:r>
    </w:p>
    <w:p w:rsidR="00D02224" w:rsidRDefault="0088793C">
      <w:pPr>
        <w:pStyle w:val="ProductList-Body"/>
      </w:pPr>
      <w:r>
        <w:t xml:space="preserve">U </w:t>
      </w:r>
      <w:hyperlink w:anchor="_Sec591">
        <w:r>
          <w:rPr>
            <w:color w:val="00467F"/>
            <w:u w:val="single"/>
          </w:rPr>
          <w:t>Dodatku A</w:t>
        </w:r>
      </w:hyperlink>
      <w:r>
        <w:t xml:space="preserve"> u tablici Licence ekvivalentne CAL-u/licenci za upravljanje pogledajt</w:t>
      </w:r>
      <w:r>
        <w:t>e trenutne komponente paketa Core CAL Suite i Enterprise CAL Suite.</w:t>
      </w:r>
    </w:p>
    <w:p w:rsidR="00D02224" w:rsidRDefault="00D02224">
      <w:pPr>
        <w:pStyle w:val="ProductList-Body"/>
      </w:pPr>
    </w:p>
    <w:p w:rsidR="00D02224" w:rsidRDefault="0088793C">
      <w:pPr>
        <w:pStyle w:val="ProductList-ClauseHeading"/>
        <w:outlineLvl w:val="3"/>
      </w:pPr>
      <w:r>
        <w:t>2.3. Online usluge uključene u paket Enterprise CAL Suite</w:t>
      </w:r>
    </w:p>
    <w:p w:rsidR="00D02224" w:rsidRDefault="0088793C">
      <w:pPr>
        <w:pStyle w:val="ProductList-Body"/>
      </w:pPr>
      <w:r>
        <w:t>Licenca za Enterprise CAL Suite s aktivnim tehnološkim jamstvom Software Assurance uključuje prava na Exchange Online arhiviranje</w:t>
      </w:r>
      <w:r>
        <w:t xml:space="preserv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w:t>
      </w:r>
      <w:r>
        <w:t>2010. i Pristupnicama s datumom prije srpnja 2011. kupnja i korištenje Online usluga uključenih u Enterprise CAL Suite uređena je Dodatnim odredbama za Online usluge korištene sa softverom – naslijeđenim ugovorima u Dodatku A – Dodatnim odredbama Ugovora o</w:t>
      </w:r>
      <w:r>
        <w:t xml:space="preserve"> programu na Popisu proizvoda od lipnja 2015. na adresi </w:t>
      </w:r>
      <w:hyperlink r:id="rId40">
        <w:r>
          <w:rPr>
            <w:color w:val="00467F"/>
            <w:u w:val="single"/>
          </w:rPr>
          <w:t>http://go.microsoft.com/?linkid=9839207</w:t>
        </w:r>
      </w:hyperlink>
      <w:r>
        <w:t>.</w:t>
      </w:r>
    </w:p>
    <w:p w:rsidR="00D02224" w:rsidRDefault="00D02224">
      <w:pPr>
        <w:pStyle w:val="ProductList-Body"/>
      </w:pPr>
    </w:p>
    <w:p w:rsidR="00D02224" w:rsidRDefault="0088793C">
      <w:pPr>
        <w:pStyle w:val="ProductList-ClauseHeading"/>
        <w:outlineLvl w:val="3"/>
      </w:pPr>
      <w:r>
        <w:t>2.4. CAL Suite Bridge za O365, za O365 i Intune i za Intune</w:t>
      </w:r>
    </w:p>
    <w:p w:rsidR="00D02224" w:rsidRDefault="0088793C">
      <w:pPr>
        <w:pStyle w:val="ProductList-SubClauseHeading"/>
        <w:outlineLvl w:val="4"/>
      </w:pPr>
      <w:r>
        <w:t>2.4.1 Preduvjeti za CAL Suite Bridge</w:t>
      </w:r>
    </w:p>
    <w:p w:rsidR="00D02224" w:rsidRDefault="0088793C">
      <w:pPr>
        <w:pStyle w:val="ProductList-BodyIndented"/>
      </w:pPr>
      <w:r>
        <w:t>CA</w:t>
      </w:r>
      <w:r>
        <w:t>L Suite Bridge može biti potreban pri prijelazu s paketa CAL Suite na kombinaciju odgovarajućeg softvera i Online usluge. Kad prijelaz zahtijeva CAL Suite Bridge, broj User SL-ova za CAL Suite Bridge treba biti jednak broju SL-ova po korisniku za kvalifici</w:t>
      </w:r>
      <w:r>
        <w:t>ranu Online uslugu.</w:t>
      </w:r>
    </w:p>
    <w:p w:rsidR="00D02224" w:rsidRDefault="00D02224">
      <w:pPr>
        <w:pStyle w:val="ProductList-BodyIndented"/>
      </w:pPr>
    </w:p>
    <w:p w:rsidR="00D02224" w:rsidRDefault="0088793C">
      <w:pPr>
        <w:pStyle w:val="ProductList-BodyIndented"/>
      </w:pPr>
      <w:r>
        <w:t xml:space="preserve">CAL Suite Bridge jest Enterprise proizvod i može se licencirati samo zajedno sa svojom kvalificiranom Online uslugom radi zadovoljavanja preduvjeta za opciju Organization-Wide (potpuno licenciranje) programa CAL Suite Bridge ili njemu </w:t>
      </w:r>
      <w:r>
        <w:t>nadređenog programa CAL Suite.</w:t>
      </w:r>
    </w:p>
    <w:tbl>
      <w:tblPr>
        <w:tblStyle w:val="PURTable0"/>
        <w:tblW w:w="0" w:type="dxa"/>
        <w:tblLook w:val="04A0" w:firstRow="1" w:lastRow="0" w:firstColumn="1" w:lastColumn="0" w:noHBand="0" w:noVBand="1"/>
      </w:tblPr>
      <w:tblGrid>
        <w:gridCol w:w="3512"/>
        <w:gridCol w:w="3514"/>
        <w:gridCol w:w="35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Online usluge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w:instrText>
            </w:r>
            <w:r>
              <w:instrText xml:space="preserve">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E1 i Microsoft Intune</w:t>
            </w:r>
            <w:r>
              <w:fldChar w:fldCharType="begin"/>
            </w:r>
            <w:r>
              <w:instrText xml:space="preserve"> XE "Office 365 Enterprise E1 i Microsoft Intune" </w:instrText>
            </w:r>
            <w:r>
              <w:fldChar w:fldCharType="end"/>
            </w:r>
            <w:r>
              <w:t xml:space="preserve"> </w:t>
            </w:r>
            <w:r>
              <w:t>ili</w:t>
            </w:r>
          </w:p>
          <w:p w:rsidR="00D02224" w:rsidRDefault="0088793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02224" w:rsidRDefault="0088793C">
            <w:pPr>
              <w:pStyle w:val="ProductList-TableBody"/>
            </w:pPr>
            <w:r>
              <w:t>Office 365 Enterprise E4 i Microsoft Intune</w:t>
            </w:r>
            <w:r>
              <w:fldChar w:fldCharType="begin"/>
            </w:r>
            <w:r>
              <w:instrText xml:space="preserve"> XE "Office 365 Enterprise E4 i Microsoft Intune"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Intune</w:t>
            </w:r>
            <w:r>
              <w:fldChar w:fldCharType="begin"/>
            </w:r>
            <w:r>
              <w:instrText xml:space="preserve"> XE "Microsoft Intune"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Mobility Suite</w:t>
            </w:r>
            <w:r>
              <w:fldChar w:fldCharType="begin"/>
            </w:r>
            <w:r>
              <w:instrText xml:space="preserve"> XE "Enterprise Mobility Suite"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w:t>
            </w:r>
            <w:r>
              <w:t>se E3</w:t>
            </w:r>
            <w:r>
              <w:fldChar w:fldCharType="begin"/>
            </w:r>
            <w:r>
              <w:instrText xml:space="preserve"> XE "Office 365 Enterprise E3" </w:instrText>
            </w:r>
            <w:r>
              <w:fldChar w:fldCharType="end"/>
            </w:r>
            <w:r>
              <w:t xml:space="preserve"> ili</w:t>
            </w:r>
          </w:p>
          <w:p w:rsidR="00D02224" w:rsidRDefault="0088793C">
            <w:pPr>
              <w:pStyle w:val="ProductList-TableBody"/>
            </w:pPr>
            <w:r>
              <w:t>Office 365 Enterprise E4</w:t>
            </w:r>
            <w:r>
              <w:fldChar w:fldCharType="begin"/>
            </w:r>
            <w:r>
              <w:instrText xml:space="preserve"> XE "Office 365 Enterprise E4"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E3 i Microsoft Intune</w:t>
            </w:r>
            <w:r>
              <w:fldChar w:fldCharType="begin"/>
            </w:r>
            <w:r>
              <w:instrText xml:space="preserve"> XE "</w:instrText>
            </w:r>
            <w:r>
              <w:instrText xml:space="preserve">Office 365 Enterprise E3 i Microsoft Intune" </w:instrText>
            </w:r>
            <w:r>
              <w:fldChar w:fldCharType="end"/>
            </w:r>
            <w:r>
              <w:t xml:space="preserve"> ili</w:t>
            </w:r>
          </w:p>
          <w:p w:rsidR="00D02224" w:rsidRDefault="0088793C">
            <w:pPr>
              <w:pStyle w:val="ProductList-TableBody"/>
            </w:pPr>
            <w:r>
              <w:t>Office 365 Enterprise E4 i Microsoft Intune</w:t>
            </w:r>
            <w:r>
              <w:fldChar w:fldCharType="begin"/>
            </w:r>
            <w:r>
              <w:instrText xml:space="preserve"> XE "Office 365 Enterprise E4 i Microsoft Intune"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Intune</w:t>
            </w:r>
            <w:r>
              <w:fldChar w:fldCharType="begin"/>
            </w:r>
            <w:r>
              <w:instrText xml:space="preserve"> XE "Microsoft Intune"</w:instrText>
            </w:r>
            <w:r>
              <w:instrText xml:space="preserve"> </w:instrText>
            </w:r>
            <w:r>
              <w:fldChar w:fldCharType="end"/>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Mobility Suite</w:t>
            </w:r>
            <w:r>
              <w:fldChar w:fldCharType="begin"/>
            </w:r>
            <w:r>
              <w:instrText xml:space="preserve"> XE "Enterprise Mobility Suite" </w:instrText>
            </w:r>
            <w:r>
              <w:fldChar w:fldCharType="end"/>
            </w:r>
          </w:p>
        </w:tc>
      </w:tr>
    </w:tbl>
    <w:p w:rsidR="00D02224" w:rsidRDefault="0088793C">
      <w:pPr>
        <w:pStyle w:val="ProductList-BodyIndented"/>
      </w:pPr>
      <w:r>
        <w:rPr>
          <w:i/>
        </w:rPr>
        <w:t>*CAL Suite Bridge From SA (SL-ovi po korisniku) zahtijeva u cijelosti plaćene trajne licence s aktivnim tehnolo</w:t>
      </w:r>
      <w:r>
        <w:rPr>
          <w:i/>
        </w:rPr>
        <w:t>škim jamstvom Software Assurance za ekvivalentni nadređeni paket CAL.</w:t>
      </w:r>
    </w:p>
    <w:p w:rsidR="00D02224" w:rsidRDefault="00D02224">
      <w:pPr>
        <w:pStyle w:val="ProductList-BodyIndented"/>
      </w:pPr>
    </w:p>
    <w:p w:rsidR="00D02224" w:rsidRDefault="0088793C">
      <w:pPr>
        <w:pStyle w:val="ProductList-SubClauseHeading"/>
        <w:outlineLvl w:val="4"/>
      </w:pPr>
      <w:r>
        <w:t>2.4.2 Student Only CAL-ovi (Academic Open License i Academic Select)</w:t>
      </w:r>
    </w:p>
    <w:p w:rsidR="00D02224" w:rsidRDefault="0088793C">
      <w:pPr>
        <w:pStyle w:val="ProductList-BodyIndented"/>
      </w:pPr>
      <w:r>
        <w:t>Student Only CAL-ovi ograničeni su na licenciranje računala u vlasništvu studenata ili računala u vlasništvu ustanov</w:t>
      </w:r>
      <w:r>
        <w:t>a pojedinačnom studentu i nisu namijenjeni korištenju u laboratorijima ili učionicama.</w:t>
      </w:r>
    </w:p>
    <w:p w:rsidR="00D02224" w:rsidRDefault="00D02224">
      <w:pPr>
        <w:pStyle w:val="ProductList-BodyIndented"/>
      </w:pPr>
    </w:p>
    <w:p w:rsidR="00D02224" w:rsidRDefault="0088793C">
      <w:pPr>
        <w:pStyle w:val="ProductList-SubClauseHeading"/>
        <w:outlineLvl w:val="4"/>
      </w:pPr>
      <w:r>
        <w:t>2.4.3 Prijelazi</w:t>
      </w:r>
    </w:p>
    <w:p w:rsidR="00D02224" w:rsidRDefault="0088793C">
      <w:pPr>
        <w:pStyle w:val="ProductList-BodyIndented"/>
      </w:pPr>
      <w:r>
        <w:t>U nastavku su navedene mogućnosti prijelaza za Klijente koji ispunjavaju uvjete za prelazak na Online usluge na način dodatno objašnjen u njihovu ugovor</w:t>
      </w:r>
      <w:r>
        <w:t xml:space="preserve">u o količinskom licenciranju. </w:t>
      </w:r>
    </w:p>
    <w:tbl>
      <w:tblPr>
        <w:tblStyle w:val="PURTable0"/>
        <w:tblW w:w="0" w:type="dxa"/>
        <w:tblLook w:val="04A0" w:firstRow="1" w:lastRow="0" w:firstColumn="1" w:lastColumn="0" w:noHBand="0" w:noVBand="1"/>
      </w:tblPr>
      <w:tblGrid>
        <w:gridCol w:w="5276"/>
        <w:gridCol w:w="5280"/>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Valjane mogućnosti prijelaza</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Government E1, E3, E4)*, Microsoft Intune, Enterprise Mobility Suite</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Government E3, E4)*, Microsoft Intune, Enterprise Mobility Suite</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Government E3, E4)*</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w:t>
            </w:r>
            <w:r>
              <w:t>rnment E3, E4)*</w:t>
            </w:r>
          </w:p>
        </w:tc>
      </w:tr>
    </w:tbl>
    <w:p w:rsidR="00D02224" w:rsidRDefault="0088793C">
      <w:pPr>
        <w:pStyle w:val="ProductList-BodyIndented"/>
      </w:pPr>
      <w:r>
        <w:rPr>
          <w:i/>
        </w:rPr>
        <w:t>*Za ovaj prijelaz potreban je i odgovarajući CAL Suite Bridge.</w:t>
      </w:r>
    </w:p>
    <w:p w:rsidR="00D02224" w:rsidRDefault="0088793C">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w:instrText>
            </w:r>
            <w:r>
              <w:instrText xml:space="preserve">   \s NoStyle \t "Pogodnosti tehnološkog jamstva Software Assurance: označava kategoriju Proizvoda u svrhe određivanja pogodnosti tehnološkog jamstva Software Assurance široko primjenjivog na tu Skupinu proizvoda, kao što je navedeno Dodatku B – Tehnološko</w:instrText>
            </w:r>
            <w:r>
              <w:instrText xml:space="preserve">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p w:rsidR="00D02224" w:rsidRDefault="0088793C">
      <w:pPr>
        <w:pStyle w:val="ProductList-ClauseHeading"/>
        <w:outlineLvl w:val="3"/>
      </w:pPr>
      <w:r>
        <w:t>4.1 Proširena Prava na korištenje proizvoda za Klijente programa Enterprise Cloud Suite</w:t>
      </w:r>
    </w:p>
    <w:p w:rsidR="00D02224" w:rsidRDefault="0088793C">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w:t>
      </w:r>
      <w:r>
        <w:t>jenti Enterprise Enrollment (Pristupnice Enterprise) ili Enterprise Subscription Enrollment (Pretplatničke pristupnice Enterprise) koji imaju aktivno tehnološko jamstvo Software Assurance za Enterprise CAL Suite od 30. studenog 2014.</w:t>
      </w:r>
    </w:p>
    <w:p w:rsidR="00D02224" w:rsidRDefault="00D02224">
      <w:pPr>
        <w:pStyle w:val="ProductList-Body"/>
      </w:pPr>
    </w:p>
    <w:p w:rsidR="00D02224" w:rsidRDefault="0088793C">
      <w:pPr>
        <w:pStyle w:val="ProductList-Body"/>
      </w:pPr>
      <w:r>
        <w:t>Ako kvalificirani Kli</w:t>
      </w:r>
      <w:r>
        <w:t>jent migrira sve svoje licence Enterprise CAL Suite, korisnici licencirani za Enterprise Cloud Suite ili kombinaciju sustava Office 365 i programa Enterprise Mobility Suite mogu nastaviti pristupati programima Exchange Online Archiving za Exchange Server.</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3324"/>
      <w:r>
        <w:instrText>Core Infrastructure Server (CIS) Suite</w:instrText>
      </w:r>
      <w:bookmarkEnd w:id="55"/>
      <w:r>
        <w:instrText>" \l 2</w:instrText>
      </w:r>
      <w:r>
        <w:fldChar w:fldCharType="end"/>
      </w:r>
    </w:p>
    <w:p w:rsidR="00D02224" w:rsidRDefault="0088793C">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 xml:space="preserve"> ,</w:t>
            </w:r>
            <w:r>
              <w:fldChar w:fldCharType="begin"/>
            </w:r>
            <w:r>
              <w:instrText xml:space="preserve"> AutoTextList   \s </w:instrText>
            </w:r>
            <w:r>
              <w:instrText xml:space="preserve">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 xml:space="preserve"> ,</w:t>
            </w:r>
            <w:r>
              <w:fldChar w:fldCharType="begin"/>
            </w:r>
            <w:r>
              <w:instrText xml:space="preserve"> AutoTex</w:instrText>
            </w:r>
            <w:r>
              <w:instrText xml:space="preserve">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w:t>
            </w:r>
            <w:r>
              <w:rPr>
                <w:color w:val="404040"/>
              </w:rPr>
              <w:t>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2"/>
      </w:pPr>
      <w:bookmarkStart w:id="58" w:name="_Sec605"/>
      <w:r>
        <w:t>3. Prav</w:t>
      </w:r>
      <w:r>
        <w:t>a na korištenje proizvoda</w:t>
      </w:r>
      <w:bookmarkEnd w:id="58"/>
    </w:p>
    <w:tbl>
      <w:tblPr>
        <w:tblStyle w:val="PURTable"/>
        <w:tblW w:w="0" w:type="dxa"/>
        <w:tblLook w:val="04A0" w:firstRow="1" w:lastRow="0" w:firstColumn="1" w:lastColumn="0" w:noHBand="0" w:noVBand="1"/>
      </w:tblPr>
      <w:tblGrid>
        <w:gridCol w:w="3641"/>
        <w:gridCol w:w="3628"/>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w:instrText>
            </w:r>
            <w:r>
              <w:instrText xml:space="preserve">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xml:space="preserve">: </w:t>
            </w:r>
            <w:r>
              <w:t>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 xml:space="preserve">3.1. Primjenjiva prava na korištenje </w:t>
      </w:r>
      <w:r>
        <w:t>proizvoda</w:t>
      </w:r>
    </w:p>
    <w:p w:rsidR="00D02224" w:rsidRDefault="0088793C">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w:instrText>
      </w:r>
      <w:r>
        <w:instrText xml:space="preserv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w:instrText>
      </w:r>
      <w:r>
        <w:instrText xml:space="preserve">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D02224" w:rsidRDefault="00D02224">
      <w:pPr>
        <w:pStyle w:val="ProductList-Body"/>
      </w:pPr>
    </w:p>
    <w:p w:rsidR="00D02224" w:rsidRDefault="0088793C">
      <w:pPr>
        <w:pStyle w:val="ProductList-ClauseHeading"/>
        <w:outlineLvl w:val="3"/>
      </w:pPr>
      <w:r>
        <w:t>3.2 Softver uključen u CIS</w:t>
      </w:r>
      <w:r>
        <w:t xml:space="preserve"> Suite Standard</w:t>
      </w:r>
    </w:p>
    <w:p w:rsidR="00D02224" w:rsidRDefault="0088793C">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D02224" w:rsidRDefault="0088793C" w:rsidP="003E2CC4">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w:instrText>
      </w:r>
      <w:r>
        <w:instrText xml:space="preserve">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D02224" w:rsidRDefault="0088793C" w:rsidP="003E2CC4">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w:instrText>
      </w:r>
      <w:r>
        <w:instrText xml:space="preserve">an za izravno korištenje u virtualnom hardverskom sustavu." </w:instrText>
      </w:r>
      <w:r>
        <w:fldChar w:fldCharType="separate"/>
      </w:r>
      <w:r>
        <w:rPr>
          <w:color w:val="0563C1"/>
        </w:rPr>
        <w:t>Virtualna OSE-a</w:t>
      </w:r>
      <w:r>
        <w:fldChar w:fldCharType="end"/>
      </w:r>
      <w:r>
        <w:t>.</w:t>
      </w:r>
    </w:p>
    <w:p w:rsidR="00D02224" w:rsidRDefault="0088793C">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w:instrText>
      </w:r>
      <w:r>
        <w:instrText xml:space="preserv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w:instrText>
      </w:r>
      <w:r>
        <w:instrText xml:space="preserve">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w:instrText>
      </w:r>
      <w:r>
        <w:instrText xml:space="preserve">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D02224" w:rsidRDefault="00D02224">
      <w:pPr>
        <w:pStyle w:val="ProductList-Body"/>
      </w:pPr>
    </w:p>
    <w:p w:rsidR="00D02224" w:rsidRDefault="0088793C">
      <w:pPr>
        <w:pStyle w:val="ProductList-ClauseHeading"/>
        <w:outlineLvl w:val="3"/>
      </w:pPr>
      <w:r>
        <w:t>3.3 Softver uključen u CIS Suite Datacenter</w:t>
      </w:r>
    </w:p>
    <w:p w:rsidR="00D02224" w:rsidRDefault="0088793C">
      <w:pPr>
        <w:pStyle w:val="ProductList-Body"/>
      </w:pPr>
      <w:r>
        <w:t>CIS Suite Datacenter uključuje najnovije verzije za Windows Ser</w:t>
      </w:r>
      <w:r>
        <w:t xml:space="preserve">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w:instrText>
      </w:r>
      <w:r>
        <w:instrText xml:space="preserve">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w:instrText>
      </w:r>
      <w:r>
        <w:instrText xml:space="preserve">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w:instrText>
      </w:r>
      <w:r>
        <w:instrText xml:space="preserv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D02224" w:rsidRDefault="00D02224">
      <w:pPr>
        <w:pStyle w:val="ProductList-Body"/>
      </w:pPr>
    </w:p>
    <w:p w:rsidR="00D02224" w:rsidRDefault="0088793C">
      <w:pPr>
        <w:pStyle w:val="ProductList-ClauseHeading"/>
        <w:outlineLvl w:val="3"/>
      </w:pPr>
      <w:r>
        <w:t>3.4. Licenca za upravljanje</w:t>
      </w:r>
    </w:p>
    <w:p w:rsidR="00D02224" w:rsidRDefault="0088793C">
      <w:pPr>
        <w:pStyle w:val="ProductList-Body"/>
      </w:pPr>
      <w:r>
        <w:t>U skladu s Licencni</w:t>
      </w:r>
      <w:r>
        <w:t xml:space="preserve">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Licenci</w:t>
      </w:r>
      <w:r>
        <w:fldChar w:fldCharType="end"/>
      </w:r>
      <w:r>
        <w:t xml:space="preserve"> CIS Suite Standard koje su prenesene poslužitelju.</w:t>
      </w:r>
    </w:p>
    <w:p w:rsidR="00D02224" w:rsidRDefault="00D02224">
      <w:pPr>
        <w:pStyle w:val="ProductList-Body"/>
      </w:pPr>
    </w:p>
    <w:p w:rsidR="00D02224" w:rsidRDefault="0088793C">
      <w:pPr>
        <w:pStyle w:val="ProductList-ClauseHeading"/>
        <w:outlineLvl w:val="3"/>
      </w:pPr>
      <w:r>
        <w:t>3.5. Dodatne odredbe</w:t>
      </w:r>
    </w:p>
    <w:p w:rsidR="00D02224" w:rsidRDefault="0088793C">
      <w:pPr>
        <w:pStyle w:val="ProductList-Body"/>
      </w:pPr>
      <w:r>
        <w:t>Klijent može koristiti prethodnu verziju ili starije izdanje svakog od pojedinačnih Proizvoda uključenih u CIS Suite na n</w:t>
      </w:r>
      <w:r>
        <w:t>ačin dopušten u licencnim odredbama za taj Proizvod u ovim Odredbama za proizvode.</w:t>
      </w:r>
    </w:p>
    <w:p w:rsidR="00D02224" w:rsidRDefault="00D02224">
      <w:pPr>
        <w:pStyle w:val="ProductList-Body"/>
      </w:pPr>
    </w:p>
    <w:p w:rsidR="00D02224" w:rsidRDefault="0088793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w:instrText>
      </w:r>
      <w:r>
        <w:instrText xml:space="preserve">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w:t>
      </w:r>
      <w:r>
        <w:t xml:space="preserve">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w:instrText>
      </w:r>
      <w:r>
        <w:instrText xml:space="preserve">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w:t>
      </w:r>
      <w:r>
        <w:t>korisnicima ili uređajima radi pristupa i upravljanja ostaju u potpunosti na snazi.</w:t>
      </w:r>
    </w:p>
    <w:p w:rsidR="00D02224" w:rsidRDefault="00D02224">
      <w:pPr>
        <w:pStyle w:val="ProductList-Body"/>
      </w:pPr>
    </w:p>
    <w:p w:rsidR="00D02224" w:rsidRDefault="0088793C">
      <w:pPr>
        <w:pStyle w:val="ProductList-ClauseHeading"/>
        <w:outlineLvl w:val="3"/>
      </w:pPr>
      <w:r>
        <w:t>3.6 Posebno pravo na korištenje ranije verzije – Core Infrastructure Server Suite Standard</w:t>
      </w:r>
    </w:p>
    <w:p w:rsidR="00D02224" w:rsidRDefault="0088793C">
      <w:pPr>
        <w:pStyle w:val="ProductList-Body"/>
      </w:pPr>
      <w:r>
        <w:t>Za bilo koji Poslužitelj koji je ispravno licenciran za CIS Suite Standard Klije</w:t>
      </w:r>
      <w:r>
        <w:t xml:space="preserv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w:t>
      </w:r>
      <w:r>
        <w:t>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D02224" w:rsidRDefault="0088793C">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w:instrText>
            </w:r>
            <w:r>
              <w:instrText xml:space="preserve">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w:instrText>
            </w:r>
            <w:r>
              <w:instrText xml:space="preserve">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 xml:space="preserve">4.1. Ponuda za obnovu tehnološkog jamstva </w:t>
      </w:r>
      <w:r>
        <w:t>Software Assurance za Windows Server i System Center</w:t>
      </w:r>
    </w:p>
    <w:p w:rsidR="00D02224" w:rsidRDefault="0088793C">
      <w:pPr>
        <w:pStyle w:val="ProductList-Body"/>
      </w:pPr>
      <w:r>
        <w:t>Klijenti koji imaju licence s aktivnim tehnološkim jamstvom Software Assurance Proizvode u stupcu A u tablici u nastavku mogu, nakon isteka pokrivenosti, steći tehnološko jamstvo Software Assurance za od</w:t>
      </w:r>
      <w:r>
        <w:t xml:space="preserve">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Stupac B</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Server Standar</w:t>
            </w:r>
            <w:r>
              <w:t xml:space="preserve">d </w:t>
            </w:r>
            <w:r>
              <w:fldChar w:fldCharType="begin"/>
            </w:r>
            <w:r>
              <w:instrText xml:space="preserve"> XE "Windows Server Standard " </w:instrText>
            </w:r>
            <w:r>
              <w:fldChar w:fldCharType="end"/>
            </w:r>
          </w:p>
          <w:p w:rsidR="00D02224" w:rsidRDefault="008879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Suite Standard</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Server Datacenter</w:t>
            </w:r>
            <w:r>
              <w:fldChar w:fldCharType="begin"/>
            </w:r>
            <w:r>
              <w:instrText xml:space="preserve"> XE "Windows Server Datacenter" </w:instrText>
            </w:r>
            <w:r>
              <w:fldChar w:fldCharType="end"/>
            </w:r>
          </w:p>
          <w:p w:rsidR="00D02224" w:rsidRDefault="0088793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Suite Datacenter</w:t>
            </w:r>
          </w:p>
        </w:tc>
      </w:tr>
    </w:tbl>
    <w:p w:rsidR="00D02224" w:rsidRDefault="0088793C">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w:t>
      </w:r>
      <w:r>
        <w:t xml:space="preserv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w:instrText>
      </w:r>
      <w:r>
        <w:instrText xml:space="preserve">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w:t>
      </w:r>
      <w:r>
        <w:t>ečeni na temelju pretplatničkog ugovora ne ispunjavaju uvjete za ovu ponudu.</w:t>
      </w:r>
    </w:p>
    <w:p w:rsidR="00D02224" w:rsidRDefault="00D02224">
      <w:pPr>
        <w:pStyle w:val="ProductList-Body"/>
      </w:pPr>
    </w:p>
    <w:p w:rsidR="00D02224" w:rsidRDefault="0088793C">
      <w:pPr>
        <w:pStyle w:val="ProductList-ClauseHeading"/>
        <w:outlineLvl w:val="3"/>
      </w:pPr>
      <w:r>
        <w:t>4.2. Prava i pogodnosti tehnološkog jamstva Software Assurance za pretplatničke licence</w:t>
      </w:r>
    </w:p>
    <w:p w:rsidR="00D02224" w:rsidRDefault="0088793C">
      <w:pPr>
        <w:pStyle w:val="ProductList-Body"/>
      </w:pPr>
      <w:r>
        <w:t>Sve Korisničke licence koje Klijent stekne na temelju Pristupnice za poslužitelj i oblak d</w:t>
      </w:r>
      <w:r>
        <w:t>aje mu ista prava i pogodnosti tehnološkog jamstva Software Assurance kao Licence s tehnološkim jamstvom Software Assurance tijekom trajanja pretplate.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60" w:name="_Sec862"/>
      <w:r>
        <w:t>Forefront</w:t>
      </w:r>
      <w:bookmarkEnd w:id="60"/>
      <w:r>
        <w:fldChar w:fldCharType="begin"/>
      </w:r>
      <w:r>
        <w:instrText xml:space="preserve"> TC "</w:instrText>
      </w:r>
      <w:bookmarkStart w:id="61" w:name="_Toc439063325"/>
      <w:r>
        <w:instrText>Forefront</w:instrText>
      </w:r>
      <w:bookmarkEnd w:id="61"/>
      <w:r>
        <w:instrText>" \l 2</w:instrText>
      </w:r>
      <w:r>
        <w:fldChar w:fldCharType="end"/>
      </w:r>
    </w:p>
    <w:p w:rsidR="00D02224" w:rsidRDefault="0088793C">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BFBFBF"/>
              <w:bottom w:val="none" w:sz="4" w:space="0" w:color="BFBFBF"/>
              <w:right w:val="none" w:sz="4" w:space="0" w:color="6E6E6E"/>
            </w:tcBorders>
          </w:tcPr>
          <w:p w:rsidR="00D02224" w:rsidRDefault="008879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w:instrText>
            </w:r>
            <w:r>
              <w:instrText xml:space="preserve">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2.1 Forefront Identity Manager 2010 – Windows Live Edition</w:t>
      </w:r>
    </w:p>
    <w:p w:rsidR="00D02224" w:rsidRDefault="0088793C">
      <w:pPr>
        <w:pStyle w:val="ProductList-Body"/>
      </w:pPr>
      <w:r>
        <w:t>Forefront Identity Manager 2010 – Windows Live Edition sljedeća je verzija za Identity Lifecycle Manager 2007 – Windows Live Edition</w:t>
      </w:r>
    </w:p>
    <w:p w:rsidR="00D02224" w:rsidRDefault="0088793C">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w:instrText>
            </w:r>
            <w:r>
              <w:instrText xml:space="preserv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w:instrText>
            </w:r>
            <w:r>
              <w:instrText xml:space="preserve">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w:instrText>
            </w:r>
            <w:r>
              <w:instrText xml:space="preserve">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Uvoz podataka o identitetu: Forefront Identity Manager 2010 R2 – Windows Live Edition</w:t>
      </w:r>
    </w:p>
    <w:p w:rsidR="00D02224" w:rsidRDefault="0088793C">
      <w:pPr>
        <w:pStyle w:val="ProductList-Body"/>
      </w:pPr>
      <w:r>
        <w:t>Klijent može koristiti softver za uvoz i</w:t>
      </w:r>
      <w:r>
        <w:t xml:space="preserve"> mijenjanje podataka o identitetu iz jednog ili više povezanih izvora podataka i olakšavanje sinkronizacije i prijenosa tih podataka između Klijentovih povezanih izvora podataka i servisa Microsoft Passport Network/Windows Live ID. Klijent ne smije koristi</w:t>
      </w:r>
      <w:r>
        <w:t>ti softver ni u koju drugu svrhu.</w:t>
      </w:r>
    </w:p>
    <w:p w:rsidR="00D02224" w:rsidRDefault="00D02224">
      <w:pPr>
        <w:pStyle w:val="ProductList-Body"/>
      </w:pPr>
    </w:p>
    <w:p w:rsidR="00D02224" w:rsidRDefault="0088793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66" w:name="_Sec608"/>
      <w:r>
        <w:t>Microsoft Dynamics</w:t>
      </w:r>
      <w:bookmarkEnd w:id="66"/>
      <w:r>
        <w:fldChar w:fldCharType="begin"/>
      </w:r>
      <w:r>
        <w:instrText xml:space="preserve"> TC "</w:instrText>
      </w:r>
      <w:bookmarkStart w:id="67" w:name="_Toc439063326"/>
      <w:r>
        <w:instrText>Microsoft Dynamics</w:instrText>
      </w:r>
      <w:bookmarkEnd w:id="67"/>
      <w:r>
        <w:instrText>" \l 2</w:instrText>
      </w:r>
      <w:r>
        <w:fldChar w:fldCharType="end"/>
      </w:r>
    </w:p>
    <w:p w:rsidR="00D02224" w:rsidRDefault="0088793C">
      <w:pPr>
        <w:pStyle w:val="ProductList-Offering2HeadingNoBorder"/>
        <w:outlineLvl w:val="2"/>
      </w:pPr>
      <w:bookmarkStart w:id="68" w:name="_Sec609"/>
      <w:r>
        <w:t>Microsoft Dynamics AX</w:t>
      </w:r>
      <w:bookmarkEnd w:id="68"/>
      <w:r>
        <w:fldChar w:fldCharType="begin"/>
      </w:r>
      <w:r>
        <w:instrText xml:space="preserve"> TC "</w:instrText>
      </w:r>
      <w:bookmarkStart w:id="69" w:name="_Toc439063327"/>
      <w:r>
        <w:instrText>Microsoft Dynamics AX</w:instrText>
      </w:r>
      <w:bookmarkEnd w:id="69"/>
      <w:r>
        <w:instrText>" \l 3</w:instrText>
      </w:r>
      <w:r>
        <w:fldChar w:fldCharType="end"/>
      </w:r>
    </w:p>
    <w:p w:rsidR="00D02224" w:rsidRDefault="0088793C">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w:instrText>
            </w:r>
            <w:r>
              <w:instrText xml:space="preserve">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72" w:name="_Sec789"/>
      <w:r>
        <w:t>3. Prava na korištenje proizvoda</w:t>
      </w:r>
      <w:bookmarkEnd w:id="72"/>
    </w:p>
    <w:tbl>
      <w:tblPr>
        <w:tblStyle w:val="PURTable"/>
        <w:tblW w:w="0" w:type="dxa"/>
        <w:tblLook w:val="04A0" w:firstRow="1" w:lastRow="0" w:firstColumn="1" w:lastColumn="0" w:noHBand="0" w:noVBand="1"/>
      </w:tblPr>
      <w:tblGrid>
        <w:gridCol w:w="3654"/>
        <w:gridCol w:w="3626"/>
        <w:gridCol w:w="363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w:instrText>
            </w:r>
            <w:r>
              <w:instrText xml:space="preserve">\t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w:instrText>
            </w:r>
            <w:r>
              <w:instrText xml:space="preserve">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w:instrText>
            </w:r>
            <w:r>
              <w:instrText xml:space="preserve">oji Klijent smije koristiti zajedno s poslužiteljskim softverom." </w:instrText>
            </w:r>
            <w:r>
              <w:fldChar w:fldCharType="separate"/>
            </w:r>
            <w:r>
              <w:rPr>
                <w:color w:val="0563C1"/>
              </w:rPr>
              <w:t>Dodatni softver</w:t>
            </w:r>
            <w:r>
              <w:fldChar w:fldCharType="end"/>
            </w:r>
            <w:r>
              <w:t>: sva izdanja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w:instrText>
            </w:r>
            <w:r>
              <w:instrText xml:space="preserve">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w:t>
            </w:r>
            <w:r>
              <w:rPr>
                <w:color w:val="0563C1"/>
              </w:rPr>
              <w:t>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p w:rsidR="00D02224" w:rsidRDefault="0088793C">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52"/>
        <w:gridCol w:w="3667"/>
        <w:gridCol w:w="359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Microsoft Dynamics AX 2</w:t>
            </w:r>
            <w:r>
              <w:t>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SubClauseHeading"/>
        <w:outlineLvl w:val="5"/>
      </w:pPr>
      <w:r>
        <w:t>3.1.1 Dodatna funkcija povezana s CAL-om za korištenje zadataka za Microsoft Dynamics AX 2012 R3</w:t>
      </w:r>
    </w:p>
    <w:p w:rsidR="00D02224" w:rsidRDefault="0088793C">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506"/>
        <w:gridCol w:w="3525"/>
        <w:gridCol w:w="352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w:t>
            </w:r>
            <w:r>
              <w:t>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Microsoft Dynamics AX 2012 R3 Task Use Additive CAL</w:t>
            </w:r>
          </w:p>
        </w:tc>
      </w:tr>
    </w:tbl>
    <w:p w:rsidR="00D02224" w:rsidRDefault="00D02224">
      <w:pPr>
        <w:pStyle w:val="ProductList-BodyIndented"/>
      </w:pPr>
    </w:p>
    <w:p w:rsidR="00D02224" w:rsidRDefault="0088793C">
      <w:pPr>
        <w:pStyle w:val="ProductList-SubClauseHeading"/>
        <w:outlineLvl w:val="5"/>
      </w:pPr>
      <w:r>
        <w:t>3.1.2 Dodatna funkcija povezana s CAL-om za funkcionalno korištenje za Microsoft Dynamics AX 2012 R3</w:t>
      </w:r>
    </w:p>
    <w:p w:rsidR="00D02224" w:rsidRDefault="0088793C">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w:t>
      </w:r>
      <w:r>
        <w:t>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500"/>
        <w:gridCol w:w="3528"/>
        <w:gridCol w:w="352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Microsoft Dynamics AX 2012 R3 Functional Use Additive CAL</w:t>
            </w:r>
          </w:p>
        </w:tc>
      </w:tr>
    </w:tbl>
    <w:p w:rsidR="00D02224" w:rsidRDefault="00D02224">
      <w:pPr>
        <w:pStyle w:val="ProductList-BodyIndented"/>
      </w:pPr>
    </w:p>
    <w:p w:rsidR="00D02224" w:rsidRDefault="0088793C">
      <w:pPr>
        <w:pStyle w:val="ProductList-SubClauseHeading"/>
        <w:outlineLvl w:val="5"/>
      </w:pPr>
      <w:r>
        <w:t>3.1.3 Dodat</w:t>
      </w:r>
      <w:r>
        <w:t>na funkcija povezana s Enterprise CAL-om za Microsoft Dynamics AX 2012 R3</w:t>
      </w:r>
    </w:p>
    <w:p w:rsidR="00D02224" w:rsidRDefault="0088793C">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502"/>
        <w:gridCol w:w="3527"/>
        <w:gridCol w:w="352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Microsoft Dynamics AX 2012 R3 Enterprise U</w:t>
            </w:r>
            <w:r>
              <w:t>se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Microsoft Dynamics AX 2012 R3 Enterprise Use Additive CAL</w:t>
            </w:r>
          </w:p>
        </w:tc>
      </w:tr>
    </w:tbl>
    <w:p w:rsidR="00D02224" w:rsidRDefault="00D02224">
      <w:pPr>
        <w:pStyle w:val="ProductList-BodyIndented"/>
      </w:pPr>
    </w:p>
    <w:p w:rsidR="00D02224" w:rsidRDefault="0088793C">
      <w:pPr>
        <w:pStyle w:val="ProductList-ClauseHeading"/>
        <w:outlineLvl w:val="4"/>
      </w:pPr>
      <w:r>
        <w:t>3.2. Pravo izmjene</w:t>
      </w:r>
    </w:p>
    <w:p w:rsidR="00D02224" w:rsidRDefault="0088793C">
      <w:pPr>
        <w:pStyle w:val="ProductList-Body"/>
      </w:pPr>
      <w:r>
        <w:t>Softver može uključivati programske dodatke, izvršne datoteke i druge komponentne koje su identificirane u pisanoj ili mrežnoj dokumentaciji i Klijentu omogućuju proširiv</w:t>
      </w:r>
      <w:r>
        <w:t>anje funkcija softvera. Klijent može mijenjati ili stvarati izvedena djela tih komponenti i koristiti ta izvedena djela, ali samo uz softver i samo u interne svrhe.</w:t>
      </w:r>
    </w:p>
    <w:p w:rsidR="00D02224" w:rsidRDefault="00D02224">
      <w:pPr>
        <w:pStyle w:val="ProductList-Body"/>
      </w:pPr>
    </w:p>
    <w:p w:rsidR="00D02224" w:rsidRDefault="0088793C">
      <w:pPr>
        <w:pStyle w:val="ProductList-ClauseHeading"/>
        <w:outlineLvl w:val="4"/>
      </w:pPr>
      <w:r>
        <w:t>3.3. Dodatni softver</w:t>
      </w:r>
    </w:p>
    <w:tbl>
      <w:tblPr>
        <w:tblStyle w:val="PURTable"/>
        <w:tblW w:w="0" w:type="dxa"/>
        <w:tblLook w:val="04A0" w:firstRow="1" w:lastRow="0" w:firstColumn="1" w:lastColumn="0" w:noHBand="0" w:noVBand="1"/>
      </w:tblPr>
      <w:tblGrid>
        <w:gridCol w:w="3682"/>
        <w:gridCol w:w="3653"/>
        <w:gridCol w:w="358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45"/>
        <w:gridCol w:w="3625"/>
        <w:gridCol w:w="364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w:instrText>
            </w:r>
            <w:r>
              <w:instrText xml:space="preserve">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w:t>
            </w:r>
            <w:r>
              <w:rPr>
                <w:color w:val="0563C1"/>
              </w:rPr>
              <w:t>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w:instrText>
            </w:r>
            <w:r>
              <w:instrText xml:space="preserve">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w:instrText>
            </w:r>
            <w:r>
              <w:instrText>yle \t "Mobilnost licenci: prava klijenata s tehnološkim jamstvom Software Assurance da preraspodijele licence izvan standardnih rokova ili da koriste Proizvode na višeklijentskim serverima izvan vlastitih podatkovnih centara; pojedinosti potražite u Dodat</w:instrText>
            </w:r>
            <w:r>
              <w:instrText xml:space="preserve">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w:t>
              </w:r>
              <w:r>
                <w:rPr>
                  <w:color w:val="00467F"/>
                  <w:u w:val="single"/>
                </w:rPr>
                <w:t>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Lokalizacija i ažuriranja</w:t>
      </w:r>
    </w:p>
    <w:p w:rsidR="00D02224" w:rsidRDefault="0088793C">
      <w:pPr>
        <w:pStyle w:val="ProductList-Body"/>
      </w:pPr>
      <w:r>
        <w:t xml:space="preserve">Klijent ima pravo primati ažuriranja u vezi s državnim poreznim i regulatornim zahtjevima te ih koristiti na </w:t>
      </w:r>
      <w:r>
        <w:fldChar w:fldCharType="begin"/>
      </w:r>
      <w:r>
        <w:instrText xml:space="preserve"> AutoTextList   \s N</w:instrText>
      </w:r>
      <w:r>
        <w:instrText xml:space="preserve">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w:t>
      </w:r>
      <w:r>
        <w:rPr>
          <w:color w:val="0563C1"/>
        </w:rPr>
        <w:t>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w:instrText>
      </w:r>
      <w:r>
        <w:instrText xml:space="preserve">iniciju potražite u Pojmovniku.)" </w:instrText>
      </w:r>
      <w:r>
        <w:fldChar w:fldCharType="separate"/>
      </w:r>
      <w:r>
        <w:rPr>
          <w:color w:val="0563C1"/>
        </w:rPr>
        <w:t>CAL-ove</w:t>
      </w:r>
      <w:r>
        <w:fldChar w:fldCharType="end"/>
      </w:r>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74" w:name="_Sec610"/>
      <w:r>
        <w:t>Microsoft Dynamics CRM</w:t>
      </w:r>
      <w:bookmarkEnd w:id="74"/>
      <w:r>
        <w:fldChar w:fldCharType="begin"/>
      </w:r>
      <w:r>
        <w:instrText xml:space="preserve"> TC "</w:instrText>
      </w:r>
      <w:bookmarkStart w:id="75" w:name="_Toc439063328"/>
      <w:r>
        <w:instrText>Microsoft Dynamics CRM</w:instrText>
      </w:r>
      <w:bookmarkEnd w:id="75"/>
      <w:r>
        <w:instrText>" \l 3</w:instrText>
      </w:r>
      <w:r>
        <w:fldChar w:fldCharType="end"/>
      </w:r>
    </w:p>
    <w:p w:rsidR="00D02224" w:rsidRDefault="0088793C">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w:instrText>
            </w:r>
            <w:r>
              <w:instrText xml:space="preserve">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w:instrText>
            </w:r>
            <w:r>
              <w:instrText xml:space="preserve">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56"/>
        <w:gridCol w:w="3628"/>
        <w:gridCol w:w="363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w:instrText>
            </w:r>
            <w:r>
              <w:instrText xml:space="preserve">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w:instrText>
            </w:r>
            <w:r>
              <w:instrText xml:space="preserve">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w:t>
            </w:r>
            <w:r>
              <w:rPr>
                <w:color w:val="0563C1"/>
              </w:rPr>
              <w:t>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w:t>
            </w:r>
            <w:r>
              <w:t xml:space="preserve"> sva izdanja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w:t>
            </w:r>
            <w:r>
              <w:t>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w:instrText>
            </w:r>
            <w:r>
              <w:instrText xml:space="preserve">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p w:rsidR="00D02224" w:rsidRDefault="0088793C">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621"/>
        <w:gridCol w:w="3640"/>
        <w:gridCol w:w="365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Microsoft Dynamics CRM Online Essential (SL po korisniku)</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Microsoft Dynamics CRM Online Professional (SL po korisniku)</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SubClauseHeading"/>
        <w:outlineLvl w:val="5"/>
      </w:pPr>
      <w:r>
        <w:t>3.1.1 Dodatna funkcija povezana s Microsoft Dynamics CRM 2016 Basic Use Additive CAL-om</w:t>
      </w:r>
    </w:p>
    <w:p w:rsidR="00D02224" w:rsidRDefault="0088793C">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w:t>
      </w:r>
      <w:r>
        <w:t xml:space="preserve"> o CRM aplikaciji; servisima, resursima, radnom vremenu, objektu, opremi, člancima, prodajnim kampanjama, brzim kampanjama, marketinškim popisima, cjenicima, popisima proizvoda; prilikama, ciljevima, ugovorima, ponudama, narudžbama, fakturama, konkurentima</w:t>
      </w:r>
      <w:r>
        <w:t>; pokretanju tijekova rada.</w:t>
      </w:r>
    </w:p>
    <w:tbl>
      <w:tblPr>
        <w:tblStyle w:val="PURTable0"/>
        <w:tblW w:w="0" w:type="dxa"/>
        <w:tblLook w:val="04A0" w:firstRow="1" w:lastRow="0" w:firstColumn="1" w:lastColumn="0" w:noHBand="0" w:noVBand="1"/>
      </w:tblPr>
      <w:tblGrid>
        <w:gridCol w:w="3495"/>
        <w:gridCol w:w="3521"/>
        <w:gridCol w:w="354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Microsoft Dynamics CRM Online Basic (SL po korisniku)</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Microsoft Dynamics CRM Online Professional (SL po korisniku)</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SubClauseHeading"/>
        <w:outlineLvl w:val="5"/>
      </w:pPr>
      <w:r>
        <w:t>3.1.2 Dodatna funkcija povezana s Microsoft Dynamics CRM 2016 Professional Use Additive CAL-om</w:t>
      </w:r>
    </w:p>
    <w:p w:rsidR="00D02224" w:rsidRDefault="0088793C">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w:t>
      </w:r>
      <w:r>
        <w:t>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88"/>
        <w:gridCol w:w="3534"/>
        <w:gridCol w:w="35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Microsoft Dynamics CRM 2016</w:t>
            </w:r>
            <w:r>
              <w:t xml:space="preserve"> Professional CAL</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Microsoft Dynamics CRM Online Professional (SL po korisniku)</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Online Enterprise (SL po korisniku)</w:t>
            </w:r>
          </w:p>
        </w:tc>
      </w:tr>
    </w:tbl>
    <w:p w:rsidR="00D02224" w:rsidRDefault="00D02224">
      <w:pPr>
        <w:pStyle w:val="ProductList-BodyIndented"/>
      </w:pPr>
    </w:p>
    <w:p w:rsidR="00D02224" w:rsidRDefault="0088793C">
      <w:pPr>
        <w:pStyle w:val="ProductList-ClauseHeading"/>
        <w:outlineLvl w:val="4"/>
      </w:pPr>
      <w:r>
        <w:t>3.2 Yammer</w:t>
      </w:r>
    </w:p>
    <w:p w:rsidR="00D02224" w:rsidRDefault="0088793C">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D02224" w:rsidRDefault="00D02224">
      <w:pPr>
        <w:pStyle w:val="ProductList-Body"/>
      </w:pPr>
    </w:p>
    <w:p w:rsidR="00D02224" w:rsidRDefault="0088793C">
      <w:pPr>
        <w:pStyle w:val="ProductList-ClauseHeading"/>
        <w:outlineLvl w:val="4"/>
      </w:pPr>
      <w:r>
        <w:t>3.3. Prava</w:t>
      </w:r>
      <w:r>
        <w:t xml:space="preserve"> prebacivanja u slučaju pogreške</w:t>
      </w:r>
    </w:p>
    <w:p w:rsidR="00D02224" w:rsidRDefault="0088793C">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w:t>
      </w:r>
      <w:r>
        <w:rPr>
          <w:color w:val="0563C1"/>
        </w:rPr>
        <w:t>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w:instrText>
      </w:r>
      <w:r>
        <w:instrText xml:space="preserve">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w:t>
      </w:r>
      <w:r>
        <w:t xml:space="preserv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w:instrText>
      </w:r>
      <w:r>
        <w:instrText xml:space="preserve">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D02224" w:rsidRDefault="00D02224">
      <w:pPr>
        <w:pStyle w:val="ProductList-Body"/>
      </w:pPr>
    </w:p>
    <w:p w:rsidR="00D02224" w:rsidRDefault="0088793C">
      <w:pPr>
        <w:pStyle w:val="ProductList-ClauseHeading"/>
        <w:outlineLvl w:val="4"/>
      </w:pPr>
      <w:r>
        <w:t>3.4. Dodatni softver</w:t>
      </w:r>
    </w:p>
    <w:tbl>
      <w:tblPr>
        <w:tblStyle w:val="PURTable"/>
        <w:tblW w:w="0" w:type="dxa"/>
        <w:tblLook w:val="04A0" w:firstRow="1" w:lastRow="0" w:firstColumn="1" w:lastColumn="0" w:noHBand="0" w:noVBand="1"/>
      </w:tblPr>
      <w:tblGrid>
        <w:gridCol w:w="3655"/>
        <w:gridCol w:w="3634"/>
        <w:gridCol w:w="362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MarketingPilot Connector za Microsof</w:t>
            </w:r>
            <w:r>
              <w:t>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Microsoft Dynamics CRM 2016 Microsoft Office Outlook</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2016 Report Authoring</w:t>
            </w:r>
            <w:r>
              <w:t xml:space="preserve"> Extensions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Reporting Extensions za Microsoft Dynamics CRM 2016</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Marketing Connector for Mi</w:t>
            </w:r>
            <w:r>
              <w:t>crosoft Dynamics CRM (ne Workgroup Server)</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48"/>
        <w:gridCol w:w="3626"/>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w:instrText>
            </w:r>
            <w:r>
              <w:instrText>are Assurance da preraspodijele licence izvan standardnih rokova ili da koriste Proizvode na višeklijentskim serverima izvan vlastitih podatkovnih centara; pojedinosti potražite u Dodatku B – Tehnološko jamstvo Software Assurance u odjeljku Mobilnost licen</w:instrText>
            </w:r>
            <w:r>
              <w:instrText xml:space="preserve">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w:instrText>
            </w:r>
            <w:r>
              <w:instrText xml:space="preserve">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Microsoft Dynamics CRM 2016 Professional Additive CAL – Unified Service Desk</w:t>
      </w:r>
    </w:p>
    <w:p w:rsidR="00D02224" w:rsidRDefault="0088793C">
      <w:pPr>
        <w:pStyle w:val="ProductList-Body"/>
      </w:pPr>
      <w:r>
        <w:t>Klijent može instalirati uslugu Unified Service Desk (</w:t>
      </w:r>
      <w:r>
        <w:t xml:space="preserve">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w:t>
      </w:r>
      <w:r>
        <w:t xml:space="preserve">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w:instrText>
      </w:r>
      <w:r>
        <w:instrText xml:space="preserve">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D02224" w:rsidRDefault="00D02224">
      <w:pPr>
        <w:pStyle w:val="ProductList-Body"/>
      </w:pPr>
    </w:p>
    <w:p w:rsidR="00D02224" w:rsidRDefault="0088793C">
      <w:pPr>
        <w:pStyle w:val="ProductList-ClauseHeading"/>
        <w:outlineLvl w:val="4"/>
      </w:pPr>
      <w:r>
        <w:t>4.2 Microsoft Dynamics CustomerSource</w:t>
      </w:r>
    </w:p>
    <w:p w:rsidR="00D02224" w:rsidRDefault="0088793C">
      <w:pPr>
        <w:pStyle w:val="ProductList-Body"/>
      </w:pPr>
      <w:r>
        <w:t xml:space="preserve">Klijenti Microsoft Dynamics s aktivnim tehnološkim jamstvom </w:t>
      </w:r>
      <w:r>
        <w:t xml:space="preserve">Software Assurance ili Online pretplatom imat će pristup usluzi CustomerSource. </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3329"/>
      <w:r>
        <w:instrText>Microsoft Identity Manager</w:instrText>
      </w:r>
      <w:bookmarkEnd w:id="81"/>
      <w:r>
        <w:instrText>" \l 2</w:instrText>
      </w:r>
      <w:r>
        <w:fldChar w:fldCharType="end"/>
      </w:r>
    </w:p>
    <w:p w:rsidR="00D02224" w:rsidRDefault="0088793C">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w:instrText>
            </w:r>
            <w:r>
              <w:instrText xml:space="preserve">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BFBFBF"/>
              <w:bottom w:val="dashed" w:sz="4" w:space="0" w:color="BFBFBF"/>
              <w:right w:val="none" w:sz="4" w:space="0" w:color="6E6E6E"/>
            </w:tcBorders>
          </w:tcPr>
          <w:p w:rsidR="00D02224" w:rsidRDefault="0088793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BFBFBF"/>
              <w:bottom w:val="none" w:sz="4" w:space="0" w:color="BFBFBF"/>
              <w:right w:val="none" w:sz="4" w:space="0" w:color="6E6E6E"/>
            </w:tcBorders>
          </w:tcPr>
          <w:p w:rsidR="00D02224" w:rsidRDefault="0088793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8/</w:t>
            </w: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w:instrText>
            </w:r>
            <w:r>
              <w:instrText xml:space="preserve">: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w:instrText>
            </w:r>
            <w:r>
              <w:instrText xml:space="preserve">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w:t>
            </w:r>
            <w:r>
              <w:rPr>
                <w:color w:val="404040"/>
              </w:rPr>
              <w:t>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641"/>
        <w:gridCol w:w="3628"/>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w:instrText>
            </w:r>
            <w:r>
              <w:instrText xml:space="preserve">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w:instrText>
            </w:r>
            <w:r>
              <w:instrText xml:space="preserve">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w:instrText>
            </w:r>
            <w:r>
              <w:instrText xml:space="preserve">koji Klijent smije koristiti zajedno s poslužiteljskim softverom." </w:instrText>
            </w:r>
            <w:r>
              <w:fldChar w:fldCharType="separate"/>
            </w:r>
            <w:r>
              <w:rPr>
                <w:color w:val="0563C1"/>
              </w:rPr>
              <w:t>Dodatni softver</w:t>
            </w:r>
            <w:r>
              <w:fldChar w:fldCharType="end"/>
            </w:r>
            <w:r>
              <w:t>: Da</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2224" w:rsidRDefault="00D02224">
            <w:pPr>
              <w:pStyle w:val="ProductList-TableBody"/>
            </w:pPr>
          </w:p>
        </w:tc>
      </w:tr>
    </w:tbl>
    <w:p w:rsidR="00D02224" w:rsidRDefault="0088793C">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w:instrText>
            </w:r>
            <w:r>
              <w:instrText xml:space="preserv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86" w:name="_Sec611"/>
      <w:r>
        <w:t>Aplikacije sustava Office</w:t>
      </w:r>
      <w:bookmarkEnd w:id="86"/>
      <w:r>
        <w:fldChar w:fldCharType="begin"/>
      </w:r>
      <w:r>
        <w:instrText xml:space="preserve"> TC "</w:instrText>
      </w:r>
      <w:bookmarkStart w:id="87" w:name="_Toc439063330"/>
      <w:r>
        <w:instrText>Aplikacije sustava Office</w:instrText>
      </w:r>
      <w:bookmarkEnd w:id="87"/>
      <w:r>
        <w:instrText>" \l 2</w:instrText>
      </w:r>
      <w:r>
        <w:fldChar w:fldCharType="end"/>
      </w:r>
    </w:p>
    <w:p w:rsidR="00D02224" w:rsidRDefault="0088793C">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39063331"/>
      <w:r>
        <w:instrText>Računalne aplikacije Office</w:instrText>
      </w:r>
      <w:bookmarkEnd w:id="89"/>
      <w:r>
        <w:instrText>" \l 3</w:instrText>
      </w:r>
      <w:r>
        <w:fldChar w:fldCharType="end"/>
      </w:r>
    </w:p>
    <w:p w:rsidR="00D02224" w:rsidRDefault="0088793C">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w:instrText>
            </w:r>
            <w:r>
              <w:instrText xml:space="preserve">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000000"/>
              <w:bottom w:val="dashed" w:sz="4" w:space="0" w:color="BFBFBF"/>
              <w:right w:val="single" w:sz="6" w:space="0" w:color="FFFFFF"/>
            </w:tcBorders>
          </w:tcPr>
          <w:p w:rsidR="00D02224" w:rsidRDefault="008879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w:instrText>
            </w:r>
            <w:r>
              <w:instrText xml:space="preserve">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dashed" w:sz="4" w:space="0" w:color="BFBFBF"/>
              <w:right w:val="single" w:sz="6" w:space="0" w:color="FFFFFF"/>
            </w:tcBorders>
          </w:tcPr>
          <w:p w:rsidR="00D02224" w:rsidRDefault="0088793C">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2224" w:rsidRDefault="00D022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000000"/>
              <w:bottom w:val="none" w:sz="4" w:space="0" w:color="BFBFBF"/>
              <w:right w:val="single" w:sz="6" w:space="0" w:color="FFFFFF"/>
            </w:tcBorders>
          </w:tcPr>
          <w:p w:rsidR="00D02224" w:rsidRDefault="0088793C">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2224" w:rsidRDefault="008879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2224" w:rsidRDefault="00D022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636"/>
        <w:gridCol w:w="3646"/>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 UTD popust (engl. up-to-date discount) : popust dostupan Klijentima programa Open Value Subscriptio</w:instrText>
            </w:r>
            <w:r>
              <w:instrText xml:space="preserve">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2.1 </w:t>
      </w:r>
      <w:r>
        <w:t>Project Professional 2016</w:t>
      </w:r>
    </w:p>
    <w:p w:rsidR="00D02224" w:rsidRDefault="0088793C">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w:instrText>
      </w:r>
      <w:r>
        <w:instrText xml:space="preserve">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w:t>
      </w:r>
      <w:r>
        <w:t>ovarajuća Licenca Project Professional 2016.</w:t>
      </w:r>
    </w:p>
    <w:p w:rsidR="00D02224" w:rsidRDefault="00D02224">
      <w:pPr>
        <w:pStyle w:val="ProductList-Body"/>
      </w:pPr>
    </w:p>
    <w:p w:rsidR="00D02224" w:rsidRDefault="0088793C">
      <w:pPr>
        <w:pStyle w:val="ProductList-ClauseHeading"/>
        <w:outlineLvl w:val="4"/>
      </w:pPr>
      <w:r>
        <w:t>2.2 Rad kod kuće</w:t>
      </w:r>
    </w:p>
    <w:p w:rsidR="00D02224" w:rsidRDefault="0088793C">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w:instrText>
      </w:r>
      <w:r>
        <w:instrText xml:space="preserve">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w:instrText>
      </w:r>
      <w:r>
        <w:instrText xml:space="preserve">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D02224" w:rsidRDefault="00D02224">
      <w:pPr>
        <w:pStyle w:val="ProductList-Body"/>
      </w:pPr>
    </w:p>
    <w:p w:rsidR="00D02224" w:rsidRDefault="0088793C">
      <w:pPr>
        <w:pStyle w:val="ProductList-ClauseHeading"/>
        <w:outlineLvl w:val="4"/>
      </w:pPr>
      <w:r>
        <w:t>2.3 Prijelazi</w:t>
      </w:r>
    </w:p>
    <w:p w:rsidR="00D02224" w:rsidRDefault="0088793C">
      <w:pPr>
        <w:pStyle w:val="ProductList-Body"/>
      </w:pPr>
      <w:r>
        <w:t>U nastavku su navedene mogućnosti prijelaza za Klijente koji i</w:t>
      </w:r>
      <w:r>
        <w:t>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443"/>
        <w:gridCol w:w="5473"/>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Valjane mogućnosti prijelaza(Online usluge)</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w:t>
            </w:r>
            <w:r>
              <w:fldChar w:fldCharType="begin"/>
            </w:r>
            <w:r>
              <w:instrText xml:space="preserve"> XE "Office 365" </w:instrText>
            </w:r>
            <w:r>
              <w:fldChar w:fldCharType="end"/>
            </w:r>
            <w:r>
              <w:t xml:space="preserve"> </w:t>
            </w:r>
            <w:r>
              <w:t>(Enterprise i Government E3, E4), Office 365 ProPlus</w:t>
            </w:r>
            <w:r>
              <w:fldChar w:fldCharType="begin"/>
            </w:r>
            <w:r>
              <w:instrText xml:space="preserve"> XE "Office 365 ProPlus" </w:instrText>
            </w:r>
            <w:r>
              <w:fldChar w:fldCharType="end"/>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Government E3, E4)*</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i Government E3, E4)*</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 za Office 365</w:t>
            </w:r>
            <w:r>
              <w:fldChar w:fldCharType="begin"/>
            </w:r>
            <w:r>
              <w:instrText xml:space="preserve"> XE "Project Pro za Office 365" </w:instrText>
            </w:r>
            <w:r>
              <w:fldChar w:fldCharType="end"/>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 za Office 365</w:t>
            </w:r>
            <w:r>
              <w:fldChar w:fldCharType="begin"/>
            </w:r>
            <w:r>
              <w:instrText xml:space="preserve"> XE "Visio Pro za Office 365" </w:instrText>
            </w:r>
            <w:r>
              <w:fldChar w:fldCharType="end"/>
            </w:r>
          </w:p>
        </w:tc>
      </w:tr>
    </w:tbl>
    <w:p w:rsidR="00D02224" w:rsidRDefault="0088793C">
      <w:pPr>
        <w:pStyle w:val="ProductList-Body"/>
      </w:pPr>
      <w:r>
        <w:rPr>
          <w:i/>
        </w:rPr>
        <w:t>*Za ovu mogućnost prijelaza potreban je i odgovaraju</w:t>
      </w:r>
      <w:r>
        <w:rPr>
          <w:i/>
        </w:rPr>
        <w:t>ći CAL Suite Bridge.</w:t>
      </w:r>
    </w:p>
    <w:p w:rsidR="00D02224" w:rsidRDefault="00D02224">
      <w:pPr>
        <w:pStyle w:val="ProductList-Body"/>
      </w:pPr>
    </w:p>
    <w:p w:rsidR="00D02224" w:rsidRDefault="0088793C">
      <w:pPr>
        <w:pStyle w:val="ProductList-ClauseHeading"/>
        <w:outlineLvl w:val="4"/>
      </w:pPr>
      <w:r>
        <w:t>2.4 Neovisno o platformi</w:t>
      </w:r>
    </w:p>
    <w:p w:rsidR="00D02224" w:rsidRDefault="0088793C">
      <w:pPr>
        <w:pStyle w:val="ProductList-Body"/>
      </w:pPr>
      <w:r>
        <w:t>Klijent može koristiti licenciranu verziju ili drugu verziju platforme, pod uvjetom da je druga verzija platforme bila dostupna kada je postala dostupna izvorna licencirana verzija. Ako se komponente paketa Pr</w:t>
      </w:r>
      <w:r>
        <w:t>oizvoda razlikuju ovisno o verziji platforme, Klijent može koristiti komponente paketa koje odluči implementirati, i to samo te komponente; ne smije kombinirati komponente na više verzija platforme. Tehnološko jamstvo Software Assurance za Licencu neovisnu</w:t>
      </w:r>
      <w:r>
        <w:t xml:space="preserve"> o platformi dopušta Klijentu korištenje najnovije verzije bilo koje verzije platforme Proizvoda koja postane dostupna tijekom trajanja licence umjesto licenciranog Proizvoda.</w:t>
      </w:r>
    </w:p>
    <w:p w:rsidR="00D02224" w:rsidRDefault="00D02224">
      <w:pPr>
        <w:pStyle w:val="ProductList-Body"/>
      </w:pPr>
    </w:p>
    <w:p w:rsidR="00D02224" w:rsidRDefault="0088793C">
      <w:pPr>
        <w:pStyle w:val="ProductList-ClauseHeading"/>
        <w:outlineLvl w:val="4"/>
      </w:pPr>
      <w:r>
        <w:t>2.5 Zamjenske verzije</w:t>
      </w:r>
    </w:p>
    <w:p w:rsidR="00D02224" w:rsidRDefault="0088793C">
      <w:pPr>
        <w:pStyle w:val="ProductList-Body"/>
      </w:pPr>
      <w:r>
        <w:t>Skype za tvrtke 2016 zamjenska je verzija za Lync 2013.</w:t>
      </w:r>
    </w:p>
    <w:p w:rsidR="00D02224" w:rsidRDefault="0088793C">
      <w:pPr>
        <w:pStyle w:val="ProductList-Offering1SubSection"/>
        <w:outlineLvl w:val="3"/>
      </w:pPr>
      <w:bookmarkStart w:id="92" w:name="_Sec791"/>
      <w:r>
        <w:t>3</w:t>
      </w:r>
      <w:r>
        <w:t>. Prava na korištenje proizvoda</w:t>
      </w:r>
      <w:bookmarkEnd w:id="92"/>
    </w:p>
    <w:tbl>
      <w:tblPr>
        <w:tblStyle w:val="PURTable"/>
        <w:tblW w:w="0" w:type="dxa"/>
        <w:tblLook w:val="04A0" w:firstRow="1" w:lastRow="0" w:firstColumn="1" w:lastColumn="0" w:noHBand="0" w:noVBand="1"/>
      </w:tblPr>
      <w:tblGrid>
        <w:gridCol w:w="3645"/>
        <w:gridCol w:w="3637"/>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w:t>
              </w:r>
              <w:r>
                <w:rPr>
                  <w:color w:val="00467F"/>
                  <w:u w:val="single"/>
                </w:rPr>
                <w:t>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w:instrText>
            </w:r>
            <w:r>
              <w:instrText xml:space="preserve">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paketi Office)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w:t>
            </w:r>
            <w:r>
              <w:rPr>
                <w:color w:val="0563C1"/>
              </w:rPr>
              <w:t>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3.1 Prava na komercijalnu upotrebu za </w:t>
      </w:r>
      <w:r>
        <w:t>Office Home &amp; Student 2013 RT</w:t>
      </w:r>
    </w:p>
    <w:p w:rsidR="00D02224" w:rsidRDefault="0088793C">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w:t>
      </w:r>
      <w:r>
        <w:t xml:space="preserve"> Klijent može koristiti softver Office Home &amp; Student za komercijalnu upotrebu usprkos eventualnim suprotnim licencnim odredbama za Office Home &amp; Student 2013 RT.</w:t>
      </w:r>
    </w:p>
    <w:p w:rsidR="00D02224" w:rsidRDefault="00D02224">
      <w:pPr>
        <w:pStyle w:val="ProductList-Body"/>
      </w:pPr>
    </w:p>
    <w:p w:rsidR="00D02224" w:rsidRDefault="0088793C">
      <w:pPr>
        <w:pStyle w:val="ProductList-ClauseHeading"/>
        <w:outlineLvl w:val="4"/>
      </w:pPr>
      <w:r>
        <w:t>3.2 Office Professional Plus 2016 i Office Standard 2016 – Komercijalna upotreba sustava Off</w:t>
      </w:r>
      <w:r>
        <w:t>ice Home &amp; Student 2013 RT</w:t>
      </w:r>
    </w:p>
    <w:p w:rsidR="00D02224" w:rsidRDefault="0088793C">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w:instrText>
      </w:r>
      <w:r>
        <w:instrText xml:space="preserve">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w:t>
      </w:r>
      <w:r>
        <w:t>andard 2013 može koristiti softver koji je zasebno licenciran na temelju licence Office Home &amp; Student 2013 RT za komercijalnu upotrebu, usprkos eventualnim suprotnom licencnim odredbama za Office Home &amp; Student 2013 RT.</w:t>
      </w:r>
    </w:p>
    <w:p w:rsidR="00D02224" w:rsidRDefault="0088793C">
      <w:pPr>
        <w:pStyle w:val="ProductList-Offering1SubSection"/>
        <w:outlineLvl w:val="3"/>
      </w:pPr>
      <w:bookmarkStart w:id="93" w:name="_Sec819"/>
      <w:r>
        <w:t>4. Tehnološko jamstvo Software Assu</w:t>
      </w:r>
      <w:r>
        <w:t>rance</w:t>
      </w:r>
      <w:bookmarkEnd w:id="93"/>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w:instrText>
            </w:r>
            <w:r>
              <w:instrText xml:space="preserve">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w:instrText>
            </w:r>
            <w:r>
              <w:instrText xml:space="preserve">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w:t>
            </w:r>
            <w:r>
              <w:rPr>
                <w:color w:val="0563C1"/>
              </w:rPr>
              <w:t>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korištenje roaminga: Pogodnost tehnološkog jamstva Software </w:instrText>
            </w:r>
            <w:r>
              <w:instrText xml:space="preserve">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Project Professional 2016</w:t>
      </w:r>
    </w:p>
    <w:p w:rsidR="00D02224" w:rsidRDefault="0088793C">
      <w:pPr>
        <w:pStyle w:val="ProductList-Body"/>
      </w:pPr>
      <w:r>
        <w:t>Smatrat će se da Klijenti s aktivnim tehnološkim jamstvom Software Assurance za svoju licencu Project Professional imaju tehnološko jamstvo Software Assurance za svoje odgovarajuće doda</w:t>
      </w:r>
      <w:r>
        <w:t>tne CAL-ove Project Server. To će podrazumijevano tehnološko jamstvo Software Assurance isteći kad istekne licenca Project Professional.</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94" w:name="_Sec680"/>
      <w:r>
        <w:t>Office for Mac</w:t>
      </w:r>
      <w:bookmarkEnd w:id="94"/>
      <w:r>
        <w:fldChar w:fldCharType="begin"/>
      </w:r>
      <w:r>
        <w:instrText xml:space="preserve"> TC "</w:instrText>
      </w:r>
      <w:bookmarkStart w:id="95" w:name="_Toc439063332"/>
      <w:r>
        <w:instrText>Office for Mac</w:instrText>
      </w:r>
      <w:bookmarkEnd w:id="95"/>
      <w:r>
        <w:instrText>" \l 3</w:instrText>
      </w:r>
      <w:r>
        <w:fldChar w:fldCharType="end"/>
      </w:r>
    </w:p>
    <w:p w:rsidR="00D02224" w:rsidRDefault="0088793C">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636"/>
        <w:gridCol w:w="3646"/>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2.1 Zamjenske verzije</w:t>
      </w:r>
    </w:p>
    <w:p w:rsidR="00D02224" w:rsidRDefault="0088793C">
      <w:pPr>
        <w:pStyle w:val="ProductList-Body"/>
      </w:pPr>
      <w:r>
        <w:t>Outlook for Mac 2011 zamjenska je verzija za Entourage for Mac 2008. Lync for Mac</w:t>
      </w:r>
      <w:r>
        <w:t xml:space="preserve"> 2011 zamjenska je verzija za Communicator for Mac 2011</w:t>
      </w:r>
      <w:r>
        <w:fldChar w:fldCharType="begin"/>
      </w:r>
      <w:r>
        <w:instrText xml:space="preserve"> XE "Communicator for Mac 2011" </w:instrText>
      </w:r>
      <w:r>
        <w:fldChar w:fldCharType="end"/>
      </w:r>
      <w:r>
        <w:t>.</w:t>
      </w:r>
    </w:p>
    <w:p w:rsidR="00D02224" w:rsidRDefault="00D02224">
      <w:pPr>
        <w:pStyle w:val="ProductList-Body"/>
      </w:pPr>
    </w:p>
    <w:p w:rsidR="00D02224" w:rsidRDefault="0088793C">
      <w:pPr>
        <w:pStyle w:val="ProductList-ClauseHeading"/>
        <w:outlineLvl w:val="4"/>
      </w:pPr>
      <w:r>
        <w:t>2.2 Rad kod kuće</w:t>
      </w:r>
    </w:p>
    <w:p w:rsidR="00D02224" w:rsidRDefault="0088793C">
      <w:pPr>
        <w:pStyle w:val="ProductList-Body"/>
      </w:pPr>
      <w:r>
        <w:t xml:space="preserve">Licenca za rad kod kuće neobavezna je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w:t>
      </w:r>
      <w:r>
        <w:t xml:space="preserve">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w:t>
      </w:r>
      <w:r>
        <w:t>je Klijenta ili njegova Povezanog društva (npr. u korisnikovu domu).</w:t>
      </w:r>
    </w:p>
    <w:p w:rsidR="00D02224" w:rsidRDefault="00D02224">
      <w:pPr>
        <w:pStyle w:val="ProductList-Body"/>
      </w:pPr>
    </w:p>
    <w:p w:rsidR="00D02224" w:rsidRDefault="0088793C">
      <w:pPr>
        <w:pStyle w:val="ProductList-ClauseHeading"/>
        <w:outlineLvl w:val="4"/>
      </w:pPr>
      <w:r>
        <w:t>2.3 Neovisno o platformi</w:t>
      </w:r>
    </w:p>
    <w:p w:rsidR="00D02224" w:rsidRDefault="0088793C">
      <w:pPr>
        <w:pStyle w:val="ProductList-Body"/>
      </w:pPr>
      <w:r>
        <w:t xml:space="preserve">Klijent može koristiti licenciranu verziju ili drugu verziju platforme, pod uvjetom da je druga verzija platforme bila dostupna kada je postala dostupna izvorna </w:t>
      </w:r>
      <w:r>
        <w:t>licencirana verzija. Ako se komponente paketa Proizvoda razlikuju ovisno o verziji platforme, Klijent može koristiti komponente paketa koje odluči implementirati, i to samo te komponente; ne smije kombinirati komponente na više verzija platforme. Tehnološk</w:t>
      </w:r>
      <w:r>
        <w:t xml:space="preserve">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w:t>
      </w:r>
      <w:r>
        <w:t>rzije platforme Proizvoda koja postane dostupna tijekom trajanja licence umjesto licenciranog Proizvoda.</w:t>
      </w:r>
    </w:p>
    <w:p w:rsidR="00D02224" w:rsidRDefault="0088793C">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45"/>
        <w:gridCol w:w="3626"/>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w:instrText>
            </w:r>
            <w:r>
              <w:instrText xml:space="preserve">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w:instrText>
            </w:r>
            <w:r>
              <w:instrText xml:space="preserve"> tehnologije." </w:instrText>
            </w:r>
            <w:r>
              <w:fldChar w:fldCharType="separate"/>
            </w:r>
            <w:r>
              <w:rPr>
                <w:color w:val="0563C1"/>
              </w:rPr>
              <w:t>Obuhvaćene tehnologije</w:t>
            </w:r>
            <w:r>
              <w:fldChar w:fldCharType="end"/>
            </w:r>
            <w:r>
              <w:t>: Office Web Apps Server 2013 (samo paket Office)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Komercijalno korištenje izdanja Office Home &amp; Student 2013 RT</w:t>
      </w:r>
    </w:p>
    <w:p w:rsidR="00D02224" w:rsidRDefault="0088793C">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D02224" w:rsidRDefault="0088793C">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628"/>
        <w:gridCol w:w="3656"/>
        <w:gridCol w:w="363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39063333"/>
      <w:r>
        <w:instrText>Poslužitelji sustava Office</w:instrText>
      </w:r>
      <w:bookmarkEnd w:id="101"/>
      <w:r>
        <w:instrText>" \l 2</w:instrText>
      </w:r>
      <w:r>
        <w:fldChar w:fldCharType="end"/>
      </w:r>
    </w:p>
    <w:p w:rsidR="00D02224" w:rsidRDefault="0088793C">
      <w:pPr>
        <w:pStyle w:val="ProductList-Offering2HeadingNoBorder"/>
        <w:outlineLvl w:val="2"/>
      </w:pPr>
      <w:bookmarkStart w:id="102" w:name="_Sec638"/>
      <w:r>
        <w:t>Exchange Server</w:t>
      </w:r>
      <w:bookmarkEnd w:id="102"/>
      <w:r>
        <w:fldChar w:fldCharType="begin"/>
      </w:r>
      <w:r>
        <w:instrText xml:space="preserve"> TC "</w:instrText>
      </w:r>
      <w:bookmarkStart w:id="103" w:name="_Toc439063334"/>
      <w:r>
        <w:instrText>Exchange Server</w:instrText>
      </w:r>
      <w:bookmarkEnd w:id="103"/>
      <w:r>
        <w:instrText>" \l 3</w:instrText>
      </w:r>
      <w:r>
        <w:fldChar w:fldCharType="end"/>
      </w:r>
    </w:p>
    <w:p w:rsidR="00D02224" w:rsidRDefault="0088793C">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w:instrText>
            </w:r>
            <w:r>
              <w:instrText xml:space="preserve">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"Starija izdanja: dopuštena starija izdanja koja odgovaraju</w:instrText>
            </w:r>
            <w:r>
              <w:instrText xml:space="preserve">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Ispunjava uvjete za produženo trajanje: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w:t>
            </w:r>
            <w:r>
              <w:rPr>
                <w:color w:val="0563C1"/>
              </w:rPr>
              <w:t>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06" w:name="_Sec793"/>
      <w:r>
        <w:t xml:space="preserve">3. </w:t>
      </w:r>
      <w:r>
        <w:t>Prava na korištenje proizvoda</w:t>
      </w:r>
      <w:bookmarkEnd w:id="106"/>
    </w:p>
    <w:tbl>
      <w:tblPr>
        <w:tblStyle w:val="PURTable"/>
        <w:tblW w:w="0" w:type="dxa"/>
        <w:tblLook w:val="04A0" w:firstRow="1" w:lastRow="0" w:firstColumn="1" w:lastColumn="0" w:noHBand="0" w:noVBand="1"/>
      </w:tblPr>
      <w:tblGrid>
        <w:gridCol w:w="3654"/>
        <w:gridCol w:w="3626"/>
        <w:gridCol w:w="363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w:t>
              </w:r>
              <w:r>
                <w:rPr>
                  <w:color w:val="00467F"/>
                  <w:u w:val="single"/>
                </w:rPr>
                <w:t>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w:instrText>
            </w:r>
            <w:r>
              <w:instrText xml:space="preserve">softverom." </w:instrText>
            </w:r>
            <w:r>
              <w:fldChar w:fldCharType="separate"/>
            </w:r>
            <w:r>
              <w:rPr>
                <w:color w:val="0563C1"/>
              </w:rPr>
              <w:t>Dodatni softver</w:t>
            </w:r>
            <w:r>
              <w:fldChar w:fldCharType="end"/>
            </w:r>
            <w:r>
              <w:t>: sva izdanja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w:t>
            </w:r>
            <w:r>
              <w:t>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9"/>
        <w:gridCol w:w="363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Exchange Online Plan 1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Exchange Online Plan 2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Exchange Online Plan 2G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SubClauseHeading"/>
        <w:outlineLvl w:val="5"/>
      </w:pPr>
      <w:r>
        <w:t>3.1.1 Dodatna funkcija povezana s Exchange Enterprise CAL-om</w:t>
      </w:r>
    </w:p>
    <w:p w:rsidR="00D02224" w:rsidRDefault="0088793C">
      <w:pPr>
        <w:pStyle w:val="ProductList-BodyIndented"/>
      </w:pPr>
      <w:r>
        <w:t xml:space="preserve">Arhiva na mjestu, čuvanja na mjestu (neograničeno, na temelju upita i vremenski ograničeno), napredna pravila mobilne tehnologije, zaštita i usklađenost </w:t>
      </w:r>
      <w:r>
        <w:t>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Exchange Online Plan 2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Exchange Online Plan 2G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107" w:name="_Sec824"/>
      <w:r>
        <w:t xml:space="preserve">4. Tehnološko jamstvo </w:t>
      </w:r>
      <w:r>
        <w:t>Software Assurance</w:t>
      </w:r>
      <w:bookmarkEnd w:id="107"/>
    </w:p>
    <w:tbl>
      <w:tblPr>
        <w:tblStyle w:val="PURTable"/>
        <w:tblW w:w="0" w:type="dxa"/>
        <w:tblLook w:val="04A0" w:firstRow="1" w:lastRow="0" w:firstColumn="1" w:lastColumn="0" w:noHBand="0" w:noVBand="1"/>
      </w:tblPr>
      <w:tblGrid>
        <w:gridCol w:w="3641"/>
        <w:gridCol w:w="3640"/>
        <w:gridCol w:w="363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w:t>
            </w:r>
            <w:r>
              <w:rPr>
                <w:color w:val="404040"/>
              </w:rPr>
              <w:t>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4.1. Dodatne odredbe i uvjeti </w:t>
      </w:r>
      <w:r>
        <w:t>za Exchange Enterprise CAL with Services 2016</w:t>
      </w:r>
    </w:p>
    <w:p w:rsidR="00D02224" w:rsidRDefault="0088793C">
      <w:pPr>
        <w:pStyle w:val="ProductList-Body"/>
      </w:pPr>
      <w:r>
        <w:t>Exchange Server Enterprise CAL s aktivnim tehnološkim jamstvom Software Assurance uključuje prava na Sprječavanje gubitka podataka i Exchange Online Protection. Za Klijente s Microsoftovim Ugovorima o poslovnoj</w:t>
      </w:r>
      <w:r>
        <w:t xml:space="preserve"> suradnji s datumom prije listopada 2010. i Pristupnicama s datumom prije srpnja 2011. na kupnju i korištenje Online usluga uključenih u Exchange Enterprise CAL with Services 2016 primjenjuju se Dodatne odredbe za online usluge korištene sa softverom – nas</w:t>
      </w:r>
      <w:r>
        <w:t xml:space="preserve">lijeđeni ugovori u Dodatku A – Dodatne odredbe Ugovora o programu na Popisu proizvoda od lipnja 2015. na adresi </w:t>
      </w:r>
      <w:hyperlink r:id="rId49">
        <w:r>
          <w:rPr>
            <w:color w:val="00467F"/>
            <w:u w:val="single"/>
          </w:rPr>
          <w:t>http://go.microsoft.com/?linkid=9839207</w:t>
        </w:r>
      </w:hyperlink>
      <w:r>
        <w:t>.</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08" w:name="_Sec639"/>
      <w:r>
        <w:t>Project Server</w:t>
      </w:r>
      <w:bookmarkEnd w:id="108"/>
      <w:r>
        <w:fldChar w:fldCharType="begin"/>
      </w:r>
      <w:r>
        <w:instrText xml:space="preserve"> TC "</w:instrText>
      </w:r>
      <w:bookmarkStart w:id="109" w:name="_Toc439063335"/>
      <w:r>
        <w:instrText>Project Server</w:instrText>
      </w:r>
      <w:bookmarkEnd w:id="109"/>
      <w:r>
        <w:instrText>" \l 3</w:instrText>
      </w:r>
      <w:r>
        <w:fldChar w:fldCharType="end"/>
      </w:r>
    </w:p>
    <w:p w:rsidR="00D02224" w:rsidRDefault="0088793C">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w:t>
            </w:r>
            <w:r>
              <w:rPr>
                <w:color w:val="404040"/>
              </w:rPr>
              <w:t>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57"/>
        <w:gridCol w:w="3620"/>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w:instrText>
            </w:r>
            <w:r>
              <w:instrText xml:space="preserve">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Posebne licencne odredbe za od</w:t>
            </w:r>
            <w:r>
              <w:rPr>
                <w:color w:val="404040"/>
              </w:rPr>
              <w:t>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w:instrText>
            </w:r>
            <w:r>
              <w:instrText xml:space="preserve">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3.1 Pristup poslužiteljskom </w:t>
      </w:r>
      <w:r>
        <w:t>softveru</w:t>
      </w:r>
    </w:p>
    <w:tbl>
      <w:tblPr>
        <w:tblStyle w:val="PURTable"/>
        <w:tblW w:w="0" w:type="dxa"/>
        <w:tblLook w:val="04A0" w:firstRow="1" w:lastRow="0" w:firstColumn="1" w:lastColumn="0" w:noHBand="0" w:noVBand="1"/>
      </w:tblPr>
      <w:tblGrid>
        <w:gridCol w:w="3628"/>
        <w:gridCol w:w="3644"/>
        <w:gridCol w:w="364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Project Lite</w:t>
            </w:r>
            <w:r>
              <w:fldChar w:fldCharType="begin"/>
            </w:r>
            <w:r>
              <w:instrText xml:space="preserve"> XE "Project Lite" </w:instrText>
            </w:r>
            <w:r>
              <w:fldChar w:fldCharType="end"/>
            </w:r>
            <w:r>
              <w:t xml:space="preserve"> (SL po korisniku)</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D02224" w:rsidRDefault="0088793C">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D02224" w:rsidRDefault="00D02224">
      <w:pPr>
        <w:pStyle w:val="ProductList-Body"/>
      </w:pPr>
    </w:p>
    <w:p w:rsidR="00D02224" w:rsidRDefault="0088793C">
      <w:pPr>
        <w:pStyle w:val="ProductList-ClauseHeading"/>
        <w:outlineLvl w:val="4"/>
      </w:pPr>
      <w:r>
        <w:t xml:space="preserve">3.2. Dodatni </w:t>
      </w:r>
      <w:r>
        <w:t>softver</w:t>
      </w:r>
    </w:p>
    <w:tbl>
      <w:tblPr>
        <w:tblStyle w:val="PURTable"/>
        <w:tblW w:w="0" w:type="dxa"/>
        <w:tblLook w:val="04A0" w:firstRow="1" w:lastRow="0" w:firstColumn="1" w:lastColumn="0" w:noHBand="0" w:noVBand="1"/>
      </w:tblPr>
      <w:tblGrid>
        <w:gridCol w:w="3702"/>
        <w:gridCol w:w="3607"/>
        <w:gridCol w:w="360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48"/>
        <w:gridCol w:w="3626"/>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w:instrText>
            </w:r>
            <w:r>
              <w:instrText xml:space="preserve">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w:instrText>
            </w:r>
            <w:r>
              <w:instrText xml:space="preserve">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w:t>
            </w:r>
            <w:r>
              <w:rPr>
                <w:color w:val="0563C1"/>
              </w:rPr>
              <w:t>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14" w:name="_Sec640"/>
      <w:r>
        <w:t>SharePoint Server</w:t>
      </w:r>
      <w:bookmarkEnd w:id="114"/>
      <w:r>
        <w:fldChar w:fldCharType="begin"/>
      </w:r>
      <w:r>
        <w:instrText xml:space="preserve"> TC "</w:instrText>
      </w:r>
      <w:bookmarkStart w:id="115" w:name="_Toc439063336"/>
      <w:r>
        <w:instrText>SharePoint Server</w:instrText>
      </w:r>
      <w:bookmarkEnd w:id="115"/>
      <w:r>
        <w:instrText>" \l 3</w:instrText>
      </w:r>
      <w:r>
        <w:fldChar w:fldCharType="end"/>
      </w:r>
    </w:p>
    <w:p w:rsidR="00D02224" w:rsidRDefault="0088793C">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44"/>
        <w:gridCol w:w="3642"/>
        <w:gridCol w:w="36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w:t>
            </w:r>
            <w:r>
              <w:t>ment Server</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w:t>
            </w:r>
            <w:r>
              <w:rPr>
                <w:color w:val="404040"/>
              </w:rPr>
              <w:t>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54"/>
        <w:gridCol w:w="3626"/>
        <w:gridCol w:w="363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w:instrText>
            </w:r>
            <w:r>
              <w:instrText xml:space="preserve">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w:instrText>
            </w:r>
            <w:r>
              <w:instrText xml:space="preserve">je koristiti zajedno s poslužiteljskim softverom." </w:instrText>
            </w:r>
            <w:r>
              <w:fldChar w:fldCharType="separate"/>
            </w:r>
            <w:r>
              <w:rPr>
                <w:color w:val="0563C1"/>
              </w:rPr>
              <w:t>Dodatni softver</w:t>
            </w:r>
            <w:r>
              <w:fldChar w:fldCharType="end"/>
            </w:r>
            <w:r>
              <w:t>: Da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 xml:space="preserve">Preduvjeti za </w:t>
            </w:r>
            <w:r>
              <w:rPr>
                <w:color w:val="0563C1"/>
              </w:rPr>
              <w:t>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w:t>
            </w:r>
            <w:r>
              <w:t>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SharePoint Online Plan 2</w:t>
            </w:r>
            <w:r>
              <w:fldChar w:fldCharType="begin"/>
            </w:r>
            <w:r>
              <w:instrText xml:space="preserve"> XE "SharePoint Online Plan 2" </w:instrText>
            </w:r>
            <w:r>
              <w:fldChar w:fldCharType="end"/>
            </w:r>
            <w:r>
              <w:t xml:space="preserve">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3.2 Pristup poslužiteljskom </w:t>
      </w:r>
      <w:r>
        <w:t>softveru za SharePoint Server 2013</w:t>
      </w:r>
    </w:p>
    <w:tbl>
      <w:tblPr>
        <w:tblStyle w:val="PURTable"/>
        <w:tblW w:w="0" w:type="dxa"/>
        <w:tblLook w:val="04A0" w:firstRow="1" w:lastRow="0" w:firstColumn="1" w:lastColumn="0" w:noHBand="0" w:noVBand="1"/>
      </w:tblPr>
      <w:tblGrid>
        <w:gridCol w:w="3618"/>
        <w:gridCol w:w="3656"/>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88793C">
            <w:pPr>
              <w:pStyle w:val="ProductList-TableBody"/>
            </w:pPr>
            <w:r>
              <w:t>SharePoint Online Plan 2 User SL</w:t>
            </w:r>
          </w:p>
        </w:tc>
      </w:tr>
    </w:tbl>
    <w:p w:rsidR="00D02224" w:rsidRDefault="00D02224">
      <w:pPr>
        <w:pStyle w:val="ProductList-Body"/>
      </w:pPr>
    </w:p>
    <w:p w:rsidR="00D02224" w:rsidRDefault="0088793C">
      <w:pPr>
        <w:pStyle w:val="ProductList-SubClauseHeading"/>
        <w:outlineLvl w:val="5"/>
      </w:pPr>
      <w:r>
        <w:t>3.2.1 Dodatna funkcija poslužitelja SharePoint Server povezana s SharePoint Enterprise CAL-om</w:t>
      </w:r>
    </w:p>
    <w:p w:rsidR="00D02224" w:rsidRDefault="0088793C">
      <w:pPr>
        <w:pStyle w:val="ProductList-BodyIndented"/>
      </w:pPr>
      <w:r>
        <w:t>Business Connectivity Services Line of Business Webparts; Office 2013 Business Con</w:t>
      </w:r>
      <w:r>
        <w:t>nectivity Services Client Integration; Access Services; Enterprise Search; E-discovery and Compliance; InfoPath Forms Services; Excel Services, PowerPivot i PowerView; Visio Services; PerformancePoint Services; Custom Analytics Reports; i Advanced Charting</w:t>
      </w:r>
      <w:r>
        <w:t>.</w:t>
      </w:r>
    </w:p>
    <w:tbl>
      <w:tblPr>
        <w:tblStyle w:val="PURTable0"/>
        <w:tblW w:w="0" w:type="dxa"/>
        <w:tblLook w:val="04A0" w:firstRow="1" w:lastRow="0" w:firstColumn="1" w:lastColumn="0" w:noHBand="0" w:noVBand="1"/>
      </w:tblPr>
      <w:tblGrid>
        <w:gridCol w:w="3491"/>
        <w:gridCol w:w="3541"/>
        <w:gridCol w:w="352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SharePoint Online Plan 2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ClauseHeading"/>
        <w:outlineLvl w:val="4"/>
      </w:pPr>
      <w:r>
        <w:t xml:space="preserve">3.3 Odricanje od CAL-a za korisnike koji pristupaju javno dostupnom </w:t>
      </w:r>
      <w:r>
        <w:t>sadržaju</w:t>
      </w:r>
    </w:p>
    <w:p w:rsidR="00D02224" w:rsidRDefault="0088793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w:t>
      </w:r>
      <w:r>
        <w:t xml:space="preserve"> i aplikacijama koje Klijent učini javno dostupnima korisnicima putem interneta (tj. gdje pristup nije ograničen na intranet ili ekstranet).</w:t>
      </w:r>
    </w:p>
    <w:p w:rsidR="00D02224" w:rsidRDefault="00D02224">
      <w:pPr>
        <w:pStyle w:val="ProductList-Body"/>
      </w:pPr>
    </w:p>
    <w:p w:rsidR="00D02224" w:rsidRDefault="0088793C">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640"/>
        <w:gridCol w:w="3641"/>
        <w:gridCol w:w="363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39063337"/>
      <w:r>
        <w:instrText>Skype za tvrtke poslužiteljska verzija</w:instrText>
      </w:r>
      <w:bookmarkEnd w:id="121"/>
      <w:r>
        <w:instrText>" \l 3</w:instrText>
      </w:r>
      <w:r>
        <w:fldChar w:fldCharType="end"/>
      </w:r>
    </w:p>
    <w:p w:rsidR="00D02224" w:rsidRDefault="0088793C">
      <w:pPr>
        <w:pStyle w:val="ProductList-Offering1SubSection"/>
        <w:outlineLvl w:val="3"/>
      </w:pPr>
      <w:bookmarkStart w:id="122" w:name="_Sec686"/>
      <w:r>
        <w:t xml:space="preserve">1. </w:t>
      </w:r>
      <w:r>
        <w:t>Dostupnost programa</w:t>
      </w:r>
      <w:bookmarkEnd w:id="122"/>
    </w:p>
    <w:p w:rsidR="00D02224" w:rsidRDefault="00D02224">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w:instrText>
            </w:r>
            <w:r>
              <w:instrText xml:space="preserve">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w:instrText>
            </w:r>
            <w:r>
              <w:instrText xml:space="preserve">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54"/>
        <w:gridCol w:w="3625"/>
        <w:gridCol w:w="363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w:instrText>
            </w:r>
            <w:r>
              <w:instrText xml:space="preserve">\t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Posebne licencne odredbe za određeni proizvod: n</w:t>
            </w:r>
            <w:r>
              <w:rPr>
                <w:color w:val="404040"/>
              </w:rPr>
              <w:t>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629"/>
        <w:gridCol w:w="3671"/>
        <w:gridCol w:w="361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Skype za tvrtke online Plan 1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Skype za tvrtke online Plan 2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Skype za tvrtke online Plan 2G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SubClauseHeading"/>
        <w:outlineLvl w:val="5"/>
      </w:pPr>
      <w:r>
        <w:t xml:space="preserve">3.1.1 Dodatna </w:t>
      </w:r>
      <w:r>
        <w:t>funkcija za Skype za tvrtke poslužiteljska verzija povezana s Enterprise CAL-om</w:t>
      </w:r>
    </w:p>
    <w:p w:rsidR="00D02224" w:rsidRDefault="0088793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Skype za tvrtke online Plan 2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Skype za tvrtke online Plan 2G User SL</w:t>
            </w:r>
          </w:p>
        </w:tc>
      </w:tr>
      <w:tr w:rsidR="00D022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2224" w:rsidRDefault="0088793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2224" w:rsidRDefault="0088793C">
            <w:pPr>
              <w:pStyle w:val="ProductList-TableBody"/>
            </w:pPr>
            <w:r>
              <w:t>Live Meeting Professional</w:t>
            </w:r>
            <w:r>
              <w:fldChar w:fldCharType="begin"/>
            </w:r>
            <w:r>
              <w:instrText xml:space="preserve"> XE "Live Meeting Professional" </w:instrText>
            </w:r>
            <w:r>
              <w:fldChar w:fldCharType="end"/>
            </w:r>
            <w:r>
              <w:t xml:space="preserve">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SubClauseHeading"/>
        <w:outlineLvl w:val="5"/>
      </w:pPr>
      <w:r>
        <w:t>3.1.2 Dodatna funkcija za Skype za tvrtke poslužiteljska verzija povezana s Plus CAL-om</w:t>
      </w:r>
    </w:p>
    <w:p w:rsidR="00D02224" w:rsidRDefault="0088793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ClauseHeading"/>
        <w:outlineLvl w:val="4"/>
      </w:pPr>
      <w:r>
        <w:t xml:space="preserve">3.2. </w:t>
      </w:r>
      <w:r>
        <w:t>Dodatni softver</w:t>
      </w:r>
    </w:p>
    <w:tbl>
      <w:tblPr>
        <w:tblStyle w:val="PURTable"/>
        <w:tblW w:w="0" w:type="dxa"/>
        <w:tblLook w:val="04A0" w:firstRow="1" w:lastRow="0" w:firstColumn="1" w:lastColumn="0" w:noHBand="0" w:noVBand="1"/>
      </w:tblPr>
      <w:tblGrid>
        <w:gridCol w:w="3607"/>
        <w:gridCol w:w="3618"/>
        <w:gridCol w:w="369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Uloga poslužitelja za audio/videokonferencije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upravitelja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za posredovanje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Administracijski alat za grupni razgovor za Microsoft Lync Server </w:t>
            </w:r>
            <w:r>
              <w:t>2013</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Dodatak za PowerShell</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Survivable Branch Appliance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za Unified Commu</w:t>
            </w:r>
            <w:r>
              <w:t>nications Application</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Video Interop</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641"/>
        <w:gridCol w:w="3640"/>
        <w:gridCol w:w="363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w:t>
            </w:r>
            <w:r>
              <w:rPr>
                <w:color w:val="404040"/>
              </w:rPr>
              <w:t>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w:instrText>
            </w:r>
            <w:r>
              <w:instrText xml:space="preserve">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w:instrText>
            </w:r>
            <w:r>
              <w:instrText xml:space="preserve">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26" w:name="_Sec883"/>
      <w:r>
        <w:t>R Server</w:t>
      </w:r>
      <w:bookmarkEnd w:id="126"/>
      <w:r>
        <w:fldChar w:fldCharType="begin"/>
      </w:r>
      <w:r>
        <w:instrText xml:space="preserve"> TC "</w:instrText>
      </w:r>
      <w:bookmarkStart w:id="127" w:name="_Toc439063338"/>
      <w:r>
        <w:instrText>R Server</w:instrText>
      </w:r>
      <w:bookmarkEnd w:id="127"/>
      <w:r>
        <w:instrText xml:space="preserve"> " \l 2</w:instrText>
      </w:r>
      <w:r>
        <w:fldChar w:fldCharType="end"/>
      </w:r>
    </w:p>
    <w:p w:rsidR="00D02224" w:rsidRDefault="0088793C">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w:instrText>
            </w:r>
            <w:r>
              <w:instrText xml:space="preserve">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none" w:sz="4" w:space="0" w:color="FFFFFF"/>
              <w:left w:val="none" w:sz="4" w:space="0" w:color="FFFFFF"/>
              <w:bottom w:val="dashed" w:sz="4" w:space="0" w:color="BFBFBF"/>
              <w:right w:val="none" w:sz="4" w:space="0" w:color="FFFFFF"/>
            </w:tcBorders>
          </w:tcPr>
          <w:p w:rsidR="00D02224" w:rsidRDefault="0088793C">
            <w:pPr>
              <w:pStyle w:val="ProductList-TableBody"/>
            </w:pPr>
            <w:r>
              <w:t>R Server 2016 za Hadoop na Red Hatu</w:t>
            </w:r>
            <w:r>
              <w:fldChar w:fldCharType="begin"/>
            </w:r>
            <w:r>
              <w:instrText xml:space="preserve"> XE "</w:instrText>
            </w:r>
            <w:r>
              <w:instrText xml:space="preserve">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2HeadingNoBorder"/>
        <w:outlineLvl w:val="2"/>
      </w:pPr>
      <w:bookmarkStart w:id="129" w:name="_Sec885"/>
      <w:r>
        <w:t>2. Uvjeti za proizvod</w:t>
      </w:r>
      <w:bookmarkEnd w:id="129"/>
      <w:r>
        <w:fldChar w:fldCharType="begin"/>
      </w:r>
      <w:r>
        <w:instrText xml:space="preserve"> TC "</w:instrText>
      </w:r>
      <w:bookmarkStart w:id="130" w:name="_Toc439063339"/>
      <w:r>
        <w:instrText>2. Uvjeti za proizvod</w:instrText>
      </w:r>
      <w:bookmarkEnd w:id="130"/>
      <w:r>
        <w:instrText>" \l 3</w:instrText>
      </w:r>
      <w:r>
        <w:fldChar w:fldCharType="end"/>
      </w:r>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w:t>
            </w:r>
            <w:r>
              <w:rPr>
                <w:color w:val="404040"/>
              </w:rPr>
              <w:t>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2HeadingNoBorder"/>
        <w:outlineLvl w:val="2"/>
      </w:pPr>
      <w:bookmarkStart w:id="131" w:name="_Sec886"/>
      <w:r>
        <w:t>3. Prava na korištenje proizvoda</w:t>
      </w:r>
      <w:bookmarkEnd w:id="131"/>
      <w:r>
        <w:fldChar w:fldCharType="begin"/>
      </w:r>
      <w:r>
        <w:instrText xml:space="preserve"> TC "</w:instrText>
      </w:r>
      <w:bookmarkStart w:id="132" w:name="_Toc439063340"/>
      <w:r>
        <w:instrText>3. Prava na korištenje proizvoda</w:instrText>
      </w:r>
      <w:bookmarkEnd w:id="132"/>
      <w:r>
        <w:instrText>" \l 3</w:instrText>
      </w:r>
      <w:r>
        <w:fldChar w:fldCharType="end"/>
      </w:r>
    </w:p>
    <w:tbl>
      <w:tblPr>
        <w:tblStyle w:val="PURTable"/>
        <w:tblW w:w="0" w:type="dxa"/>
        <w:tblLook w:val="04A0" w:firstRow="1" w:lastRow="0" w:firstColumn="1" w:lastColumn="0" w:noHBand="0" w:noVBand="1"/>
      </w:tblPr>
      <w:tblGrid>
        <w:gridCol w:w="3644"/>
        <w:gridCol w:w="3628"/>
        <w:gridCol w:w="364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w:instrText>
            </w:r>
            <w:r>
              <w:instrText xml:space="preserve"> se regulira implementacija i korištenje Proizvoda." </w:instrText>
            </w:r>
            <w:r>
              <w:fldChar w:fldCharType="separate"/>
            </w:r>
            <w:r>
              <w:rPr>
                <w:color w:val="0563C1"/>
              </w:rPr>
              <w:t>Licencne odredbe</w:t>
            </w:r>
            <w:r>
              <w:fldChar w:fldCharType="end"/>
            </w:r>
            <w:r>
              <w:t xml:space="preserve">: </w:t>
            </w:r>
            <w:hyperlink r:id="rId53">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xml:space="preserve">– </w:t>
            </w:r>
            <w:r>
              <w:t>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w:instrText>
            </w:r>
            <w:r>
              <w:instrText xml:space="preserv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Offering1SubSection"/>
        <w:outlineLvl w:val="3"/>
      </w:pPr>
      <w:r>
        <w:t>3.1 R Server 2016 za Hadoop na Red Hatu i R Server za Teradata DB</w:t>
      </w:r>
    </w:p>
    <w:p w:rsidR="00D02224" w:rsidRDefault="0088793C">
      <w:pPr>
        <w:pStyle w:val="ProductList-Body"/>
      </w:pPr>
      <w:r>
        <w:t xml:space="preserve">Svaka Poslužiteljska licenca za R Server 2016 za Hadoop na Red Hatu i R Server 2016 za Teradata DB obuhvaća do 16 jezgri </w:t>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Licenciranom poslužitelju</w:t>
      </w:r>
      <w:r>
        <w:fldChar w:fldCharType="end"/>
      </w:r>
      <w:r>
        <w:t>.</w:t>
      </w:r>
    </w:p>
    <w:p w:rsidR="00D02224" w:rsidRDefault="0088793C">
      <w:pPr>
        <w:pStyle w:val="ProductList-Offering2HeadingNoBorder"/>
        <w:outlineLvl w:val="2"/>
      </w:pPr>
      <w:bookmarkStart w:id="133" w:name="_Sec887"/>
      <w:r>
        <w:t>4. Tehnološko jamstvo Software Assurance</w:t>
      </w:r>
      <w:bookmarkEnd w:id="133"/>
      <w:r>
        <w:fldChar w:fldCharType="begin"/>
      </w:r>
      <w:r>
        <w:instrText xml:space="preserve"> TC "</w:instrText>
      </w:r>
      <w:bookmarkStart w:id="134" w:name="_Toc439063341"/>
      <w:r>
        <w:instrText>4. Tehnološko jamstvo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Prava prebacivanja u slučaju pogreške: </w:t>
            </w:r>
            <w:r>
              <w:rPr>
                <w:color w:val="404040"/>
              </w:rPr>
              <w:t>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HeadingNoBorder"/>
        <w:outlineLvl w:val="1"/>
      </w:pPr>
      <w:bookmarkStart w:id="135" w:name="_Sec613"/>
      <w:r>
        <w:t>Prava na najam</w:t>
      </w:r>
      <w:bookmarkEnd w:id="135"/>
      <w:r>
        <w:fldChar w:fldCharType="begin"/>
      </w:r>
      <w:r>
        <w:instrText xml:space="preserve"> TC "</w:instrText>
      </w:r>
      <w:bookmarkStart w:id="136" w:name="_Toc439063342"/>
      <w:r>
        <w:instrText>Prava na najam</w:instrText>
      </w:r>
      <w:bookmarkEnd w:id="136"/>
      <w:r>
        <w:instrText>" \l 2</w:instrText>
      </w:r>
      <w:r>
        <w:fldChar w:fldCharType="end"/>
      </w:r>
    </w:p>
    <w:p w:rsidR="00D02224" w:rsidRDefault="0088793C">
      <w:pPr>
        <w:pStyle w:val="ProductList-Offering1SubSection"/>
        <w:outlineLvl w:val="2"/>
      </w:pPr>
      <w:bookmarkStart w:id="137" w:name="_Sec687"/>
      <w:r>
        <w:t>1. Dostupnost programa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Prava na najam sustava Office Professional Plus</w:t>
            </w:r>
            <w:r>
              <w:fldChar w:fldCharType="begin"/>
            </w:r>
            <w:r>
              <w:instrText xml:space="preserve"> XE "</w:instrText>
            </w:r>
            <w:r>
              <w:instrText xml:space="preserve">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2"/>
      </w:pPr>
      <w:bookmarkStart w:id="138" w:name="_Sec742"/>
      <w:r>
        <w:t>2. Uvjeti za proizvod</w:t>
      </w:r>
      <w:bookmarkEnd w:id="138"/>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Aplikacije – Office, Sustav – </w:t>
            </w:r>
            <w:r>
              <w:t>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(tehnološko jamstvo Software Assurance):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2.</w:t>
      </w:r>
      <w:r>
        <w:t>1 Prava na najam</w:t>
      </w:r>
    </w:p>
    <w:p w:rsidR="00D02224" w:rsidRDefault="0088793C">
      <w:pPr>
        <w:pStyle w:val="ProductList-Body"/>
      </w:pPr>
      <w:r>
        <w:t xml:space="preserve">Licence za prava na najam dane u okviru ovih programa dodatne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dopuštaju trećoj osobi k</w:t>
      </w:r>
      <w:r>
        <w:t xml:space="preserve">orištenje licencirane kvalificirane aplikacije ili operacijskog sustava.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w:instrText>
      </w:r>
      <w:r>
        <w:instrText xml:space="preserve">tyle \t "Pojam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na opširnije izdanje. Stoga svako stolno računalo kojem Klijent dodijeli </w:t>
      </w:r>
      <w:r>
        <w:fldChar w:fldCharType="begin"/>
      </w:r>
      <w:r>
        <w:instrText xml:space="preserve"> AutoTextList   \s NoSty</w:instrText>
      </w:r>
      <w:r>
        <w:instrText xml:space="preserve">le \t "Pojam Licenca označava pravo na preuzimanje, instalaciju i korištenje Proizvoda te pristup Proizvodu." </w:instrText>
      </w:r>
      <w:r>
        <w:fldChar w:fldCharType="separate"/>
      </w:r>
      <w:r>
        <w:rPr>
          <w:color w:val="0563C1"/>
        </w:rPr>
        <w:t>Licencu</w:t>
      </w:r>
      <w:r>
        <w:fldChar w:fldCharType="end"/>
      </w:r>
      <w:r>
        <w:t xml:space="preserve"> za prava na najam mora biti licencirano za korištenje jedne od kvalificiranih aplikacija ili operacijskih sustava navedenih u nastavku.</w:t>
      </w:r>
    </w:p>
    <w:p w:rsidR="00D02224" w:rsidRDefault="00D02224">
      <w:pPr>
        <w:pStyle w:val="ProductList-Body"/>
      </w:pPr>
    </w:p>
    <w:p w:rsidR="00D02224" w:rsidRDefault="0088793C">
      <w:pPr>
        <w:pStyle w:val="ProductList-ClauseHeading"/>
        <w:outlineLvl w:val="3"/>
      </w:pPr>
      <w:r>
        <w:t>2.2 Kvalificirane aplikacije za prava na najam – Office</w:t>
      </w:r>
    </w:p>
    <w:p w:rsidR="00D02224" w:rsidRDefault="0088793C">
      <w:pPr>
        <w:pStyle w:val="ProductList-Body"/>
      </w:pPr>
      <w:r>
        <w:t>Licenca za kvalificiranu aplikaciju mora se dodijeliti istom uređaju kojem će se dodijeliti VL licenca za prava na najam. Aplikacije sustava Office kupljene putem OEM-a ne ispunjavaju uvjete za kupn</w:t>
      </w:r>
      <w:r>
        <w:t>ju prava na najam. Kvalificirane aplikacije po vrsti programa jesu:</w:t>
      </w:r>
    </w:p>
    <w:tbl>
      <w:tblPr>
        <w:tblStyle w:val="PURTable"/>
        <w:tblW w:w="0" w:type="dxa"/>
        <w:tblLook w:val="04A0" w:firstRow="1" w:lastRow="0" w:firstColumn="1" w:lastColumn="0" w:noHBand="0" w:noVBand="1"/>
      </w:tblPr>
      <w:tblGrid>
        <w:gridCol w:w="3713"/>
        <w:gridCol w:w="1811"/>
        <w:gridCol w:w="1808"/>
        <w:gridCol w:w="1786"/>
        <w:gridCol w:w="179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PIPC</w:t>
            </w:r>
          </w:p>
          <w:p w:rsidR="00D02224" w:rsidRDefault="0088793C">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D02224">
        <w:tc>
          <w:tcPr>
            <w:tcW w:w="4040" w:type="dxa"/>
            <w:gridSpan w:val="5"/>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rPr>
                <w:b/>
              </w:rPr>
              <w:t>Office Standard</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gridSpan w:val="5"/>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rPr>
                <w:b/>
              </w:rPr>
              <w:t>Office Professional Plus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bl>
    <w:p w:rsidR="00D02224" w:rsidRDefault="00D02224">
      <w:pPr>
        <w:pStyle w:val="ProductList-Body"/>
      </w:pPr>
    </w:p>
    <w:p w:rsidR="00D02224" w:rsidRDefault="0088793C">
      <w:pPr>
        <w:pStyle w:val="ProductList-ClauseHeading"/>
        <w:outlineLvl w:val="3"/>
      </w:pPr>
      <w:r>
        <w:t>2.3 Kvalificirani operacijski sustavi za prava na najam</w:t>
      </w:r>
      <w:r>
        <w:t xml:space="preserve"> – Windows</w:t>
      </w:r>
    </w:p>
    <w:p w:rsidR="00D02224" w:rsidRDefault="0088793C">
      <w:pPr>
        <w:pStyle w:val="ProductList-Body"/>
      </w:pPr>
      <w:r>
        <w:t>Klijenti koji žele steći licence za prava na najam putem programa Select ili Open License prvo moraju licencirati i instalirati kvalificirani operacijski sustav na svoje stolno računalo. Licencirani kvalificirani operacijski sustavi obuhvaćaju i</w:t>
      </w:r>
      <w:r>
        <w:t xml:space="preserve"> licence stečene putem ugovora Get Genuine Windows na temelju programa Select ili Open.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kvalificirani operac</w:t>
      </w:r>
      <w:r>
        <w:t>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D02224">
        <w:tc>
          <w:tcPr>
            <w:tcW w:w="4040" w:type="dxa"/>
            <w:gridSpan w:val="6"/>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rPr>
                <w:b/>
              </w:rPr>
              <w:t>Windows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040" w:type="dxa"/>
            <w:gridSpan w:val="6"/>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rPr>
                <w:b/>
              </w:rPr>
              <w:t>Windows Pro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bl>
    <w:p w:rsidR="00D02224" w:rsidRDefault="0088793C">
      <w:pPr>
        <w:pStyle w:val="ProductList-Offering1SubSection"/>
        <w:outlineLvl w:val="2"/>
      </w:pPr>
      <w:bookmarkStart w:id="139" w:name="_Sec796"/>
      <w:r>
        <w:t>3. Prava na korištenje proizvoda</w:t>
      </w:r>
      <w:bookmarkEnd w:id="139"/>
    </w:p>
    <w:tbl>
      <w:tblPr>
        <w:tblStyle w:val="PURTable"/>
        <w:tblW w:w="0" w:type="dxa"/>
        <w:tblLook w:val="04A0" w:firstRow="1" w:lastRow="0" w:firstColumn="1" w:lastColumn="0" w:noHBand="0" w:noVBand="1"/>
      </w:tblPr>
      <w:tblGrid>
        <w:gridCol w:w="3641"/>
        <w:gridCol w:w="3628"/>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4">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w:instrText>
            </w:r>
            <w:r>
              <w:instrText xml:space="preserve">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Prava na najam</w:t>
      </w:r>
    </w:p>
    <w:p w:rsidR="00D02224" w:rsidRDefault="0088793C" w:rsidP="003E2CC4">
      <w:pPr>
        <w:pStyle w:val="ProductList-Bullet"/>
        <w:numPr>
          <w:ilvl w:val="0"/>
          <w:numId w:val="21"/>
        </w:numPr>
      </w:pPr>
      <w:r>
        <w:t>Licenca za prava na najam mora se trajno dodijeliti kvalificiranom uređaju.</w:t>
      </w:r>
    </w:p>
    <w:p w:rsidR="00D02224" w:rsidRDefault="0088793C" w:rsidP="003E2CC4">
      <w:pPr>
        <w:pStyle w:val="ProductList-Bullet"/>
        <w:numPr>
          <w:ilvl w:val="0"/>
          <w:numId w:val="21"/>
        </w:numPr>
      </w:pPr>
      <w:r>
        <w:t>Licenca za prava na najam mijenja Klijentovo pravo korištenja kvalificiranog softvera u okvi</w:t>
      </w:r>
      <w:r>
        <w:t>ru postojeće licence.</w:t>
      </w:r>
    </w:p>
    <w:p w:rsidR="00D02224" w:rsidRDefault="0088793C" w:rsidP="003E2CC4">
      <w:pPr>
        <w:pStyle w:val="ProductList-Bullet"/>
        <w:numPr>
          <w:ilvl w:val="0"/>
          <w:numId w:val="21"/>
        </w:numPr>
      </w:pPr>
      <w:r>
        <w:t>Za svaki kvalificirani uređaj s licencom za prava na najam Microsoft ukida zabranu davanja u najam, davanja u zakup ili posuđivanja softvera.</w:t>
      </w:r>
    </w:p>
    <w:p w:rsidR="00D02224" w:rsidRDefault="0088793C" w:rsidP="003E2CC4">
      <w:pPr>
        <w:pStyle w:val="ProductList-Bullet"/>
        <w:numPr>
          <w:ilvl w:val="0"/>
          <w:numId w:val="21"/>
        </w:numPr>
      </w:pPr>
      <w:r>
        <w:t>Klijent mora prihvatiti licencne odredbe za softver u pisanom ili elektroničkom obliku.</w:t>
      </w:r>
    </w:p>
    <w:p w:rsidR="00D02224" w:rsidRDefault="0088793C" w:rsidP="003E2CC4">
      <w:pPr>
        <w:pStyle w:val="ProductList-Bullet"/>
        <w:numPr>
          <w:ilvl w:val="0"/>
          <w:numId w:val="21"/>
        </w:numPr>
      </w:pPr>
      <w:r>
        <w:t>Klij</w:t>
      </w:r>
      <w:r>
        <w:t xml:space="preserve">ent mora obavijestiti korisnike da Microsoft ne nudi jamstvo na softver, neće braniti korisnike od zahtjeva trećih osoba niti će biti odgovoran za štetu nastalu korištenjem softvera. </w:t>
      </w:r>
    </w:p>
    <w:p w:rsidR="00D02224" w:rsidRDefault="0088793C" w:rsidP="003E2CC4">
      <w:pPr>
        <w:pStyle w:val="ProductList-Bullet"/>
        <w:numPr>
          <w:ilvl w:val="0"/>
          <w:numId w:val="21"/>
        </w:numPr>
      </w:pPr>
      <w:r>
        <w:t>Ako koristi softver u okviru Prava na najam, Klijent pristaje obeštetiti</w:t>
      </w:r>
      <w:r>
        <w:t xml:space="preserve"> i zaštititi Microsoft od bilo kakvih zahtjeva, uključujući odvjetničke troškove, u vezi s korištenjem kvalificiranog softvera.</w:t>
      </w:r>
    </w:p>
    <w:p w:rsidR="00D02224" w:rsidRDefault="0088793C" w:rsidP="003E2CC4">
      <w:pPr>
        <w:pStyle w:val="ProductList-Bullet"/>
        <w:numPr>
          <w:ilvl w:val="0"/>
          <w:numId w:val="21"/>
        </w:numPr>
      </w:pPr>
      <w:r>
        <w:t>Ne smijete koristiti softver u virtualnom okruženju.</w:t>
      </w:r>
    </w:p>
    <w:p w:rsidR="00D02224" w:rsidRDefault="0088793C" w:rsidP="003E2CC4">
      <w:pPr>
        <w:pStyle w:val="ProductList-Bullet"/>
        <w:numPr>
          <w:ilvl w:val="0"/>
          <w:numId w:val="21"/>
        </w:numPr>
      </w:pPr>
      <w:r>
        <w:t>Softveru se ne smije daljinski pristupati, osim u svrhu tehničke podrške po</w:t>
      </w:r>
      <w:r>
        <w:t>moću daljinske podrške ili sličnih tehnologija.</w:t>
      </w:r>
    </w:p>
    <w:p w:rsidR="00D02224" w:rsidRDefault="0088793C" w:rsidP="003E2CC4">
      <w:pPr>
        <w:pStyle w:val="ProductList-Bullet"/>
        <w:numPr>
          <w:ilvl w:val="0"/>
          <w:numId w:val="21"/>
        </w:numPr>
      </w:pPr>
      <w:r>
        <w:t xml:space="preserve">Licenca za prava na najam istječe s odgovarajućom standardnom (punom) licencom na koju se odnose ili nakon ponovne dodjele odgovarajuće standardne (pune) licence na koju se odnose ili trajnog kvara </w:t>
      </w:r>
      <w:r>
        <w:fldChar w:fldCharType="begin"/>
      </w:r>
      <w:r>
        <w:instrText xml:space="preserve"> AutoTextL</w:instrText>
      </w:r>
      <w:r>
        <w:instrText xml:space="preserve">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02224" w:rsidRDefault="00D02224">
      <w:pPr>
        <w:pStyle w:val="ProductList-Body"/>
      </w:pPr>
    </w:p>
    <w:p w:rsidR="00D02224" w:rsidRDefault="0088793C">
      <w:pPr>
        <w:pStyle w:val="ProductList-ClauseHeading"/>
        <w:outlineLvl w:val="3"/>
      </w:pPr>
      <w:r>
        <w:t>3.2 Ograničenje za nepro</w:t>
      </w:r>
      <w:r>
        <w:t>fesionalne verzije sustava Windows</w:t>
      </w:r>
    </w:p>
    <w:p w:rsidR="00D02224" w:rsidRDefault="0088793C">
      <w:pPr>
        <w:pStyle w:val="ProductList-Body"/>
      </w:pPr>
      <w:r>
        <w:t>Uređaji kojima se dodijele Prava na najam za Windows mogu se dati u najam samo pojedincima za nekomercijalno korištenje.</w:t>
      </w:r>
    </w:p>
    <w:p w:rsidR="00D02224" w:rsidRDefault="0088793C">
      <w:pPr>
        <w:pStyle w:val="ProductList-Offering1SubSection"/>
        <w:outlineLvl w:val="2"/>
      </w:pPr>
      <w:bookmarkStart w:id="140" w:name="_Sec873"/>
      <w:r>
        <w:t>4. Tehnološko jamstvo Software Assurance</w:t>
      </w:r>
      <w:bookmarkEnd w:id="140"/>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w:t>
            </w:r>
            <w:r>
              <w:rPr>
                <w:color w:val="404040"/>
              </w:rPr>
              <w:t>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4.1 Tehnološko jamstvo Software Assurance</w:t>
      </w:r>
    </w:p>
    <w:p w:rsidR="00D02224" w:rsidRDefault="0088793C">
      <w:pPr>
        <w:pStyle w:val="ProductList-Body"/>
      </w:pPr>
      <w:r>
        <w:t xml:space="preserve">Klijenti koji stječu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ne ispunjavaju uvjete za stjecanje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w:t>
      </w:r>
      <w:r>
        <w:t xml:space="preserve">ava na najam niti za odgovarajuće kvalificirane softverske licence. Međutim, korisnicima koji daju u najam/u zakup i koriste uređaje kojima su prenesene </w:t>
      </w:r>
      <w:r>
        <w:fldChar w:fldCharType="begin"/>
      </w:r>
      <w:r>
        <w:instrText xml:space="preserve"> AutoTextList   \s NoStyle \t "Pojam Licenca označava pravo na preuzimanje, instalaciju i korištenje Pr</w:instrText>
      </w:r>
      <w:r>
        <w:instrText xml:space="preserve">oizvoda te pristup Proizvodu." </w:instrText>
      </w:r>
      <w:r>
        <w:fldChar w:fldCharType="separate"/>
      </w:r>
      <w:r>
        <w:rPr>
          <w:color w:val="0563C1"/>
        </w:rPr>
        <w:t>Licence</w:t>
      </w:r>
      <w:r>
        <w:fldChar w:fldCharType="end"/>
      </w:r>
      <w:r>
        <w:t xml:space="preserve"> za pravo na najam za sustav Windows može se dopustiti stjecanje nadogradnji ili nadogradnje i tehnološkog jamstva Software Assurance za odgovarajuće standardne (pune) softverske licence na temelju njihovih ugovora </w:t>
      </w:r>
      <w:r>
        <w:t>o količinskom licenciranju. Bez obzira na eventualne suprotne odredbe u Klijentovu ugovoru o količinskom licenciranju u vezi sa stjecanjem trajnih prava, sva prava tehnološkog jamstva Software Assurance, uključujući pravo na korištenje softvera dobivenog p</w:t>
      </w:r>
      <w:r>
        <w:t xml:space="preserve">utem tehnološkog jamstva Software Assurance istječe kad isteknu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141" w:name="_Sec614"/>
      <w:r>
        <w:t>SQL Server</w:t>
      </w:r>
      <w:bookmarkEnd w:id="141"/>
      <w:r>
        <w:fldChar w:fldCharType="begin"/>
      </w:r>
      <w:r>
        <w:instrText xml:space="preserve"> TC "</w:instrText>
      </w:r>
      <w:bookmarkStart w:id="142" w:name="_Toc439063343"/>
      <w:r>
        <w:instrText>SQL Server</w:instrText>
      </w:r>
      <w:bookmarkEnd w:id="142"/>
      <w:r>
        <w:instrText>" \l 2</w:instrText>
      </w:r>
      <w:r>
        <w:fldChar w:fldCharType="end"/>
      </w:r>
    </w:p>
    <w:p w:rsidR="00D02224" w:rsidRDefault="0088793C">
      <w:pPr>
        <w:pStyle w:val="ProductList-Offering1SubSection"/>
        <w:outlineLvl w:val="2"/>
      </w:pPr>
      <w:bookmarkStart w:id="143" w:name="_Sec688"/>
      <w:r>
        <w:t>1. Dostupnost programa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w:instrText>
            </w:r>
            <w:r>
              <w:instrText xml:space="preserve">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SQL Server Parallel Data Warehouse</w:t>
            </w:r>
            <w:r>
              <w:fldChar w:fldCharType="begin"/>
            </w:r>
            <w:r>
              <w:instrText xml:space="preserve"> XE "SQL Server Paralle</w:instrText>
            </w:r>
            <w:r>
              <w:instrText xml:space="preserv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2"/>
      </w:pPr>
      <w:bookmarkStart w:id="144" w:name="_Sec743"/>
      <w:r>
        <w:t>2. Uvjeti za proizvod</w:t>
      </w:r>
      <w:bookmarkEnd w:id="144"/>
    </w:p>
    <w:tbl>
      <w:tblPr>
        <w:tblStyle w:val="PURTable"/>
        <w:tblW w:w="0" w:type="dxa"/>
        <w:tblLook w:val="04A0" w:firstRow="1" w:lastRow="0" w:firstColumn="1" w:lastColumn="0" w:noHBand="0" w:noVBand="1"/>
      </w:tblPr>
      <w:tblGrid>
        <w:gridCol w:w="3639"/>
        <w:gridCol w:w="3643"/>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w:instrText>
            </w:r>
            <w:r>
              <w:instrText xml:space="preserve">licenciranog novijeg izdanja na način dopušten u Univerzalnim licencnim odredbama." </w:instrText>
            </w:r>
            <w:r>
              <w:fldChar w:fldCharType="separate"/>
            </w:r>
            <w:r>
              <w:rPr>
                <w:color w:val="0563C1"/>
              </w:rPr>
              <w:t>Starija izdanja</w:t>
            </w:r>
            <w:r>
              <w:fldChar w:fldCharType="end"/>
            </w:r>
            <w:r>
              <w:t xml:space="preserve">: Enterprise Core do Parallel Data Warehouse, Standard, Business Intelligence, Workgroup ili Small Business ili 2008 R2 Datacenter; Standard do Workgroup </w:t>
            </w:r>
            <w:r>
              <w:t>ili Small Business; Business Intelligence do Standard, Workgroup ili Small Business</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w:instrText>
            </w:r>
            <w:r>
              <w:instrText xml:space="preserve">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w:instrText>
            </w:r>
            <w:r>
              <w:instrText xml:space="preserve">\t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w:t>
            </w:r>
            <w:r>
              <w:rPr>
                <w:color w:val="404040"/>
              </w:rPr>
              <w:t>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2.1 SQL Server 2014 Enterprise</w:t>
      </w:r>
    </w:p>
    <w:p w:rsidR="00D02224" w:rsidRDefault="0088793C">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w:t>
      </w:r>
      <w:r>
        <w:t>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w:t>
      </w:r>
      <w:r>
        <w:t xml:space="preserve">ravnja 2014. na adresi </w:t>
      </w:r>
      <w:hyperlink r:id="rId55">
        <w:r>
          <w:rPr>
            <w:color w:val="00467F"/>
            <w:u w:val="single"/>
          </w:rPr>
          <w:t>http://go.microsoft.com/?linkid=9839206</w:t>
        </w:r>
      </w:hyperlink>
      <w:r>
        <w:t>.</w:t>
      </w:r>
    </w:p>
    <w:p w:rsidR="00D02224" w:rsidRDefault="00D02224">
      <w:pPr>
        <w:pStyle w:val="ProductList-Body"/>
      </w:pPr>
    </w:p>
    <w:p w:rsidR="00D02224" w:rsidRDefault="0088793C">
      <w:pPr>
        <w:pStyle w:val="ProductList-ClauseHeading"/>
        <w:outlineLvl w:val="3"/>
      </w:pPr>
      <w:r>
        <w:t>2.2 SQL Server Parallel Data Warehouse Optional Build bez sustava Oracle Java</w:t>
      </w:r>
    </w:p>
    <w:p w:rsidR="00D02224" w:rsidRDefault="0088793C">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w:t>
      </w:r>
      <w:r>
        <w:t xml:space="preserve">te 1 (AU 1) postane dostupan mogu steći međuverziju proizvoda sa sustavom Oracle Java ili, na zahtjev, bez sustava Oracle Java. Više informacija potražite na adresi </w:t>
      </w:r>
      <w:hyperlink r:id="rId56">
        <w:r>
          <w:rPr>
            <w:color w:val="00467F"/>
            <w:u w:val="single"/>
          </w:rPr>
          <w:t>http://www.microsoft.com/en-us/sqlserver/solutions-technologies/data-warehousing/pdw.aspx</w:t>
        </w:r>
      </w:hyperlink>
      <w:r>
        <w:t>.</w:t>
      </w:r>
    </w:p>
    <w:p w:rsidR="00D02224" w:rsidRDefault="00D02224">
      <w:pPr>
        <w:pStyle w:val="ProductList-Body"/>
      </w:pPr>
    </w:p>
    <w:p w:rsidR="00D02224" w:rsidRDefault="0088793C">
      <w:pPr>
        <w:pStyle w:val="ProductList-ClauseHeading"/>
        <w:outlineLvl w:val="3"/>
      </w:pPr>
      <w:r>
        <w:t>2.3 SQL Server Parallel Data Warehouse</w:t>
      </w:r>
    </w:p>
    <w:p w:rsidR="00D02224" w:rsidRDefault="0088793C">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D02224" w:rsidRDefault="0088793C">
      <w:pPr>
        <w:pStyle w:val="ProductList-Offering1SubSection"/>
        <w:outlineLvl w:val="2"/>
      </w:pPr>
      <w:bookmarkStart w:id="145" w:name="_Sec794"/>
      <w:r>
        <w:t>3. Prava na korištenje proizvoda</w:t>
      </w:r>
      <w:bookmarkEnd w:id="145"/>
    </w:p>
    <w:tbl>
      <w:tblPr>
        <w:tblStyle w:val="PURTable"/>
        <w:tblW w:w="0" w:type="dxa"/>
        <w:tblLook w:val="04A0" w:firstRow="1" w:lastRow="0" w:firstColumn="1" w:lastColumn="0" w:noHBand="0" w:noVBand="1"/>
      </w:tblPr>
      <w:tblGrid>
        <w:gridCol w:w="3648"/>
        <w:gridCol w:w="3636"/>
        <w:gridCol w:w="363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w:instrText>
            </w:r>
            <w:r>
              <w:instrText xml:space="preserve">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7">
              <w:r>
                <w:rPr>
                  <w:color w:val="00467F"/>
                  <w:u w:val="single"/>
                </w:rPr>
                <w:t>Univerzalne</w:t>
              </w:r>
            </w:hyperlink>
            <w:r>
              <w:t xml:space="preserve">; </w:t>
            </w:r>
            <w:hyperlink r:id="rId58">
              <w:r>
                <w:rPr>
                  <w:color w:val="00467F"/>
                  <w:u w:val="single"/>
                </w:rPr>
                <w:t>Poslužitelj/CAL</w:t>
              </w:r>
            </w:hyperlink>
            <w:r>
              <w:t xml:space="preserve"> – Standard i Business Intell</w:t>
            </w:r>
            <w:r>
              <w:t xml:space="preserve">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w:instrText>
            </w:r>
            <w:r>
              <w:instrText xml:space="preserv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w:t>
            </w:r>
            <w:r>
              <w:t>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w:t>
            </w:r>
            <w:r>
              <w:t>eveloper)</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w:instrText>
            </w:r>
            <w:r>
              <w:instrText xml:space="preserve">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w:instrText>
            </w:r>
            <w:r>
              <w:instrText xml:space="preserv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w:t>
            </w:r>
            <w:r>
              <w:t>vera sustava Windows</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3"/>
      </w:pPr>
      <w:r>
        <w:t>3.2 Automatska ažuriranja na prethodne verzije sustava SQL Server</w:t>
      </w:r>
    </w:p>
    <w:p w:rsidR="00D02224" w:rsidRDefault="0088793C">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w:instrText>
      </w:r>
      <w:r>
        <w:instrText xml:space="preserve">teljski softver." </w:instrText>
      </w:r>
      <w:r>
        <w:fldChar w:fldCharType="separate"/>
      </w:r>
      <w:r>
        <w:rPr>
          <w:color w:val="0563C1"/>
        </w:rPr>
        <w:t>Poslužitelju</w:t>
      </w:r>
      <w:r>
        <w:fldChar w:fldCharType="end"/>
      </w:r>
      <w:r>
        <w:t xml:space="preserve"> ili uređaju.</w:t>
      </w:r>
    </w:p>
    <w:p w:rsidR="00D02224" w:rsidRDefault="00D02224">
      <w:pPr>
        <w:pStyle w:val="ProductList-Body"/>
      </w:pPr>
    </w:p>
    <w:p w:rsidR="00D02224" w:rsidRDefault="0088793C">
      <w:pPr>
        <w:pStyle w:val="ProductList-ClauseHeading"/>
        <w:outlineLvl w:val="3"/>
      </w:pPr>
      <w:r>
        <w:t>3.3 Korištenje primjeraka izdanja Business Intelligence i Standard</w:t>
      </w:r>
    </w:p>
    <w:p w:rsidR="00D02224" w:rsidRDefault="0088793C">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w:instrText>
      </w:r>
      <w:r>
        <w:instrText>ki OSE označava OSE konfiguriran za izravno korištenje u fizičkom hardverskom sustavu. Primjerak operacijskog sustava koji se koristi za pokretanje softvera za virtualizaciju hardvera ili pružanje usluga virtualizacije hardvera smatra se dijelom Fizičkog O</w:instrText>
      </w:r>
      <w:r>
        <w:instrText xml:space="preserve">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w:instrText>
      </w:r>
      <w:r>
        <w:instrText xml:space="preserve">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w:instrText>
      </w:r>
      <w:r>
        <w:instrText xml:space="preserve">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D02224" w:rsidRDefault="00D02224">
      <w:pPr>
        <w:pStyle w:val="ProductList-Body"/>
      </w:pPr>
    </w:p>
    <w:p w:rsidR="00D02224" w:rsidRDefault="0088793C">
      <w:pPr>
        <w:pStyle w:val="ProductList-ClauseHeading"/>
        <w:outlineLvl w:val="3"/>
      </w:pPr>
      <w:r>
        <w:t xml:space="preserve">3.4 SQL </w:t>
      </w:r>
      <w:r>
        <w:t>Server Business Intelligence (2012 i 2014): Odricanje od CAL-a za skupne obrade</w:t>
      </w:r>
    </w:p>
    <w:p w:rsidR="00D02224" w:rsidRDefault="0088793C">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w:instrText>
      </w:r>
      <w:r>
        <w:instrText xml:space="preserve">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w:instrText>
      </w:r>
      <w:r>
        <w:instrText xml:space="preserve">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D02224" w:rsidRDefault="00D02224">
      <w:pPr>
        <w:pStyle w:val="ProductList-Body"/>
      </w:pPr>
    </w:p>
    <w:p w:rsidR="00D02224" w:rsidRDefault="0088793C">
      <w:pPr>
        <w:pStyle w:val="ProductList-ClauseHeading"/>
        <w:outlineLvl w:val="3"/>
      </w:pPr>
      <w:r>
        <w:t>3.5 Poslužitelji koji automatski preu</w:t>
      </w:r>
      <w:r>
        <w:t>zimaju sustav u slučaju kvara za PDW Server Parallel Data Warehouse (PDW)</w:t>
      </w:r>
    </w:p>
    <w:p w:rsidR="00D02224" w:rsidRDefault="0088793C">
      <w:pPr>
        <w:pStyle w:val="ProductList-Body"/>
      </w:pPr>
      <w:r>
        <w:t xml:space="preserve">Uređaj s tehnologijom Parallel Data Warehouse (PDW) jedna je jedinica sastavljena od dva ili više računalnih čvorova (licencirani poslužitelji) koje nadzire jedno virtualno računalo </w:t>
      </w:r>
      <w:r>
        <w:t>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Tehnologija je ugrađena u uređaj, što softveru omogućuje da u slučaju kvara prijeđe na drugi ra</w:t>
      </w:r>
      <w:r>
        <w:t xml:space="preserve">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w:t>
      </w:r>
      <w:r>
        <w:t>čaj kvara, a izvodi ga tehnologija uređaja PDW.</w:t>
      </w:r>
    </w:p>
    <w:p w:rsidR="00D02224" w:rsidRDefault="00D02224">
      <w:pPr>
        <w:pStyle w:val="ProductList-Body"/>
      </w:pPr>
    </w:p>
    <w:p w:rsidR="00D02224" w:rsidRDefault="0088793C">
      <w:pPr>
        <w:pStyle w:val="ProductList-ClauseHeading"/>
        <w:outlineLvl w:val="3"/>
      </w:pPr>
      <w:r>
        <w:t>3.6 SQL Server 2014 Developer Edition: korištenje za demonstraciju</w:t>
      </w:r>
    </w:p>
    <w:p w:rsidR="00D02224" w:rsidRDefault="0088793C">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w:t>
      </w:r>
      <w:r>
        <w:t>svaka osoba koja ima pristup Klijentovoj internoj mreži može instalirati i koristiti kopije softvera radi demonstracije korištenja Klijentovih programa sa softverom.</w:t>
      </w:r>
    </w:p>
    <w:p w:rsidR="00D02224" w:rsidRDefault="00D02224">
      <w:pPr>
        <w:pStyle w:val="ProductList-Body"/>
      </w:pPr>
    </w:p>
    <w:p w:rsidR="00D02224" w:rsidRDefault="0088793C">
      <w:pPr>
        <w:pStyle w:val="ProductList-ClauseHeading"/>
        <w:outlineLvl w:val="3"/>
      </w:pPr>
      <w:r>
        <w:t>3.7 Dodatni softver – sve (osim izdanja Developer)</w:t>
      </w:r>
    </w:p>
    <w:p w:rsidR="00D02224" w:rsidRDefault="0088793C">
      <w:pPr>
        <w:pStyle w:val="ProductList-SubClauseHeading"/>
        <w:outlineLvl w:val="4"/>
      </w:pPr>
      <w:r>
        <w:t>3.7.1 Dodatni softver – sve (osim izda</w:t>
      </w:r>
      <w:r>
        <w:t>nja Parallel Data Warehouse i Developer)</w:t>
      </w:r>
    </w:p>
    <w:tbl>
      <w:tblPr>
        <w:tblStyle w:val="PURTable0"/>
        <w:tblW w:w="0" w:type="dxa"/>
        <w:tblLook w:val="04A0" w:firstRow="1" w:lastRow="0" w:firstColumn="1" w:lastColumn="0" w:noHBand="0" w:noVBand="1"/>
      </w:tblPr>
      <w:tblGrid>
        <w:gridCol w:w="3530"/>
        <w:gridCol w:w="3513"/>
        <w:gridCol w:w="351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Client Tools Connectivity</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Distributed Replay Client</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Management Tools - Complete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Offering1SubSection"/>
        <w:outlineLvl w:val="2"/>
      </w:pPr>
      <w:bookmarkStart w:id="146" w:name="_Sec826"/>
      <w:r>
        <w:t>4. Tehnološko jamstvo S</w:t>
      </w:r>
      <w:r>
        <w:t>oftware Assurance</w:t>
      </w:r>
      <w:bookmarkEnd w:id="146"/>
    </w:p>
    <w:tbl>
      <w:tblPr>
        <w:tblStyle w:val="PURTable"/>
        <w:tblW w:w="0" w:type="dxa"/>
        <w:tblLook w:val="04A0" w:firstRow="1" w:lastRow="0" w:firstColumn="1" w:lastColumn="0" w:noHBand="0" w:noVBand="1"/>
      </w:tblPr>
      <w:tblGrid>
        <w:gridCol w:w="3640"/>
        <w:gridCol w:w="3631"/>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w:instrText>
            </w:r>
            <w:r>
              <w:instrText xml:space="preserve">  \s NoStyle \t "Prava prebacivanja u slučaju pogreške: pogodnost tehnološkog jamstva Software Assurance koja omogućuje Klijentu da koristi pasivne primjerke Proizvoda za prebacivanje u slučaju pogreške zajedno sa softverom koji se koristi na Licenciranom </w:instrText>
            </w:r>
            <w:r>
              <w:instrText xml:space="preserve">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w:instrText>
            </w:r>
            <w:r>
              <w:instrText xml:space="preserve">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Assurance koja omogućuje korištenje Proizvoda u s</w:instrText>
            </w:r>
            <w:r>
              <w:instrText xml:space="preserve">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URBreadcrumb"/>
      </w:pPr>
    </w:p>
    <w:p w:rsidR="00D02224" w:rsidRDefault="0088793C">
      <w:pPr>
        <w:pStyle w:val="ProductList-ClauseHeading"/>
        <w:outlineLvl w:val="3"/>
      </w:pPr>
      <w:r>
        <w:t xml:space="preserve">4.1 SQL Server 2014 </w:t>
      </w:r>
      <w:r>
        <w:t>Enterprise Core – Neograničena virtualizacija</w:t>
      </w:r>
    </w:p>
    <w:p w:rsidR="00D02224" w:rsidRDefault="0088793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w:instrText>
      </w:r>
      <w:r>
        <w:instrText xml:space="preserve">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w:t>
      </w:r>
      <w:r>
        <w:t xml:space="preserve">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D02224" w:rsidRDefault="00D02224">
      <w:pPr>
        <w:pStyle w:val="ProductList-Body"/>
      </w:pPr>
    </w:p>
    <w:p w:rsidR="00D02224" w:rsidRDefault="0088793C">
      <w:pPr>
        <w:pStyle w:val="ProductList-ClauseHeading"/>
        <w:outlineLvl w:val="3"/>
      </w:pPr>
      <w:r>
        <w:t>4.2 RRE za Windows—SQL Server Enterprise Core i SQL Server E</w:t>
      </w:r>
      <w:r>
        <w:t>nterprise</w:t>
      </w:r>
    </w:p>
    <w:p w:rsidR="00D02224" w:rsidRDefault="0088793C">
      <w:pPr>
        <w:pStyle w:val="ProductList-Body"/>
      </w:pPr>
      <w:r>
        <w:t>Klijenti s poslužiteljima licenciranim za korištenje sustava SQL Server Enterprise Core s tehnološkim jamstvom Software Assurance ili SQL Server Enterprise s tehnološkim jamstvom Software Assurance mogu koristiti RRE za Windows na Licenciranim po</w:t>
      </w:r>
      <w:r>
        <w:t>služiteljima, na što se primjenjuju prava na korištenje proizvoda SQL Server Enterprise Core i SQL Server Enterprise, odgovarajuće. Klijenti koji imaju licencu za SQL Server Enterprise na temelju Modela licenciranja Server/CAL moraju imati i tehnološko jam</w:t>
      </w:r>
      <w:r>
        <w:t>stvo Software Assurance za svoje odgovarajuće CAL-ove da bi stekli ovu pogodnost. Klijentovo pravo na korištenje proizvoda RRE za Windows istječe kad istekne njegovo tehnološko jamstvo Software Assurance.</w:t>
      </w:r>
    </w:p>
    <w:p w:rsidR="00D02224" w:rsidRDefault="00D02224">
      <w:pPr>
        <w:pStyle w:val="ProductList-ClauseHeading"/>
        <w:outlineLvl w:val="3"/>
      </w:pPr>
    </w:p>
    <w:p w:rsidR="00D02224" w:rsidRDefault="0088793C">
      <w:pPr>
        <w:pStyle w:val="ProductList-ClauseHeading"/>
        <w:outlineLvl w:val="3"/>
      </w:pPr>
      <w:r>
        <w:t>4.3 SQL Server 2012 Parallel Data Warehouse – ažur</w:t>
      </w:r>
      <w:r>
        <w:t>iranja značajki</w:t>
      </w:r>
    </w:p>
    <w:p w:rsidR="00D02224" w:rsidRDefault="0088793C">
      <w:pPr>
        <w:pStyle w:val="ProductList-Body"/>
      </w:pPr>
      <w:r>
        <w:t>Klijenti s tehnološkim jamstvom Software Assurance ispunjavaju uvjete za izdanja značajki (npr. ažuriranja uređaja) dostupna između glavnih izdanja proizvoda.</w:t>
      </w:r>
    </w:p>
    <w:p w:rsidR="00D02224" w:rsidRDefault="00D02224">
      <w:pPr>
        <w:pStyle w:val="ProductList-Body"/>
      </w:pPr>
    </w:p>
    <w:p w:rsidR="00D02224" w:rsidRDefault="0088793C">
      <w:pPr>
        <w:pStyle w:val="ProductList-ClauseHeading"/>
        <w:outlineLvl w:val="3"/>
      </w:pPr>
      <w:r>
        <w:t>4.4 SQL Mogućnost otkupa za poslužitelj na temelju Enrollment for Application Pl</w:t>
      </w:r>
      <w:r>
        <w:t>atform (Pristupnica za aplikacijsku platformu, EAP)</w:t>
      </w:r>
    </w:p>
    <w:p w:rsidR="00D02224" w:rsidRDefault="0088793C">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D02224" w:rsidRDefault="00D02224">
      <w:pPr>
        <w:pStyle w:val="ProductList-Body"/>
      </w:pPr>
    </w:p>
    <w:p w:rsidR="00D02224" w:rsidRDefault="0088793C">
      <w:pPr>
        <w:pStyle w:val="ProductList-ClauseHeading"/>
        <w:outlineLvl w:val="3"/>
      </w:pPr>
      <w:r>
        <w:t>4.5 Implementacija SQL Server Parallel Data Warehouse na temelju licenci SQL Server Enterprise Core Licenses (pogledajte odjeljak Starija izdanja)</w:t>
      </w:r>
    </w:p>
    <w:p w:rsidR="00D02224" w:rsidRDefault="0088793C">
      <w:pPr>
        <w:pStyle w:val="ProductList-Body"/>
      </w:pPr>
      <w:r>
        <w:t>Pristup ažuriranjima značajki za SQL Server Parallel Data Warehouse zahtijeva tehnološko jamst</w:t>
      </w:r>
      <w:r>
        <w:t>vo SA za sve licence SQL Enterprise po jezgri implementirane na taj način.</w:t>
      </w:r>
    </w:p>
    <w:p w:rsidR="00D02224" w:rsidRDefault="00D02224">
      <w:pPr>
        <w:pStyle w:val="ProductList-Body"/>
      </w:pPr>
    </w:p>
    <w:p w:rsidR="00D02224" w:rsidRDefault="0088793C">
      <w:pPr>
        <w:pStyle w:val="ProductList-ClauseHeading"/>
        <w:outlineLvl w:val="3"/>
      </w:pPr>
      <w:r>
        <w:t>4.6 SQL Server 2012 Parallel Data Warehouse (PDW) Optional Build bez sustava Oracle Java</w:t>
      </w:r>
    </w:p>
    <w:p w:rsidR="00D02224" w:rsidRDefault="0088793C">
      <w:pPr>
        <w:pStyle w:val="ProductList-Body"/>
      </w:pPr>
      <w:r>
        <w:t xml:space="preserve">Klijenti koji imaju aktivno tehnološko jamstvo za </w:t>
      </w:r>
      <w:r>
        <w:fldChar w:fldCharType="begin"/>
      </w:r>
      <w:r>
        <w:instrText xml:space="preserve"> AutoTextList   \s NoStyle \t "Pojam Lice</w:instrText>
      </w:r>
      <w:r>
        <w:instrText xml:space="preserv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w:t>
      </w:r>
      <w:r>
        <w:t>zahtjev, bez sustava Oracle Java.</w:t>
      </w:r>
    </w:p>
    <w:p w:rsidR="00D02224" w:rsidRDefault="00D02224">
      <w:pPr>
        <w:pStyle w:val="ProductList-Body"/>
      </w:pPr>
    </w:p>
    <w:p w:rsidR="00D02224" w:rsidRDefault="0088793C">
      <w:pPr>
        <w:pStyle w:val="ProductList-ClauseHeading"/>
        <w:outlineLvl w:val="3"/>
      </w:pPr>
      <w:r>
        <w:t>4.7. Prava i pogodnosti tehnološkog jamstva Software Assurance za pretplatničke licence</w:t>
      </w:r>
    </w:p>
    <w:p w:rsidR="00D02224" w:rsidRDefault="0088793C">
      <w:pPr>
        <w:pStyle w:val="ProductList-Body"/>
      </w:pPr>
      <w:r>
        <w:t xml:space="preserve">Sve Korisničke licence koje Klijent stekne na temelju Pristupnice za poslužitelj i oblak daje mu ista prava i pogodnosti tehnološkog </w:t>
      </w:r>
      <w:r>
        <w:t>jamstva Software Assurance kao Licence s tehnološkim jamstvom Software Assurance tijekom trajanja pretplate.</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47" w:name="_Sec615"/>
      <w:r>
        <w:t>System Center</w:t>
      </w:r>
      <w:bookmarkEnd w:id="147"/>
      <w:r>
        <w:fldChar w:fldCharType="begin"/>
      </w:r>
      <w:r>
        <w:instrText xml:space="preserve"> TC "</w:instrText>
      </w:r>
      <w:bookmarkStart w:id="148" w:name="_Toc439063344"/>
      <w:r>
        <w:instrText>System Center</w:instrText>
      </w:r>
      <w:bookmarkEnd w:id="148"/>
      <w:r>
        <w:instrText>" \l 2</w:instrText>
      </w:r>
      <w:r>
        <w:fldChar w:fldCharType="end"/>
      </w:r>
    </w:p>
    <w:p w:rsidR="00D02224" w:rsidRDefault="0088793C">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3345"/>
      <w:r>
        <w:instrText>System Center Server</w:instrText>
      </w:r>
      <w:bookmarkEnd w:id="150"/>
      <w:r>
        <w:instrText>" \l 3</w:instrText>
      </w:r>
      <w:r>
        <w:fldChar w:fldCharType="end"/>
      </w:r>
    </w:p>
    <w:p w:rsidR="00D02224" w:rsidRDefault="0088793C">
      <w:pPr>
        <w:pStyle w:val="ProductList-Offering1SubSection"/>
        <w:outlineLvl w:val="3"/>
      </w:pPr>
      <w:bookmarkStart w:id="151" w:name="_Sec689"/>
      <w:r>
        <w:t>1. Dostupnost programa</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w:instrText>
            </w:r>
            <w:r>
              <w:instrText xml:space="preserve">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w:instrText>
            </w:r>
            <w:r>
              <w:instrText xml:space="preserve">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152" w:name="_Sec744"/>
      <w:r>
        <w:t>2. Uvjeti za proizvod</w:t>
      </w:r>
      <w:bookmarkEnd w:id="152"/>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w:instrText>
            </w:r>
            <w:r>
              <w:instrText xml:space="preserve">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2.1 Pristupnica za poslužitelj i oblak (engl. Server and Cl</w:t>
      </w:r>
      <w:r>
        <w:t>oud Enrollment, SCE) – Pravno na upravljanje OSE-ovima na usluzi Microsoft Azure u okviru CIS licenci</w:t>
      </w:r>
    </w:p>
    <w:p w:rsidR="00D02224" w:rsidRDefault="0088793C">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w:instrText>
      </w:r>
      <w:r>
        <w:instrText>extList   \s NoStyle \t "OSE-ovi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w:instrText>
      </w:r>
      <w:r>
        <w:instrText xml:space="preserve">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w:instrText>
      </w:r>
      <w:r>
        <w:instrText xml:space="preserve">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w:instrText>
      </w:r>
      <w:r>
        <w:instrText xml:space="preserve"> korištenje u virtualnom hardverskom sustavu." </w:instrText>
      </w:r>
      <w:r>
        <w:fldChar w:fldCharType="separate"/>
      </w:r>
      <w:r>
        <w:rPr>
          <w:color w:val="0563C1"/>
        </w:rPr>
        <w:t>Virtualne OSE-ove</w:t>
      </w:r>
      <w:r>
        <w:fldChar w:fldCharType="end"/>
      </w:r>
      <w:r>
        <w:t xml:space="preserve"> spada sljedeće: </w:t>
      </w:r>
    </w:p>
    <w:p w:rsidR="00D02224" w:rsidRDefault="0088793C" w:rsidP="003E2CC4">
      <w:pPr>
        <w:pStyle w:val="ProductList-Bullet"/>
        <w:numPr>
          <w:ilvl w:val="0"/>
          <w:numId w:val="22"/>
        </w:numPr>
      </w:pPr>
      <w:r>
        <w:t>primjerci Virtualnog računala Windows</w:t>
      </w:r>
    </w:p>
    <w:p w:rsidR="00D02224" w:rsidRDefault="0088793C" w:rsidP="003E2CC4">
      <w:pPr>
        <w:pStyle w:val="ProductList-Bullet"/>
        <w:numPr>
          <w:ilvl w:val="0"/>
          <w:numId w:val="22"/>
        </w:numPr>
      </w:pPr>
      <w:r>
        <w:t>primjerci Usluga u oblaku (Web-uloga i Radna uloga)</w:t>
      </w:r>
    </w:p>
    <w:p w:rsidR="00D02224" w:rsidRDefault="0088793C" w:rsidP="003E2CC4">
      <w:pPr>
        <w:pStyle w:val="ProductList-Bullet"/>
        <w:numPr>
          <w:ilvl w:val="0"/>
          <w:numId w:val="22"/>
        </w:numPr>
      </w:pPr>
      <w:r>
        <w:t>računi za pohranu</w:t>
      </w:r>
    </w:p>
    <w:p w:rsidR="00D02224" w:rsidRDefault="0088793C" w:rsidP="003E2CC4">
      <w:pPr>
        <w:pStyle w:val="ProductList-Bullet"/>
        <w:numPr>
          <w:ilvl w:val="0"/>
          <w:numId w:val="22"/>
        </w:numPr>
      </w:pPr>
      <w:r>
        <w:t>SQL baze podataka</w:t>
      </w:r>
    </w:p>
    <w:p w:rsidR="00D02224" w:rsidRDefault="0088793C" w:rsidP="003E2CC4">
      <w:pPr>
        <w:pStyle w:val="ProductList-Bullet"/>
        <w:numPr>
          <w:ilvl w:val="0"/>
          <w:numId w:val="22"/>
        </w:numPr>
      </w:pPr>
      <w:r>
        <w:t>primjerci web-mjesta</w:t>
      </w:r>
    </w:p>
    <w:p w:rsidR="00D02224" w:rsidRDefault="0088793C">
      <w:pPr>
        <w:pStyle w:val="ProductList-Offering1SubSection"/>
        <w:outlineLvl w:val="3"/>
      </w:pPr>
      <w:bookmarkStart w:id="153" w:name="_Sec797"/>
      <w:r>
        <w:t xml:space="preserve">3. Prava na korištenje </w:t>
      </w:r>
      <w:r>
        <w:t>proizvoda</w:t>
      </w:r>
      <w:bookmarkEnd w:id="153"/>
    </w:p>
    <w:tbl>
      <w:tblPr>
        <w:tblStyle w:val="PURTable"/>
        <w:tblW w:w="0" w:type="dxa"/>
        <w:tblLook w:val="04A0" w:firstRow="1" w:lastRow="0" w:firstColumn="1" w:lastColumn="0" w:noHBand="0" w:noVBand="1"/>
      </w:tblPr>
      <w:tblGrid>
        <w:gridCol w:w="3644"/>
        <w:gridCol w:w="3625"/>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w:t>
            </w:r>
            <w:r>
              <w:rPr>
                <w:color w:val="0563C1"/>
              </w:rPr>
              <w:t xml:space="preserv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78"/>
        <w:gridCol w:w="3661"/>
        <w:gridCol w:w="357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3.2 Licenca za upravljanje – System Center</w:t>
      </w:r>
      <w:r>
        <w:t xml:space="preserve"> 2012 R2 Datacenter</w:t>
      </w:r>
    </w:p>
    <w:tbl>
      <w:tblPr>
        <w:tblStyle w:val="PURTable"/>
        <w:tblW w:w="0" w:type="dxa"/>
        <w:tblLook w:val="04A0" w:firstRow="1" w:lastRow="0" w:firstColumn="1" w:lastColumn="0" w:noHBand="0" w:noVBand="1"/>
      </w:tblPr>
      <w:tblGrid>
        <w:gridCol w:w="3678"/>
        <w:gridCol w:w="3661"/>
        <w:gridCol w:w="357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3.3. Tehnologija SQL Server</w:t>
      </w:r>
    </w:p>
    <w:p w:rsidR="00D02224" w:rsidRDefault="0088793C">
      <w:pPr>
        <w:pStyle w:val="ProductList-Body"/>
      </w:pPr>
      <w:r>
        <w:t xml:space="preserve">Klijent može koristiti jedan </w:t>
      </w:r>
      <w:r>
        <w:fldChar w:fldCharType="begin"/>
      </w:r>
      <w:r>
        <w:instrText xml:space="preserve"> AutoTextList   \s NoStyle \t "Pojam Primjerak označava sliku softvera koja se stv</w:instrText>
      </w:r>
      <w:r>
        <w:instrText xml:space="preserve">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w:t>
      </w:r>
      <w:r>
        <w:t>od i bilo koji drugi Proizvod koji obuhvaća softver baze podataka SQL Server.</w:t>
      </w:r>
    </w:p>
    <w:p w:rsidR="00D02224" w:rsidRDefault="0088793C">
      <w:pPr>
        <w:pStyle w:val="ProductList-Offering1SubSection"/>
        <w:outlineLvl w:val="3"/>
      </w:pPr>
      <w:bookmarkStart w:id="154" w:name="_Sec869"/>
      <w:r>
        <w:t>4. Tehnološko jamstvo Software Assurance</w:t>
      </w:r>
      <w:bookmarkEnd w:id="154"/>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w:instrText>
            </w:r>
            <w:r>
              <w:instrText xml:space="preserve">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w:instrText>
            </w:r>
            <w:r>
              <w:instrText>t "Oporavak od katastrofe: prava na raspolaganju Klijentima tehnološkog jamstva Software Assurance za korištenje softvera u svrhu uvjetnog oporavka od katastrofe; pojedinosti potražite u Dodatku B – Tehnološko jamstvo Software Assurance u odjeljku Poslužit</w:instrText>
            </w:r>
            <w:r>
              <w:instrText xml:space="preserve">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System Center Global Service Monitor</w:t>
      </w:r>
    </w:p>
    <w:p w:rsidR="00D02224" w:rsidRDefault="0088793C">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w:t>
      </w:r>
      <w:r>
        <w:rPr>
          <w:color w:val="0563C1"/>
        </w:rPr>
        <w:t xml:space="preserv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w:instrText>
      </w:r>
      <w:r>
        <w:instrText xml:space="preserve">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w:instrText>
      </w:r>
      <w:r>
        <w:instrText xml:space="preserve">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Online </w:t>
      </w:r>
      <w:r>
        <w:t>usluga primjenjuju se Odredbe za Online usluge.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3346"/>
      <w:r>
        <w:instrText>System Center Client Management Suite</w:instrText>
      </w:r>
      <w:bookmarkEnd w:id="156"/>
      <w:r>
        <w:instrText>" \l 3</w:instrText>
      </w:r>
      <w:r>
        <w:fldChar w:fldCharType="end"/>
      </w:r>
    </w:p>
    <w:p w:rsidR="00D02224" w:rsidRDefault="0088793C">
      <w:pPr>
        <w:pStyle w:val="ProductList-Offering1SubSection"/>
        <w:outlineLvl w:val="3"/>
      </w:pPr>
      <w:bookmarkStart w:id="157" w:name="_Sec690"/>
      <w:r>
        <w:t>1.</w:t>
      </w:r>
      <w:r>
        <w:t xml:space="preserve"> Dostupnost programa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158" w:name="_Sec745"/>
      <w:r>
        <w:t>2. Uvjeti za proizvod</w:t>
      </w:r>
      <w:bookmarkEnd w:id="158"/>
    </w:p>
    <w:tbl>
      <w:tblPr>
        <w:tblStyle w:val="PURTable"/>
        <w:tblW w:w="0" w:type="dxa"/>
        <w:tblLook w:val="04A0" w:firstRow="1" w:lastRow="0" w:firstColumn="1" w:lastColumn="0" w:noHBand="0" w:noVBand="1"/>
      </w:tblPr>
      <w:tblGrid>
        <w:gridCol w:w="3644"/>
        <w:gridCol w:w="3642"/>
        <w:gridCol w:w="36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w:instrText>
            </w:r>
            <w:r>
              <w:instrText xml:space="preserve">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w:instrText>
            </w:r>
            <w:r>
              <w:instrText xml:space="preserve">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w:t>
            </w:r>
            <w:r>
              <w:rPr>
                <w:color w:val="404040"/>
              </w:rPr>
              <w:t xml:space="preserve">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59" w:name="_Sec801"/>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w:instrText>
            </w:r>
            <w:r>
              <w:instrText xml:space="preserve">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w:instrText>
            </w:r>
            <w:r>
              <w:instrText xml:space="preserve">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61"/>
        <w:gridCol w:w="3678"/>
        <w:gridCol w:w="357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3.2. Tehnologija SQL Server</w:t>
      </w:r>
    </w:p>
    <w:p w:rsidR="00D02224" w:rsidRDefault="0088793C">
      <w:pPr>
        <w:pStyle w:val="ProductList-Body"/>
      </w:pPr>
      <w:r>
        <w:t xml:space="preserve">Klijent može koristiti jedan </w:t>
      </w:r>
      <w:r>
        <w:fldChar w:fldCharType="begin"/>
      </w:r>
      <w:r>
        <w:instrText xml:space="preserve"> AutoTextList   \s NoStyle \t "Pojam Primjerak označava sliku softvera koja se stvara izvršavanjem postupka postavlja</w:instrText>
      </w:r>
      <w:r>
        <w:instrText xml:space="preserve">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w:t>
      </w:r>
      <w:r>
        <w:t>obuhvaća softver baze podataka SQL Server.</w:t>
      </w:r>
    </w:p>
    <w:p w:rsidR="00D02224" w:rsidRDefault="0088793C">
      <w:pPr>
        <w:pStyle w:val="ProductList-Offering1SubSection"/>
        <w:outlineLvl w:val="3"/>
      </w:pPr>
      <w:bookmarkStart w:id="160" w:name="_Sec816"/>
      <w:r>
        <w:t>4. Tehnološko jamstvo Software Assurance</w:t>
      </w:r>
      <w:bookmarkEnd w:id="160"/>
    </w:p>
    <w:p w:rsidR="00D02224" w:rsidRDefault="00D02224">
      <w:pPr>
        <w:pStyle w:val="ProductList-ClauseHeading"/>
        <w:outlineLvl w:val="4"/>
      </w:pPr>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3347"/>
      <w:r>
        <w:instrText>System Center Configuration Manager</w:instrText>
      </w:r>
      <w:bookmarkEnd w:id="162"/>
      <w:r>
        <w:instrText>" \l 3</w:instrText>
      </w:r>
      <w:r>
        <w:fldChar w:fldCharType="end"/>
      </w:r>
    </w:p>
    <w:p w:rsidR="00D02224" w:rsidRDefault="0088793C">
      <w:pPr>
        <w:pStyle w:val="ProductList-Offering1SubSection"/>
        <w:outlineLvl w:val="3"/>
      </w:pPr>
      <w:bookmarkStart w:id="163" w:name="_Sec691"/>
      <w:r>
        <w:t>1. Dostupnost programa</w:t>
      </w:r>
      <w:bookmarkEnd w:id="163"/>
    </w:p>
    <w:p w:rsidR="00D02224" w:rsidRDefault="00D02224">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System Center 2012 R2 Configuration Manager Clien</w:t>
            </w:r>
            <w:r>
              <w:t>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System Center 2012 R2 Configuration Manager Client Manage</w:t>
            </w:r>
            <w:r>
              <w:t>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164" w:name="_Sec746"/>
      <w:r>
        <w:t>2. Uvjeti za proizvod</w:t>
      </w:r>
      <w:bookmarkEnd w:id="164"/>
    </w:p>
    <w:tbl>
      <w:tblPr>
        <w:tblStyle w:val="PURTable"/>
        <w:tblW w:w="0" w:type="dxa"/>
        <w:tblLook w:val="04A0" w:firstRow="1" w:lastRow="0" w:firstColumn="1" w:lastColumn="0" w:noHBand="0" w:noVBand="1"/>
      </w:tblPr>
      <w:tblGrid>
        <w:gridCol w:w="3644"/>
        <w:gridCol w:w="3642"/>
        <w:gridCol w:w="36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w:t>
            </w:r>
            <w:r>
              <w:t>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w:instrText>
            </w:r>
            <w:r>
              <w:instrText xml:space="preserve">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65" w:name="_Sec802"/>
      <w:r>
        <w:t>3. Prava na korištenje proizvoda</w:t>
      </w:r>
      <w:bookmarkEnd w:id="165"/>
    </w:p>
    <w:tbl>
      <w:tblPr>
        <w:tblStyle w:val="PURTable"/>
        <w:tblW w:w="0" w:type="dxa"/>
        <w:tblLook w:val="04A0" w:firstRow="1" w:lastRow="0" w:firstColumn="1" w:lastColumn="0" w:noHBand="0" w:noVBand="1"/>
      </w:tblPr>
      <w:tblGrid>
        <w:gridCol w:w="3646"/>
        <w:gridCol w:w="3622"/>
        <w:gridCol w:w="364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w:instrText>
            </w:r>
            <w:r>
              <w:instrText xml:space="preserv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w:instrText>
            </w:r>
            <w:r>
              <w:instrText xml:space="preserv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w:t>
            </w:r>
            <w:r>
              <w:rPr>
                <w:color w:val="0563C1"/>
              </w:rPr>
              <w:t>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 xml:space="preserve">Licenca ekvivalentna licenci za upravljanje (pogledajte </w:t>
            </w:r>
            <w:hyperlink w:anchor="_Sec591">
              <w:r>
                <w:rPr>
                  <w:color w:val="00467F"/>
                  <w:u w:val="single"/>
                </w:rPr>
                <w:t>Dodatak A</w:t>
              </w:r>
            </w:hyperlink>
            <w:r>
              <w:t>)</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3.2. Tehnologija SQL Server</w:t>
      </w:r>
    </w:p>
    <w:p w:rsidR="00D02224" w:rsidRDefault="0088793C">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D02224" w:rsidRDefault="0088793C">
      <w:pPr>
        <w:pStyle w:val="ProductList-Offering1SubSection"/>
        <w:outlineLvl w:val="3"/>
      </w:pPr>
      <w:bookmarkStart w:id="166" w:name="_Sec839"/>
      <w:r>
        <w:t>4. Tehnološko jamstvo Software Assurance</w:t>
      </w:r>
      <w:bookmarkEnd w:id="166"/>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w:t>
            </w:r>
            <w:r>
              <w:rPr>
                <w:color w:val="404040"/>
              </w:rPr>
              <w: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w:instrText>
            </w:r>
            <w:r>
              <w:instrText xml:space="preserve">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w:instrText>
            </w:r>
            <w:r>
              <w:instrText>tiranje: pogodnost tehnološkog jamstva Software Assurance koja omogućuje korištenje Proizvoda u svrhu uvjetnog hostiranja; pojedinosti potražite u Dodatku B – Tehnološko jamstvo Software Assurance u odjeljku Poslužitelji – Aplikacije koje se samostalno hos</w:instrText>
            </w:r>
            <w:r>
              <w:instrText xml:space="preserve">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System Center Configuration Manager – VDI prava</w:t>
      </w:r>
    </w:p>
    <w:p w:rsidR="00D02224" w:rsidRDefault="0088793C">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w:t>
      </w:r>
      <w:r>
        <w:t>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w:instrText>
      </w:r>
      <w:r>
        <w:instrText xml:space="preserve">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w:instrText>
      </w:r>
      <w:r>
        <w:instrText xml:space="preserve">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w:t>
      </w:r>
      <w:r>
        <w:t>ne infrastrukture.</w:t>
      </w:r>
    </w:p>
    <w:p w:rsidR="00D02224" w:rsidRDefault="00D02224">
      <w:pPr>
        <w:pStyle w:val="ProductList-Body"/>
      </w:pPr>
    </w:p>
    <w:p w:rsidR="00D02224" w:rsidRDefault="0088793C">
      <w:pPr>
        <w:pStyle w:val="ProductList-ClauseHeading"/>
        <w:outlineLvl w:val="4"/>
      </w:pPr>
      <w:r>
        <w:t>4.2 Prava na System Center Configuration Manager (Current Branch)</w:t>
      </w:r>
    </w:p>
    <w:p w:rsidR="00D02224" w:rsidRDefault="0088793C">
      <w:pPr>
        <w:pStyle w:val="ProductList-Body"/>
      </w:pPr>
      <w:r>
        <w:t>System Center Configuration Manager (Current Branch) mogu koristiti samo Klijenti s aktivnim tehnološkim jamstvom Software Assurance za System Center Configuration Manage</w:t>
      </w:r>
      <w:r>
        <w:t>r ili jednakim pretplatničkim pravima. Klijenti koji dopuste tehnološkom jamstvu Software Assurance ili pretplati da istekne moraju deinstalirati System Center Configuration Manager (Current Branch). Klijenti s trajnim pravima za System Center Configuratio</w:t>
      </w:r>
      <w:r>
        <w:t>n Manager mogu instalirati verziju System Center Configuration Manager aktualnu u trenutku prestanka važenja.</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167" w:name="_Sec645"/>
      <w:r>
        <w:t>System Center Data Protectio</w:t>
      </w:r>
      <w:r>
        <w:t>n Manager</w:t>
      </w:r>
      <w:bookmarkEnd w:id="167"/>
      <w:r>
        <w:fldChar w:fldCharType="begin"/>
      </w:r>
      <w:r>
        <w:instrText xml:space="preserve"> TC "</w:instrText>
      </w:r>
      <w:bookmarkStart w:id="168" w:name="_Toc439063348"/>
      <w:r>
        <w:instrText>System Center Data Protection Manager</w:instrText>
      </w:r>
      <w:bookmarkEnd w:id="168"/>
      <w:r>
        <w:instrText>" \l 3</w:instrText>
      </w:r>
      <w:r>
        <w:fldChar w:fldCharType="end"/>
      </w:r>
    </w:p>
    <w:p w:rsidR="00D02224" w:rsidRDefault="0088793C">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w:t>
      </w:r>
      <w:r>
        <w:t xml:space="preserve">enje proizvoda iz travnja 2015. </w:t>
      </w:r>
      <w:hyperlink r:id="rId63">
        <w:r>
          <w:rPr>
            <w:color w:val="00467F"/>
            <w:u w:val="single"/>
          </w:rPr>
          <w:t>http://go.microsoft.com/?linkid=9839206</w:t>
        </w:r>
      </w:hyperlink>
      <w:r>
        <w:t xml:space="preserve"> i Popisu proizvoda iz lipnja 2015. </w:t>
      </w:r>
      <w:hyperlink r:id="rId64">
        <w:r>
          <w:rPr>
            <w:color w:val="00467F"/>
            <w:u w:val="single"/>
          </w:rPr>
          <w:t>http://go.microsoft.com/?linkid</w:t>
        </w:r>
        <w:r>
          <w:rPr>
            <w:color w:val="00467F"/>
            <w:u w:val="single"/>
          </w:rPr>
          <w:t>=9839207</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63349"/>
      <w:r>
        <w:instrText>System Center Operation Manager</w:instrText>
      </w:r>
      <w:bookmarkEnd w:id="170"/>
      <w:r>
        <w:instrText>" \l 3</w:instrText>
      </w:r>
      <w:r>
        <w:fldChar w:fldCharType="end"/>
      </w:r>
    </w:p>
    <w:p w:rsidR="00D02224" w:rsidRDefault="0088793C">
      <w:pPr>
        <w:pStyle w:val="ProductList-Body"/>
      </w:pPr>
      <w:r>
        <w:t xml:space="preserve">Informacije o tome kako licencirati i koristiti </w:t>
      </w:r>
      <w:r>
        <w:t>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5">
        <w:r>
          <w:rPr>
            <w:color w:val="00467F"/>
            <w:u w:val="single"/>
          </w:rPr>
          <w:t>http://go.microsoft.com</w:t>
        </w:r>
        <w:r>
          <w:rPr>
            <w:color w:val="00467F"/>
            <w:u w:val="single"/>
          </w:rPr>
          <w:t>/?linkid=9839206</w:t>
        </w:r>
      </w:hyperlink>
      <w:r>
        <w:t xml:space="preserve"> i Popisu proizvoda iz lipnja 2015. </w:t>
      </w:r>
      <w:hyperlink r:id="rId66">
        <w:r>
          <w:rPr>
            <w:color w:val="00467F"/>
            <w:u w:val="single"/>
          </w:rPr>
          <w:t>http://go.microsoft.com/?linkid=9839207</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63350"/>
      <w:r>
        <w:instrText>System Center Server Management Suite</w:instrText>
      </w:r>
      <w:bookmarkEnd w:id="172"/>
      <w:r>
        <w:instrText>" \l 3</w:instrText>
      </w:r>
      <w:r>
        <w:fldChar w:fldCharType="end"/>
      </w:r>
    </w:p>
    <w:p w:rsidR="00D02224" w:rsidRDefault="0088793C">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w:t>
      </w:r>
      <w:r>
        <w:t xml:space="preserve">gu potražiti u Pravima na korištenje proizvoda iz travnja 2015. </w:t>
      </w:r>
      <w:hyperlink r:id="rId67">
        <w:r>
          <w:rPr>
            <w:color w:val="00467F"/>
            <w:u w:val="single"/>
          </w:rPr>
          <w:t>http://go.microsoft.com/?linkid=9839206</w:t>
        </w:r>
      </w:hyperlink>
      <w:r>
        <w:t xml:space="preserve"> i Popisu proizvoda iz lipnja 2015. </w:t>
      </w:r>
      <w:hyperlink r:id="rId68">
        <w:r>
          <w:rPr>
            <w:color w:val="00467F"/>
            <w:u w:val="single"/>
          </w:rPr>
          <w:t>http://go.microsoft.com/?linkid=9839207</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3351"/>
      <w:r>
        <w:instrText>System Center Service Manager</w:instrText>
      </w:r>
      <w:bookmarkEnd w:id="174"/>
      <w:r>
        <w:instrText>" \l 3</w:instrText>
      </w:r>
      <w:r>
        <w:fldChar w:fldCharType="end"/>
      </w:r>
    </w:p>
    <w:p w:rsidR="00D02224" w:rsidRDefault="0088793C">
      <w:pPr>
        <w:pStyle w:val="ProductList-Body"/>
      </w:pPr>
      <w:r>
        <w:t xml:space="preserve">Informacije o tome kako </w:t>
      </w:r>
      <w:r>
        <w:t>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9">
        <w:r>
          <w:rPr>
            <w:color w:val="00467F"/>
            <w:u w:val="single"/>
          </w:rPr>
          <w:t>http://go</w:t>
        </w:r>
        <w:r>
          <w:rPr>
            <w:color w:val="00467F"/>
            <w:u w:val="single"/>
          </w:rPr>
          <w:t>.microsoft.com/?linkid=9839206</w:t>
        </w:r>
      </w:hyperlink>
      <w:r>
        <w:t xml:space="preserve"> i Popisu proizvoda iz lipnja 2015. </w:t>
      </w:r>
      <w:hyperlink r:id="rId70">
        <w:r>
          <w:rPr>
            <w:color w:val="00467F"/>
            <w:u w:val="single"/>
          </w:rPr>
          <w:t>http://go.microsoft.com/?linkid=9839207</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63352"/>
      <w:r>
        <w:instrText>Virtual Desktop Infrastructure (VDI) Suite</w:instrText>
      </w:r>
      <w:bookmarkEnd w:id="176"/>
      <w:r>
        <w:instrText>" \l 2</w:instrText>
      </w:r>
      <w:r>
        <w:fldChar w:fldCharType="end"/>
      </w:r>
    </w:p>
    <w:p w:rsidR="00D02224" w:rsidRDefault="0088793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1">
        <w:r>
          <w:rPr>
            <w:color w:val="00467F"/>
            <w:u w:val="single"/>
          </w:rPr>
          <w:t>http://go.microsoft.com/?linkid=9839206</w:t>
        </w:r>
      </w:hyperlink>
      <w:r>
        <w:t xml:space="preserve"> i Popisu proizvoda iz lipnja 2015. </w:t>
      </w:r>
      <w:hyperlink r:id="rId72">
        <w:r>
          <w:rPr>
            <w:color w:val="00467F"/>
            <w:u w:val="single"/>
          </w:rPr>
          <w:t>http://go.microsoft.com/?linkid=9839207</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77" w:name="_Sec617"/>
      <w:r>
        <w:t>Visual Studio</w:t>
      </w:r>
      <w:bookmarkEnd w:id="177"/>
      <w:r>
        <w:fldChar w:fldCharType="begin"/>
      </w:r>
      <w:r>
        <w:instrText xml:space="preserve"> TC "</w:instrText>
      </w:r>
      <w:bookmarkStart w:id="178" w:name="_Toc439063353"/>
      <w:r>
        <w:instrText>Visual Studio</w:instrText>
      </w:r>
      <w:bookmarkEnd w:id="178"/>
      <w:r>
        <w:instrText>" \l 2</w:instrText>
      </w:r>
      <w:r>
        <w:fldChar w:fldCharType="end"/>
      </w:r>
    </w:p>
    <w:p w:rsidR="00D02224" w:rsidRDefault="0088793C">
      <w:pPr>
        <w:pStyle w:val="ProductList-Offering2HeadingNoBorder"/>
        <w:outlineLvl w:val="2"/>
      </w:pPr>
      <w:bookmarkStart w:id="179" w:name="_Sec649"/>
      <w:r>
        <w:t>Visual Studio</w:t>
      </w:r>
      <w:bookmarkEnd w:id="179"/>
      <w:r>
        <w:fldChar w:fldCharType="begin"/>
      </w:r>
      <w:r>
        <w:instrText xml:space="preserve"> TC "</w:instrText>
      </w:r>
      <w:bookmarkStart w:id="180" w:name="_Toc439063354"/>
      <w:r>
        <w:instrText>Visual Studio</w:instrText>
      </w:r>
      <w:bookmarkEnd w:id="180"/>
      <w:r>
        <w:instrText>" \l 3</w:instrText>
      </w:r>
      <w:r>
        <w:fldChar w:fldCharType="end"/>
      </w:r>
    </w:p>
    <w:p w:rsidR="00D02224" w:rsidRDefault="0088793C">
      <w:pPr>
        <w:pStyle w:val="ProductList-Offering1SubSection"/>
        <w:outlineLvl w:val="3"/>
      </w:pPr>
      <w:bookmarkStart w:id="181" w:name="_Sec697"/>
      <w:r>
        <w:t>1. Dostupnost programa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w:instrText>
            </w:r>
            <w:r>
              <w:instrText xml:space="preserve">"Tehnološko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Visual Studio Professional 2015</w:t>
            </w:r>
            <w:r>
              <w:fldChar w:fldCharType="begin"/>
            </w:r>
            <w:r>
              <w:instrText xml:space="preserve"> XE "Visual Studio</w:instrText>
            </w:r>
            <w:r>
              <w:instrText xml:space="preserve">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za SA i L</w:instrText>
            </w:r>
            <w:r>
              <w:instrText xml:space="preserve">/SA"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Visual Studio Test Professional 2015 s MSDN-om</w:t>
            </w:r>
            <w:r>
              <w:fldChar w:fldCharType="begin"/>
            </w:r>
            <w:r>
              <w:instrText xml:space="preserve"> XE "</w:instrText>
            </w:r>
            <w:r>
              <w:instrText xml:space="preserve">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w:instrText>
            </w:r>
            <w:r>
              <w:instrText xml:space="preserve">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182" w:name="_Sec752"/>
      <w:r>
        <w:t>2. Uvjeti za proizvod</w:t>
      </w:r>
      <w:bookmarkEnd w:id="182"/>
    </w:p>
    <w:tbl>
      <w:tblPr>
        <w:tblStyle w:val="PURTable"/>
        <w:tblW w:w="0" w:type="dxa"/>
        <w:tblLook w:val="04A0" w:firstRow="1" w:lastRow="0" w:firstColumn="1" w:lastColumn="0" w:noHBand="0" w:noVBand="1"/>
      </w:tblPr>
      <w:tblGrid>
        <w:gridCol w:w="3628"/>
        <w:gridCol w:w="3649"/>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w:instrText>
            </w:r>
            <w:r>
              <w:instrText xml:space="preserve">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Enterprise na Professional</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"Preduvjet (tehnološko jamstvo Software Assurance): označava da je potrebno ispuniti određene d</w:instrText>
            </w:r>
            <w:r>
              <w:instrText xml:space="preserve">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w:t>
            </w:r>
            <w:r>
              <w:rPr>
                <w:color w:val="404040"/>
              </w:rPr>
              <w:t>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2.1 Vi</w:t>
      </w:r>
      <w:r>
        <w:t>sual Studio Premium 2013 with MSDN i Visual Studio Ultimate 2013 with MSDN</w:t>
      </w:r>
    </w:p>
    <w:p w:rsidR="00D02224" w:rsidRDefault="0088793C">
      <w:pPr>
        <w:pStyle w:val="ProductList-Body"/>
      </w:pPr>
      <w:r>
        <w:t>Visual Studio Enterprise 2015 with MSDN zamjenska je verzija sustava Visual Studio Premium 2013 with MSDN i Visual Studio Ultimate 2013 with MSDN.</w:t>
      </w:r>
    </w:p>
    <w:p w:rsidR="00D02224" w:rsidRDefault="00D02224">
      <w:pPr>
        <w:pStyle w:val="ProductList-Body"/>
      </w:pPr>
    </w:p>
    <w:p w:rsidR="00D02224" w:rsidRDefault="0088793C">
      <w:pPr>
        <w:pStyle w:val="ProductList-ClauseHeading"/>
        <w:outlineLvl w:val="4"/>
      </w:pPr>
      <w:r>
        <w:t>2.2 Licenca za SQL Server Paralle</w:t>
      </w:r>
      <w:r>
        <w:t>l Data Warehouse Developer</w:t>
      </w:r>
    </w:p>
    <w:p w:rsidR="00D02224" w:rsidRDefault="0088793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w:t>
      </w:r>
      <w:r>
        <w:t>se 2015 with MSDN i Visual Studio Test Professional 2015 with MSDN imaju jednu licencu za SQL Server 2012 Parallel Data Warehouse Developer.</w:t>
      </w:r>
    </w:p>
    <w:p w:rsidR="00D02224" w:rsidRDefault="00D02224">
      <w:pPr>
        <w:pStyle w:val="ProductList-Body"/>
      </w:pPr>
    </w:p>
    <w:p w:rsidR="00D02224" w:rsidRDefault="0088793C">
      <w:pPr>
        <w:pStyle w:val="ProductList-ClauseHeading"/>
        <w:outlineLvl w:val="4"/>
      </w:pPr>
      <w:r>
        <w:t>2.3 Licenca za Visual Studio Team Foundation Server 2015</w:t>
      </w:r>
    </w:p>
    <w:p w:rsidR="00D02224" w:rsidRDefault="0088793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w:t>
      </w:r>
      <w:r>
        <w:t xml:space="preserve">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w:t>
      </w:r>
      <w:r>
        <w:t xml:space="preserv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w:t>
      </w:r>
      <w:r>
        <w:t xml:space="preserve">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D02224" w:rsidRDefault="00D02224">
      <w:pPr>
        <w:pStyle w:val="ProductList-Body"/>
      </w:pPr>
    </w:p>
    <w:p w:rsidR="00D02224" w:rsidRDefault="0088793C">
      <w:pPr>
        <w:pStyle w:val="ProductList-ClauseHeading"/>
        <w:outlineLvl w:val="4"/>
      </w:pPr>
      <w:r>
        <w:t>2.4 Microsoft Azure Platform Services</w:t>
      </w:r>
    </w:p>
    <w:p w:rsidR="00D02224" w:rsidRDefault="0088793C">
      <w:pPr>
        <w:pStyle w:val="ProductList-Body"/>
      </w:pPr>
      <w:r>
        <w:t>Pogodnosti platforme Microsoft Azure ne mogu se kombinirati s više pretplat</w:t>
      </w:r>
      <w:r>
        <w:t>a na MSDN na jedan Microsoft Azure račun.</w:t>
      </w:r>
    </w:p>
    <w:p w:rsidR="00D02224" w:rsidRDefault="0088793C">
      <w:pPr>
        <w:pStyle w:val="ProductList-Offering1SubSection"/>
        <w:outlineLvl w:val="3"/>
      </w:pPr>
      <w:bookmarkStart w:id="183" w:name="_Sec810"/>
      <w:r>
        <w:t>3. Prava na korištenje proizvoda</w:t>
      </w:r>
      <w:bookmarkEnd w:id="183"/>
    </w:p>
    <w:tbl>
      <w:tblPr>
        <w:tblStyle w:val="PURTable"/>
        <w:tblW w:w="0" w:type="dxa"/>
        <w:tblLook w:val="04A0" w:firstRow="1" w:lastRow="0" w:firstColumn="1" w:lastColumn="0" w:noHBand="0" w:noVBand="1"/>
      </w:tblPr>
      <w:tblGrid>
        <w:gridCol w:w="3651"/>
        <w:gridCol w:w="3622"/>
        <w:gridCol w:w="364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w:t>
              </w:r>
              <w:r>
                <w:rPr>
                  <w:color w:val="00467F"/>
                  <w:u w:val="single"/>
                </w:rPr>
                <w:t>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w:instrText>
            </w:r>
            <w:r>
              <w:instrText xml:space="preserve">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w:t>
            </w:r>
            <w:r>
              <w:t xml:space="preserve"> Server, komponente softvera sustava Windows, Microsoft SharePoint, Windows SDK, komponente sustava Microsoft Office, Microsoft Advertising SDK</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Datoteka BUILDSERVER.TXT</w:t>
      </w:r>
    </w:p>
    <w:p w:rsidR="00D02224" w:rsidRDefault="0088793C">
      <w:pPr>
        <w:pStyle w:val="ProductList-Body"/>
      </w:pPr>
      <w:r>
        <w:t xml:space="preserve">Klijent može instalirati kopije datoteka s Popisa BuildServer koji se nalaze na adresi </w:t>
      </w:r>
      <w:hyperlink r:id="rId73">
        <w:r>
          <w:rPr>
            <w:color w:val="00467F"/>
            <w:u w:val="single"/>
          </w:rPr>
          <w:t>http://go.microsoft.com/fwlink/?LinkId=286955</w:t>
        </w:r>
      </w:hyperlink>
      <w:r>
        <w:t xml:space="preserve"> na svoja računala za izgradnju programa isključivo u svrhu kompiliranja, izgradnje, povjere i arhiviranja svojih programa ili da bi pokrenuo testove k</w:t>
      </w:r>
      <w:r>
        <w:t>valitete ili performansi na svojim računalima za izgradnju programa u sklopu procesa izgradnje.</w:t>
      </w:r>
    </w:p>
    <w:p w:rsidR="00D02224" w:rsidRDefault="00D02224">
      <w:pPr>
        <w:pStyle w:val="ProductList-Body"/>
      </w:pPr>
    </w:p>
    <w:p w:rsidR="00D02224" w:rsidRDefault="0088793C">
      <w:pPr>
        <w:pStyle w:val="ProductList-ClauseHeading"/>
        <w:outlineLvl w:val="4"/>
      </w:pPr>
      <w:r>
        <w:t>3.2 Uslužni programi</w:t>
      </w:r>
    </w:p>
    <w:p w:rsidR="00D02224" w:rsidRDefault="0088793C">
      <w:pPr>
        <w:pStyle w:val="ProductList-Body"/>
      </w:pPr>
      <w:r>
        <w:t xml:space="preserve">Klijent može kopirati i instalirati Uslužne programe dobivene uz softver i navedene na adresi </w:t>
      </w:r>
      <w:hyperlink r:id="rId74">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w:t>
      </w:r>
      <w:r>
        <w:t xml:space="preserve">užne programe instalirane na uređaju kada završi s ispravljanjem pogrešaka u programu, ali najkasnije 30 dana nakon što ih je instalirao na uređaj, ovisno o tome što se prvo dogodi. Microsoft nije odgovoran za korištenje Uslužnih programa od strane trećih </w:t>
      </w:r>
      <w:r>
        <w:t>osoba ili pristupanje Uslužnim programima koje je Klijent instalirao na bilo koji uređaj.</w:t>
      </w:r>
    </w:p>
    <w:p w:rsidR="00D02224" w:rsidRDefault="00D02224">
      <w:pPr>
        <w:pStyle w:val="ProductList-Body"/>
      </w:pPr>
    </w:p>
    <w:p w:rsidR="00D02224" w:rsidRDefault="0088793C">
      <w:pPr>
        <w:pStyle w:val="ProductList-ClauseHeading"/>
        <w:outlineLvl w:val="4"/>
      </w:pPr>
      <w:r>
        <w:t>3.3 System Center – Virtual Machine Manager (SCVMM) – Visual Studio Enterprise with MSDN i Visual Studio Test Professional with MSDN</w:t>
      </w:r>
    </w:p>
    <w:p w:rsidR="00D02224" w:rsidRDefault="0088793C">
      <w:pPr>
        <w:pStyle w:val="ProductList-Body"/>
      </w:pPr>
      <w:r>
        <w:t>Svi licencirani korisnici s lice</w:t>
      </w:r>
      <w:r>
        <w:t>ncom za Visual Studio Enterprise with MSDN ili Visual Studio Test Professional with MSDN smiju instalirati i koristiti SCVMM sa softverom Visual Studio u svrhu stvaranja i implementacije probnih okruženja te upravljanja njima. Probno okruženje je okruženje</w:t>
      </w:r>
      <w:r>
        <w:t xml:space="preserve"> virtualnog operacijskog sustava čija je jedina svrha razvoj i testiranje Klijentovih programa. Za takav oblik korištenja Klijentu nisu potrebne licence za upravljanje.</w:t>
      </w:r>
    </w:p>
    <w:p w:rsidR="00D02224" w:rsidRDefault="00D02224">
      <w:pPr>
        <w:pStyle w:val="ProductList-Body"/>
      </w:pPr>
    </w:p>
    <w:p w:rsidR="00D02224" w:rsidRDefault="0088793C">
      <w:pPr>
        <w:pStyle w:val="ProductList-ClauseHeading"/>
        <w:outlineLvl w:val="4"/>
      </w:pPr>
      <w:r>
        <w:t>3.4 Office Professional Plus 2016 – Visual Studio Enterprise s mrežom MSDN</w:t>
      </w:r>
    </w:p>
    <w:p w:rsidR="00D02224" w:rsidRDefault="0088793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w:t>
      </w:r>
      <w:r>
        <w:t>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w:t>
      </w:r>
      <w:r>
        <w:t xml:space="preserve">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D02224" w:rsidRDefault="00D02224">
      <w:pPr>
        <w:pStyle w:val="ProductList-Body"/>
      </w:pPr>
    </w:p>
    <w:p w:rsidR="00D02224" w:rsidRDefault="0088793C">
      <w:pPr>
        <w:pStyle w:val="ProductList-ClauseHeading"/>
        <w:outlineLvl w:val="4"/>
      </w:pPr>
      <w:r>
        <w:t>3.5 Biblioteke licencirane na temelju licence GNU Lesser General Public</w:t>
      </w:r>
    </w:p>
    <w:p w:rsidR="00D02224" w:rsidRDefault="0088793C">
      <w:pPr>
        <w:pStyle w:val="ProductList-Body"/>
      </w:pPr>
      <w:r>
        <w:fldChar w:fldCharType="begin"/>
      </w:r>
      <w:r>
        <w:instrText xml:space="preserve"> AutoTextLi</w:instrText>
      </w:r>
      <w:r>
        <w:instrText xml:space="preserve">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w:t>
      </w:r>
      <w:r>
        <w:t>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D02224" w:rsidRDefault="0088793C">
      <w:pPr>
        <w:pStyle w:val="ProductList-Offering1SubSection"/>
        <w:outlineLvl w:val="3"/>
      </w:pPr>
      <w:bookmarkStart w:id="184" w:name="_Sec834"/>
      <w:r>
        <w:t>4. Tehnološko jamstvo Software Assurance</w:t>
      </w:r>
      <w:bookmarkEnd w:id="184"/>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w:instrText>
            </w:r>
            <w:r>
              <w:instrText xml:space="preserve">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w:instrText>
            </w:r>
            <w:r>
              <w:instrText xml:space="preserve">(Cijelu definiciju potražite u Pojmovniku.)" </w:instrText>
            </w:r>
            <w:r>
              <w:fldChar w:fldCharType="separate"/>
            </w:r>
            <w:r>
              <w:rPr>
                <w:color w:val="0563C1"/>
              </w:rPr>
              <w:t>Prava na migraciju</w:t>
            </w:r>
            <w:r>
              <w:fldChar w:fldCharType="end"/>
            </w:r>
            <w:r>
              <w:t xml:space="preserve">: </w:t>
            </w:r>
            <w:hyperlink r:id="rId75">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4.1 Ispunjavanje uvjeta za tehnološko jamstvo Software Assurance</w:t>
      </w:r>
    </w:p>
    <w:p w:rsidR="00D02224" w:rsidRDefault="0088793C">
      <w:pPr>
        <w:pStyle w:val="ProductList-Body"/>
      </w:pPr>
      <w:r>
        <w:t>Klijenti s tehnološkim jamstvom Software Assurance za bilo koju Licencu Visual Studio with MSDN koje istječe ili aktivnom pretplatom za maloprodaju ko</w:t>
      </w:r>
      <w:r>
        <w:t>ja odgovara ponudama Visual Studio u Odredbama za proizvode mogu obnoviti pokrivenost na temelju bilo koje licence Visual Studio with MSDN. Pri obnavljanju s prijelazom na drugu razinu pretplate na MSDN novi uvjeti korištenja zamjenjuju prethodne uvjete ko</w:t>
      </w:r>
      <w:r>
        <w:t>rištenja, a ni jedan softver koji nije obuhvaćen novom pretplatom na MSDN više se ne smije koristiti. Obnavljanje s prijelazom na jamstvo koje odgovara višem izdanju sustava Visual Studio omogućeno je putem Licenci za prelazak na opširnije izdanje (engl. s</w:t>
      </w:r>
      <w:r>
        <w:t xml:space="preserve">tep-up) (pogledajte </w:t>
      </w:r>
      <w:hyperlink w:anchor="_Sec564">
        <w:r>
          <w:rPr>
            <w:color w:val="00467F"/>
            <w:u w:val="single"/>
          </w:rPr>
          <w:t>Dodatak B – Tehnološko jamstvo Software Assurance</w:t>
        </w:r>
      </w:hyperlink>
      <w:r>
        <w:t>).</w:t>
      </w:r>
    </w:p>
    <w:p w:rsidR="00D02224" w:rsidRDefault="00D02224">
      <w:pPr>
        <w:pStyle w:val="ProductList-Body"/>
      </w:pPr>
    </w:p>
    <w:p w:rsidR="00D02224" w:rsidRDefault="0088793C">
      <w:pPr>
        <w:pStyle w:val="ProductList-ClauseHeading"/>
        <w:outlineLvl w:val="4"/>
      </w:pPr>
      <w:r>
        <w:t>4.2 Trajna prava putem MSDN-a</w:t>
      </w:r>
    </w:p>
    <w:p w:rsidR="00D02224" w:rsidRDefault="0088793C">
      <w:pPr>
        <w:pStyle w:val="ProductList-Body"/>
      </w:pPr>
      <w:r>
        <w:t>Klijentova prava na korištenje bilo kojeg softvera licenciranog putem MSDN-a postaju trajna nakon što postane trajno Klijen</w:t>
      </w:r>
      <w:r>
        <w:t>tovo pravo na korištenje programa Visual Studio.</w:t>
      </w:r>
    </w:p>
    <w:p w:rsidR="00D02224" w:rsidRDefault="00D02224">
      <w:pPr>
        <w:pStyle w:val="ProductList-Body"/>
      </w:pPr>
    </w:p>
    <w:p w:rsidR="00D02224" w:rsidRDefault="0088793C">
      <w:pPr>
        <w:pStyle w:val="ProductList-ClauseHeading"/>
        <w:outlineLvl w:val="4"/>
      </w:pPr>
      <w:r>
        <w:t>4.3. Prava i pogodnosti tehnološkog jamstva Software Assurance za pretplatničke licence</w:t>
      </w:r>
    </w:p>
    <w:p w:rsidR="00D02224" w:rsidRDefault="0088793C">
      <w:pPr>
        <w:pStyle w:val="ProductList-Body"/>
      </w:pPr>
      <w:r>
        <w:t>Sve Korisničke licence koje Klijent stekne na temelju Pristupnice za poslužitelj i oblak daje mu ista prava i pogodnos</w:t>
      </w:r>
      <w:r>
        <w:t>ti tehnološkog jamstva Software Assurance kao Licence s tehnološkim jamstvom Software Assurance tijekom trajanja pretplate.</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185" w:name="_Sec650"/>
      <w:r>
        <w:t xml:space="preserve">Visual Studio </w:t>
      </w:r>
      <w:r>
        <w:t>Team Foundation Server</w:t>
      </w:r>
      <w:bookmarkEnd w:id="185"/>
      <w:r>
        <w:fldChar w:fldCharType="begin"/>
      </w:r>
      <w:r>
        <w:instrText xml:space="preserve"> TC "</w:instrText>
      </w:r>
      <w:bookmarkStart w:id="186" w:name="_Toc439063355"/>
      <w:r>
        <w:instrText>Visual Studio Team Foundation Server</w:instrText>
      </w:r>
      <w:bookmarkEnd w:id="186"/>
      <w:r>
        <w:instrText>" \l 3</w:instrText>
      </w:r>
      <w:r>
        <w:fldChar w:fldCharType="end"/>
      </w:r>
    </w:p>
    <w:p w:rsidR="00D02224" w:rsidRDefault="0088793C">
      <w:pPr>
        <w:pStyle w:val="ProductList-Offering1SubSection"/>
        <w:outlineLvl w:val="3"/>
      </w:pPr>
      <w:bookmarkStart w:id="187" w:name="_Sec698"/>
      <w:r>
        <w:t>1. Dostupnost programa</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w:instrText>
            </w:r>
            <w:r>
              <w:instrText xml:space="preserve">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w:instrText>
            </w:r>
            <w:r>
              <w:instrText xml:space="preserve">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02224" w:rsidRDefault="00D02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02224" w:rsidRDefault="00D02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188" w:name="_Sec753"/>
      <w:r>
        <w:t>2. Uvjeti za proizvod</w:t>
      </w:r>
      <w:bookmarkEnd w:id="188"/>
    </w:p>
    <w:tbl>
      <w:tblPr>
        <w:tblStyle w:val="PURTable"/>
        <w:tblW w:w="0" w:type="dxa"/>
        <w:tblLook w:val="04A0" w:firstRow="1" w:lastRow="0" w:firstColumn="1" w:lastColumn="0" w:noHBand="0" w:noVBand="1"/>
      </w:tblPr>
      <w:tblGrid>
        <w:gridCol w:w="3632"/>
        <w:gridCol w:w="3648"/>
        <w:gridCol w:w="363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w:instrText>
            </w:r>
            <w:r>
              <w:instrText xml:space="preserve">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w:instrText>
            </w:r>
            <w:r>
              <w:instrText xml:space="preserv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w:t>
            </w:r>
            <w:r>
              <w:rPr>
                <w:color w:val="404040"/>
              </w:rPr>
              <w:t>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189" w:name="_Sec811"/>
      <w:r>
        <w:t>3. Prav</w:t>
      </w:r>
      <w:r>
        <w:t>a na korištenje proizvoda</w:t>
      </w:r>
      <w:bookmarkEnd w:id="189"/>
    </w:p>
    <w:tbl>
      <w:tblPr>
        <w:tblStyle w:val="PURTable"/>
        <w:tblW w:w="0" w:type="dxa"/>
        <w:tblLook w:val="04A0" w:firstRow="1" w:lastRow="0" w:firstColumn="1" w:lastColumn="0" w:noHBand="0" w:noVBand="1"/>
      </w:tblPr>
      <w:tblGrid>
        <w:gridCol w:w="3656"/>
        <w:gridCol w:w="3619"/>
        <w:gridCol w:w="364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w:t>
            </w:r>
            <w:r>
              <w:rPr>
                <w:color w:val="0563C1"/>
              </w:rPr>
              <w:t>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w:instrText>
            </w:r>
            <w:r>
              <w:instrText xml:space="preserve">im softverom." </w:instrText>
            </w:r>
            <w:r>
              <w:fldChar w:fldCharType="separate"/>
            </w:r>
            <w:r>
              <w:rPr>
                <w:color w:val="0563C1"/>
              </w:rPr>
              <w:t>Dodatni softver</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w:t>
            </w:r>
            <w:r>
              <w:t>ows, Microsoft SharePoint Foundation 2013</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Plaćena korisnička pretplata za Visual Studio Team Services</w:t>
            </w:r>
          </w:p>
        </w:tc>
      </w:tr>
    </w:tbl>
    <w:p w:rsidR="00D02224" w:rsidRDefault="00D02224">
      <w:pPr>
        <w:pStyle w:val="ProductList-Body"/>
      </w:pPr>
    </w:p>
    <w:p w:rsidR="00D02224" w:rsidRDefault="0088793C">
      <w:pPr>
        <w:pStyle w:val="ProductList-SubClauseHeading"/>
        <w:outlineLvl w:val="5"/>
      </w:pPr>
      <w:r>
        <w:t xml:space="preserve">3.1.1 </w:t>
      </w:r>
      <w:r>
        <w:t>Dodatne funkcije</w:t>
      </w:r>
    </w:p>
    <w:p w:rsidR="00D02224" w:rsidRDefault="0088793C">
      <w:pPr>
        <w:pStyle w:val="ProductList-BodyIndented"/>
      </w:pPr>
      <w:r>
        <w:t>Upravljanje izdanjima</w:t>
      </w:r>
    </w:p>
    <w:tbl>
      <w:tblPr>
        <w:tblStyle w:val="PURTable0"/>
        <w:tblW w:w="0" w:type="dxa"/>
        <w:tblLook w:val="04A0" w:firstRow="1" w:lastRow="0" w:firstColumn="1" w:lastColumn="0" w:noHBand="0" w:noVBand="1"/>
      </w:tblPr>
      <w:tblGrid>
        <w:gridCol w:w="3495"/>
        <w:gridCol w:w="3540"/>
        <w:gridCol w:w="352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Visual Studio Enterprise 2015 with MSDN</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SubClauseHeading"/>
        <w:outlineLvl w:val="5"/>
      </w:pPr>
      <w:r>
        <w:t>3.1.2 Dodatne funkcije</w:t>
      </w:r>
    </w:p>
    <w:p w:rsidR="00D02224" w:rsidRDefault="0088793C">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Visual Studio Enterprise 2015 with MSDN</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02224" w:rsidRDefault="0088793C">
            <w:pPr>
              <w:pStyle w:val="ProductList-TableBody"/>
            </w:pPr>
            <w:r>
              <w:t>Visual Studio Team Services Test Manager Extension</w:t>
            </w:r>
          </w:p>
        </w:tc>
      </w:tr>
    </w:tbl>
    <w:p w:rsidR="00D02224" w:rsidRDefault="00D02224">
      <w:pPr>
        <w:pStyle w:val="ProductList-BodyIndented"/>
      </w:pPr>
    </w:p>
    <w:p w:rsidR="00D02224" w:rsidRDefault="0088793C">
      <w:pPr>
        <w:pStyle w:val="ProductList-ClauseHeading"/>
        <w:outlineLvl w:val="4"/>
      </w:pPr>
      <w:r>
        <w:t>3.2. Korištenje koje ne zahtijeva licence CAL</w:t>
      </w:r>
    </w:p>
    <w:p w:rsidR="00D02224" w:rsidRDefault="0088793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w:t>
      </w:r>
      <w:r>
        <w:t>ristup usluzi Team Foundation Server Reporting; pristup programu Visual Studio Online putem Team Foundation Server 2015 Proxyja; davanje odobrenja fazama u sklopu kanala Upravljanje izdanjima i pristup platformi Visual Studio Team Foundation Server putem u</w:t>
      </w:r>
      <w:r>
        <w:t>druženih veza iz druge integrirane aplikacije ili servisa.</w:t>
      </w:r>
    </w:p>
    <w:p w:rsidR="00D02224" w:rsidRDefault="00D02224">
      <w:pPr>
        <w:pStyle w:val="ProductList-Body"/>
      </w:pPr>
    </w:p>
    <w:p w:rsidR="00D02224" w:rsidRDefault="0088793C">
      <w:pPr>
        <w:pStyle w:val="ProductList-ClauseHeading"/>
        <w:outlineLvl w:val="4"/>
      </w:pPr>
      <w:r>
        <w:t>3.3. Tehnologija SQL Server</w:t>
      </w:r>
    </w:p>
    <w:p w:rsidR="00D02224" w:rsidRDefault="0088793C">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w:instrText>
      </w:r>
      <w:r>
        <w:instrText xml:space="preserve">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w:t>
      </w:r>
      <w:r>
        <w:t>podataka SQL Server.</w:t>
      </w:r>
    </w:p>
    <w:p w:rsidR="00D02224" w:rsidRDefault="00D02224">
      <w:pPr>
        <w:pStyle w:val="ProductList-Body"/>
      </w:pPr>
    </w:p>
    <w:p w:rsidR="00D02224" w:rsidRDefault="0088793C">
      <w:pPr>
        <w:pStyle w:val="ProductList-ClauseHeading"/>
        <w:outlineLvl w:val="4"/>
      </w:pPr>
      <w:r>
        <w:t>3.4 Biblioteke licencirane na temelju licence GNU Lesser General Public</w:t>
      </w:r>
    </w:p>
    <w:p w:rsidR="00D02224" w:rsidRDefault="0088793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w:t>
      </w:r>
      <w:r>
        <w:t>ng, dekompilirati ili deasemblirati softver Visual Studio Team Foundation Server ili na drugi način pokušavati izvesti izvorni kôd za softver Visual Studio Team Foundation Server samo u mjeri potrebnoj za ispravljanje pogrešaka u bibliotekama licenciranima</w:t>
      </w:r>
      <w:r>
        <w:t xml:space="preserve"> na temelju licence GNU Lesser General Public koja može biti obuhvaćena softverom ili na koju on upućuje.</w:t>
      </w:r>
    </w:p>
    <w:p w:rsidR="00D02224" w:rsidRDefault="00D02224">
      <w:pPr>
        <w:pStyle w:val="ProductList-Body"/>
      </w:pPr>
    </w:p>
    <w:p w:rsidR="00D02224" w:rsidRDefault="0088793C">
      <w:pPr>
        <w:pStyle w:val="ProductList-ClauseHeading"/>
        <w:outlineLvl w:val="4"/>
      </w:pPr>
      <w:r>
        <w:t>3.5 Visual Studio Team Foundation Server Build Services</w:t>
      </w:r>
    </w:p>
    <w:p w:rsidR="00D02224" w:rsidRDefault="0088793C">
      <w:pPr>
        <w:pStyle w:val="ProductList-Body"/>
      </w:pPr>
      <w:r>
        <w:t xml:space="preserve">Ako Klijent ima jednog ili više </w:t>
      </w:r>
      <w:r>
        <w:fldChar w:fldCharType="begin"/>
      </w:r>
      <w:r>
        <w:instrText xml:space="preserve"> AutoTextList   \s NoStyle \t "Pojam Licencirani korisnik ozn</w:instrText>
      </w:r>
      <w:r>
        <w:instrText xml:space="preserve">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w:instrText>
      </w:r>
      <w:r>
        <w:instrText xml:space="preserve">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w:instrText>
      </w:r>
      <w:r>
        <w:instrText xml:space="preserve">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D02224" w:rsidRDefault="00D02224">
      <w:pPr>
        <w:pStyle w:val="ProductList-Body"/>
      </w:pPr>
    </w:p>
    <w:p w:rsidR="00D02224" w:rsidRDefault="0088793C">
      <w:pPr>
        <w:pStyle w:val="ProductList-ClauseHeading"/>
        <w:outlineLvl w:val="4"/>
      </w:pPr>
      <w:r>
        <w:t>3.6. Dodatni softver</w:t>
      </w:r>
    </w:p>
    <w:tbl>
      <w:tblPr>
        <w:tblStyle w:val="PURTable"/>
        <w:tblW w:w="0" w:type="dxa"/>
        <w:tblLook w:val="04A0" w:firstRow="1" w:lastRow="0" w:firstColumn="1" w:lastColumn="0" w:noHBand="0" w:noVBand="1"/>
      </w:tblPr>
      <w:tblGrid>
        <w:gridCol w:w="3638"/>
        <w:gridCol w:w="3639"/>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 xml:space="preserve">Visual Studio </w:t>
            </w:r>
            <w:r>
              <w:t>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Visual Studio Team Foundation Server SharePoint Extensions</w:t>
            </w:r>
          </w:p>
        </w:tc>
      </w:tr>
    </w:tbl>
    <w:p w:rsidR="00D02224" w:rsidRDefault="0088793C">
      <w:pPr>
        <w:pStyle w:val="ProductList-Offering1SubSection"/>
        <w:outlineLvl w:val="3"/>
      </w:pPr>
      <w:bookmarkStart w:id="190" w:name="_Sec837"/>
      <w:r>
        <w:t>4. Tehnološko jamstvo Software Assurance</w:t>
      </w:r>
      <w:bookmarkEnd w:id="190"/>
    </w:p>
    <w:tbl>
      <w:tblPr>
        <w:tblStyle w:val="PURTable"/>
        <w:tblW w:w="0" w:type="dxa"/>
        <w:tblLook w:val="04A0" w:firstRow="1" w:lastRow="0" w:firstColumn="1" w:lastColumn="0" w:noHBand="0" w:noVBand="1"/>
      </w:tblPr>
      <w:tblGrid>
        <w:gridCol w:w="3676"/>
        <w:gridCol w:w="3529"/>
        <w:gridCol w:w="3621"/>
        <w:gridCol w:w="90"/>
      </w:tblGrid>
      <w:tr w:rsidR="00D022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w:instrText>
            </w:r>
            <w:r>
              <w:instrText xml:space="preserve">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w:t>
            </w:r>
            <w:r>
              <w:rPr>
                <w:color w:val="0563C1"/>
              </w:rPr>
              <w:t>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w:instrText>
            </w:r>
            <w:r>
              <w:instrText xml:space="preserve">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w:instrText>
            </w:r>
            <w:r>
              <w:instrText>tyle \t "Samostalno hostiranje: pogodnost tehnološkog jamstva Software Assurance koja omogućuje korištenje Proizvoda u svrhu uvjetnog hostiranja; pojedinosti potražite u Dodatku B – Tehnološko jamstvo Software Assurance u odjeljku Poslužitelji – Aplikacije</w:instrText>
            </w:r>
            <w:r>
              <w:instrText xml:space="preserv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r w:rsidR="00D02224">
        <w:tc>
          <w:tcPr>
            <w:tcW w:w="12240" w:type="dxa"/>
            <w:gridSpan w:val="4"/>
            <w:tcBorders>
              <w:top w:val="none" w:sz="4" w:space="0" w:color="6E6E6E"/>
              <w:left w:val="none" w:sz="4" w:space="0" w:color="6E6E6E"/>
              <w:bottom w:val="none" w:sz="4" w:space="0" w:color="6E6E6E"/>
              <w:right w:val="none" w:sz="4" w:space="0" w:color="6E6E6E"/>
            </w:tcBorders>
          </w:tcPr>
          <w:p w:rsidR="00D02224" w:rsidRDefault="00D02224">
            <w:pPr>
              <w:pStyle w:val="PURBreadcrumb"/>
            </w:pPr>
          </w:p>
          <w:tbl>
            <w:tblPr>
              <w:tblW w:w="0" w:type="dxa"/>
              <w:tblLook w:val="04A0" w:firstRow="1" w:lastRow="0" w:firstColumn="1" w:lastColumn="0" w:noHBand="0" w:noVBand="1"/>
            </w:tblPr>
            <w:tblGrid>
              <w:gridCol w:w="10800"/>
            </w:tblGrid>
            <w:tr w:rsidR="00D02224">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TableBody"/>
            </w:pPr>
          </w:p>
        </w:tc>
      </w:tr>
    </w:tbl>
    <w:p w:rsidR="00D02224" w:rsidRDefault="00D02224">
      <w:pPr>
        <w:pStyle w:val="ProductList-Body"/>
      </w:pPr>
    </w:p>
    <w:p w:rsidR="00D02224" w:rsidRDefault="0088793C">
      <w:pPr>
        <w:pStyle w:val="ProductList-OfferingGroupHeading"/>
        <w:outlineLvl w:val="1"/>
      </w:pPr>
      <w:bookmarkStart w:id="191" w:name="_Sec618"/>
      <w:r>
        <w:t>Windows</w:t>
      </w:r>
      <w:bookmarkEnd w:id="191"/>
      <w:r>
        <w:fldChar w:fldCharType="begin"/>
      </w:r>
      <w:r>
        <w:instrText xml:space="preserve"> TC "</w:instrText>
      </w:r>
      <w:bookmarkStart w:id="192" w:name="_Toc439063356"/>
      <w:r>
        <w:instrText>Windows</w:instrText>
      </w:r>
      <w:bookmarkEnd w:id="192"/>
      <w:r>
        <w:instrText>" \l 2</w:instrText>
      </w:r>
      <w:r>
        <w:fldChar w:fldCharType="end"/>
      </w:r>
    </w:p>
    <w:p w:rsidR="00D02224" w:rsidRDefault="0088793C">
      <w:pPr>
        <w:pStyle w:val="ProductList-Offering2HeadingNoBorder"/>
        <w:outlineLvl w:val="2"/>
      </w:pPr>
      <w:bookmarkStart w:id="193" w:name="_Sec652"/>
      <w:r>
        <w:t>Računalni operacijski sustav Windows</w:t>
      </w:r>
      <w:bookmarkEnd w:id="193"/>
      <w:r>
        <w:fldChar w:fldCharType="begin"/>
      </w:r>
      <w:r>
        <w:instrText xml:space="preserve"> TC "</w:instrText>
      </w:r>
      <w:bookmarkStart w:id="194" w:name="_Toc439063357"/>
      <w:r>
        <w:instrText>Računalni operacijski sustav Windows</w:instrText>
      </w:r>
      <w:bookmarkEnd w:id="194"/>
      <w:r>
        <w:instrText>" \l 3</w:instrText>
      </w:r>
      <w:r>
        <w:fldChar w:fldCharType="end"/>
      </w:r>
    </w:p>
    <w:p w:rsidR="00D02224" w:rsidRDefault="0088793C">
      <w:pPr>
        <w:pStyle w:val="ProductList-Offering1SubSection"/>
        <w:outlineLvl w:val="3"/>
      </w:pPr>
      <w:bookmarkStart w:id="195" w:name="_Sec700"/>
      <w:r>
        <w:t>1. Dostupnost programa</w:t>
      </w:r>
      <w:bookmarkEnd w:id="195"/>
    </w:p>
    <w:tbl>
      <w:tblPr>
        <w:tblStyle w:val="PURTable"/>
        <w:tblW w:w="0" w:type="dxa"/>
        <w:tblLook w:val="04A0" w:firstRow="1" w:lastRow="0" w:firstColumn="1" w:lastColumn="0" w:noHBand="0" w:noVBand="1"/>
      </w:tblPr>
      <w:tblGrid>
        <w:gridCol w:w="4064"/>
        <w:gridCol w:w="616"/>
        <w:gridCol w:w="613"/>
        <w:gridCol w:w="614"/>
        <w:gridCol w:w="611"/>
        <w:gridCol w:w="610"/>
        <w:gridCol w:w="614"/>
        <w:gridCol w:w="616"/>
        <w:gridCol w:w="634"/>
        <w:gridCol w:w="620"/>
        <w:gridCol w:w="615"/>
        <w:gridCol w:w="689"/>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w:instrText>
            </w:r>
            <w:r>
              <w:instrText xml:space="preserve">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w:instrText>
            </w:r>
            <w:r>
              <w:instrText xml:space="preserve">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pPr>
            <w:r>
              <w:t>Windows 10 Pro Upgrade</w:t>
            </w:r>
            <w:r>
              <w:fldChar w:fldCharType="begin"/>
            </w:r>
            <w:r>
              <w:instrText xml:space="preserve"> XE "Windows 10 Pro Upgrade</w:instrText>
            </w:r>
            <w:r>
              <w:instrText xml:space="preserv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10 Education Upgrade (po uređaju)</w:t>
            </w:r>
            <w:r>
              <w:fldChar w:fldCharType="begin"/>
            </w:r>
            <w:r>
              <w:instrText xml:space="preserve"> XE "Windows 10 Education Upgrade (po uređaju)</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w:instrText>
            </w:r>
            <w:r>
              <w:instrText xml:space="preserve">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Virtual Desktop Access</w:t>
            </w:r>
            <w:r>
              <w:fldChar w:fldCharType="begin"/>
            </w:r>
            <w:r>
              <w:instrText xml:space="preserve"> XE "Windows Virtual Desktop Access" </w:instrText>
            </w:r>
            <w:r>
              <w:fldChar w:fldCharType="end"/>
            </w:r>
            <w:r>
              <w:t xml:space="preserve"> po </w:t>
            </w:r>
            <w:r>
              <w:t>korisniku (SL)</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single" w:sz="9" w:space="0" w:color="FFFFFF"/>
              <w:bottom w:val="none" w:sz="4" w:space="0" w:color="BFBFBF"/>
              <w:right w:val="single" w:sz="9" w:space="0" w:color="FFFFFF"/>
            </w:tcBorders>
          </w:tcPr>
          <w:p w:rsidR="00D02224" w:rsidRDefault="0088793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02224" w:rsidRDefault="008879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02224" w:rsidRDefault="00D0222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196" w:name="_Sec755"/>
      <w:r>
        <w:t>2. Uvjeti za proizvod</w:t>
      </w:r>
      <w:bookmarkEnd w:id="196"/>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w:instrText>
            </w:r>
            <w:r>
              <w:instrText xml:space="preserve">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w:instrText>
            </w:r>
            <w:r>
              <w:instrText xml:space="preserve"> na način dopušten u Univerzalnim licencnim odredbama." </w:instrText>
            </w:r>
            <w:r>
              <w:fldChar w:fldCharType="separate"/>
            </w:r>
            <w:r>
              <w:rPr>
                <w:color w:val="0563C1"/>
              </w:rPr>
              <w:t>Starija izdanja</w:t>
            </w:r>
            <w:r>
              <w:fldChar w:fldCharType="end"/>
            </w:r>
            <w:r>
              <w:t>: Enterprise do Pro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w:instrText>
            </w:r>
            <w:r>
              <w:instrText xml:space="preserv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(tehnološko jamstvo Software Assurance): označava da je potrebno ispuniti određene dodatne uvjete da bi se moglo kupiti teh</w:instrText>
            </w:r>
            <w:r>
              <w:instrText xml:space="preserve">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Dodatno tehnološko jamstvo Software Assurance </w:t>
            </w:r>
            <w:r>
              <w:t>za sustav Windows po korisniku</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 UTD popust (engl. up-to-date discount) : popust dostupan Klijentima programa Open Value Subscription koji naručuju licence za Pro</w:instrText>
            </w:r>
            <w:r>
              <w:instrText xml:space="preserve">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 za studentsko korištenje: Mogućnost da ustanove koje l</w:instrText>
            </w:r>
            <w:r>
              <w:instrText xml:space="preserve">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2.1 Kvalificirani operacijski sustavi (OS)</w:t>
      </w:r>
    </w:p>
    <w:p w:rsidR="00D02224" w:rsidRDefault="0088793C">
      <w:pPr>
        <w:pStyle w:val="ProductList-Body"/>
      </w:pPr>
      <w:r>
        <w:t>Klijent</w:t>
      </w:r>
      <w:r>
        <w:t xml:space="preserve">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w:t>
      </w:r>
      <w:r>
        <w:t xml:space="preserve">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w:instrText>
      </w:r>
      <w:r>
        <w:instrText xml:space="preserve">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t>
      </w:r>
      <w:r>
        <w:t xml:space="preserve">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w:instrText>
      </w:r>
      <w:r>
        <w:instrText xml:space="preserve">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D02224" w:rsidRDefault="00D02224">
      <w:pPr>
        <w:pStyle w:val="ProductList-Body"/>
      </w:pPr>
    </w:p>
    <w:p w:rsidR="00D02224" w:rsidRDefault="0088793C">
      <w:pPr>
        <w:pStyle w:val="ProductList-SubClauseHeading"/>
        <w:outlineLvl w:val="5"/>
      </w:pPr>
      <w:r>
        <w:t>2.1.1 Tablica kvalificiranih operacijskih sustava (OS)</w:t>
      </w:r>
    </w:p>
    <w:p w:rsidR="00D02224" w:rsidRDefault="0088793C">
      <w:pPr>
        <w:pStyle w:val="ProductList-BodyIndented"/>
      </w:pPr>
      <w:r>
        <w:t>Kvalificirani operacijski sustavi po vrsti</w:t>
      </w:r>
      <w:r>
        <w:t xml:space="preserve"> programa jesu:</w:t>
      </w:r>
    </w:p>
    <w:tbl>
      <w:tblPr>
        <w:tblStyle w:val="PURTable0"/>
        <w:tblW w:w="0" w:type="dxa"/>
        <w:tblLook w:val="04A0" w:firstRow="1" w:lastRow="0" w:firstColumn="1" w:lastColumn="0" w:noHBand="0" w:noVBand="1"/>
      </w:tblPr>
      <w:tblGrid>
        <w:gridCol w:w="3931"/>
        <w:gridCol w:w="1657"/>
        <w:gridCol w:w="1657"/>
        <w:gridCol w:w="1684"/>
        <w:gridCol w:w="1627"/>
      </w:tblGrid>
      <w:tr w:rsidR="00D022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Academic i Charity</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none" w:sz="4" w:space="0" w:color="000000"/>
            </w:tcBorders>
          </w:tcPr>
          <w:p w:rsidR="00D02224" w:rsidRDefault="0088793C">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02224" w:rsidRDefault="00D02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02224" w:rsidRDefault="00D02224">
            <w:pPr>
              <w:pStyle w:val="ProductList-TableBody"/>
              <w:jc w:val="center"/>
            </w:pP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bl>
    <w:p w:rsidR="00D02224" w:rsidRDefault="0088793C">
      <w:pPr>
        <w:pStyle w:val="ProductList-BodyIndented"/>
      </w:pPr>
      <w:r>
        <w:rPr>
          <w:i/>
          <w:vertAlign w:val="superscript"/>
        </w:rPr>
        <w:t>1</w:t>
      </w:r>
      <w:r>
        <w:rPr>
          <w:i/>
        </w:rPr>
        <w:t xml:space="preserve">Uključuje 32-bitne i 64-bitne operacijske sustave. </w:t>
      </w:r>
    </w:p>
    <w:p w:rsidR="00D02224" w:rsidRDefault="0088793C">
      <w:pPr>
        <w:pStyle w:val="ProductList-BodyIndented"/>
      </w:pPr>
      <w:r>
        <w:rPr>
          <w:i/>
          <w:vertAlign w:val="superscript"/>
        </w:rPr>
        <w:t>2</w:t>
      </w:r>
      <w:r>
        <w:rPr>
          <w:i/>
        </w:rPr>
        <w:t xml:space="preserve">Primjenjivo i na Kvalificirane uređaje stečene spajanjem ili preuzimanjem tvrtki. </w:t>
      </w:r>
    </w:p>
    <w:p w:rsidR="00D02224" w:rsidRDefault="0088793C">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D02224" w:rsidRDefault="0088793C">
      <w:pPr>
        <w:pStyle w:val="ProductList-BodyIndented"/>
      </w:pPr>
      <w:r>
        <w:rPr>
          <w:i/>
          <w:vertAlign w:val="superscript"/>
        </w:rPr>
        <w:t>4</w:t>
      </w:r>
      <w:r>
        <w:rPr>
          <w:i/>
        </w:rPr>
        <w:t>Ne primjenjuje se na Academic, Charity i OV-CW</w:t>
      </w:r>
      <w:r>
        <w:rPr>
          <w:i/>
        </w:rPr>
        <w:t>.</w:t>
      </w:r>
    </w:p>
    <w:p w:rsidR="00D02224" w:rsidRDefault="0088793C">
      <w:pPr>
        <w:pStyle w:val="ProductList-BodyIndented"/>
      </w:pPr>
      <w:r>
        <w:rPr>
          <w:i/>
          <w:vertAlign w:val="superscript"/>
        </w:rPr>
        <w:t>5</w:t>
      </w:r>
      <w:r>
        <w:rPr>
          <w:i/>
        </w:rPr>
        <w:t>N, K i KN specijalizirana su izdanja dostupna za određena tržišta.</w:t>
      </w:r>
    </w:p>
    <w:p w:rsidR="00D02224" w:rsidRDefault="00D02224">
      <w:pPr>
        <w:pStyle w:val="ProductList-BodyIndented"/>
      </w:pPr>
    </w:p>
    <w:p w:rsidR="00D02224" w:rsidRDefault="0088793C">
      <w:pPr>
        <w:pStyle w:val="ProductList-SubClauseHeading"/>
        <w:outlineLvl w:val="5"/>
      </w:pPr>
      <w:r>
        <w:t>2.1.2 Tablica ograničenja uporabe kvalificiranih operacijskih sustava (OS)</w:t>
      </w:r>
    </w:p>
    <w:p w:rsidR="00D02224" w:rsidRDefault="0088793C">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w:t>
      </w:r>
      <w:r>
        <w:t>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927"/>
        <w:gridCol w:w="1658"/>
        <w:gridCol w:w="1658"/>
        <w:gridCol w:w="1685"/>
        <w:gridCol w:w="1628"/>
      </w:tblGrid>
      <w:tr w:rsidR="00D022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Novi Enterprise Agr</w:t>
            </w:r>
            <w:r>
              <w:rPr>
                <w:color w:val="FFFFFF"/>
              </w:rPr>
              <w:t>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Academic i Charity</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6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bl>
    <w:p w:rsidR="00D02224" w:rsidRDefault="0088793C">
      <w:pPr>
        <w:pStyle w:val="ProductList-BodyIndented"/>
      </w:pPr>
      <w:r>
        <w:rPr>
          <w:i/>
          <w:vertAlign w:val="superscript"/>
        </w:rPr>
        <w:t>1</w:t>
      </w:r>
      <w:r>
        <w:rPr>
          <w:i/>
        </w:rPr>
        <w:t xml:space="preserve">Uključuje 32-bitne i 64-bitne operacijske sustave. </w:t>
      </w:r>
    </w:p>
    <w:p w:rsidR="00D02224" w:rsidRDefault="0088793C">
      <w:pPr>
        <w:pStyle w:val="ProductList-BodyIndented"/>
      </w:pPr>
      <w:r>
        <w:rPr>
          <w:i/>
          <w:vertAlign w:val="superscript"/>
        </w:rPr>
        <w:t>2</w:t>
      </w:r>
      <w:r>
        <w:rPr>
          <w:i/>
        </w:rPr>
        <w:t xml:space="preserve">Primjenjivo i na Kvalificirane uređaje stečene spajanjem ili preuzimanjem tvrtki. </w:t>
      </w:r>
    </w:p>
    <w:p w:rsidR="00D02224" w:rsidRDefault="0088793C">
      <w:pPr>
        <w:pStyle w:val="ProductList-BodyIndented"/>
      </w:pPr>
      <w:r>
        <w:rPr>
          <w:i/>
          <w:vertAlign w:val="superscript"/>
        </w:rPr>
        <w:t>3</w:t>
      </w:r>
      <w:r>
        <w:rPr>
          <w:i/>
        </w:rPr>
        <w:t>Ne primjenjuje se na Academic, Charity i O</w:t>
      </w:r>
      <w:r>
        <w:rPr>
          <w:i/>
        </w:rPr>
        <w:t>V-CW.</w:t>
      </w:r>
    </w:p>
    <w:p w:rsidR="00D02224" w:rsidRDefault="00D02224">
      <w:pPr>
        <w:pStyle w:val="ProductList-BodyIndented"/>
      </w:pPr>
    </w:p>
    <w:p w:rsidR="00D02224" w:rsidRDefault="0088793C">
      <w:pPr>
        <w:pStyle w:val="ProductList-BodyIndented"/>
      </w:pPr>
      <w:r>
        <w:rPr>
          <w:b/>
        </w:rPr>
        <w:t>2.1.2.1 Ograničenja uporabe za kvalificirane operacijske sustave Windows Embedded</w:t>
      </w:r>
    </w:p>
    <w:p w:rsidR="00D02224" w:rsidRDefault="0088793C" w:rsidP="003E2CC4">
      <w:pPr>
        <w:pStyle w:val="ProductList-Bullet"/>
        <w:numPr>
          <w:ilvl w:val="1"/>
          <w:numId w:val="23"/>
        </w:numPr>
      </w:pPr>
      <w:r>
        <w:t>Ako je softver za nadogradnju instaliran na uređaje licencirane za podržana izdanja Uvjetno kvalificiranih OS-ova i prethodno su ih je koristili, primjenjuju se sljede</w:t>
      </w:r>
      <w:r>
        <w:t>ći uvjeti:</w:t>
      </w:r>
    </w:p>
    <w:p w:rsidR="00D02224" w:rsidRDefault="0088793C" w:rsidP="003E2CC4">
      <w:pPr>
        <w:pStyle w:val="ProductList-Bullet"/>
        <w:numPr>
          <w:ilvl w:val="2"/>
          <w:numId w:val="23"/>
        </w:numPr>
      </w:pPr>
      <w:r>
        <w:t>Posebna svrha. Licencirani uređaj Klijenta osmišljen je za posebnu svrhu. Klijent smije koristiti softver samo u tu svrhu.</w:t>
      </w:r>
    </w:p>
    <w:p w:rsidR="00D02224" w:rsidRDefault="0088793C" w:rsidP="003E2CC4">
      <w:pPr>
        <w:pStyle w:val="ProductList-Bullet"/>
        <w:numPr>
          <w:ilvl w:val="2"/>
          <w:numId w:val="23"/>
        </w:numPr>
      </w:pPr>
      <w:r>
        <w:t>Drugi softver. Klijent može sa softverom koristiti druge programe, pod uvjetom da drugi programi izravno podržavaju posebn</w:t>
      </w:r>
      <w:r>
        <w:t>u napomenu proizvođača za uređaj ili pružaju uslužne programe sustava, upravljanje resursima ili antivirus ili sličnu zaštitu. Ako industrijski sustav Klijenta provodi računalne funkcije, Klijent mora osigurati: (i) da se koriste samo kao podrška industrij</w:t>
      </w:r>
      <w:r>
        <w:t xml:space="preserve">skoj funkcionalnosti i (ii) rade samo kad su tehnički integrirani s Industrijskim programom ili koriste tehnički provedena pravila ili arhitekturu za rad samo prilikom korištenja funkcija Industrijskog programa. Pojam „Računalne funkcije“, kako se koristi </w:t>
      </w:r>
      <w:r>
        <w:t>ovdje, uključuje: e-poštu, obradu teksta, proračunske tablice, baze podataka, zakazivanje obveza ili softver za osobne financije. Pojam „Industrijski program“, kako se koristi ovdje, znači uređaj koji koristi samo softverski program specifičan za gospodars</w:t>
      </w:r>
      <w:r>
        <w:t xml:space="preserve">ku granu ili zadatak. Uređaj može koristiti terminalne uslužne protokole za pristup takvom softveru koji se koristi na poslužitelju. Industrijski sustav Klijenta ne može se koristiti u svojoj implementiranoj konfiguraciji kao računalo opće namjene ili kao </w:t>
      </w:r>
      <w:r>
        <w:t>komercijalno održiva zamjena za takav sustav.</w:t>
      </w:r>
    </w:p>
    <w:p w:rsidR="00D02224" w:rsidRDefault="0088793C" w:rsidP="003E2CC4">
      <w:pPr>
        <w:pStyle w:val="ProductList-Bullet"/>
        <w:numPr>
          <w:ilvl w:val="1"/>
          <w:numId w:val="23"/>
        </w:numPr>
      </w:pPr>
      <w:r>
        <w:t>Osim toga, Klijent može koristiti softver lokalno samo na uređajima nadograđenim na Windows 10 IoT Enterprise for Retail/Thin Clients:</w:t>
      </w:r>
    </w:p>
    <w:p w:rsidR="00D02224" w:rsidRDefault="0088793C" w:rsidP="003E2CC4">
      <w:pPr>
        <w:pStyle w:val="ProductList-Bullet"/>
        <w:numPr>
          <w:ilvl w:val="2"/>
          <w:numId w:val="23"/>
        </w:numPr>
      </w:pPr>
      <w:r>
        <w:t>Klijent mora koristiti softver s aplikacijom „POS“ (Point of Service) pri n</w:t>
      </w:r>
      <w:r>
        <w:t xml:space="preserve">adogradnji sa sustava Windows Embedded 8.1 Industry Pro Retail (ili bilo koje prethodne verzije). Aplikacija POS softverska je aplikacija koja pruža bilo koju od sljedećih funkcija: obrada prodajnih i uslužnih transakcija, skeniranje i praćenje inventara, </w:t>
      </w:r>
      <w:r>
        <w:t>bilježenje ili prijenos podataka o klijentima, provođenje povezanih upravljačkih funkcija i izravno i neizravno pružanje informacija klijentima o dostupnim proizvodima i uslugama.</w:t>
      </w:r>
    </w:p>
    <w:p w:rsidR="00D02224" w:rsidRDefault="00D02224">
      <w:pPr>
        <w:pStyle w:val="ProductList-BodyIndented"/>
      </w:pPr>
    </w:p>
    <w:p w:rsidR="00D02224" w:rsidRDefault="0088793C">
      <w:pPr>
        <w:pStyle w:val="ProductList-SubClauseHeading"/>
        <w:outlineLvl w:val="5"/>
      </w:pPr>
      <w:r>
        <w:t xml:space="preserve">2.1.3 Pravila o kvalificiranom računalnom sustavu za VL licence za </w:t>
      </w:r>
      <w:r>
        <w:t>nadogradnju za Windows</w:t>
      </w:r>
    </w:p>
    <w:p w:rsidR="00D02224" w:rsidRDefault="0088793C" w:rsidP="003E2CC4">
      <w:pPr>
        <w:pStyle w:val="ProductList-Bullet"/>
        <w:numPr>
          <w:ilvl w:val="1"/>
          <w:numId w:val="24"/>
        </w:numPr>
      </w:pPr>
      <w:r>
        <w:t>Kvalificirani operacijski sustav mora biti instaliran na istom uređaju kojem će se dodijeliti VL licenca za nadogradnju.</w:t>
      </w:r>
    </w:p>
    <w:p w:rsidR="00D02224" w:rsidRDefault="0088793C" w:rsidP="003E2CC4">
      <w:pPr>
        <w:pStyle w:val="ProductList-Bullet"/>
        <w:numPr>
          <w:ilvl w:val="1"/>
          <w:numId w:val="24"/>
        </w:numPr>
      </w:pPr>
      <w:r>
        <w:t>Apple Macintosh kvalificirani je operacijski sustav samo ako ga je predinstalirao ovlašteni proizvođač prije poč</w:t>
      </w:r>
      <w:r>
        <w:t>etne prodaje uređaja.</w:t>
      </w:r>
    </w:p>
    <w:p w:rsidR="00D02224" w:rsidRDefault="0088793C" w:rsidP="003E2CC4">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rsidR="00D02224" w:rsidRDefault="0088793C" w:rsidP="003E2CC4">
      <w:pPr>
        <w:pStyle w:val="ProductList-Bullet"/>
        <w:numPr>
          <w:ilvl w:val="1"/>
          <w:numId w:val="24"/>
        </w:numPr>
      </w:pPr>
      <w:r>
        <w:t>Klijenti programa Academi</w:t>
      </w:r>
      <w:r>
        <w:t>c Select, Academic Open, CASA i Pretplatničkog ugovora Open Value Subscription – Obrazovna rješenja koji stječu licencu za nadogradnju pomoću sustava Windows XP Starter Edition, Windows Vista Starter Edition ili Windows 7 Starter Edition kao kvalificiranog</w:t>
      </w:r>
      <w:r>
        <w:t xml:space="preserve"> operacijskog sustava odriču se bilo kojeg prava na prijenos te Licence izvan zemlje kupnje.</w:t>
      </w:r>
    </w:p>
    <w:p w:rsidR="00D02224" w:rsidRDefault="00D02224">
      <w:pPr>
        <w:pStyle w:val="ProductList-BodyIndented"/>
      </w:pPr>
    </w:p>
    <w:p w:rsidR="00D02224" w:rsidRDefault="0088793C">
      <w:pPr>
        <w:pStyle w:val="ProductList-ClauseHeading"/>
        <w:outlineLvl w:val="4"/>
      </w:pPr>
      <w:r>
        <w:t>2.2 Prijelazi</w:t>
      </w:r>
    </w:p>
    <w:p w:rsidR="00D02224" w:rsidRDefault="0088793C">
      <w:pPr>
        <w:pStyle w:val="ProductList-Body"/>
      </w:pPr>
      <w:r>
        <w:t>U nastavku su navedene mogućnosti prijelaza za svakog Klijenta koji ispunjava uvjete za prelazak na opciju po Korisniku na način dodatno objašnjen u</w:t>
      </w:r>
      <w:r>
        <w:t xml:space="preserve"> njegovu ugovoru o količinskom licenciranju.</w:t>
      </w:r>
    </w:p>
    <w:tbl>
      <w:tblPr>
        <w:tblStyle w:val="PURTable"/>
        <w:tblW w:w="0" w:type="dxa"/>
        <w:tblLook w:val="04A0" w:firstRow="1" w:lastRow="0" w:firstColumn="1" w:lastColumn="0" w:noHBand="0" w:noVBand="1"/>
      </w:tblPr>
      <w:tblGrid>
        <w:gridCol w:w="5452"/>
        <w:gridCol w:w="5464"/>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Valjane mogućnosti prijelaza</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Enterprise SA po korisniku</w:t>
            </w:r>
          </w:p>
          <w:p w:rsidR="00D02224" w:rsidRDefault="0088793C">
            <w:pPr>
              <w:pStyle w:val="ProductList-TableBody"/>
            </w:pPr>
            <w:r>
              <w:t>Windows Virtual Desktop Access po uređaju</w:t>
            </w:r>
          </w:p>
          <w:p w:rsidR="00D02224" w:rsidRDefault="0088793C">
            <w:pPr>
              <w:pStyle w:val="ProductList-TableBody"/>
            </w:pPr>
            <w:r>
              <w:t>Windows Virtual Desktop Access po korisniku</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Virtual Desktop Access po korisniku</w:t>
            </w:r>
          </w:p>
        </w:tc>
      </w:tr>
    </w:tbl>
    <w:p w:rsidR="00D02224" w:rsidRDefault="00D02224">
      <w:pPr>
        <w:pStyle w:val="ProductList-Body"/>
      </w:pPr>
    </w:p>
    <w:p w:rsidR="00D02224" w:rsidRDefault="0088793C">
      <w:pPr>
        <w:pStyle w:val="ProductList-ClauseHeading"/>
        <w:outlineLvl w:val="4"/>
      </w:pPr>
      <w:r>
        <w:t>2.3 Windows Enterprise Upgrade (bez verzije) i Windows Professional Upgrade (bez verzije)</w:t>
      </w:r>
    </w:p>
    <w:p w:rsidR="00D02224" w:rsidRDefault="0088793C">
      <w:pPr>
        <w:pStyle w:val="ProductList-Body"/>
      </w:pP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w:instrText>
      </w:r>
      <w:r>
        <w:instrText xml:space="preserve">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w:t>
      </w:r>
      <w:r>
        <w:t xml:space="preserve">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w:t>
      </w:r>
      <w:r>
        <w:t>grade i Windows Professional Upgrade.</w:t>
      </w:r>
    </w:p>
    <w:p w:rsidR="00D02224" w:rsidRDefault="00D02224">
      <w:pPr>
        <w:pStyle w:val="ProductList-Body"/>
      </w:pPr>
    </w:p>
    <w:p w:rsidR="00D02224" w:rsidRDefault="0088793C">
      <w:pPr>
        <w:pStyle w:val="ProductList-ClauseHeading"/>
        <w:outlineLvl w:val="4"/>
      </w:pPr>
      <w:r>
        <w:t>2.4 Kloniranje za Windows 10</w:t>
      </w:r>
    </w:p>
    <w:p w:rsidR="00D02224" w:rsidRDefault="0088793C">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w:instrText>
      </w:r>
      <w:r>
        <w:instrText xml:space="preserve">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w:t>
      </w:r>
      <w:r>
        <w:t>i.</w:t>
      </w:r>
    </w:p>
    <w:p w:rsidR="00D02224" w:rsidRDefault="00D02224">
      <w:pPr>
        <w:pStyle w:val="ProductList-Body"/>
      </w:pPr>
    </w:p>
    <w:p w:rsidR="00D02224" w:rsidRDefault="0088793C">
      <w:pPr>
        <w:pStyle w:val="ProductList-ClauseHeading"/>
        <w:outlineLvl w:val="4"/>
      </w:pPr>
      <w:r>
        <w:t>2.5 Regionalne opcije isporuke</w:t>
      </w:r>
    </w:p>
    <w:p w:rsidR="00D02224" w:rsidRDefault="0088793C">
      <w:pPr>
        <w:pStyle w:val="ProductList-SubClauseHeading"/>
        <w:outlineLvl w:val="5"/>
      </w:pPr>
      <w:r>
        <w:t>2.5.1 Verzije N sustava Microsoft Windows XP Professional, Vista Business i 7 Professional (bez Windows Media Playera)</w:t>
      </w:r>
    </w:p>
    <w:p w:rsidR="00D02224" w:rsidRDefault="0088793C">
      <w:pPr>
        <w:pStyle w:val="ProductList-BodyIndented"/>
      </w:pPr>
      <w:r>
        <w:t>Klijenti koji se nalaze u a) jednoj od zemalja u Europskoj uniji (EU) ili Europskom udruženju za slobodnu trgovinu (EFTA) mogu ispunjavati uvjete za stjecanje medija ili preuzimanje verzija N sustava Windows XP Professional, Vista Business i Windows 7 Prof</w:t>
      </w:r>
      <w:r>
        <w:t xml:space="preserve">essional. Kriterije za ispunjavanje uvjeta i isporuku potražite u Popisu proizvoda iz ožujka 2014. na adresi </w:t>
      </w:r>
      <w:hyperlink r:id="rId76">
        <w:r>
          <w:rPr>
            <w:color w:val="00467F"/>
            <w:u w:val="single"/>
          </w:rPr>
          <w:t>http://go.microsoft.com/?linkid=9839207</w:t>
        </w:r>
      </w:hyperlink>
      <w:r>
        <w:t>.</w:t>
      </w:r>
    </w:p>
    <w:p w:rsidR="00D02224" w:rsidRDefault="00D02224">
      <w:pPr>
        <w:pStyle w:val="ProductList-BodyIndented"/>
      </w:pPr>
    </w:p>
    <w:p w:rsidR="00D02224" w:rsidRDefault="0088793C">
      <w:pPr>
        <w:pStyle w:val="ProductList-SubClauseHeading"/>
        <w:outlineLvl w:val="5"/>
      </w:pPr>
      <w:r>
        <w:t>2.5.2 Verzije K i KN sustava Microsoft Windows</w:t>
      </w:r>
      <w:r>
        <w:t xml:space="preserve"> XP Professional, Vista Business i 7 Professional</w:t>
      </w:r>
    </w:p>
    <w:p w:rsidR="00D02224" w:rsidRDefault="0088793C">
      <w:pPr>
        <w:pStyle w:val="ProductList-BodyIndented"/>
      </w:pPr>
      <w:r>
        <w:t>Klijenti i njihova povezana društva imaju posebne medije i mogućnosti preuzimanja za Koreju za korištenje sustava Windows XP Professional, Vista Business i 7 Professional u Koreji. Preduvjete potražite u Po</w:t>
      </w:r>
      <w:r>
        <w:t xml:space="preserve">pisu proizvoda iz ožujka 2014. na adresi </w:t>
      </w:r>
      <w:hyperlink r:id="rId77">
        <w:r>
          <w:rPr>
            <w:color w:val="00467F"/>
            <w:u w:val="single"/>
          </w:rPr>
          <w:t>http://go.microsoft.com/?linkid=9839207</w:t>
        </w:r>
      </w:hyperlink>
      <w:r>
        <w:t>.</w:t>
      </w:r>
    </w:p>
    <w:p w:rsidR="00D02224" w:rsidRDefault="00D02224">
      <w:pPr>
        <w:pStyle w:val="ProductList-BodyIndented"/>
      </w:pPr>
    </w:p>
    <w:p w:rsidR="00D02224" w:rsidRDefault="0088793C">
      <w:pPr>
        <w:pStyle w:val="ProductList-SubClauseHeading"/>
        <w:outlineLvl w:val="5"/>
      </w:pPr>
      <w:r>
        <w:t>2.5.3 Windows 8/8.1 Pro KN i Windows 10 Pro KN</w:t>
      </w:r>
    </w:p>
    <w:p w:rsidR="00D02224" w:rsidRDefault="0088793C">
      <w:pPr>
        <w:pStyle w:val="ProductList-BodyIndented"/>
      </w:pPr>
      <w:r>
        <w:t>Klijenti koji se nalaze u Koreji i imaju aktivan ugovor o količinsk</w:t>
      </w:r>
      <w:r>
        <w:t>om licenciranju ili pristupnicu s društvom Microsoft Operations Pte Ltd ispunjavaju uvjete za stjecanje medija za Windows 8/8.1 Pro KN i Windows 10 Pro KN za implementaciju i korištenje u Koreji. Nije dopušteno nijedno drugo korištenje.</w:t>
      </w:r>
    </w:p>
    <w:p w:rsidR="00D02224" w:rsidRDefault="00D02224">
      <w:pPr>
        <w:pStyle w:val="ProductList-BodyIndented"/>
      </w:pPr>
    </w:p>
    <w:p w:rsidR="00D02224" w:rsidRDefault="0088793C">
      <w:pPr>
        <w:pStyle w:val="ProductList-SubClauseHeading"/>
        <w:outlineLvl w:val="5"/>
      </w:pPr>
      <w:r>
        <w:t>2.5.4 Windows 8/8.</w:t>
      </w:r>
      <w:r>
        <w:t>1 Pro N i Windows 10 Pro N (bez Windows Media Playera)</w:t>
      </w:r>
    </w:p>
    <w:p w:rsidR="00D02224" w:rsidRDefault="0088793C">
      <w:pPr>
        <w:pStyle w:val="ProductList-BodyIndented"/>
      </w:pPr>
      <w:r>
        <w:t xml:space="preserve">Klijenti s aktivnim ugovorima s društvom Microsoft Ireland Operations Ltd ispunjavaju uvjete za stjecanje medija za Microsoft Windows 8/8.1 Pro N i Windows 10 Pro N samo za implementaciju i korištenje </w:t>
      </w:r>
      <w:r>
        <w:t>u zemljama u Europskoj uniji (EU) ili Europskom udruženju za slobodnu trgovinu (EFTA). (U svrhu programa Open License, „aktivni ugovor“ jest ugovor pridružen aktivnom broju autorizacije Open License.)</w:t>
      </w:r>
    </w:p>
    <w:p w:rsidR="00D02224" w:rsidRDefault="00D02224">
      <w:pPr>
        <w:pStyle w:val="ProductList-BodyIndented"/>
      </w:pPr>
    </w:p>
    <w:p w:rsidR="00D02224" w:rsidRDefault="0088793C">
      <w:pPr>
        <w:pStyle w:val="ProductList-ClauseHeading"/>
        <w:outlineLvl w:val="4"/>
      </w:pPr>
      <w:r>
        <w:t>2.6 Windows Embedded 8 Standard Enterprise Kit</w:t>
      </w:r>
    </w:p>
    <w:p w:rsidR="00D02224" w:rsidRDefault="0088793C">
      <w:pPr>
        <w:pStyle w:val="ProductList-Body"/>
      </w:pPr>
      <w:r>
        <w:t xml:space="preserve">Na korištenje softverskih značajki koje omogućuje Windows Embedded 8 Standard Enterprise Kit primjenjuju se uvjeti i odredbe Klijentova licencnog ugovora i odredbe softverske licence za odgovarajući softver Windows Embedded 8 Standard. Pravo na korištenje </w:t>
      </w:r>
      <w:r>
        <w:t>značajki softvera istječe kad istekne pravo na korištenje temeljnog softvera. Licenca Windows Embedded 8 Standard Enterprise Kit mora se trajno dodijeliti jednom uređaju i ne može se prenositi na bilo koji drugi uređaj.</w:t>
      </w:r>
    </w:p>
    <w:p w:rsidR="00D02224" w:rsidRDefault="0088793C">
      <w:pPr>
        <w:pStyle w:val="ProductList-Offering1SubSection"/>
        <w:outlineLvl w:val="3"/>
      </w:pPr>
      <w:bookmarkStart w:id="197" w:name="_Sec813"/>
      <w:r>
        <w:t>3. Prava na korištenje proizvoda</w:t>
      </w:r>
      <w:bookmarkEnd w:id="197"/>
    </w:p>
    <w:tbl>
      <w:tblPr>
        <w:tblStyle w:val="PURTable"/>
        <w:tblW w:w="0" w:type="dxa"/>
        <w:tblLook w:val="04A0" w:firstRow="1" w:lastRow="0" w:firstColumn="1" w:lastColumn="0" w:noHBand="0" w:noVBand="1"/>
      </w:tblPr>
      <w:tblGrid>
        <w:gridCol w:w="3652"/>
        <w:gridCol w:w="3622"/>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w:instrText>
            </w:r>
            <w:r>
              <w:instrText xml:space="preserve">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w:instrText>
            </w:r>
            <w:r>
              <w:instrText xml:space="preserve">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w:t>
            </w:r>
            <w:r>
              <w:rPr>
                <w:color w:val="0563C1"/>
              </w:rPr>
              <w:t>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w:instrText>
            </w:r>
            <w:r>
              <w:instrText xml:space="preserve">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Prijenos licenci</w:t>
      </w:r>
    </w:p>
    <w:p w:rsidR="00D02224" w:rsidRDefault="0088793C">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w:t>
      </w:r>
      <w:r>
        <w:t>ško jamstvo Software Assurance u nastavku. Prava na preraspodjelu Licence za Windows SA i Windows VDA potražite u Članku 4. Tehnološko jamstvo Software Assurance.</w:t>
      </w:r>
    </w:p>
    <w:p w:rsidR="00D02224" w:rsidRDefault="00D02224">
      <w:pPr>
        <w:pStyle w:val="ProductList-Body"/>
      </w:pPr>
    </w:p>
    <w:p w:rsidR="00D02224" w:rsidRDefault="0088793C">
      <w:pPr>
        <w:pStyle w:val="ProductList-ClauseHeading"/>
        <w:outlineLvl w:val="4"/>
      </w:pPr>
      <w:r>
        <w:t>3.2 Windows aplikacije</w:t>
      </w:r>
    </w:p>
    <w:p w:rsidR="00D02224" w:rsidRDefault="0088793C">
      <w:pPr>
        <w:pStyle w:val="ProductList-Body"/>
      </w:pPr>
      <w:r>
        <w:t>Ako u postavkama aplikacije nisu navedene druge odredbe, Klijent se s</w:t>
      </w:r>
      <w:r>
        <w:t xml:space="preserve">laže da se na usluge kojima pristupa iz Windows aplikacija primjenjuje Microsoftov ugovor o pružanju usluga na adresi </w:t>
      </w:r>
      <w:hyperlink r:id="rId78">
        <w:r>
          <w:rPr>
            <w:color w:val="00467F"/>
            <w:u w:val="single"/>
          </w:rPr>
          <w:t>http://go.microsoft.com/fwlink/?linkid=246338</w:t>
        </w:r>
      </w:hyperlink>
      <w:r>
        <w:t>, a za Windows aplikacije ko</w:t>
      </w:r>
      <w:r>
        <w:t xml:space="preserve">je pristupaju Xbox uslugama primjenjuju se odredbe o korištenju web-mjesta Xbox.com na adresi </w:t>
      </w:r>
      <w:hyperlink r:id="rId79">
        <w:r>
          <w:rPr>
            <w:color w:val="00467F"/>
            <w:u w:val="single"/>
          </w:rPr>
          <w:t>http://xbox.com/legal/livetou.</w:t>
        </w:r>
      </w:hyperlink>
    </w:p>
    <w:p w:rsidR="00D02224" w:rsidRDefault="0088793C">
      <w:pPr>
        <w:pStyle w:val="ProductList-Offering1SubSection"/>
        <w:outlineLvl w:val="3"/>
      </w:pPr>
      <w:bookmarkStart w:id="198" w:name="_Sec841"/>
      <w:r>
        <w:t>4. Tehnološko jamstvo Software Assurance</w:t>
      </w:r>
      <w:bookmarkEnd w:id="198"/>
    </w:p>
    <w:tbl>
      <w:tblPr>
        <w:tblStyle w:val="PURTable"/>
        <w:tblW w:w="0" w:type="dxa"/>
        <w:tblLook w:val="04A0" w:firstRow="1" w:lastRow="0" w:firstColumn="1" w:lastColumn="0" w:noHBand="0" w:noVBand="1"/>
      </w:tblPr>
      <w:tblGrid>
        <w:gridCol w:w="3638"/>
        <w:gridCol w:w="3637"/>
        <w:gridCol w:w="364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w:instrText>
            </w:r>
            <w:r>
              <w:instrText xml:space="preserve"> tehnološkog jamstva Software Assurance: označava kategoriju Proizvoda u svrhe određivanja pogodnosti tehnološkog jamstva Software Assurance široko primjenjivog na tu Skupinu proizvoda, kao što je navedeno Dodatku B – Tehnološko jamstvo Software Assurance.</w:instrText>
            </w:r>
            <w:r>
              <w:instrText xml:space="preserv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0">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korištenje roaminga: Pogo</w:instrText>
            </w:r>
            <w:r>
              <w:instrText xml:space="preserve">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w:t>
            </w:r>
            <w:r>
              <w:t>nterprise i VDA</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 xml:space="preserve">4.1 Dodatna prava na korištenje proizvoda koja se dobivaju putem Tehnološkog jamstva Software Assurance za Windows (po korisniku i po uređaju) i Windows Virtual Desktop Access (VDA) (po korisniku i </w:t>
      </w:r>
      <w:r>
        <w:t>po uređaju)</w:t>
      </w:r>
    </w:p>
    <w:p w:rsidR="00D02224" w:rsidRDefault="0088793C">
      <w:pPr>
        <w:pStyle w:val="ProductList-Body"/>
      </w:pPr>
      <w:r>
        <w:t>Pojam „</w:t>
      </w:r>
      <w:r>
        <w:rPr>
          <w:b/>
          <w:color w:val="00188F"/>
        </w:rPr>
        <w:t>Softver</w:t>
      </w:r>
      <w:r>
        <w:t xml:space="preserve">“, kako se koristi ovdje, odnosi se na Windows 10 Enterprise Current Branch ili Windows Enterprise LTSB. </w:t>
      </w:r>
    </w:p>
    <w:p w:rsidR="00D02224" w:rsidRDefault="0088793C">
      <w:pPr>
        <w:pStyle w:val="ProductList-Body"/>
      </w:pPr>
      <w:r>
        <w:t>„</w:t>
      </w:r>
      <w:r>
        <w:rPr>
          <w:b/>
          <w:color w:val="00188F"/>
        </w:rPr>
        <w:t>Licencirani uređaj</w:t>
      </w:r>
      <w:r>
        <w:t>“, kao što se ovdje koristi, odnosi se na uređaj kojem Klijent prenese aktivnu licencu.</w:t>
      </w:r>
    </w:p>
    <w:p w:rsidR="00D02224" w:rsidRDefault="0088793C">
      <w:pPr>
        <w:pStyle w:val="ProductList-Body"/>
      </w:pPr>
      <w:r>
        <w:t>Pojam „</w:t>
      </w:r>
      <w:r>
        <w:rPr>
          <w:b/>
          <w:color w:val="00188F"/>
        </w:rPr>
        <w:t>Licenciran</w:t>
      </w:r>
      <w:r>
        <w:rPr>
          <w:b/>
          <w:color w:val="00188F"/>
        </w:rPr>
        <w:t>i korisnik</w:t>
      </w:r>
      <w:r>
        <w:t>“, kako se koristi ovdje, odnosi se na korisnika kojem Klijent prenese aktivno jamstvo. Ako se osnovna licenca prenese s jedne na drugu osobu, izvorni korisnik licence više nije licenciran.</w:t>
      </w:r>
    </w:p>
    <w:p w:rsidR="00D02224" w:rsidRDefault="0088793C" w:rsidP="003E2CC4">
      <w:pPr>
        <w:pStyle w:val="ProductList-Bullet"/>
        <w:numPr>
          <w:ilvl w:val="0"/>
          <w:numId w:val="25"/>
        </w:numPr>
      </w:pPr>
      <w:r>
        <w:t>Bilo koji korisnik Licenciranog uređaja ili bilo koji ur</w:t>
      </w:r>
      <w:r>
        <w:t>eđaj koji Licencirani korisnik koristi može daljinski pristupati najviše četirima Primjercima softvera u Virtualnom OSE-u ili jednom Primjerku Instaliranog softvera u jednom Fizičkom OSE-u na uređajima namijenjenima korištenju Klijenta.</w:t>
      </w:r>
    </w:p>
    <w:p w:rsidR="00D02224" w:rsidRDefault="0088793C" w:rsidP="003E2CC4">
      <w:pPr>
        <w:pStyle w:val="ProductList-Bullet"/>
        <w:numPr>
          <w:ilvl w:val="0"/>
          <w:numId w:val="25"/>
        </w:numPr>
      </w:pPr>
      <w:r>
        <w:t>Klijent može izradi</w:t>
      </w:r>
      <w:r>
        <w:t>ti i pohraniti Primjerak Softvera na jedan ili dva USB pogona pomoću Windows to Go i koristiti ih na Licenciranim uređajima ako su licencirani po uređaju ili ih mogu koristiti korisnici na bilo kojem uređaju ako je licenciran po korisniku.</w:t>
      </w:r>
    </w:p>
    <w:p w:rsidR="00D02224" w:rsidRDefault="0088793C" w:rsidP="003E2CC4">
      <w:pPr>
        <w:pStyle w:val="ProductList-Bullet"/>
        <w:numPr>
          <w:ilvl w:val="0"/>
          <w:numId w:val="25"/>
        </w:numPr>
      </w:pPr>
      <w:r>
        <w:t>Klijent može, umjesto Primjerka dopuštenog u ovom članku, koristiti Windows 10 Pro ili ranije verzije Softvera.</w:t>
      </w:r>
    </w:p>
    <w:p w:rsidR="00D02224" w:rsidRDefault="0088793C" w:rsidP="003E2CC4">
      <w:pPr>
        <w:pStyle w:val="ProductList-Bullet"/>
        <w:numPr>
          <w:ilvl w:val="0"/>
          <w:numId w:val="25"/>
        </w:numPr>
      </w:pPr>
      <w:r>
        <w:t>Klijentu nije potrebna Licenca za pristup svojim dopuštenim Primjercima, već samo u svrhu administriranja Softvera.</w:t>
      </w:r>
    </w:p>
    <w:p w:rsidR="00D02224" w:rsidRDefault="00D02224">
      <w:pPr>
        <w:pStyle w:val="ProductList-Body"/>
      </w:pPr>
    </w:p>
    <w:p w:rsidR="00D02224" w:rsidRDefault="0088793C">
      <w:pPr>
        <w:pStyle w:val="ProductList-Body"/>
      </w:pPr>
      <w:r>
        <w:t>Prava u prvom stupcu tablic</w:t>
      </w:r>
      <w:r>
        <w:t>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D0222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2224" w:rsidRDefault="00D0222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2224" w:rsidRDefault="0088793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2224" w:rsidRDefault="0088793C">
            <w:pPr>
              <w:pStyle w:val="ProductList-TableBody"/>
              <w:jc w:val="center"/>
            </w:pPr>
            <w:r>
              <w:rPr>
                <w:color w:val="FFFFFF"/>
              </w:rPr>
              <w:t>Windows VDA</w:t>
            </w:r>
          </w:p>
        </w:tc>
      </w:tr>
      <w:tr w:rsidR="00D0222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2224" w:rsidRDefault="00D0222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Korisnik</w:t>
            </w:r>
          </w:p>
        </w:tc>
      </w:tr>
      <w:tr w:rsidR="00D02224">
        <w:tc>
          <w:tcPr>
            <w:tcW w:w="80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w:instrText>
            </w:r>
            <w:r>
              <w:instrText xml:space="preserve">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w:instrText>
            </w:r>
            <w:r>
              <w:instrText xml:space="preserve">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w:instrText>
            </w:r>
            <w:r>
              <w:instrText xml:space="preserve">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w:instrText>
            </w:r>
            <w:r>
              <w:instrText xml:space="preserve">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w:t>
            </w:r>
            <w:r>
              <w:t xml:space="preserve">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w:instrText>
            </w:r>
            <w:r>
              <w:instrText xml:space="preserve">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w:instrText>
            </w:r>
            <w:r>
              <w:instrText xml:space="preserve">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w:t>
            </w:r>
            <w:r>
              <w:t xml:space="preserve">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80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Klijent može koristiti do četiri </w:t>
            </w:r>
            <w:r>
              <w:fldChar w:fldCharType="begin"/>
            </w:r>
            <w:r>
              <w:instrText xml:space="preserve"> AutoTextList   \s NoStyle \t "Pojam Primj</w:instrText>
            </w:r>
            <w:r>
              <w:instrText xml:space="preserve">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w:instrText>
            </w:r>
            <w:r>
              <w:instrText xml:space="preserve">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w:t>
            </w:r>
            <w:r>
              <w:rPr>
                <w:color w:val="0563C1"/>
              </w:rPr>
              <w:t>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w:instrText>
            </w:r>
            <w:r>
              <w:instrText xml:space="preserve">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w:instrText>
            </w:r>
            <w:r>
              <w:instrText xml:space="preserv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w:instrText>
            </w:r>
            <w:r>
              <w:instrText xml:space="preserve">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w:instrText>
            </w:r>
            <w:r>
              <w:instrText xml:space="preserve">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w:instrText>
            </w:r>
            <w:r>
              <w:instrText xml:space="preserve">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w:instrText>
            </w:r>
            <w:r>
              <w:instrText xml:space="preserve">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80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bl>
    <w:p w:rsidR="00D02224" w:rsidRDefault="00D02224">
      <w:pPr>
        <w:pStyle w:val="ProductList-Body"/>
      </w:pPr>
    </w:p>
    <w:p w:rsidR="00D02224" w:rsidRDefault="0088793C">
      <w:pPr>
        <w:pStyle w:val="ProductList-SubClauseHeading"/>
        <w:outlineLvl w:val="5"/>
      </w:pPr>
      <w:r>
        <w:t xml:space="preserve">4.1.1 Prava na korištenje sustava </w:t>
      </w:r>
      <w:r>
        <w:t>Windows 10 Enterprise Current Branch</w:t>
      </w:r>
    </w:p>
    <w:p w:rsidR="00D02224" w:rsidRDefault="0088793C">
      <w:pPr>
        <w:pStyle w:val="ProductList-BodyIndented"/>
      </w:pPr>
      <w:r>
        <w:t>Windows 10 Enterprise Current Branch mogu koristiti samo Klijenti s aktivnim licencama Windows SA ili VDA. Klijenti koji dopuste tehnološkom jamstvu Software Assurance da istekne moraju deinstalirati Windows 10 Enterpri</w:t>
      </w:r>
      <w:r>
        <w:t>se Current Branch. Klijenti s trajnim pravima za Windows Enterprise mogu instalirati verziju Windows Enterprise LTSB aktualnu u trenutku prestanka važenja.</w:t>
      </w:r>
    </w:p>
    <w:p w:rsidR="00D02224" w:rsidRDefault="00D02224">
      <w:pPr>
        <w:pStyle w:val="ProductList-BodyIndented"/>
      </w:pPr>
    </w:p>
    <w:p w:rsidR="00D02224" w:rsidRDefault="0088793C">
      <w:pPr>
        <w:pStyle w:val="ProductList-ClauseHeading"/>
        <w:outlineLvl w:val="4"/>
      </w:pPr>
      <w:r>
        <w:t>4.2 Kvalificirani operacijski sustavi (OS)</w:t>
      </w:r>
    </w:p>
    <w:p w:rsidR="00D02224" w:rsidRDefault="0088793C">
      <w:pPr>
        <w:pStyle w:val="ProductList-Body"/>
      </w:pPr>
      <w:r>
        <w:t>Svaki uređaj za koji Klijent stekne tehnološko jamstvo S</w:t>
      </w:r>
      <w:r>
        <w:t>oftware Assurance i na kojem će koristiti Windows 10 Enterprise Upgrade mora biti licenciran za korištenje jednog od kvalificiranih operacijskih sustava navedenih po vrsti programa u tablici kvalificiranih operacijskih sustava u članku Uvjeti za proizvod i</w:t>
      </w:r>
      <w:r>
        <w:t>znad.</w:t>
      </w:r>
    </w:p>
    <w:p w:rsidR="00D02224" w:rsidRDefault="0088793C" w:rsidP="003E2CC4">
      <w:pPr>
        <w:pStyle w:val="ProductList-Bullet"/>
        <w:numPr>
          <w:ilvl w:val="0"/>
          <w:numId w:val="26"/>
        </w:numPr>
      </w:pPr>
      <w:r>
        <w:t>Klijenti koji su prethodno kupili tehnološko jamstvo Software Assurance za Windows Pro mogu obnoviti tehnološko jamstvo Software Assurance za svoje obuhvaćene uređaje bez potrebe za kupnjom licence za Windows Enterprise Upgrade.</w:t>
      </w:r>
    </w:p>
    <w:p w:rsidR="00D02224" w:rsidRDefault="0088793C" w:rsidP="003E2CC4">
      <w:pPr>
        <w:pStyle w:val="ProductList-Bullet"/>
        <w:numPr>
          <w:ilvl w:val="0"/>
          <w:numId w:val="26"/>
        </w:numPr>
      </w:pPr>
      <w:r>
        <w:t>Klijenti koji su pret</w:t>
      </w:r>
      <w:r>
        <w:t>hodno kupili Windows Pro Upgrade + tehnološko jamstvo Software Assurance može nastaviti kupovati Pro Upgrade + tehnološko jamstvo Software Assurance do isteka svoje pristupnice ili ugovora.</w:t>
      </w:r>
    </w:p>
    <w:p w:rsidR="00D02224" w:rsidRDefault="00D02224">
      <w:pPr>
        <w:pStyle w:val="ProductList-Body"/>
      </w:pPr>
    </w:p>
    <w:p w:rsidR="00D02224" w:rsidRDefault="0088793C">
      <w:pPr>
        <w:pStyle w:val="ProductList-ClauseHeading"/>
        <w:outlineLvl w:val="4"/>
      </w:pPr>
      <w:r>
        <w:t>4.3 Preraspodjela tehnološkog jamstva Software Assurance za Windo</w:t>
      </w:r>
      <w:r>
        <w:t>ws po uređaju</w:t>
      </w:r>
    </w:p>
    <w:p w:rsidR="00D02224" w:rsidRDefault="0088793C">
      <w:pPr>
        <w:pStyle w:val="ProductList-Body"/>
      </w:pPr>
      <w:r>
        <w:t>Bez obzira na gore navedena pravila Prijenosa licenci, Klijent ima pravo preraspodijeliti tehnološko jamstvo Software Assurance za Windows po uređaju s povezanom licencom za Windows Enterprise Upgrade s originalnog na zamjenski uređaj, ali ne</w:t>
      </w:r>
      <w:r>
        <w:t xml:space="preserve"> na kratkoročnoj osnovi (tj. ne u roku od 90 dana od zadnje dodjele), pod uvjetom da je (1) Klijent licencirao i instalirao na zamjenski uređaj zadnju verziju Kvalificiranog operacijskog sustava i da Klijent preraspodijeli odgovarajuću licencu za Windows E</w:t>
      </w:r>
      <w:r>
        <w:t>nterprise na isti zamjenski uređaj te da (2) Klijent ukloni sve povezane nadogradnje operacijskog sustava s originalnog uređaja. Preraspodjela licenci za Windows Enterprise Upgrade može se provesti samo zajedno s preraspodjelom Aktivnog tehnološkog jamstva</w:t>
      </w:r>
      <w:r>
        <w:t xml:space="preserve">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D02224" w:rsidRDefault="00D02224">
      <w:pPr>
        <w:pStyle w:val="ProductList-Body"/>
      </w:pPr>
    </w:p>
    <w:p w:rsidR="00D02224" w:rsidRDefault="0088793C">
      <w:pPr>
        <w:pStyle w:val="ProductList-ClauseHeading"/>
        <w:outlineLvl w:val="4"/>
      </w:pPr>
      <w:r>
        <w:t>4.4 Pravila dodjele licence tehnološkog jamstva Software Assurance za sustav Windows po korisniku</w:t>
      </w:r>
    </w:p>
    <w:p w:rsidR="00D02224" w:rsidRDefault="0088793C">
      <w:pPr>
        <w:pStyle w:val="ProductList-SubClauseHeading"/>
        <w:outlineLvl w:val="5"/>
      </w:pPr>
      <w:r>
        <w:t>4.4.1 Windows Enterprise SA User SL</w:t>
      </w:r>
    </w:p>
    <w:p w:rsidR="00D02224" w:rsidRDefault="0088793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w:instrText>
      </w:r>
      <w:r>
        <w:instrText xml:space="preserve">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w:t>
      </w:r>
      <w:r>
        <w:t>dni uređaj primarnog korisnika.</w:t>
      </w:r>
    </w:p>
    <w:p w:rsidR="00D02224" w:rsidRDefault="00D02224">
      <w:pPr>
        <w:pStyle w:val="ProductList-BodyIndented"/>
      </w:pPr>
    </w:p>
    <w:p w:rsidR="00D02224" w:rsidRDefault="0088793C">
      <w:pPr>
        <w:pStyle w:val="ProductList-SubClauseHeading"/>
        <w:outlineLvl w:val="5"/>
      </w:pPr>
      <w:r>
        <w:t>4.4.2 Windows Enterprise SA po korisniku Add-on</w:t>
      </w:r>
    </w:p>
    <w:p w:rsidR="00D02224" w:rsidRDefault="0088793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w:t>
      </w:r>
      <w:r>
        <w:t>operacijski sustav Windows ili aktivnim jamstvom Windows VDA.</w:t>
      </w:r>
    </w:p>
    <w:p w:rsidR="00D02224" w:rsidRDefault="00D02224">
      <w:pPr>
        <w:pStyle w:val="ProductList-BodyIndented"/>
      </w:pPr>
    </w:p>
    <w:p w:rsidR="00D02224" w:rsidRDefault="0088793C">
      <w:pPr>
        <w:pStyle w:val="ProductList-ClauseHeading"/>
        <w:outlineLvl w:val="4"/>
      </w:pPr>
      <w:r>
        <w:t>4.5 Dodatno tehnološko jamstvo Software Assurance za računalni operacijski sustav Windows po korisniku</w:t>
      </w:r>
    </w:p>
    <w:p w:rsidR="00D02224" w:rsidRDefault="0088793C">
      <w:pPr>
        <w:pStyle w:val="ProductList-Body"/>
      </w:pPr>
      <w:r>
        <w:t xml:space="preserve">Računalni operacijski sustav Windows SA po korisniku Add-on Pretplatnička je licenca </w:t>
      </w:r>
    </w:p>
    <w:p w:rsidR="00D02224" w:rsidRDefault="0088793C" w:rsidP="003E2CC4">
      <w:pPr>
        <w:pStyle w:val="ProductList-Bullet"/>
        <w:numPr>
          <w:ilvl w:val="0"/>
          <w:numId w:val="27"/>
        </w:numPr>
      </w:pPr>
      <w:r>
        <w:t>koja</w:t>
      </w:r>
      <w:r>
        <w:t xml:space="preserve"> je kupljena kao dodatak (i povezana je s uređajem za koji je licencirana) ili za računalni operacijski sustav Windows s tehnološkim jamstvom Software Assurance („Kvalificirano jamstvo“) ili za licencu VDA („Kvalificirana licenca“), </w:t>
      </w:r>
    </w:p>
    <w:p w:rsidR="00D02224" w:rsidRDefault="0088793C" w:rsidP="003E2CC4">
      <w:pPr>
        <w:pStyle w:val="ProductList-Bullet"/>
        <w:numPr>
          <w:ilvl w:val="0"/>
          <w:numId w:val="27"/>
        </w:numPr>
      </w:pPr>
      <w:r>
        <w:t>koja je prenesena Prim</w:t>
      </w:r>
      <w:r>
        <w:t xml:space="preserve">arnom korisniku tog uređaja i (a uređaj je i primarni radni uređaj Primarnog korisnika), </w:t>
      </w:r>
    </w:p>
    <w:p w:rsidR="00D02224" w:rsidRDefault="0088793C" w:rsidP="003E2CC4">
      <w:pPr>
        <w:pStyle w:val="ProductList-Bullet"/>
        <w:numPr>
          <w:ilvl w:val="0"/>
          <w:numId w:val="27"/>
        </w:numPr>
      </w:pPr>
      <w:r>
        <w:t>koja dopušta korištenje softvera Windows Enterprise u skladu s Licencnim odredbama za Windows Enterprise po korisniku ili Licencnim odredbama za VDA po korisniku, pov</w:t>
      </w:r>
      <w:r>
        <w:t xml:space="preserve">ezan s Kvalificiranim jamstvom ili Kvalificiranom licencom i </w:t>
      </w:r>
    </w:p>
    <w:p w:rsidR="00D02224" w:rsidRDefault="0088793C" w:rsidP="003E2CC4">
      <w:pPr>
        <w:pStyle w:val="ProductList-Bullet"/>
        <w:numPr>
          <w:ilvl w:val="0"/>
          <w:numId w:val="27"/>
        </w:numPr>
      </w:pPr>
      <w:r>
        <w:t xml:space="preserve">koja istječe nakon isteka Kvalificiranog jamstva ili Kvalificirane licence. </w:t>
      </w:r>
    </w:p>
    <w:p w:rsidR="00D02224" w:rsidRDefault="0088793C">
      <w:pPr>
        <w:pStyle w:val="ProductList-Body"/>
      </w:pPr>
      <w:r>
        <w:t>Usprkos općenitim pravima na preraspodjelu licenci, ove Dodatne licence mogu se preraspodijeliti samo Primarnim koris</w:t>
      </w:r>
      <w:r>
        <w:t>nicima drugih uređaja s Kvalificiranim jamstvom ili Kvalificiranim licencama. Dodatno tehnološko jamstvo Software Assurance za računalni operacijski sustav Windows po korisniku može se kupiti u bilo kojoj količini do ukupnog broja tehnoloških jamstava Soft</w:t>
      </w:r>
      <w:r>
        <w:t>ware Assurance i/ili uređaja s VDA licencom.</w:t>
      </w:r>
    </w:p>
    <w:p w:rsidR="00D02224" w:rsidRDefault="00D02224">
      <w:pPr>
        <w:pStyle w:val="ProductList-Body"/>
      </w:pPr>
    </w:p>
    <w:p w:rsidR="00D02224" w:rsidRDefault="0088793C">
      <w:pPr>
        <w:pStyle w:val="ProductList-ClauseHeading"/>
        <w:outlineLvl w:val="4"/>
      </w:pPr>
      <w:r>
        <w:t>4.6 Enterprise Enrollments (Pristupnice Enterprise) s kombinacijom pokrivenosti licencom Windows SA ili VDA po korisniku i po uređaju</w:t>
      </w:r>
    </w:p>
    <w:p w:rsidR="00D02224" w:rsidRDefault="0088793C">
      <w:pPr>
        <w:pStyle w:val="ProductList-Body"/>
      </w:pPr>
      <w:r>
        <w:t xml:space="preserve">Klijenti koji žele kombinirati licenciranje Windows SA po uređaju i Windows </w:t>
      </w:r>
      <w:r>
        <w:t>SA po korisniku mogu to napraviti pod uvjetom da:</w:t>
      </w:r>
    </w:p>
    <w:p w:rsidR="00D02224" w:rsidRDefault="0088793C" w:rsidP="003E2CC4">
      <w:pPr>
        <w:pStyle w:val="ProductList-Bullet"/>
        <w:numPr>
          <w:ilvl w:val="0"/>
          <w:numId w:val="28"/>
        </w:numPr>
      </w:pPr>
      <w:r>
        <w:t>svi korisnici koji koriste nelicencirane Kvalificirane uređaje imaju licencu Windows SA po korisniku (SL za korisnika ili dodatni SL za korisnika) i</w:t>
      </w:r>
    </w:p>
    <w:p w:rsidR="00D02224" w:rsidRDefault="0088793C" w:rsidP="003E2CC4">
      <w:pPr>
        <w:pStyle w:val="ProductList-Bullet"/>
        <w:numPr>
          <w:ilvl w:val="0"/>
          <w:numId w:val="28"/>
        </w:numPr>
      </w:pPr>
      <w:r>
        <w:t>svi Kvalificirani uređaji koje koriste nelicencirani kori</w:t>
      </w:r>
      <w:r>
        <w:t>snici imaju licencu Windows SA po uređaju</w:t>
      </w:r>
    </w:p>
    <w:p w:rsidR="00D02224" w:rsidRDefault="00D02224">
      <w:pPr>
        <w:pStyle w:val="ProductList-Body"/>
      </w:pPr>
    </w:p>
    <w:p w:rsidR="00D02224" w:rsidRDefault="0088793C">
      <w:pPr>
        <w:pStyle w:val="ProductList-ClauseHeading"/>
        <w:outlineLvl w:val="4"/>
      </w:pPr>
      <w:r>
        <w:t>4.7 Ispunjavanje uvjeta za kupnju tehnološkog jamstva Software Assurance za računalni operacijski sustav Windows (po korisniku) putem Prijelaznih SA User SL-ova</w:t>
      </w:r>
    </w:p>
    <w:p w:rsidR="00D02224" w:rsidRDefault="0088793C">
      <w:pPr>
        <w:pStyle w:val="ProductList-SubClauseHeading"/>
        <w:outlineLvl w:val="5"/>
      </w:pPr>
      <w:r>
        <w:t>4.7.1 Enterprise Agreements (Ugovori Enterprise)</w:t>
      </w:r>
    </w:p>
    <w:p w:rsidR="00D02224" w:rsidRDefault="0088793C">
      <w:pPr>
        <w:pStyle w:val="ProductList-BodyIndented"/>
      </w:pPr>
      <w:r>
        <w:t>„Pr</w:t>
      </w:r>
      <w:r>
        <w:t>ijelazni SA“ User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70"/>
        <w:gridCol w:w="5286"/>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Odgovarajući prijelazni</w:t>
            </w:r>
            <w:r>
              <w:rPr>
                <w:color w:val="FFFFFF"/>
              </w:rPr>
              <w:t xml:space="preserve"> SA User SL</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Prijelazni SA USL za računalni operacijski sustav Windows (po korisniku)</w:t>
            </w:r>
            <w:r>
              <w:rPr>
                <w:vertAlign w:val="superscript"/>
              </w:rPr>
              <w:t>1</w:t>
            </w:r>
          </w:p>
        </w:tc>
      </w:tr>
    </w:tbl>
    <w:p w:rsidR="00D02224" w:rsidRDefault="0088793C">
      <w:pPr>
        <w:pStyle w:val="ProductList-BodyIndented"/>
      </w:pPr>
      <w:r>
        <w:rPr>
          <w:i/>
          <w:vertAlign w:val="superscript"/>
        </w:rPr>
        <w:t>1</w:t>
      </w:r>
      <w:r>
        <w:rPr>
          <w:i/>
        </w:rPr>
        <w:t>Dostupno samo za kupovinu na godišnjicu pristupnice ili na početku novog trajanja pristupnice.</w:t>
      </w:r>
    </w:p>
    <w:p w:rsidR="00D02224" w:rsidRDefault="00D02224">
      <w:pPr>
        <w:pStyle w:val="ProductList-BodyIndented"/>
      </w:pPr>
    </w:p>
    <w:p w:rsidR="00D02224" w:rsidRDefault="0088793C">
      <w:pPr>
        <w:pStyle w:val="ProductList-SubClauseHeading"/>
        <w:outlineLvl w:val="5"/>
      </w:pPr>
      <w:r>
        <w:t>4.7.2 Enterprise Subscription Agreements (Pretplatnički ugovori Enterprise)</w:t>
      </w:r>
    </w:p>
    <w:p w:rsidR="00D02224" w:rsidRDefault="0088793C">
      <w:pPr>
        <w:pStyle w:val="ProductList-BodyIndented"/>
      </w:pPr>
      <w:r>
        <w:t>Pretplatničke licence za tehnološko jamstvo Software Assurance za računalni operacij</w:t>
      </w:r>
      <w:r>
        <w:t>ski sustav Windows mogu se prenijeti na godišnjicu pristupnice Klijenta ili na početku novog razdoblja trajanja Pristupnice s Prijelaznim SA-om za ECS User SL-a. Pretplatnička licenca morala je biti kupljena najmanje tri godine prije kupnje Prijelaznog SA-</w:t>
      </w:r>
      <w:r>
        <w:t>a User SL-a.</w:t>
      </w:r>
    </w:p>
    <w:p w:rsidR="00D02224" w:rsidRDefault="00D02224">
      <w:pPr>
        <w:pStyle w:val="ProductList-BodyIndented"/>
      </w:pPr>
    </w:p>
    <w:p w:rsidR="00D02224" w:rsidRDefault="0088793C">
      <w:pPr>
        <w:pStyle w:val="ProductList-ClauseHeading"/>
        <w:outlineLvl w:val="4"/>
      </w:pPr>
      <w:r>
        <w:t>4.8 Microsoft Desktop Optimization Pack (MDOP)</w:t>
      </w:r>
    </w:p>
    <w:p w:rsidR="00D02224" w:rsidRDefault="0088793C">
      <w:pPr>
        <w:pStyle w:val="ProductList-Body"/>
      </w:pPr>
      <w:r>
        <w:t>Klijent može instalirati funkciju upravljanja i koristiti je u MDOP-u na Klijentovim drugim uređajima namijenjenima za njegovo korištenje radi upravljanja softverom na Licenciranom uređaju ili Ko</w:t>
      </w:r>
      <w:r>
        <w:t>risnikovim Licenciranim uređajima. Klijent može koristiti i AGPM, DaRT i UE-V za upravljanje softverom na poslužiteljima u svojoj domeni, pod uvjetom da su računala u njoj licencirana za MDOP.</w:t>
      </w:r>
    </w:p>
    <w:p w:rsidR="00D02224" w:rsidRDefault="00D02224">
      <w:pPr>
        <w:pStyle w:val="ProductList-Body"/>
      </w:pPr>
    </w:p>
    <w:p w:rsidR="00D02224" w:rsidRDefault="0088793C">
      <w:pPr>
        <w:pStyle w:val="ProductList-SubClauseHeading"/>
        <w:outlineLvl w:val="5"/>
      </w:pPr>
      <w:r>
        <w:t>4.8.1 Ispunjavanje uvjeta za MDOP</w:t>
      </w:r>
    </w:p>
    <w:p w:rsidR="00D02224" w:rsidRDefault="0088793C">
      <w:pPr>
        <w:pStyle w:val="ProductList-BodyIndented"/>
      </w:pPr>
      <w:r>
        <w:t>Sljedeći Klijenti imaju prav</w:t>
      </w:r>
      <w:r>
        <w:t>a na korištenje MDOP-a uključena u tehnološko jamstvo Software Assurance za Windows i Windows VDA i ne moraju kupiti MDOP zasebno.</w:t>
      </w:r>
    </w:p>
    <w:p w:rsidR="00D02224" w:rsidRDefault="0088793C" w:rsidP="003E2CC4">
      <w:pPr>
        <w:pStyle w:val="ProductList-Bullet"/>
        <w:numPr>
          <w:ilvl w:val="1"/>
          <w:numId w:val="29"/>
        </w:numPr>
      </w:pPr>
      <w:r>
        <w:t>Svi Klijenti s aktivnim tehnološkim jamstvom Software Assurance za Windows po User USL ili VDA po User USL.</w:t>
      </w:r>
    </w:p>
    <w:p w:rsidR="00D02224" w:rsidRDefault="0088793C" w:rsidP="003E2CC4">
      <w:pPr>
        <w:pStyle w:val="ProductList-Bullet"/>
        <w:numPr>
          <w:ilvl w:val="1"/>
          <w:numId w:val="29"/>
        </w:numPr>
      </w:pPr>
      <w:r>
        <w:t>Klijenti s ugovor</w:t>
      </w:r>
      <w:r>
        <w:t>ima s datumima stupanja na snagu 1. kolovoza 2015. ili nakon tog datuma koji imaju aktivno tehnološko jamstvo Software Assurance za Windows po uređaju i/ili VDA po uređaju.</w:t>
      </w:r>
    </w:p>
    <w:p w:rsidR="00D02224" w:rsidRDefault="00D02224">
      <w:pPr>
        <w:pStyle w:val="ProductList-BodyIndented"/>
      </w:pPr>
    </w:p>
    <w:p w:rsidR="00D02224" w:rsidRDefault="0088793C">
      <w:pPr>
        <w:pStyle w:val="ProductList-ClauseHeading"/>
        <w:outlineLvl w:val="4"/>
      </w:pPr>
      <w:r>
        <w:t>4.9 Akademski programi</w:t>
      </w:r>
    </w:p>
    <w:p w:rsidR="00D02224" w:rsidRDefault="0088793C">
      <w:pPr>
        <w:pStyle w:val="ProductList-Body"/>
      </w:pPr>
      <w:r>
        <w:t>Sljedeće se primjenjuje na Klijente u svim Akademskim programima količinskog licenciranja:</w:t>
      </w:r>
    </w:p>
    <w:p w:rsidR="00D02224" w:rsidRDefault="0088793C">
      <w:pPr>
        <w:pStyle w:val="ProductList-SubClauseHeading"/>
        <w:outlineLvl w:val="5"/>
      </w:pPr>
      <w:r>
        <w:t>4.9.1 Prava na Windows Enterprise LTSB</w:t>
      </w:r>
    </w:p>
    <w:p w:rsidR="00D02224" w:rsidRDefault="0088793C">
      <w:pPr>
        <w:pStyle w:val="ProductList-BodyIndented"/>
      </w:pPr>
      <w:r>
        <w:t xml:space="preserve">Akademske ustanove s Windows Enterprise SA-om ili Windows Education SA-om mogu instalirati Windows 10 Enterprise LTSB umjesto </w:t>
      </w:r>
      <w:r>
        <w:t>bilo kojeg dopuštenog trajnog primjerka.</w:t>
      </w:r>
    </w:p>
    <w:p w:rsidR="00D02224" w:rsidRDefault="00D02224">
      <w:pPr>
        <w:pStyle w:val="ProductList-BodyIndented"/>
      </w:pPr>
    </w:p>
    <w:p w:rsidR="00D02224" w:rsidRDefault="0088793C">
      <w:pPr>
        <w:pStyle w:val="ProductList-SubClauseHeading"/>
        <w:outlineLvl w:val="5"/>
      </w:pPr>
      <w:r>
        <w:t>4.9.2 Prava na Windows 10 Enterprise ili Windows 10 Education Edition</w:t>
      </w:r>
    </w:p>
    <w:p w:rsidR="00D02224" w:rsidRDefault="0088793C">
      <w:pPr>
        <w:pStyle w:val="ProductList-BodyIndented"/>
      </w:pPr>
      <w:r>
        <w:t>Akademske ustanove s tehnološkim jamstvom Software Assurance za Windows Enterprise ili Windows Education imaju pravo instalirati i koristiti Win</w:t>
      </w:r>
      <w:r>
        <w:t>dows 10 Enterprise or Windows 10 Education.</w:t>
      </w:r>
    </w:p>
    <w:p w:rsidR="00D02224" w:rsidRDefault="00D02224">
      <w:pPr>
        <w:pStyle w:val="ProductList-BodyIndented"/>
      </w:pPr>
    </w:p>
    <w:p w:rsidR="00D02224" w:rsidRDefault="0088793C">
      <w:pPr>
        <w:pStyle w:val="ProductList-SubClauseHeading"/>
        <w:outlineLvl w:val="5"/>
      </w:pPr>
      <w:r>
        <w:t>4.9.3 Prava na starije verzije</w:t>
      </w:r>
    </w:p>
    <w:p w:rsidR="00D02224" w:rsidRDefault="0088793C">
      <w:pPr>
        <w:pStyle w:val="ProductList-BodyIndented"/>
      </w:pPr>
      <w:r>
        <w:t>Akademske ustanove s tehnološkim jamstvom Software Assurance za Windows Education imaju prava na korištenje ranije verzije sustava Windows 8.1 Enterprise/Pro i prethodnih verzija s</w:t>
      </w:r>
      <w:r>
        <w:t>ustava Windows 8.1 Enterprise/Pro, kao i sustava Windows Embedded 8.1 Industry i prethodnih verzija sustava Windows Embedded 8.1 Industry.</w:t>
      </w:r>
    </w:p>
    <w:p w:rsidR="00D02224" w:rsidRDefault="00D02224">
      <w:pPr>
        <w:pStyle w:val="ProductList-BodyIndented"/>
      </w:pPr>
    </w:p>
    <w:p w:rsidR="00D02224" w:rsidRDefault="0088793C">
      <w:pPr>
        <w:pStyle w:val="ProductList-SubClauseHeading"/>
        <w:outlineLvl w:val="5"/>
      </w:pPr>
      <w:r>
        <w:t>4.9.4 Ispunjavanje uvjeta za MDOP</w:t>
      </w:r>
    </w:p>
    <w:p w:rsidR="00D02224" w:rsidRDefault="0088793C">
      <w:pPr>
        <w:pStyle w:val="ProductList-BodyIndented"/>
      </w:pPr>
      <w:r>
        <w:t>Akademske ustanove s tehnološkim jamstvom Software Assurance za Windows Enterprise</w:t>
      </w:r>
      <w:r>
        <w:t xml:space="preserve"> ili Windows Education imaju pravo instalirati i koristiti MDOP.</w:t>
      </w:r>
    </w:p>
    <w:p w:rsidR="00D02224" w:rsidRDefault="00D02224">
      <w:pPr>
        <w:pStyle w:val="ProductList-BodyIndented"/>
      </w:pPr>
    </w:p>
    <w:p w:rsidR="00D02224" w:rsidRDefault="0088793C">
      <w:pPr>
        <w:pStyle w:val="ProductList-SubClauseHeading"/>
        <w:outlineLvl w:val="5"/>
      </w:pPr>
      <w:r>
        <w:t>4.9.5 Studentska mogućnost Windows To Go</w:t>
      </w:r>
    </w:p>
    <w:p w:rsidR="00D02224" w:rsidRDefault="0088793C">
      <w:pPr>
        <w:pStyle w:val="ProductList-BodyIndented"/>
      </w:pPr>
      <w:r>
        <w:t xml:space="preserve">Akademskim ustanovama koje odaberu Studentsku mogućnost dopušta se najviše jedan Primjerak sustava Windows To Go po licenciranom studentskom uređaju </w:t>
      </w:r>
      <w:r>
        <w:t>dok taj student pohađa tu ustanovu.</w:t>
      </w:r>
    </w:p>
    <w:p w:rsidR="00D02224" w:rsidRDefault="00D02224">
      <w:pPr>
        <w:pStyle w:val="ProductList-BodyIndented"/>
      </w:pPr>
    </w:p>
    <w:p w:rsidR="00D02224" w:rsidRDefault="0088793C">
      <w:pPr>
        <w:pStyle w:val="ProductList-ClauseHeading"/>
        <w:outlineLvl w:val="4"/>
      </w:pPr>
      <w:r>
        <w:t>4.10 Windows 10 Mobile Enterprise</w:t>
      </w:r>
    </w:p>
    <w:p w:rsidR="00D02224" w:rsidRDefault="0088793C">
      <w:pPr>
        <w:pStyle w:val="ProductList-Body"/>
      </w:pPr>
      <w:r>
        <w:t>Klijenti s aktivnim Windows SA po SL-u po korisniku ili po dodatku po korisniku mogu instalirati i koristiti Windows 10 Mobile Enterprise na sekundarnim uređajima licenciranog korisnika.</w:t>
      </w:r>
    </w:p>
    <w:p w:rsidR="00D02224" w:rsidRDefault="00D02224">
      <w:pPr>
        <w:pStyle w:val="ProductList-Body"/>
      </w:pPr>
    </w:p>
    <w:p w:rsidR="00D02224" w:rsidRDefault="0088793C">
      <w:pPr>
        <w:pStyle w:val="ProductList-ClauseHeading"/>
        <w:outlineLvl w:val="4"/>
      </w:pPr>
      <w:r>
        <w:t>4.11 Računalni operacijski sustav Windows – Pravo na korištenje „HPC</w:t>
      </w:r>
      <w:r>
        <w:t xml:space="preserve"> aplikacija u klasterima“</w:t>
      </w:r>
    </w:p>
    <w:p w:rsidR="00D02224" w:rsidRDefault="00D02224">
      <w:pPr>
        <w:pStyle w:val="ProductList-Body"/>
      </w:pPr>
    </w:p>
    <w:p w:rsidR="00D02224" w:rsidRDefault="0088793C">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w:instrText>
      </w:r>
      <w:r>
        <w:instrText xml:space="preserve">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w:instrText>
      </w:r>
      <w:r>
        <w:instrText xml:space="preserv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w:instrText>
      </w:r>
      <w:r>
        <w:instrText xml:space="preserve">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w:instrText>
      </w:r>
      <w:r>
        <w:instrText xml:space="preserve">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w:instrText>
      </w:r>
      <w:r>
        <w:instrText xml:space="preserve">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w:instrText>
      </w:r>
      <w:r>
        <w:instrText xml:space="preserve">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w:t>
      </w:r>
      <w:r>
        <w:rPr>
          <w:color w:val="0563C1"/>
        </w:rPr>
        <w:t>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w:t>
      </w:r>
      <w:r>
        <w:t>jedničko korištenje resursa.</w:t>
      </w:r>
    </w:p>
    <w:p w:rsidR="00D02224" w:rsidRDefault="00D02224">
      <w:pPr>
        <w:pStyle w:val="ProductList-Body"/>
      </w:pPr>
    </w:p>
    <w:p w:rsidR="00D02224" w:rsidRDefault="0088793C">
      <w:pPr>
        <w:pStyle w:val="ProductList-ClauseHeading"/>
        <w:outlineLvl w:val="4"/>
      </w:pPr>
      <w:r>
        <w:t>4.12 Računalni operacijski sustav Windows – Windows Thin PC</w:t>
      </w:r>
    </w:p>
    <w:p w:rsidR="00D02224" w:rsidRDefault="0088793C">
      <w:pPr>
        <w:pStyle w:val="ProductList-Body"/>
      </w:pPr>
      <w:r>
        <w:t>Klijent može koristiti softver Windows Thin PC umjesto računalnog operacijskog sustava Windows, ali samo za korištenje vrsta aplikacija navedenih u nastavku.</w:t>
      </w:r>
    </w:p>
    <w:p w:rsidR="00D02224" w:rsidRDefault="0088793C" w:rsidP="003E2CC4">
      <w:pPr>
        <w:pStyle w:val="ProductList-Bullet"/>
        <w:numPr>
          <w:ilvl w:val="0"/>
          <w:numId w:val="30"/>
        </w:numPr>
      </w:pPr>
      <w:r>
        <w:t>sigurnos</w:t>
      </w:r>
      <w:r>
        <w:t xml:space="preserve">t </w:t>
      </w:r>
    </w:p>
    <w:p w:rsidR="00D02224" w:rsidRDefault="0088793C" w:rsidP="003E2CC4">
      <w:pPr>
        <w:pStyle w:val="ProductList-Bullet"/>
        <w:numPr>
          <w:ilvl w:val="0"/>
          <w:numId w:val="30"/>
        </w:numPr>
      </w:pPr>
      <w:r>
        <w:t xml:space="preserve">upravljanje </w:t>
      </w:r>
    </w:p>
    <w:p w:rsidR="00D02224" w:rsidRDefault="0088793C" w:rsidP="003E2CC4">
      <w:pPr>
        <w:pStyle w:val="ProductList-Bullet"/>
        <w:numPr>
          <w:ilvl w:val="0"/>
          <w:numId w:val="30"/>
        </w:numPr>
      </w:pPr>
      <w:r>
        <w:t xml:space="preserve">simulacija terminala </w:t>
      </w:r>
    </w:p>
    <w:p w:rsidR="00D02224" w:rsidRDefault="0088793C" w:rsidP="003E2CC4">
      <w:pPr>
        <w:pStyle w:val="ProductList-Bullet"/>
        <w:numPr>
          <w:ilvl w:val="0"/>
          <w:numId w:val="30"/>
        </w:numPr>
      </w:pPr>
      <w:r>
        <w:t xml:space="preserve">Remote Desktop i slične tehnologije </w:t>
      </w:r>
    </w:p>
    <w:p w:rsidR="00D02224" w:rsidRDefault="0088793C" w:rsidP="003E2CC4">
      <w:pPr>
        <w:pStyle w:val="ProductList-Bullet"/>
        <w:numPr>
          <w:ilvl w:val="0"/>
          <w:numId w:val="30"/>
        </w:numPr>
      </w:pPr>
      <w:r>
        <w:t xml:space="preserve">web-preglednik </w:t>
      </w:r>
    </w:p>
    <w:p w:rsidR="00D02224" w:rsidRDefault="0088793C" w:rsidP="003E2CC4">
      <w:pPr>
        <w:pStyle w:val="ProductList-Bullet"/>
        <w:numPr>
          <w:ilvl w:val="0"/>
          <w:numId w:val="30"/>
        </w:numPr>
      </w:pPr>
      <w:r>
        <w:t xml:space="preserve">čitač medija </w:t>
      </w:r>
    </w:p>
    <w:p w:rsidR="00D02224" w:rsidRDefault="0088793C" w:rsidP="003E2CC4">
      <w:pPr>
        <w:pStyle w:val="ProductList-Bullet"/>
        <w:numPr>
          <w:ilvl w:val="0"/>
          <w:numId w:val="30"/>
        </w:numPr>
      </w:pPr>
      <w:r>
        <w:t xml:space="preserve">klijent za slanje izravnih poruka </w:t>
      </w:r>
    </w:p>
    <w:p w:rsidR="00D02224" w:rsidRDefault="0088793C" w:rsidP="003E2CC4">
      <w:pPr>
        <w:pStyle w:val="ProductList-Bullet"/>
        <w:numPr>
          <w:ilvl w:val="0"/>
          <w:numId w:val="30"/>
        </w:numPr>
      </w:pPr>
      <w:r>
        <w:t xml:space="preserve">pregledavatelji dokumenta </w:t>
      </w:r>
    </w:p>
    <w:p w:rsidR="00D02224" w:rsidRDefault="0088793C" w:rsidP="003E2CC4">
      <w:pPr>
        <w:pStyle w:val="ProductList-Bullet"/>
        <w:numPr>
          <w:ilvl w:val="0"/>
          <w:numId w:val="30"/>
        </w:numPr>
      </w:pPr>
      <w:r>
        <w:t>NET Framework i Java Virtual Machine</w:t>
      </w:r>
    </w:p>
    <w:p w:rsidR="00D02224" w:rsidRDefault="0088793C">
      <w:pPr>
        <w:pStyle w:val="ProductList-Body"/>
      </w:pPr>
      <w:r>
        <w:t>Klijent ima pravo koristiti softver na uređaju različitom od onog na koji je isprva instaliran ako na taj drugi uređaj prebacuje odgovarajuće tehnološko jamstvo Software Assurance.</w:t>
      </w:r>
    </w:p>
    <w:p w:rsidR="00D02224" w:rsidRDefault="00D02224">
      <w:pPr>
        <w:pStyle w:val="ProductList-Body"/>
      </w:pPr>
    </w:p>
    <w:p w:rsidR="00D02224" w:rsidRDefault="0088793C">
      <w:pPr>
        <w:pStyle w:val="ProductList-ClauseHeading"/>
        <w:outlineLvl w:val="4"/>
      </w:pPr>
      <w:r>
        <w:t>4.13 Tehnološko jamstvo Software Assurance za Windows Embedded Industry En</w:t>
      </w:r>
      <w:r>
        <w:t>terprise</w:t>
      </w:r>
    </w:p>
    <w:p w:rsidR="00D02224" w:rsidRDefault="0088793C">
      <w:pPr>
        <w:pStyle w:val="ProductList-Body"/>
      </w:pPr>
      <w:r>
        <w:t xml:space="preserve">Klijenti s tehnološkim jamstvom Software Assurance za Windows Embedded Industry Enterprise imaju ista prava i ograničenja kao tehnološko jamstvo Software Assurance za Windows. </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w:t>
              </w:r>
              <w:r>
                <w:rPr>
                  <w:color w:val="00467F"/>
                  <w:sz w:val="14"/>
                  <w:u w:val="single"/>
                </w:rPr>
                <w:t>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199" w:name="_Sec619"/>
      <w:r>
        <w:t>Windows Server</w:t>
      </w:r>
      <w:bookmarkEnd w:id="199"/>
      <w:r>
        <w:fldChar w:fldCharType="begin"/>
      </w:r>
      <w:r>
        <w:instrText xml:space="preserve"> TC "</w:instrText>
      </w:r>
      <w:bookmarkStart w:id="200" w:name="_Toc439063358"/>
      <w:r>
        <w:instrText>Windows Server</w:instrText>
      </w:r>
      <w:bookmarkEnd w:id="200"/>
      <w:r>
        <w:instrText>" \l 2</w:instrText>
      </w:r>
      <w:r>
        <w:fldChar w:fldCharType="end"/>
      </w:r>
    </w:p>
    <w:p w:rsidR="00D02224" w:rsidRDefault="0088793C">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3359"/>
      <w:r>
        <w:instrText>Windows MultiPoint Server</w:instrText>
      </w:r>
      <w:bookmarkEnd w:id="202"/>
      <w:r>
        <w:instrText>" \l 3</w:instrText>
      </w:r>
      <w:r>
        <w:fldChar w:fldCharType="end"/>
      </w:r>
    </w:p>
    <w:p w:rsidR="00D02224" w:rsidRDefault="0088793C">
      <w:pPr>
        <w:pStyle w:val="ProductList-Offering1SubSection"/>
        <w:outlineLvl w:val="3"/>
      </w:pPr>
      <w:bookmarkStart w:id="203" w:name="_Sec702"/>
      <w:r>
        <w:t>1. Dostupnost programa</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D02224">
        <w:tc>
          <w:tcPr>
            <w:tcW w:w="416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w:instrText>
            </w:r>
            <w:r>
              <w:instrText xml:space="preserve">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D02224">
        <w:tc>
          <w:tcPr>
            <w:tcW w:w="416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204" w:name="_Sec757"/>
      <w:r>
        <w:t>2. Uvjeti za proizvod</w:t>
      </w:r>
      <w:bookmarkEnd w:id="204"/>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w:t>
            </w:r>
            <w:r>
              <w:rPr>
                <w:color w:val="404040"/>
              </w:rPr>
              <w:t>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(tehnološko jamstvo Software Assurance):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w:t>
            </w:r>
            <w:r>
              <w:rPr>
                <w:color w:val="404040"/>
              </w:rPr>
              <w:t>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205" w:name="_Sec800"/>
      <w:r>
        <w:t>3. Prava na korištenje proizvoda</w:t>
      </w:r>
      <w:bookmarkEnd w:id="205"/>
    </w:p>
    <w:tbl>
      <w:tblPr>
        <w:tblStyle w:val="PURTable"/>
        <w:tblW w:w="0" w:type="dxa"/>
        <w:tblLook w:val="04A0" w:firstRow="1" w:lastRow="0" w:firstColumn="1" w:lastColumn="0" w:noHBand="0" w:noVBand="1"/>
      </w:tblPr>
      <w:tblGrid>
        <w:gridCol w:w="3657"/>
        <w:gridCol w:w="3620"/>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w:instrText>
            </w:r>
            <w:r>
              <w:instrText xml:space="preserve">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w:instrText>
            </w:r>
            <w:r>
              <w:instrText xml:space="preserve">ijent smije koristiti zajedno s poslužiteljskim softverom." </w:instrText>
            </w:r>
            <w:r>
              <w:fldChar w:fldCharType="separate"/>
            </w:r>
            <w:r>
              <w:rPr>
                <w:color w:val="0563C1"/>
              </w:rPr>
              <w:t>Dodatni softver</w:t>
            </w:r>
            <w:r>
              <w:fldChar w:fldCharType="end"/>
            </w:r>
            <w:r>
              <w:t>: sva izdanja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w:t>
            </w:r>
            <w:r>
              <w:rPr>
                <w:color w:val="0563C1"/>
              </w:rPr>
              <w:t>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18"/>
        <w:gridCol w:w="3641"/>
        <w:gridCol w:w="365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Windows MultiPo</w:t>
            </w:r>
            <w:r>
              <w:t xml:space="preserve">int Server 2012 CAL i </w:t>
            </w:r>
          </w:p>
          <w:p w:rsidR="00D02224" w:rsidRDefault="0088793C">
            <w:pPr>
              <w:pStyle w:val="ProductList-TableBody"/>
            </w:pPr>
            <w:r>
              <w:t xml:space="preserve">Licenca ekvivalentna CAL-u (pogledajte </w:t>
            </w:r>
            <w:hyperlink w:anchor="_Sec591">
              <w:r>
                <w:rPr>
                  <w:color w:val="00467F"/>
                  <w:u w:val="single"/>
                </w:rPr>
                <w:t>Dodatak A</w:t>
              </w:r>
            </w:hyperlink>
            <w:r>
              <w:t>)</w:t>
            </w:r>
          </w:p>
        </w:tc>
      </w:tr>
    </w:tbl>
    <w:p w:rsidR="00D02224" w:rsidRDefault="00D02224">
      <w:pPr>
        <w:pStyle w:val="ProductList-Body"/>
      </w:pPr>
    </w:p>
    <w:p w:rsidR="00D02224" w:rsidRDefault="0088793C">
      <w:pPr>
        <w:pStyle w:val="ProductList-SubClauseHeading"/>
        <w:outlineLvl w:val="5"/>
      </w:pPr>
      <w:r>
        <w:t>3.1.1 Dodatna funkcija povezana s Windows Server 2012 Active Directory Rights Management Services CAL-om</w:t>
      </w:r>
    </w:p>
    <w:p w:rsidR="00D02224" w:rsidRDefault="0088793C">
      <w:pPr>
        <w:pStyle w:val="ProductList-BodyIndented"/>
      </w:pPr>
      <w:r>
        <w:t>Windows Server 2012 Rights Management Services</w:t>
      </w:r>
    </w:p>
    <w:tbl>
      <w:tblPr>
        <w:tblStyle w:val="PURTable0"/>
        <w:tblW w:w="0" w:type="dxa"/>
        <w:tblLook w:val="04A0" w:firstRow="1" w:lastRow="0" w:firstColumn="1" w:lastColumn="0" w:noHBand="0" w:noVBand="1"/>
      </w:tblPr>
      <w:tblGrid>
        <w:gridCol w:w="3481"/>
        <w:gridCol w:w="3542"/>
        <w:gridCol w:w="353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 xml:space="preserve">Licenca ekvivalentna CAL-u (pogledajte </w:t>
            </w:r>
            <w:hyperlink w:anchor="_Sec591">
              <w:r>
                <w:rPr>
                  <w:color w:val="00467F"/>
                  <w:u w:val="single"/>
                </w:rPr>
                <w:t>Dodatak A</w:t>
              </w:r>
            </w:hyperlink>
            <w:r>
              <w:t>)</w:t>
            </w:r>
          </w:p>
        </w:tc>
      </w:tr>
    </w:tbl>
    <w:p w:rsidR="00D02224" w:rsidRDefault="00D02224">
      <w:pPr>
        <w:pStyle w:val="ProductList-BodyIndented"/>
      </w:pPr>
    </w:p>
    <w:p w:rsidR="00D02224" w:rsidRDefault="0088793C">
      <w:pPr>
        <w:pStyle w:val="ProductList-ClauseHeading"/>
        <w:outlineLvl w:val="4"/>
      </w:pPr>
      <w:r>
        <w:t>3.2. Korištenje primjeraka softvera</w:t>
      </w:r>
    </w:p>
    <w:p w:rsidR="00D02224" w:rsidRDefault="0088793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w:instrText>
      </w:r>
      <w:r>
        <w:instrText xml:space="preserve">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w:instrText>
      </w:r>
      <w:r>
        <w:instrText xml:space="preserve">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w:instrText>
      </w:r>
      <w:r>
        <w:instrText xml:space="preserve">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onda se posl</w:t>
      </w:r>
      <w:r>
        <w:t xml:space="preserve">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w:instrText>
      </w:r>
      <w:r>
        <w:instrText xml:space="preserve">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D02224" w:rsidRDefault="00D02224">
      <w:pPr>
        <w:pStyle w:val="ProductList-Body"/>
      </w:pPr>
    </w:p>
    <w:p w:rsidR="00D02224" w:rsidRDefault="0088793C">
      <w:pPr>
        <w:pStyle w:val="ProductList-ClauseHeading"/>
        <w:outlineLvl w:val="4"/>
      </w:pPr>
      <w:r>
        <w:t>3.3 Licence za pristup</w:t>
      </w:r>
    </w:p>
    <w:p w:rsidR="00D02224" w:rsidRDefault="0088793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w:t>
      </w:r>
      <w:r>
        <w:rPr>
          <w:color w:val="0563C1"/>
        </w:rPr>
        <w:t>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w:instrText>
      </w:r>
      <w:r>
        <w:instrText xml:space="preser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w:instrText>
      </w:r>
      <w:r>
        <w:instrText xml:space="preserve">sustavu." </w:instrText>
      </w:r>
      <w:r>
        <w:fldChar w:fldCharType="separate"/>
      </w:r>
      <w:r>
        <w:rPr>
          <w:color w:val="0563C1"/>
        </w:rPr>
        <w:t>Virtualnih OSE-ova</w:t>
      </w:r>
      <w:r>
        <w:fldChar w:fldCharType="end"/>
      </w:r>
      <w:r>
        <w:t xml:space="preserve"> i upravljanje njima.</w:t>
      </w:r>
    </w:p>
    <w:p w:rsidR="00D02224" w:rsidRDefault="00D02224">
      <w:pPr>
        <w:pStyle w:val="ProductList-Body"/>
      </w:pPr>
    </w:p>
    <w:p w:rsidR="00D02224" w:rsidRDefault="0088793C">
      <w:pPr>
        <w:pStyle w:val="ProductList-ClauseHeading"/>
        <w:outlineLvl w:val="4"/>
      </w:pPr>
      <w:r>
        <w:t>3.4 Windows MultiPoint Server 2012 Connector</w:t>
      </w:r>
    </w:p>
    <w:p w:rsidR="00D02224" w:rsidRDefault="0088793C">
      <w:pPr>
        <w:pStyle w:val="ProductList-Body"/>
      </w:pPr>
      <w:r>
        <w:t>Klijent ima pravo instalirati i koristiti softver Windows Server 2012 MultiPoint Connector na bilo kojem uređaju licenciranom za pristup sustavu Windows Serv</w:t>
      </w:r>
      <w:r>
        <w:t>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w:t>
      </w:r>
      <w:r>
        <w:t xml:space="preserve"> CAL.</w:t>
      </w:r>
    </w:p>
    <w:p w:rsidR="00D02224" w:rsidRDefault="00D02224">
      <w:pPr>
        <w:pStyle w:val="ProductList-Body"/>
      </w:pPr>
    </w:p>
    <w:p w:rsidR="00D02224" w:rsidRDefault="0088793C">
      <w:pPr>
        <w:pStyle w:val="ProductList-ClauseHeading"/>
        <w:outlineLvl w:val="4"/>
      </w:pPr>
      <w:r>
        <w:t>3.5. Dodatni softver</w:t>
      </w:r>
    </w:p>
    <w:p w:rsidR="00D02224" w:rsidRDefault="0088793C">
      <w:pPr>
        <w:pStyle w:val="ProductList-Body"/>
      </w:pPr>
      <w:r>
        <w:t xml:space="preserve">Popis Dodatnog softvera potražite na adresi </w:t>
      </w:r>
      <w:hyperlink r:id="rId81">
        <w:r>
          <w:rPr>
            <w:color w:val="00467F"/>
            <w:u w:val="single"/>
          </w:rPr>
          <w:t>http://go.microsoft.com/fwlink/?LinkId=245856</w:t>
        </w:r>
      </w:hyperlink>
      <w:r>
        <w:t>.</w:t>
      </w:r>
    </w:p>
    <w:p w:rsidR="00D02224" w:rsidRDefault="0088793C">
      <w:pPr>
        <w:pStyle w:val="ProductList-Offering1SubSection"/>
        <w:outlineLvl w:val="3"/>
      </w:pPr>
      <w:bookmarkStart w:id="206" w:name="_Sec832"/>
      <w:r>
        <w:t>4. Tehnološko jamstvo Software Assurance</w:t>
      </w:r>
      <w:bookmarkEnd w:id="206"/>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w:instrText>
            </w:r>
            <w:r>
              <w:instrText xml:space="preserve">Pogodnosti tehnološkog jamstva Software Assurance: označava kategoriju Proizvoda u svrhe određivanja pogodnosti tehnološkog jamstva Software Assurance široko primjenjivog na tu Skupinu proizvoda, kao što je navedeno Dodatku B – Tehnološko jamstvo Software </w:instrText>
            </w:r>
            <w:r>
              <w:instrText xml:space="preserve">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w:instrText>
            </w:r>
            <w:r>
              <w:instrText xml:space="preserve">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w:t>
            </w:r>
            <w:r>
              <w:rPr>
                <w:color w:val="404040"/>
              </w:rPr>
              <w: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07" w:name="_Sec655"/>
      <w:r>
        <w:t>Windows Server</w:t>
      </w:r>
      <w:bookmarkEnd w:id="207"/>
      <w:r>
        <w:fldChar w:fldCharType="begin"/>
      </w:r>
      <w:r>
        <w:instrText xml:space="preserve"> TC "</w:instrText>
      </w:r>
      <w:bookmarkStart w:id="208" w:name="_Toc439063360"/>
      <w:r>
        <w:instrText>Windows Server</w:instrText>
      </w:r>
      <w:bookmarkEnd w:id="208"/>
      <w:r>
        <w:instrText>" \l 3</w:instrText>
      </w:r>
      <w:r>
        <w:fldChar w:fldCharType="end"/>
      </w:r>
    </w:p>
    <w:p w:rsidR="00D02224" w:rsidRDefault="0088793C">
      <w:pPr>
        <w:pStyle w:val="ProductList-Offering1SubSection"/>
        <w:outlineLvl w:val="3"/>
      </w:pPr>
      <w:bookmarkStart w:id="209" w:name="_Sec703"/>
      <w:r>
        <w:t>1. Dostupnost programa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w:t>
            </w:r>
            <w:r>
              <w:rPr>
                <w:color w:val="000000"/>
              </w:rPr>
              <w:t xml:space="preserve">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t>Windows Server 2012 Remote Desktop Services CAL</w:t>
            </w:r>
            <w:r>
              <w:fldChar w:fldCharType="begin"/>
            </w:r>
            <w:r>
              <w:instrText xml:space="preserve"> XE "</w:instrText>
            </w:r>
            <w:r>
              <w:instrText xml:space="preserve">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Windows Server 2012 Active Directory Rights Management Services External Connectors</w:t>
            </w:r>
            <w:r>
              <w:fldChar w:fldCharType="begin"/>
            </w:r>
            <w:r>
              <w:instrText xml:space="preserve"> XE "</w:instrText>
            </w:r>
            <w:r>
              <w:instrText xml:space="preserve">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2224" w:rsidRDefault="008879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w:instrText>
            </w:r>
            <w:r>
              <w:instrText xml:space="preserve">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416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02224" w:rsidRDefault="008879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w:instrText>
            </w:r>
            <w:r>
              <w:instrText xml:space="preserve">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10" w:name="_Sec758"/>
      <w:r>
        <w:t>2. Uvjeti za proizvod</w:t>
      </w:r>
      <w:bookmarkEnd w:id="210"/>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w:t>
            </w:r>
            <w:r>
              <w:t>ljučke (3/08)</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(tehnološko jamstvo Software Assurance):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w:instrText>
            </w:r>
            <w:r>
              <w:instrText xml:space="preserve">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211" w:name="_Sec807"/>
      <w:r>
        <w:t>3. Prava na korištenje proizvoda</w:t>
      </w:r>
      <w:bookmarkEnd w:id="211"/>
    </w:p>
    <w:tbl>
      <w:tblPr>
        <w:tblStyle w:val="PURTable"/>
        <w:tblW w:w="0" w:type="dxa"/>
        <w:tblLook w:val="04A0" w:firstRow="1" w:lastRow="0" w:firstColumn="1" w:lastColumn="0" w:noHBand="0" w:noVBand="1"/>
      </w:tblPr>
      <w:tblGrid>
        <w:gridCol w:w="3652"/>
        <w:gridCol w:w="3622"/>
        <w:gridCol w:w="364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w:instrText>
            </w:r>
            <w:r>
              <w:instrText xml:space="preserve">\t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w:instrText>
            </w:r>
            <w:r>
              <w:instrText xml:space="preserve">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"Dodatni softver: softver definiran u Pravima na korištenje proizvoda za poslužiteljske proizvode, a koji Klijent smije kori</w:instrText>
            </w:r>
            <w:r>
              <w:instrText xml:space="preserve">stiti zajedno s poslužiteljskim softverom." </w:instrText>
            </w:r>
            <w:r>
              <w:fldChar w:fldCharType="separate"/>
            </w:r>
            <w:r>
              <w:rPr>
                <w:color w:val="0563C1"/>
              </w:rPr>
              <w:t>Dodatni softver</w:t>
            </w:r>
            <w:r>
              <w:fldChar w:fldCharType="end"/>
            </w:r>
            <w:r>
              <w:t>: sva izdanja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w:t>
            </w:r>
            <w:r>
              <w:rPr>
                <w:color w:val="0563C1"/>
              </w:rPr>
              <w:t>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w:t>
            </w:r>
            <w:r>
              <w:rPr>
                <w:color w:val="0563C1"/>
              </w:rPr>
              <w:t>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 xml:space="preserve">Licenca ekvivalentna CAL-u (pogledajte </w:t>
            </w:r>
            <w:hyperlink r:id="rId82">
              <w:r>
                <w:rPr>
                  <w:color w:val="00467F"/>
                  <w:u w:val="single"/>
                </w:rPr>
                <w:t>Dodatak A</w:t>
              </w:r>
            </w:hyperlink>
            <w:r>
              <w:t>)</w:t>
            </w:r>
          </w:p>
        </w:tc>
      </w:tr>
    </w:tbl>
    <w:p w:rsidR="00D02224" w:rsidRDefault="00D02224">
      <w:pPr>
        <w:pStyle w:val="ProductList-Body"/>
      </w:pPr>
    </w:p>
    <w:p w:rsidR="00D02224" w:rsidRDefault="0088793C">
      <w:pPr>
        <w:pStyle w:val="ProductList-SubClauseHeading"/>
        <w:outlineLvl w:val="5"/>
      </w:pPr>
      <w:r>
        <w:t>3.1.1 Dodatna funkcija povezana s Windows Server 2012 Remote Desktop Services CAL-om</w:t>
      </w:r>
    </w:p>
    <w:p w:rsidR="00D02224" w:rsidRDefault="0088793C">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08"/>
        <w:gridCol w:w="3524"/>
        <w:gridCol w:w="352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02224" w:rsidRDefault="0088793C">
            <w:pPr>
              <w:pStyle w:val="ProductList-TableBody"/>
            </w:pPr>
            <w:r>
              <w:t>Windows Server 2012 Remote Desktop Services USL</w:t>
            </w:r>
          </w:p>
        </w:tc>
      </w:tr>
    </w:tbl>
    <w:p w:rsidR="00D02224" w:rsidRDefault="0088793C">
      <w:pPr>
        <w:pStyle w:val="ProductList-BodyIndented"/>
      </w:pPr>
      <w:r>
        <w:t>*Potrebno i za korištenje sustava Windows Server za hostiranje grafičkog korisničkog sučelja (upotrebom funkcije Windows Server 2012</w:t>
      </w:r>
      <w:r>
        <w:t xml:space="preserve"> R2 Remote Desktop Services ili druge tehnologije).</w:t>
      </w:r>
    </w:p>
    <w:p w:rsidR="00D02224" w:rsidRDefault="00D02224">
      <w:pPr>
        <w:pStyle w:val="ProductList-BodyIndented"/>
      </w:pPr>
    </w:p>
    <w:p w:rsidR="00D02224" w:rsidRDefault="0088793C">
      <w:pPr>
        <w:pStyle w:val="ProductList-SubClauseHeading"/>
        <w:outlineLvl w:val="5"/>
      </w:pPr>
      <w:r>
        <w:t>3.1.2 Dodatna funkcija povezana s Windows Server 2012 Rights Management Services CAL-om</w:t>
      </w:r>
    </w:p>
    <w:p w:rsidR="00D02224" w:rsidRDefault="008879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8"/>
        <w:gridCol w:w="3539"/>
        <w:gridCol w:w="35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Azure Rights Management User SL</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02224" w:rsidRDefault="0088793C">
            <w:pPr>
              <w:pStyle w:val="ProductList-TableBody"/>
            </w:pPr>
            <w:r>
              <w:t xml:space="preserve">Licenca ekvivalentna CAL-u (pogledajte </w:t>
            </w:r>
            <w:hyperlink r:id="rId83">
              <w:r>
                <w:rPr>
                  <w:color w:val="00467F"/>
                  <w:u w:val="single"/>
                </w:rPr>
                <w:t>Dodatak A</w:t>
              </w:r>
            </w:hyperlink>
            <w:r>
              <w:t>)</w:t>
            </w:r>
          </w:p>
        </w:tc>
      </w:tr>
    </w:tbl>
    <w:p w:rsidR="00D02224" w:rsidRDefault="00D02224">
      <w:pPr>
        <w:pStyle w:val="ProductList-BodyIndented"/>
      </w:pPr>
    </w:p>
    <w:p w:rsidR="00D02224" w:rsidRDefault="0088793C">
      <w:pPr>
        <w:pStyle w:val="ProductList-SubClauseHeading"/>
        <w:outlineLvl w:val="5"/>
      </w:pPr>
      <w:r>
        <w:t xml:space="preserve">3.1.3 Dodatna funkcija povezana </w:t>
      </w:r>
      <w:r>
        <w:t>s CAL-om po korisniku za Microsoft Forefront Identity Manager</w:t>
      </w:r>
    </w:p>
    <w:p w:rsidR="00D02224" w:rsidRDefault="0088793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6"/>
        <w:gridCol w:w="3545"/>
        <w:gridCol w:w="351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2224" w:rsidRDefault="0088793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02224" w:rsidRDefault="0088793C">
            <w:pPr>
              <w:pStyle w:val="ProductList-TableBody"/>
            </w:pPr>
            <w:r>
              <w:t>Microsoft Azure Active Directory Premium</w:t>
            </w:r>
          </w:p>
        </w:tc>
      </w:tr>
      <w:tr w:rsidR="00D022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2224" w:rsidRDefault="00D02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2224" w:rsidRDefault="0088793C">
            <w:pPr>
              <w:pStyle w:val="ProductList-TableBody"/>
            </w:pPr>
            <w:r>
              <w:t xml:space="preserve">Licenca ekvivalentna CAL-u (pogledajte </w:t>
            </w:r>
            <w:hyperlink r:id="rId8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BodyIndented"/>
      </w:pPr>
      <w:r>
        <w:t xml:space="preserve">*Potreban je i za bilo koju osobu za koju softver izdaje osobne identifikacijske podatke ili njima upravlja. </w:t>
      </w:r>
    </w:p>
    <w:p w:rsidR="00D02224" w:rsidRDefault="00D02224">
      <w:pPr>
        <w:pStyle w:val="ProductList-BodyIndented"/>
      </w:pPr>
    </w:p>
    <w:p w:rsidR="00D02224" w:rsidRDefault="0088793C">
      <w:pPr>
        <w:pStyle w:val="ProductList-SubClauseHeading"/>
        <w:outlineLvl w:val="5"/>
      </w:pPr>
      <w:r>
        <w:t>3.1.4 Usluga sinkronizacije</w:t>
      </w:r>
    </w:p>
    <w:p w:rsidR="00D02224" w:rsidRDefault="0088793C">
      <w:pPr>
        <w:pStyle w:val="ProductList-BodyIndented"/>
      </w:pPr>
      <w:r>
        <w:t>CAL-ovi za Microsoft Identity</w:t>
      </w:r>
      <w:r>
        <w:t xml:space="preserve"> Manager 2016 nisu potrebni za korisnike koji koriste samo uslugu sinkronizacije za Microsoft Identity Manager.</w:t>
      </w:r>
    </w:p>
    <w:p w:rsidR="00D02224" w:rsidRDefault="00D02224">
      <w:pPr>
        <w:pStyle w:val="ProductList-BodyIndented"/>
      </w:pPr>
    </w:p>
    <w:p w:rsidR="00D02224" w:rsidRDefault="0088793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SubClauseHeading"/>
        <w:outlineLvl w:val="5"/>
      </w:pPr>
      <w:r>
        <w:t xml:space="preserve">3.2.1 Dodatna funkcija </w:t>
      </w:r>
      <w:r>
        <w:t>povezana s Licencom za vanjski priključak Windows Server 2012 Remote Desktop Services External Connector</w:t>
      </w:r>
    </w:p>
    <w:p w:rsidR="00D02224" w:rsidRDefault="0088793C">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34"/>
        <w:gridCol w:w="3560"/>
        <w:gridCol w:w="346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w:t>
            </w:r>
            <w:r>
              <w:t>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BodyIndented"/>
      </w:pPr>
      <w:r>
        <w:rPr>
          <w:i/>
        </w:rPr>
        <w:t>*Potrebno i za korištenje sustava Windows Server za hostiranje grafičkog korisničkog sučelja (upotrebom funkcije Windows Server 2012 R2 Remote Desktop Services ili druge tehnologije).</w:t>
      </w:r>
    </w:p>
    <w:p w:rsidR="00D02224" w:rsidRDefault="00D02224">
      <w:pPr>
        <w:pStyle w:val="ProductList-BodyIndented"/>
      </w:pPr>
    </w:p>
    <w:p w:rsidR="00D02224" w:rsidRDefault="0088793C">
      <w:pPr>
        <w:pStyle w:val="ProductList-SubClauseHeading"/>
        <w:outlineLvl w:val="5"/>
      </w:pPr>
      <w:r>
        <w:t xml:space="preserve">3.2.2 </w:t>
      </w:r>
      <w:r>
        <w:t>Dodatna funkcija povezana s Licencom za vanjski priključak Windows Server 2012 Rights Management Services External Connector</w:t>
      </w:r>
    </w:p>
    <w:p w:rsidR="00D02224" w:rsidRDefault="008879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5"/>
        <w:gridCol w:w="3580"/>
        <w:gridCol w:w="3451"/>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Windows Server 2012 Active Directory Rights Managemen</w:t>
            </w:r>
            <w:r>
              <w:t>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Indented"/>
      </w:pPr>
    </w:p>
    <w:p w:rsidR="00D02224" w:rsidRDefault="0088793C">
      <w:pPr>
        <w:pStyle w:val="ProductList-SubClauseHeading"/>
        <w:outlineLvl w:val="5"/>
      </w:pPr>
      <w:r>
        <w:t>3.2.3 Dodatna funkcija povezana s Licencom za vanjski priključak za Microsoft Forefront Identity Manager</w:t>
      </w:r>
    </w:p>
    <w:p w:rsidR="00D02224" w:rsidRDefault="0088793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2224" w:rsidRDefault="008879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2224" w:rsidRDefault="00D02224">
            <w:pPr>
              <w:pStyle w:val="ProductList-TableBody"/>
            </w:pPr>
          </w:p>
        </w:tc>
      </w:tr>
    </w:tbl>
    <w:p w:rsidR="00D02224" w:rsidRDefault="0088793C">
      <w:pPr>
        <w:pStyle w:val="ProductList-BodyIndented"/>
      </w:pPr>
      <w:r>
        <w:rPr>
          <w:i/>
        </w:rPr>
        <w:t>*Potreban je i za svakog Vanjskog korisnika za kojeg softver izdaje osobne identifikacijske podatke ili njima upravlja (u slučaju nepostojanja CAL-ova za Microsoft Forefront Identity Manager 2016).</w:t>
      </w:r>
    </w:p>
    <w:p w:rsidR="00D02224" w:rsidRDefault="00D02224">
      <w:pPr>
        <w:pStyle w:val="ProductList-BodyIndented"/>
      </w:pPr>
    </w:p>
    <w:p w:rsidR="00D02224" w:rsidRDefault="0088793C">
      <w:pPr>
        <w:pStyle w:val="ProductList-ClauseHeading"/>
        <w:outlineLvl w:val="4"/>
      </w:pPr>
      <w:r>
        <w:t>3.3.</w:t>
      </w:r>
      <w:r>
        <w:t xml:space="preserve"> Dodatne odredbe za Windows Server 2012 R2 Essentials</w:t>
      </w:r>
    </w:p>
    <w:p w:rsidR="00D02224" w:rsidRDefault="0088793C">
      <w:pPr>
        <w:pStyle w:val="ProductList-SubClauseHeading"/>
        <w:outlineLvl w:val="5"/>
      </w:pPr>
      <w:r>
        <w:t>3.3.1 Ograničenja korištenja</w:t>
      </w:r>
    </w:p>
    <w:p w:rsidR="00D02224" w:rsidRDefault="0088793C" w:rsidP="003E2CC4">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D02224" w:rsidRDefault="0088793C" w:rsidP="003E2CC4">
      <w:pPr>
        <w:pStyle w:val="ProductList-Bullet"/>
        <w:numPr>
          <w:ilvl w:val="1"/>
          <w:numId w:val="31"/>
        </w:numPr>
      </w:pPr>
      <w:r>
        <w:t>Klijent mora koristiti po</w:t>
      </w:r>
      <w:r>
        <w:t>služiteljski softver unutar domene u kojoj je Active Directory poslužitelja konfiguriran na sljedeći način: (i) kao kontroler domene (jedan poslužitelj koji sadrži sve uloge pojedinačnih fleksibilnih glavnih operacija, (ii) kao korijen stabla domene, (iii)</w:t>
      </w:r>
      <w:r>
        <w:t xml:space="preserve">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w:t>
      </w:r>
      <w:r>
        <w:rPr>
          <w:color w:val="0563C1"/>
        </w:rPr>
        <w:t xml:space="preserve">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w:instrText>
      </w:r>
      <w:r>
        <w:instrText xml:space="preserve">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w:t>
      </w:r>
      <w:r>
        <w:t xml:space="preserve">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w:instrText>
      </w:r>
      <w:r>
        <w:instrText xml:space="preserve">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D02224" w:rsidRDefault="00D02224">
      <w:pPr>
        <w:pStyle w:val="ProductList-BodyIndented"/>
      </w:pPr>
    </w:p>
    <w:p w:rsidR="00D02224" w:rsidRDefault="0088793C">
      <w:pPr>
        <w:pStyle w:val="ProductList-SubClauseHeading"/>
        <w:outlineLvl w:val="5"/>
      </w:pPr>
      <w:r>
        <w:t>3.3.2 Korištenje poslužiteljskog softvera</w:t>
      </w:r>
    </w:p>
    <w:p w:rsidR="00D02224" w:rsidRDefault="0088793C">
      <w:pPr>
        <w:pStyle w:val="ProductList-BodyIndented"/>
      </w:pPr>
      <w:r>
        <w:t>Korisnički račun jedinstven</w:t>
      </w:r>
      <w:r>
        <w:t>o je korisničko ime s pridruženom lozinkom stvoreno putem konzole Windows Server 2012 R2 Essentials Console. Klijent može koristiti najviše 25 korisničkih računa. Svaki korisnički račun imenovanom korisniku dopušta pristup poslužiteljskom softveru i njegov</w:t>
      </w:r>
      <w:r>
        <w:t>o korištenje na tom poslužitelju. Korisnički račun preraspodijeliti s jednog korisnika na drugog pod uvjetom da do preraspodjele ne dođe unutar 90 dana od zadnjeg prijenosa.</w:t>
      </w:r>
    </w:p>
    <w:p w:rsidR="00D02224" w:rsidRDefault="00D02224">
      <w:pPr>
        <w:pStyle w:val="ProductList-BodyIndented"/>
      </w:pPr>
    </w:p>
    <w:p w:rsidR="00D02224" w:rsidRDefault="0088793C">
      <w:pPr>
        <w:pStyle w:val="ProductList-SubClauseHeading"/>
        <w:outlineLvl w:val="5"/>
      </w:pPr>
      <w:r>
        <w:t>3.3.3 Windows Server 2012 R2 Essentials Connector</w:t>
      </w:r>
    </w:p>
    <w:p w:rsidR="00D02224" w:rsidRDefault="0088793C">
      <w:pPr>
        <w:pStyle w:val="ProductList-BodyIndented"/>
      </w:pPr>
      <w:r>
        <w:t>Klijent smije instalirati i kor</w:t>
      </w:r>
      <w:r>
        <w:t>istiti softver Windows 2012 R2 Essentials Connector na najviše 50 uređaja odjednom. Taj softver smije koristiti samo s poslužiteljskim softverom.</w:t>
      </w:r>
    </w:p>
    <w:p w:rsidR="00D02224" w:rsidRDefault="00D02224">
      <w:pPr>
        <w:pStyle w:val="ProductList-BodyIndented"/>
      </w:pPr>
    </w:p>
    <w:p w:rsidR="00D02224" w:rsidRDefault="0088793C">
      <w:pPr>
        <w:pStyle w:val="ProductList-SubClauseHeading"/>
        <w:outlineLvl w:val="5"/>
      </w:pPr>
      <w:r>
        <w:t>3.3.4 Pristup uslugama Windows Server 2012 R2 Active Directory Rights Management Services</w:t>
      </w:r>
    </w:p>
    <w:p w:rsidR="00D02224" w:rsidRDefault="0088793C">
      <w:pPr>
        <w:pStyle w:val="ProductList-BodyIndented"/>
      </w:pPr>
      <w:r>
        <w:t xml:space="preserve">Klijent mora steći </w:t>
      </w:r>
      <w:r>
        <w:t>Windows Server 2012 R2 Active Director Rights Management Services CAL za svaki Korisnički račun putem kojeg korisnik izravno ili neizravno pristupa funkciji Windows Server 2012 R2 Active Directory Rights Management Services.</w:t>
      </w:r>
    </w:p>
    <w:p w:rsidR="00D02224" w:rsidRDefault="00D02224">
      <w:pPr>
        <w:pStyle w:val="ProductList-BodyIndented"/>
      </w:pPr>
    </w:p>
    <w:p w:rsidR="00D02224" w:rsidRDefault="0088793C">
      <w:pPr>
        <w:pStyle w:val="ProductList-ClauseHeading"/>
        <w:outlineLvl w:val="4"/>
      </w:pPr>
      <w:r>
        <w:t>3.4. Dodatni softver za Window</w:t>
      </w:r>
      <w:r>
        <w:t>s Server 2012</w:t>
      </w:r>
    </w:p>
    <w:p w:rsidR="00D02224" w:rsidRDefault="0088793C">
      <w:pPr>
        <w:pStyle w:val="ProductList-Body"/>
      </w:pPr>
      <w:r>
        <w:t xml:space="preserve">Popis Dodatnog softvera potražite na adresi </w:t>
      </w:r>
      <w:hyperlink r:id="rId85">
        <w:r>
          <w:rPr>
            <w:color w:val="00467F"/>
            <w:u w:val="single"/>
          </w:rPr>
          <w:t>http://go.microsoft.com/fwlink/?LinkId=245856</w:t>
        </w:r>
      </w:hyperlink>
      <w:r>
        <w:t>.</w:t>
      </w:r>
    </w:p>
    <w:p w:rsidR="00D02224" w:rsidRDefault="0088793C">
      <w:pPr>
        <w:pStyle w:val="ProductList-Offering1SubSection"/>
        <w:outlineLvl w:val="3"/>
      </w:pPr>
      <w:bookmarkStart w:id="212" w:name="_Sec833"/>
      <w:r>
        <w:t>4. Tehnološko jamstvo Software Assurance</w:t>
      </w:r>
      <w:bookmarkEnd w:id="212"/>
    </w:p>
    <w:tbl>
      <w:tblPr>
        <w:tblStyle w:val="PURTable"/>
        <w:tblW w:w="0" w:type="dxa"/>
        <w:tblLook w:val="04A0" w:firstRow="1" w:lastRow="0" w:firstColumn="1" w:lastColumn="0" w:noHBand="0" w:noVBand="1"/>
      </w:tblPr>
      <w:tblGrid>
        <w:gridCol w:w="3640"/>
        <w:gridCol w:w="3632"/>
        <w:gridCol w:w="364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w:instrText>
            </w:r>
            <w:r>
              <w:instrText xml:space="preserve">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w:t>
            </w:r>
            <w:r>
              <w:rPr>
                <w:color w:val="0563C1"/>
              </w:rPr>
              <w:t>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w:instrText>
            </w:r>
            <w:r>
              <w:instrText xml:space="preserve">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"Prava na migraciju: Klijent će možda moći izvršiti nadogradnju s prethodnih ver</w:instrText>
            </w:r>
            <w:r>
              <w:instrText xml:space="preserve">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6">
              <w:r>
                <w:rPr>
                  <w:color w:val="00467F"/>
                  <w:u w:val="single"/>
                </w:rPr>
                <w:t>Popis</w:t>
              </w:r>
              <w:r>
                <w:rPr>
                  <w:color w:val="00467F"/>
                  <w:u w:val="single"/>
                </w:rPr>
                <w:t>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w:instrText>
            </w:r>
            <w:r>
              <w:instrText xml:space="preserve">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"Samostalno hostiranje: pogodnost tehnološkog jamstva Software Assura</w:instrText>
            </w:r>
            <w:r>
              <w:instrText xml:space="preserve">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w:t>
            </w:r>
            <w:r>
              <w:t>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2224" w:rsidRDefault="00D02224">
            <w:pPr>
              <w:pStyle w:val="ProductList-TableBody"/>
            </w:pPr>
          </w:p>
        </w:tc>
      </w:tr>
    </w:tbl>
    <w:p w:rsidR="00D02224" w:rsidRDefault="0088793C">
      <w:pPr>
        <w:pStyle w:val="ProductList-ClauseHeading"/>
        <w:outlineLvl w:val="4"/>
      </w:pPr>
      <w:r>
        <w:t>4.1 Remote Desktop Services („RDS“) User CAL – Proširena prava</w:t>
      </w:r>
    </w:p>
    <w:p w:rsidR="00D02224" w:rsidRDefault="0088793C">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w:instrText>
      </w:r>
      <w:r>
        <w:instrText xml:space="preserve">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w:t>
      </w:r>
      <w:r>
        <w:t xml:space="preserve">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w:instrText>
      </w:r>
      <w:r>
        <w:instrText xml:space="preserve">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w:t>
      </w:r>
      <w:r>
        <w:t xml:space="preserve">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instrText>
      </w:r>
      <w:r>
        <w:instrText xml:space="preserve">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w:instrText>
      </w:r>
      <w:r>
        <w:instrText xml:space="preserve">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w:t>
      </w:r>
      <w:r>
        <w:rPr>
          <w:color w:val="0563C1"/>
        </w:rPr>
        <w:t>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w:t>
      </w:r>
      <w:r>
        <w:t xml:space="preserve">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w:instrText>
      </w:r>
      <w:r>
        <w:instrText xml:space="preserve">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w:t>
      </w:r>
      <w:r>
        <w:t>a u okruženju koje napušta.</w:t>
      </w:r>
    </w:p>
    <w:p w:rsidR="00D02224" w:rsidRDefault="00D02224">
      <w:pPr>
        <w:pStyle w:val="PURBreadcrumb"/>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3361"/>
      <w:r>
        <w:instrText>Windows Small Business Server</w:instrText>
      </w:r>
      <w:bookmarkEnd w:id="214"/>
      <w:r>
        <w:instrText>" \l 3</w:instrText>
      </w:r>
      <w:r>
        <w:fldChar w:fldCharType="end"/>
      </w:r>
    </w:p>
    <w:p w:rsidR="00D02224" w:rsidRDefault="0088793C">
      <w:pPr>
        <w:pStyle w:val="ProductList-Offering1SubSection"/>
        <w:outlineLvl w:val="3"/>
      </w:pPr>
      <w:bookmarkStart w:id="215" w:name="_Sec704"/>
      <w:r>
        <w:t>1. Dostupnost programa</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D022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4160" w:type="dxa"/>
            <w:tcBorders>
              <w:top w:val="none" w:sz="4" w:space="0" w:color="FFFFFF"/>
              <w:left w:val="none" w:sz="4" w:space="0" w:color="FFFFFF"/>
              <w:bottom w:val="dashed" w:sz="4" w:space="0" w:color="BFBFBF"/>
              <w:right w:val="none" w:sz="4" w:space="0" w:color="FFFFFF"/>
            </w:tcBorders>
          </w:tcPr>
          <w:p w:rsidR="00D02224" w:rsidRDefault="0088793C">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02224" w:rsidRDefault="0088793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t>Windows Small Business Server 2011 Premium Add-on CAL Suite</w:t>
            </w:r>
            <w:r>
              <w:fldChar w:fldCharType="begin"/>
            </w:r>
            <w:r>
              <w:instrText xml:space="preserve"> XE "</w:instrText>
            </w:r>
            <w:r>
              <w:instrText xml:space="preserve">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02224" w:rsidRDefault="0088793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r w:rsidR="00D02224">
        <w:tc>
          <w:tcPr>
            <w:tcW w:w="4160" w:type="dxa"/>
            <w:tcBorders>
              <w:top w:val="dashed" w:sz="4" w:space="0" w:color="BFBFBF"/>
              <w:left w:val="none" w:sz="4" w:space="0" w:color="FFFFFF"/>
              <w:bottom w:val="none" w:sz="4" w:space="0" w:color="000000"/>
              <w:right w:val="none" w:sz="4" w:space="0" w:color="FFFFFF"/>
            </w:tcBorders>
          </w:tcPr>
          <w:p w:rsidR="00D02224" w:rsidRDefault="0088793C">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D02224" w:rsidRDefault="0088793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02224" w:rsidRDefault="0088793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02224" w:rsidRDefault="00D0222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02224" w:rsidRDefault="00D02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16" w:name="_Sec759"/>
      <w:r>
        <w:t>2. Uvjeti</w:t>
      </w:r>
      <w:r>
        <w:t xml:space="preserve"> za proizvod</w:t>
      </w:r>
      <w:bookmarkEnd w:id="216"/>
    </w:p>
    <w:tbl>
      <w:tblPr>
        <w:tblStyle w:val="PURTable"/>
        <w:tblW w:w="0" w:type="dxa"/>
        <w:tblLook w:val="04A0" w:firstRow="1" w:lastRow="0" w:firstColumn="1" w:lastColumn="0" w:noHBand="0" w:noVBand="1"/>
      </w:tblPr>
      <w:tblGrid>
        <w:gridCol w:w="3629"/>
        <w:gridCol w:w="3649"/>
        <w:gridCol w:w="3638"/>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w:instrText>
            </w:r>
            <w:r>
              <w:instrText xml:space="preserve">"Skupina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Starija izdanja: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(tehnološko jamstvo Software Assurance):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w:t>
            </w:r>
            <w:r>
              <w:rPr>
                <w:color w:val="404040"/>
              </w:rPr>
              <w:t>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217" w:name="_Sec808"/>
      <w:r>
        <w:t>3. Prava na korištenje proizvoda</w:t>
      </w:r>
      <w:bookmarkEnd w:id="217"/>
    </w:p>
    <w:tbl>
      <w:tblPr>
        <w:tblStyle w:val="PURTable"/>
        <w:tblW w:w="0" w:type="dxa"/>
        <w:tblLook w:val="04A0" w:firstRow="1" w:lastRow="0" w:firstColumn="1" w:lastColumn="0" w:noHBand="0" w:noVBand="1"/>
      </w:tblPr>
      <w:tblGrid>
        <w:gridCol w:w="3641"/>
        <w:gridCol w:w="3628"/>
        <w:gridCol w:w="3647"/>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Dodatni softver: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Obuhvaćene tehnologije: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Obavi</w:t>
            </w:r>
            <w:r>
              <w:rPr>
                <w:color w:val="404040"/>
              </w:rPr>
              <w:t>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88793C">
      <w:pPr>
        <w:pStyle w:val="ProductList-Offering1SubSection"/>
        <w:outlineLvl w:val="3"/>
      </w:pPr>
      <w:bookmarkStart w:id="218" w:name="_Sec835"/>
      <w:r>
        <w:t>4. Tehnološko jamstvo Software Assurance</w:t>
      </w:r>
      <w:bookmarkEnd w:id="218"/>
    </w:p>
    <w:tbl>
      <w:tblPr>
        <w:tblStyle w:val="PURTable"/>
        <w:tblW w:w="0" w:type="dxa"/>
        <w:tblLook w:val="04A0" w:firstRow="1" w:lastRow="0" w:firstColumn="1" w:lastColumn="0" w:noHBand="0" w:noVBand="1"/>
      </w:tblPr>
      <w:tblGrid>
        <w:gridCol w:w="3642"/>
        <w:gridCol w:w="3629"/>
        <w:gridCol w:w="36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prebacivanja u slučaju pogreške: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w:instrText>
            </w:r>
            <w:r>
              <w:instrText xml:space="preserve">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w:t>
            </w:r>
            <w:r>
              <w:rPr>
                <w:color w:val="0563C1"/>
              </w:rPr>
              <w:t>igraciju</w:t>
            </w:r>
            <w:r>
              <w:fldChar w:fldCharType="end"/>
            </w:r>
            <w:r>
              <w:t xml:space="preserve">: </w:t>
            </w:r>
            <w:hyperlink r:id="rId8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korištenje roaminga: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D02224">
            <w:pPr>
              <w:pStyle w:val="ProductList-TableBody"/>
            </w:pP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D02224">
      <w:pPr>
        <w:sectPr w:rsidR="00D02224">
          <w:headerReference w:type="default" r:id="rId89"/>
          <w:footerReference w:type="default" r:id="rId90"/>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219" w:name="_Sec548"/>
      <w:bookmarkEnd w:id="34"/>
      <w:r>
        <w:t>Online usluge</w:t>
      </w:r>
      <w:r>
        <w:fldChar w:fldCharType="begin"/>
      </w:r>
      <w:r>
        <w:instrText xml:space="preserve"> TC "</w:instrText>
      </w:r>
      <w:bookmarkStart w:id="220" w:name="_Toc439063362"/>
      <w:r>
        <w:instrText>Online usluge</w:instrText>
      </w:r>
      <w:bookmarkEnd w:id="220"/>
      <w:r>
        <w:instrText>" \l 1</w:instrText>
      </w:r>
      <w:r>
        <w:fldChar w:fldCharType="end"/>
      </w:r>
    </w:p>
    <w:p w:rsidR="00D02224" w:rsidRDefault="0088793C">
      <w:pPr>
        <w:pStyle w:val="ProductList-Body"/>
      </w:pPr>
      <w:r>
        <w:t xml:space="preserve">Klijentova kupnja i korištenje usluga Microsoft Online Services uređeni su ovim Odredbama za proizvode, a Odredbe za Microsoft Online Services (OST) nalaze se na adresi </w:t>
      </w:r>
      <w:hyperlink r:id="rId91">
        <w:r>
          <w:rPr>
            <w:color w:val="00467F"/>
            <w:u w:val="single"/>
          </w:rPr>
          <w:t>http://go.microsoft.com/?lin</w:t>
        </w:r>
        <w:r>
          <w:rPr>
            <w:color w:val="00467F"/>
            <w:u w:val="single"/>
          </w:rPr>
          <w:t>kid=9840733</w:t>
        </w:r>
      </w:hyperlink>
      <w:r>
        <w:t xml:space="preserve"> i čine sastavni dio ovog dokumenta na temelju ove izričite odredbe.</w:t>
      </w:r>
    </w:p>
    <w:p w:rsidR="00D02224" w:rsidRDefault="0088793C">
      <w:pPr>
        <w:pStyle w:val="ProductList-Offering1Heading"/>
        <w:outlineLvl w:val="1"/>
      </w:pPr>
      <w:bookmarkStart w:id="221" w:name="_Sec620"/>
      <w:r>
        <w:t>Regionalna dostupnost Online usluge</w:t>
      </w:r>
      <w:bookmarkEnd w:id="221"/>
      <w:r>
        <w:fldChar w:fldCharType="begin"/>
      </w:r>
      <w:r>
        <w:instrText xml:space="preserve"> TC "</w:instrText>
      </w:r>
      <w:bookmarkStart w:id="222" w:name="_Toc439063363"/>
      <w:r>
        <w:instrText>Regionalna dostupnost Online usluge</w:instrText>
      </w:r>
      <w:bookmarkEnd w:id="222"/>
      <w:r>
        <w:instrText>" \l 2</w:instrText>
      </w:r>
      <w:r>
        <w:fldChar w:fldCharType="end"/>
      </w:r>
    </w:p>
    <w:p w:rsidR="00D02224" w:rsidRDefault="0088793C">
      <w:pPr>
        <w:pStyle w:val="ProductList-Body"/>
      </w:pPr>
      <w:r>
        <w:t xml:space="preserve">Popis zemalja i regija u kojima su dostupne Online usluge potražite na adresi </w:t>
      </w:r>
      <w:hyperlink r:id="rId92" w:anchor="international">
        <w:r>
          <w:rPr>
            <w:color w:val="00467F"/>
            <w:u w:val="single"/>
          </w:rPr>
          <w:t>http://www.microsoft.com/online/faq.aspx#international</w:t>
        </w:r>
      </w:hyperlink>
      <w:r>
        <w:t>.</w:t>
      </w:r>
    </w:p>
    <w:p w:rsidR="00D02224" w:rsidRDefault="0088793C">
      <w:pPr>
        <w:pStyle w:val="ProductList-Offering1Heading"/>
        <w:outlineLvl w:val="1"/>
      </w:pPr>
      <w:bookmarkStart w:id="223" w:name="_Sec621"/>
      <w:r>
        <w:t>Pravila za kupnju Online usluga</w:t>
      </w:r>
      <w:bookmarkEnd w:id="223"/>
      <w:r>
        <w:fldChar w:fldCharType="begin"/>
      </w:r>
      <w:r>
        <w:instrText xml:space="preserve"> TC "</w:instrText>
      </w:r>
      <w:bookmarkStart w:id="224" w:name="_Toc439063364"/>
      <w:r>
        <w:instrText>Pravila za kupnju Online usluga</w:instrText>
      </w:r>
      <w:bookmarkEnd w:id="224"/>
      <w:r>
        <w:instrText>" \l 2</w:instrText>
      </w:r>
      <w:r>
        <w:fldChar w:fldCharType="end"/>
      </w:r>
    </w:p>
    <w:p w:rsidR="00D02224" w:rsidRDefault="0088793C">
      <w:pPr>
        <w:pStyle w:val="ProductList-Body"/>
      </w:pPr>
      <w:r>
        <w:t xml:space="preserve">Sljedeća se pravila za kupnju primjenjuju na kupnju Online </w:t>
      </w:r>
      <w:r>
        <w:t>usluga:</w:t>
      </w:r>
    </w:p>
    <w:p w:rsidR="00D02224" w:rsidRDefault="0088793C" w:rsidP="003E2CC4">
      <w:pPr>
        <w:pStyle w:val="ProductList-Bullet"/>
        <w:numPr>
          <w:ilvl w:val="0"/>
          <w:numId w:val="32"/>
        </w:numPr>
      </w:pPr>
      <w:r>
        <w:t>Trajanja pretplate razlikuju se ovisno o programu kupovine. U okviru programa Enterprise Agreement (Ugovor Enterprise) trajanja pretplate za sve Online usluge osim Microsoft Azure prestaju važiti istovremeno kad i Klijentova pristupnica.</w:t>
      </w:r>
    </w:p>
    <w:p w:rsidR="00D02224" w:rsidRDefault="0088793C" w:rsidP="003E2CC4">
      <w:pPr>
        <w:pStyle w:val="ProductList-Bullet"/>
        <w:numPr>
          <w:ilvl w:val="0"/>
          <w:numId w:val="32"/>
        </w:numPr>
      </w:pPr>
      <w:r>
        <w:t>Ako Klijen</w:t>
      </w:r>
      <w:r>
        <w:t>t dodatno kupi Online uslugu, istek trajanja pretplate dodatne kupnje mora se podudarati s Klijentovim postojećim trajanjem pretplate Klijenta za istu Online uslugu.</w:t>
      </w:r>
    </w:p>
    <w:p w:rsidR="00D02224" w:rsidRDefault="0088793C" w:rsidP="003E2CC4">
      <w:pPr>
        <w:pStyle w:val="ProductList-Bullet"/>
        <w:numPr>
          <w:ilvl w:val="0"/>
          <w:numId w:val="32"/>
        </w:numPr>
      </w:pPr>
      <w:r>
        <w:t>Klijent ne može smanjiti broj korisnika ili uređaja pokrivenih njegovom pretplatom na Onli</w:t>
      </w:r>
      <w:r>
        <w:t>ne usluge tijekom trajanja pretplate na Online usluge, osim ako to dopušta Klijentov ugovor o količinskom licenciranju.</w:t>
      </w:r>
    </w:p>
    <w:p w:rsidR="00D02224" w:rsidRDefault="0088793C" w:rsidP="003E2CC4">
      <w:pPr>
        <w:pStyle w:val="ProductList-Bullet"/>
        <w:numPr>
          <w:ilvl w:val="0"/>
          <w:numId w:val="32"/>
        </w:numPr>
      </w:pPr>
      <w:r>
        <w:t>Trajanje za Microsoft Azure navedene su u odjeljku Unos proizvoda za Microsoft Azure.</w:t>
      </w:r>
    </w:p>
    <w:p w:rsidR="00D02224" w:rsidRDefault="0088793C">
      <w:pPr>
        <w:pStyle w:val="ProductList-Offering1Heading"/>
        <w:outlineLvl w:val="1"/>
      </w:pPr>
      <w:bookmarkStart w:id="225" w:name="_Sec622"/>
      <w:r>
        <w:t>Dodatna pretplatnička licenca za korisnika (SL)</w:t>
      </w:r>
      <w:bookmarkEnd w:id="225"/>
      <w:r>
        <w:fldChar w:fldCharType="begin"/>
      </w:r>
      <w:r>
        <w:instrText xml:space="preserve"> TC</w:instrText>
      </w:r>
      <w:r>
        <w:instrText xml:space="preserve"> "</w:instrText>
      </w:r>
      <w:bookmarkStart w:id="226" w:name="_Toc439063365"/>
      <w:r>
        <w:instrText>Dodatna pretplatnička licenca za korisnika (SL)</w:instrText>
      </w:r>
      <w:bookmarkEnd w:id="226"/>
      <w:r>
        <w:instrText>" \l 2</w:instrText>
      </w:r>
      <w:r>
        <w:fldChar w:fldCharType="end"/>
      </w:r>
    </w:p>
    <w:p w:rsidR="00D02224" w:rsidRDefault="0088793C">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w:t>
      </w:r>
      <w:r>
        <w:t xml:space="preserve">a tehnološkog jamstva Software Assurance za Kvalificirane licence ili, ako je to ranije, po isteku trajanja pretplate. Za svaki Dodatni SL za korisnika koji se ne prikazuje pojedinačno u Odredbama Online usluga vrijede uvjeti korištenja usluga primjenjivi </w:t>
      </w:r>
      <w:r>
        <w:t>na puni SL za korisnika za istu uslugu. Usprkos općenitim pravima preraspodjele licenci, dodatni SL-ovi za korisnika mogu se preraspodijeliti samo drugim kvalificiranim korisnicima.</w:t>
      </w:r>
    </w:p>
    <w:p w:rsidR="00D02224" w:rsidRDefault="00D02224">
      <w:pPr>
        <w:pStyle w:val="ProductList-Body"/>
      </w:pPr>
    </w:p>
    <w:p w:rsidR="00D02224" w:rsidRDefault="0088793C">
      <w:pPr>
        <w:pStyle w:val="ProductList-Body"/>
      </w:pPr>
      <w:r>
        <w:rPr>
          <w:i/>
          <w:vertAlign w:val="superscript"/>
        </w:rPr>
        <w:t>1</w:t>
      </w:r>
      <w:r>
        <w:rPr>
          <w:i/>
        </w:rPr>
        <w:t>Kvalificirane licence za Dodatne SL-ove za korisnika navedene su u poseb</w:t>
      </w:r>
      <w:r>
        <w:rPr>
          <w:i/>
        </w:rPr>
        <w:t>nom odjeljku za proizvod na koji se odnose.</w:t>
      </w:r>
    </w:p>
    <w:p w:rsidR="00D02224" w:rsidRDefault="0088793C">
      <w:pPr>
        <w:pStyle w:val="ProductList-Offering1Heading"/>
        <w:outlineLvl w:val="1"/>
      </w:pPr>
      <w:bookmarkStart w:id="227" w:name="_Sec623"/>
      <w:r>
        <w:t>Obnova Online usluga</w:t>
      </w:r>
      <w:bookmarkEnd w:id="227"/>
      <w:r>
        <w:fldChar w:fldCharType="begin"/>
      </w:r>
      <w:r>
        <w:instrText xml:space="preserve"> TC "</w:instrText>
      </w:r>
      <w:bookmarkStart w:id="228" w:name="_Toc439063366"/>
      <w:r>
        <w:instrText>Obnova Online usluga</w:instrText>
      </w:r>
      <w:bookmarkEnd w:id="228"/>
      <w:r>
        <w:instrText>" \l 2</w:instrText>
      </w:r>
      <w:r>
        <w:fldChar w:fldCharType="end"/>
      </w:r>
    </w:p>
    <w:p w:rsidR="00D02224" w:rsidRDefault="0088793C">
      <w:pPr>
        <w:pStyle w:val="ProductList-Body"/>
      </w:pPr>
      <w:r>
        <w:t>Online usluge s automatskom obnovom automatski će se obnoviti dan nakon isteka trajanja pretplate, osim ako Klijent odabere ne obnoviti pretplatu isključivanj</w:t>
      </w:r>
      <w:r>
        <w:t xml:space="preserve">em iz automatske obnove najmanje 30 dana prije isteka pretplate naručivanjem kod svojeg prodavatelja ili pomoću obrasca dostupnog na adresi </w:t>
      </w:r>
      <w:hyperlink r:id="rId93">
        <w:r>
          <w:rPr>
            <w:color w:val="00467F"/>
            <w:u w:val="single"/>
          </w:rPr>
          <w:t>http://microsoft.com/licensing/contracts</w:t>
        </w:r>
      </w:hyperlink>
      <w:r>
        <w:t>. Pretplate na O</w:t>
      </w:r>
      <w:r>
        <w:t>nline usluge za državne ustanove i akademske Klijente neće se automatski obnavljati osim ako Klijent odabere mogućnost automatske obnove.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229" w:name="_Sec624"/>
      <w:r>
        <w:t>Microsoft Azure Services</w:t>
      </w:r>
      <w:bookmarkEnd w:id="229"/>
      <w:r>
        <w:fldChar w:fldCharType="begin"/>
      </w:r>
      <w:r>
        <w:instrText xml:space="preserve"> TC "</w:instrText>
      </w:r>
      <w:bookmarkStart w:id="230" w:name="_Toc439063367"/>
      <w:r>
        <w:instrText>Microsoft Azure Services</w:instrText>
      </w:r>
      <w:bookmarkEnd w:id="230"/>
      <w:r>
        <w:instrText>" \l 2</w:instrText>
      </w:r>
      <w:r>
        <w:fldChar w:fldCharType="end"/>
      </w:r>
    </w:p>
    <w:p w:rsidR="00D02224" w:rsidRDefault="0088793C">
      <w:pPr>
        <w:pStyle w:val="ProductList-ClauseHeading"/>
        <w:outlineLvl w:val="2"/>
      </w:pPr>
      <w:r>
        <w:t>1. Definicije</w:t>
      </w:r>
    </w:p>
    <w:p w:rsidR="00D02224" w:rsidRDefault="0088793C">
      <w:pPr>
        <w:pStyle w:val="ProductList-Body"/>
      </w:pPr>
      <w:r>
        <w:rPr>
          <w:b/>
          <w:color w:val="00188F"/>
        </w:rPr>
        <w:t>Dodijeljene godišnje obveze</w:t>
      </w:r>
      <w:r>
        <w:t xml:space="preserve"> znači dio Novčane obveze koji se dodjeljuje godišnje za vrijeme trajanja Pristupnice.</w:t>
      </w:r>
    </w:p>
    <w:p w:rsidR="00D02224" w:rsidRDefault="00D02224">
      <w:pPr>
        <w:pStyle w:val="ProductList-Body"/>
      </w:pPr>
    </w:p>
    <w:p w:rsidR="00D02224" w:rsidRDefault="0088793C">
      <w:pPr>
        <w:pStyle w:val="ProductList-Body"/>
      </w:pPr>
      <w:r>
        <w:rPr>
          <w:b/>
          <w:color w:val="00188F"/>
        </w:rPr>
        <w:t>Stope obveze</w:t>
      </w:r>
      <w:r>
        <w:t xml:space="preserve"> znači cijene za cjelokupno korištenje Microsoft Azur</w:t>
      </w:r>
      <w:r>
        <w:t>e Services osim za Microsoft Azure Service Plans, do visine Dodijeljene godišnje obveze.</w:t>
      </w:r>
    </w:p>
    <w:p w:rsidR="00D02224" w:rsidRDefault="00D02224">
      <w:pPr>
        <w:pStyle w:val="ProductList-Body"/>
      </w:pPr>
    </w:p>
    <w:p w:rsidR="00D02224" w:rsidRDefault="0088793C">
      <w:pPr>
        <w:pStyle w:val="ProductList-Body"/>
      </w:pPr>
      <w:r>
        <w:rPr>
          <w:b/>
          <w:color w:val="00188F"/>
        </w:rPr>
        <w:t>Dopuštena potrošnja</w:t>
      </w:r>
      <w:r>
        <w:t xml:space="preserve"> jednaka je pedeset posto Dodijeljene godišnje obveze. Na primjer, za Dodijeljenu godišnju obvezu od 100.000 USD Dopuštena potrošnja za tu godinu b</w:t>
      </w:r>
      <w:r>
        <w:t>ila bi 50.000 USD.</w:t>
      </w:r>
    </w:p>
    <w:p w:rsidR="00D02224" w:rsidRDefault="00D02224">
      <w:pPr>
        <w:pStyle w:val="ProductList-Body"/>
      </w:pPr>
    </w:p>
    <w:p w:rsidR="00D02224" w:rsidRDefault="0088793C">
      <w:pPr>
        <w:pStyle w:val="ProductList-Body"/>
      </w:pPr>
      <w:r>
        <w:rPr>
          <w:b/>
          <w:color w:val="00188F"/>
        </w:rPr>
        <w:t xml:space="preserve">Stope potrošnje </w:t>
      </w:r>
      <w:r>
        <w:t>znači cijene za sve korištenje Usluga Microsoft Azure povrh Dodijeljene godišnje obveze ili, za određene Planove usluga Microsoft Azure, za bilo koje korištenje povrh određene količine. Stope potrošnje mogu se nazivati i</w:t>
      </w:r>
      <w:r>
        <w:t xml:space="preserve"> „Stopama prekoračenja“ ili „Prekoračenjem“ u drugim Microsoftovim dokumentima ili dokumentima za Microsoft Azure. Stope obveze jednake su Stopama potrošnje.</w:t>
      </w:r>
    </w:p>
    <w:p w:rsidR="00D02224" w:rsidRDefault="00D02224">
      <w:pPr>
        <w:pStyle w:val="ProductList-Body"/>
      </w:pPr>
    </w:p>
    <w:p w:rsidR="00D02224" w:rsidRDefault="0088793C">
      <w:pPr>
        <w:pStyle w:val="ProductList-Body"/>
      </w:pPr>
      <w:r>
        <w:rPr>
          <w:b/>
          <w:color w:val="00188F"/>
        </w:rPr>
        <w:t>Microsoft Azure Services Plan</w:t>
      </w:r>
      <w:r>
        <w:t xml:space="preserve"> znači pretplata na jednu od pojedinačnih usluga Microsoft Azure Ser</w:t>
      </w:r>
      <w:r>
        <w:t>vices navedenih u nastavku kao Microsoft Azure Services Plan. Usluge kupljene kao Plan usluga Microsoft Azure ne ispunjavaju uvjete za Iznimku hostinga ili Iznimku u Upravljanoj usluzi u Odredbama Online usluga.</w:t>
      </w:r>
    </w:p>
    <w:p w:rsidR="00D02224" w:rsidRDefault="00D02224">
      <w:pPr>
        <w:pStyle w:val="ProductList-Body"/>
      </w:pPr>
    </w:p>
    <w:p w:rsidR="00D02224" w:rsidRDefault="0088793C">
      <w:pPr>
        <w:pStyle w:val="ProductList-Body"/>
      </w:pPr>
      <w:r>
        <w:rPr>
          <w:b/>
          <w:color w:val="00188F"/>
        </w:rPr>
        <w:t>Novčana obveza</w:t>
      </w:r>
      <w:r>
        <w:t xml:space="preserve"> znači ukupni novčani iznos k</w:t>
      </w:r>
      <w:r>
        <w:t>oji se Klijent obveže platiti tijekom trajanja pretplate za svoje korištenje Microsoft Azure Services koje ispunjavaju uvjete.</w:t>
      </w:r>
    </w:p>
    <w:p w:rsidR="00D02224" w:rsidRDefault="00D02224">
      <w:pPr>
        <w:pStyle w:val="ProductList-Body"/>
      </w:pPr>
    </w:p>
    <w:p w:rsidR="00D02224" w:rsidRDefault="00D02224">
      <w:pPr>
        <w:pStyle w:val="ProductList-Body"/>
      </w:pPr>
    </w:p>
    <w:p w:rsidR="00D02224" w:rsidRDefault="0088793C">
      <w:pPr>
        <w:pStyle w:val="ProductList-ClauseHeading"/>
        <w:outlineLvl w:val="2"/>
      </w:pPr>
      <w:r>
        <w:t>2. Trajanje pretplate</w:t>
      </w:r>
    </w:p>
    <w:p w:rsidR="00D02224" w:rsidRDefault="0088793C">
      <w:pPr>
        <w:pStyle w:val="ProductList-Body"/>
      </w:pPr>
      <w:r>
        <w:t>Klijenti se mogu pretplatiti samo na usluge Microsoft Azure Services (uključujući Microsoft Azure Service</w:t>
      </w:r>
      <w:r>
        <w:t>s Plans) za trajanje pretplate koje završava na datum završetka Klijentove Pristupnice („istovremeno“). Klijenti moraju imati najmanje dva mjeseca preostala u trajanju Pristupnice da bi se mogli pretplatiti na Microsoft Azure Services.</w:t>
      </w:r>
    </w:p>
    <w:p w:rsidR="00D02224" w:rsidRDefault="00D02224">
      <w:pPr>
        <w:pStyle w:val="ProductList-Body"/>
      </w:pPr>
    </w:p>
    <w:p w:rsidR="00D02224" w:rsidRDefault="0088793C">
      <w:pPr>
        <w:pStyle w:val="ProductList-ClauseHeading"/>
        <w:outlineLvl w:val="2"/>
      </w:pPr>
      <w:r>
        <w:t>3. Kupnja usluga</w:t>
      </w:r>
    </w:p>
    <w:p w:rsidR="00D02224" w:rsidRDefault="0088793C">
      <w:pPr>
        <w:pStyle w:val="ProductList-Body"/>
      </w:pPr>
      <w:r>
        <w:t>Mi</w:t>
      </w:r>
      <w:r>
        <w:t>crosoft Azure Services mogu se kupiti na jedan od sljedećih načina ili njihovom kombinacijom:</w:t>
      </w:r>
    </w:p>
    <w:p w:rsidR="00D02224" w:rsidRDefault="0088793C" w:rsidP="003E2CC4">
      <w:pPr>
        <w:pStyle w:val="ProductList-Bullet"/>
        <w:numPr>
          <w:ilvl w:val="0"/>
          <w:numId w:val="33"/>
        </w:numPr>
      </w:pPr>
      <w:r>
        <w:rPr>
          <w:b/>
          <w:color w:val="00188F"/>
        </w:rPr>
        <w:t>Obveza</w:t>
      </w:r>
      <w:r>
        <w:t>: novčane obveze rasporedit će se proporcionalno tijekom trajanja Pristupnice. Klijenti mogu povećati Novčanu obvezu bilo kada slanjem dodatnih narudžbi. Ka</w:t>
      </w:r>
      <w:r>
        <w:t>d se pošalje dodatna narudžba, Dodijeljena godišnja obveza povećat će se za tu godinu za iznos narudžbe. Za svaku sljedeću godinu koja je preostala u trajanju Pristupnice Dodijeljene godišnje obveze povećat će se za iznos dodatne narudžbe pomnožen s dvanae</w:t>
      </w:r>
      <w:r>
        <w:t xml:space="preserve">st i podijeljen s brojem cijelih mjeseci između slanja dodatne narudžbe i godišnjice datuma nakon dodatne narudžbe. </w:t>
      </w:r>
    </w:p>
    <w:p w:rsidR="00D02224" w:rsidRDefault="0088793C" w:rsidP="003E2CC4">
      <w:pPr>
        <w:pStyle w:val="ProductList-Bullet"/>
        <w:numPr>
          <w:ilvl w:val="1"/>
          <w:numId w:val="33"/>
        </w:numPr>
      </w:pPr>
      <w:r>
        <w:t>Klijenti mogu smanjiti Novčanu obvezu za bilo koju buduću godišnjicu Pristupnice slanjem obavijesti svojem prodavatelju koji mora obraditi smanjenje s društvom Microsoft prije datuma godišnjice Pristupnice.</w:t>
      </w:r>
    </w:p>
    <w:p w:rsidR="00D02224" w:rsidRDefault="0088793C" w:rsidP="003E2CC4">
      <w:pPr>
        <w:pStyle w:val="ProductList-Bullet"/>
        <w:numPr>
          <w:ilvl w:val="1"/>
          <w:numId w:val="33"/>
        </w:numPr>
      </w:pPr>
      <w:r>
        <w:t xml:space="preserve">Klijenti moraju konzumirati Dodijeljenu godišnju </w:t>
      </w:r>
      <w:r>
        <w:t>obvezu do zadnjeg dana mjeseca koji prethodi godišnjici Pristupnice svake godine, nakon čega se eventualni neiskorišteni dio Dodijeljene godišnje obveze neće moći naknadno iskoristiti. Klijenti moraju iskoristiti godišnju Dopuštenu potrošnju do zadnjeg dan</w:t>
      </w:r>
      <w:r>
        <w:t>a mjeseca koji prethodi godišnjici Pristupnice svake godine, nakon čega se eventualni neiskorišteni dio Dopuštene potrošnje neće moći naknadno iskoristiti.</w:t>
      </w:r>
    </w:p>
    <w:p w:rsidR="00D02224" w:rsidRDefault="0088793C" w:rsidP="003E2CC4">
      <w:pPr>
        <w:pStyle w:val="ProductList-Bullet"/>
        <w:numPr>
          <w:ilvl w:val="0"/>
          <w:numId w:val="33"/>
        </w:numPr>
      </w:pPr>
      <w:r>
        <w:rPr>
          <w:b/>
          <w:color w:val="00188F"/>
        </w:rPr>
        <w:t>Potrošnja</w:t>
      </w:r>
      <w:r>
        <w:t>: Klijenti plaćaju na temelju količine Usluga Microsoft Azure potrošene tijekom razdoblja n</w:t>
      </w:r>
      <w:r>
        <w:t>aplate. Neke značajke Usluga Microsoft Azure mogu biti dostupne za kupnju samo na temelju potrošnje.</w:t>
      </w:r>
    </w:p>
    <w:p w:rsidR="00D02224" w:rsidRDefault="0088793C" w:rsidP="003E2CC4">
      <w:pPr>
        <w:pStyle w:val="ProductList-Bullet"/>
        <w:numPr>
          <w:ilvl w:val="0"/>
          <w:numId w:val="33"/>
        </w:numPr>
      </w:pPr>
      <w:r>
        <w:rPr>
          <w:b/>
          <w:color w:val="00188F"/>
        </w:rPr>
        <w:t>Microsoft Azure Services Plan</w:t>
      </w:r>
      <w:r>
        <w:t xml:space="preserve">: Klijenti se mogu pretplatiti na Uslugu Microsoft Azure kao Plan usluga Microsoft Azure. </w:t>
      </w:r>
    </w:p>
    <w:p w:rsidR="00D02224" w:rsidRDefault="0088793C" w:rsidP="003E2CC4">
      <w:pPr>
        <w:pStyle w:val="ProductList-Bullet"/>
        <w:numPr>
          <w:ilvl w:val="0"/>
          <w:numId w:val="33"/>
        </w:numPr>
      </w:pPr>
      <w:r>
        <w:rPr>
          <w:b/>
          <w:color w:val="00188F"/>
        </w:rPr>
        <w:t>Automatska dodjela</w:t>
      </w:r>
      <w:r>
        <w:t>: kao dio Pristup</w:t>
      </w:r>
      <w:r>
        <w:t>nice za poslužitelj i oblak, Klijenti koji nisu naručili Microsoft Azure Services kao dio svoje Pristupnice možda će od Microsofta dobiti e-poštu za aktivaciju kojom ih se poziva na dodjelu usluga Microsoft Azure Services na temelju njihove Pristupnice bez</w:t>
      </w:r>
      <w:r>
        <w:t xml:space="preserve"> Novčane obveze.</w:t>
      </w:r>
    </w:p>
    <w:p w:rsidR="00D02224" w:rsidRDefault="00D02224">
      <w:pPr>
        <w:pStyle w:val="ProductList-Body"/>
      </w:pPr>
    </w:p>
    <w:p w:rsidR="00D02224" w:rsidRDefault="0088793C">
      <w:pPr>
        <w:pStyle w:val="ProductList-ClauseHeading"/>
        <w:outlineLvl w:val="2"/>
      </w:pPr>
      <w:r>
        <w:t>4. Cijene</w:t>
      </w:r>
    </w:p>
    <w:p w:rsidR="00D02224" w:rsidRDefault="0088793C">
      <w:pPr>
        <w:pStyle w:val="ProductList-Body"/>
      </w:pPr>
      <w:r>
        <w:t>Ako Klijent nema Enterprise Enrollment (Pristupnicu Enterprise), Enterprise Subscription Enrollment (Pretplatničku pristupnicu Enterprise), Select Agreement (Ugovor Select) ili Pristupnicu za poslužitelj i oblak, primjenjivat će</w:t>
      </w:r>
      <w:r>
        <w:t xml:space="preserve"> se razina cijena A.</w:t>
      </w:r>
    </w:p>
    <w:p w:rsidR="00D02224" w:rsidRDefault="00D02224">
      <w:pPr>
        <w:pStyle w:val="ProductList-Body"/>
      </w:pPr>
    </w:p>
    <w:p w:rsidR="00D02224" w:rsidRDefault="0088793C">
      <w:pPr>
        <w:pStyle w:val="ProductList-Body"/>
      </w:pPr>
      <w:r>
        <w:t>Microsoft može ponuditi niže cijene Klijentu ili prodavatelju Klijenta pojedinačne usluge Microsoft Azure Services tijekom Klijentova trajanja Pristupnice na trajnoj ili privremenoj (promotivnoj) osnovi.</w:t>
      </w:r>
    </w:p>
    <w:p w:rsidR="00D02224" w:rsidRDefault="00D02224">
      <w:pPr>
        <w:pStyle w:val="ProductList-Body"/>
      </w:pPr>
    </w:p>
    <w:p w:rsidR="00D02224" w:rsidRDefault="0088793C">
      <w:pPr>
        <w:pStyle w:val="ProductList-ClauseHeading"/>
        <w:outlineLvl w:val="2"/>
      </w:pPr>
      <w:r>
        <w:t>5. Plaćanje i naknade</w:t>
      </w:r>
    </w:p>
    <w:p w:rsidR="00D02224" w:rsidRDefault="0088793C">
      <w:pPr>
        <w:pStyle w:val="ProductList-Body"/>
      </w:pPr>
      <w:r>
        <w:t>Klijentima koji su pružili Microsoft Azure Services bez Novčane obveze naplaćivat će se tromjesečno po Stopama potrošnje.</w:t>
      </w:r>
    </w:p>
    <w:p w:rsidR="00D02224" w:rsidRDefault="00D02224">
      <w:pPr>
        <w:pStyle w:val="ProductList-Body"/>
      </w:pPr>
    </w:p>
    <w:p w:rsidR="00D02224" w:rsidRDefault="0088793C">
      <w:pPr>
        <w:pStyle w:val="ProductList-Body"/>
      </w:pPr>
      <w:r>
        <w:t>Za Klijente s Novčanom obvezom prva Dodijeljena godišnja obveza bit će naplaćena odmah, a Dodijeljene godišnje obveze bit će naplaćen</w:t>
      </w:r>
      <w:r>
        <w:t>e na godišnjicu datuma stupanja Pristupnice na snagu. Klijenti mogu i odabrati plaćanje cijele Novčane obveze nakon slanja početne narudžbe.</w:t>
      </w:r>
    </w:p>
    <w:p w:rsidR="00D02224" w:rsidRDefault="00D02224">
      <w:pPr>
        <w:pStyle w:val="ProductList-Body"/>
      </w:pPr>
    </w:p>
    <w:p w:rsidR="00D02224" w:rsidRDefault="0088793C">
      <w:pPr>
        <w:pStyle w:val="ProductList-Body"/>
      </w:pPr>
      <w:r>
        <w:t>Svakog mjeseca Microsoft će od Dodijeljene godišnje obveze oduzeti novčanu vrijednost Klijentova korištenja Usluga</w:t>
      </w:r>
      <w:r>
        <w:t xml:space="preserve"> Microsoft Azure koje ispunjavaju uvjete. Kad se saldo Klijentove Dodijeljene godišnje obveze potroši, sve dodatno korištenje naplatit će se po Stopi potrošnje. </w:t>
      </w:r>
    </w:p>
    <w:p w:rsidR="00D02224" w:rsidRDefault="00D02224">
      <w:pPr>
        <w:pStyle w:val="ProductList-Body"/>
      </w:pPr>
    </w:p>
    <w:p w:rsidR="00D02224" w:rsidRDefault="0088793C">
      <w:pPr>
        <w:pStyle w:val="ProductList-Body"/>
      </w:pPr>
      <w:r>
        <w:t>Ako je izravno Klijentovo korištenje Enterprise Enrollment (Pristupnice Enterprise) niže od D</w:t>
      </w:r>
      <w:r>
        <w:t>odijeljene godišnje obveze zbrojene s Dopuštenom potrošnjom, bilo koje korištenje koje premaši Dodijeljenu godišnju obvezu naplatit će se po Stopama potrošnje Klijentu ili njegovu prodavatelju na godišnjicu dana stupanja Pristupnice na snagu za 1. i 2. god</w:t>
      </w:r>
      <w:r>
        <w:t>inu i na kraju trajanja pretplate za 3. godinu.</w:t>
      </w:r>
    </w:p>
    <w:p w:rsidR="00D02224" w:rsidRDefault="00D02224">
      <w:pPr>
        <w:pStyle w:val="ProductList-Body"/>
      </w:pPr>
    </w:p>
    <w:p w:rsidR="00D02224" w:rsidRDefault="0088793C">
      <w:pPr>
        <w:pStyle w:val="ProductList-Body"/>
      </w:pPr>
      <w:r>
        <w:t>Ako je izravno Klijentovo korištenje Enterprise Enrollment (Pristupnice Enterprise) više od Dodijeljene godišnje obveze zbrojene s Dopuštenom potrošnjom, bilo koje korištenje koje premaši Dodijeljenu godišnj</w:t>
      </w:r>
      <w:r>
        <w:t>u obvezu naplatit će se po Stopama potrošnje Klijentu ili njegovu prodavatelju na kraju svakog tromjesečja Pristupnice.</w:t>
      </w:r>
    </w:p>
    <w:p w:rsidR="00D02224" w:rsidRDefault="00D02224">
      <w:pPr>
        <w:pStyle w:val="ProductList-Body"/>
      </w:pPr>
    </w:p>
    <w:p w:rsidR="00D02224" w:rsidRDefault="0088793C">
      <w:pPr>
        <w:pStyle w:val="ProductList-Body"/>
      </w:pPr>
      <w:r>
        <w:t>Sve korištenje Usluga Microsoft Azure nakon isteka ili prekida Klijentova trajanja pretplate naplatit će se Klijentu ili njegovu prodav</w:t>
      </w:r>
      <w:r>
        <w:t>atelju po trenutačnim Stopama potrošnje tromjesečno.</w:t>
      </w:r>
    </w:p>
    <w:p w:rsidR="00D02224" w:rsidRDefault="00D02224">
      <w:pPr>
        <w:pStyle w:val="ProductList-Body"/>
      </w:pPr>
    </w:p>
    <w:p w:rsidR="00D02224" w:rsidRDefault="0088793C">
      <w:pPr>
        <w:pStyle w:val="ProductList-Body"/>
      </w:pPr>
      <w:r>
        <w:t>Kupnja Plana usluga Microsoft Azure naplatit će se Klijentu ili njegovu prodavatelju u skladu s odredbama Klijentova ugovora o količinskom licenciranju koji regulira uvjete plaćanja za narudžbu Online u</w:t>
      </w:r>
      <w:r>
        <w:t xml:space="preserve">sluga općenito. Novčana obveza ne može se primijeniti na kupnju Plana Microsoft Azure; međutim, ako Plan usluga Microsoft Azure obuhvaća kupnju početne količine usluge („Početna količina“), Klijentovo korištenje koje premašuje Početnu količinu naplatit će </w:t>
      </w:r>
      <w:r>
        <w:t>se po Stopama potrošnje, a Klijentova Dodijeljena godišnja obveza može se primijeniti na takvo korištenje.</w:t>
      </w:r>
    </w:p>
    <w:p w:rsidR="00D02224" w:rsidRDefault="00D02224">
      <w:pPr>
        <w:pStyle w:val="ProductList-Body"/>
      </w:pPr>
    </w:p>
    <w:p w:rsidR="00D02224" w:rsidRDefault="0088793C">
      <w:pPr>
        <w:pStyle w:val="ProductList-ClauseHeading"/>
        <w:outlineLvl w:val="2"/>
      </w:pPr>
      <w:r>
        <w:t>6. Programi Open License, Open Value i Open Value Subscription</w:t>
      </w:r>
    </w:p>
    <w:p w:rsidR="00D02224" w:rsidRDefault="0088793C">
      <w:pPr>
        <w:pStyle w:val="ProductList-SubClauseHeading"/>
        <w:outlineLvl w:val="3"/>
      </w:pPr>
      <w:r>
        <w:t>6.1 Definicije</w:t>
      </w:r>
    </w:p>
    <w:p w:rsidR="00D02224" w:rsidRDefault="0088793C">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D02224" w:rsidRDefault="0088793C">
      <w:pPr>
        <w:pStyle w:val="ProductList-BodyIndented"/>
      </w:pPr>
      <w:r>
        <w:rPr>
          <w:b/>
          <w:color w:val="00188F"/>
        </w:rPr>
        <w:t>Portal</w:t>
      </w:r>
      <w:r>
        <w:t xml:space="preserve"> znači mrežni portal putem kojeg Klijent administrira svoju Pretplatu.</w:t>
      </w:r>
    </w:p>
    <w:p w:rsidR="00D02224" w:rsidRDefault="0088793C">
      <w:pPr>
        <w:pStyle w:val="ProductList-BodyIndented"/>
      </w:pPr>
      <w:r>
        <w:rPr>
          <w:b/>
          <w:color w:val="00188F"/>
        </w:rPr>
        <w:t>Pretplata</w:t>
      </w:r>
      <w:r>
        <w:t xml:space="preserve"> znači pretplata s vrijednošću </w:t>
      </w:r>
      <w:r>
        <w:t>postavljenom u trenutku naručivanja kojom se može otkupiti određena količina usluga Microsoft Azure Services.</w:t>
      </w:r>
    </w:p>
    <w:p w:rsidR="00D02224" w:rsidRDefault="00D02224">
      <w:pPr>
        <w:pStyle w:val="ProductList-BodyIndented"/>
      </w:pPr>
    </w:p>
    <w:p w:rsidR="00D02224" w:rsidRDefault="0088793C">
      <w:pPr>
        <w:pStyle w:val="ProductList-SubClauseHeading"/>
        <w:outlineLvl w:val="3"/>
      </w:pPr>
      <w:r>
        <w:t>6.2 Trajanje pretplate</w:t>
      </w:r>
    </w:p>
    <w:p w:rsidR="00D02224" w:rsidRDefault="0088793C">
      <w:pPr>
        <w:pStyle w:val="ProductList-BodyIndented"/>
      </w:pPr>
      <w:r>
        <w:t>Razdoblje pretplate počinje u trenutku otkupa ključa proizvoda, a ne u trenutku naručivanja. Kad se otkupi ključ proizvoda</w:t>
      </w:r>
      <w:r>
        <w:t>, Microsoft neće prihvatiti zahtjeve za povrat koje pošalju Microsoftovi partneri. Pretplate su valjane 12 mjeseci ili dok se vrijednost ne potroši, ovisno o tome što nastupi ranije. Pretplate nije moguće kombinirati. Klijent može imati više aktivnih Pretp</w:t>
      </w:r>
      <w:r>
        <w:t>lata. Nove Pretplate moguće je kupiti bilo kada.</w:t>
      </w:r>
    </w:p>
    <w:p w:rsidR="00D02224" w:rsidRDefault="0088793C">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39063368"/>
      <w:r>
        <w:instrText>Microsoft Azure Services</w:instrText>
      </w:r>
      <w:bookmarkEnd w:id="232"/>
      <w:r>
        <w:instrText>" \l 3</w:instrText>
      </w:r>
      <w:r>
        <w:fldChar w:fldCharType="end"/>
      </w:r>
    </w:p>
    <w:p w:rsidR="00D02224" w:rsidRDefault="0088793C">
      <w:pPr>
        <w:pStyle w:val="ProductList-Offering1SubSection"/>
        <w:outlineLvl w:val="3"/>
      </w:pPr>
      <w:bookmarkStart w:id="233" w:name="_Sec705"/>
      <w:r>
        <w:t>1. Dostupnost programa</w:t>
      </w:r>
      <w:bookmarkEnd w:id="233"/>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w:instrText>
            </w:r>
            <w:r>
              <w:instrText xml:space="preserve">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w:instrText>
            </w:r>
            <w:r>
              <w:instrText xml:space="preserve">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34" w:name="_Sec760"/>
      <w:r>
        <w:t>2. Uvjeti za proizvod</w:t>
      </w:r>
      <w:bookmarkEnd w:id="234"/>
    </w:p>
    <w:tbl>
      <w:tblPr>
        <w:tblStyle w:val="PURTable"/>
        <w:tblW w:w="0" w:type="dxa"/>
        <w:tblLook w:val="04A0" w:firstRow="1" w:lastRow="0" w:firstColumn="1" w:lastColumn="0" w:noHBand="0" w:noVBand="1"/>
      </w:tblPr>
      <w:tblGrid>
        <w:gridCol w:w="3650"/>
        <w:gridCol w:w="3633"/>
        <w:gridCol w:w="3633"/>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w:instrText>
            </w:r>
            <w:r>
              <w:instrText xml:space="preserve">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w:t>
            </w:r>
            <w:r>
              <w:rPr>
                <w:color w:val="0563C1"/>
              </w:rPr>
              <w:t>e za smanjenje broja (SCE)</w:t>
            </w:r>
            <w:r>
              <w:fldChar w:fldCharType="end"/>
            </w:r>
            <w:r>
              <w:t>: Dodijeljena godišnja obveza</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Planovi usluga Microsoft Azure</w:t>
      </w:r>
    </w:p>
    <w:p w:rsidR="00D02224" w:rsidRDefault="0088793C">
      <w:pPr>
        <w:pStyle w:val="ProductList-Body"/>
      </w:pPr>
      <w:r>
        <w:t>Ako se Klijent na nj</w:t>
      </w:r>
      <w:r>
        <w:t>ih pretplati kao na Plan usluga Microsoft Azure, pojedinačne usluge Microsoft Azure Services mogu imati drukčiju dostupnost programa ili se na njih mogu primjenjivati drukčije odredbe. Više pojedinosti potražite u Posebnim unosima u vezi s Planom usluga Mi</w:t>
      </w:r>
      <w:r>
        <w:t>crosoft Azure.</w:t>
      </w: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2224" w:rsidRDefault="00D02224">
            <w:pPr>
              <w:pStyle w:val="PURBreadcrumb"/>
            </w:pPr>
          </w:p>
          <w:tbl>
            <w:tblPr>
              <w:tblW w:w="0" w:type="dxa"/>
              <w:tblLook w:val="04A0" w:firstRow="1" w:lastRow="0" w:firstColumn="1" w:lastColumn="0" w:noHBand="0" w:noVBand="1"/>
            </w:tblPr>
            <w:tblGrid>
              <w:gridCol w:w="10800"/>
            </w:tblGrid>
            <w:tr w:rsidR="00D02224">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TableBody"/>
            </w:pPr>
          </w:p>
        </w:tc>
      </w:tr>
    </w:tbl>
    <w:p w:rsidR="00D02224" w:rsidRDefault="0088793C">
      <w:pPr>
        <w:pStyle w:val="ProductList-Offering2HeadingNoBorder"/>
        <w:outlineLvl w:val="2"/>
      </w:pPr>
      <w:bookmarkStart w:id="235" w:name="_Sec626"/>
      <w:r>
        <w:t>Microsoft Azure Support (Plan)</w:t>
      </w:r>
      <w:bookmarkEnd w:id="235"/>
      <w:r>
        <w:fldChar w:fldCharType="begin"/>
      </w:r>
      <w:r>
        <w:instrText xml:space="preserve"> TC "</w:instrText>
      </w:r>
      <w:bookmarkStart w:id="236" w:name="_Toc439063369"/>
      <w:r>
        <w:instrText>Microsoft Azure Support (Plan)</w:instrText>
      </w:r>
      <w:bookmarkEnd w:id="236"/>
      <w:r>
        <w:instrText>" \l 3</w:instrText>
      </w:r>
      <w:r>
        <w:fldChar w:fldCharType="end"/>
      </w:r>
    </w:p>
    <w:p w:rsidR="00D02224" w:rsidRDefault="0088793C">
      <w:pPr>
        <w:pStyle w:val="ProductList-Offering1SubSection"/>
        <w:outlineLvl w:val="3"/>
      </w:pPr>
      <w:bookmarkStart w:id="237" w:name="_Sec706"/>
      <w:r>
        <w:t>1. Dostupnost programa</w:t>
      </w:r>
      <w:bookmarkEnd w:id="237"/>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38" w:name="_Sec761"/>
      <w:r>
        <w:t>2. Uvjeti</w:t>
      </w:r>
      <w:r>
        <w:t xml:space="preserve"> za proizvod</w:t>
      </w:r>
      <w:bookmarkEnd w:id="238"/>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w:instrText>
            </w:r>
            <w:r>
              <w:instrText xml:space="preserve">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w:instrText>
            </w:r>
            <w:r>
              <w:instrText xml:space="preserve">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w:t>
            </w:r>
            <w:r>
              <w:rPr>
                <w:color w:val="404040"/>
              </w:rPr>
              <w:t>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Ponude podrške za Microsoft Azure</w:t>
      </w:r>
    </w:p>
    <w:p w:rsidR="00D02224" w:rsidRDefault="0088793C">
      <w:pPr>
        <w:pStyle w:val="ProductList-Body"/>
      </w:pPr>
      <w:r>
        <w:t xml:space="preserve">Pojedinosti o ponudama podrške za Microsoft Azure dostupne su na adresi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2224" w:rsidRDefault="00D02224">
            <w:pPr>
              <w:pStyle w:val="PURBreadcrumb"/>
            </w:pPr>
          </w:p>
          <w:tbl>
            <w:tblPr>
              <w:tblW w:w="0" w:type="dxa"/>
              <w:tblLook w:val="04A0" w:firstRow="1" w:lastRow="0" w:firstColumn="1" w:lastColumn="0" w:noHBand="0" w:noVBand="1"/>
            </w:tblPr>
            <w:tblGrid>
              <w:gridCol w:w="10800"/>
            </w:tblGrid>
            <w:tr w:rsidR="00D02224">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TableBody"/>
            </w:pPr>
          </w:p>
        </w:tc>
      </w:tr>
    </w:tbl>
    <w:p w:rsidR="00D02224" w:rsidRDefault="0088793C">
      <w:pPr>
        <w:pStyle w:val="ProductList-Offering2HeadingNoBorder"/>
        <w:outlineLvl w:val="2"/>
      </w:pPr>
      <w:bookmarkStart w:id="239" w:name="_Sec628"/>
      <w:r>
        <w:t xml:space="preserve">Microsoft Azure Site </w:t>
      </w:r>
      <w:r>
        <w:t>Recovery (Plan)</w:t>
      </w:r>
      <w:bookmarkEnd w:id="239"/>
      <w:r>
        <w:fldChar w:fldCharType="begin"/>
      </w:r>
      <w:r>
        <w:instrText xml:space="preserve"> TC "</w:instrText>
      </w:r>
      <w:bookmarkStart w:id="240" w:name="_Toc439063370"/>
      <w:r>
        <w:instrText>Microsoft Azure Site Recovery (Plan)</w:instrText>
      </w:r>
      <w:bookmarkEnd w:id="240"/>
      <w:r>
        <w:instrText>" \l 3</w:instrText>
      </w:r>
      <w:r>
        <w:fldChar w:fldCharType="end"/>
      </w:r>
    </w:p>
    <w:p w:rsidR="00D02224" w:rsidRDefault="0088793C">
      <w:pPr>
        <w:pStyle w:val="ProductList-Offering1SubSection"/>
        <w:outlineLvl w:val="3"/>
      </w:pPr>
      <w:bookmarkStart w:id="241" w:name="_Sec708"/>
      <w:r>
        <w:t>1. Dostupnost programa</w:t>
      </w:r>
      <w:bookmarkEnd w:id="241"/>
    </w:p>
    <w:p w:rsidR="00D02224" w:rsidRDefault="00D02224">
      <w:pPr>
        <w:pStyle w:val="ProductList-Body"/>
      </w:pPr>
    </w:p>
    <w:tbl>
      <w:tblPr>
        <w:tblStyle w:val="PURTable"/>
        <w:tblW w:w="0" w:type="dxa"/>
        <w:tblLook w:val="04A0" w:firstRow="1" w:lastRow="0" w:firstColumn="1" w:lastColumn="0" w:noHBand="0" w:noVBand="1"/>
      </w:tblPr>
      <w:tblGrid>
        <w:gridCol w:w="4467"/>
        <w:gridCol w:w="797"/>
        <w:gridCol w:w="786"/>
        <w:gridCol w:w="800"/>
        <w:gridCol w:w="813"/>
        <w:gridCol w:w="831"/>
        <w:gridCol w:w="824"/>
        <w:gridCol w:w="805"/>
        <w:gridCol w:w="793"/>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w:instrText>
            </w:r>
            <w:r>
              <w:instrText xml:space="preserve">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w:instrText>
            </w:r>
            <w:r>
              <w:instrText xml:space="preserve">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w:instrText>
            </w:r>
            <w:r>
              <w:instrText xml:space="preserve">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42" w:name="_Sec763"/>
      <w:r>
        <w:t>2. Uvjeti za proizvod</w:t>
      </w:r>
      <w:bookmarkEnd w:id="242"/>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Početna količina</w:t>
      </w:r>
    </w:p>
    <w:p w:rsidR="00D02224" w:rsidRDefault="0088793C">
      <w:pPr>
        <w:pStyle w:val="ProductList-Body"/>
      </w:pPr>
      <w:r>
        <w:t>Svaka narudžba plana Azure Site Recovery kao Plana usluga Microsoft Azure uključuj</w:t>
      </w:r>
      <w:r>
        <w:t>e kupnju Početne količine. Klijentovo korištenje koje premašuje Početnu količinu naplatit će se po Stopama potrošnje. Novčana obveza može se koristiti za plaćanje korištenja koje premašuje Početnu količinu.</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63371"/>
      <w:r>
        <w:instrText>Enterprise Mobility Suite (Plan)</w:instrText>
      </w:r>
      <w:bookmarkEnd w:id="244"/>
      <w:r>
        <w:instrText>" \l 3</w:instrText>
      </w:r>
      <w:r>
        <w:fldChar w:fldCharType="end"/>
      </w:r>
    </w:p>
    <w:p w:rsidR="00D02224" w:rsidRDefault="0088793C">
      <w:pPr>
        <w:pStyle w:val="ProductList-Offering1SubSection"/>
        <w:outlineLvl w:val="3"/>
      </w:pPr>
      <w:bookmarkStart w:id="245" w:name="_Sec709"/>
      <w:r>
        <w:t>1. Dostupnost programa</w:t>
      </w:r>
      <w:bookmarkEnd w:id="245"/>
    </w:p>
    <w:tbl>
      <w:tblPr>
        <w:tblStyle w:val="PURTable"/>
        <w:tblW w:w="0" w:type="dxa"/>
        <w:tblLook w:val="04A0" w:firstRow="1" w:lastRow="0" w:firstColumn="1" w:lastColumn="0" w:noHBand="0" w:noVBand="1"/>
      </w:tblPr>
      <w:tblGrid>
        <w:gridCol w:w="4465"/>
        <w:gridCol w:w="796"/>
        <w:gridCol w:w="786"/>
        <w:gridCol w:w="800"/>
        <w:gridCol w:w="812"/>
        <w:gridCol w:w="830"/>
        <w:gridCol w:w="824"/>
        <w:gridCol w:w="804"/>
        <w:gridCol w:w="799"/>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w:instrText>
            </w:r>
            <w:r>
              <w:instrText xml:space="preserve">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w:instrText>
            </w:r>
            <w:r>
              <w:instrText xml:space="preserve">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Enterprise Mobility Suite</w:t>
            </w:r>
            <w:r>
              <w:fldChar w:fldCharType="begin"/>
            </w:r>
            <w:r>
              <w:instrText xml:space="preserve"> XE "</w:instrText>
            </w:r>
            <w:r>
              <w:instrText xml:space="preserve">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w:instrText>
            </w:r>
            <w:r>
              <w:instrText xml:space="preserv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Mobility Suite Add On</w:t>
            </w:r>
            <w:r>
              <w:fldChar w:fldCharType="begin"/>
            </w:r>
            <w:r>
              <w:instrText xml:space="preserve"> XE "</w:instrText>
            </w:r>
            <w:r>
              <w:instrText xml:space="preserve">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w:instrText>
            </w:r>
            <w:r>
              <w:instrText xml:space="preserve">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Enterprise Mobility Suite From SA</w:t>
            </w:r>
            <w:r>
              <w:fldChar w:fldCharType="begin"/>
            </w:r>
            <w:r>
              <w:instrText xml:space="preserve"> XE "</w:instrText>
            </w:r>
            <w:r>
              <w:instrText xml:space="preserve">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46" w:name="_Sec764"/>
      <w:r>
        <w:t>2. Uvjeti za proizvod</w:t>
      </w:r>
      <w:bookmarkEnd w:id="246"/>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w:t>
            </w:r>
            <w:r>
              <w:rPr>
                <w:color w:val="404040"/>
              </w:rPr>
              <w:t>: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w:instrText>
            </w:r>
            <w:r>
              <w:instrText xml:space="preserve">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 za studentsko korištenje: Mogućnost da ustanove koje licenciraju kvalificirani Proizvod za Ukupan broj korisnika licenciraju Pr</w:instrText>
            </w:r>
            <w:r>
              <w:instrText xml:space="preserve">oizvod za korištenje svojih studenata bez dodatnih troškova." </w:instrText>
            </w:r>
            <w:r>
              <w:fldChar w:fldCharType="separate"/>
            </w:r>
            <w:r>
              <w:rPr>
                <w:color w:val="0563C1"/>
              </w:rPr>
              <w:t>Pogodnost za studentsko korištenje</w:t>
            </w:r>
            <w:r>
              <w:fldChar w:fldCharType="end"/>
            </w:r>
            <w:r>
              <w:t>: Da</w:t>
            </w:r>
          </w:p>
        </w:tc>
      </w:tr>
    </w:tbl>
    <w:p w:rsidR="00D02224" w:rsidRDefault="00D02224">
      <w:pPr>
        <w:pStyle w:val="ProductList-Body"/>
      </w:pPr>
    </w:p>
    <w:p w:rsidR="00D02224" w:rsidRDefault="0088793C">
      <w:pPr>
        <w:pStyle w:val="ProductList-ClauseHeading"/>
        <w:outlineLvl w:val="4"/>
      </w:pPr>
      <w:r>
        <w:t>2.1 Ispunjavanje uvjeta za kupnju dodatnog SL-a po korisniku</w:t>
      </w:r>
    </w:p>
    <w:p w:rsidR="00D02224" w:rsidRDefault="0088793C">
      <w:pPr>
        <w:pStyle w:val="ProductList-Body"/>
      </w:pPr>
      <w:r>
        <w:t xml:space="preserve">Klijenti moraju imati aktivnu Enterprise Enrollment (Pristupnicu Enterprise) s aktivnim tehnološkim jamstvom Software Assurance za odgovarajuće Kvalificirane licence. Kvalificirane licence mogu se temeljiti na korisniku ili na uređaju. Klijenti s verzijom </w:t>
      </w:r>
      <w:r>
        <w:t>MBSA-a prije 2010. moraju potpisati Dodatne uvjete i odredbe za Online usluge.</w:t>
      </w:r>
    </w:p>
    <w:p w:rsidR="00D02224" w:rsidRDefault="00D02224">
      <w:pPr>
        <w:pStyle w:val="ProductList-Body"/>
      </w:pPr>
    </w:p>
    <w:p w:rsidR="00D02224" w:rsidRDefault="0088793C">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65"/>
        <w:gridCol w:w="5451"/>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Dodatni SL po korisniku</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w:t>
            </w:r>
            <w:r>
              <w:fldChar w:fldCharType="begin"/>
            </w:r>
            <w:r>
              <w:instrText xml:space="preserve"> XE "Enterprise CAL" </w:instrText>
            </w:r>
            <w:r>
              <w:fldChar w:fldCharType="end"/>
            </w:r>
            <w:r>
              <w:t xml:space="preserve"> Sui</w:t>
            </w:r>
            <w:r>
              <w:t>te</w:t>
            </w:r>
          </w:p>
        </w:tc>
        <w:tc>
          <w:tcPr>
            <w:tcW w:w="6120" w:type="dxa"/>
            <w:tcBorders>
              <w:top w:val="none" w:sz="4" w:space="0" w:color="000000"/>
              <w:left w:val="single" w:sz="4" w:space="0" w:color="000000"/>
              <w:bottom w:val="non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224" w:rsidRDefault="0088793C">
            <w:pPr>
              <w:pStyle w:val="ProductList-TableBody"/>
            </w:pPr>
            <w:r>
              <w:t>Enterprise Mobility Suite</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2224" w:rsidRDefault="00D02224">
            <w:pPr>
              <w:pStyle w:val="ProductList-TableBody"/>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02224" w:rsidRDefault="00D02224">
            <w:pPr>
              <w:pStyle w:val="ProductList-TableBody"/>
            </w:pPr>
          </w:p>
        </w:tc>
      </w:tr>
    </w:tbl>
    <w:p w:rsidR="00D02224" w:rsidRDefault="00D02224">
      <w:pPr>
        <w:pStyle w:val="ProductList-Body"/>
      </w:pPr>
    </w:p>
    <w:p w:rsidR="00D02224" w:rsidRDefault="0088793C">
      <w:pPr>
        <w:pStyle w:val="ProductList-ClauseHeading"/>
        <w:outlineLvl w:val="4"/>
      </w:pPr>
      <w:r>
        <w:t>2.3 Ograničenja kupnje dodatn</w:t>
      </w:r>
      <w:r>
        <w:t>og SL-a po korisniku</w:t>
      </w:r>
    </w:p>
    <w:p w:rsidR="00D02224" w:rsidRDefault="0088793C">
      <w:pPr>
        <w:pStyle w:val="ProductList-Body"/>
      </w:pPr>
      <w:r>
        <w:t>Samo jedan dodatni SL za korisnika može se kupiti za svaku Kvalificiranu Licencu (ili skup Kvalificiranih licenci).</w:t>
      </w:r>
    </w:p>
    <w:p w:rsidR="00D02224" w:rsidRDefault="00D02224">
      <w:pPr>
        <w:pStyle w:val="ProductList-Body"/>
      </w:pPr>
    </w:p>
    <w:p w:rsidR="00D02224" w:rsidRDefault="0088793C">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w:t>
      </w:r>
      <w:r>
        <w:t>enja od jednog dodatnog SL-a za korisnika po Kvalificiranoj licenci (ili skupu Kvalificiranih licenci).</w:t>
      </w:r>
    </w:p>
    <w:p w:rsidR="00D02224" w:rsidRDefault="00D02224">
      <w:pPr>
        <w:pStyle w:val="ProductList-Body"/>
      </w:pPr>
    </w:p>
    <w:p w:rsidR="00D02224" w:rsidRDefault="0088793C">
      <w:pPr>
        <w:pStyle w:val="ProductList-Body"/>
      </w:pPr>
      <w:r>
        <w:t>Klijenti Campus Agreement (Ugovora Campus) i School Agreement (Ugovora School) mogu kupiti odgovarajuću Pretplatničku licencu za korisnika za Enterpris</w:t>
      </w:r>
      <w:r>
        <w:t>e Mobility Suite USL-ove za svoje Korisnike do količine jednake ukupnom broju svojih Kvalificiranih računala, pod uvjetom da imaju pokrivenost za Kvalificirane licence.</w:t>
      </w:r>
    </w:p>
    <w:p w:rsidR="00D02224" w:rsidRDefault="00D02224">
      <w:pPr>
        <w:pStyle w:val="ProductList-Body"/>
      </w:pPr>
    </w:p>
    <w:p w:rsidR="00D02224" w:rsidRDefault="0088793C">
      <w:pPr>
        <w:pStyle w:val="ProductList-ClauseHeading"/>
        <w:outlineLvl w:val="4"/>
      </w:pPr>
      <w:r>
        <w:t>2.4. Ispunjavanje uvjeta za kupnju Enterprise Mobility Suite From SA User SL-ova</w:t>
      </w:r>
    </w:p>
    <w:p w:rsidR="00D02224" w:rsidRDefault="0088793C">
      <w:pPr>
        <w:pStyle w:val="ProductList-Body"/>
      </w:pPr>
      <w:r>
        <w:t>Moguć</w:t>
      </w:r>
      <w:r>
        <w:t xml:space="preserve">e je kupiti Prijelazne SA User SL-ove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w:t>
      </w:r>
      <w:r>
        <w:t>vom Software Assurance („Kvalificirane licence“) za Proizvode u tablici u nastavku. Pretplatničke licence za Proizvode mogu se prenijeti s odgovarajućim Prijelaznim SA USL-om ako je Pretplatnička licenca kupljena najmanje tri godine prije kupnje Prijelazno</w:t>
      </w:r>
      <w:r>
        <w:t>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641"/>
        <w:gridCol w:w="3649"/>
        <w:gridCol w:w="362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Potrebni CAL Suite Bridge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Bridge za Enterprise Mobility Suite</w:t>
            </w:r>
            <w:r>
              <w:rPr>
                <w:vertAlign w:val="superscript"/>
              </w:rPr>
              <w:t>2,3</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Bridge za Enterprise Mobility Suite</w:t>
            </w:r>
            <w:r>
              <w:rPr>
                <w:vertAlign w:val="superscript"/>
              </w:rPr>
              <w:t>2,4</w:t>
            </w:r>
          </w:p>
        </w:tc>
      </w:tr>
    </w:tbl>
    <w:p w:rsidR="00D02224" w:rsidRDefault="0088793C">
      <w:pPr>
        <w:pStyle w:val="ProductList-Body"/>
      </w:pPr>
      <w:r>
        <w:rPr>
          <w:i/>
          <w:vertAlign w:val="superscript"/>
        </w:rPr>
        <w:t>1</w:t>
      </w:r>
      <w:r>
        <w:rPr>
          <w:i/>
        </w:rPr>
        <w:t>Dostupno samo za kupovinu na godišnjicu pristupnice ili na početku novog trajanja pristupnice.</w:t>
      </w:r>
    </w:p>
    <w:p w:rsidR="00D02224" w:rsidRDefault="0088793C">
      <w:pPr>
        <w:pStyle w:val="ProductList-Body"/>
      </w:pPr>
      <w:r>
        <w:rPr>
          <w:i/>
          <w:vertAlign w:val="superscript"/>
        </w:rPr>
        <w:t>2</w:t>
      </w:r>
      <w:r>
        <w:rPr>
          <w:i/>
        </w:rPr>
        <w:t>Potrebno za kupnju samo na godišnjicu pristupnice.</w:t>
      </w:r>
    </w:p>
    <w:p w:rsidR="00D02224" w:rsidRDefault="0088793C">
      <w:pPr>
        <w:pStyle w:val="ProductList-Body"/>
      </w:pPr>
      <w:r>
        <w:rPr>
          <w:i/>
          <w:vertAlign w:val="superscript"/>
        </w:rPr>
        <w:t>3</w:t>
      </w:r>
      <w:r>
        <w:rPr>
          <w:i/>
        </w:rPr>
        <w:t xml:space="preserve">Nije potrebno kupiti za korisnike koji imaju i licencu za Office 365 (Enterprise i Government E1, E3, E4) </w:t>
      </w:r>
    </w:p>
    <w:p w:rsidR="00D02224" w:rsidRDefault="0088793C">
      <w:pPr>
        <w:pStyle w:val="ProductList-Body"/>
      </w:pPr>
      <w:r>
        <w:rPr>
          <w:i/>
          <w:vertAlign w:val="superscript"/>
        </w:rPr>
        <w:t>4</w:t>
      </w:r>
      <w:r>
        <w:rPr>
          <w:i/>
        </w:rPr>
        <w:t>Nije potrebno kupiti za korisnike koji imaju i licencu za Office 365 (Enterprise i Government E</w:t>
      </w:r>
      <w:r>
        <w:rPr>
          <w:i/>
        </w:rPr>
        <w:t>3, E4)</w:t>
      </w:r>
    </w:p>
    <w:p w:rsidR="00D02224" w:rsidRDefault="00D02224">
      <w:pPr>
        <w:pStyle w:val="ProductList-Body"/>
      </w:pPr>
    </w:p>
    <w:p w:rsidR="00D02224" w:rsidRDefault="0088793C">
      <w:pPr>
        <w:pStyle w:val="ProductList-ClauseHeading"/>
        <w:outlineLvl w:val="4"/>
      </w:pPr>
      <w:r>
        <w:t>2.5 Prijelazi s Prijelaznih SA User SL-ova</w:t>
      </w:r>
    </w:p>
    <w:p w:rsidR="00D02224" w:rsidRDefault="0088793C">
      <w:pPr>
        <w:pStyle w:val="ProductList-Body"/>
      </w:pPr>
      <w:r>
        <w:t>Prilikom prijelaza s Prijelaznih SA User SL-ova moguće je kupiti samo jedan Prijelazni SA User SL za svaku Kvalificiranu licencu po uređaju koja se prenosi. Kao jednokratnu iznimku za uređaje kojima je dod</w:t>
      </w:r>
      <w:r>
        <w:t>ijeljena Kvalificirana licenca, a koristi ih više korisnika, Klijent može kupiti Prijelazni SA User SL za svakog takvog korisnika, ali samo ako kupi Prijelazni SA User SL za sve korisnike svih Kvalificiranih računala.</w:t>
      </w:r>
    </w:p>
    <w:p w:rsidR="00D02224" w:rsidRDefault="00D02224">
      <w:pPr>
        <w:pStyle w:val="ProductList-Body"/>
      </w:pPr>
    </w:p>
    <w:p w:rsidR="00D02224" w:rsidRDefault="0088793C">
      <w:pPr>
        <w:pStyle w:val="ProductList-ClauseHeading"/>
        <w:outlineLvl w:val="4"/>
      </w:pPr>
      <w:r>
        <w:t>2.6. Pogodnosti tehnološkog jamstva S</w:t>
      </w:r>
      <w:r>
        <w:t>oftware Assurance za Prijelazne SA User SL-ove za Enterprise Mobility Suite</w:t>
      </w:r>
    </w:p>
    <w:p w:rsidR="00D02224" w:rsidRDefault="0088793C">
      <w:pPr>
        <w:pStyle w:val="ProductList-Body"/>
      </w:pPr>
      <w:r>
        <w:t>Prijelazni SA User SL-ovi za Enterprise Mobility Suite kvalificiraju Klijenta za Pogodnosti tehnološkog jamstva SA na temelju Kvalificiranih licenci koje se prenose.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63372"/>
      <w:r>
        <w:instrText>Azure Active Directory (Plan)</w:instrText>
      </w:r>
      <w:bookmarkEnd w:id="248"/>
      <w:r>
        <w:instrText>" \l 3</w:instrText>
      </w:r>
      <w:r>
        <w:fldChar w:fldCharType="end"/>
      </w:r>
    </w:p>
    <w:p w:rsidR="00D02224" w:rsidRDefault="0088793C">
      <w:pPr>
        <w:pStyle w:val="ProductList-Offering1SubSection"/>
        <w:outlineLvl w:val="3"/>
      </w:pPr>
      <w:bookmarkStart w:id="249" w:name="_Sec710"/>
      <w:r>
        <w:t>1. Dostupnost programa</w:t>
      </w:r>
      <w:bookmarkEnd w:id="249"/>
    </w:p>
    <w:tbl>
      <w:tblPr>
        <w:tblStyle w:val="PURTable"/>
        <w:tblW w:w="0" w:type="dxa"/>
        <w:tblLook w:val="04A0" w:firstRow="1" w:lastRow="0" w:firstColumn="1" w:lastColumn="0" w:noHBand="0" w:noVBand="1"/>
      </w:tblPr>
      <w:tblGrid>
        <w:gridCol w:w="4462"/>
        <w:gridCol w:w="796"/>
        <w:gridCol w:w="786"/>
        <w:gridCol w:w="800"/>
        <w:gridCol w:w="813"/>
        <w:gridCol w:w="831"/>
        <w:gridCol w:w="824"/>
        <w:gridCol w:w="804"/>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250" w:name="_Sec765"/>
      <w:r>
        <w:t xml:space="preserve">2. Uvjeti </w:t>
      </w:r>
      <w:r>
        <w:t>za proizvod</w:t>
      </w:r>
      <w:bookmarkEnd w:id="25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w:instrText>
            </w:r>
            <w:r>
              <w:instrText xml:space="preserve">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w:instrText>
            </w:r>
            <w:r>
              <w:instrText xml:space="preserve">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w:instrText>
            </w:r>
            <w:r>
              <w:instrText xml:space="preserve">će Dodijeljene godišnje obveze nakon 12 uzastopnih mjeseci." </w:instrText>
            </w:r>
            <w:r>
              <w:fldChar w:fldCharType="separate"/>
            </w:r>
            <w:r>
              <w:rPr>
                <w:color w:val="0563C1"/>
              </w:rPr>
              <w:t>Ispunjava uvjete za smanjenje broja (SCE)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„true-up“: pretplatnička Licenca za Online uslugu</w:instrText>
            </w:r>
            <w:r>
              <w:instrText xml:space="preserve">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 xml:space="preserve">2.1 Jedinstvena </w:t>
      </w:r>
      <w:r>
        <w:t>prijava</w:t>
      </w:r>
    </w:p>
    <w:p w:rsidR="00D02224" w:rsidRDefault="0088793C">
      <w:pPr>
        <w:pStyle w:val="ProductList-Body"/>
      </w:pPr>
      <w:r>
        <w:t>Klijenti sustava Microsoft Azure Active Directory Basic mogu koristiti jedinstvenu prijavu (engl. Single Sign-On, SSO) kako bi unaprijed integrirali najviše 10 SAAS aplikacija/Prilagođenih aplikacija po korisniku.</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63373"/>
      <w:r>
        <w:instrText>Azure Rights Management (Plan)</w:instrText>
      </w:r>
      <w:bookmarkEnd w:id="252"/>
      <w:r>
        <w:instrText>" \l 3</w:instrText>
      </w:r>
      <w:r>
        <w:fldChar w:fldCharType="end"/>
      </w:r>
    </w:p>
    <w:p w:rsidR="00D02224" w:rsidRDefault="0088793C">
      <w:pPr>
        <w:pStyle w:val="ProductList-Offering1SubSection"/>
        <w:outlineLvl w:val="3"/>
      </w:pPr>
      <w:bookmarkStart w:id="253" w:name="_Sec711"/>
      <w:r>
        <w:t>1. Dostupnost programa</w:t>
      </w:r>
      <w:bookmarkEnd w:id="253"/>
    </w:p>
    <w:tbl>
      <w:tblPr>
        <w:tblStyle w:val="PURTable"/>
        <w:tblW w:w="0" w:type="dxa"/>
        <w:tblLook w:val="04A0" w:firstRow="1" w:lastRow="0" w:firstColumn="1" w:lastColumn="0" w:noHBand="0" w:noVBand="1"/>
      </w:tblPr>
      <w:tblGrid>
        <w:gridCol w:w="4476"/>
        <w:gridCol w:w="794"/>
        <w:gridCol w:w="784"/>
        <w:gridCol w:w="798"/>
        <w:gridCol w:w="811"/>
        <w:gridCol w:w="830"/>
        <w:gridCol w:w="823"/>
        <w:gridCol w:w="802"/>
        <w:gridCol w:w="798"/>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54" w:name="_Sec766"/>
      <w:r>
        <w:t>2. Uvjeti za proizvod</w:t>
      </w:r>
      <w:bookmarkEnd w:id="254"/>
    </w:p>
    <w:tbl>
      <w:tblPr>
        <w:tblStyle w:val="PURTable"/>
        <w:tblW w:w="0" w:type="dxa"/>
        <w:tblLook w:val="04A0" w:firstRow="1" w:lastRow="0" w:firstColumn="1" w:lastColumn="0" w:noHBand="0" w:noVBand="1"/>
      </w:tblPr>
      <w:tblGrid>
        <w:gridCol w:w="3638"/>
        <w:gridCol w:w="3639"/>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w:t>
            </w:r>
            <w:r>
              <w:rPr>
                <w:color w:val="404040"/>
              </w:rPr>
              <w:t>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w:instrText>
            </w:r>
            <w:r>
              <w:instrText xml:space="preserve">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w:t>
            </w:r>
            <w:r>
              <w:rPr>
                <w:color w:val="0563C1"/>
              </w:rPr>
              <w:t>spunjava uvjete za smanjenje broja (SCE)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w:instrText>
            </w:r>
            <w:r>
              <w:instrText xml:space="preserve">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55" w:name="_Sec660"/>
      <w:r>
        <w:t>Azure RemoteApp (Plan)</w:t>
      </w:r>
      <w:bookmarkEnd w:id="255"/>
      <w:r>
        <w:fldChar w:fldCharType="begin"/>
      </w:r>
      <w:r>
        <w:instrText xml:space="preserve"> TC "</w:instrText>
      </w:r>
      <w:bookmarkStart w:id="256" w:name="_Toc439063374"/>
      <w:r>
        <w:instrText>Azure RemoteApp (Plan)</w:instrText>
      </w:r>
      <w:bookmarkEnd w:id="256"/>
      <w:r>
        <w:instrText>" \l 3</w:instrText>
      </w:r>
      <w:r>
        <w:fldChar w:fldCharType="end"/>
      </w:r>
    </w:p>
    <w:p w:rsidR="00D02224" w:rsidRDefault="0088793C">
      <w:pPr>
        <w:pStyle w:val="ProductList-Offering1SubSection"/>
        <w:outlineLvl w:val="3"/>
      </w:pPr>
      <w:bookmarkStart w:id="257" w:name="_Sec712"/>
      <w:r>
        <w:t>1. Dostupnost programa</w:t>
      </w:r>
      <w:bookmarkEnd w:id="257"/>
    </w:p>
    <w:tbl>
      <w:tblPr>
        <w:tblStyle w:val="PURTable"/>
        <w:tblW w:w="0" w:type="dxa"/>
        <w:tblLook w:val="04A0" w:firstRow="1" w:lastRow="0" w:firstColumn="1" w:lastColumn="0" w:noHBand="0" w:noVBand="1"/>
      </w:tblPr>
      <w:tblGrid>
        <w:gridCol w:w="4533"/>
        <w:gridCol w:w="802"/>
        <w:gridCol w:w="793"/>
        <w:gridCol w:w="806"/>
        <w:gridCol w:w="711"/>
        <w:gridCol w:w="833"/>
        <w:gridCol w:w="828"/>
        <w:gridCol w:w="810"/>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w:instrText>
            </w:r>
            <w:r>
              <w:instrText xml:space="preserve">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w:instrText>
            </w:r>
            <w:r>
              <w:instrText xml:space="preserve">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58" w:name="_Sec767"/>
      <w:r>
        <w:t>2. Uvjeti za proizvod</w:t>
      </w:r>
      <w:bookmarkEnd w:id="258"/>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„true-up“: pretplatnička Licenca za Online uslugu koju </w:instrText>
            </w:r>
            <w:r>
              <w:instrText xml:space="preserve">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63375"/>
      <w:r>
        <w:instrText>Operations Management Suite (Plan)</w:instrText>
      </w:r>
      <w:bookmarkEnd w:id="260"/>
      <w:r>
        <w:instrText>" \l 3</w:instrText>
      </w:r>
      <w:r>
        <w:fldChar w:fldCharType="end"/>
      </w:r>
    </w:p>
    <w:p w:rsidR="00D02224" w:rsidRDefault="0088793C">
      <w:pPr>
        <w:pStyle w:val="ProductList-Offering1SubSection"/>
        <w:outlineLvl w:val="3"/>
      </w:pPr>
      <w:bookmarkStart w:id="261" w:name="_Sec855"/>
      <w:r>
        <w:t>1. Dostupnost programa</w:t>
      </w:r>
      <w:bookmarkEnd w:id="261"/>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w:instrText>
            </w:r>
            <w:r>
              <w:instrText xml:space="preserve">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262" w:name="_Sec856"/>
      <w:r>
        <w:t>2. Uvjeti za proizvod</w:t>
      </w:r>
      <w:bookmarkEnd w:id="262"/>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w:instrText>
            </w:r>
            <w:r>
              <w:instrText>t (Pristupnicu Enterprise), Enterprise Subscription Enrollment (Pretplatničku pristupnicu Enterprise Subscription), pristupnicu Microsoft Azure Enrollment ili Enrollment for Education Solutions (Pristupnice za Obrazovna rješenja) može prijaviti smanjenje b</w:instrText>
            </w:r>
            <w:r>
              <w:instrText xml:space="preserve">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smanjenje broja (SCE):  proizvodi za koje klijent Pristupnice za poslužitelj i oblak može prijaviti smanjenje broj</w:instrText>
            </w:r>
            <w:r>
              <w:instrText xml:space="preserve">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w:t>
            </w:r>
            <w:r>
              <w:rPr>
                <w:color w:val="404040"/>
              </w:rPr>
              <w:t>o korištenje: nije dostupno</w:t>
            </w:r>
          </w:p>
        </w:tc>
      </w:tr>
    </w:tbl>
    <w:p w:rsidR="00D02224" w:rsidRDefault="00D02224">
      <w:pPr>
        <w:pStyle w:val="ProductList-Body"/>
      </w:pPr>
    </w:p>
    <w:p w:rsidR="00D02224" w:rsidRDefault="0088793C">
      <w:pPr>
        <w:pStyle w:val="ProductList-ClauseHeading"/>
        <w:outlineLvl w:val="4"/>
      </w:pPr>
      <w:r>
        <w:t>2.1 Dodatni SL-ovi</w:t>
      </w:r>
    </w:p>
    <w:tbl>
      <w:tblPr>
        <w:tblStyle w:val="PURTable"/>
        <w:tblW w:w="0" w:type="dxa"/>
        <w:tblLook w:val="04A0" w:firstRow="1" w:lastRow="0" w:firstColumn="1" w:lastColumn="0" w:noHBand="0" w:noVBand="1"/>
      </w:tblPr>
      <w:tblGrid>
        <w:gridCol w:w="5460"/>
        <w:gridCol w:w="5456"/>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Add-on SL</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Standard</w:t>
            </w:r>
            <w:r>
              <w:rPr>
                <w:vertAlign w:val="superscript"/>
              </w:rPr>
              <w:t>1</w:t>
            </w:r>
          </w:p>
          <w:p w:rsidR="00D02224" w:rsidRDefault="0088793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Operations Management Suite Standard Edition Add-on</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Suite Datacenter</w:t>
            </w:r>
            <w:r>
              <w:rPr>
                <w:vertAlign w:val="superscript"/>
              </w:rPr>
              <w:t>1</w:t>
            </w:r>
          </w:p>
          <w:p w:rsidR="00D02224" w:rsidRDefault="0088793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Operations Management Suite Datacenter Edition Add-on</w:t>
            </w:r>
          </w:p>
        </w:tc>
      </w:tr>
    </w:tbl>
    <w:p w:rsidR="00D02224" w:rsidRDefault="0088793C">
      <w:pPr>
        <w:pStyle w:val="ProductList-Body"/>
      </w:pPr>
      <w:r>
        <w:rPr>
          <w:i/>
          <w:vertAlign w:val="superscript"/>
        </w:rPr>
        <w:t>1</w:t>
      </w:r>
      <w:r>
        <w:rPr>
          <w:i/>
        </w:rPr>
        <w:t>S aktivnim tehnološkim jamstvom Software Assurance</w:t>
      </w:r>
    </w:p>
    <w:p w:rsidR="00D02224" w:rsidRDefault="00D02224">
      <w:pPr>
        <w:pStyle w:val="ProductList-Body"/>
      </w:pPr>
    </w:p>
    <w:p w:rsidR="00D02224" w:rsidRDefault="0088793C">
      <w:pPr>
        <w:pStyle w:val="ProductList-ClauseHeading"/>
        <w:outlineLvl w:val="4"/>
      </w:pPr>
      <w:r>
        <w:t>2.2 Azure Site Recovery i Operations Management Suite</w:t>
      </w:r>
    </w:p>
    <w:p w:rsidR="00D02224" w:rsidRDefault="0088793C">
      <w:pPr>
        <w:pStyle w:val="ProductList-Body"/>
      </w:pPr>
      <w:r>
        <w:t>Svaka narudžba za Microsoft Azure Site Recovery kao plana usluga Mic</w:t>
      </w:r>
      <w:r>
        <w:t>rosoft Azure Services uključuje kupnju Početne količine. Klijentovo korištenje koje premašuje Početnu količinu naplatit će se po Stopama potrošnje. Novčana obveza može se koristiti za plaćanje korištenja koje premašuje Početnu količinu.</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63" w:name="_Sec888"/>
      <w:r>
        <w:t>Microsoftova višestruka provjera autentičnosti (Plan)</w:t>
      </w:r>
      <w:bookmarkEnd w:id="263"/>
      <w:r>
        <w:fldChar w:fldCharType="begin"/>
      </w:r>
      <w:r>
        <w:instrText xml:space="preserve"> TC "</w:instrText>
      </w:r>
      <w:bookmarkStart w:id="264" w:name="_Toc439063376"/>
      <w:r>
        <w:instrText>Microsoftova višestruka provjera autentičnosti (Plan)</w:instrText>
      </w:r>
      <w:bookmarkEnd w:id="264"/>
      <w:r>
        <w:instrText>" \l 3</w:instrText>
      </w:r>
      <w:r>
        <w:fldChar w:fldCharType="end"/>
      </w:r>
    </w:p>
    <w:p w:rsidR="00D02224" w:rsidRDefault="0088793C">
      <w:pPr>
        <w:pStyle w:val="ProductList-ClauseHeading"/>
        <w:outlineLvl w:val="3"/>
      </w:pPr>
      <w:bookmarkStart w:id="265" w:name="_Sec889"/>
      <w:r>
        <w:t xml:space="preserve">1. Dostupnost </w:t>
      </w:r>
      <w:r>
        <w:t>programa</w:t>
      </w:r>
      <w:bookmarkEnd w:id="265"/>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w:instrText>
            </w:r>
            <w:r>
              <w:instrText xml:space="preserve">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w:instrText>
            </w:r>
            <w:r>
              <w:instrText xml:space="preserve">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266" w:name="_Sec890"/>
      <w:r>
        <w:t>2. Uvjeti za proizvod</w:t>
      </w:r>
      <w:bookmarkEnd w:id="266"/>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w:instrText>
            </w:r>
            <w:r>
              <w:instrText xml:space="preserve">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88793C">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63377"/>
      <w:r>
        <w:instrText>Enterprise Cloud Suite</w:instrText>
      </w:r>
      <w:bookmarkEnd w:id="268"/>
      <w:r>
        <w:instrText>" \l 2</w:instrText>
      </w:r>
      <w:r>
        <w:fldChar w:fldCharType="end"/>
      </w:r>
    </w:p>
    <w:p w:rsidR="00D02224" w:rsidRDefault="0088793C">
      <w:pPr>
        <w:pStyle w:val="ProductList-Offering1SubSection"/>
        <w:outlineLvl w:val="2"/>
      </w:pPr>
      <w:bookmarkStart w:id="269" w:name="_Sec713"/>
      <w:r>
        <w:t>1. Dostupnost programa</w:t>
      </w:r>
      <w:bookmarkEnd w:id="269"/>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2"/>
      </w:pPr>
      <w:bookmarkStart w:id="270" w:name="_Sec768"/>
      <w:r>
        <w:t>2. Uvjeti za proizvod</w:t>
      </w:r>
      <w:bookmarkEnd w:id="27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w:instrText>
            </w:r>
            <w:r>
              <w:instrText>e \t "Ispunjava uvjete za smanjenje broja: Online usluga za Klijenta koji ima Enterprise Enrollment (Pristupnicu Enterprise), Enterprise Subscription Enrollment (Pretplatničku pristupnicu Enterprise Subscription), pristupnicu Microsoft Azure Enrollment ili</w:instrText>
            </w:r>
            <w:r>
              <w:instrText xml:space="preserve">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w:instrText>
            </w:r>
            <w:r>
              <w:instrText xml:space="preserve">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3"/>
      </w:pPr>
      <w:r>
        <w:t>2.1 Dodatni SL-ovi po korisniku i Prijelazni SA User SL-ovi</w:t>
      </w:r>
    </w:p>
    <w:p w:rsidR="00D02224" w:rsidRDefault="0088793C">
      <w:pPr>
        <w:pStyle w:val="ProductList-Body"/>
      </w:pPr>
      <w:r>
        <w:t>Za stjecanje Enterprise Cloud Suite</w:t>
      </w:r>
      <w:r>
        <w:t xml:space="preserv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w:t>
      </w:r>
      <w:r>
        <w:t>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w:t>
      </w:r>
      <w:r>
        <w:t>atne informacije.</w:t>
      </w:r>
    </w:p>
    <w:p w:rsidR="00D02224" w:rsidRDefault="00D02224">
      <w:pPr>
        <w:pStyle w:val="ProductList-Body"/>
      </w:pPr>
    </w:p>
    <w:p w:rsidR="00D02224" w:rsidRDefault="0088793C">
      <w:pPr>
        <w:pStyle w:val="ProductList-ClauseHeading"/>
        <w:outlineLvl w:val="3"/>
      </w:pPr>
      <w:r>
        <w:t>2.2 Prijelazi s Prijelaznih SA User SL-ova</w:t>
      </w:r>
    </w:p>
    <w:p w:rsidR="00D02224" w:rsidRDefault="0088793C">
      <w:pPr>
        <w:pStyle w:val="ProductList-Body"/>
      </w:pPr>
      <w:r>
        <w:t>Prilikom prijelaza s Prijelaznih SA User SL-ova Klijent ne može kupiti više Prijelaznih SA User SL-ova od broja Kvalificiranih računala. Kao jednokratna iznimka, u trenutku prijelaza, Klijent mo</w:t>
      </w:r>
      <w:r>
        <w:t xml:space="preserve">že kupiti veći broj Prijelaznih SA User SL-ova, no samo ako (1) Klijent kupi Prijelazni SA User SL za svakog korisnika svojih Kvalificiranih računala i (2) Klijent mora dodati uređaje kako je potrebno radi usklađivanja s preduvjetima za Primarnu uporabu u </w:t>
      </w:r>
      <w:r>
        <w:t>članku 4.4.1. Računalni operacijski sustav Windows.</w:t>
      </w:r>
    </w:p>
    <w:p w:rsidR="00D02224" w:rsidRDefault="00D02224">
      <w:pPr>
        <w:pStyle w:val="ProductList-Body"/>
      </w:pPr>
    </w:p>
    <w:p w:rsidR="00D02224" w:rsidRDefault="0088793C">
      <w:pPr>
        <w:pStyle w:val="ProductList-ClauseHeading"/>
        <w:outlineLvl w:val="3"/>
      </w:pPr>
      <w:r>
        <w:t>2.3. Pogodnosti za Prijelazne SA User SL-ove za Enterprise Cloud Suite</w:t>
      </w:r>
    </w:p>
    <w:p w:rsidR="00D02224" w:rsidRDefault="0088793C">
      <w:pPr>
        <w:pStyle w:val="ProductList-Body"/>
      </w:pPr>
      <w:r>
        <w:t>Prijelazni SA User SL-ovi Enterprise Cloud Suite pružaju iste Pogodnosti tehnološkog jamstva Software Assurance kao komponente Prije</w:t>
      </w:r>
      <w:r>
        <w:t>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strText>
      </w:r>
      <w:r>
        <w:instrText xml:space="preserve">Windows 8.1 Enterprise Upgrade i SA Per User (prijelazni SA)" </w:instrText>
      </w:r>
      <w:r>
        <w:fldChar w:fldCharType="end"/>
      </w:r>
      <w:r>
        <w:t>).</w:t>
      </w:r>
    </w:p>
    <w:p w:rsidR="00D02224" w:rsidRDefault="00D02224">
      <w:pPr>
        <w:pStyle w:val="ProductList-Body"/>
      </w:pPr>
    </w:p>
    <w:p w:rsidR="00D02224" w:rsidRDefault="0088793C">
      <w:pPr>
        <w:pStyle w:val="ProductList-ClauseHeading"/>
        <w:outlineLvl w:val="3"/>
      </w:pPr>
      <w:r>
        <w:t>2.4 Oblak zajednice za državne ustanove u Sjedinjenim Državama</w:t>
      </w:r>
    </w:p>
    <w:p w:rsidR="00D02224" w:rsidRDefault="0088793C">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w:instrText>
      </w:r>
      <w:r>
        <w:instrText xml:space="preserve">ržavne ustanove u Sjedinjenim Državama" </w:instrText>
      </w:r>
      <w:r>
        <w:fldChar w:fldCharType="separate"/>
      </w:r>
      <w:r>
        <w:rPr>
          <w:color w:val="0563C1"/>
        </w:rPr>
        <w:t>UC</w:t>
      </w:r>
      <w:r>
        <w:fldChar w:fldCharType="end"/>
      </w:r>
      <w:r>
        <w:t xml:space="preserve"> usluge.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NoBorder"/>
        <w:outlineLvl w:val="1"/>
      </w:pPr>
      <w:bookmarkStart w:id="271" w:name="_Sec630"/>
      <w:r>
        <w:t>Microsoft Intune</w:t>
      </w:r>
      <w:bookmarkEnd w:id="271"/>
      <w:r>
        <w:fldChar w:fldCharType="begin"/>
      </w:r>
      <w:r>
        <w:instrText xml:space="preserve"> TC "</w:instrText>
      </w:r>
      <w:bookmarkStart w:id="272" w:name="_Toc439063378"/>
      <w:r>
        <w:instrText>Microsoft Intune</w:instrText>
      </w:r>
      <w:bookmarkEnd w:id="272"/>
      <w:r>
        <w:instrText>" \l 2</w:instrText>
      </w:r>
      <w:r>
        <w:fldChar w:fldCharType="end"/>
      </w:r>
    </w:p>
    <w:p w:rsidR="00D02224" w:rsidRDefault="0088793C">
      <w:pPr>
        <w:pStyle w:val="ProductList-Offering1SubSection"/>
        <w:outlineLvl w:val="2"/>
      </w:pPr>
      <w:bookmarkStart w:id="273" w:name="_Sec714"/>
      <w:r>
        <w:t>1. Dostupnost programa</w:t>
      </w:r>
      <w:bookmarkEnd w:id="273"/>
    </w:p>
    <w:tbl>
      <w:tblPr>
        <w:tblStyle w:val="PURTable"/>
        <w:tblW w:w="0" w:type="dxa"/>
        <w:tblLook w:val="04A0" w:firstRow="1" w:lastRow="0" w:firstColumn="1" w:lastColumn="0" w:noHBand="0" w:noVBand="1"/>
      </w:tblPr>
      <w:tblGrid>
        <w:gridCol w:w="4523"/>
        <w:gridCol w:w="803"/>
        <w:gridCol w:w="794"/>
        <w:gridCol w:w="806"/>
        <w:gridCol w:w="712"/>
        <w:gridCol w:w="834"/>
        <w:gridCol w:w="828"/>
        <w:gridCol w:w="810"/>
        <w:gridCol w:w="80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Microsoft Intune USL Add-on Extra Storage 1 GB</w:t>
            </w:r>
            <w:r>
              <w:fldChar w:fldCharType="begin"/>
            </w:r>
            <w:r>
              <w:instrText xml:space="preserve"> XE "</w:instrText>
            </w:r>
            <w:r>
              <w:instrText xml:space="preserve">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2"/>
      </w:pPr>
      <w:bookmarkStart w:id="274" w:name="_Sec769"/>
      <w:r>
        <w:t>2. Uvjeti za proizvod</w:t>
      </w:r>
      <w:bookmarkEnd w:id="274"/>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w:instrText>
            </w:r>
            <w:r>
              <w:instrText xml:space="preserve">Enterprise ili Enterprise Subscription ispunjava uvjete za prijelaz na Pretplatničku licencu." </w:instrText>
            </w:r>
            <w:r>
              <w:fldChar w:fldCharType="separate"/>
            </w:r>
            <w:r>
              <w:rPr>
                <w:color w:val="0563C1"/>
              </w:rPr>
              <w:t>Ispunjava uvjete za prijelaz</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w:instrText>
            </w:r>
            <w:r>
              <w:instrText xml:space="preserve"> </w:instrText>
            </w:r>
            <w:r>
              <w:fldChar w:fldCharType="separate"/>
            </w:r>
            <w:r>
              <w:rPr>
                <w:color w:val="0563C1"/>
              </w:rPr>
              <w:t>Pogodnost za studentsko korištenje</w:t>
            </w:r>
            <w:r>
              <w:fldChar w:fldCharType="end"/>
            </w:r>
            <w:r>
              <w:t>: Da</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63379"/>
      <w:r>
        <w:instrText>Microsoft Dynamics Online Services</w:instrText>
      </w:r>
      <w:bookmarkEnd w:id="276"/>
      <w:r>
        <w:instrText>" \l 2</w:instrText>
      </w:r>
      <w:r>
        <w:fldChar w:fldCharType="end"/>
      </w:r>
    </w:p>
    <w:p w:rsidR="00D02224" w:rsidRDefault="0088793C">
      <w:pPr>
        <w:pStyle w:val="ProductList-Offering2HeadingNoBorder"/>
        <w:outlineLvl w:val="2"/>
      </w:pPr>
      <w:bookmarkStart w:id="277" w:name="_Sec661"/>
      <w:r>
        <w:t xml:space="preserve">Microsoft </w:t>
      </w:r>
      <w:r>
        <w:t>Dynamics CRM Online</w:t>
      </w:r>
      <w:bookmarkEnd w:id="277"/>
      <w:r>
        <w:fldChar w:fldCharType="begin"/>
      </w:r>
      <w:r>
        <w:instrText xml:space="preserve"> TC "</w:instrText>
      </w:r>
      <w:bookmarkStart w:id="278" w:name="_Toc439063380"/>
      <w:r>
        <w:instrText>Microsoft Dynamics CRM Online</w:instrText>
      </w:r>
      <w:bookmarkEnd w:id="278"/>
      <w:r>
        <w:instrText>" \l 3</w:instrText>
      </w:r>
      <w:r>
        <w:fldChar w:fldCharType="end"/>
      </w:r>
    </w:p>
    <w:p w:rsidR="00D02224" w:rsidRDefault="0088793C">
      <w:pPr>
        <w:pStyle w:val="ProductList-Offering1SubSection"/>
        <w:outlineLvl w:val="3"/>
      </w:pPr>
      <w:bookmarkStart w:id="279" w:name="_Sec715"/>
      <w:r>
        <w:t>1. Dostupnost programa</w:t>
      </w:r>
      <w:bookmarkEnd w:id="279"/>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w:instrText>
            </w:r>
            <w:r>
              <w:instrText xml:space="preserve">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w:instrText>
            </w:r>
            <w:r>
              <w:instrText xml:space="preserve">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Professional Add-on za Office 365</w:t>
            </w:r>
            <w:r>
              <w:fldChar w:fldCharType="begin"/>
            </w:r>
            <w:r>
              <w:instrText xml:space="preserve"> XE "</w:instrText>
            </w:r>
            <w:r>
              <w:instrText xml:space="preserve">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Professional za tehnološko jamstvo Software Assurance</w:t>
            </w:r>
            <w:r>
              <w:fldChar w:fldCharType="begin"/>
            </w:r>
            <w:r>
              <w:instrText xml:space="preserve"> XE "</w:instrText>
            </w:r>
            <w:r>
              <w:instrText xml:space="preserve">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CRM Online Enhanced Support</w:t>
            </w:r>
            <w:r>
              <w:fldChar w:fldCharType="begin"/>
            </w:r>
            <w:r>
              <w:instrText xml:space="preserve"> XE "</w:instrText>
            </w:r>
            <w:r>
              <w:instrText xml:space="preserve">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Additional Non-Production Instance</w:t>
            </w:r>
            <w:r>
              <w:fldChar w:fldCharType="begin"/>
            </w:r>
            <w:r>
              <w:instrText xml:space="preserve"> XE "</w:instrText>
            </w:r>
            <w:r>
              <w:instrText xml:space="preserve">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Microsoft Dynamics Employee Self Service (SL po korisniku)</w:t>
            </w:r>
            <w:r>
              <w:fldChar w:fldCharType="begin"/>
            </w:r>
            <w:r>
              <w:instrText xml:space="preserve"> XE "Microsoft Dynamics E</w:instrText>
            </w:r>
            <w:r>
              <w:instrText xml:space="preserv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80" w:name="_Sec770"/>
      <w:r>
        <w:t>2. Uvjeti za proizvod</w:t>
      </w:r>
      <w:bookmarkEnd w:id="280"/>
    </w:p>
    <w:tbl>
      <w:tblPr>
        <w:tblStyle w:val="PURTable"/>
        <w:tblW w:w="0" w:type="dxa"/>
        <w:tblLook w:val="04A0" w:firstRow="1" w:lastRow="0" w:firstColumn="1" w:lastColumn="0" w:noHBand="0" w:noVBand="1"/>
      </w:tblPr>
      <w:tblGrid>
        <w:gridCol w:w="3647"/>
        <w:gridCol w:w="3639"/>
        <w:gridCol w:w="363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w:t>
            </w:r>
            <w:r>
              <w:rPr>
                <w:color w:val="404040"/>
              </w:rPr>
              <w:t>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w:t>
            </w:r>
            <w:r>
              <w:t>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w:instrText>
            </w:r>
            <w:r>
              <w:instrText xml:space="preserve">ava uvjete za smanjenje broja: Online usluga za Klijenta koji ima Enterprise Enrollment (Pristupnicu Enterprise), Enterprise Subscription Enrollment (Pretplatničku pristupnicu Enterprise Subscription), pristupnicu Microsoft Azure Enrollment ili Enrollment </w:instrText>
            </w:r>
            <w:r>
              <w:instrText xml:space="preserve">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w:instrText>
            </w:r>
            <w:r>
              <w:instrText xml:space="preserve">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w:t>
            </w:r>
            <w:r>
              <w:t>, Basic, Professional</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w:instrText>
            </w:r>
            <w:r>
              <w:instrText xml:space="preserve">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458"/>
        <w:gridCol w:w="5458"/>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Dodatni SL po korisniku</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Dynamics CRM Online Essentials for SA User SL</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Basic CAL</w:t>
            </w:r>
            <w:r>
              <w:fldChar w:fldCharType="begin"/>
            </w:r>
            <w:r>
              <w:instrText xml:space="preserve"> XE "Microsoft Dynamics CRM Basic CAL" </w:instrText>
            </w:r>
            <w:r>
              <w:fldChar w:fldCharType="end"/>
            </w:r>
            <w:r>
              <w:t xml:space="preserve"> ili</w:t>
            </w:r>
          </w:p>
          <w:p w:rsidR="00D02224" w:rsidRDefault="0088793C">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Dynamics CRM Online Basic for SA User SL</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D02224" w:rsidRDefault="0088793C">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Dynamics CRM Online Professional for SA User SL</w:t>
            </w:r>
          </w:p>
          <w:p w:rsidR="00D02224" w:rsidRDefault="0088793C">
            <w:pPr>
              <w:pStyle w:val="ProductList-TableBody"/>
            </w:pPr>
            <w:r>
              <w:t>Dynamics CRM Online Enterprise for SA User SL</w:t>
            </w:r>
          </w:p>
        </w:tc>
      </w:tr>
    </w:tbl>
    <w:p w:rsidR="00D02224" w:rsidRDefault="0088793C">
      <w:pPr>
        <w:pStyle w:val="ProductList-Body"/>
      </w:pPr>
      <w:r>
        <w:rPr>
          <w:i/>
          <w:vertAlign w:val="superscript"/>
        </w:rPr>
        <w:t>1</w:t>
      </w:r>
      <w:r>
        <w:rPr>
          <w:i/>
        </w:rPr>
        <w:t>S aktivnim tehnološkim jamstvom Software Assurance</w:t>
      </w:r>
    </w:p>
    <w:p w:rsidR="00D02224" w:rsidRDefault="00D02224">
      <w:pPr>
        <w:pStyle w:val="ProductList-Body"/>
      </w:pPr>
    </w:p>
    <w:p w:rsidR="00D02224" w:rsidRDefault="0088793C">
      <w:pPr>
        <w:pStyle w:val="ProductList-ClauseHeading"/>
        <w:outlineLvl w:val="4"/>
      </w:pPr>
      <w:r>
        <w:t>2.2. Campus Agreement (Ugovor Campus) i School Agreement (Ugovor School)</w:t>
      </w:r>
    </w:p>
    <w:p w:rsidR="00D02224" w:rsidRDefault="0088793C">
      <w:pPr>
        <w:pStyle w:val="ProductList-Body"/>
      </w:pPr>
      <w:r>
        <w:t xml:space="preserve">Pretplatničke </w:t>
      </w:r>
      <w:r>
        <w:fldChar w:fldCharType="begin"/>
      </w:r>
      <w:r>
        <w:instrText xml:space="preserve"> AutoTextList   \s No</w:instrText>
      </w:r>
      <w:r>
        <w:instrText xml:space="preserve">Style \t "Pojam Licenca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ili non-In</w:t>
      </w:r>
      <w:r>
        <w:t>stitution wide (djelomično licenciranje).</w:t>
      </w:r>
    </w:p>
    <w:p w:rsidR="00D02224" w:rsidRDefault="00D02224">
      <w:pPr>
        <w:pStyle w:val="ProductList-Body"/>
      </w:pPr>
    </w:p>
    <w:p w:rsidR="00D02224" w:rsidRDefault="0088793C">
      <w:pPr>
        <w:pStyle w:val="ProductList-ClauseHeading"/>
        <w:outlineLvl w:val="4"/>
      </w:pPr>
      <w:r>
        <w:t>2.3 Microsoft Dynamics CRM Online Professional za državne ustanove</w:t>
      </w:r>
    </w:p>
    <w:p w:rsidR="00D02224" w:rsidRDefault="0088793C">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nisu dostupni u sustavu Microsoft Dynamics CRM Online Professional za državne ustanove.</w:t>
      </w:r>
    </w:p>
    <w:p w:rsidR="00D02224" w:rsidRDefault="00D02224">
      <w:pPr>
        <w:pStyle w:val="ProductList-Body"/>
      </w:pPr>
    </w:p>
    <w:p w:rsidR="00D02224" w:rsidRDefault="0088793C">
      <w:pPr>
        <w:pStyle w:val="ProductList-ClauseHeading"/>
        <w:outlineLvl w:val="4"/>
      </w:pPr>
      <w:r>
        <w:t>2.4 Ponude podrške za Microsoft Dynamics CRM Online</w:t>
      </w:r>
    </w:p>
    <w:p w:rsidR="00D02224" w:rsidRDefault="0088793C">
      <w:pPr>
        <w:pStyle w:val="ProductList-Body"/>
      </w:pPr>
      <w:r>
        <w:t>Pojedinosti o ponudama podrške za Microsoft Dynamics CRM Onlin</w:t>
      </w:r>
      <w:r>
        <w:t xml:space="preserve">e dostupne su na adresi </w:t>
      </w:r>
      <w:hyperlink r:id="rId107">
        <w:r>
          <w:rPr>
            <w:color w:val="00467F"/>
            <w:u w:val="single"/>
          </w:rPr>
          <w:t>http://www.microsoft.com/en-us/dynamics/dynamics-online-support.aspx</w:t>
        </w:r>
      </w:hyperlink>
      <w:r>
        <w:t xml:space="preserv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w:t>
              </w:r>
              <w:r>
                <w:rPr>
                  <w:color w:val="00467F"/>
                  <w:sz w:val="14"/>
                  <w:u w:val="single"/>
                </w:rPr>
                <w:t>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3381"/>
      <w:r>
        <w:instrText>Microsoft Dynamics Marketing</w:instrText>
      </w:r>
      <w:bookmarkEnd w:id="282"/>
      <w:r>
        <w:instrText>" \l 3</w:instrText>
      </w:r>
      <w:r>
        <w:fldChar w:fldCharType="end"/>
      </w:r>
    </w:p>
    <w:p w:rsidR="00D02224" w:rsidRDefault="0088793C">
      <w:pPr>
        <w:pStyle w:val="ProductList-Offering1SubSection"/>
        <w:outlineLvl w:val="3"/>
      </w:pPr>
      <w:bookmarkStart w:id="283" w:name="_Sec716"/>
      <w:r>
        <w:t>1. Dostupnost programa</w:t>
      </w:r>
      <w:bookmarkEnd w:id="283"/>
    </w:p>
    <w:tbl>
      <w:tblPr>
        <w:tblStyle w:val="PURTable"/>
        <w:tblW w:w="0" w:type="dxa"/>
        <w:tblLook w:val="04A0" w:firstRow="1" w:lastRow="0" w:firstColumn="1" w:lastColumn="0" w:noHBand="0" w:noVBand="1"/>
      </w:tblPr>
      <w:tblGrid>
        <w:gridCol w:w="4535"/>
        <w:gridCol w:w="801"/>
        <w:gridCol w:w="791"/>
        <w:gridCol w:w="805"/>
        <w:gridCol w:w="711"/>
        <w:gridCol w:w="833"/>
        <w:gridCol w:w="827"/>
        <w:gridCol w:w="809"/>
        <w:gridCol w:w="804"/>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Dynamics Marketing P</w:t>
            </w:r>
            <w:r>
              <w:rPr>
                <w:color w:val="000000"/>
              </w:rPr>
              <w:t>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none"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84" w:name="_Sec771"/>
      <w:r>
        <w:t>2. Uvjeti za proizvod</w:t>
      </w:r>
      <w:bookmarkEnd w:id="284"/>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w:t>
            </w:r>
            <w:r>
              <w:rPr>
                <w:color w:val="404040"/>
              </w:rPr>
              <w:t>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w:instrText>
            </w:r>
            <w:r>
              <w:instrText>lijenta koji ima Enterprise Enrollment (Pristupnicu Enterprise), Enterprise Subscription Enrollment (Pretplatničku pristupnicu Enterprise Subscription), pristupnicu Microsoft Azure Enrollment ili Enrollment for Education Solutions (Pristupnice za Obrazovna</w:instrText>
            </w:r>
            <w:r>
              <w:instrText xml:space="preserve">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Ponude za podršku za Microsoft Dynamics Marketing</w:t>
      </w:r>
    </w:p>
    <w:p w:rsidR="00D02224" w:rsidRDefault="0088793C">
      <w:pPr>
        <w:pStyle w:val="ProductList-Body"/>
      </w:pPr>
      <w:r>
        <w:t xml:space="preserve">Pojedinosti o ponudama podrške za Microsoft Dynamics Marketing dostupne su na adresi </w:t>
      </w:r>
      <w:hyperlink r:id="rId109">
        <w:r>
          <w:rPr>
            <w:color w:val="00467F"/>
            <w:u w:val="single"/>
          </w:rPr>
          <w:t>http://www.microsoft.com/en-us/dynamics/dynamics-online-support.aspx</w:t>
        </w:r>
      </w:hyperlink>
      <w:r>
        <w:t xml:space="preserv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63382"/>
      <w:r>
        <w:instrText>Microsoft Social Engagement</w:instrText>
      </w:r>
      <w:bookmarkEnd w:id="286"/>
      <w:r>
        <w:instrText>" \l 3</w:instrText>
      </w:r>
      <w:r>
        <w:fldChar w:fldCharType="end"/>
      </w:r>
    </w:p>
    <w:p w:rsidR="00D02224" w:rsidRDefault="0088793C">
      <w:pPr>
        <w:pStyle w:val="ProductList-Offering1SubSection"/>
        <w:outlineLvl w:val="3"/>
      </w:pPr>
      <w:bookmarkStart w:id="287" w:name="_Sec717"/>
      <w:r>
        <w:t>1. Dostupnost programa</w:t>
      </w:r>
      <w:bookmarkEnd w:id="287"/>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Microsoft Social Engagement Professional Direct Support</w:t>
            </w:r>
            <w:r>
              <w:fldChar w:fldCharType="begin"/>
            </w:r>
            <w:r>
              <w:instrText xml:space="preserve"> XE "</w:instrText>
            </w:r>
            <w:r>
              <w:instrText xml:space="preserve">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w:instrText>
            </w:r>
            <w:r>
              <w:instrText xml:space="preserve">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288" w:name="_Sec772"/>
      <w:r>
        <w:t>2. Uvjeti za proizvod</w:t>
      </w:r>
      <w:bookmarkEnd w:id="288"/>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w:instrText>
            </w:r>
            <w:r>
              <w:instrText>e \t "Ispunjava uvjete za smanjenje broja: Online usluga za Klijenta koji ima Enterprise Enrollment (Pristupnicu Enterprise), Enterprise Subscription Enrollment (Pretplatničku pristupnicu Enterprise Subscription), pristupnicu Microsoft Azure Enrollment ili</w:instrText>
            </w:r>
            <w:r>
              <w:instrText xml:space="preserve">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456"/>
        <w:gridCol w:w="5460"/>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Dodatni SL po korisniku</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Dodatna licenca za Microsoft Social Engagement Professional</w:t>
            </w:r>
          </w:p>
          <w:p w:rsidR="00D02224" w:rsidRDefault="0088793C">
            <w:pPr>
              <w:pStyle w:val="ProductList-TableBody"/>
            </w:pPr>
            <w:r>
              <w:t>Dodatne objave za Microsoft Social Engagement Professional</w:t>
            </w:r>
          </w:p>
          <w:p w:rsidR="00D02224" w:rsidRDefault="0088793C">
            <w:pPr>
              <w:pStyle w:val="ProductList-TableBody"/>
            </w:pPr>
            <w:r>
              <w:t>Dodatne objave za Microsoft Social Engagement Professional Education</w:t>
            </w:r>
          </w:p>
        </w:tc>
      </w:tr>
    </w:tbl>
    <w:p w:rsidR="00D02224" w:rsidRDefault="0088793C">
      <w:pPr>
        <w:pStyle w:val="ProductList-Body"/>
      </w:pPr>
      <w:r>
        <w:rPr>
          <w:i/>
          <w:vertAlign w:val="superscript"/>
        </w:rPr>
        <w:t>1</w:t>
      </w:r>
      <w:r>
        <w:rPr>
          <w:i/>
        </w:rPr>
        <w:t>Svaka Kvalificirana l</w:t>
      </w:r>
      <w:r>
        <w:rPr>
          <w:i/>
        </w:rPr>
        <w:t>icenca mora imati aktivno tehnološko jamstvo Software Assurance</w:t>
      </w:r>
    </w:p>
    <w:p w:rsidR="00D02224" w:rsidRDefault="00D02224">
      <w:pPr>
        <w:pStyle w:val="ProductList-Body"/>
      </w:pPr>
    </w:p>
    <w:p w:rsidR="00D02224" w:rsidRDefault="0088793C">
      <w:pPr>
        <w:pStyle w:val="ProductList-ClauseHeading"/>
        <w:outlineLvl w:val="4"/>
      </w:pPr>
      <w:r>
        <w:t>2.2 Ponude za podršku za Microsoft Social Engagement</w:t>
      </w:r>
    </w:p>
    <w:p w:rsidR="00D02224" w:rsidRDefault="0088793C">
      <w:pPr>
        <w:pStyle w:val="ProductList-Body"/>
      </w:pPr>
      <w:r>
        <w:t xml:space="preserve">Pojedinosti o ponudama podrške za Microsoft Social Engagement dostupne su na adresi </w:t>
      </w:r>
      <w:hyperlink r:id="rId111">
        <w:r>
          <w:rPr>
            <w:color w:val="00467F"/>
            <w:u w:val="single"/>
          </w:rPr>
          <w:t>http://www.microsoft.com/en-us/dynamics/dynamics-online-support.aspx</w:t>
        </w:r>
      </w:hyperlink>
      <w:r>
        <w:t xml:space="preserv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63383"/>
      <w:r>
        <w:instrText>Parature, from Microsoft</w:instrText>
      </w:r>
      <w:bookmarkEnd w:id="290"/>
      <w:r>
        <w:instrText>" \l 3</w:instrText>
      </w:r>
      <w:r>
        <w:fldChar w:fldCharType="end"/>
      </w:r>
    </w:p>
    <w:p w:rsidR="00D02224" w:rsidRDefault="0088793C">
      <w:pPr>
        <w:pStyle w:val="ProductList-Offering1SubSection"/>
        <w:outlineLvl w:val="3"/>
      </w:pPr>
      <w:bookmarkStart w:id="291" w:name="_Sec718"/>
      <w:r>
        <w:t>1. Dostupnost programa</w:t>
      </w:r>
      <w:bookmarkEnd w:id="291"/>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w:instrText>
            </w:r>
            <w:r>
              <w:instrText xml:space="preserve">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w:instrText>
            </w:r>
            <w:r>
              <w:instrText xml:space="preserve">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292" w:name="_Sec773"/>
      <w:r>
        <w:t>2. Uvjeti za proizvod</w:t>
      </w:r>
      <w:bookmarkEnd w:id="292"/>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w:instrText>
            </w:r>
            <w:r>
              <w:instrText xml:space="preserve">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w:instrText>
            </w:r>
            <w:r>
              <w:instrText xml:space="preserve">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w:instrText>
            </w:r>
            <w:r>
              <w:instrText xml:space="preserve">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Ponude za podršku za Parature</w:t>
      </w:r>
    </w:p>
    <w:p w:rsidR="00D02224" w:rsidRDefault="0088793C">
      <w:pPr>
        <w:pStyle w:val="ProductList-Body"/>
      </w:pPr>
      <w:r>
        <w:t xml:space="preserve">Pojedinosti o ponudama podrške za Parature dostupne su na adresi </w:t>
      </w:r>
      <w:hyperlink r:id="rId113">
        <w:r>
          <w:rPr>
            <w:color w:val="00467F"/>
            <w:u w:val="single"/>
          </w:rPr>
          <w:t>http://www.microsoft.com/en-us/dynamics/dynamics-online-support.aspx</w:t>
        </w:r>
      </w:hyperlink>
      <w:r>
        <w:t xml:space="preserv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293" w:name="_Sec632"/>
      <w:r>
        <w:t>Usluge Office 365</w:t>
      </w:r>
      <w:bookmarkEnd w:id="293"/>
      <w:r>
        <w:fldChar w:fldCharType="begin"/>
      </w:r>
      <w:r>
        <w:instrText xml:space="preserve"> TC "</w:instrText>
      </w:r>
      <w:bookmarkStart w:id="294" w:name="_Toc439063384"/>
      <w:r>
        <w:instrText>Usluge Office 365</w:instrText>
      </w:r>
      <w:bookmarkEnd w:id="294"/>
      <w:r>
        <w:instrText>" \l 2</w:instrText>
      </w:r>
      <w:r>
        <w:fldChar w:fldCharType="end"/>
      </w:r>
    </w:p>
    <w:p w:rsidR="00D02224" w:rsidRDefault="0088793C">
      <w:pPr>
        <w:pStyle w:val="ProductList-Offering2HeadingNoBorder"/>
        <w:outlineLvl w:val="2"/>
      </w:pPr>
      <w:bookmarkStart w:id="295" w:name="_Sec633"/>
      <w:r>
        <w:t>Aplikacije sustava Office 365</w:t>
      </w:r>
      <w:bookmarkEnd w:id="295"/>
      <w:r>
        <w:fldChar w:fldCharType="begin"/>
      </w:r>
      <w:r>
        <w:instrText xml:space="preserve"> TC "</w:instrText>
      </w:r>
      <w:bookmarkStart w:id="296" w:name="_Toc439063385"/>
      <w:r>
        <w:instrText>Aplikacije sustava Office 365</w:instrText>
      </w:r>
      <w:bookmarkEnd w:id="296"/>
      <w:r>
        <w:instrText>" \l 3</w:instrText>
      </w:r>
      <w:r>
        <w:fldChar w:fldCharType="end"/>
      </w:r>
    </w:p>
    <w:p w:rsidR="00D02224" w:rsidRDefault="0088793C">
      <w:pPr>
        <w:pStyle w:val="ProductList-Offering1SubSection"/>
        <w:outlineLvl w:val="3"/>
      </w:pPr>
      <w:bookmarkStart w:id="297" w:name="_Sec719"/>
      <w:r>
        <w:t>1. Dostupnost programa</w:t>
      </w:r>
      <w:bookmarkEnd w:id="297"/>
    </w:p>
    <w:tbl>
      <w:tblPr>
        <w:tblStyle w:val="PURTable"/>
        <w:tblW w:w="0" w:type="dxa"/>
        <w:tblLook w:val="04A0" w:firstRow="1" w:lastRow="0" w:firstColumn="1" w:lastColumn="0" w:noHBand="0" w:noVBand="1"/>
      </w:tblPr>
      <w:tblGrid>
        <w:gridCol w:w="4516"/>
        <w:gridCol w:w="802"/>
        <w:gridCol w:w="794"/>
        <w:gridCol w:w="806"/>
        <w:gridCol w:w="711"/>
        <w:gridCol w:w="833"/>
        <w:gridCol w:w="828"/>
        <w:gridCol w:w="810"/>
        <w:gridCol w:w="81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w:instrText>
            </w:r>
            <w:r>
              <w:instrText xml:space="preserv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Project Online with Project Pro for Office 365 From SA</w:t>
            </w:r>
            <w:r>
              <w:fldChar w:fldCharType="begin"/>
            </w:r>
            <w:r>
              <w:instrText xml:space="preserve"> XE "</w:instrText>
            </w:r>
            <w:r>
              <w:instrText xml:space="preserve">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298" w:name="_Sec774"/>
      <w:r>
        <w:t>2. Uvjeti za proizvod</w:t>
      </w:r>
      <w:bookmarkEnd w:id="298"/>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w:instrText>
            </w:r>
            <w:r>
              <w:instrText xml:space="preserve">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w:t>
            </w:r>
            <w:r>
              <w:t xml:space="preserve"> 365 i Visio Pro za Office 365</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w:instrText>
            </w:r>
            <w:r>
              <w:instrText xml:space="preserve">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w:t>
            </w:r>
            <w:r>
              <w:rPr>
                <w:color w:val="0563C1"/>
              </w:rPr>
              <w:t>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w:instrText>
            </w:r>
            <w:r>
              <w:instrText xml:space="preserve">atnih troškova." </w:instrText>
            </w:r>
            <w:r>
              <w:fldChar w:fldCharType="separate"/>
            </w:r>
            <w:r>
              <w:rPr>
                <w:color w:val="0563C1"/>
              </w:rPr>
              <w:t>Pogodnost za studentsko korištenje</w:t>
            </w:r>
            <w:r>
              <w:fldChar w:fldCharType="end"/>
            </w:r>
            <w:r>
              <w:t>: Da</w:t>
            </w:r>
          </w:p>
        </w:tc>
      </w:tr>
    </w:tbl>
    <w:p w:rsidR="00D02224" w:rsidRDefault="00D02224">
      <w:pPr>
        <w:pStyle w:val="ProductList-Body"/>
      </w:pPr>
    </w:p>
    <w:p w:rsidR="00D02224" w:rsidRDefault="0088793C">
      <w:pPr>
        <w:pStyle w:val="ProductList-ClauseHeading"/>
        <w:outlineLvl w:val="4"/>
      </w:pPr>
      <w:r>
        <w:t>2.1 Ispunjavanje uvjeta za kupnju za prijelazne SA User SL-ove aplikacija sustava Office 365</w:t>
      </w:r>
    </w:p>
    <w:p w:rsidR="00D02224" w:rsidRDefault="0088793C">
      <w:pPr>
        <w:pStyle w:val="ProductList-Body"/>
      </w:pPr>
      <w:r>
        <w:t xml:space="preserve">„Prijelazni SA“ User SL-ovi mogu se kupiti radi prijelaza na u cijelosti plaćene trajne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454"/>
        <w:gridCol w:w="5462"/>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proizvodi k</w:t>
            </w:r>
            <w:r>
              <w:rPr>
                <w:color w:val="FFFFFF"/>
              </w:rPr>
              <w:t>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Odgovarajući prijelazni SA User SL</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Prijelazni SA sustava Office 365 ProPlus</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 za Office 365</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 za Office 365</w:t>
            </w:r>
          </w:p>
        </w:tc>
      </w:tr>
    </w:tbl>
    <w:p w:rsidR="00D02224" w:rsidRDefault="00D02224">
      <w:pPr>
        <w:pStyle w:val="ProductList-Body"/>
      </w:pPr>
    </w:p>
    <w:p w:rsidR="00D02224" w:rsidRDefault="0088793C">
      <w:pPr>
        <w:pStyle w:val="ProductList-ClauseHeading"/>
        <w:outlineLvl w:val="4"/>
      </w:pPr>
      <w:r>
        <w:t>2.2 Klijenti koji su se prethodno primijenili ispunjavanje uvjeta za medije pomoću Usluga udaljene radne površine (engl. Remote Desktop Services, RDS) za prava na Office 365 Pro Plus, Visio Pro za Office 365</w:t>
      </w:r>
      <w:r>
        <w:t xml:space="preserve"> ili Project Pro za Office 365</w:t>
      </w:r>
    </w:p>
    <w:p w:rsidR="00D02224" w:rsidRDefault="0088793C">
      <w:pPr>
        <w:pStyle w:val="ProductList-Body"/>
      </w:pPr>
      <w:r>
        <w:t>Ako je Klijent prethodno instalirao primjerak odgovarajućeg lokalnog softvera 2013. na mrežni poslužitelj radi korištenja softvera na mrežnom poslužitelju uz omogućenu ulogu Usluga udaljene radne površine (engl. Remote Deskto</w:t>
      </w:r>
      <w:r>
        <w:t>p Services, RDS), može je nastaviti koristiti najkasnije do 31. ožujka 2016., a nakon toga umjesto toga mora početi koristiti odgovarajući softver Office 365, kako je u nastavku opisano u Korištenju aplikacija na mrežnom poslužitelju ili Platformi Microsof</w:t>
      </w:r>
      <w:r>
        <w:t>t Azure s aktivacijom na zajedničkim računalima.</w:t>
      </w:r>
    </w:p>
    <w:p w:rsidR="00D02224" w:rsidRDefault="00D02224">
      <w:pPr>
        <w:pStyle w:val="ProductList-Body"/>
      </w:pPr>
    </w:p>
    <w:p w:rsidR="00D02224" w:rsidRDefault="0088793C">
      <w:pPr>
        <w:pStyle w:val="ProductList-ClauseHeading"/>
        <w:outlineLvl w:val="4"/>
      </w:pPr>
      <w:r>
        <w:t>2.3 Ispunjavanje uvjeta za medije za Office 365 Pro Plus uz prava Windows To Go</w:t>
      </w:r>
    </w:p>
    <w:p w:rsidR="00D02224" w:rsidRDefault="0088793C">
      <w:pPr>
        <w:pStyle w:val="ProductList-Body"/>
      </w:pPr>
      <w:r>
        <w:t>Ako korisnik kojem je Klijent dodijelio Licencu Office 365 ProPlus koristi softver na temelju Prava Windows to Go, onda umjest</w:t>
      </w:r>
      <w:r>
        <w: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w:t>
      </w:r>
      <w:r>
        <w:t>i softver Office Professional Plus 2013 s USB pogona.</w:t>
      </w:r>
    </w:p>
    <w:p w:rsidR="00D02224" w:rsidRDefault="00D02224">
      <w:pPr>
        <w:pStyle w:val="ProductList-Body"/>
      </w:pPr>
    </w:p>
    <w:p w:rsidR="00D02224" w:rsidRDefault="0088793C">
      <w:pPr>
        <w:pStyle w:val="ProductList-ClauseHeading"/>
        <w:outlineLvl w:val="4"/>
      </w:pPr>
      <w:r>
        <w:t>2.4 Campus Agreement (Ugovor Campus) i School Agreement (Ugovor School), Enrollment for Education Solutions (Pristupnica za Obrazovna rješenja) i pretplatnički ugovor Open Value Subscriptions – Educati</w:t>
      </w:r>
      <w:r>
        <w:t>on Solutions (Obrazovna rješenja)</w:t>
      </w:r>
    </w:p>
    <w:p w:rsidR="00D02224" w:rsidRDefault="0088793C">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w:t>
      </w:r>
      <w:r>
        <w:t xml:space="preserve">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r>
        <w:t>.</w:t>
      </w:r>
    </w:p>
    <w:p w:rsidR="00D02224" w:rsidRDefault="00D02224">
      <w:pPr>
        <w:pStyle w:val="ProductList-Body"/>
      </w:pPr>
    </w:p>
    <w:p w:rsidR="00D02224" w:rsidRDefault="0088793C">
      <w:pPr>
        <w:pStyle w:val="ProductList-Body"/>
      </w:pPr>
      <w:r>
        <w:t xml:space="preserve">Ustanove s Office 365 ProPlus SL-ovima po korisniku dodijeljenima svim predavačima i osoblju mogu instalirati softver Office Professional Plus 2013 u bilo koji laboratorij ili knjižnicu slobodnog pristupa u Organizaciji Ustanove. Na korištenje softvera </w:t>
      </w:r>
      <w:r>
        <w:t>u suprotnom se primjenjuju Licencne odredbe za Office Professional Plus 2013.</w:t>
      </w:r>
    </w:p>
    <w:p w:rsidR="00D02224" w:rsidRDefault="00D02224">
      <w:pPr>
        <w:pStyle w:val="ProductList-Body"/>
      </w:pPr>
    </w:p>
    <w:p w:rsidR="00D02224" w:rsidRDefault="0088793C">
      <w:pPr>
        <w:pStyle w:val="ProductList-ClauseHeading"/>
        <w:outlineLvl w:val="4"/>
      </w:pPr>
      <w:r>
        <w:t>2.5 Office Multi Language Pack</w:t>
      </w:r>
    </w:p>
    <w:p w:rsidR="00D02224" w:rsidRDefault="0088793C">
      <w:pPr>
        <w:pStyle w:val="ProductList-Body"/>
      </w:pPr>
      <w:r>
        <w:t>Klijenti s pretplatama na aplikaciju Office 365 mogu koristiti najnoviju verziju sustava Office Multi Language Pack</w:t>
      </w:r>
      <w:r>
        <w:fldChar w:fldCharType="begin"/>
      </w:r>
      <w:r>
        <w:instrText xml:space="preserve"> XE "Office Multi Language Pack</w:instrText>
      </w:r>
      <w:r>
        <w:instrText xml:space="preserve">"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D02224" w:rsidRDefault="00D02224">
      <w:pPr>
        <w:pStyle w:val="ProductList-Body"/>
      </w:pPr>
    </w:p>
    <w:p w:rsidR="00D02224" w:rsidRDefault="0088793C">
      <w:pPr>
        <w:pStyle w:val="ProductList-ClauseHeading"/>
        <w:outlineLvl w:val="4"/>
      </w:pPr>
      <w:r>
        <w:t>2.6 E-učenje</w:t>
      </w:r>
    </w:p>
    <w:p w:rsidR="00D02224" w:rsidRDefault="0088793C">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w:t>
      </w:r>
      <w:r>
        <w:t>nline tečajevima E-Learning važnim za usluge sustava Office 365 ProPlus tako da se prijave na web-mjesto za mrežnu obuku sa svojim vjerodajnicama za Office 365 ProPlus. Na Klijentovu uporabu hostiranih tečajeva E-Learning primjenjuju se uvjeti korištenja w</w:t>
      </w:r>
      <w:r>
        <w:t xml:space="preserve">eb-mjesta za E-Learning. </w:t>
      </w:r>
    </w:p>
    <w:p w:rsidR="00D02224" w:rsidRDefault="00D02224">
      <w:pPr>
        <w:pStyle w:val="ProductList-Body"/>
      </w:pPr>
    </w:p>
    <w:p w:rsidR="00D02224" w:rsidRDefault="0088793C">
      <w:pPr>
        <w:pStyle w:val="ProductList-ClauseHeading"/>
        <w:outlineLvl w:val="4"/>
      </w:pPr>
      <w:r>
        <w:t>2.7 Office Online</w:t>
      </w:r>
    </w:p>
    <w:p w:rsidR="00D02224" w:rsidRDefault="0088793C">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w:t>
      </w:r>
      <w:r>
        <w:t>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w:t>
      </w:r>
      <w:r>
        <w:t>ja i uređivanja dokumenata ako su licencirani i za SharePoint Online ili OneDrive for Business.</w:t>
      </w:r>
    </w:p>
    <w:p w:rsidR="00D02224" w:rsidRDefault="00D02224">
      <w:pPr>
        <w:pStyle w:val="ProductList-Body"/>
      </w:pPr>
    </w:p>
    <w:p w:rsidR="00D02224" w:rsidRDefault="0088793C">
      <w:pPr>
        <w:pStyle w:val="ProductList-ClauseHeading"/>
        <w:outlineLvl w:val="4"/>
      </w:pPr>
      <w:r>
        <w:t>2.8 Migracijsko razdoblje za pretplatnički ugovor Open Value Subscription</w:t>
      </w:r>
    </w:p>
    <w:p w:rsidR="00D02224" w:rsidRDefault="0088793C">
      <w:pPr>
        <w:pStyle w:val="ProductList-Body"/>
      </w:pPr>
      <w:r>
        <w:t>Za svaku pojedinačnu stavku SL-ova za korisnike za Office 365 ProPlus, Midsize Busine</w:t>
      </w:r>
      <w:r>
        <w:t>ss, Enterprise E3-E4 ili Education E3-E4 koju Klijent aktivira na datum isteka ili prije isteka Open Value Subscription Agreement (Pretplatničkog ugovora Open Value) („Datum isteka“) Klijent može nastaviti koristiti primjerak sustava Office Standard ili Pr</w:t>
      </w:r>
      <w:r>
        <w:t>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w:t>
      </w:r>
      <w:r>
        <w:t>s</w:t>
      </w:r>
      <w:r>
        <w:fldChar w:fldCharType="begin"/>
      </w:r>
      <w:r>
        <w:instrText xml:space="preserve"> XE "Office Professional Plus" </w:instrText>
      </w:r>
      <w:r>
        <w:fldChar w:fldCharType="end"/>
      </w:r>
      <w:r>
        <w:t xml:space="preserve"> u tom razdoblju primjenjuju se Prava na korištenje koja su na snazi na Datum isteka.</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299" w:name="_Sec634"/>
      <w:r>
        <w:t>Paketi Office 365</w:t>
      </w:r>
      <w:bookmarkEnd w:id="299"/>
      <w:r>
        <w:fldChar w:fldCharType="begin"/>
      </w:r>
      <w:r>
        <w:instrText xml:space="preserve"> </w:instrText>
      </w:r>
      <w:r>
        <w:instrText>TC "</w:instrText>
      </w:r>
      <w:bookmarkStart w:id="300" w:name="_Toc439063386"/>
      <w:r>
        <w:instrText>Paketi Office 365</w:instrText>
      </w:r>
      <w:bookmarkEnd w:id="300"/>
      <w:r>
        <w:instrText>" \l 3</w:instrText>
      </w:r>
      <w:r>
        <w:fldChar w:fldCharType="end"/>
      </w:r>
    </w:p>
    <w:p w:rsidR="00D02224" w:rsidRDefault="0088793C">
      <w:pPr>
        <w:pStyle w:val="ProductList-ClauseHeading"/>
        <w:outlineLvl w:val="3"/>
      </w:pPr>
      <w:bookmarkStart w:id="301" w:name="_Sec720"/>
      <w:r>
        <w:t>1. Dostupnost programa</w:t>
      </w:r>
      <w:bookmarkEnd w:id="301"/>
    </w:p>
    <w:tbl>
      <w:tblPr>
        <w:tblStyle w:val="PURTable"/>
        <w:tblW w:w="0" w:type="dxa"/>
        <w:tblLook w:val="04A0" w:firstRow="1" w:lastRow="0" w:firstColumn="1" w:lastColumn="0" w:noHBand="0" w:noVBand="1"/>
      </w:tblPr>
      <w:tblGrid>
        <w:gridCol w:w="4519"/>
        <w:gridCol w:w="802"/>
        <w:gridCol w:w="793"/>
        <w:gridCol w:w="805"/>
        <w:gridCol w:w="711"/>
        <w:gridCol w:w="833"/>
        <w:gridCol w:w="827"/>
        <w:gridCol w:w="809"/>
        <w:gridCol w:w="817"/>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w:instrText>
            </w:r>
            <w:r>
              <w:instrText xml:space="preserv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w:instrText>
            </w:r>
            <w:r>
              <w:instrText xml:space="preserve">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E1 From SA</w:t>
            </w:r>
            <w:r>
              <w:fldChar w:fldCharType="begin"/>
            </w:r>
            <w:r>
              <w:instrText xml:space="preserve"> XE "</w:instrText>
            </w:r>
            <w:r>
              <w:instrText xml:space="preserve">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w:instrText>
            </w:r>
            <w:r>
              <w:instrText xml:space="preserve">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E5 (SL po korisniku)</w:t>
            </w:r>
            <w:r>
              <w:fldChar w:fldCharType="begin"/>
            </w:r>
            <w:r>
              <w:instrText xml:space="preserve"> XE "</w:instrText>
            </w:r>
            <w:r>
              <w:instrText xml:space="preserve">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w:instrText>
            </w:r>
            <w:r>
              <w:instrText xml:space="preserv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w:instrText>
            </w:r>
            <w:r>
              <w:instrText xml:space="preserve">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02" w:name="_Sec775"/>
      <w:r>
        <w:t>2. Uvjeti za proizvod</w:t>
      </w:r>
      <w:bookmarkEnd w:id="302"/>
    </w:p>
    <w:tbl>
      <w:tblPr>
        <w:tblStyle w:val="PURTable"/>
        <w:tblW w:w="0" w:type="dxa"/>
        <w:tblLook w:val="04A0" w:firstRow="1" w:lastRow="0" w:firstColumn="1" w:lastColumn="0" w:noHBand="0" w:noVBand="1"/>
      </w:tblPr>
      <w:tblGrid>
        <w:gridCol w:w="3638"/>
        <w:gridCol w:w="3639"/>
        <w:gridCol w:w="363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w:t>
            </w:r>
            <w:r>
              <w:rPr>
                <w:color w:val="404040"/>
              </w:rPr>
              <w:t>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w:instrText>
            </w:r>
            <w:r>
              <w:instrText xml:space="preserv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Oblak zajednice za državne ustanove u Sjedinjenim Državama</w:t>
      </w:r>
    </w:p>
    <w:p w:rsidR="00D02224" w:rsidRDefault="0088793C">
      <w:pPr>
        <w:pStyle w:val="ProductList-Body"/>
      </w:pPr>
      <w:r>
        <w:rPr>
          <w:color w:val="000000"/>
        </w:rPr>
        <w:t>Za pakete Office 365 označene gore u Dostupnosti progr</w:t>
      </w:r>
      <w:r>
        <w:rPr>
          <w:color w:val="000000"/>
        </w:rPr>
        <w:t xml:space="preserve">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w:instrText>
      </w:r>
      <w:r>
        <w:instrText xml:space="preserve">ice za državne ustanove u Sjedinjenim Državama" </w:instrText>
      </w:r>
      <w:r>
        <w:fldChar w:fldCharType="separate"/>
      </w:r>
      <w:r>
        <w:rPr>
          <w:color w:val="0563C1"/>
        </w:rPr>
        <w:t>UC</w:t>
      </w:r>
      <w:r>
        <w:fldChar w:fldCharType="end"/>
      </w:r>
      <w:r>
        <w:t xml:space="preserve"> usluge. </w:t>
      </w:r>
    </w:p>
    <w:p w:rsidR="00D02224" w:rsidRDefault="00D02224">
      <w:pPr>
        <w:pStyle w:val="ProductList-Body"/>
      </w:pPr>
    </w:p>
    <w:p w:rsidR="00D02224" w:rsidRDefault="0088793C">
      <w:pPr>
        <w:pStyle w:val="ProductList-ClauseHeading"/>
        <w:outlineLvl w:val="4"/>
      </w:pPr>
      <w:r>
        <w:t>2.2 Stjecanje licenci Campus i School</w:t>
      </w:r>
    </w:p>
    <w:p w:rsidR="00D02224" w:rsidRDefault="0088793C">
      <w:pPr>
        <w:pStyle w:val="ProductList-Body"/>
      </w:pPr>
      <w:r>
        <w:t xml:space="preserve">Na temelju Campus Agreement (Ugovora Campus) i School Agreement (Ugovora School), pretplatničke licence za pakete Office 365 moraju se steći po korisniku </w:t>
      </w:r>
      <w:r>
        <w:t xml:space="preserve">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Licence</w:t>
      </w:r>
      <w:r>
        <w:fldChar w:fldCharType="end"/>
      </w:r>
      <w:r>
        <w:t>. Pri licenciranju Dodatka Office 365 u okviru iste Pristupnice mora se licencirati odgovarajuća Kvalificirana licenca. Pri podnošenju godišnji</w:t>
      </w:r>
      <w:r>
        <w:t xml:space="preserve">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w:t>
      </w:r>
      <w:r>
        <w:t>išnja narudžba ispunjava minimalne zahtjeve za Platformske online usluge, kao što je navedeno u Klijentovu ugovoru o količinskom licenciranju.</w:t>
      </w:r>
    </w:p>
    <w:p w:rsidR="00D02224" w:rsidRDefault="00D02224">
      <w:pPr>
        <w:pStyle w:val="ProductList-Body"/>
      </w:pPr>
    </w:p>
    <w:p w:rsidR="00D02224" w:rsidRDefault="0088793C">
      <w:pPr>
        <w:pStyle w:val="ProductList-ClauseHeading"/>
        <w:outlineLvl w:val="4"/>
      </w:pPr>
      <w:r>
        <w:t>2.3 Besplatno licenciranje studenata za Office 365 ProPlus na temelju obuhvaćenosti nastavničkog osoblja/osoblja</w:t>
      </w:r>
    </w:p>
    <w:p w:rsidR="00D02224" w:rsidRDefault="0088793C">
      <w:pPr>
        <w:pStyle w:val="ProductList-Body"/>
      </w:pPr>
      <w:r>
        <w:t>Pod uvjetom da je Ustanova licencirala Office Professional Plus ili Office 365 ProPlus za sve predavače i osoblje u definiranoj Organizaciji na temelju ugovora Open Value Subscription Agreement for Education Solutions (Pretplatnički ugovor Open Value Subs</w:t>
      </w:r>
      <w:r>
        <w:t>cription za Obrazovna rješenja), Campus Agreement (Ugovor Campus) i School Agreement (Ugovor School) ili Enrollment for Education Solutions (Pristupnice za Obrazovna rješenja), Ustanova ispunjava uvjete za stjecanje Licenci za Office 365 ProPlus za sve stu</w:t>
      </w:r>
      <w:r>
        <w:t xml:space="preserve">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w:instrText>
      </w:r>
      <w:r>
        <w:instrText xml:space="preserve">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D02224" w:rsidRDefault="00D02224">
      <w:pPr>
        <w:pStyle w:val="ProductList-Body"/>
      </w:pPr>
    </w:p>
    <w:p w:rsidR="00D02224" w:rsidRDefault="0088793C">
      <w:pPr>
        <w:pStyle w:val="ProductList-ClauseHeading"/>
        <w:outlineLvl w:val="4"/>
      </w:pPr>
      <w:r>
        <w:t>2.4 Korištenje programa Campus i School u laboratoriju i knjižnici</w:t>
      </w:r>
    </w:p>
    <w:p w:rsidR="00D02224" w:rsidRDefault="0088793C">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D02224" w:rsidRDefault="00D02224">
      <w:pPr>
        <w:pStyle w:val="ProductList-Body"/>
      </w:pPr>
    </w:p>
    <w:p w:rsidR="00D02224" w:rsidRDefault="0088793C">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453"/>
        <w:gridCol w:w="5463"/>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 xml:space="preserve">Dodatni </w:t>
            </w:r>
            <w:r>
              <w:rPr>
                <w:color w:val="FFFFFF"/>
              </w:rPr>
              <w:t>SL po korisniku</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Office 365 Enterprise E1 Add-on</w:t>
            </w:r>
            <w:r>
              <w:rPr>
                <w:vertAlign w:val="superscript"/>
              </w:rPr>
              <w:t>2</w:t>
            </w:r>
          </w:p>
          <w:p w:rsidR="00D02224" w:rsidRDefault="0088793C">
            <w:pPr>
              <w:pStyle w:val="ProductList-TableBody"/>
            </w:pPr>
            <w:r>
              <w:t>– Office 365 Enterprise E1 w/Exchange Online Archiving Add-on</w:t>
            </w:r>
            <w:r>
              <w:rPr>
                <w:vertAlign w:val="superscript"/>
              </w:rPr>
              <w:t>2,3,4</w:t>
            </w:r>
          </w:p>
          <w:p w:rsidR="00D02224" w:rsidRDefault="0088793C">
            <w:pPr>
              <w:pStyle w:val="ProductList-TableBody"/>
            </w:pPr>
            <w:r>
              <w:t>– Office 365 Government E1 Add-on</w:t>
            </w:r>
          </w:p>
          <w:p w:rsidR="00D02224" w:rsidRDefault="0088793C">
            <w:pPr>
              <w:pStyle w:val="ProductList-TableBody"/>
            </w:pPr>
            <w:r>
              <w:t>– Office 365 Enterprise i Government E3 bez ProPlus Add-ons</w:t>
            </w:r>
          </w:p>
          <w:p w:rsidR="00D02224" w:rsidRDefault="0088793C">
            <w:pPr>
              <w:pStyle w:val="ProductList-TableBody"/>
            </w:pPr>
            <w:r>
              <w:t>– Office 365 Enterprise i Government E4 bez ProPlus Add-ons</w:t>
            </w:r>
          </w:p>
          <w:p w:rsidR="00D02224" w:rsidRDefault="0088793C">
            <w:pPr>
              <w:pStyle w:val="ProductList-TableBody"/>
            </w:pPr>
            <w:r>
              <w:t>– Exchange Online Plan 1 Add-on</w:t>
            </w:r>
            <w:r>
              <w:fldChar w:fldCharType="begin"/>
            </w:r>
            <w:r>
              <w:instrText xml:space="preserve"> XE "Exchange Online Plan 1 Add-on" </w:instrText>
            </w:r>
            <w:r>
              <w:fldChar w:fldCharType="end"/>
            </w:r>
          </w:p>
          <w:p w:rsidR="00D02224" w:rsidRDefault="0088793C">
            <w:pPr>
              <w:pStyle w:val="ProductList-TableBody"/>
            </w:pPr>
            <w:r>
              <w:t>– Skype za tvrtke online Plan 1 Add-on</w:t>
            </w:r>
            <w:r>
              <w:fldChar w:fldCharType="begin"/>
            </w:r>
            <w:r>
              <w:instrText xml:space="preserve"> XE "Skype za tvrtke online Plan 1 Add-on" </w:instrText>
            </w:r>
            <w:r>
              <w:fldChar w:fldCharType="end"/>
            </w:r>
          </w:p>
          <w:p w:rsidR="00D02224" w:rsidRDefault="0088793C">
            <w:pPr>
              <w:pStyle w:val="ProductList-TableBody"/>
            </w:pPr>
            <w:r>
              <w:t>– SharePoint Online Plan 1 Add-on</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w:t>
            </w:r>
            <w:r>
              <w:t>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Office 365 Enterprise E1 / Government E1 Add-ons</w:t>
            </w:r>
          </w:p>
          <w:p w:rsidR="00D02224" w:rsidRDefault="0088793C">
            <w:pPr>
              <w:pStyle w:val="ProductList-TableBody"/>
            </w:pPr>
            <w:r>
              <w:t>– Office 365 Enterprise E3 Add-on</w:t>
            </w:r>
            <w:r>
              <w:rPr>
                <w:vertAlign w:val="superscript"/>
              </w:rPr>
              <w:t>2</w:t>
            </w:r>
          </w:p>
          <w:p w:rsidR="00D02224" w:rsidRDefault="0088793C">
            <w:pPr>
              <w:pStyle w:val="ProductList-TableBody"/>
            </w:pPr>
            <w:r>
              <w:t>- Office 365 Government E3 Add-on</w:t>
            </w:r>
            <w:r>
              <w:rPr>
                <w:vertAlign w:val="superscript"/>
              </w:rPr>
              <w:t>4</w:t>
            </w:r>
          </w:p>
          <w:p w:rsidR="00D02224" w:rsidRDefault="0088793C">
            <w:pPr>
              <w:pStyle w:val="ProductList-TableBody"/>
            </w:pPr>
            <w:r>
              <w:t>– Office 365 Enterprise E4 i Government E5 Add-ons</w:t>
            </w:r>
          </w:p>
          <w:p w:rsidR="00D02224" w:rsidRDefault="0088793C">
            <w:pPr>
              <w:pStyle w:val="ProductList-TableBody"/>
            </w:pPr>
            <w:r>
              <w:t>– Office 365 Enterprise i Government E3 bez Pro</w:t>
            </w:r>
            <w:r>
              <w:t>Plus Add-ons</w:t>
            </w:r>
          </w:p>
          <w:p w:rsidR="00D02224" w:rsidRDefault="0088793C">
            <w:pPr>
              <w:pStyle w:val="ProductList-TableBody"/>
            </w:pPr>
            <w:r>
              <w:t>– Office 365 Enterprise i Government E4 bez ProPlus Add-ons</w:t>
            </w:r>
          </w:p>
          <w:p w:rsidR="00D02224" w:rsidRDefault="0088793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02224" w:rsidRDefault="0088793C">
            <w:pPr>
              <w:pStyle w:val="ProductList-TableBody"/>
            </w:pPr>
            <w:r>
              <w:t xml:space="preserve">– Exchange Online Plan 1 Add-on </w:t>
            </w:r>
          </w:p>
          <w:p w:rsidR="00D02224" w:rsidRDefault="0088793C">
            <w:pPr>
              <w:pStyle w:val="ProductList-TableBody"/>
            </w:pPr>
            <w:r>
              <w:t>– Skype za tvrtke online Plan 1 Add-on</w:t>
            </w:r>
          </w:p>
          <w:p w:rsidR="00D02224" w:rsidRDefault="0088793C">
            <w:pPr>
              <w:pStyle w:val="ProductList-TableBody"/>
            </w:pPr>
            <w:r>
              <w:t>– SharePoint Online Plan 1 Add-on</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Office 365 Enterprise i Government E3 bez ProPlus Add-ons</w:t>
            </w:r>
          </w:p>
          <w:p w:rsidR="00D02224" w:rsidRDefault="0088793C">
            <w:pPr>
              <w:pStyle w:val="ProductList-TableBody"/>
            </w:pPr>
            <w:r>
              <w:t>– Office 365 Enterprise i Government E4 bez ProPlus Add-ons</w:t>
            </w:r>
          </w:p>
          <w:p w:rsidR="00D02224" w:rsidRDefault="0088793C">
            <w:pPr>
              <w:pStyle w:val="ProductList-TableBody"/>
            </w:pPr>
            <w:r>
              <w:t>- Azure Rights Management Add-on</w:t>
            </w:r>
            <w:r>
              <w:fldChar w:fldCharType="begin"/>
            </w:r>
            <w:r>
              <w:instrText xml:space="preserve"> XE "Azure Rights Manage</w:instrText>
            </w:r>
            <w:r>
              <w:instrText xml:space="preserve">ment Add-on" </w:instrText>
            </w:r>
            <w:r>
              <w:fldChar w:fldCharType="end"/>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Office 365 Enterprise i Government E3</w:t>
            </w:r>
            <w:r>
              <w:rPr>
                <w:vertAlign w:val="superscript"/>
              </w:rPr>
              <w:t>2</w:t>
            </w:r>
            <w:r>
              <w:t>, E4 ili E5 Add-ons</w:t>
            </w:r>
          </w:p>
          <w:p w:rsidR="00D02224" w:rsidRDefault="0088793C">
            <w:pPr>
              <w:pStyle w:val="ProductList-TableBody"/>
            </w:pPr>
            <w:r>
              <w:t>– Office 365 Enterprise i Government E3</w:t>
            </w:r>
            <w:r>
              <w:rPr>
                <w:vertAlign w:val="superscript"/>
              </w:rPr>
              <w:t>2</w:t>
            </w:r>
            <w:r>
              <w:t xml:space="preserve"> ili E4 without ProPlus Add-ons</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Office 365 Midsize Business Add-on</w:t>
            </w:r>
            <w:r>
              <w:rPr>
                <w:vertAlign w:val="superscript"/>
              </w:rPr>
              <w:t>2,3</w:t>
            </w:r>
          </w:p>
          <w:p w:rsidR="00D02224" w:rsidRDefault="0088793C">
            <w:pPr>
              <w:pStyle w:val="ProductList-TableBody"/>
            </w:pPr>
            <w:r>
              <w:t>– Office 365 Enterprise E3 Add-on</w:t>
            </w:r>
            <w:r>
              <w:rPr>
                <w:vertAlign w:val="superscript"/>
              </w:rPr>
              <w:t>2,3</w:t>
            </w:r>
          </w:p>
        </w:tc>
      </w:tr>
    </w:tbl>
    <w:p w:rsidR="00D02224" w:rsidRDefault="0088793C">
      <w:pPr>
        <w:pStyle w:val="ProductList-Body"/>
      </w:pPr>
      <w:r>
        <w:rPr>
          <w:i/>
          <w:vertAlign w:val="superscript"/>
        </w:rPr>
        <w:t>1</w:t>
      </w:r>
      <w:r>
        <w:rPr>
          <w:i/>
        </w:rPr>
        <w:t>Svaka Kvalificirana licenca mora imati aktivno tehnološko jamstvo Software Assurance</w:t>
      </w:r>
    </w:p>
    <w:p w:rsidR="00D02224" w:rsidRDefault="0088793C">
      <w:pPr>
        <w:pStyle w:val="ProductList-Body"/>
      </w:pPr>
      <w:r>
        <w:rPr>
          <w:i/>
          <w:vertAlign w:val="superscript"/>
        </w:rPr>
        <w:t>2</w:t>
      </w:r>
      <w:r>
        <w:rPr>
          <w:i/>
        </w:rPr>
        <w:t>To su jedine ponude dostupne Klijentima programa Open Value i Open Value Subscription.</w:t>
      </w:r>
    </w:p>
    <w:p w:rsidR="00D02224" w:rsidRDefault="0088793C">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D02224" w:rsidRDefault="0088793C">
      <w:pPr>
        <w:pStyle w:val="ProductList-Body"/>
      </w:pPr>
      <w:r>
        <w:rPr>
          <w:i/>
          <w:vertAlign w:val="superscript"/>
        </w:rPr>
        <w:t>4</w:t>
      </w:r>
      <w:r>
        <w:rPr>
          <w:i/>
        </w:rPr>
        <w:t>Samo Klijenti koji su Državne ustanove kao što je opisano u Klijentovu ugovoru o</w:t>
      </w:r>
      <w:r>
        <w:rPr>
          <w:i/>
        </w:rPr>
        <w:t xml:space="preserve"> količinskom licenciranju mogu kupiti taj dodatni SL po korisniku.</w:t>
      </w:r>
    </w:p>
    <w:p w:rsidR="00D02224" w:rsidRDefault="00D02224">
      <w:pPr>
        <w:pStyle w:val="ProductList-Body"/>
      </w:pPr>
    </w:p>
    <w:p w:rsidR="00D02224" w:rsidRDefault="0088793C">
      <w:pPr>
        <w:pStyle w:val="ProductList-Body"/>
      </w:pPr>
      <w:r>
        <w:t>Dodatni SL-ovi po korisniku (osim Office 365 Midsize Business Add-on) imaju prava pristupa jednaka Kvalificiranoj licenci i omogućuju licenciranom korisniku pristup s bilo kojeg uređaja istim funkcijama odgovarajućih lokalnih poslužiteljskih Proizvoda Klij</w:t>
      </w:r>
      <w:r>
        <w:t xml:space="preserve">enta kao Kvalificirana licenca. </w:t>
      </w:r>
    </w:p>
    <w:p w:rsidR="00D02224" w:rsidRDefault="00D02224">
      <w:pPr>
        <w:pStyle w:val="ProductList-Body"/>
      </w:pPr>
    </w:p>
    <w:p w:rsidR="00D02224" w:rsidRDefault="0088793C">
      <w:pPr>
        <w:pStyle w:val="ProductList-ClauseHeading"/>
        <w:outlineLvl w:val="4"/>
      </w:pPr>
      <w:r>
        <w:t>2.6 Ograničenja kupnje</w:t>
      </w:r>
    </w:p>
    <w:p w:rsidR="00D02224" w:rsidRDefault="0088793C">
      <w:pPr>
        <w:pStyle w:val="ProductList-Body"/>
      </w:pPr>
      <w:r>
        <w:t xml:space="preserve">Samo jedan dodatni SL za korisnika može se kupiti za svaku Kvalificiranu Licencu (ili skup Kvalificiranih licenci). </w:t>
      </w:r>
    </w:p>
    <w:p w:rsidR="00D02224" w:rsidRDefault="00D02224">
      <w:pPr>
        <w:pStyle w:val="ProductList-Body"/>
      </w:pPr>
    </w:p>
    <w:p w:rsidR="00D02224" w:rsidRDefault="0088793C">
      <w:pPr>
        <w:pStyle w:val="ProductList-Body"/>
      </w:pPr>
      <w:r>
        <w:t xml:space="preserve">Klijenti mogu steći dodatne SL-ove po korisniku ili uređaju dodane ukupnom broju </w:t>
      </w:r>
      <w:r>
        <w:t>korisnika ili uređaja Enterprise Enrollment (Pristupnici Enterprise) ili Open Value Subscription Agreement (Pretplatničkom ugovoru Open Value) između datuma „true-up“ (tj. prije stjecanja Kvalificiranih licenci), uz primjenu istog ograničenja od jednog dod</w:t>
      </w:r>
      <w:r>
        <w:t>atnog SL-a za korisnika po Kvalificiranoj licenci (ili skupu Kvalificiranih licenci).</w:t>
      </w:r>
    </w:p>
    <w:p w:rsidR="00D02224" w:rsidRDefault="00D02224">
      <w:pPr>
        <w:pStyle w:val="ProductList-Body"/>
      </w:pPr>
    </w:p>
    <w:p w:rsidR="00D02224" w:rsidRDefault="0088793C">
      <w:pPr>
        <w:pStyle w:val="ProductList-ClauseHeading"/>
        <w:outlineLvl w:val="4"/>
      </w:pPr>
      <w:r>
        <w:t>2.7 Odredbe Programa količinskog licenciranja</w:t>
      </w:r>
    </w:p>
    <w:p w:rsidR="00D02224" w:rsidRDefault="0088793C">
      <w:pPr>
        <w:pStyle w:val="ProductList-Body"/>
      </w:pPr>
      <w:r>
        <w:t>Odredbe programa primjenjive na odgovarajući SL za korisnika Online usluge primjenjuju se i na Dodatne SL-ove za korisnike,</w:t>
      </w:r>
      <w:r>
        <w:t xml:space="preserve"> ali ne i na Prava prijelaza dostupna na temelju Enterprise Agreement (Ugovora Enterprise). </w:t>
      </w:r>
    </w:p>
    <w:p w:rsidR="00D02224" w:rsidRDefault="00D02224">
      <w:pPr>
        <w:pStyle w:val="ProductList-Body"/>
      </w:pPr>
    </w:p>
    <w:p w:rsidR="00D02224" w:rsidRDefault="0088793C">
      <w:pPr>
        <w:pStyle w:val="ProductList-ClauseHeading"/>
        <w:outlineLvl w:val="4"/>
      </w:pPr>
      <w:r>
        <w:t>2.8. Ispunjavanje uvjeta za kupnju za Prijelazne SA User SL-ove Office 365</w:t>
      </w:r>
    </w:p>
    <w:p w:rsidR="00D02224" w:rsidRDefault="0088793C">
      <w:pPr>
        <w:pStyle w:val="ProductList-Body"/>
      </w:pPr>
      <w:r>
        <w:t>„Prijelazni SA“ User SL-ovi mogu se kupiti radi prijelaza na u cijelosti plaćene trajne</w:t>
      </w:r>
      <w:r>
        <w:t xml:space="preserve"> Licence s aktivnim tehnološkim jamstvom Software Assurance za Kvalificirane proizvode u tablici u nastavku. Pretplatničke licence za Kvalificirane proizvode mogu se prenijeti s odgovarajućim Prijelaznim SA User SL-om ako je Pretplatnička licenca kupljena </w:t>
      </w:r>
      <w:r>
        <w:t>najmanje tri godine prije kupnje Prijelaznog SA User SL-a.</w:t>
      </w:r>
    </w:p>
    <w:tbl>
      <w:tblPr>
        <w:tblStyle w:val="PURTable"/>
        <w:tblW w:w="0" w:type="dxa"/>
        <w:tblLook w:val="04A0" w:firstRow="1" w:lastRow="0" w:firstColumn="1" w:lastColumn="0" w:noHBand="0" w:noVBand="1"/>
      </w:tblPr>
      <w:tblGrid>
        <w:gridCol w:w="3641"/>
        <w:gridCol w:w="3649"/>
        <w:gridCol w:w="3626"/>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Potrebni CAL Suite Bridge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Bridge za Off</w:t>
            </w:r>
            <w:r>
              <w:t>ice 365</w:t>
            </w:r>
            <w:r>
              <w:fldChar w:fldCharType="begin"/>
            </w:r>
            <w:r>
              <w:instrText xml:space="preserve"> XE "Core CAL Bridge za Office 365" </w:instrText>
            </w:r>
            <w:r>
              <w:fldChar w:fldCharType="end"/>
            </w:r>
            <w:r>
              <w:rPr>
                <w:vertAlign w:val="superscript"/>
              </w:rPr>
              <w:t>2, 3</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Bridge za Office 365</w:t>
            </w:r>
            <w:r>
              <w:rPr>
                <w:vertAlign w:val="superscript"/>
              </w:rPr>
              <w:t>2,3</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D02224" w:rsidRDefault="0088793C">
      <w:pPr>
        <w:pStyle w:val="ProductList-Body"/>
      </w:pPr>
      <w:r>
        <w:rPr>
          <w:i/>
          <w:vertAlign w:val="superscript"/>
        </w:rPr>
        <w:t>1</w:t>
      </w:r>
      <w:r>
        <w:rPr>
          <w:i/>
        </w:rPr>
        <w:t>Dostupno samo za kupovinu na godišnjicu pristupnic</w:t>
      </w:r>
      <w:r>
        <w:rPr>
          <w:i/>
        </w:rPr>
        <w:t>e ili na početku novog trajanja pristupnice.</w:t>
      </w:r>
    </w:p>
    <w:p w:rsidR="00D02224" w:rsidRDefault="0088793C">
      <w:pPr>
        <w:pStyle w:val="ProductList-Body"/>
      </w:pPr>
      <w:r>
        <w:rPr>
          <w:i/>
          <w:vertAlign w:val="superscript"/>
        </w:rPr>
        <w:t>2</w:t>
      </w:r>
      <w:r>
        <w:rPr>
          <w:i/>
        </w:rPr>
        <w:t>Potrebno za kupnju samo na godišnjicu pristupnice.</w:t>
      </w:r>
    </w:p>
    <w:p w:rsidR="00D02224" w:rsidRDefault="0088793C">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D02224" w:rsidRDefault="00D02224">
      <w:pPr>
        <w:pStyle w:val="ProductList-Body"/>
      </w:pPr>
    </w:p>
    <w:p w:rsidR="00D02224" w:rsidRDefault="0088793C">
      <w:pPr>
        <w:pStyle w:val="ProductList-Body"/>
      </w:pPr>
      <w:r>
        <w:t>Pri sljedećoj obnovi Pristupnice Klije</w:t>
      </w:r>
      <w:r>
        <w:t>nti koji su licencirali pretplate na paket Office 365 prije 1. kolovoza 2014. na temelju trenutačne Pristupnice mogu kupiti odgovarajuće Prijelazne SA User SL-ove kako bi licencirali sve odgovarajuće korisnike sustava Office 365, uključujući one dodane tij</w:t>
      </w:r>
      <w:r>
        <w:t>ekom ostatka trenutačnog trajanja Pristupnice.</w:t>
      </w:r>
    </w:p>
    <w:p w:rsidR="00D02224" w:rsidRDefault="00D02224">
      <w:pPr>
        <w:pStyle w:val="ProductList-Body"/>
      </w:pPr>
    </w:p>
    <w:p w:rsidR="00D02224" w:rsidRDefault="0088793C">
      <w:pPr>
        <w:pStyle w:val="ProductList-ClauseHeading"/>
        <w:outlineLvl w:val="4"/>
      </w:pPr>
      <w:r>
        <w:t>2.9 Prijelazi s Prijelaznih SA User SL-ova</w:t>
      </w:r>
    </w:p>
    <w:p w:rsidR="00D02224" w:rsidRDefault="0088793C">
      <w:pPr>
        <w:pStyle w:val="ProductList-Body"/>
      </w:pPr>
      <w:r>
        <w:t>Prilikom prijelaza s Prijelaznih SA User SL-ova moguće je kupiti samo jedan Prijelazni SA User SL po korisniku za svaku Kvalificiranu licencu po Kvalificiranom račun</w:t>
      </w:r>
      <w:r>
        <w:t>alu. Kao jednokratnu iznimku za uređaje kojima je dodijeljena Kvalificirana licenca, a koristi ih više korisnika, Klijent može kupiti Prijelazni SA User SL za svakog takvog korisnika, ali samo ako kupi Prijelazni SA User SL za sve korisnike svih licenciran</w:t>
      </w:r>
      <w:r>
        <w:t>ih Kvalificiranih računala.</w:t>
      </w:r>
    </w:p>
    <w:p w:rsidR="00D02224" w:rsidRDefault="00D02224">
      <w:pPr>
        <w:pStyle w:val="ProductList-Body"/>
      </w:pPr>
    </w:p>
    <w:p w:rsidR="00D02224" w:rsidRDefault="0088793C">
      <w:pPr>
        <w:pStyle w:val="ProductList-ClauseHeading"/>
        <w:outlineLvl w:val="4"/>
      </w:pPr>
      <w:r>
        <w:t>2.10. Pogodnost tehnološkog jamstva Software Assurance Prijelazne SA User SL-ove Office 365</w:t>
      </w:r>
    </w:p>
    <w:p w:rsidR="00D02224" w:rsidRDefault="0088793C">
      <w:pPr>
        <w:pStyle w:val="ProductList-Body"/>
      </w:pPr>
      <w:r>
        <w:t>Prijelazni SA User SL-ovi Office 365 (Enterprise i Government E1, E3, E4) kvalificiraju Klijenta za Pogodnosti tehnološkog jamstva SA n</w:t>
      </w:r>
      <w:r>
        <w:t>a temelju Kvalificiranih proizvoda koji se prenose.</w:t>
      </w:r>
    </w:p>
    <w:p w:rsidR="00D02224" w:rsidRDefault="00D02224">
      <w:pPr>
        <w:pStyle w:val="ProductList-Body"/>
      </w:pPr>
    </w:p>
    <w:p w:rsidR="00D02224" w:rsidRDefault="0088793C">
      <w:pPr>
        <w:pStyle w:val="ProductList-ClauseHeading"/>
        <w:outlineLvl w:val="4"/>
      </w:pPr>
      <w:r>
        <w:t>2.11 Office 365 Enterprise K1</w:t>
      </w:r>
    </w:p>
    <w:p w:rsidR="00D02224" w:rsidRDefault="0088793C">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D02224" w:rsidRDefault="00D02224">
      <w:pPr>
        <w:pStyle w:val="ProductList-Body"/>
      </w:pPr>
    </w:p>
    <w:p w:rsidR="00D02224" w:rsidRDefault="0088793C">
      <w:pPr>
        <w:pStyle w:val="ProductList-ClauseHeading"/>
        <w:outlineLvl w:val="4"/>
      </w:pPr>
      <w:r>
        <w:t>2.12 Office Multi Language Pack</w:t>
      </w:r>
    </w:p>
    <w:p w:rsidR="00D02224" w:rsidRDefault="0088793C">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w:t>
      </w:r>
      <w:r>
        <w:t xml:space="preserve">ove kvalificirane pretplate na Office 365 Suite. </w:t>
      </w:r>
    </w:p>
    <w:p w:rsidR="00D02224" w:rsidRDefault="00D02224">
      <w:pPr>
        <w:pStyle w:val="ProductList-Body"/>
      </w:pPr>
    </w:p>
    <w:p w:rsidR="00D02224" w:rsidRDefault="0088793C">
      <w:pPr>
        <w:pStyle w:val="ProductList-ClauseHeading"/>
        <w:outlineLvl w:val="4"/>
      </w:pPr>
      <w:r>
        <w:t>2.13 E-učenje</w:t>
      </w:r>
    </w:p>
    <w:p w:rsidR="00D02224" w:rsidRDefault="0088793C">
      <w:pPr>
        <w:pStyle w:val="ProductList-Body"/>
      </w:pPr>
      <w:r>
        <w:t>Klijenti s jednom ili više Licenci za Office 365 ProPlus mogu pristupiti hostiranim tečajevima E-Learning (no ne i sadržaju usklađenog sa SCORM-om). Samo korisnici Klijenta s aktivnim licenca</w:t>
      </w:r>
      <w:r>
        <w:t>ma za Office 365 ProPlus imaju pristup hostiranim online tečajevima E-Learning važnim za usluge sustava Office 365 ProPlus tako da se prijave na web-mjesto za mrežnu obuku sa svojim vjerodajnicama za Office 365 ProPlus. Na Klijentovu uporabu hostiranih teč</w:t>
      </w:r>
      <w:r>
        <w:t>ajeva E-Learning primjenjuju se uvjeti korištenja web-mjesta za E-Learning.</w:t>
      </w:r>
    </w:p>
    <w:p w:rsidR="00D02224" w:rsidRDefault="00D02224">
      <w:pPr>
        <w:pStyle w:val="ProductList-Body"/>
      </w:pPr>
    </w:p>
    <w:p w:rsidR="00D02224" w:rsidRDefault="0088793C">
      <w:pPr>
        <w:pStyle w:val="ProductList-ClauseHeading"/>
        <w:outlineLvl w:val="4"/>
      </w:pPr>
      <w:r>
        <w:t>2.14 Otkup ključa proizvoda za Office 365 Midsize Business</w:t>
      </w:r>
    </w:p>
    <w:p w:rsidR="00D02224" w:rsidRDefault="0088793C">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w:t>
      </w:r>
      <w:r>
        <w:t>ene pretplate mogu iskoristiti za zamjenski proizvod.</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63387"/>
      <w:r>
        <w:instrText>Office 365 Customer Lockbox</w:instrText>
      </w:r>
      <w:bookmarkEnd w:id="304"/>
      <w:r>
        <w:instrText>" \l 3</w:instrText>
      </w:r>
      <w:r>
        <w:fldChar w:fldCharType="end"/>
      </w:r>
    </w:p>
    <w:p w:rsidR="00D02224" w:rsidRDefault="0088793C">
      <w:pPr>
        <w:pStyle w:val="ProductList-Offering1SubSection"/>
        <w:outlineLvl w:val="3"/>
      </w:pPr>
      <w:bookmarkStart w:id="305" w:name="_Sec875"/>
      <w:r>
        <w:t>1. Dostupnost pr</w:t>
      </w:r>
      <w:r>
        <w:t>ograma</w:t>
      </w:r>
      <w:bookmarkEnd w:id="305"/>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w:instrText>
            </w:r>
            <w:r>
              <w:instrText xml:space="preserve">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D02224">
      <w:pPr>
        <w:pStyle w:val="ProductList-Body"/>
      </w:pPr>
    </w:p>
    <w:p w:rsidR="00D02224" w:rsidRDefault="0088793C">
      <w:pPr>
        <w:pStyle w:val="ProductList-Offering1SubSection"/>
        <w:outlineLvl w:val="3"/>
      </w:pPr>
      <w:bookmarkStart w:id="306" w:name="_Sec876"/>
      <w:r>
        <w:t>2. Uvjeti za proizvod</w:t>
      </w:r>
      <w:bookmarkEnd w:id="306"/>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w:instrText>
            </w:r>
            <w:r>
              <w:instrText xml:space="preserve">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w:t>
            </w:r>
            <w:r>
              <w:rPr>
                <w:color w:val="404040"/>
              </w:rPr>
              <w:t>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63388"/>
      <w:r>
        <w:instrText>Office 365 Delve Analytics</w:instrText>
      </w:r>
      <w:bookmarkEnd w:id="308"/>
      <w:r>
        <w:instrText>" \l 3</w:instrText>
      </w:r>
      <w:r>
        <w:fldChar w:fldCharType="end"/>
      </w:r>
    </w:p>
    <w:p w:rsidR="00D02224" w:rsidRDefault="0088793C">
      <w:pPr>
        <w:pStyle w:val="ProductList-Offering1SubSection"/>
        <w:outlineLvl w:val="3"/>
      </w:pPr>
      <w:bookmarkStart w:id="309" w:name="_Sec878"/>
      <w:r>
        <w:t>1. Dostupnost programa</w:t>
      </w:r>
      <w:bookmarkEnd w:id="309"/>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10" w:name="_Sec879"/>
      <w:r>
        <w:t>2. Uvjeti za proizvod</w:t>
      </w:r>
      <w:bookmarkEnd w:id="31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w:t>
            </w:r>
            <w:r>
              <w:rPr>
                <w:color w:val="0563C1"/>
              </w:rPr>
              <w:t>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11" w:name="_Sec880"/>
      <w:r>
        <w:t xml:space="preserve">Office 365 Advanced </w:t>
      </w:r>
      <w:r>
        <w:t>eDiscovery</w:t>
      </w:r>
      <w:bookmarkEnd w:id="311"/>
      <w:r>
        <w:fldChar w:fldCharType="begin"/>
      </w:r>
      <w:r>
        <w:instrText xml:space="preserve"> TC "</w:instrText>
      </w:r>
      <w:bookmarkStart w:id="312" w:name="_Toc439063389"/>
      <w:r>
        <w:instrText>Office 365 Advanced eDiscovery</w:instrText>
      </w:r>
      <w:bookmarkEnd w:id="312"/>
      <w:r>
        <w:instrText>" \l 3</w:instrText>
      </w:r>
      <w:r>
        <w:fldChar w:fldCharType="end"/>
      </w:r>
    </w:p>
    <w:p w:rsidR="00D02224" w:rsidRDefault="0088793C">
      <w:pPr>
        <w:pStyle w:val="ProductList-Offering1SubSection"/>
        <w:outlineLvl w:val="3"/>
      </w:pPr>
      <w:bookmarkStart w:id="313" w:name="_Sec881"/>
      <w:r>
        <w:t>1. Dostupnost programa</w:t>
      </w:r>
      <w:bookmarkEnd w:id="313"/>
    </w:p>
    <w:tbl>
      <w:tblPr>
        <w:tblStyle w:val="PURTable"/>
        <w:tblW w:w="0" w:type="dxa"/>
        <w:tblLook w:val="04A0" w:firstRow="1" w:lastRow="0" w:firstColumn="1" w:lastColumn="0" w:noHBand="0" w:noVBand="1"/>
      </w:tblPr>
      <w:tblGrid>
        <w:gridCol w:w="4540"/>
        <w:gridCol w:w="801"/>
        <w:gridCol w:w="792"/>
        <w:gridCol w:w="805"/>
        <w:gridCol w:w="711"/>
        <w:gridCol w:w="833"/>
        <w:gridCol w:w="827"/>
        <w:gridCol w:w="809"/>
        <w:gridCol w:w="798"/>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14" w:name="_Sec882"/>
      <w:r>
        <w:t>2. Uvjeti za proizvod</w:t>
      </w:r>
      <w:bookmarkEnd w:id="314"/>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w:t>
            </w:r>
            <w:r>
              <w:rPr>
                <w:color w:val="0563C1"/>
              </w:rPr>
              <w:t>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15" w:name="_Sec665"/>
      <w:r>
        <w:t>Exchange Online</w:t>
      </w:r>
      <w:bookmarkEnd w:id="315"/>
      <w:r>
        <w:fldChar w:fldCharType="begin"/>
      </w:r>
      <w:r>
        <w:instrText xml:space="preserve"> TC "</w:instrText>
      </w:r>
      <w:bookmarkStart w:id="316" w:name="_Toc439063390"/>
      <w:r>
        <w:instrText>Exchan</w:instrText>
      </w:r>
      <w:r>
        <w:instrText>ge Online</w:instrText>
      </w:r>
      <w:bookmarkEnd w:id="316"/>
      <w:r>
        <w:instrText>" \l 3</w:instrText>
      </w:r>
      <w:r>
        <w:fldChar w:fldCharType="end"/>
      </w:r>
    </w:p>
    <w:p w:rsidR="00D02224" w:rsidRDefault="0088793C">
      <w:pPr>
        <w:pStyle w:val="ProductList-Offering1SubSection"/>
        <w:outlineLvl w:val="3"/>
      </w:pPr>
      <w:bookmarkStart w:id="317" w:name="_Sec721"/>
      <w:r>
        <w:t>1. Dostupnost programa</w:t>
      </w:r>
      <w:bookmarkEnd w:id="317"/>
    </w:p>
    <w:tbl>
      <w:tblPr>
        <w:tblStyle w:val="PURTable"/>
        <w:tblW w:w="0" w:type="dxa"/>
        <w:tblLook w:val="04A0" w:firstRow="1" w:lastRow="0" w:firstColumn="1" w:lastColumn="0" w:noHBand="0" w:noVBand="1"/>
      </w:tblPr>
      <w:tblGrid>
        <w:gridCol w:w="4524"/>
        <w:gridCol w:w="803"/>
        <w:gridCol w:w="794"/>
        <w:gridCol w:w="806"/>
        <w:gridCol w:w="711"/>
        <w:gridCol w:w="834"/>
        <w:gridCol w:w="828"/>
        <w:gridCol w:w="810"/>
        <w:gridCol w:w="80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w:instrText>
            </w:r>
            <w:r>
              <w:instrText xml:space="preserve">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Plan 1A for Alumni</w:t>
            </w:r>
            <w:r>
              <w:fldChar w:fldCharType="begin"/>
            </w:r>
            <w:r>
              <w:instrText xml:space="preserve"> XE "Excha</w:instrText>
            </w:r>
            <w:r>
              <w:instrText xml:space="preserve">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w:instrText>
            </w:r>
            <w:r>
              <w:instrText xml:space="preserve">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18" w:name="_Sec776"/>
      <w:r>
        <w:t>2. Uvjeti za proizvod</w:t>
      </w:r>
      <w:bookmarkEnd w:id="318"/>
    </w:p>
    <w:tbl>
      <w:tblPr>
        <w:tblStyle w:val="PURTable"/>
        <w:tblW w:w="0" w:type="dxa"/>
        <w:tblLook w:val="04A0" w:firstRow="1" w:lastRow="0" w:firstColumn="1" w:lastColumn="0" w:noHBand="0" w:noVBand="1"/>
      </w:tblPr>
      <w:tblGrid>
        <w:gridCol w:w="3666"/>
        <w:gridCol w:w="3621"/>
        <w:gridCol w:w="3629"/>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r>
              <w:t>)</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w:instrText>
            </w:r>
            <w:r>
              <w:instrText xml:space="preserve"> Pojmovniku.)" </w:instrText>
            </w:r>
            <w:r>
              <w:fldChar w:fldCharType="separate"/>
            </w:r>
            <w:r>
              <w:rPr>
                <w:color w:val="0563C1"/>
              </w:rPr>
              <w:t>Prava na migraciju</w:t>
            </w:r>
            <w:r>
              <w:fldChar w:fldCharType="end"/>
            </w:r>
            <w:r>
              <w:t xml:space="preserve">: </w:t>
            </w:r>
            <w:hyperlink r:id="rId120">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"Iznimka Kvalificirano</w:instrText>
            </w:r>
            <w:r>
              <w:instrText xml:space="preserve">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w:t>
            </w:r>
            <w:r>
              <w:rPr>
                <w:color w:val="404040"/>
              </w:rPr>
              <w:t>: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Exchange Online Archiving for Exchange Server</w:t>
      </w:r>
    </w:p>
    <w:p w:rsidR="00D02224" w:rsidRDefault="0088793C">
      <w:pPr>
        <w:pStyle w:val="ProductList-Body"/>
      </w:pPr>
      <w:r>
        <w:t>Exchange Online Archiving for Exchange Server jest Online usluga koja zamjenjuje uslugu Exchange Hosted Archive.</w:t>
      </w:r>
      <w:r>
        <w:fldChar w:fldCharType="begin"/>
      </w:r>
      <w:r>
        <w:instrText xml:space="preserve"> XE "Exchange H</w:instrText>
      </w:r>
      <w:r>
        <w:instrText xml:space="preserve">osted Archive." </w:instrText>
      </w:r>
      <w:r>
        <w:fldChar w:fldCharType="end"/>
      </w:r>
    </w:p>
    <w:p w:rsidR="00D02224" w:rsidRDefault="00D02224">
      <w:pPr>
        <w:pStyle w:val="ProductList-Body"/>
      </w:pPr>
    </w:p>
    <w:p w:rsidR="00D02224" w:rsidRDefault="0088793C">
      <w:pPr>
        <w:pStyle w:val="ProductList-ClauseHeading"/>
        <w:outlineLvl w:val="4"/>
      </w:pPr>
      <w:r>
        <w:t>2.2 Exchange Online Archiving for Exchange Server A</w:t>
      </w:r>
    </w:p>
    <w:p w:rsidR="00D02224" w:rsidRDefault="0088793C">
      <w:pPr>
        <w:pStyle w:val="ProductList-Body"/>
      </w:pPr>
      <w:r>
        <w:t>Akademske ustanove s Enrollment for Education Solutions (Pristupnicom za Obrazovna rješenja) i Open Value Subscription Agreement for Education Solutions (Pretplatničkim ugovorom Open V</w:t>
      </w:r>
      <w:r>
        <w:t>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w:t>
      </w:r>
      <w:r>
        <w:t xml:space="preserve">e korisnike obuhvaćene svojim Ukupnim brojem korisnika i Ukupnim brojem studenata. </w:t>
      </w:r>
    </w:p>
    <w:p w:rsidR="00D02224" w:rsidRDefault="00D02224">
      <w:pPr>
        <w:pStyle w:val="ProductList-Body"/>
      </w:pPr>
    </w:p>
    <w:p w:rsidR="00D02224" w:rsidRDefault="0088793C">
      <w:pPr>
        <w:pStyle w:val="ProductList-ClauseHeading"/>
        <w:outlineLvl w:val="4"/>
      </w:pPr>
      <w:r>
        <w:t>2.3 Exchange Online Protection</w:t>
      </w:r>
    </w:p>
    <w:p w:rsidR="00D02224" w:rsidRDefault="0088793C">
      <w:pPr>
        <w:pStyle w:val="ProductList-Body"/>
      </w:pPr>
      <w:r>
        <w:t>S obzirom na to da se Online usluga pruža po domeni, Klijent na obuhvaćenoj domeni (ili poddomeni) mora prenijeti SL-ove po korisniku svim k</w:t>
      </w:r>
      <w:r>
        <w:t>orisnicima.</w:t>
      </w:r>
    </w:p>
    <w:p w:rsidR="00D02224" w:rsidRDefault="00D02224">
      <w:pPr>
        <w:pStyle w:val="ProductList-Body"/>
      </w:pPr>
    </w:p>
    <w:p w:rsidR="00D02224" w:rsidRDefault="0088793C">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D02224" w:rsidRDefault="00D02224">
      <w:pPr>
        <w:pStyle w:val="ProductList-Body"/>
      </w:pPr>
    </w:p>
    <w:p w:rsidR="00D02224" w:rsidRDefault="0088793C">
      <w:pPr>
        <w:pStyle w:val="ProductList-ClauseHeading"/>
        <w:outlineLvl w:val="4"/>
      </w:pPr>
      <w:r>
        <w:t xml:space="preserve">2.4 Preduvjet: dodatni </w:t>
      </w:r>
      <w:r>
        <w:t>SL-ovi po korisniku</w:t>
      </w:r>
    </w:p>
    <w:p w:rsidR="00D02224" w:rsidRDefault="0088793C">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63391"/>
      <w:r>
        <w:instrText>OneDrive for Business</w:instrText>
      </w:r>
      <w:bookmarkEnd w:id="320"/>
      <w:r>
        <w:instrText>" \l 3</w:instrText>
      </w:r>
      <w:r>
        <w:fldChar w:fldCharType="end"/>
      </w:r>
    </w:p>
    <w:p w:rsidR="00D02224" w:rsidRDefault="0088793C">
      <w:pPr>
        <w:pStyle w:val="ProductList-Offering1SubSection"/>
        <w:outlineLvl w:val="3"/>
      </w:pPr>
      <w:bookmarkStart w:id="321" w:name="_Sec722"/>
      <w:r>
        <w:t>1. Dostupnost programa</w:t>
      </w:r>
      <w:bookmarkEnd w:id="321"/>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w:instrText>
            </w:r>
            <w:r>
              <w:instrText xml:space="preserve">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none" w:sz="4" w:space="0" w:color="BFBFBF"/>
              <w:left w:val="none" w:sz="4" w:space="0" w:color="6E6E6E"/>
              <w:bottom w:val="none" w:sz="4" w:space="0" w:color="BFBFBF"/>
              <w:right w:val="none" w:sz="4" w:space="0" w:color="6E6E6E"/>
            </w:tcBorders>
          </w:tcPr>
          <w:p w:rsidR="00D02224" w:rsidRDefault="0088793C">
            <w:pPr>
              <w:pStyle w:val="ProductList-TableBody"/>
            </w:pPr>
            <w:r>
              <w:t>OneDrive za tvrtke Plan 2</w:t>
            </w:r>
            <w:r>
              <w:fldChar w:fldCharType="begin"/>
            </w:r>
            <w:r>
              <w:instrText xml:space="preserve"> XE "</w:instrText>
            </w:r>
            <w:r>
              <w:instrText xml:space="preserve">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22" w:name="_Sec777"/>
      <w:r>
        <w:t>2. Uvjeti za proizvod</w:t>
      </w:r>
      <w:bookmarkEnd w:id="322"/>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w:t>
            </w:r>
            <w:r>
              <w:rPr>
                <w:color w:val="404040"/>
              </w:rPr>
              <w:t>: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w:instrText>
            </w:r>
            <w:r>
              <w:instrText xml:space="preserve">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23" w:name="_Sec667"/>
      <w:r>
        <w:t>Project Online</w:t>
      </w:r>
      <w:bookmarkEnd w:id="323"/>
      <w:r>
        <w:fldChar w:fldCharType="begin"/>
      </w:r>
      <w:r>
        <w:instrText xml:space="preserve"> TC "</w:instrText>
      </w:r>
      <w:bookmarkStart w:id="324" w:name="_Toc439063392"/>
      <w:r>
        <w:instrText>Project Online</w:instrText>
      </w:r>
      <w:bookmarkEnd w:id="324"/>
      <w:r>
        <w:instrText>" \l 3</w:instrText>
      </w:r>
      <w:r>
        <w:fldChar w:fldCharType="end"/>
      </w:r>
    </w:p>
    <w:p w:rsidR="00D02224" w:rsidRDefault="0088793C">
      <w:pPr>
        <w:pStyle w:val="ProductList-Offering1SubSection"/>
        <w:outlineLvl w:val="3"/>
      </w:pPr>
      <w:bookmarkStart w:id="325" w:name="_Sec723"/>
      <w:r>
        <w:t>1. Dostupnost programa</w:t>
      </w:r>
      <w:bookmarkEnd w:id="325"/>
    </w:p>
    <w:tbl>
      <w:tblPr>
        <w:tblStyle w:val="PURTable"/>
        <w:tblW w:w="0" w:type="dxa"/>
        <w:tblLook w:val="04A0" w:firstRow="1" w:lastRow="0" w:firstColumn="1" w:lastColumn="0" w:noHBand="0" w:noVBand="1"/>
      </w:tblPr>
      <w:tblGrid>
        <w:gridCol w:w="4523"/>
        <w:gridCol w:w="803"/>
        <w:gridCol w:w="794"/>
        <w:gridCol w:w="806"/>
        <w:gridCol w:w="712"/>
        <w:gridCol w:w="834"/>
        <w:gridCol w:w="828"/>
        <w:gridCol w:w="810"/>
        <w:gridCol w:w="80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w:instrText>
            </w:r>
            <w:r>
              <w:instrText xml:space="preserve">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w:instrText>
            </w:r>
            <w:r>
              <w:instrText xml:space="preserve">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w:instrText>
            </w:r>
            <w:r>
              <w:instrText xml:space="preserve">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26" w:name="_Sec778"/>
      <w:r>
        <w:t>2. Uvjeti za proizvod</w:t>
      </w:r>
      <w:bookmarkEnd w:id="326"/>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w:instrText>
            </w:r>
            <w:r>
              <w:instrText xml:space="preserve">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w:instrText>
            </w:r>
            <w:r>
              <w:instrText xml:space="preserv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27" w:name="_Sec668"/>
      <w:r>
        <w:t>SharePoint Online</w:t>
      </w:r>
      <w:bookmarkEnd w:id="327"/>
      <w:r>
        <w:fldChar w:fldCharType="begin"/>
      </w:r>
      <w:r>
        <w:instrText xml:space="preserve"> TC "</w:instrText>
      </w:r>
      <w:bookmarkStart w:id="328" w:name="_Toc439063393"/>
      <w:r>
        <w:instrText>SharePoint Online</w:instrText>
      </w:r>
      <w:bookmarkEnd w:id="328"/>
      <w:r>
        <w:instrText>" \l 3</w:instrText>
      </w:r>
      <w:r>
        <w:fldChar w:fldCharType="end"/>
      </w:r>
    </w:p>
    <w:p w:rsidR="00D02224" w:rsidRDefault="0088793C">
      <w:pPr>
        <w:pStyle w:val="ProductList-Offering1SubSection"/>
        <w:outlineLvl w:val="3"/>
      </w:pPr>
      <w:bookmarkStart w:id="329" w:name="_Sec724"/>
      <w:r>
        <w:t>1. Dostupnost programa</w:t>
      </w:r>
      <w:bookmarkEnd w:id="329"/>
    </w:p>
    <w:tbl>
      <w:tblPr>
        <w:tblStyle w:val="PURTable"/>
        <w:tblW w:w="0" w:type="dxa"/>
        <w:tblLook w:val="04A0" w:firstRow="1" w:lastRow="0" w:firstColumn="1" w:lastColumn="0" w:noHBand="0" w:noVBand="1"/>
      </w:tblPr>
      <w:tblGrid>
        <w:gridCol w:w="4526"/>
        <w:gridCol w:w="802"/>
        <w:gridCol w:w="794"/>
        <w:gridCol w:w="806"/>
        <w:gridCol w:w="711"/>
        <w:gridCol w:w="833"/>
        <w:gridCol w:w="828"/>
        <w:gridCol w:w="810"/>
        <w:gridCol w:w="80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w:instrText>
            </w:r>
            <w:r>
              <w:instrText xml:space="preserve">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w:instrText>
            </w:r>
            <w:r>
              <w:instrText xml:space="preserve">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single" w:sz="6" w:space="0" w:color="FFFFFF"/>
              <w:right w:val="none" w:sz="4" w:space="0" w:color="6E6E6E"/>
            </w:tcBorders>
          </w:tcPr>
          <w:p w:rsidR="00D02224" w:rsidRDefault="0088793C">
            <w:pPr>
              <w:pStyle w:val="ProductList-TableBody"/>
            </w:pPr>
            <w:r>
              <w:t xml:space="preserve">SharePoint Online Plan 1 </w:t>
            </w:r>
            <w:r>
              <w:fldChar w:fldCharType="begin"/>
            </w:r>
            <w:r>
              <w:instrText xml:space="preserve"> XE "SharePoint Online P</w:instrText>
            </w:r>
            <w:r>
              <w:instrText xml:space="preserve">lan 1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w:instrText>
            </w:r>
            <w:r>
              <w:instrText xml:space="preserve">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single" w:sz="6" w:space="0" w:color="FFFFFF"/>
              <w:left w:val="none" w:sz="4" w:space="0" w:color="6E6E6E"/>
              <w:bottom w:val="single" w:sz="6" w:space="0" w:color="FFFFFF"/>
              <w:right w:val="none" w:sz="4" w:space="0" w:color="6E6E6E"/>
            </w:tcBorders>
          </w:tcPr>
          <w:p w:rsidR="00D02224" w:rsidRDefault="0088793C">
            <w:pPr>
              <w:pStyle w:val="ProductList-TableBody"/>
            </w:pPr>
            <w:r>
              <w:t xml:space="preserve">SharePoint Online Plan 1 Add-on </w:t>
            </w:r>
            <w:r>
              <w:fldChar w:fldCharType="begin"/>
            </w:r>
            <w:r>
              <w:instrText xml:space="preserve"> XE "</w:instrText>
            </w:r>
            <w:r>
              <w:instrText xml:space="preserve">SharePoint Online Plan 1 Add-on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single" w:sz="6" w:space="0" w:color="FFFFFF"/>
              <w:left w:val="none" w:sz="4" w:space="0" w:color="6E6E6E"/>
              <w:bottom w:val="single" w:sz="6" w:space="0" w:color="FFFFFF"/>
              <w:right w:val="none" w:sz="4" w:space="0" w:color="6E6E6E"/>
            </w:tcBorders>
          </w:tcPr>
          <w:p w:rsidR="00D02224" w:rsidRDefault="0088793C">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330" w:name="_Sec779"/>
      <w:r>
        <w:t>2. Uvjeti za proizvod</w:t>
      </w:r>
      <w:bookmarkEnd w:id="33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w:instrText>
            </w:r>
            <w:r>
              <w:instrText xml:space="preserve">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w:instrText>
            </w:r>
            <w:r>
              <w:instrText xml:space="preserve">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w:t>
            </w:r>
            <w:r>
              <w:rPr>
                <w:color w:val="404040"/>
              </w:rPr>
              <w:t>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w:instrText>
            </w:r>
            <w:r>
              <w:instrText xml:space="preserve">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Preduvjet: dodatni SL-ovi po korisniku</w:t>
      </w:r>
    </w:p>
    <w:p w:rsidR="00D02224" w:rsidRDefault="0088793C">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D02224" w:rsidRDefault="00D02224">
      <w:pPr>
        <w:pStyle w:val="ProductList-Body"/>
      </w:pPr>
    </w:p>
    <w:p w:rsidR="00D02224" w:rsidRDefault="0088793C">
      <w:pPr>
        <w:pStyle w:val="ProductList-ClauseHeading"/>
        <w:outlineLvl w:val="4"/>
      </w:pPr>
      <w:r>
        <w:t>2.2 SharePoint Online Plan 1 s uslugom Yammer i SharePoint Online Plan 2 s otkupom ključa Yammer</w:t>
      </w:r>
    </w:p>
    <w:p w:rsidR="00D02224" w:rsidRDefault="0088793C">
      <w:pPr>
        <w:pStyle w:val="ProductList-Body"/>
      </w:pPr>
      <w:r>
        <w:t>Pretplate na SharePoint</w:t>
      </w:r>
      <w:r>
        <w:t xml:space="preserve"> Online Plan 1 s uslugom Yammer ili SharePoint Online Plan 2 s uslugom Yammer licencirane putem pretplatničkih ugovora Open, Open Value ili Open Value Subscription mogu se iskoristiti do 31. listopada 2015., nakon čega se neiskorištene pretplate mogu iskor</w:t>
      </w:r>
      <w:r>
        <w:t>istiti za proizvod koji uključuje bilo koju od tih usluga.</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31" w:name="_Sec669"/>
      <w:r>
        <w:t>Skype za tvrtke online</w:t>
      </w:r>
      <w:bookmarkEnd w:id="331"/>
      <w:r>
        <w:fldChar w:fldCharType="begin"/>
      </w:r>
      <w:r>
        <w:instrText xml:space="preserve"> TC "</w:instrText>
      </w:r>
      <w:bookmarkStart w:id="332" w:name="_Toc439063394"/>
      <w:r>
        <w:instrText>Skype za tvrtke online</w:instrText>
      </w:r>
      <w:bookmarkEnd w:id="332"/>
      <w:r>
        <w:instrText>" \l 3</w:instrText>
      </w:r>
      <w:r>
        <w:fldChar w:fldCharType="end"/>
      </w:r>
    </w:p>
    <w:p w:rsidR="00D02224" w:rsidRDefault="0088793C">
      <w:pPr>
        <w:pStyle w:val="ProductList-Offering1SubSection"/>
        <w:outlineLvl w:val="3"/>
      </w:pPr>
      <w:bookmarkStart w:id="333" w:name="_Sec725"/>
      <w:r>
        <w:t>1. Dostupnost program</w:t>
      </w:r>
      <w:r>
        <w:t>a</w:t>
      </w:r>
      <w:bookmarkEnd w:id="333"/>
    </w:p>
    <w:tbl>
      <w:tblPr>
        <w:tblStyle w:val="PURTable"/>
        <w:tblW w:w="0" w:type="dxa"/>
        <w:tblLook w:val="04A0" w:firstRow="1" w:lastRow="0" w:firstColumn="1" w:lastColumn="0" w:noHBand="0" w:noVBand="1"/>
      </w:tblPr>
      <w:tblGrid>
        <w:gridCol w:w="4537"/>
        <w:gridCol w:w="802"/>
        <w:gridCol w:w="793"/>
        <w:gridCol w:w="805"/>
        <w:gridCol w:w="711"/>
        <w:gridCol w:w="833"/>
        <w:gridCol w:w="827"/>
        <w:gridCol w:w="809"/>
        <w:gridCol w:w="799"/>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none" w:sz="4" w:space="0" w:color="BFBFBF"/>
              <w:left w:val="none" w:sz="4" w:space="0" w:color="6E6E6E"/>
              <w:bottom w:val="dashed" w:sz="4" w:space="0" w:color="BFBFBF"/>
              <w:right w:val="none" w:sz="4" w:space="0" w:color="6E6E6E"/>
            </w:tcBorders>
          </w:tcPr>
          <w:p w:rsidR="00D02224" w:rsidRDefault="0088793C">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none" w:sz="4" w:space="0" w:color="BFBFBF"/>
              <w:left w:val="none" w:sz="4" w:space="0" w:color="6E6E6E"/>
              <w:bottom w:val="dashed" w:sz="4" w:space="0" w:color="BFBFBF"/>
              <w:right w:val="none" w:sz="4" w:space="0" w:color="6E6E6E"/>
            </w:tcBorders>
          </w:tcPr>
          <w:p w:rsidR="00D02224" w:rsidRDefault="0088793C">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34" w:name="_Sec780"/>
      <w:r>
        <w:t>2. Uvjeti za proizvod</w:t>
      </w:r>
      <w:bookmarkEnd w:id="334"/>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w:instrText>
            </w:r>
            <w:r>
              <w:instrText xml:space="preserve">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w:instrText>
            </w:r>
            <w:r>
              <w:instrText xml:space="preserve"> i Enterprise Subscription." </w:instrText>
            </w:r>
            <w:r>
              <w:fldChar w:fldCharType="separate"/>
            </w:r>
            <w:r>
              <w:rPr>
                <w:color w:val="0563C1"/>
              </w:rPr>
              <w:t>Ispunjava uvjete za produženo trajanje</w:t>
            </w:r>
            <w:r>
              <w:fldChar w:fldCharType="end"/>
            </w:r>
            <w:r>
              <w:t>: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w:t>
            </w:r>
            <w:r>
              <w:rPr>
                <w:color w:val="404040"/>
              </w:rPr>
              <w:t>: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Lync for Mac 2011</w:t>
      </w:r>
    </w:p>
    <w:p w:rsidR="00D02224" w:rsidRDefault="0088793C">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za pristu</w:t>
      </w:r>
      <w:r>
        <w:t>p cjelokupnom skupu značajki planova Skype za tvrtke online Plan 1 i Plan 2. Na temelju ponude ograničenog trajanja Klijenti licencirani za Skype za tvrtke online besplatno dobivaju licencirani primjerak sustava Lync for Mac 2011 uz svaku probnu ili plaćen</w:t>
      </w:r>
      <w:r>
        <w:t xml:space="preserve">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w:t>
      </w:r>
      <w:r>
        <w:t xml:space="preserve">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w:t>
      </w:r>
      <w:r>
        <w:t>vu verziju programa Skype za tvrtke online, ovisno o tome što nastupi ranije. Klijenti mogu koristiti besplatni klijent Skype za tvrtke osnovna verzija 2015 za svoje krajnje korisnike sa sustavom Windows.</w:t>
      </w:r>
    </w:p>
    <w:p w:rsidR="00D02224" w:rsidRDefault="00D02224">
      <w:pPr>
        <w:pStyle w:val="ProductList-Body"/>
      </w:pPr>
    </w:p>
    <w:p w:rsidR="00D02224" w:rsidRDefault="0088793C">
      <w:pPr>
        <w:pStyle w:val="ProductList-ClauseHeading"/>
        <w:outlineLvl w:val="4"/>
      </w:pPr>
      <w:r>
        <w:t>2.2 Preduvjet: dodatni SL-ovi po korisniku</w:t>
      </w:r>
    </w:p>
    <w:p w:rsidR="00D02224" w:rsidRDefault="0088793C">
      <w:pPr>
        <w:pStyle w:val="ProductList-Body"/>
      </w:pPr>
      <w:r>
        <w:t>Informa</w:t>
      </w:r>
      <w:r>
        <w:t xml:space="preserve">cije o dodatnim licencama potražite u odjeljku Dodatni SL-ovi po korisniku u </w:t>
      </w:r>
      <w:hyperlink w:anchor="_Sec634">
        <w:r>
          <w:rPr>
            <w:color w:val="00467F"/>
            <w:u w:val="single"/>
          </w:rPr>
          <w:t>paketima Office 365</w:t>
        </w:r>
      </w:hyperlink>
      <w:r>
        <w:t>.</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GroupHeading"/>
        <w:outlineLvl w:val="1"/>
      </w:pPr>
      <w:bookmarkStart w:id="335" w:name="_Sec635"/>
      <w:r>
        <w:t xml:space="preserve">Ostale </w:t>
      </w:r>
      <w:r>
        <w:t>Online usluge</w:t>
      </w:r>
      <w:bookmarkEnd w:id="335"/>
      <w:r>
        <w:fldChar w:fldCharType="begin"/>
      </w:r>
      <w:r>
        <w:instrText xml:space="preserve"> TC "</w:instrText>
      </w:r>
      <w:bookmarkStart w:id="336" w:name="_Toc439063395"/>
      <w:r>
        <w:instrText>Ostale Online usluge</w:instrText>
      </w:r>
      <w:bookmarkEnd w:id="336"/>
      <w:r>
        <w:instrText>" \l 2</w:instrText>
      </w:r>
      <w:r>
        <w:fldChar w:fldCharType="end"/>
      </w:r>
    </w:p>
    <w:p w:rsidR="00D02224" w:rsidRDefault="0088793C">
      <w:pPr>
        <w:pStyle w:val="ProductList-Offering2HeadingNoBorder"/>
        <w:outlineLvl w:val="2"/>
      </w:pPr>
      <w:bookmarkStart w:id="337" w:name="_Sec670"/>
      <w:r>
        <w:t>Bing karte</w:t>
      </w:r>
      <w:bookmarkEnd w:id="337"/>
      <w:r>
        <w:fldChar w:fldCharType="begin"/>
      </w:r>
      <w:r>
        <w:instrText xml:space="preserve"> TC "</w:instrText>
      </w:r>
      <w:bookmarkStart w:id="338" w:name="_Toc439063396"/>
      <w:r>
        <w:instrText>Bing karte</w:instrText>
      </w:r>
      <w:bookmarkEnd w:id="338"/>
      <w:r>
        <w:instrText>" \l 3</w:instrText>
      </w:r>
      <w:r>
        <w:fldChar w:fldCharType="end"/>
      </w:r>
    </w:p>
    <w:p w:rsidR="00D02224" w:rsidRDefault="0088793C">
      <w:pPr>
        <w:pStyle w:val="ProductList-Offering1SubSection"/>
        <w:outlineLvl w:val="3"/>
      </w:pPr>
      <w:bookmarkStart w:id="339" w:name="_Sec726"/>
      <w:r>
        <w:t>1. Dostupnost programa</w:t>
      </w:r>
      <w:bookmarkEnd w:id="339"/>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w:instrText>
            </w:r>
            <w:r>
              <w:instrText xml:space="preserve">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w:instrText>
            </w:r>
            <w:r>
              <w:instrText xml:space="preserve">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Internal Website Usage 500K (i više) Transactions Monthly Subscription</w:t>
            </w:r>
            <w:r>
              <w:fldChar w:fldCharType="begin"/>
            </w:r>
            <w:r>
              <w:instrText xml:space="preserve"> XE "Bing </w:instrText>
            </w:r>
            <w:r>
              <w:instrText xml:space="preserve">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Known 5K User Monthly Subscription</w:t>
            </w:r>
            <w:r>
              <w:fldChar w:fldCharType="begin"/>
            </w:r>
            <w:r>
              <w:instrText xml:space="preserve"> XE "Bing Maps Known 5K User Monthly Subscript</w:instrText>
            </w:r>
            <w:r>
              <w:instrText xml:space="preserve">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Light Known 5K User Monthly Subscription</w:t>
            </w:r>
            <w:r>
              <w:fldChar w:fldCharType="begin"/>
            </w:r>
            <w:r>
              <w:instrText xml:space="preserve"> XE "Bing Maps Light Known 5K User Month</w:instrText>
            </w:r>
            <w:r>
              <w:instrText xml:space="preserve">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w:instrText>
            </w:r>
            <w:r>
              <w:instrText xml:space="preserve">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Maps Asset Management for Windows Platform Fee Monthly Subscription</w:t>
            </w:r>
            <w:r>
              <w:fldChar w:fldCharType="begin"/>
            </w:r>
            <w:r>
              <w:instrText xml:space="preserve"> XE "</w:instrText>
            </w:r>
            <w:r>
              <w:instrText xml:space="preserve">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w:instrText>
            </w:r>
            <w:r>
              <w:instrText xml:space="preserve">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40" w:name="_Sec781"/>
      <w:r>
        <w:t>2. Uvjeti za proizvod</w:t>
      </w:r>
      <w:bookmarkEnd w:id="34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Naplative transakcije</w:t>
      </w:r>
    </w:p>
    <w:p w:rsidR="00D02224" w:rsidRDefault="0088793C">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w:t>
      </w:r>
      <w:r>
        <w:t>e transakcije neće se moći naknadno iskoristiti.</w:t>
      </w:r>
    </w:p>
    <w:p w:rsidR="00D02224" w:rsidRDefault="00D02224">
      <w:pPr>
        <w:pStyle w:val="ProductList-Body"/>
      </w:pPr>
    </w:p>
    <w:p w:rsidR="00D02224" w:rsidRDefault="0088793C">
      <w:pPr>
        <w:pStyle w:val="ProductList-ClauseHeading"/>
        <w:outlineLvl w:val="4"/>
      </w:pPr>
      <w:r>
        <w:t>2.2 Dodatni SL za Bing karte Platinum</w:t>
      </w:r>
    </w:p>
    <w:p w:rsidR="00D02224" w:rsidRDefault="0088793C">
      <w:pPr>
        <w:pStyle w:val="ProductList-Body"/>
      </w:pPr>
      <w:r>
        <w:t>Bing karte Platinum Add-on SL može se kupiti samo jednom po pristupnici i ima ograničenje od 400 milijuna Naplativih transakcija godišnje. Klijenti koji premaše to ogra</w:t>
      </w:r>
      <w:r>
        <w:t>ničenje moraju kupiti dodatne Naplative transakcije.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41" w:name="_Sec672"/>
      <w:r>
        <w:t>Microsoft Learning</w:t>
      </w:r>
      <w:bookmarkEnd w:id="341"/>
      <w:r>
        <w:fldChar w:fldCharType="begin"/>
      </w:r>
      <w:r>
        <w:instrText xml:space="preserve"> TC "</w:instrText>
      </w:r>
      <w:bookmarkStart w:id="342" w:name="_Toc439063397"/>
      <w:r>
        <w:instrText>Microsoft Learning</w:instrText>
      </w:r>
      <w:bookmarkEnd w:id="342"/>
      <w:r>
        <w:instrText>" \l 3</w:instrText>
      </w:r>
      <w:r>
        <w:fldChar w:fldCharType="end"/>
      </w:r>
    </w:p>
    <w:p w:rsidR="00D02224" w:rsidRDefault="0088793C">
      <w:pPr>
        <w:pStyle w:val="ProductList-Offering1SubSection"/>
        <w:outlineLvl w:val="3"/>
      </w:pPr>
      <w:bookmarkStart w:id="343" w:name="_Sec728"/>
      <w:r>
        <w:t>1. Dostupnost programa</w:t>
      </w:r>
      <w:bookmarkEnd w:id="343"/>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w:t>
            </w:r>
            <w:r>
              <w:rPr>
                <w:color w:val="FFFFFF"/>
              </w:rPr>
              <w:t>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w:instrText>
            </w:r>
            <w:r>
              <w:instrText xml:space="preserv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dashed" w:sz="4" w:space="0" w:color="BFBFBF"/>
              <w:right w:val="none" w:sz="4" w:space="0" w:color="6E6E6E"/>
            </w:tcBorders>
          </w:tcPr>
          <w:p w:rsidR="00D02224" w:rsidRDefault="0088793C">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2224" w:rsidRDefault="0088793C">
      <w:pPr>
        <w:pStyle w:val="ProductList-Offering1SubSection"/>
        <w:outlineLvl w:val="3"/>
      </w:pPr>
      <w:bookmarkStart w:id="344" w:name="_Sec783"/>
      <w:r>
        <w:t>2. Uvjeti za proizvod</w:t>
      </w:r>
      <w:bookmarkEnd w:id="344"/>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w:t>
            </w:r>
            <w:r>
              <w:rPr>
                <w:color w:val="404040"/>
              </w:rPr>
              <w:t>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Vaučeri</w:t>
      </w:r>
    </w:p>
    <w:p w:rsidR="00D02224" w:rsidRDefault="0088793C">
      <w:pPr>
        <w:pStyle w:val="ProductList-Body"/>
      </w:pPr>
      <w:r>
        <w:t xml:space="preserve">Vaučeri se dobivaju uz kupnju i istječu 12 mjeseci od datuma kupovine. </w:t>
      </w:r>
    </w:p>
    <w:p w:rsidR="00D02224" w:rsidRDefault="00D02224">
      <w:pPr>
        <w:pStyle w:val="ProductList-Body"/>
      </w:pPr>
    </w:p>
    <w:p w:rsidR="00D02224" w:rsidRDefault="0088793C">
      <w:pPr>
        <w:pStyle w:val="ProductList-ClauseHeading"/>
        <w:outlineLvl w:val="4"/>
      </w:pPr>
      <w:r>
        <w:t xml:space="preserve">2.2 Microsoft Office </w:t>
      </w:r>
      <w:r>
        <w:t>Specialist (MOS) Microsoft Technology Associate (MTA) i Microsoft Certification Educator Exam Site License</w:t>
      </w:r>
    </w:p>
    <w:p w:rsidR="00D02224" w:rsidRDefault="0088793C">
      <w:pPr>
        <w:pStyle w:val="ProductList-Body"/>
      </w:pPr>
      <w:r>
        <w:t xml:space="preserve">Da bi ispunio uvjete za dobivanje </w:t>
      </w:r>
      <w:r>
        <w:fldChar w:fldCharType="begin"/>
      </w:r>
      <w:r>
        <w:instrText xml:space="preserve"> AutoTextList   \s NoStyle \t "Pojam Licenca označava pravo na preuzimanje, instalaciju i korištenje Proizvoda te p</w:instrText>
      </w:r>
      <w:r>
        <w:instrText xml:space="preserve">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w:t>
      </w:r>
      <w:r>
        <w:t>a automatski istječe 12 mjeseci od datuma kupnje. Bilo koji neiskorišteni ispiti za certifikaciju neće se moći naknadno iskoristiti.</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45" w:name="_Sec673"/>
      <w:r>
        <w:t>Micro</w:t>
      </w:r>
      <w:r>
        <w:t>soft Translator</w:t>
      </w:r>
      <w:bookmarkEnd w:id="345"/>
      <w:r>
        <w:fldChar w:fldCharType="begin"/>
      </w:r>
      <w:r>
        <w:instrText xml:space="preserve"> TC "</w:instrText>
      </w:r>
      <w:bookmarkStart w:id="346" w:name="_Toc439063398"/>
      <w:r>
        <w:instrText>Microsoft Translator</w:instrText>
      </w:r>
      <w:bookmarkEnd w:id="346"/>
      <w:r>
        <w:instrText>" \l 3</w:instrText>
      </w:r>
      <w:r>
        <w:fldChar w:fldCharType="end"/>
      </w:r>
    </w:p>
    <w:p w:rsidR="00D02224" w:rsidRDefault="0088793C">
      <w:pPr>
        <w:pStyle w:val="ProductList-Offering1SubSection"/>
        <w:outlineLvl w:val="3"/>
      </w:pPr>
      <w:bookmarkStart w:id="347" w:name="_Sec729"/>
      <w:r>
        <w:t>1. Dostupnost programa</w:t>
      </w:r>
      <w:bookmarkEnd w:id="347"/>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w:instrText>
            </w:r>
            <w:r>
              <w:instrText xml:space="preserve">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rPr>
                <w:color w:val="000000"/>
              </w:rPr>
              <w:t>Microsoft Translator API</w:t>
            </w:r>
            <w:r>
              <w:fldChar w:fldCharType="begin"/>
            </w:r>
            <w:r>
              <w:instrText xml:space="preserve"> XE "Microsoft Translator</w:instrText>
            </w:r>
            <w:r>
              <w:instrText xml:space="preserve">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48" w:name="_Sec784"/>
      <w:r>
        <w:t>2. Uvjeti za proizvod</w:t>
      </w:r>
      <w:bookmarkEnd w:id="348"/>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w:t>
            </w:r>
            <w:r>
              <w:rPr>
                <w:color w:val="404040"/>
              </w:rPr>
              <w:t xml:space="preserv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49" w:name="_Sec674"/>
      <w:r>
        <w:t>Power BI Pro</w:t>
      </w:r>
      <w:bookmarkEnd w:id="349"/>
      <w:r>
        <w:fldChar w:fldCharType="begin"/>
      </w:r>
      <w:r>
        <w:instrText xml:space="preserve"> TC "</w:instrText>
      </w:r>
      <w:bookmarkStart w:id="350" w:name="_Toc439063399"/>
      <w:r>
        <w:instrText>Power BI Pro</w:instrText>
      </w:r>
      <w:bookmarkEnd w:id="350"/>
      <w:r>
        <w:instrText>" \l 3</w:instrText>
      </w:r>
      <w:r>
        <w:fldChar w:fldCharType="end"/>
      </w:r>
    </w:p>
    <w:p w:rsidR="00D02224" w:rsidRDefault="0088793C">
      <w:pPr>
        <w:pStyle w:val="ProductList-Offering1SubSection"/>
        <w:outlineLvl w:val="3"/>
      </w:pPr>
      <w:bookmarkStart w:id="351" w:name="_Sec730"/>
      <w:r>
        <w:t>1. Dostupnost programa</w:t>
      </w:r>
      <w:bookmarkEnd w:id="351"/>
    </w:p>
    <w:tbl>
      <w:tblPr>
        <w:tblStyle w:val="PURTable"/>
        <w:tblW w:w="0" w:type="dxa"/>
        <w:tblLook w:val="04A0" w:firstRow="1" w:lastRow="0" w:firstColumn="1" w:lastColumn="0" w:noHBand="0" w:noVBand="1"/>
      </w:tblPr>
      <w:tblGrid>
        <w:gridCol w:w="4514"/>
        <w:gridCol w:w="804"/>
        <w:gridCol w:w="796"/>
        <w:gridCol w:w="808"/>
        <w:gridCol w:w="712"/>
        <w:gridCol w:w="834"/>
        <w:gridCol w:w="829"/>
        <w:gridCol w:w="811"/>
        <w:gridCol w:w="808"/>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none" w:sz="4" w:space="0" w:color="6E6E6E"/>
              <w:bottom w:val="dashed" w:sz="4" w:space="0" w:color="BFBFBF"/>
              <w:right w:val="none" w:sz="4" w:space="0" w:color="6E6E6E"/>
            </w:tcBorders>
          </w:tcPr>
          <w:p w:rsidR="00D02224" w:rsidRDefault="0088793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5020" w:type="dxa"/>
            <w:tcBorders>
              <w:top w:val="dashed" w:sz="4" w:space="0" w:color="BFBFBF"/>
              <w:left w:val="none" w:sz="4" w:space="0" w:color="6E6E6E"/>
              <w:bottom w:val="none" w:sz="4" w:space="0" w:color="BFBFBF"/>
              <w:right w:val="none" w:sz="4" w:space="0" w:color="6E6E6E"/>
            </w:tcBorders>
          </w:tcPr>
          <w:p w:rsidR="00D02224" w:rsidRDefault="0088793C">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352" w:name="_Sec785"/>
      <w:r>
        <w:t>2. Uvjeti za proizvod</w:t>
      </w:r>
      <w:bookmarkEnd w:id="352"/>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"Iznimka Kvalificiranog korisnika: iznimka primjenjiva na korisnike koji Proizvodima p</w:instrText>
            </w:r>
            <w:r>
              <w:instrText xml:space="preserve">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smanjenje broja: Online usluga za Klijenta koji ima Enterprise Enr</w:instrText>
            </w:r>
            <w:r>
              <w:instrText>ollment (Pristupnicu Enterprise), Enterprise Subscription Enrollment (Pretplatničku pristupnicu Enterprise Subscription), pristupnicu Microsoft Azure Enrollment ili Enrollment for Education Solutions (Pristupnice za Obrazovna rješenja) može prijaviti smanj</w:instrText>
            </w:r>
            <w:r>
              <w:instrText xml:space="preserve">enje broja licenci ili Dodijeljene godišnje obveze." </w:instrText>
            </w:r>
            <w:r>
              <w:fldChar w:fldCharType="separate"/>
            </w:r>
            <w:r>
              <w:rPr>
                <w:color w:val="0563C1"/>
              </w:rPr>
              <w:t>Ispunjava uvjete za smanjenje broja</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53" w:name="_Sec675"/>
      <w:r>
        <w:t>System Center Endpoint Protection</w:t>
      </w:r>
      <w:bookmarkEnd w:id="353"/>
      <w:r>
        <w:fldChar w:fldCharType="begin"/>
      </w:r>
      <w:r>
        <w:instrText xml:space="preserve"> </w:instrText>
      </w:r>
      <w:r>
        <w:instrText>TC "</w:instrText>
      </w:r>
      <w:bookmarkStart w:id="354" w:name="_Toc439063400"/>
      <w:r>
        <w:instrText>System Center Endpoint Protection</w:instrText>
      </w:r>
      <w:bookmarkEnd w:id="354"/>
      <w:r>
        <w:instrText>" \l 3</w:instrText>
      </w:r>
      <w:r>
        <w:fldChar w:fldCharType="end"/>
      </w:r>
    </w:p>
    <w:p w:rsidR="00D02224" w:rsidRDefault="0088793C">
      <w:pPr>
        <w:pStyle w:val="ProductList-Offering1SubSection"/>
        <w:outlineLvl w:val="3"/>
      </w:pPr>
      <w:bookmarkStart w:id="355" w:name="_Sec731"/>
      <w:r>
        <w:t>1. Dostupnost programa</w:t>
      </w:r>
      <w:bookmarkEnd w:id="355"/>
    </w:p>
    <w:tbl>
      <w:tblPr>
        <w:tblStyle w:val="PURTable"/>
        <w:tblW w:w="0" w:type="dxa"/>
        <w:tblLook w:val="04A0" w:firstRow="1" w:lastRow="0" w:firstColumn="1" w:lastColumn="0" w:noHBand="0" w:noVBand="1"/>
      </w:tblPr>
      <w:tblGrid>
        <w:gridCol w:w="4525"/>
        <w:gridCol w:w="803"/>
        <w:gridCol w:w="793"/>
        <w:gridCol w:w="806"/>
        <w:gridCol w:w="711"/>
        <w:gridCol w:w="834"/>
        <w:gridCol w:w="828"/>
        <w:gridCol w:w="810"/>
        <w:gridCol w:w="806"/>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2224">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02224" w:rsidRDefault="0088793C">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2224" w:rsidRDefault="0088793C">
      <w:pPr>
        <w:pStyle w:val="ProductList-Offering1SubSection"/>
        <w:outlineLvl w:val="3"/>
      </w:pPr>
      <w:bookmarkStart w:id="356" w:name="_Sec786"/>
      <w:r>
        <w:t>2. Uvjeti za proizvod</w:t>
      </w:r>
      <w:bookmarkEnd w:id="356"/>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w:instrText>
            </w:r>
            <w:r>
              <w:instrText xml:space="preserve">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w:instrText>
            </w:r>
            <w:r>
              <w:instrText xml:space="preserve">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3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w:t>
            </w:r>
            <w:r>
              <w:rPr>
                <w:color w:val="404040"/>
              </w:rPr>
              <w:t>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pPr>
    </w:p>
    <w:p w:rsidR="00D02224" w:rsidRDefault="0088793C">
      <w:pPr>
        <w:pStyle w:val="ProductList-ClauseHeading"/>
        <w:outlineLvl w:val="4"/>
      </w:pPr>
      <w:r>
        <w:t>2.1 Ograničenja po državama</w:t>
      </w:r>
    </w:p>
    <w:p w:rsidR="00D02224" w:rsidRDefault="0088793C">
      <w:pPr>
        <w:pStyle w:val="ProductList-Body"/>
      </w:pPr>
      <w:r>
        <w:t>Klijent ne smije preuzeti System Center Endpoint Protection (Current Branch) za uporabu i distribuciju u Narodnoj Republici Kini.</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2HeadingNoBorder"/>
        <w:outlineLvl w:val="2"/>
      </w:pPr>
      <w:bookmarkStart w:id="357" w:name="_Sec676"/>
      <w:r>
        <w:t xml:space="preserve">Yammer </w:t>
      </w:r>
      <w:r>
        <w:t>Enterprise</w:t>
      </w:r>
      <w:bookmarkEnd w:id="357"/>
      <w:r>
        <w:fldChar w:fldCharType="begin"/>
      </w:r>
      <w:r>
        <w:instrText xml:space="preserve"> TC "</w:instrText>
      </w:r>
      <w:bookmarkStart w:id="358" w:name="_Toc439063401"/>
      <w:r>
        <w:instrText>Yammer Enterprise</w:instrText>
      </w:r>
      <w:bookmarkEnd w:id="358"/>
      <w:r>
        <w:instrText>" \l 3</w:instrText>
      </w:r>
      <w:r>
        <w:fldChar w:fldCharType="end"/>
      </w:r>
    </w:p>
    <w:p w:rsidR="00D02224" w:rsidRDefault="0088793C">
      <w:pPr>
        <w:pStyle w:val="ProductList-Offering1SubSection"/>
        <w:outlineLvl w:val="3"/>
      </w:pPr>
      <w:bookmarkStart w:id="359" w:name="_Sec732"/>
      <w:r>
        <w:t>1. Dostupnost programa</w:t>
      </w:r>
      <w:bookmarkEnd w:id="359"/>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D0222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2224" w:rsidRDefault="0088793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D02224">
        <w:tc>
          <w:tcPr>
            <w:tcW w:w="5020" w:type="dxa"/>
            <w:tcBorders>
              <w:top w:val="single" w:sz="6" w:space="0" w:color="FFFFFF"/>
              <w:left w:val="none" w:sz="4" w:space="0" w:color="6E6E6E"/>
              <w:bottom w:val="none" w:sz="4" w:space="0" w:color="BFBFBF"/>
              <w:right w:val="none" w:sz="4" w:space="0" w:color="6E6E6E"/>
            </w:tcBorders>
          </w:tcPr>
          <w:p w:rsidR="00D02224" w:rsidRDefault="0088793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2224" w:rsidRDefault="008879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2224" w:rsidRDefault="0088793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bl>
    <w:p w:rsidR="00D02224" w:rsidRDefault="0088793C">
      <w:pPr>
        <w:pStyle w:val="ProductList-Offering1SubSection"/>
        <w:outlineLvl w:val="3"/>
      </w:pPr>
      <w:bookmarkStart w:id="360" w:name="_Sec787"/>
      <w:r>
        <w:t>2. Uvjeti za proizvod</w:t>
      </w:r>
      <w:bookmarkEnd w:id="360"/>
    </w:p>
    <w:tbl>
      <w:tblPr>
        <w:tblStyle w:val="PURTable"/>
        <w:tblW w:w="0" w:type="dxa"/>
        <w:tblLook w:val="04A0" w:firstRow="1" w:lastRow="0" w:firstColumn="1" w:lastColumn="0" w:noHBand="0" w:noVBand="1"/>
      </w:tblPr>
      <w:tblGrid>
        <w:gridCol w:w="3653"/>
        <w:gridCol w:w="3629"/>
        <w:gridCol w:w="363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2224" w:rsidRDefault="0088793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w:t>
            </w:r>
            <w:r>
              <w:rPr>
                <w:color w:val="0563C1"/>
              </w:rPr>
              <w:t>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produženo trajanje: sve</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Promocije: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w:t>
            </w:r>
            <w:r>
              <w:rPr>
                <w:color w:val="404040"/>
              </w:rPr>
              <w:t>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smanjenje broja (SCE): nije dostupno</w:t>
            </w:r>
          </w:p>
        </w:tc>
      </w:tr>
      <w:tr w:rsidR="00D022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2224" w:rsidRDefault="0088793C">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w:t>
            </w:r>
            <w:r>
              <w:rPr>
                <w:color w:val="0563C1"/>
              </w:rPr>
              <w:t>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2224" w:rsidRDefault="0088793C">
            <w:pPr>
              <w:pStyle w:val="ProductList-TableBody"/>
            </w:pPr>
            <w:r>
              <w:rPr>
                <w:color w:val="404040"/>
              </w:rPr>
              <w:t>Pogodnost za studentsko korištenje: nije dostupno</w:t>
            </w:r>
          </w:p>
        </w:tc>
      </w:tr>
    </w:tbl>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D02224">
      <w:pPr>
        <w:sectPr w:rsidR="00D02224">
          <w:headerReference w:type="default" r:id="rId132"/>
          <w:footerReference w:type="default" r:id="rId133"/>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361" w:name="_Sec549"/>
      <w:bookmarkEnd w:id="219"/>
      <w:r>
        <w:t>Pojmovnik</w:t>
      </w:r>
      <w:r>
        <w:fldChar w:fldCharType="begin"/>
      </w:r>
      <w:r>
        <w:instrText xml:space="preserve"> TC "</w:instrText>
      </w:r>
      <w:bookmarkStart w:id="362" w:name="_Toc439063402"/>
      <w:r>
        <w:instrText>Pojmovnik</w:instrText>
      </w:r>
      <w:bookmarkEnd w:id="362"/>
      <w:r>
        <w:instrText>" \l 1</w:instrText>
      </w:r>
      <w:r>
        <w:fldChar w:fldCharType="end"/>
      </w:r>
    </w:p>
    <w:p w:rsidR="00D02224" w:rsidRDefault="0088793C">
      <w:pPr>
        <w:pStyle w:val="ProductList-Offering1Heading"/>
        <w:outlineLvl w:val="1"/>
      </w:pPr>
      <w:bookmarkStart w:id="363" w:name="_Sec550"/>
      <w:r>
        <w:t>Atributi</w:t>
      </w:r>
      <w:bookmarkEnd w:id="363"/>
      <w:r>
        <w:fldChar w:fldCharType="begin"/>
      </w:r>
      <w:r>
        <w:instrText xml:space="preserve"> TC "</w:instrText>
      </w:r>
      <w:bookmarkStart w:id="364" w:name="_Toc439063403"/>
      <w:r>
        <w:instrText>Atributi</w:instrText>
      </w:r>
      <w:bookmarkEnd w:id="364"/>
      <w:r>
        <w:instrText>" \l 2</w:instrText>
      </w:r>
      <w:r>
        <w:fldChar w:fldCharType="end"/>
      </w:r>
    </w:p>
    <w:p w:rsidR="00D02224" w:rsidRDefault="0088793C">
      <w:pPr>
        <w:pStyle w:val="ProductList-BodySpaced"/>
      </w:pPr>
      <w:r>
        <w:t>Atributi se navode u tablicama u svakom Unosu za proizvod te opisuju prava ili uvjete koji se primjenjuju na Proizvode</w:t>
      </w:r>
      <w:r>
        <w:t>.</w:t>
      </w:r>
    </w:p>
    <w:p w:rsidR="00D02224" w:rsidRDefault="00D02224">
      <w:pPr>
        <w:pStyle w:val="ProductList-BodySpaced"/>
      </w:pPr>
    </w:p>
    <w:p w:rsidR="00D02224" w:rsidRDefault="0088793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D02224" w:rsidRDefault="0088793C">
      <w:pPr>
        <w:pStyle w:val="ProductList-BodySpaced"/>
      </w:pPr>
      <w:r>
        <w:rPr>
          <w:b/>
          <w:color w:val="00188F"/>
        </w:rPr>
        <w:t>Preduvjet za pristup klijenta</w:t>
      </w:r>
      <w:r>
        <w:t>: označava je li korisnicima ili uređajima potreban CAL za pristup nekom Poslužiteljskom proizvodu.</w:t>
      </w:r>
    </w:p>
    <w:p w:rsidR="00D02224" w:rsidRDefault="0088793C">
      <w:pPr>
        <w:pStyle w:val="ProductList-BodySpaced"/>
      </w:pPr>
      <w:r>
        <w:rPr>
          <w:b/>
          <w:color w:val="00188F"/>
        </w:rPr>
        <w:t>Oporavak od katastrofe</w:t>
      </w:r>
      <w:r>
        <w:t>: prava na raspolaganju Klijentima tehnološkog jamstva Software Assurance za korištenje softvera u svrhu uvjetnog oporavka od katastro</w:t>
      </w:r>
      <w:r>
        <w:t xml:space="preserve">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D02224" w:rsidRDefault="0088793C">
      <w:pPr>
        <w:pStyle w:val="ProductList-BodySpaced"/>
      </w:pPr>
      <w:r>
        <w:rPr>
          <w:b/>
          <w:color w:val="00188F"/>
        </w:rPr>
        <w:t>Starija izdanja</w:t>
      </w:r>
      <w:r>
        <w:t xml:space="preserve">: dopuštena starija izdanja koja odgovaraju </w:t>
      </w:r>
      <w:r>
        <w:t>navedenim novijim izdanjima. Klijent može koristiti dopušteno starije izdanje umjesto licenciranog novijeg izdanja na način dopušten u Univerzalnim licencnim odredbama.</w:t>
      </w:r>
    </w:p>
    <w:p w:rsidR="00D02224" w:rsidRDefault="0088793C">
      <w:pPr>
        <w:pStyle w:val="ProductList-BodySpaced"/>
      </w:pPr>
      <w:r>
        <w:rPr>
          <w:b/>
          <w:color w:val="00188F"/>
        </w:rPr>
        <w:t>Ispunjava uvjete za produženo trajanje</w:t>
      </w:r>
      <w:r>
        <w:t>: Online usluge koje ispunjavaju uvjete za produž</w:t>
      </w:r>
      <w:r>
        <w:t>eno trajanje na način opisan u ugovoru o licenciranju Enterprise i Enterprise Subscription.</w:t>
      </w:r>
    </w:p>
    <w:p w:rsidR="00D02224" w:rsidRDefault="0088793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w:instrText>
      </w:r>
      <w:r>
        <w:instrText xml:space="preserve">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D02224" w:rsidRDefault="0088793C">
      <w:pPr>
        <w:pStyle w:val="ProductList-BodySpaced"/>
      </w:pPr>
      <w:r>
        <w:rPr>
          <w:b/>
          <w:color w:val="00188F"/>
        </w:rPr>
        <w:t>Prava prebacivanja u slučaju pogreške</w:t>
      </w:r>
      <w:r>
        <w:t>: pogodnost tehnološkog jamstva Softw</w:t>
      </w:r>
      <w:r>
        <w:t xml:space="preserve">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w:instrText>
      </w:r>
      <w:r>
        <w:instrText xml:space="preserve">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w:t>
      </w:r>
      <w:r>
        <w:t xml:space="preserve">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w:instrText>
      </w:r>
      <w:r>
        <w:instrText xml:space="preserve">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w:instrText>
      </w:r>
      <w:r>
        <w:instrText xml:space="preserve">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w:t>
      </w:r>
      <w:r>
        <w:rPr>
          <w:color w:val="0563C1"/>
        </w:rPr>
        <w:t>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w:t>
      </w:r>
      <w:r>
        <w:t xml:space="preserve"> potrebnih za korištenje odgovarajućih proizvodnih primjeraka.</w:t>
      </w:r>
    </w:p>
    <w:p w:rsidR="00D02224" w:rsidRDefault="0088793C">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w:t>
      </w:r>
      <w:r>
        <w:t>Prava na korištenje proizvoda za usluge u oblaku zajednice za državne ustanove jednaka su onima za njihove standardne ekvivalente s više matičnih korisnika, osim ako je drugačije navedeno. Online usluge koje se nude kao usluge u oblaku zajednice za državne</w:t>
      </w:r>
      <w:r>
        <w:t xml:space="preserve"> ustanove trenutačno ne ispunjavaju uvjete za prijelaz niti ispunjavaju uvjete za rezervaciju Licence. Kvalificirane Online usluge nude se kao usluge u oblaku zajednice za državne ustanove i usluge u oblaku zajednice za ustanove koje nisu državne. Klijenti</w:t>
      </w:r>
      <w:r>
        <w:t>ma usluge mogu biti ustupljene kao jedno ili drugo, no ne kao kombinacija. Kvalificirane Online usluge označene kao usluge u oblaku zajednice za državne ustanove ne mogu se implementirati na istu domenu s određenim uslugama u oblaku zajednice za ustanove k</w:t>
      </w:r>
      <w:r>
        <w:t xml:space="preserve">oje nisu državne. </w:t>
      </w:r>
    </w:p>
    <w:p w:rsidR="00D02224" w:rsidRDefault="0088793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D02224" w:rsidRDefault="0088793C">
      <w:pPr>
        <w:pStyle w:val="ProductList-BodySpaced"/>
      </w:pPr>
      <w:r>
        <w:rPr>
          <w:b/>
          <w:color w:val="00188F"/>
        </w:rPr>
        <w:t>Mobilnost licenci</w:t>
      </w:r>
      <w:r>
        <w:t>: Prava dostupna Klijentima s tehnolo</w:t>
      </w:r>
      <w:r>
        <w:t xml:space="preserve">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w:t>
      </w:r>
      <w:r>
        <w:t>ko jamstvo Software Assurance u članku Mobilnost licenci.</w:t>
      </w:r>
    </w:p>
    <w:p w:rsidR="00D02224" w:rsidRDefault="0088793C">
      <w:pPr>
        <w:pStyle w:val="ProductList-BodySpaced"/>
      </w:pPr>
      <w:r>
        <w:rPr>
          <w:b/>
          <w:color w:val="00188F"/>
        </w:rPr>
        <w:t>Licencne odredbe</w:t>
      </w:r>
      <w:r>
        <w:t>: Odredbe i uvjeti kojima se regulira implementacija i korištenje Proizvoda.</w:t>
      </w:r>
    </w:p>
    <w:p w:rsidR="00D02224" w:rsidRDefault="0088793C">
      <w:pPr>
        <w:pStyle w:val="ProductList-BodySpaced"/>
      </w:pPr>
      <w:r>
        <w:rPr>
          <w:b/>
          <w:color w:val="00188F"/>
        </w:rPr>
        <w:t>Prava na migraciju</w:t>
      </w:r>
      <w:r>
        <w:t>: Klijent će možda moći izvršiti nadogradnju s prethodnih verzija softvera ili drugih P</w:t>
      </w:r>
      <w:r>
        <w:t>roizvoda prema posebnim odredbama objavljenima u Unosu proizvoda ili Popisu proizvoda. Klijent će možda imati i nestandardna prava na korištenje ranije verzije istog ili drugog proizvoda umjesto licencirane verzije.</w:t>
      </w:r>
    </w:p>
    <w:p w:rsidR="00D02224" w:rsidRDefault="0088793C">
      <w:pPr>
        <w:pStyle w:val="ProductList-BodySpaced"/>
      </w:pPr>
      <w:r>
        <w:rPr>
          <w:b/>
          <w:color w:val="00188F"/>
        </w:rPr>
        <w:t>Preduvjet</w:t>
      </w:r>
      <w:r>
        <w:t>: označava da je potrebno ispun</w:t>
      </w:r>
      <w:r>
        <w:t>iti određene dodatne uvjete da bi se mogle kupiti Licence za Proizvod.</w:t>
      </w:r>
    </w:p>
    <w:p w:rsidR="00D02224" w:rsidRDefault="0088793C">
      <w:pPr>
        <w:pStyle w:val="ProductList-BodySpaced"/>
      </w:pPr>
      <w:r>
        <w:rPr>
          <w:b/>
          <w:color w:val="00188F"/>
        </w:rPr>
        <w:t>Preduvjet (tehnološko jamstvo Software Assurance)</w:t>
      </w:r>
      <w:r>
        <w:t>:označava da je potrebno ispuniti određene dodatne uvjete da bi se moglo kupiti tehnološko jamstvo Software Assurance.</w:t>
      </w:r>
    </w:p>
    <w:p w:rsidR="00D02224" w:rsidRDefault="0088793C">
      <w:pPr>
        <w:pStyle w:val="ProductList-BodySpaced"/>
      </w:pPr>
      <w:r>
        <w:rPr>
          <w:b/>
          <w:color w:val="00188F"/>
        </w:rPr>
        <w:t>Prethodna verzija</w:t>
      </w:r>
      <w:r>
        <w:t>: starije verzije Proizvoda i njihov Datum dostupnosti.</w:t>
      </w:r>
    </w:p>
    <w:p w:rsidR="00D02224" w:rsidRDefault="0088793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D02224" w:rsidRDefault="0088793C">
      <w:pPr>
        <w:pStyle w:val="ProductList-BodySpaced"/>
      </w:pPr>
      <w:r>
        <w:rPr>
          <w:b/>
          <w:color w:val="00188F"/>
        </w:rPr>
        <w:t>Program Online Subscription (OSP</w:t>
      </w:r>
      <w:r>
        <w:rPr>
          <w:b/>
          <w:color w:val="00188F"/>
        </w:rPr>
        <w:t>)</w:t>
      </w:r>
      <w:r>
        <w:t>: Proizvod je dostupan u programu Online Subscription.</w:t>
      </w:r>
    </w:p>
    <w:p w:rsidR="00D02224" w:rsidRDefault="0088793C">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D02224" w:rsidRDefault="0088793C">
      <w:pPr>
        <w:pStyle w:val="ProductList-BodySpaced"/>
      </w:pPr>
      <w:r>
        <w:rPr>
          <w:b/>
          <w:color w:val="00188F"/>
        </w:rPr>
        <w:t xml:space="preserve">Posebne licencne odredbe za </w:t>
      </w:r>
      <w:r>
        <w:rPr>
          <w:b/>
          <w:color w:val="00188F"/>
        </w:rPr>
        <w:t>određeni proizvod</w:t>
      </w:r>
      <w:r>
        <w:t>: označava da su Posebne odredbe i uvjeti za određeni proizvod koji reguliraju implementaciju i korištenje Proizvoda navedeni ispod tablice Prava na korištenje proizvoda.</w:t>
      </w:r>
    </w:p>
    <w:p w:rsidR="00D02224" w:rsidRDefault="0088793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D02224" w:rsidRDefault="0088793C">
      <w:pPr>
        <w:pStyle w:val="ProductList-BodySpaced"/>
      </w:pPr>
      <w:r>
        <w:rPr>
          <w:b/>
          <w:color w:val="00188F"/>
        </w:rPr>
        <w:t>Iznimka Kvalificiranog korisnika</w:t>
      </w:r>
      <w:r>
        <w:t>: iznimka primjenjiva na korisnike koji Proizvodima pristupaju isključivo u okviru jedne</w:t>
      </w:r>
      <w:r>
        <w:t xml:space="preserve"> od ovih licenci. Ti korisnici ne računaju se kao Kvalificirani korisnici prema Klijentovu ugovoru o količinskom licenciranju, bez obzira na eventualne suprotne odredbe u tom ugovoru. </w:t>
      </w:r>
    </w:p>
    <w:p w:rsidR="00D02224" w:rsidRDefault="0088793C">
      <w:pPr>
        <w:pStyle w:val="ProductList-BodySpaced"/>
      </w:pPr>
      <w:r>
        <w:rPr>
          <w:b/>
          <w:color w:val="00188F"/>
        </w:rPr>
        <w:t>Ispunjava uvjete za smanjenje broja</w:t>
      </w:r>
      <w:r>
        <w:t>: Online usluga za Klijenta koji ima</w:t>
      </w:r>
      <w:r>
        <w:t xml:space="preserve"> Enterprise Enrollment (Pristupnicu Enterprise), Enterprise Subscription Enrollment (Pretplatničku pristupnicu Enterprise Subscription), pristupnicu Microsoft Azure Enrollment ili Enrollment for Education Solutions (Pristupnice za Obrazovna rješenja) može </w:t>
      </w:r>
      <w:r>
        <w:t>prijaviti smanjenje broja licenci ili Dodijeljene godišnje obveze.</w:t>
      </w:r>
    </w:p>
    <w:p w:rsidR="00D02224" w:rsidRDefault="0088793C">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w:t>
      </w:r>
      <w:r>
        <w:t xml:space="preserve"> obveze nakon 12 uzastopnih mjeseci.</w:t>
      </w:r>
    </w:p>
    <w:p w:rsidR="00D02224" w:rsidRDefault="0088793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w:instrText>
      </w:r>
      <w:r>
        <w:instrText xml:space="preserve">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w:instrText>
      </w:r>
      <w:r>
        <w:instrText xml:space="preserve">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w:t>
      </w:r>
      <w:r>
        <w:rPr>
          <w:color w:val="0563C1"/>
        </w:rPr>
        <w:t>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w:instrText>
      </w:r>
      <w:r>
        <w:instrText xml:space="preserve">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w:instrText>
      </w:r>
      <w:r>
        <w:instrText xml:space="preserve">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w:t>
      </w:r>
      <w:r>
        <w:t xml:space="preserve">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w:t>
      </w:r>
      <w:r>
        <w:t>ventualne suprotne odredbe u Klijentovu ugovoru o količinskom licenciranju, Kvalificirana računala i Uređaji ne uključuju bilo kakve Kvalificirane uređaje treće osobe s kojih korisnici Klijenta pristupaju softveru i koriste ga, kao ni bilo kakve (druge) En</w:t>
      </w:r>
      <w:r>
        <w:t>terprise proizvode pokrivene isključivo Pravima na korištenje u roamingu.</w:t>
      </w:r>
    </w:p>
    <w:p w:rsidR="00D02224" w:rsidRDefault="0088793C">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D02224" w:rsidRDefault="0088793C">
      <w:pPr>
        <w:pStyle w:val="ProductList-BodySpaced"/>
      </w:pPr>
      <w:r>
        <w:rPr>
          <w:b/>
          <w:color w:val="00188F"/>
        </w:rPr>
        <w:t>Skupina pogodnosti tehnološkog jamstva Software Assurance</w:t>
      </w:r>
      <w:r>
        <w:t>: označava kategoriju Proizvoda u svrhe određivanja pogodnosti tehnološko</w:t>
      </w:r>
      <w:r>
        <w:t xml:space="preserve">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D02224" w:rsidRDefault="0088793C">
      <w:pPr>
        <w:pStyle w:val="ProductList-BodySpaced"/>
      </w:pPr>
      <w:r>
        <w:rPr>
          <w:b/>
          <w:color w:val="00188F"/>
        </w:rPr>
        <w:t>Pogodnost za studentsko korištenje</w:t>
      </w:r>
      <w:r>
        <w:t>: Mogućnost da ustanove koje licenciraju kvalif</w:t>
      </w:r>
      <w:r>
        <w:t>icirani Proizvod za Ukupan broj korisnika licenciraju Proizvod za korištenje svojih studenata bez dodatnih troškova. Kvalificirani proizvod i Proizvod koji ispunjava uvjete za Pogodnost za studentsko korištenje navedeni su u Unosu proizvoda. Takve Students</w:t>
      </w:r>
      <w:r>
        <w:t>ke licence ne ulaze u broj licenci potrebnih za ispunjavanje minimalnih uvjeta narudžbe.</w:t>
      </w:r>
    </w:p>
    <w:p w:rsidR="00D02224" w:rsidRDefault="0088793C">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w:instrText>
      </w:r>
      <w:r>
        <w:instrText xml:space="preserve">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w:t>
      </w:r>
      <w:r>
        <w:t xml:space="preserve">keta ne smiju se zasebno koristiti na zasebnim uređajima niti ih smiju koristiti zasebni korisnici. </w:t>
      </w:r>
    </w:p>
    <w:p w:rsidR="00D02224" w:rsidRDefault="0088793C">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rsidR="00D02224" w:rsidRDefault="0088793C">
      <w:pPr>
        <w:pStyle w:val="ProductList-BodySpaced"/>
      </w:pPr>
      <w:r>
        <w:rPr>
          <w:b/>
          <w:color w:val="00188F"/>
        </w:rPr>
        <w:t>Ispunjava uvjete za „true-up“</w:t>
      </w:r>
      <w:r>
        <w:t>: pretplatnička Licenca za Online uslugu koju Klijen</w:t>
      </w:r>
      <w:r>
        <w:t>t programa Enterprise ili Enterprise Subscription može naručiti kroz „true-up“ ili putem postupka godišnje narudžbe, a ne mjesečno.</w:t>
      </w:r>
    </w:p>
    <w:p w:rsidR="00D02224" w:rsidRDefault="0088793C">
      <w:pPr>
        <w:pStyle w:val="ProductList-BodySpaced"/>
      </w:pPr>
      <w:r>
        <w:rPr>
          <w:b/>
          <w:color w:val="00188F"/>
        </w:rPr>
        <w:t>UTD popust (engl. up-to-date discount)</w:t>
      </w:r>
      <w:r>
        <w:t>: popust dostupan Klijentima programa Open Value Subscription koji naručuju licence za</w:t>
      </w:r>
      <w:r>
        <w:t xml:space="preserve">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D02224" w:rsidRDefault="00D02224">
      <w:pPr>
        <w:pStyle w:val="ProductList-BodySpaced"/>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Spaced"/>
      </w:pPr>
    </w:p>
    <w:p w:rsidR="00D02224" w:rsidRDefault="0088793C">
      <w:pPr>
        <w:pStyle w:val="ProductList-Offering1Heading"/>
        <w:outlineLvl w:val="1"/>
      </w:pPr>
      <w:bookmarkStart w:id="365" w:name="_Sec551"/>
      <w:r>
        <w:t>Vrijednosti ćelije</w:t>
      </w:r>
      <w:bookmarkEnd w:id="365"/>
      <w:r>
        <w:fldChar w:fldCharType="begin"/>
      </w:r>
      <w:r>
        <w:instrText xml:space="preserve"> TC "</w:instrText>
      </w:r>
      <w:bookmarkStart w:id="366" w:name="_Toc439063404"/>
      <w:r>
        <w:instrText>Vrijednosti ćelije</w:instrText>
      </w:r>
      <w:bookmarkEnd w:id="366"/>
      <w:r>
        <w:instrText>" \l 2</w:instrText>
      </w:r>
      <w:r>
        <w:fldChar w:fldCharType="end"/>
      </w:r>
    </w:p>
    <w:p w:rsidR="00D02224" w:rsidRDefault="0088793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D02224" w:rsidRDefault="00D02224">
      <w:pPr>
        <w:pStyle w:val="ProductList-BodySpaced"/>
      </w:pPr>
    </w:p>
    <w:p w:rsidR="00D02224" w:rsidRDefault="0088793C">
      <w:pPr>
        <w:pStyle w:val="ProductList-BodySpaced"/>
      </w:pPr>
      <w:r>
        <w:rPr>
          <w:b/>
          <w:color w:val="00188F"/>
        </w:rPr>
        <w:t>A</w:t>
      </w:r>
      <w:r>
        <w:t xml:space="preserve">= </w:t>
      </w:r>
      <w:r>
        <w:rPr>
          <w:color w:val="00188F"/>
        </w:rPr>
        <w:t>Dodatni proizvod</w:t>
      </w:r>
      <w:r>
        <w:t>: Proizvod se n</w:t>
      </w:r>
      <w:r>
        <w:t>udi kao Dodatni proizvod.</w:t>
      </w:r>
    </w:p>
    <w:p w:rsidR="00D02224" w:rsidRDefault="0088793C">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D02224" w:rsidRDefault="0088793C">
      <w:pPr>
        <w:pStyle w:val="ProductList-BodySpaced"/>
      </w:pPr>
      <w:r>
        <w:rPr>
          <w:b/>
          <w:color w:val="00188F"/>
        </w:rPr>
        <w:t>AP</w:t>
      </w:r>
      <w:r>
        <w:t xml:space="preserve"> = </w:t>
      </w:r>
      <w:r>
        <w:rPr>
          <w:color w:val="00188F"/>
        </w:rPr>
        <w:t>Platformski proizvod aplikacije</w:t>
      </w:r>
      <w:r>
        <w:t>: Proizvod se nudi kao platformski proizvod aplikac</w:t>
      </w:r>
      <w:r>
        <w:t>ije.</w:t>
      </w:r>
    </w:p>
    <w:p w:rsidR="00D02224" w:rsidRDefault="0088793C">
      <w:pPr>
        <w:pStyle w:val="ProductList-BodySpaced"/>
      </w:pPr>
      <w:r>
        <w:rPr>
          <w:b/>
          <w:color w:val="00188F"/>
        </w:rPr>
        <w:t>C</w:t>
      </w:r>
      <w:r>
        <w:t xml:space="preserve"> = </w:t>
      </w:r>
      <w:r>
        <w:rPr>
          <w:color w:val="00188F"/>
        </w:rPr>
        <w:t>Temeljna infrastruktura</w:t>
      </w:r>
      <w:r>
        <w:t>: Proizvod se nudi kao proizvod temeljne infrastrukture.</w:t>
      </w:r>
    </w:p>
    <w:p w:rsidR="00D02224" w:rsidRDefault="0088793C">
      <w:pPr>
        <w:pStyle w:val="ProductList-BodySpaced"/>
      </w:pPr>
      <w:r>
        <w:rPr>
          <w:b/>
          <w:color w:val="00188F"/>
        </w:rPr>
        <w:t>CP</w:t>
      </w:r>
      <w:r>
        <w:t xml:space="preserve"> = </w:t>
      </w:r>
      <w:r>
        <w:rPr>
          <w:color w:val="00188F"/>
        </w:rPr>
        <w:t>Prilagođena računalna platforma</w:t>
      </w:r>
      <w:r>
        <w:t xml:space="preserve">: Proizvod se nudi kao prilagođeni proizvod za računalnu platformu u okviru Pretplate Open ili Open Value za komercijalne klijente </w:t>
      </w:r>
      <w:r>
        <w:t>ili klijente državne ustanove koji odaberu opciju Organization-wide/company-wide (potpuno licenciranje).</w:t>
      </w:r>
    </w:p>
    <w:p w:rsidR="00D02224" w:rsidRDefault="0088793C">
      <w:pPr>
        <w:pStyle w:val="ProductList-BodySpaced"/>
      </w:pPr>
      <w:r>
        <w:rPr>
          <w:b/>
          <w:color w:val="00188F"/>
        </w:rPr>
        <w:t>E</w:t>
      </w:r>
      <w:r>
        <w:t xml:space="preserve"> = </w:t>
      </w:r>
      <w:r>
        <w:rPr>
          <w:color w:val="00188F"/>
        </w:rPr>
        <w:t>Enterprise proizvod</w:t>
      </w:r>
      <w:r>
        <w:t>: Proizvod se nudi kao Enterprise proizvod, ali ne računalni.</w:t>
      </w:r>
    </w:p>
    <w:p w:rsidR="00D02224" w:rsidRDefault="0088793C">
      <w:pPr>
        <w:pStyle w:val="ProductList-BodySpaced"/>
      </w:pPr>
      <w:r>
        <w:rPr>
          <w:b/>
          <w:color w:val="00188F"/>
        </w:rPr>
        <w:t>ED</w:t>
      </w:r>
      <w:r>
        <w:t xml:space="preserve"> = </w:t>
      </w:r>
      <w:r>
        <w:rPr>
          <w:color w:val="00188F"/>
        </w:rPr>
        <w:t>Obrazovno stolno računalo</w:t>
      </w:r>
      <w:r>
        <w:t>: Proizvod se nudi kao obrazovni pro</w:t>
      </w:r>
      <w:r>
        <w:t>izvod za računalnu platformu uz paket Enterprise CAL ili Core CAL u okviru Enrollment for Education Solutions (Pristupnice za Obrazovna rješenja) i Open Value Subscription – Education Solutions (Pretplatničkog ugovora Open Value Subscription – Obrazovna rj</w:t>
      </w:r>
      <w:r>
        <w:t>ešenja).</w:t>
      </w:r>
    </w:p>
    <w:p w:rsidR="00D02224" w:rsidRDefault="0088793C">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D02224" w:rsidRDefault="0088793C">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D02224" w:rsidRDefault="0088793C">
      <w:pPr>
        <w:pStyle w:val="ProductList-BodySpaced"/>
      </w:pPr>
      <w:r>
        <w:rPr>
          <w:b/>
          <w:color w:val="00188F"/>
        </w:rPr>
        <w:t>ID</w:t>
      </w:r>
      <w:r>
        <w:t xml:space="preserve">= </w:t>
      </w:r>
      <w:r>
        <w:rPr>
          <w:color w:val="00188F"/>
        </w:rPr>
        <w:t>Industry Device</w:t>
      </w:r>
      <w:r>
        <w:t>: Proizvod se nudi kao proizvod programa Industry Device.</w:t>
      </w:r>
    </w:p>
    <w:p w:rsidR="00D02224" w:rsidRDefault="0088793C">
      <w:pPr>
        <w:pStyle w:val="ProductList-BodySpaced"/>
      </w:pPr>
      <w:r>
        <w:rPr>
          <w:b/>
          <w:color w:val="00188F"/>
        </w:rPr>
        <w:t>OA</w:t>
      </w:r>
      <w:r>
        <w:t xml:space="preserve"> = </w:t>
      </w:r>
      <w:r>
        <w:rPr>
          <w:color w:val="00188F"/>
        </w:rPr>
        <w:t>Open License za SA i L/SA</w:t>
      </w:r>
      <w:r>
        <w:t xml:space="preserve">: </w:t>
      </w:r>
      <w:r>
        <w:t>dostupno samo u programu Open License za L&amp;SA i SA. svaka Licenca računa se samo kao 5 Licenci u svrhu minimalne početne narudžbe u programima Open License i/ili Open Value.</w:t>
      </w:r>
    </w:p>
    <w:p w:rsidR="00D02224" w:rsidRDefault="0088793C">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D02224" w:rsidRDefault="0088793C">
      <w:pPr>
        <w:pStyle w:val="ProductList-BodySpaced"/>
      </w:pPr>
      <w:r>
        <w:rPr>
          <w:b/>
          <w:color w:val="00188F"/>
        </w:rPr>
        <w:t>OS</w:t>
      </w:r>
      <w:r>
        <w:t xml:space="preserve">= </w:t>
      </w:r>
      <w:r>
        <w:rPr>
          <w:color w:val="00188F"/>
        </w:rPr>
        <w:t>Open License i Open Value za SA i L/SA</w:t>
      </w:r>
      <w:r>
        <w:t>: dostupno samo u programu Open Licens</w:t>
      </w:r>
      <w:r>
        <w:t>e za L&amp;SA i SA. svaka Licenca računa se samo kao 5 Licenci u svrhu minimalne početne narudžbe u programima Open License i/ili Open Value.</w:t>
      </w:r>
    </w:p>
    <w:p w:rsidR="00D02224" w:rsidRDefault="0088793C">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D02224" w:rsidRDefault="0088793C">
      <w:pPr>
        <w:pStyle w:val="ProductList-BodySpaced"/>
      </w:pPr>
      <w:r>
        <w:rPr>
          <w:b/>
          <w:color w:val="00188F"/>
        </w:rPr>
        <w:t>OW</w:t>
      </w:r>
      <w:r>
        <w:t xml:space="preserve"> = </w:t>
      </w:r>
      <w:r>
        <w:rPr>
          <w:color w:val="00188F"/>
        </w:rPr>
        <w:t>Organi</w:t>
      </w:r>
      <w:r>
        <w:rPr>
          <w:color w:val="00188F"/>
        </w:rPr>
        <w:t>zation-wide (potpuno licenciranje)</w:t>
      </w:r>
      <w:r>
        <w:t>: Dostupno u okviru opcije Organization-wide (potpuno licenciranje).</w:t>
      </w:r>
    </w:p>
    <w:p w:rsidR="00D02224" w:rsidRDefault="0088793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w:t>
      </w:r>
      <w:r>
        <w:t xml:space="preserve">e) u programu Open Value. </w:t>
      </w:r>
    </w:p>
    <w:p w:rsidR="00D02224" w:rsidRDefault="0088793C">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D02224" w:rsidRDefault="0088793C">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D02224" w:rsidRDefault="0088793C">
      <w:pPr>
        <w:pStyle w:val="ProductList-BodySpaced"/>
      </w:pPr>
      <w:r>
        <w:rPr>
          <w:b/>
          <w:color w:val="00188F"/>
        </w:rPr>
        <w:t>ST</w:t>
      </w:r>
      <w:r>
        <w:t xml:space="preserve"> = </w:t>
      </w:r>
      <w:r>
        <w:rPr>
          <w:color w:val="00188F"/>
        </w:rPr>
        <w:t>Ponuda za studente</w:t>
      </w:r>
      <w:r>
        <w:t xml:space="preserve">: Proizvod se nudi kao </w:t>
      </w:r>
      <w:r>
        <w:t>Ponuda za studente i mora se naručiti za Ukupan broj studenata.</w:t>
      </w:r>
    </w:p>
    <w:p w:rsidR="00D02224" w:rsidRDefault="0088793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D02224" w:rsidRDefault="0088793C">
      <w:pPr>
        <w:pStyle w:val="ProductList-BodySpaced"/>
      </w:pPr>
      <w:r>
        <w:rPr>
          <w:b/>
          <w:color w:val="00188F"/>
        </w:rPr>
        <w:t>UC</w:t>
      </w:r>
      <w:r>
        <w:t xml:space="preserve"> = </w:t>
      </w:r>
      <w:r>
        <w:rPr>
          <w:color w:val="00188F"/>
        </w:rPr>
        <w:t>Oblak zajednice za državne ustanove u Sjedinjenim D</w:t>
      </w:r>
      <w:r>
        <w:rPr>
          <w:color w:val="00188F"/>
        </w:rPr>
        <w:t>ržavama</w:t>
      </w:r>
      <w:r>
        <w:t>: Online usluge nude se kao usluge u oblaku zajednice za državne ustanove u Sjedinjenim Državama.</w:t>
      </w:r>
    </w:p>
    <w:p w:rsidR="00D02224" w:rsidRDefault="00D02224">
      <w:pPr>
        <w:pStyle w:val="ProductList-BodySpaced"/>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Spaced"/>
      </w:pPr>
    </w:p>
    <w:p w:rsidR="00D02224" w:rsidRDefault="0088793C">
      <w:pPr>
        <w:pStyle w:val="ProductList-Offering1Heading"/>
        <w:outlineLvl w:val="1"/>
      </w:pPr>
      <w:bookmarkStart w:id="367" w:name="_Sec552"/>
      <w:r>
        <w:t>Zaglavlja stupaca</w:t>
      </w:r>
      <w:bookmarkEnd w:id="367"/>
      <w:r>
        <w:fldChar w:fldCharType="begin"/>
      </w:r>
      <w:r>
        <w:instrText xml:space="preserve"> TC "</w:instrText>
      </w:r>
      <w:bookmarkStart w:id="368" w:name="_Toc439063405"/>
      <w:r>
        <w:instrText>Zaglavlja s</w:instrText>
      </w:r>
      <w:r>
        <w:instrText>tupaca</w:instrText>
      </w:r>
      <w:bookmarkEnd w:id="368"/>
      <w:r>
        <w:instrText>" \l 2</w:instrText>
      </w:r>
      <w:r>
        <w:fldChar w:fldCharType="end"/>
      </w:r>
    </w:p>
    <w:p w:rsidR="00D02224" w:rsidRDefault="0088793C">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D02224" w:rsidRDefault="00D02224">
      <w:pPr>
        <w:pStyle w:val="ProductList-BodySpaced"/>
      </w:pPr>
    </w:p>
    <w:p w:rsidR="00D02224" w:rsidRDefault="0088793C">
      <w:pPr>
        <w:pStyle w:val="ProductList-BodySpaced"/>
      </w:pPr>
      <w:r>
        <w:rPr>
          <w:b/>
          <w:color w:val="00188F"/>
        </w:rPr>
        <w:t>DA</w:t>
      </w:r>
      <w:r>
        <w:t xml:space="preserve">= </w:t>
      </w:r>
      <w:r>
        <w:rPr>
          <w:color w:val="00188F"/>
        </w:rPr>
        <w:t>Datum dostupnosti</w:t>
      </w:r>
      <w:r>
        <w:t>: dat</w:t>
      </w:r>
      <w:r>
        <w:t>um na koji Proizvod postaje dostupan, definiran kao mjesec/godina. Za softver, to je prije datuma na koji Microsoft učini licence dostupnima za naručivanje ili preuzimanje iz Uslužnog centra količinskog licenciranja (engl. Volume Licensing Services Center,</w:t>
      </w:r>
      <w:r>
        <w:t xml:space="preserve"> VLSC).</w:t>
      </w:r>
    </w:p>
    <w:p w:rsidR="00D02224" w:rsidRDefault="0088793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w:t>
      </w:r>
      <w:r>
        <w:t>se Subscription), uključujući Pristupnicu za poslužitelj i oblak.</w:t>
      </w:r>
    </w:p>
    <w:p w:rsidR="00D02224" w:rsidRDefault="0088793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w:t>
      </w:r>
      <w:r>
        <w:t>ement (Ugovor Campus) i School Agreement (Ugovor School) (CASA).</w:t>
      </w:r>
    </w:p>
    <w:p w:rsidR="00D02224" w:rsidRDefault="0088793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D02224" w:rsidRDefault="0088793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D02224" w:rsidRDefault="0088793C">
      <w:pPr>
        <w:pStyle w:val="ProductList-BodySpaced"/>
      </w:pPr>
      <w:r>
        <w:rPr>
          <w:b/>
          <w:color w:val="00188F"/>
        </w:rPr>
        <w:t>MPSA</w:t>
      </w:r>
      <w:r>
        <w:t xml:space="preserve"> = </w:t>
      </w:r>
      <w:r>
        <w:rPr>
          <w:color w:val="00188F"/>
        </w:rPr>
        <w:t>Microsoftov Ugovor o proizvodima i uslugama</w:t>
      </w:r>
      <w:r>
        <w:t>.</w:t>
      </w:r>
    </w:p>
    <w:p w:rsidR="00D02224" w:rsidRDefault="0088793C">
      <w:pPr>
        <w:pStyle w:val="ProductList-BodySpaced"/>
      </w:pPr>
      <w:r>
        <w:rPr>
          <w:b/>
          <w:color w:val="00188F"/>
        </w:rPr>
        <w:t>OL</w:t>
      </w:r>
      <w:r>
        <w:t xml:space="preserve"> = </w:t>
      </w:r>
      <w:r>
        <w:rPr>
          <w:color w:val="00188F"/>
        </w:rPr>
        <w:t>Open License</w:t>
      </w:r>
      <w:r>
        <w:t>: Open License obuhvać</w:t>
      </w:r>
      <w:r>
        <w:t>a Open License, Open License for Academic, Open License for Government i Open License for Charity, gdje je to dostupno.</w:t>
      </w:r>
    </w:p>
    <w:p w:rsidR="00D02224" w:rsidRDefault="0088793C">
      <w:pPr>
        <w:pStyle w:val="ProductList-BodySpaced"/>
      </w:pPr>
      <w:r>
        <w:rPr>
          <w:b/>
        </w:rPr>
        <w:t>OV/OVS</w:t>
      </w:r>
      <w:r>
        <w:rPr>
          <w:color w:val="000000"/>
        </w:rPr>
        <w:t xml:space="preserve"> =</w:t>
      </w:r>
      <w:r>
        <w:rPr>
          <w:color w:val="00188F"/>
        </w:rPr>
        <w:t>Open Value i Open Value Subscription</w:t>
      </w:r>
      <w:r>
        <w:t>: obuhvaća Open Value, Open Value Subscription, Open Value for Government i Open Value Subsc</w:t>
      </w:r>
      <w:r>
        <w:t xml:space="preserve">ription for Government. </w:t>
      </w:r>
    </w:p>
    <w:p w:rsidR="00D02224" w:rsidRDefault="0088793C">
      <w:pPr>
        <w:pStyle w:val="ProductList-BodySpaced"/>
      </w:pPr>
      <w:r>
        <w:rPr>
          <w:b/>
          <w:color w:val="00188F"/>
        </w:rPr>
        <w:t>OVS-ES</w:t>
      </w:r>
      <w:r>
        <w:t xml:space="preserve"> = </w:t>
      </w:r>
      <w:r>
        <w:rPr>
          <w:color w:val="00188F"/>
        </w:rPr>
        <w:t>Pretplatnički ugovor Open Value Subscription – Education Solutions (Obrazovna rješenja)</w:t>
      </w:r>
      <w:r>
        <w:t>.</w:t>
      </w:r>
    </w:p>
    <w:p w:rsidR="00D02224" w:rsidRDefault="0088793C">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D02224" w:rsidRDefault="0088793C">
      <w:pPr>
        <w:pStyle w:val="ProductList-BodySpaced"/>
      </w:pPr>
      <w:r>
        <w:rPr>
          <w:b/>
          <w:color w:val="00188F"/>
        </w:rPr>
        <w:t>SA</w:t>
      </w:r>
      <w:r>
        <w:t xml:space="preserve"> = </w:t>
      </w:r>
      <w:r>
        <w:rPr>
          <w:color w:val="00188F"/>
        </w:rPr>
        <w:t>tehnološko jamstvo Software Assurance</w:t>
      </w:r>
      <w:r>
        <w:t xml:space="preserve">: bodovna vrijednost određena kad se tehnološko jamstvo Software </w:t>
      </w:r>
      <w:r>
        <w:t>Assurance nudi za navedeni softver.</w:t>
      </w:r>
    </w:p>
    <w:p w:rsidR="00D02224" w:rsidRDefault="0088793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D02224" w:rsidRDefault="00D02224">
      <w:pPr>
        <w:pStyle w:val="ProductList-BodySpaced"/>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Spaced"/>
      </w:pPr>
    </w:p>
    <w:p w:rsidR="00D02224" w:rsidRDefault="0088793C">
      <w:pPr>
        <w:pStyle w:val="ProductList-Offering1Heading"/>
        <w:outlineLvl w:val="1"/>
      </w:pPr>
      <w:bookmarkStart w:id="369" w:name="_Sec553"/>
      <w:r>
        <w:t>Definicije</w:t>
      </w:r>
      <w:bookmarkEnd w:id="369"/>
      <w:r>
        <w:fldChar w:fldCharType="begin"/>
      </w:r>
      <w:r>
        <w:instrText xml:space="preserve"> TC "</w:instrText>
      </w:r>
      <w:bookmarkStart w:id="370" w:name="_Toc439063406"/>
      <w:r>
        <w:instrText>Definicije</w:instrText>
      </w:r>
      <w:bookmarkEnd w:id="370"/>
      <w:r>
        <w:instrText>" \l 2</w:instrText>
      </w:r>
      <w:r>
        <w:fldChar w:fldCharType="end"/>
      </w:r>
    </w:p>
    <w:p w:rsidR="00D02224" w:rsidRDefault="0088793C">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w:instrText>
      </w:r>
      <w:r>
        <w:instrText xml:space="preserve">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rPr>
          <w:color w:val="0563C1"/>
        </w:rPr>
        <w:t>-om</w:t>
      </w:r>
      <w:r>
        <w:fldChar w:fldCharType="end"/>
      </w:r>
      <w:r>
        <w:t>.</w:t>
      </w:r>
    </w:p>
    <w:p w:rsidR="00D02224" w:rsidRDefault="0088793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w:instrText>
      </w:r>
      <w:r>
        <w:instrText xml:space="preserve">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w:instrText>
      </w:r>
      <w:r>
        <w:instrText xml:space="preserv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 xml:space="preserve">Licencom </w:t>
      </w:r>
      <w:r>
        <w:rPr>
          <w:color w:val="0563C1"/>
        </w:rPr>
        <w:t>za vanjski priključak</w:t>
      </w:r>
      <w:r>
        <w:fldChar w:fldCharType="end"/>
      </w:r>
      <w:r>
        <w:t>.</w:t>
      </w:r>
    </w:p>
    <w:p w:rsidR="00D02224" w:rsidRDefault="0088793C">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w:t>
      </w:r>
      <w:r>
        <w:t>ljskog softvera s bilo kojeg uređaja. CAL po uređaju omogućuje bilo kojem korisniku pristup odgovarajućim verzijama poslužiteljskog softvera ili starijim verzijama poslužiteljskog softvera s jednog uređaja. CAL-ovi omogućuju pristup softveru koji se korist</w:t>
      </w:r>
      <w:r>
        <w:t>i samo na Klijentovim Licenciranim poslužiteljima.</w:t>
      </w:r>
    </w:p>
    <w:p w:rsidR="00D02224" w:rsidRDefault="0088793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w:instrText>
      </w:r>
      <w:r>
        <w:instrText xml:space="preserve">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w:instrText>
      </w:r>
      <w:r>
        <w:instrText xml:space="preserve">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w:instrText>
      </w:r>
      <w:r>
        <w:instrText xml:space="preserve">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ako je to primjenjivo. CAL paket je Licenca ekvivalentna CAL-u samo ako je Klijent k</w:t>
      </w:r>
      <w:r>
        <w:t xml:space="preserve">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t>
      </w:r>
      <w:r>
        <w:t>ware Assurance na Datum dostupnosti.</w:t>
      </w:r>
    </w:p>
    <w:p w:rsidR="00D02224" w:rsidRDefault="0088793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w:instrText>
      </w:r>
      <w:r>
        <w:instrText xml:space="preserve">jskog sustava... (Cijelu definiciju potražite u Pojmovniku.)" </w:instrText>
      </w:r>
      <w:r>
        <w:fldChar w:fldCharType="separate"/>
      </w:r>
      <w:r>
        <w:rPr>
          <w:color w:val="0563C1"/>
        </w:rPr>
        <w:t>OSE</w:t>
      </w:r>
      <w:r>
        <w:fldChar w:fldCharType="end"/>
      </w:r>
      <w:r>
        <w:t xml:space="preserve"> koji koristi klijentski operacijski sustav.</w:t>
      </w:r>
    </w:p>
    <w:p w:rsidR="00D02224" w:rsidRDefault="0088793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w:t>
      </w:r>
      <w:r>
        <w:t>ordinira planer poslova, npr. onaj koji se nalazi u paketu Microsoft HPC Pack ili sličnom HPC posredničkom softveru, koji te poslove i zadatke paralelno distribuira na jedno ili više računala koja rade u sklopu HPC klastera.</w:t>
      </w:r>
    </w:p>
    <w:p w:rsidR="00D02224" w:rsidRDefault="0088793C">
      <w:pPr>
        <w:pStyle w:val="ProductList-BodySpaced"/>
      </w:pPr>
      <w:r>
        <w:rPr>
          <w:b/>
          <w:color w:val="00188F"/>
        </w:rPr>
        <w:t>Čvor klastera</w:t>
      </w:r>
      <w:r>
        <w:t xml:space="preserve"> znači uređaj nami</w:t>
      </w:r>
      <w:r>
        <w:t xml:space="preserve">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 xml:space="preserve">HPC aplikacija u </w:t>
      </w:r>
      <w:r>
        <w:rPr>
          <w:color w:val="0563C1"/>
        </w:rPr>
        <w:t>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w:instrText>
      </w:r>
      <w:r>
        <w:instrText xml:space="preserve">ite u Pojmovniku.)" </w:instrText>
      </w:r>
      <w:r>
        <w:fldChar w:fldCharType="separate"/>
      </w:r>
      <w:r>
        <w:rPr>
          <w:color w:val="0563C1"/>
        </w:rPr>
        <w:t>HPC aplikacije u klasterima</w:t>
      </w:r>
      <w:r>
        <w:fldChar w:fldCharType="end"/>
      </w:r>
      <w:r>
        <w:t>.</w:t>
      </w:r>
    </w:p>
    <w:p w:rsidR="00D02224" w:rsidRDefault="0088793C">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w:t>
      </w:r>
      <w:r>
        <w:t xml:space="preserve">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w:instrText>
      </w:r>
      <w:r>
        <w:instrText xml:space="preserve"> se može pokretati poslužiteljski softver." </w:instrText>
      </w:r>
      <w:r>
        <w:fldChar w:fldCharType="separate"/>
      </w:r>
      <w:r>
        <w:rPr>
          <w:color w:val="0563C1"/>
        </w:rPr>
        <w:t>Poslužitelju</w:t>
      </w:r>
      <w:r>
        <w:fldChar w:fldCharType="end"/>
      </w:r>
      <w:r>
        <w:t>.</w:t>
      </w:r>
    </w:p>
    <w:p w:rsidR="00D02224" w:rsidRDefault="0088793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w:t>
      </w:r>
      <w:r>
        <w:t xml:space="preserve">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w:instrText>
      </w:r>
      <w:r>
        <w:instrText xml:space="preserve">iciju potražite u Pojmovniku.)" </w:instrText>
      </w:r>
      <w:r>
        <w:fldChar w:fldCharType="separate"/>
      </w:r>
      <w:r>
        <w:rPr>
          <w:color w:val="0563C1"/>
        </w:rPr>
        <w:t>HPC aplikacije u klasterima</w:t>
      </w:r>
      <w:r>
        <w:fldChar w:fldCharType="end"/>
      </w:r>
      <w:r>
        <w:t>.</w:t>
      </w:r>
    </w:p>
    <w:p w:rsidR="00D02224" w:rsidRDefault="0088793C">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w:instrText>
      </w:r>
      <w:r>
        <w:instrText xml:space="preserve">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w:instrText>
      </w:r>
      <w:r>
        <w:instrText xml:space="preserve">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D02224" w:rsidRDefault="0088793C">
      <w:pPr>
        <w:pStyle w:val="ProductList-BodySpaced"/>
      </w:pPr>
      <w:r>
        <w:rPr>
          <w:b/>
          <w:color w:val="00188F"/>
        </w:rPr>
        <w:t>Vanjski korisnici</w:t>
      </w:r>
      <w:r>
        <w:t xml:space="preserve"> znači korisnici koji nisu zaposlenici Klijenta ni njego</w:t>
      </w:r>
      <w:r>
        <w:t>vih Povezanih društava ili njegovi podizvođači ili zastupnici, odnosno njegovih povezanih društava.</w:t>
      </w:r>
    </w:p>
    <w:p w:rsidR="00D02224" w:rsidRDefault="0088793C">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w:instrText>
      </w:r>
      <w:r>
        <w:instrText xml:space="preserve">st   \s NoStyle \t "Pojam fizički procesor označava procesor u fizičkom hardverskom sustavu." </w:instrText>
      </w:r>
      <w:r>
        <w:fldChar w:fldCharType="separate"/>
      </w:r>
      <w:r>
        <w:rPr>
          <w:color w:val="0563C1"/>
        </w:rPr>
        <w:t>Fizičkom procesoru</w:t>
      </w:r>
      <w:r>
        <w:fldChar w:fldCharType="end"/>
      </w:r>
      <w:r>
        <w:t>.</w:t>
      </w:r>
    </w:p>
    <w:p w:rsidR="00D02224" w:rsidRDefault="0088793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w:instrText>
      </w:r>
      <w:r>
        <w:instrText xml:space="preserve">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w:t>
      </w:r>
      <w:r>
        <w:t xml:space="preserve">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w:instrText>
      </w:r>
      <w:r>
        <w:instrText xml:space="preserve">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w:instrText>
      </w:r>
      <w:r>
        <w:instrText xml:space="preserve">iku.)" </w:instrText>
      </w:r>
      <w:r>
        <w:fldChar w:fldCharType="separate"/>
      </w:r>
      <w:r>
        <w:rPr>
          <w:color w:val="0563C1"/>
        </w:rPr>
        <w:t>HPC aplikacije u klasterima</w:t>
      </w:r>
      <w:r>
        <w:fldChar w:fldCharType="end"/>
      </w:r>
      <w:r>
        <w:t>.</w:t>
      </w:r>
    </w:p>
    <w:p w:rsidR="00D02224" w:rsidRDefault="0088793C">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w:instrText>
      </w:r>
      <w:r>
        <w:instrText xml:space="preserve">stvara izvršavanjem postupka postavljanja ili instalacije softvera ili udvostručavanjem postojećeg primjerka." </w:instrText>
      </w:r>
      <w:r>
        <w:fldChar w:fldCharType="separate"/>
      </w:r>
      <w:r>
        <w:rPr>
          <w:color w:val="0563C1"/>
        </w:rPr>
        <w:t>Primjerka</w:t>
      </w:r>
      <w:r>
        <w:fldChar w:fldCharType="end"/>
      </w:r>
      <w:r>
        <w:t>.</w:t>
      </w:r>
    </w:p>
    <w:p w:rsidR="00D02224" w:rsidRDefault="0088793C">
      <w:pPr>
        <w:pStyle w:val="ProductList-BodySpaced"/>
      </w:pPr>
      <w:r>
        <w:rPr>
          <w:b/>
          <w:color w:val="00188F"/>
        </w:rPr>
        <w:t xml:space="preserve">Licenca </w:t>
      </w:r>
      <w:r>
        <w:t>znači pravo na preuzimanje, instalaciju i korištenje Proizvoda i pristup njemu.</w:t>
      </w:r>
    </w:p>
    <w:p w:rsidR="00D02224" w:rsidRDefault="0088793C">
      <w:pPr>
        <w:pStyle w:val="ProductList-BodySpaced"/>
      </w:pPr>
      <w:r>
        <w:rPr>
          <w:b/>
          <w:color w:val="00188F"/>
        </w:rPr>
        <w:t>Licencirani uređaj</w:t>
      </w:r>
      <w:r>
        <w:t xml:space="preserve"> znači pojedinačni fizičk</w:t>
      </w:r>
      <w:r>
        <w:t>i hardverski sustav kojem je prenesena Licenca. U svrhu ove definicije, hardverska particija ili blade smatra se zasebnim uređajem.</w:t>
      </w:r>
    </w:p>
    <w:p w:rsidR="00D02224" w:rsidRDefault="0088793C">
      <w:pPr>
        <w:pStyle w:val="ProductList-BodySpaced"/>
      </w:pPr>
      <w:r>
        <w:rPr>
          <w:b/>
          <w:color w:val="00188F"/>
        </w:rPr>
        <w:t xml:space="preserve">Partner za mobilnost licence putem tehnološkog jamstva Software Assurance </w:t>
      </w:r>
      <w:r>
        <w:t xml:space="preserve">znači pravna osoba navedena na adresi </w:t>
      </w:r>
      <w:hyperlink r:id="rId134">
        <w:r>
          <w:rPr>
            <w:color w:val="00467F"/>
            <w:u w:val="single"/>
          </w:rPr>
          <w:t>http://www.microsoft.com/licensing/software-assurance/license-mobility.aspx</w:t>
        </w:r>
      </w:hyperlink>
      <w:r>
        <w:t xml:space="preserve"> koju je Microsoft ovlastio da hostira softver klijenata na zajedničkim poslužiteljima. </w:t>
      </w:r>
    </w:p>
    <w:p w:rsidR="00D02224" w:rsidRDefault="0088793C">
      <w:pPr>
        <w:pStyle w:val="ProductList-BodySpaced"/>
      </w:pPr>
      <w:r>
        <w:rPr>
          <w:b/>
          <w:color w:val="00188F"/>
        </w:rPr>
        <w:t>Licencira</w:t>
      </w:r>
      <w:r>
        <w:rPr>
          <w:b/>
          <w:color w:val="00188F"/>
        </w:rPr>
        <w:t xml:space="preserve">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w:t>
      </w:r>
      <w:r>
        <w:t>ebnim poslužiteljem.</w:t>
      </w:r>
    </w:p>
    <w:p w:rsidR="00D02224" w:rsidRDefault="0088793C">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D02224" w:rsidRDefault="0088793C">
      <w:pPr>
        <w:pStyle w:val="ProductList-BodySpaced"/>
      </w:pPr>
      <w:r>
        <w:rPr>
          <w:b/>
          <w:color w:val="00188F"/>
        </w:rPr>
        <w:t>Licenca za upravljanje (ML)</w:t>
      </w:r>
      <w:r>
        <w:t xml:space="preserve"> znači</w:t>
      </w:r>
      <w:r>
        <w:t xml:space="preserve">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w:instrText>
      </w:r>
      <w:r>
        <w:instrText xml:space="preserve">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w:t>
      </w:r>
      <w:r>
        <w:t xml:space="preserve">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w:instrText>
      </w:r>
      <w:r>
        <w:instrText xml:space="preserve">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w:t>
      </w:r>
      <w:r>
        <w:t xml:space="preserve">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w:instrText>
      </w:r>
      <w:r>
        <w:instrText xml:space="preserve">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D02224" w:rsidRDefault="0088793C">
      <w:pPr>
        <w:pStyle w:val="ProductList-BodySpaced"/>
      </w:pPr>
      <w:r>
        <w:rPr>
          <w:b/>
          <w:color w:val="00188F"/>
        </w:rPr>
        <w:t>Licenca ekvivalentna licenci za upravljanje</w:t>
      </w:r>
      <w:r>
        <w:t xml:space="preserve"> zn</w:t>
      </w:r>
      <w:r>
        <w:t xml:space="preserve">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w:instrText>
      </w:r>
      <w:r>
        <w:instrText xml:space="preserve">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kao što je navedeno u tablici Licence ekvivalentne licenci</w:t>
      </w:r>
      <w:r>
        <w:t xml:space="preserve">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w:instrText>
      </w:r>
      <w:r>
        <w:instrText xml:space="preserve">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D02224" w:rsidRDefault="0088793C">
      <w:pPr>
        <w:pStyle w:val="ProductList-BodySpaced"/>
      </w:pPr>
      <w:r>
        <w:rPr>
          <w:b/>
          <w:color w:val="00188F"/>
        </w:rPr>
        <w:t>Uprav</w:t>
      </w:r>
      <w:r>
        <w:rPr>
          <w:b/>
          <w:color w:val="00188F"/>
        </w:rPr>
        <w:t xml:space="preserve">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w:instrText>
      </w:r>
      <w:r>
        <w:instrText xml:space="preserve">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w:instrText>
      </w:r>
      <w:r>
        <w:instrText xml:space="preserve">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D02224" w:rsidRDefault="0088793C">
      <w:pPr>
        <w:pStyle w:val="ProductList-BodySpaced"/>
      </w:pPr>
      <w:r>
        <w:rPr>
          <w:b/>
          <w:color w:val="00188F"/>
        </w:rPr>
        <w:t>Okruženje operacijskog</w:t>
      </w:r>
      <w:r>
        <w:rPr>
          <w:b/>
          <w:color w:val="00188F"/>
        </w:rPr>
        <w:t xml:space="preserve">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w:t>
      </w:r>
      <w:r>
        <w:t xml:space="preserve">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w:instrText>
      </w:r>
      <w:r>
        <w:instrText>toTextList   \s NoStyle \t "Pojam fizički OSE označava OSE konfiguriran za izravno korištenje u fizičkom hardverskom sustavu. Primjerak operacijskog sustava koji se koristi za pokretanje softvera za virtualizaciju hardvera ili pružanje usluga virtualizacij</w:instrText>
      </w:r>
      <w:r>
        <w:instrText xml:space="preserve">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D02224" w:rsidRDefault="0088793C">
      <w:pPr>
        <w:pStyle w:val="ProductList-BodySpaced"/>
      </w:pPr>
      <w:r>
        <w:rPr>
          <w:b/>
          <w:color w:val="00188F"/>
        </w:rPr>
        <w:t>Fizička jezgra</w:t>
      </w:r>
      <w:r>
        <w:t xml:space="preserve"> znači jezgr</w:t>
      </w:r>
      <w:r>
        <w:t xml:space="preserve">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D02224" w:rsidRDefault="0088793C">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w:t>
      </w:r>
      <w:r>
        <w:t xml:space="preserve">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w:instrText>
      </w:r>
      <w:r>
        <w:instrText xml:space="preserve">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D02224" w:rsidRDefault="0088793C">
      <w:pPr>
        <w:pStyle w:val="ProductList-BodySpaced"/>
      </w:pPr>
      <w:r>
        <w:rPr>
          <w:b/>
          <w:color w:val="00188F"/>
        </w:rPr>
        <w:t xml:space="preserve">Fizički procesor </w:t>
      </w:r>
      <w:r>
        <w:t>znači procesor u fizičkom hardverskom su</w:t>
      </w:r>
      <w:r>
        <w:t>stavu.</w:t>
      </w:r>
    </w:p>
    <w:p w:rsidR="00D02224" w:rsidRDefault="0088793C">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w:instrText>
      </w:r>
      <w:r>
        <w:instrText xml:space="preserve">m uređajem." </w:instrText>
      </w:r>
      <w:r>
        <w:fldChar w:fldCharType="separate"/>
      </w:r>
      <w:r>
        <w:rPr>
          <w:color w:val="0563C1"/>
        </w:rPr>
        <w:t>Licencirani uređaj</w:t>
      </w:r>
      <w:r>
        <w:fldChar w:fldCharType="end"/>
      </w:r>
      <w:r>
        <w:t xml:space="preserve"> više od 50 % vremena u bilo kojem razdoblju od 90 dana.</w:t>
      </w:r>
    </w:p>
    <w:p w:rsidR="00D02224" w:rsidRDefault="0088793C">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w:instrText>
      </w:r>
      <w:r>
        <w:instrText xml:space="preserve"> \t "Pojam fizički OSE označava OSE konfiguriran za izravno korištenje u fizičkom hardverskom sustavu. Primjerak operacijskog sustava koji se koristi za pokretanje softvera za virtualizaciju hardvera ili pružanje usluga virtualizacije hardvera smatra se di</w:instrText>
      </w:r>
      <w:r>
        <w:instrText xml:space="preserve">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D02224" w:rsidRDefault="0088793C">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D02224" w:rsidRDefault="0088793C">
      <w:pPr>
        <w:pStyle w:val="ProductList-BodySpaced"/>
      </w:pPr>
      <w:r>
        <w:rPr>
          <w:b/>
          <w:color w:val="00188F"/>
        </w:rPr>
        <w:t>Instalirani primjerak</w:t>
      </w:r>
      <w:r>
        <w:t xml:space="preserve"> zn</w:t>
      </w:r>
      <w:r>
        <w:t xml:space="preserve">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w:t>
      </w:r>
      <w:r>
        <w:t>zvršena jedna ili nekoliko naredbi. (Klijent „koristi primjerak“ softvera učitavanjem u memoriju te izvršavanjem jedne ili nekoliko njegovih naredbi.) Nakon pokretanja primjerka smatra se da se on izvršava (bez obzira nastavljaju se izvršavati njegove nare</w:t>
      </w:r>
      <w:r>
        <w:t>dbe ili ne) sve dok se ne ukloni iz memorije.</w:t>
      </w:r>
    </w:p>
    <w:p w:rsidR="00D02224" w:rsidRDefault="0088793C">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w:t>
      </w:r>
      <w:r>
        <w:t>anom servisu tijekom određenog vremenskog razdoblja.</w:t>
      </w:r>
    </w:p>
    <w:p w:rsidR="00D02224" w:rsidRDefault="0088793C">
      <w:pPr>
        <w:pStyle w:val="ProductList-BodySpaced"/>
      </w:pPr>
      <w:r>
        <w:rPr>
          <w:b/>
          <w:color w:val="00188F"/>
        </w:rPr>
        <w:t>Poslužitelj</w:t>
      </w:r>
      <w:r>
        <w:t xml:space="preserve"> znači fizički hardverski sustav na kojem se može koristiti poslužiteljski softver.</w:t>
      </w:r>
    </w:p>
    <w:p w:rsidR="00D02224" w:rsidRDefault="0088793C">
      <w:pPr>
        <w:pStyle w:val="ProductList-BodySpaced"/>
      </w:pPr>
      <w:r>
        <w:rPr>
          <w:b/>
          <w:color w:val="00188F"/>
        </w:rPr>
        <w:t>Farma poslužitelja</w:t>
      </w:r>
      <w:r>
        <w:t xml:space="preserve"> znači jedan podatkovni centar ili dva centra koja se nalaze u vremenskim zonama na međuso</w:t>
      </w:r>
      <w:r>
        <w:t>bnoj udaljenosti manjoj od četiri sata i/ili unutar EU-a ili EFTA-e. Podatkovni centar možete premjestiti s jedne Farme poslužitelja na drugu, ali ne na kratkoročnoj osnovi. (EU je Europska unija; EFTA je Europsko udruženje za slobodnu trgovinu).</w:t>
      </w:r>
    </w:p>
    <w:p w:rsidR="00D02224" w:rsidRDefault="0088793C">
      <w:pPr>
        <w:pStyle w:val="ProductList-BodySpaced"/>
      </w:pPr>
      <w:r>
        <w:rPr>
          <w:b/>
          <w:color w:val="00188F"/>
        </w:rPr>
        <w:t>Virtualna</w:t>
      </w:r>
      <w:r>
        <w:rPr>
          <w:b/>
          <w:color w:val="00188F"/>
        </w:rPr>
        <w:t xml:space="preserve"> jezgra</w:t>
      </w:r>
      <w:r>
        <w:t xml:space="preserve"> znači jedinica procesorske snage u virtualnom hardverskom sustavu. Virtualna jezgra virtualni je prikaz jednog hardverskog niza ili više njih.</w:t>
      </w:r>
    </w:p>
    <w:p w:rsidR="00D02224" w:rsidRDefault="0088793C">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w:instrText>
      </w:r>
      <w:r>
        <w:instrText xml:space="preserv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D02224" w:rsidRDefault="0088793C">
      <w:pPr>
        <w:pStyle w:val="ProductList-BodySpaced"/>
      </w:pPr>
      <w:r>
        <w:rPr>
          <w:b/>
          <w:color w:val="00188F"/>
        </w:rPr>
        <w:t>Radna optereć</w:t>
      </w:r>
      <w:r>
        <w:rPr>
          <w:b/>
          <w:color w:val="00188F"/>
        </w:rPr>
        <w:t>enja na webu</w:t>
      </w:r>
      <w:r>
        <w:t xml:space="preserve"> (nazivaju se još i „</w:t>
      </w:r>
      <w:r>
        <w:rPr>
          <w:color w:val="00188F"/>
        </w:rPr>
        <w:t>Internetska web-rješenja</w:t>
      </w:r>
      <w:r>
        <w:t xml:space="preserve">“) znači javno dostupne web-stranice, web-mjesta, web-aplikacije, web-usluge i/ili posluživanje POP3 pošte. Objašnjenje: pristup sadržaju, podacima i aplikacijama koje softver poslužuje unutar nekog </w:t>
      </w:r>
      <w:r>
        <w:t>internetskog web-rješenja nije ograničen na zaposlenike Klijenta ili njegovih povezanih društava.</w:t>
      </w:r>
    </w:p>
    <w:p w:rsidR="00D02224" w:rsidRDefault="0088793C">
      <w:pPr>
        <w:pStyle w:val="ProductList-BodySpaced"/>
      </w:pPr>
      <w:r>
        <w:t>Softver u internetskim web-rješenjima koristi se za:</w:t>
      </w:r>
    </w:p>
    <w:p w:rsidR="00D02224" w:rsidRDefault="0088793C" w:rsidP="003E2CC4">
      <w:pPr>
        <w:pStyle w:val="ProductList-Bullet"/>
        <w:numPr>
          <w:ilvl w:val="0"/>
          <w:numId w:val="34"/>
        </w:numPr>
      </w:pPr>
      <w:r>
        <w:t>softver za web-poslužitelje (primjerice Microsoft Internet Information Services) te upravljačke ili sigurnosne zastupnike (primjerice zastupnik za System Center Operations Manager)</w:t>
      </w:r>
    </w:p>
    <w:p w:rsidR="00D02224" w:rsidRDefault="0088793C" w:rsidP="003E2CC4">
      <w:pPr>
        <w:pStyle w:val="ProductList-Bullet"/>
        <w:numPr>
          <w:ilvl w:val="0"/>
          <w:numId w:val="34"/>
        </w:numPr>
      </w:pPr>
      <w:r>
        <w:t>softver s mehanizmom baze podataka (primjerice Microsoft SQL Server) isklju</w:t>
      </w:r>
      <w:r>
        <w:t>čivo kao podršku internetskim web-rješenjima ili</w:t>
      </w:r>
    </w:p>
    <w:p w:rsidR="00D02224" w:rsidRDefault="0088793C" w:rsidP="003E2CC4">
      <w:pPr>
        <w:pStyle w:val="ProductList-Bullet"/>
        <w:numPr>
          <w:ilvl w:val="0"/>
          <w:numId w:val="34"/>
        </w:numPr>
      </w:pPr>
      <w:r>
        <w:t>DNS servis za povezivanje internetskih naziva s IP adresama dok god to nije jedina funkcija tog primjerka softvera</w:t>
      </w:r>
    </w:p>
    <w:p w:rsidR="00D02224" w:rsidRDefault="0088793C">
      <w:pPr>
        <w:pStyle w:val="ProductList-BodySpaced"/>
      </w:pPr>
      <w:r>
        <w:rPr>
          <w:b/>
          <w:color w:val="00188F"/>
        </w:rPr>
        <w:t>Komponente softvera sustava Windows</w:t>
      </w:r>
      <w:r>
        <w:t xml:space="preserve"> znači komponente softvera sustava Windows sadržane u Pro</w:t>
      </w:r>
      <w:r>
        <w:t>izvodu. U komponente softvera sustava Windows spadaju Microsoft .NET Framework, Microsoft Data Access Components, softver PowerShell i određene .dll datoteke koje se odnose na tehnologije Microsoft Build, Windows Identity Foundation, Windows Library za JAV</w:t>
      </w:r>
      <w:r>
        <w:t>AScript, Debghelp.dll i Web Deploy.</w:t>
      </w:r>
    </w:p>
    <w:p w:rsidR="00D02224" w:rsidRDefault="00D02224">
      <w:pPr>
        <w:pStyle w:val="ProductList-BodySpaced"/>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Spaced"/>
      </w:pPr>
    </w:p>
    <w:p w:rsidR="00D02224" w:rsidRDefault="00D02224">
      <w:pPr>
        <w:sectPr w:rsidR="00D02224">
          <w:headerReference w:type="default" r:id="rId135"/>
          <w:footerReference w:type="default" r:id="rId136"/>
          <w:type w:val="continuous"/>
          <w:pgSz w:w="12240" w:h="15840" w:code="1"/>
          <w:pgMar w:top="1170" w:right="720" w:bottom="720" w:left="720" w:header="432" w:footer="288" w:gutter="0"/>
          <w:cols w:space="360"/>
        </w:sectPr>
      </w:pPr>
    </w:p>
    <w:p w:rsidR="00D02224" w:rsidRDefault="0088793C">
      <w:pPr>
        <w:pStyle w:val="ProductList-SectionHeading"/>
        <w:pageBreakBefore/>
        <w:outlineLvl w:val="0"/>
      </w:pPr>
      <w:bookmarkStart w:id="371" w:name="_Sec591"/>
      <w:bookmarkEnd w:id="361"/>
      <w:r>
        <w:t>Dodatak A</w:t>
      </w:r>
      <w:r>
        <w:t xml:space="preserve"> – Licence ekvivalentne CAL-u/ML-u</w:t>
      </w:r>
      <w:r>
        <w:fldChar w:fldCharType="begin"/>
      </w:r>
      <w:r>
        <w:instrText xml:space="preserve"> TC "</w:instrText>
      </w:r>
      <w:bookmarkStart w:id="372" w:name="_Toc439063407"/>
      <w:r>
        <w:instrText>Dodatak A – Licence ekvivalentne CAL-u/ML-u</w:instrText>
      </w:r>
      <w:bookmarkEnd w:id="372"/>
      <w:r>
        <w:instrText>" \l 1</w:instrText>
      </w:r>
      <w:r>
        <w:fldChar w:fldCharType="end"/>
      </w:r>
    </w:p>
    <w:p w:rsidR="00D02224" w:rsidRDefault="0088793C">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w:instrText>
      </w:r>
      <w:r>
        <w:instrText xml:space="preserve">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w:instrText>
      </w:r>
      <w:r>
        <w:instrText xml:space="preserve">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w:t>
      </w:r>
      <w:r>
        <w:t xml:space="preserve">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w:instrText>
      </w:r>
      <w:r>
        <w:instrText xml:space="preserve">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w:instrText>
      </w:r>
      <w:r>
        <w:instrText xml:space="preserv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w:instrText>
      </w:r>
      <w:r>
        <w:instrText xml:space="preserve">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w:t>
      </w:r>
      <w:r>
        <w:t xml:space="preserve">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w:instrText>
      </w:r>
      <w:r>
        <w:instrText xml:space="preserve">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w:t>
      </w:r>
      <w:r>
        <w:t xml:space="preserve">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D02224" w:rsidRDefault="00D02224">
      <w:pPr>
        <w:pStyle w:val="ProductList-Body"/>
      </w:pPr>
    </w:p>
    <w:tbl>
      <w:tblPr>
        <w:tblStyle w:val="PURTable"/>
        <w:tblW w:w="0" w:type="dxa"/>
        <w:tblLook w:val="04A0" w:firstRow="1" w:lastRow="0" w:firstColumn="1" w:lastColumn="0" w:noHBand="0" w:noVBand="1"/>
      </w:tblPr>
      <w:tblGrid>
        <w:gridCol w:w="849"/>
        <w:gridCol w:w="549"/>
        <w:gridCol w:w="549"/>
        <w:gridCol w:w="550"/>
        <w:gridCol w:w="550"/>
        <w:gridCol w:w="616"/>
        <w:gridCol w:w="654"/>
        <w:gridCol w:w="657"/>
        <w:gridCol w:w="964"/>
        <w:gridCol w:w="654"/>
        <w:gridCol w:w="616"/>
        <w:gridCol w:w="654"/>
        <w:gridCol w:w="657"/>
        <w:gridCol w:w="964"/>
        <w:gridCol w:w="654"/>
        <w:gridCol w:w="779"/>
      </w:tblGrid>
      <w:tr w:rsidR="00D0222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02224" w:rsidRDefault="00D0222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02224" w:rsidRDefault="0088793C">
            <w:pPr>
              <w:pStyle w:val="ProductList-TableBody"/>
              <w:jc w:val="center"/>
            </w:pPr>
            <w:r>
              <w:rPr>
                <w:color w:val="FFFFFF"/>
              </w:rPr>
              <w:t xml:space="preserve"> Office 365 Enterpr</w:t>
            </w:r>
            <w:r>
              <w:rPr>
                <w:color w:val="FFFFFF"/>
              </w:rPr>
              <w:t>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02224" w:rsidRDefault="0088793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02224" w:rsidRDefault="0088793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02224" w:rsidRDefault="0088793C">
            <w:pPr>
              <w:pStyle w:val="ProductList-TableBody"/>
              <w:jc w:val="center"/>
            </w:pPr>
            <w:r>
              <w:rPr>
                <w:color w:val="FFFFFF"/>
              </w:rPr>
              <w:t>Enterprise Mobility</w:t>
            </w:r>
          </w:p>
        </w:tc>
      </w:tr>
      <w:tr w:rsidR="00D02224">
        <w:tc>
          <w:tcPr>
            <w:tcW w:w="620" w:type="dxa"/>
            <w:tcBorders>
              <w:top w:val="none" w:sz="4" w:space="0" w:color="BFBFBF"/>
              <w:left w:val="none" w:sz="24" w:space="0" w:color="808080"/>
              <w:bottom w:val="single" w:sz="4" w:space="0" w:color="FFFFFF"/>
              <w:right w:val="single" w:sz="6" w:space="0" w:color="FFFFFF"/>
            </w:tcBorders>
          </w:tcPr>
          <w:p w:rsidR="00D02224" w:rsidRDefault="0088793C">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02224" w:rsidRDefault="0088793C">
            <w:pPr>
              <w:pStyle w:val="ProductList-TableBody"/>
              <w:jc w:val="center"/>
            </w:pPr>
            <w:r>
              <w:rPr>
                <w:color w:val="FFFFFF"/>
              </w:rPr>
              <w:t>Suite</w:t>
            </w: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Exchange Server 2016 Standard</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793">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793">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Exchange Server 2016 Enterprise</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793">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793">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SharePoint Server 2013</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798">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798">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Microsoft Audit and Control Management Server 2013</w:t>
            </w: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798">
              <w:r>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Skype za Business Server 2015</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799">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799">
              <w:r>
                <w:rPr>
                  <w:color w:val="00467F"/>
                  <w:u w:val="single"/>
                </w:rPr>
                <w:t>Dodatni</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799">
              <w:r>
                <w:rPr>
                  <w:color w:val="00467F"/>
                  <w:u w:val="single"/>
                </w:rPr>
                <w:t>Dodatni</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Windows MultiPoint Server 2012 Standard</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0">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800">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Windows MultiPoint Server 2012 Premium</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0">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800">
              <w:r>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Windows Server 2012 R2 Standard</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7">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7">
              <w:r>
                <w:rPr>
                  <w:color w:val="00467F"/>
                  <w:u w:val="single"/>
                </w:rPr>
                <w:t>Dodatni</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807">
              <w:r>
                <w:rPr>
                  <w:color w:val="00467F"/>
                  <w:u w:val="single"/>
                </w:rPr>
                <w:t>Dodatni</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Windows Server 2012 R2 Data Center</w:t>
            </w: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7">
              <w:r>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dashed" w:sz="4" w:space="0" w:color="BFBFBF"/>
              <w:right w:val="single" w:sz="6" w:space="0" w:color="FFFFFF"/>
            </w:tcBorders>
          </w:tcPr>
          <w:p w:rsidR="00D02224" w:rsidRDefault="0088793C">
            <w:pPr>
              <w:pStyle w:val="ProductList-TableBody"/>
            </w:pPr>
            <w:hyperlink w:anchor="_Sec807">
              <w:r>
                <w:rPr>
                  <w:color w:val="00467F"/>
                  <w:u w:val="single"/>
                </w:rPr>
                <w:t>Dodatni</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807">
              <w:r>
                <w:rPr>
                  <w:color w:val="00467F"/>
                  <w:u w:val="single"/>
                </w:rPr>
                <w:t>Dodatni</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Advanced Threat Analytics 2016</w:t>
            </w:r>
          </w:p>
        </w:tc>
      </w:tr>
      <w:tr w:rsidR="00D02224">
        <w:tc>
          <w:tcPr>
            <w:tcW w:w="620" w:type="dxa"/>
            <w:tcBorders>
              <w:top w:val="dashed" w:sz="4" w:space="0" w:color="BFBFBF"/>
              <w:left w:val="none" w:sz="24" w:space="0" w:color="808080"/>
              <w:bottom w:val="single" w:sz="4" w:space="0" w:color="FFFFFF"/>
              <w:right w:val="single" w:sz="6" w:space="0" w:color="FFFFFF"/>
            </w:tcBorders>
          </w:tcPr>
          <w:p w:rsidR="00D02224" w:rsidRDefault="0088793C">
            <w:pPr>
              <w:pStyle w:val="ProductList-TableBody"/>
            </w:pPr>
            <w:hyperlink w:anchor="_Sec801">
              <w:r>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02224" w:rsidRDefault="00D02224">
            <w:pPr>
              <w:pStyle w:val="ProductList-TableBody"/>
              <w:jc w:val="center"/>
            </w:pPr>
          </w:p>
        </w:tc>
      </w:tr>
      <w:tr w:rsidR="00D02224">
        <w:tc>
          <w:tcPr>
            <w:tcW w:w="620" w:type="dxa"/>
            <w:gridSpan w:val="16"/>
            <w:tcBorders>
              <w:top w:val="single" w:sz="4" w:space="0" w:color="FFFFFF"/>
              <w:left w:val="single" w:sz="6" w:space="0" w:color="FFFFFF"/>
              <w:bottom w:val="single" w:sz="4" w:space="0" w:color="FFFFFF"/>
              <w:right w:val="single" w:sz="6" w:space="0" w:color="FFFFFF"/>
            </w:tcBorders>
          </w:tcPr>
          <w:p w:rsidR="00D02224" w:rsidRDefault="0088793C">
            <w:pPr>
              <w:pStyle w:val="ProductList-TableBody"/>
            </w:pPr>
            <w:r>
              <w:rPr>
                <w:b/>
              </w:rPr>
              <w:t>System Center 2012 R2 Configuration Manager</w:t>
            </w:r>
          </w:p>
        </w:tc>
      </w:tr>
      <w:tr w:rsidR="00D02224">
        <w:tc>
          <w:tcPr>
            <w:tcW w:w="620" w:type="dxa"/>
            <w:tcBorders>
              <w:top w:val="dashed" w:sz="4" w:space="0" w:color="BFBFBF"/>
              <w:left w:val="none" w:sz="24" w:space="0" w:color="808080"/>
              <w:bottom w:val="none" w:sz="4" w:space="0" w:color="6E6E6E"/>
              <w:right w:val="single" w:sz="6" w:space="0" w:color="FFFFFF"/>
            </w:tcBorders>
          </w:tcPr>
          <w:p w:rsidR="00D02224" w:rsidRDefault="0088793C">
            <w:pPr>
              <w:pStyle w:val="ProductList-TableBody"/>
            </w:pPr>
            <w:hyperlink w:anchor="_Sec802">
              <w:r>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02224" w:rsidRDefault="00D02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02224" w:rsidRDefault="00D02224">
            <w:pPr>
              <w:pStyle w:val="ProductList-TableBody"/>
              <w:jc w:val="center"/>
            </w:pPr>
          </w:p>
        </w:tc>
      </w:tr>
    </w:tbl>
    <w:p w:rsidR="00D02224" w:rsidRDefault="0088793C">
      <w:pPr>
        <w:pStyle w:val="ProductList-Body"/>
      </w:pPr>
      <w:r>
        <w:rPr>
          <w:b/>
          <w:i/>
        </w:rPr>
        <w:t>Napomena</w:t>
      </w:r>
      <w:r>
        <w:rPr>
          <w:i/>
        </w:rPr>
        <w:t xml:space="preserve">: Office 365 Education E1 i Office 365 Nonprofit E1 ne ispunjavaju preduvjete Licence za pristup (ili upravljanje) Proizvodima u ovoj tablici. Licenca za Core CAL i Enterprise CAL Suite uključuje aktivno tehnološko jamstvo Software Assurance i pruža prava </w:t>
      </w:r>
      <w:r>
        <w:rPr>
          <w:i/>
        </w:rPr>
        <w:t>jednaka kao System Center 2012 R2 Endpoint Protection. Licenca za Enterprise CAL Suite s aktivnim tehnološkim jamstvom Software Assurance pruža prava jednaka kao Sprječavanje gubitka podataka i Exchange Online Protection.</w:t>
      </w:r>
    </w:p>
    <w:p w:rsidR="00D02224" w:rsidRDefault="0088793C">
      <w:pPr>
        <w:pStyle w:val="ProductList-SectionHeading"/>
        <w:pageBreakBefore/>
        <w:outlineLvl w:val="0"/>
      </w:pPr>
      <w:bookmarkStart w:id="373" w:name="_Sec564"/>
      <w:bookmarkEnd w:id="371"/>
      <w:r>
        <w:t>Dodatak B – Tehnološko jamstvo Sof</w:t>
      </w:r>
      <w:r>
        <w:t>tware Assurance</w:t>
      </w:r>
      <w:r>
        <w:fldChar w:fldCharType="begin"/>
      </w:r>
      <w:r>
        <w:instrText xml:space="preserve"> TC "</w:instrText>
      </w:r>
      <w:bookmarkStart w:id="374" w:name="_Toc439063408"/>
      <w:r>
        <w:instrText>Dodatak B – Tehnološko jamstvo Software Assurance</w:instrText>
      </w:r>
      <w:bookmarkEnd w:id="374"/>
      <w:r>
        <w:instrText>" \l 1</w:instrText>
      </w:r>
      <w:r>
        <w:fldChar w:fldCharType="end"/>
      </w:r>
    </w:p>
    <w:p w:rsidR="00D02224" w:rsidRDefault="0088793C">
      <w:pPr>
        <w:pStyle w:val="ProductList-Offering1Heading"/>
        <w:outlineLvl w:val="1"/>
      </w:pPr>
      <w:bookmarkStart w:id="375" w:name="_Sec573"/>
      <w:r>
        <w:t>Kupnja tehnološkog jamstva Software Assurance</w:t>
      </w:r>
      <w:bookmarkEnd w:id="375"/>
      <w:r>
        <w:fldChar w:fldCharType="begin"/>
      </w:r>
      <w:r>
        <w:instrText xml:space="preserve"> TC "</w:instrText>
      </w:r>
      <w:bookmarkStart w:id="376" w:name="_Toc439063409"/>
      <w:r>
        <w:instrText>Kupnja tehnološkog jamstva Software Assurance</w:instrText>
      </w:r>
      <w:bookmarkEnd w:id="376"/>
      <w:r>
        <w:instrText>" \l 2</w:instrText>
      </w:r>
      <w:r>
        <w:fldChar w:fldCharType="end"/>
      </w:r>
    </w:p>
    <w:p w:rsidR="00D02224" w:rsidRDefault="0088793C">
      <w:pPr>
        <w:pStyle w:val="ProductList-Body"/>
      </w:pPr>
      <w:r>
        <w:t xml:space="preserve">Postoje tri različite razine obveza koje Klijent može odabrati pri kupnji </w:t>
      </w:r>
      <w:r>
        <w:t xml:space="preserve">tehnološkog jamstva Software Assurance, što se može razlikovati ovisno o programu. Klijent može: </w:t>
      </w:r>
    </w:p>
    <w:p w:rsidR="00D02224" w:rsidRDefault="0088793C" w:rsidP="003E2CC4">
      <w:pPr>
        <w:pStyle w:val="ProductList-Bullet"/>
        <w:numPr>
          <w:ilvl w:val="0"/>
          <w:numId w:val="35"/>
        </w:numPr>
      </w:pPr>
      <w:r>
        <w:t>obvezati se na tehnološko jamstvo Software Assurance za sve platformske proizvode</w:t>
      </w:r>
    </w:p>
    <w:p w:rsidR="00D02224" w:rsidRDefault="0088793C" w:rsidP="003E2CC4">
      <w:pPr>
        <w:pStyle w:val="ProductList-Bullet"/>
        <w:numPr>
          <w:ilvl w:val="0"/>
          <w:numId w:val="35"/>
        </w:numPr>
      </w:pPr>
      <w:r>
        <w:t>obvezati se na tehnološko jamstvo Software Assurance za sve kupnje u određen</w:t>
      </w:r>
      <w:r>
        <w:t>oj Skupini proizvoda (Aplikacije, Sustavi ili Poslužitelji), pod nazivom članstvo u programu tehnološkog jamstva Software Assurance (engl. Software Assurance Membership, SAM);</w:t>
      </w:r>
    </w:p>
    <w:p w:rsidR="00D02224" w:rsidRDefault="0088793C" w:rsidP="003E2CC4">
      <w:pPr>
        <w:pStyle w:val="ProductList-Bullet"/>
        <w:numPr>
          <w:ilvl w:val="0"/>
          <w:numId w:val="35"/>
        </w:numPr>
      </w:pPr>
      <w:r>
        <w:t>kupiti tehnološko jamstvo Software Assurance za pojedinačne Proizvode bez preuzimanja bilo koje obveze proširivanja tehnološkog jamstva Software Assurance na druge Proizvode.</w:t>
      </w:r>
    </w:p>
    <w:p w:rsidR="00D02224" w:rsidRDefault="00D02224">
      <w:pPr>
        <w:pStyle w:val="ProductList-Body"/>
      </w:pPr>
    </w:p>
    <w:p w:rsidR="00D02224" w:rsidRDefault="0088793C">
      <w:pPr>
        <w:pStyle w:val="ProductList-Body"/>
      </w:pPr>
      <w:r>
        <w:t xml:space="preserve">Tehnološko jamstvo Software Assurance mora se steći u vrijeme stjecanja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w:t>
      </w:r>
      <w:r>
        <w:t xml:space="preserve">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w:t>
      </w:r>
      <w:r>
        <w:t xml:space="preserve">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D02224" w:rsidRDefault="00D02224">
      <w:pPr>
        <w:pStyle w:val="ProductList-Body"/>
      </w:pPr>
    </w:p>
    <w:p w:rsidR="00D02224" w:rsidRDefault="0088793C">
      <w:pPr>
        <w:pStyle w:val="ProductList-Body"/>
      </w:pPr>
      <w:r>
        <w:t xml:space="preserve">Klijenti mogu imati mogućnost stjecanja tehnološkog jamstva Software Assurance kupljenog od maloprodajnog kanala (pakirani maloprodajni proizvod) ili od Proizvođača originalne opreme (engl. Original Equipment Manufacturer, OEM), </w:t>
      </w:r>
      <w:r>
        <w:t>kako je opisano u tablici u nastavku. U okviru programa Open Value, ta se mogućnost primjenjuje samo za proizvode obuhvaćene opcijama non-Organization–wide (djelomično licenciranje)/Company-wide (potpuno licenciranje). U okviru Enterprise Agreements (Ugovo</w:t>
      </w:r>
      <w:r>
        <w:t>ra Enterprise) primjenjuje se samo na Dodatne proizvode u roku od 90 dana od datuma kupnje. Klijenti koji steknu tehnološko jamstvo Software Assurance za OEM ili maloprodajne licence imaju mogućnost instaliranja i korištenja softvera za Količinsko licencir</w:t>
      </w:r>
      <w:r>
        <w:t>anje za tada aktualnu verziju.</w:t>
      </w:r>
    </w:p>
    <w:tbl>
      <w:tblPr>
        <w:tblStyle w:val="PURTable"/>
        <w:tblW w:w="0" w:type="dxa"/>
        <w:tblLook w:val="04A0" w:firstRow="1" w:lastRow="0" w:firstColumn="1" w:lastColumn="0" w:noHBand="0" w:noVBand="1"/>
      </w:tblPr>
      <w:tblGrid>
        <w:gridCol w:w="2232"/>
        <w:gridCol w:w="2250"/>
        <w:gridCol w:w="2235"/>
        <w:gridCol w:w="4199"/>
      </w:tblGrid>
      <w:tr w:rsidR="00D0222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Programi</w:t>
            </w:r>
          </w:p>
        </w:tc>
      </w:tr>
      <w:tr w:rsidR="00D02224">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Tehnološko jamstvo Software Assurance dostupno je samo na način opisan u nastavku</w:t>
            </w:r>
          </w:p>
        </w:tc>
        <w:tc>
          <w:tcPr>
            <w:tcW w:w="4660" w:type="dxa"/>
            <w:tcBorders>
              <w:top w:val="single" w:sz="4" w:space="0" w:color="000000"/>
              <w:left w:val="single" w:sz="4" w:space="0" w:color="000000"/>
              <w:bottom w:val="none" w:sz="4" w:space="0" w:color="000000"/>
              <w:right w:val="single" w:sz="4" w:space="0" w:color="000000"/>
            </w:tcBorders>
          </w:tcPr>
          <w:p w:rsidR="00D02224" w:rsidRDefault="0088793C">
            <w:pPr>
              <w:pStyle w:val="ProductList-TableBody"/>
            </w:pPr>
            <w:r>
              <w:t xml:space="preserve">Odnosi se na programe Open License, Select, Select Plus </w:t>
            </w:r>
            <w:r>
              <w:t xml:space="preserve">i djelomično licenciranje u sklopu programa Open Value i dodatne proizvode u sklopu Enterprise Agreement (Ugovor Enterprise). To se ne odnosi na Enterprise </w:t>
            </w:r>
          </w:p>
        </w:tc>
      </w:tr>
      <w:tr w:rsidR="00D02224">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Tehnološko jamstvo Software Assurance je dostupno</w:t>
            </w:r>
          </w:p>
        </w:tc>
        <w:tc>
          <w:tcPr>
            <w:tcW w:w="4660" w:type="dxa"/>
            <w:tcBorders>
              <w:top w:val="non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Proizvodi obuhvaćeni Open Value Agreement (Ugovorom Open Value) i Enterprise Agreement (Ugovorom Enterprise). Informacije o Microsoftovom ugovoru o proizvodima i uslugama (MPSA) potražite u </w:t>
            </w:r>
            <w:hyperlink r:id="rId137">
              <w:r>
                <w:rPr>
                  <w:color w:val="00467F"/>
                  <w:u w:val="single"/>
                </w:rPr>
                <w:t>Priručniku za licenciranje MPSA-a</w:t>
              </w:r>
            </w:hyperlink>
            <w:r>
              <w:t>.</w:t>
            </w:r>
          </w:p>
        </w:tc>
      </w:tr>
    </w:tbl>
    <w:p w:rsidR="00D02224" w:rsidRDefault="00D02224">
      <w:pPr>
        <w:pStyle w:val="ProductList-Body"/>
      </w:pPr>
    </w:p>
    <w:p w:rsidR="00D02224" w:rsidRDefault="0088793C">
      <w:pPr>
        <w:pStyle w:val="ProductList-Body"/>
      </w:pPr>
      <w:r>
        <w:t>Klijenti koji steknu Microsoft Office Professional 2016 od OEM-a mogu steći tehnološko jamstvo Software Assurance za Microsoft Offi</w:t>
      </w:r>
      <w:r>
        <w:t>ce Standard 2016 u programima Open License, programima Select i Select Plus i kao non Company-wide (djelomično licenciranje) u okviru programa Open Value u roku od 90 dana od kupnje od OEM-a.</w:t>
      </w:r>
    </w:p>
    <w:p w:rsidR="00D02224" w:rsidRDefault="00D02224">
      <w:pPr>
        <w:pStyle w:val="ProductList-Body"/>
      </w:pPr>
    </w:p>
    <w:p w:rsidR="00D02224" w:rsidRDefault="0088793C">
      <w:pPr>
        <w:pStyle w:val="ProductList-Body"/>
      </w:pPr>
      <w:r>
        <w:t>Klijenti koji kupe putem Microsoftova ugovora o proizvodima i u</w:t>
      </w:r>
      <w:r>
        <w:t>slugama (engl. Microsoft Products and Services Agreement, MPSA) moraju u Priručniku za licenciranje MPSA-a potražiti pojedinosti u vezi s kupnjom tehnološkog jamstva Software Assurance putem MPSA-a, kao i opis pogodnosti tehnološkog jamstva Software Assura</w:t>
      </w:r>
      <w:r>
        <w:t>nce na temelju programa MPSA.</w:t>
      </w:r>
    </w:p>
    <w:p w:rsidR="00D02224" w:rsidRDefault="0088793C">
      <w:pPr>
        <w:pStyle w:val="ProductList-Offering1Heading"/>
        <w:outlineLvl w:val="1"/>
      </w:pPr>
      <w:bookmarkStart w:id="377" w:name="_Sec574"/>
      <w:r>
        <w:t>Obnova tehnološkog jamstva Software Assurance</w:t>
      </w:r>
      <w:bookmarkEnd w:id="377"/>
      <w:r>
        <w:fldChar w:fldCharType="begin"/>
      </w:r>
      <w:r>
        <w:instrText xml:space="preserve"> TC "</w:instrText>
      </w:r>
      <w:bookmarkStart w:id="378" w:name="_Toc439063410"/>
      <w:r>
        <w:instrText>Obnova tehnološkog jamstva Software Assurance</w:instrText>
      </w:r>
      <w:bookmarkEnd w:id="378"/>
      <w:r>
        <w:instrText>" \l 2</w:instrText>
      </w:r>
      <w:r>
        <w:fldChar w:fldCharType="end"/>
      </w:r>
    </w:p>
    <w:p w:rsidR="00D02224" w:rsidRDefault="0088793C">
      <w:pPr>
        <w:pStyle w:val="ProductList-ClauseHeading"/>
        <w:outlineLvl w:val="2"/>
      </w:pPr>
      <w:r>
        <w:t>Obnova pokrivenosti na temelju istog ugovora</w:t>
      </w:r>
    </w:p>
    <w:p w:rsidR="00D02224" w:rsidRDefault="0088793C">
      <w:pPr>
        <w:pStyle w:val="ProductList-Body"/>
      </w:pPr>
      <w:r>
        <w:t>Uvjeti za obnavljanje tehnološkog jamstva Software Assurance u okviru istog u</w:t>
      </w:r>
      <w:r>
        <w:t xml:space="preserve">govora o programu na temelju kojeg je inicijalno naručeno nalaze se u Klijentovim primjenjivim ugovorima o količinskom licenciranju. Klijenti mogu obnoviti tehnološko jamstvo Software Assurance bez potrebe za istovremenim naručivanjem Licence, pod uvjetom </w:t>
      </w:r>
      <w:r>
        <w:t>da tehnološko jamstvo Software Assurance nije isteklo. Osim toga, na određene programe primjenjuju se sljedeći uvjeti:</w:t>
      </w:r>
    </w:p>
    <w:p w:rsidR="00D02224" w:rsidRDefault="00D02224">
      <w:pPr>
        <w:pStyle w:val="ProductList-Body"/>
      </w:pPr>
    </w:p>
    <w:p w:rsidR="00D02224" w:rsidRDefault="0088793C">
      <w:pPr>
        <w:pStyle w:val="ProductList-SubClauseHeading"/>
        <w:outlineLvl w:val="3"/>
      </w:pPr>
      <w:r>
        <w:t>Open License</w:t>
      </w:r>
    </w:p>
    <w:p w:rsidR="00D02224" w:rsidRDefault="0088793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w:t>
      </w:r>
      <w:r>
        <w:t>a broja autorizacije.</w:t>
      </w:r>
    </w:p>
    <w:p w:rsidR="00D02224" w:rsidRDefault="00D02224">
      <w:pPr>
        <w:pStyle w:val="ProductList-BodyIndented"/>
      </w:pPr>
    </w:p>
    <w:p w:rsidR="00D02224" w:rsidRDefault="0088793C">
      <w:pPr>
        <w:pStyle w:val="ProductList-SubClauseHeading"/>
        <w:outlineLvl w:val="3"/>
      </w:pPr>
      <w:r>
        <w:t>Enterprise Agreement (Ugovor Enterprise)</w:t>
      </w:r>
    </w:p>
    <w:p w:rsidR="00D02224" w:rsidRDefault="0088793C">
      <w:pPr>
        <w:pStyle w:val="ProductList-BodyIndented"/>
      </w:pPr>
      <w:r>
        <w:t xml:space="preserve">Da bi obnovio tehnološko jamstvo Software Assurance na temelju iste pristupnice u okviru Enterprise Agreement (Ugovora Enterprise), Klijent mora potpisati novu Pristupnicu i Ugovor Enterprise </w:t>
      </w:r>
      <w:r>
        <w:t xml:space="preserve">iz 2011. ili noviju verziju (ako to već nisu učinili) i moraju poslati narudžbu za obnovu za tehnološko jamstvo Software Assurance (ako je primjenjivo) za 1) sve Enterprise proizvode, Aplikacijske platformske proizvode, Proizvode temeljne infrastrukture i </w:t>
      </w:r>
      <w:r>
        <w:t>Dodatne proizvode koje žele obnoviti i 2) bilo koje Online usluge, ubrajajući prijelaze (ako je primjenjivo).</w:t>
      </w:r>
    </w:p>
    <w:p w:rsidR="00D02224" w:rsidRDefault="00D02224">
      <w:pPr>
        <w:pStyle w:val="ProductList-BodyIndented"/>
      </w:pPr>
    </w:p>
    <w:p w:rsidR="00D02224" w:rsidRDefault="0088793C">
      <w:pPr>
        <w:pStyle w:val="ProductList-SubClauseHeading"/>
        <w:outlineLvl w:val="3"/>
      </w:pPr>
      <w:r>
        <w:t>Enrollment for Application Platform (Pristupnica za aplikacijsku platformu)</w:t>
      </w:r>
    </w:p>
    <w:p w:rsidR="00D02224" w:rsidRDefault="0088793C">
      <w:pPr>
        <w:pStyle w:val="ProductList-BodyIndented"/>
      </w:pPr>
      <w:r>
        <w:t xml:space="preserve">Klijenti EAP-a koji su prethodno odgodili SKU-ove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Licence</w:t>
      </w:r>
      <w:r>
        <w:fldChar w:fldCharType="end"/>
      </w:r>
      <w:r>
        <w:t xml:space="preserve"> da bi mogli obnoviti tehnološko jamstvo Software Assurance.</w:t>
      </w:r>
    </w:p>
    <w:p w:rsidR="00D02224" w:rsidRDefault="00D02224">
      <w:pPr>
        <w:pStyle w:val="ProductList-BodyIndented"/>
      </w:pPr>
    </w:p>
    <w:p w:rsidR="00D02224" w:rsidRDefault="0088793C">
      <w:pPr>
        <w:pStyle w:val="ProductList-ClauseHeading"/>
        <w:outlineLvl w:val="2"/>
      </w:pPr>
      <w:r>
        <w:t>Obnova pokrivenosti na temelju zasebnog ugovora</w:t>
      </w:r>
    </w:p>
    <w:p w:rsidR="00D02224" w:rsidRDefault="0088793C">
      <w:pPr>
        <w:pStyle w:val="ProductList-Body"/>
      </w:pPr>
      <w:r>
        <w:t>Klijent može obnoviti tehnološko jamstvo Software Assurance za bilo koji Proizvod ako</w:t>
      </w:r>
      <w:r>
        <w:t xml:space="preserve">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w:t>
      </w:r>
      <w:r>
        <w:t>tom Programu količinskog licenciranja, pod uvjetom da 1) Klijentov novi ugovor, pristupnica ili narudžba (za MPSA) moraju stupiti na snagu najkasnije dan nakon datuma isteka prethodnog ugovora ili pristupnice i 2) narudžba za obnovu tehnološkog jamstva Sof</w:t>
      </w:r>
      <w:r>
        <w:t>tware Assurance mora biti poslana prije isteka prethodnog tehnološkog jamstva Software Assurance, osim ako je jamstvo obnovljeno putem Ugovora Open License. U tom slučaju Klijenti za naručivanje imaju 90 dana od isteka.</w:t>
      </w:r>
    </w:p>
    <w:p w:rsidR="00D02224" w:rsidRDefault="00D02224">
      <w:pPr>
        <w:pStyle w:val="ProductList-Body"/>
      </w:pPr>
    </w:p>
    <w:p w:rsidR="00D02224" w:rsidRDefault="0088793C">
      <w:pPr>
        <w:pStyle w:val="ProductList-Body"/>
      </w:pPr>
      <w:r>
        <w:t>Klijent može obnoviti tehnološko ja</w:t>
      </w:r>
      <w:r>
        <w:t>mstvo Software Assurance iz jednog programa Količinskog licenciranja u drugi program Količinskog licenciranja. Za Enterprise proizvode izvorno kupljenje u okviru programa s preduvjetom obuhvaćanja na razini tvrtke, ova iznimka primjenjuje se samo ako klije</w:t>
      </w:r>
      <w:r>
        <w:t>nt obnavlja tehnološko jamstvo Software Assurance u MPSA ili program s preduvjetom obuhvaćanja na razini tvrtke za Enterprise proizvode. Za verzije ugovora iz 2008. i ranije, pod uvjetom da pokrivenost bude obnovljena u roku od 30 dana (90 dana ako se obna</w:t>
      </w:r>
      <w:r>
        <w:t>vlja iz programa Open License), smatrat će se da Klijenti imaju tehnološko jamstvo Software Assurance tijekom bilo kojeg proteklog vremena između neobnavljanja tehnološkog jamstva Software Assurance i početka nove pokrivenosti.</w:t>
      </w:r>
    </w:p>
    <w:p w:rsidR="00D02224" w:rsidRDefault="00D02224">
      <w:pPr>
        <w:pStyle w:val="ProductList-Body"/>
      </w:pPr>
    </w:p>
    <w:p w:rsidR="00D02224" w:rsidRDefault="0088793C">
      <w:pPr>
        <w:pStyle w:val="ProductList-ClauseHeading"/>
        <w:outlineLvl w:val="2"/>
      </w:pPr>
      <w:r>
        <w:t>Obnavljanje tehnološkog jam</w:t>
      </w:r>
      <w:r>
        <w:t>stva Software Assurance za licence za pristup klijenta (engl. Client Access License, CAL) i klijentske licence za upravljanje (engl. Client Management License, ML)</w:t>
      </w:r>
    </w:p>
    <w:p w:rsidR="00D02224" w:rsidRDefault="0088793C">
      <w:pPr>
        <w:pStyle w:val="ProductList-Body"/>
      </w:pPr>
      <w:r>
        <w:rPr>
          <w:b/>
          <w:color w:val="00188F"/>
        </w:rPr>
        <w:t>Prijelaz između CAL-ova po korisniku i CAL-ova po uređaju</w:t>
      </w:r>
      <w:r>
        <w:t>: Klijenti koji obnavljaju tehnološ</w:t>
      </w:r>
      <w:r>
        <w:t xml:space="preserve">ko jamstvo Software Assurance za CAL-ove mogu prelaziti s CAL-a za korisnike na CAL za uređaje i obratno. Taj prijelaz ne mijenja izdanje CAL-a (tj. Standard ili Enterprise). </w:t>
      </w:r>
    </w:p>
    <w:p w:rsidR="00D02224" w:rsidRDefault="0088793C">
      <w:pPr>
        <w:pStyle w:val="ProductList-Body"/>
      </w:pPr>
      <w:r>
        <w:rPr>
          <w:b/>
          <w:color w:val="00188F"/>
        </w:rPr>
        <w:t>Prijelaz između ML-ova za korisnike i ML-ova za OSE</w:t>
      </w:r>
      <w:r>
        <w:t>: Klijenti koji obnavljaju te</w:t>
      </w:r>
      <w:r>
        <w:t>hnološko jamstvo Software Assurance za klijentske ML-ove mogu prelaziti ML-a za korisnike na ML za OSE i obratno.</w:t>
      </w:r>
    </w:p>
    <w:p w:rsidR="00D02224" w:rsidRDefault="0088793C">
      <w:pPr>
        <w:pStyle w:val="ProductList-Offering1Heading"/>
        <w:outlineLvl w:val="1"/>
      </w:pPr>
      <w:bookmarkStart w:id="379" w:name="_Sec575"/>
      <w:r>
        <w:t>Migracijske licence za prekinute ili obustavljene proizvode</w:t>
      </w:r>
      <w:bookmarkEnd w:id="379"/>
      <w:r>
        <w:fldChar w:fldCharType="begin"/>
      </w:r>
      <w:r>
        <w:instrText xml:space="preserve"> TC "</w:instrText>
      </w:r>
      <w:bookmarkStart w:id="380" w:name="_Toc439063411"/>
      <w:r>
        <w:instrText>Migracijske licence za prekinute ili obustavljene proizvode</w:instrText>
      </w:r>
      <w:bookmarkEnd w:id="380"/>
      <w:r>
        <w:instrText>" \l 2</w:instrText>
      </w:r>
      <w:r>
        <w:fldChar w:fldCharType="end"/>
      </w:r>
    </w:p>
    <w:p w:rsidR="00D02224" w:rsidRDefault="0088793C">
      <w:pPr>
        <w:pStyle w:val="ProductList-Body"/>
      </w:pPr>
      <w:r>
        <w:t>„</w:t>
      </w:r>
      <w:r>
        <w:rPr>
          <w:b/>
          <w:color w:val="00188F"/>
        </w:rPr>
        <w:t>Kvalifici</w:t>
      </w:r>
      <w:r>
        <w:rPr>
          <w:b/>
          <w:color w:val="00188F"/>
        </w:rPr>
        <w:t>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w:t>
      </w:r>
      <w:r>
        <w:t>za Proizvod naveden u unosu o proizvodu koji se referira na ovo poglavlje.</w:t>
      </w:r>
    </w:p>
    <w:p w:rsidR="00D02224" w:rsidRDefault="0088793C">
      <w:pPr>
        <w:pStyle w:val="ProductList-Body"/>
      </w:pPr>
      <w:r>
        <w:t>„</w:t>
      </w:r>
      <w:r>
        <w:rPr>
          <w:b/>
          <w:color w:val="00188F"/>
        </w:rPr>
        <w:t>Migracijska licenca</w:t>
      </w:r>
      <w:r>
        <w:t>“, kako se koristi ovdje, označava prava dobivena u Unosu proizvoda koji se referira na ovo poglavlje.</w:t>
      </w:r>
    </w:p>
    <w:p w:rsidR="00D02224" w:rsidRDefault="00D02224">
      <w:pPr>
        <w:pStyle w:val="ProductList-Body"/>
      </w:pPr>
    </w:p>
    <w:p w:rsidR="00D02224" w:rsidRDefault="0088793C">
      <w:pPr>
        <w:pStyle w:val="ProductList-Body"/>
      </w:pPr>
      <w:r>
        <w:t>Osim ako je drukčije navedeno u Unosu proizvoda:</w:t>
      </w:r>
    </w:p>
    <w:p w:rsidR="00D02224" w:rsidRDefault="0088793C" w:rsidP="003E2CC4">
      <w:pPr>
        <w:pStyle w:val="ProductList-Bullet"/>
        <w:numPr>
          <w:ilvl w:val="0"/>
          <w:numId w:val="36"/>
        </w:numPr>
      </w:pPr>
      <w:r>
        <w:t>Klijent može nadograditi na softver i koristiti ga na temelju Migracijske licence umjesto softvera obuhvaćenog Kvalificiranom licencom. Klijent ne smije koristiti softver na temelju obje licence istovremeno.</w:t>
      </w:r>
    </w:p>
    <w:p w:rsidR="00D02224" w:rsidRDefault="0088793C" w:rsidP="003E2CC4">
      <w:pPr>
        <w:pStyle w:val="ProductList-Bullet"/>
        <w:numPr>
          <w:ilvl w:val="0"/>
          <w:numId w:val="36"/>
        </w:numPr>
      </w:pPr>
      <w:r>
        <w:t xml:space="preserve">Migracijske licence ustupaju se u omjeru 1:1 za </w:t>
      </w:r>
      <w:r>
        <w:t>svaku Klijentovu Kvalificiranu licencu.</w:t>
      </w:r>
    </w:p>
    <w:p w:rsidR="00D02224" w:rsidRDefault="0088793C" w:rsidP="003E2CC4">
      <w:pPr>
        <w:pStyle w:val="ProductList-Bullet"/>
        <w:numPr>
          <w:ilvl w:val="0"/>
          <w:numId w:val="36"/>
        </w:numPr>
      </w:pPr>
      <w:r>
        <w:t>Ako je Klijent stekao trajna prava na korištenje softvera na temelju Kvalificirane licence, prava na korištenje softvera stečena na temelju Migracijske licence također su trajna; u suprotnom, prava stečena na temelju</w:t>
      </w:r>
      <w:r>
        <w:t xml:space="preserve"> Migracijske licence istječu kad istekne odgovarajuća Kvalificirana licenca.</w:t>
      </w:r>
    </w:p>
    <w:p w:rsidR="00D02224" w:rsidRDefault="0088793C" w:rsidP="003E2CC4">
      <w:pPr>
        <w:pStyle w:val="ProductList-Bullet"/>
        <w:numPr>
          <w:ilvl w:val="0"/>
          <w:numId w:val="36"/>
        </w:numPr>
      </w:pPr>
      <w:r>
        <w:t>Nakon isteka tehnološkog jamstva Software Assurance za Kvalificiranu licencu Klijent može steći tehnološko jamstvo Software Assurance za istu verziju i izdanje Proizvoda obuhvaćen</w:t>
      </w:r>
      <w:r>
        <w:t>og Migracijskom licencom, bez potrebe da prvo stekne zasebne nove Licence. Ta mogućnost ne primjenjuje se na Klijente koji kupuju licence na temelju pretplatničkih programa (npr. Enterprise Subscription Agreements (Pretplatnički ugovori Enterprise Subscrip</w:t>
      </w:r>
      <w:r>
        <w:t>tion) ili Open Value Subscription Agreements (Pretplatnički ugovori Open Value Subscription)).</w:t>
      </w:r>
    </w:p>
    <w:p w:rsidR="00D02224" w:rsidRDefault="0088793C" w:rsidP="003E2CC4">
      <w:pPr>
        <w:pStyle w:val="ProductList-Bullet"/>
        <w:numPr>
          <w:ilvl w:val="0"/>
          <w:numId w:val="36"/>
        </w:numPr>
      </w:pPr>
      <w:r>
        <w:t>Klijent ne smije prenositi Migracijske licence zasebno od Kvalificiranih licenci.</w:t>
      </w:r>
    </w:p>
    <w:p w:rsidR="00D02224" w:rsidRDefault="0088793C" w:rsidP="003E2CC4">
      <w:pPr>
        <w:pStyle w:val="ProductList-Bullet"/>
        <w:numPr>
          <w:ilvl w:val="0"/>
          <w:numId w:val="36"/>
        </w:numPr>
      </w:pPr>
      <w:r>
        <w:t>Naknadno stečene Licence za isti obustavljeni Proizvod u istom trajanju Pristupnice na temelju Enterprise Agreement (Ugovora Enterprise) ili Enterprise Subscription Agreement (Pretplatničkog ugovora Enterprise), Open Value Subscription (Pretplatničkog ugov</w:t>
      </w:r>
      <w:r>
        <w:t>ora Open Value Subscription) ili Enrollment for Education Solutions (Pristupnice za Obrazovna rješenja) kao dio Klijentova zakazanog procesa „true-up“ također su Kvalificirane licence u svrhu licence. Pokrivenost za Proizvode na temelju pretplatničkih ugov</w:t>
      </w:r>
      <w:r>
        <w:t xml:space="preserve">ora mora biti kontinuirana.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Offering1Heading"/>
        <w:outlineLvl w:val="1"/>
      </w:pPr>
      <w:bookmarkStart w:id="381" w:name="_Sec576"/>
      <w:r>
        <w:t>Pogodnosti tehnološkog jamstva Software Assurance</w:t>
      </w:r>
      <w:bookmarkEnd w:id="381"/>
      <w:r>
        <w:fldChar w:fldCharType="begin"/>
      </w:r>
      <w:r>
        <w:instrText xml:space="preserve"> TC "</w:instrText>
      </w:r>
      <w:bookmarkStart w:id="382" w:name="_Toc439063412"/>
      <w:r>
        <w:instrText>Pogodnosti tehnološkog jamstva Software Assurance</w:instrText>
      </w:r>
      <w:bookmarkEnd w:id="382"/>
      <w:r>
        <w:instrText>" \l 2</w:instrText>
      </w:r>
      <w:r>
        <w:fldChar w:fldCharType="end"/>
      </w:r>
    </w:p>
    <w:p w:rsidR="00D02224" w:rsidRDefault="0088793C">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w:t>
      </w:r>
      <w:r>
        <w:t>i prikazane u tablici u nastavku. Uz iznimku Prava na nove verzije, pogodnosti dostupne za Poslužiteljske proizvode zahtijevaju pokrivenost Poslužiteljskom licencom i Licencama za pristup, ako takve postoje (npr. CAL-ovi). Prava na nove verzije za Poslužit</w:t>
      </w:r>
      <w:r>
        <w:t xml:space="preserve">eljske licence ili Licence za pristup pružaju se zasebno u sklopu pokrivenosti za te licence. Neke se pogodnosti dodjeljuju na temelju Klijentove potrošnje na tehnološko jamstvo Software Assurance na danu skupinu Kvalificiranih proizvoda unutar skupine. U </w:t>
      </w:r>
      <w:r>
        <w:t>te svrhe „Potrošnja na tehnološko jamstvo Software Assurance“ nije doslovno stvarna Klijentova potrošnja novca, već procjena koliko je Klijent potrošio na tehnološko jamstvo Software Assurance za te Proizvode u okviru programa Select ili Enterprise Enrollm</w:t>
      </w:r>
      <w:r>
        <w:t>ent (Pristupnice Enterprise), registracije Select Plus ili ugovora Open (na primjer, kupnje samo tehnološkog jamstva Software Assurance i komponente tehnološkog jamstva Software Assurance kupnji L&amp;SA-ova). Za Klijente s pretplatničkim programima to je proc</w:t>
      </w:r>
      <w:r>
        <w:t>jena ukupnog iznosa koji je Klijent potrošio na licenciranje tih Proizvoda na temelju svoje pristupnice ili ugovora. Druge pogodnosti odgovaraju Članstvu u programu tehnološkog jamstva Software Assurance; Članstvo u programu tehnološkog jamstva Software As</w:t>
      </w:r>
      <w:r>
        <w:t>surance za primjenjivu Skupinu proizvoda kvalificira Klijenta za te pogodnosti. Klijentov pristup pogodnostima tehnološkog jamstva Software Assurance i njegova prava na njihovo korištenje općenito istječu istekom njegova tehnološkog jamstva Software Assura</w:t>
      </w:r>
      <w:r>
        <w:t>nce, osim ako je drukčije navedeno u nastavku ili u Unosima proizvoda. Pogodnosti su podložne promjenama i mogu biti obustavljene bilo kada bez obavijesti. Dostupnost pogodnosti razlikuje se ovisno o programu, regiji, opcijama isporuke i jeziku.</w:t>
      </w:r>
    </w:p>
    <w:p w:rsidR="00D02224" w:rsidRDefault="0088793C">
      <w:pPr>
        <w:pStyle w:val="ProductList-Body"/>
      </w:pPr>
      <w:r>
        <w:t>Klijenti k</w:t>
      </w:r>
      <w:r>
        <w:t>oji kupe putem Microsoftova ugovora o proizvodima i uslugama (engl. Microsoft Products and Services Agreement, MPSA) moraju referirati na Priručnik za licenciranje MPSA-a za pojedinosti u vezi s kupnjama tehnološkog jamstva Software Assurance putem MPSA-a.</w:t>
      </w:r>
      <w:r>
        <w:t xml:space="preserve"> </w:t>
      </w:r>
    </w:p>
    <w:tbl>
      <w:tblPr>
        <w:tblStyle w:val="PURTable"/>
        <w:tblW w:w="0" w:type="dxa"/>
        <w:tblLook w:val="04A0" w:firstRow="1" w:lastRow="0" w:firstColumn="1" w:lastColumn="0" w:noHBand="0" w:noVBand="1"/>
      </w:tblPr>
      <w:tblGrid>
        <w:gridCol w:w="5504"/>
        <w:gridCol w:w="1806"/>
        <w:gridCol w:w="1786"/>
        <w:gridCol w:w="1820"/>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Skupina poslužitelja</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7">
              <w:r>
                <w:rPr>
                  <w:color w:val="00467F"/>
                  <w:u w:val="single"/>
                </w:rPr>
                <w:t>Licenca z</w:t>
              </w:r>
              <w:r>
                <w:rPr>
                  <w:color w:val="00467F"/>
                  <w:u w:val="single"/>
                </w:rPr>
                <w:t>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hyperlink w:anchor="_Sec576">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jc w:val="center"/>
            </w:pPr>
          </w:p>
        </w:tc>
      </w:tr>
    </w:tbl>
    <w:p w:rsidR="00D02224" w:rsidRDefault="0088793C">
      <w:pPr>
        <w:pStyle w:val="ProductList-Body"/>
      </w:pPr>
      <w:r>
        <w:rPr>
          <w:vertAlign w:val="superscript"/>
        </w:rPr>
        <w:t>1</w:t>
      </w:r>
      <w:r>
        <w:rPr>
          <w:i/>
        </w:rPr>
        <w:t>U svrhu ovog izračuna Pogodnosti tehnološk</w:t>
      </w:r>
      <w:r>
        <w:rPr>
          <w:i/>
        </w:rPr>
        <w:t>og jamstva Software Assurance, sljedeće Online usluge predstavljaju Proizvode skupine aplikacija sustava Office: Enterprise Cloud Suite From SA, Office 365 E1 From SA, Office 365 E3 From SA, Office 365 E4 From SA i EMS from SA.</w:t>
      </w:r>
    </w:p>
    <w:p w:rsidR="00D02224" w:rsidRDefault="0088793C">
      <w:pPr>
        <w:pStyle w:val="ProductList-Body"/>
      </w:pPr>
      <w:r>
        <w:rPr>
          <w:vertAlign w:val="superscript"/>
        </w:rPr>
        <w:t xml:space="preserve">2 </w:t>
      </w:r>
      <w:r>
        <w:rPr>
          <w:i/>
        </w:rPr>
        <w:t>Postojeći Klijenti s tehno</w:t>
      </w:r>
      <w:r>
        <w:rPr>
          <w:i/>
        </w:rPr>
        <w:t>loškim jamstvom Software Assurance za Windows Pro Upgrade ili Windows Embedded Industry Pro Upgrade i dalje će primati prava za izdanje Enterprise.</w:t>
      </w:r>
    </w:p>
    <w:p w:rsidR="00D02224" w:rsidRDefault="0088793C">
      <w:pPr>
        <w:pStyle w:val="ProductList-Body"/>
      </w:pPr>
      <w:r>
        <w:rPr>
          <w:vertAlign w:val="superscript"/>
        </w:rPr>
        <w:t>3</w:t>
      </w:r>
      <w:r>
        <w:rPr>
          <w:i/>
        </w:rPr>
        <w:t>Nije pogodnost tehnološkog jamstva Software Assurance za Proizvode Windows Embedded.</w:t>
      </w:r>
    </w:p>
    <w:p w:rsidR="00D02224" w:rsidRDefault="00D02224">
      <w:pPr>
        <w:pStyle w:val="ProductList-Body"/>
      </w:pPr>
    </w:p>
    <w:p w:rsidR="00D02224" w:rsidRDefault="0088793C">
      <w:pPr>
        <w:pStyle w:val="ProductList-ClauseHeading"/>
        <w:outlineLvl w:val="2"/>
      </w:pPr>
      <w:bookmarkStart w:id="383" w:name="_Sec577"/>
      <w:r>
        <w:t>Prava na novu verziju</w:t>
      </w:r>
      <w:bookmarkEnd w:id="383"/>
    </w:p>
    <w:p w:rsidR="00D02224" w:rsidRDefault="0088793C">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w:t>
      </w:r>
      <w:r>
        <w:t xml:space="preserve">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w:instrText>
      </w:r>
      <w:r>
        <w:instrText xml:space="preserve">zvoda." </w:instrText>
      </w:r>
      <w:r>
        <w:fldChar w:fldCharType="separate"/>
      </w:r>
      <w:r>
        <w:rPr>
          <w:color w:val="0563C1"/>
        </w:rPr>
        <w:t>Licencne odredbe</w:t>
      </w:r>
      <w:r>
        <w:fldChar w:fldCharType="end"/>
      </w:r>
      <w:r>
        <w:t xml:space="preserve"> za tu verziju. </w:t>
      </w:r>
    </w:p>
    <w:p w:rsidR="00D02224" w:rsidRDefault="00D02224">
      <w:pPr>
        <w:pStyle w:val="ProductList-Body"/>
      </w:pPr>
    </w:p>
    <w:p w:rsidR="00D02224" w:rsidRDefault="0088793C">
      <w:pPr>
        <w:pStyle w:val="ProductList-ClauseHeading"/>
        <w:outlineLvl w:val="2"/>
      </w:pPr>
      <w:bookmarkStart w:id="384" w:name="_Sec579"/>
      <w:r>
        <w:t>Office Online</w:t>
      </w:r>
      <w:bookmarkEnd w:id="384"/>
    </w:p>
    <w:p w:rsidR="00D02224" w:rsidRDefault="0088793C">
      <w:pPr>
        <w:pStyle w:val="ProductList-Body"/>
      </w:pPr>
      <w:r>
        <w:t xml:space="preserve">Korisnici uređaja licenciranog s kvalificiranim aplikacijama mogu pristupiti uslugama Office Online radi pregledavanja i uređivanja dokumenata s </w:t>
      </w:r>
      <w:r>
        <w:fldChar w:fldCharType="begin"/>
      </w:r>
      <w:r>
        <w:instrText xml:space="preserve"> AutoTextList   \s NoStyle \t "Pojam Licencirani ure</w:instrText>
      </w:r>
      <w:r>
        <w:instrText xml:space="preserv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w:instrText>
      </w:r>
      <w:r>
        <w:instrText xml:space="preserve">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w:instrText>
      </w:r>
      <w:r>
        <w:instrText xml:space="preserve">ve definicije, hardverska particija ili blade smatra se zasebnim uređajem." </w:instrText>
      </w:r>
      <w:r>
        <w:fldChar w:fldCharType="separate"/>
      </w:r>
      <w:r>
        <w:rPr>
          <w:color w:val="0563C1"/>
        </w:rPr>
        <w:t>Licenciranog uređaja</w:t>
      </w:r>
      <w:r>
        <w:fldChar w:fldCharType="end"/>
      </w:r>
      <w:r>
        <w:t xml:space="preserve"> može pristupiti uslugama Office Online radi pregledavanja i uređivanja dokumenata s bilo kojeg uređaja.</w:t>
      </w:r>
    </w:p>
    <w:tbl>
      <w:tblPr>
        <w:tblStyle w:val="PURTable"/>
        <w:tblW w:w="0" w:type="dxa"/>
        <w:tblLook w:val="04A0" w:firstRow="1" w:lastRow="0" w:firstColumn="1" w:lastColumn="0" w:noHBand="0" w:noVBand="1"/>
      </w:tblPr>
      <w:tblGrid>
        <w:gridCol w:w="5425"/>
        <w:gridCol w:w="5491"/>
      </w:tblGrid>
      <w:tr w:rsidR="00D022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 xml:space="preserve">Prava na Office </w:t>
            </w:r>
            <w:r>
              <w:rPr>
                <w:color w:val="FFFFFF"/>
              </w:rPr>
              <w:t>Online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w:t>
            </w:r>
            <w:r>
              <w:fldChar w:fldCharType="begin"/>
            </w:r>
            <w:r>
              <w:instrText xml:space="preserve"> XE "Office Standard" </w:instrText>
            </w:r>
            <w:r>
              <w:fldChar w:fldCharType="end"/>
            </w:r>
          </w:p>
          <w:p w:rsidR="00D02224" w:rsidRDefault="0088793C">
            <w:pPr>
              <w:pStyle w:val="ProductList-TableBody"/>
            </w:pPr>
            <w:r>
              <w:t>Office Professional Plus</w:t>
            </w:r>
            <w:r>
              <w:fldChar w:fldCharType="begin"/>
            </w:r>
            <w:r>
              <w:instrText xml:space="preserve"> XE "Office Professional Plus" </w:instrText>
            </w:r>
            <w:r>
              <w:fldChar w:fldCharType="end"/>
            </w:r>
          </w:p>
          <w:p w:rsidR="00D02224" w:rsidRDefault="0088793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Online za Office 365</w:t>
            </w:r>
            <w:r>
              <w:fldChar w:fldCharType="begin"/>
            </w:r>
            <w:r>
              <w:instrText xml:space="preserve"> XE "Office Online za Office 365" </w:instrText>
            </w:r>
            <w:r>
              <w:fldChar w:fldCharType="end"/>
            </w:r>
          </w:p>
        </w:tc>
      </w:tr>
    </w:tbl>
    <w:p w:rsidR="00D02224" w:rsidRDefault="0088793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D02224" w:rsidRDefault="00D02224">
      <w:pPr>
        <w:pStyle w:val="ProductList-Body"/>
      </w:pPr>
    </w:p>
    <w:p w:rsidR="00D02224" w:rsidRDefault="0088793C">
      <w:pPr>
        <w:pStyle w:val="ProductList-ClauseHeading"/>
        <w:outlineLvl w:val="2"/>
      </w:pPr>
      <w:bookmarkStart w:id="385" w:name="_Sec580"/>
      <w:r>
        <w:t>Usluge planiranja</w:t>
      </w:r>
      <w:bookmarkEnd w:id="385"/>
    </w:p>
    <w:p w:rsidR="00D02224" w:rsidRDefault="0088793C">
      <w:pPr>
        <w:pStyle w:val="ProductList-Body"/>
      </w:pPr>
      <w:r>
        <w:t xml:space="preserve">Klijenti (osim Academic Select License (Licence Academic Select), Select Plus for Academic, Campus Agreement (Ugovora Campus) i School Agreement (Ugovora School) i Pretplate Open Value – Obrazovnih rješenja) sa SAM-om u Skupinama aplikacije i poslužitelja </w:t>
      </w:r>
      <w:r>
        <w:t>ispunjavaju uvjete za tu pogodnost. Pogodnost Usluge planiranja pruža kvalificiranim Klijentima unaprijed određene prilagođene ponude usluga.</w:t>
      </w:r>
    </w:p>
    <w:p w:rsidR="00D02224" w:rsidRDefault="00D02224">
      <w:pPr>
        <w:pStyle w:val="ProductList-Body"/>
      </w:pPr>
    </w:p>
    <w:p w:rsidR="00D02224" w:rsidRDefault="0088793C">
      <w:pPr>
        <w:pStyle w:val="ProductList-Body"/>
      </w:pPr>
      <w:r>
        <w:t>Kvalificirani Klijenti dobivaju određeni broj dana Usluga planiranja na temelju broja kvalificiranih licenci. Bro</w:t>
      </w:r>
      <w:r>
        <w:t>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116"/>
        <w:gridCol w:w="1800"/>
      </w:tblGrid>
      <w:tr w:rsidR="00D022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Aplikacije sust</w:t>
            </w:r>
            <w:r>
              <w:rPr>
                <w:color w:val="FFFFFF"/>
              </w:rPr>
              <w: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Bodovi</w:t>
            </w:r>
          </w:p>
        </w:tc>
      </w:tr>
      <w:tr w:rsidR="00D02224">
        <w:tc>
          <w:tcPr>
            <w:tcW w:w="101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w:t>
            </w:r>
            <w:r>
              <w:t>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w:instrText>
            </w:r>
            <w:r>
              <w:instrText xml:space="preserve">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1</w:t>
            </w:r>
          </w:p>
        </w:tc>
      </w:tr>
      <w:tr w:rsidR="00D02224">
        <w:tc>
          <w:tcPr>
            <w:tcW w:w="101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w:t>
            </w:r>
            <w:r>
              <w:t>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w:t>
            </w:r>
            <w:r>
              <w:t>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w:instrText>
            </w:r>
            <w:r>
              <w:instrText xml:space="preserve">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25</w:t>
            </w:r>
          </w:p>
        </w:tc>
      </w:tr>
      <w:tr w:rsidR="00D02224">
        <w:tc>
          <w:tcPr>
            <w:tcW w:w="101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50</w:t>
            </w:r>
          </w:p>
        </w:tc>
      </w:tr>
      <w:tr w:rsidR="00D02224">
        <w:tc>
          <w:tcPr>
            <w:tcW w:w="101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w:t>
            </w:r>
            <w:r>
              <w:t>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75</w:t>
            </w:r>
          </w:p>
        </w:tc>
      </w:tr>
    </w:tbl>
    <w:p w:rsidR="00D02224" w:rsidRDefault="0088793C">
      <w:pPr>
        <w:pStyle w:val="ProductList-Body"/>
      </w:pPr>
      <w:r>
        <w:rPr>
          <w:b/>
          <w:i/>
        </w:rPr>
        <w:t>Napomena:</w:t>
      </w:r>
      <w:r>
        <w:rPr>
          <w:i/>
        </w:rPr>
        <w:t xml:space="preserve"> Informacije o licencama CAL za SQL pogledajte tablicu s licencama CAL u ovom odjeljku</w:t>
      </w:r>
    </w:p>
    <w:p w:rsidR="00D02224" w:rsidRDefault="0088793C">
      <w:pPr>
        <w:pStyle w:val="ProductList-Body"/>
      </w:pPr>
      <w:r>
        <w:rPr>
          <w:vertAlign w:val="superscript"/>
        </w:rPr>
        <w:t>1</w:t>
      </w:r>
      <w:r>
        <w:rPr>
          <w:i/>
        </w:rPr>
        <w:t xml:space="preserve"> Za Microsoft Dynamics CRM Professional CAL dodjeljuju se 2 boda</w:t>
      </w:r>
    </w:p>
    <w:p w:rsidR="00D02224" w:rsidRDefault="00D02224">
      <w:pPr>
        <w:pStyle w:val="ProductList-Body"/>
      </w:pPr>
    </w:p>
    <w:p w:rsidR="00D02224" w:rsidRDefault="0088793C">
      <w:pPr>
        <w:pStyle w:val="ProductList-Body"/>
      </w:pPr>
      <w:r>
        <w:t>Proizvodi koji ispunjavaju uvjete kupljeni na temelju Pristupnice za poslužitelj i oblak (engl. Server</w:t>
      </w:r>
      <w:r>
        <w:t xml:space="preserve"> and Cloud Enrollment, SCE) prikupit će isti broj bodova za Implementaciju usluga planiranja (engl. Deployment Planning Services, DPS) koliko ih prikupe u drugim programima. Ukupni broj bodova za koji Klijent ispunjava uvjete definira ispunjavanje uvjeta z</w:t>
      </w:r>
      <w:r>
        <w:t>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D022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600,000+</w:t>
            </w:r>
          </w:p>
        </w:tc>
      </w:tr>
      <w:tr w:rsidR="00D022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2224" w:rsidRDefault="0088793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75</w:t>
            </w:r>
          </w:p>
        </w:tc>
      </w:tr>
    </w:tbl>
    <w:p w:rsidR="00D02224" w:rsidRDefault="00D02224">
      <w:pPr>
        <w:pStyle w:val="ProductList-Body"/>
      </w:pPr>
    </w:p>
    <w:p w:rsidR="00D02224" w:rsidRDefault="0088793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D022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2224" w:rsidRDefault="0088793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2224" w:rsidRDefault="0088793C">
            <w:pPr>
              <w:pStyle w:val="ProductList-TableBody"/>
            </w:pPr>
            <w:r>
              <w:t>→600,000+</w:t>
            </w:r>
          </w:p>
        </w:tc>
      </w:tr>
      <w:tr w:rsidR="00D022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2224" w:rsidRDefault="0088793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12</w:t>
            </w:r>
          </w:p>
        </w:tc>
      </w:tr>
    </w:tbl>
    <w:p w:rsidR="00D02224" w:rsidRDefault="0088793C">
      <w:pPr>
        <w:pStyle w:val="ProductList-Body"/>
      </w:pPr>
      <w:r>
        <w:t xml:space="preserve">Klijenti mogu odabrati dostupne ponude usluga planiranja putem kvalificiranih usluga Microsoft Partners ili Microsoft Consulting. Popis dostupnih usluga može se pronaći na adresi </w:t>
      </w:r>
      <w:hyperlink r:id="rId138">
        <w:r>
          <w:rPr>
            <w:color w:val="00467F"/>
            <w:u w:val="single"/>
          </w:rPr>
          <w:t>http://www.microsoft.com/licensing/software-assurance/planning-services-overview.aspx</w:t>
        </w:r>
      </w:hyperlink>
      <w:r>
        <w:t xml:space="preserve">. </w:t>
      </w:r>
    </w:p>
    <w:p w:rsidR="00D02224" w:rsidRDefault="00D02224">
      <w:pPr>
        <w:pStyle w:val="ProductList-Body"/>
      </w:pPr>
    </w:p>
    <w:p w:rsidR="00D02224" w:rsidRDefault="0088793C">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w:t>
      </w:r>
      <w:r>
        <w:t xml:space="preserve"> neiskorištenih dana Vaučera za obuku (pogledajte pogodnost Vaučer za obuku) i to po tri dana Vaučera za obuku u jedan Dan usluga planiranja ako (i) trenutno ispunjavaju uvjete za pogodnost Vaučera za obuku, (ii) aktivirali su pogodnost Vaučera za obuku i </w:t>
      </w:r>
      <w:r>
        <w:t>(iii) imaju najmanje 3 neiskorištena dana obuke na temelju pogodnosti Vaučera za obuku dostupna za konverziju.</w:t>
      </w:r>
    </w:p>
    <w:p w:rsidR="00D02224" w:rsidRDefault="0088793C" w:rsidP="003E2CC4">
      <w:pPr>
        <w:pStyle w:val="ProductList-Bullet"/>
        <w:numPr>
          <w:ilvl w:val="0"/>
          <w:numId w:val="37"/>
        </w:numPr>
      </w:pPr>
      <w:r>
        <w:t xml:space="preserve">Usluge planiranja mogu se Klijentu isporučiti putem kvalificiranih usluga Microsoft Partners ili Microsoft Consulting. Usluge pružene na temelju </w:t>
      </w:r>
      <w:r>
        <w:t xml:space="preserve">vaučera pružaju se u okviru ugovora između Klijenta i Kvalificiranog davatelja usluga. Klijent može ovdje pogledati popis kvalificiranih davatelja usluga: </w:t>
      </w:r>
      <w:hyperlink r:id="rId139">
        <w:r>
          <w:rPr>
            <w:color w:val="00467F"/>
            <w:u w:val="single"/>
          </w:rPr>
          <w:t>http://directory.par</w:t>
        </w:r>
        <w:r>
          <w:rPr>
            <w:color w:val="00467F"/>
            <w:u w:val="single"/>
          </w:rPr>
          <w:t>tners.extranet.microsoft.com/psbproviders.</w:t>
        </w:r>
      </w:hyperlink>
    </w:p>
    <w:p w:rsidR="00D02224" w:rsidRDefault="0088793C" w:rsidP="003E2CC4">
      <w:pPr>
        <w:pStyle w:val="ProductList-Bullet"/>
        <w:numPr>
          <w:ilvl w:val="0"/>
          <w:numId w:val="37"/>
        </w:numPr>
      </w:pPr>
      <w:r>
        <w:t xml:space="preserve">Prava po Uslugama planiranja pružaju savjetovanje koje uključuje unaprijed određeni opseg rada koji rezultira planom implementacije visoke razine; stvarna implementacija softvera ne može se uključiti. </w:t>
      </w:r>
    </w:p>
    <w:p w:rsidR="00D02224" w:rsidRDefault="0088793C" w:rsidP="003E2CC4">
      <w:pPr>
        <w:pStyle w:val="ProductList-Bullet"/>
        <w:numPr>
          <w:ilvl w:val="0"/>
          <w:numId w:val="37"/>
        </w:numPr>
      </w:pPr>
      <w:r>
        <w:t>Vaučere usl</w:t>
      </w:r>
      <w:r>
        <w:t xml:space="preserve">uga planiranja može iskoristiti samo Klijent koji se kvalificirao za pogodnost. </w:t>
      </w:r>
    </w:p>
    <w:p w:rsidR="00D02224" w:rsidRDefault="0088793C" w:rsidP="003E2CC4">
      <w:pPr>
        <w:pStyle w:val="ProductList-Bullet"/>
        <w:numPr>
          <w:ilvl w:val="0"/>
          <w:numId w:val="37"/>
        </w:numPr>
      </w:pPr>
      <w:r>
        <w:t xml:space="preserve">Vaučere usluga planiranja nije moguće zamijeniti za gotovinu, novčanice ili druge vrijednosnice. </w:t>
      </w:r>
    </w:p>
    <w:p w:rsidR="00D02224" w:rsidRDefault="0088793C" w:rsidP="003E2CC4">
      <w:pPr>
        <w:pStyle w:val="ProductList-Bullet"/>
        <w:numPr>
          <w:ilvl w:val="0"/>
          <w:numId w:val="37"/>
        </w:numPr>
      </w:pPr>
      <w:r>
        <w:t xml:space="preserve">Smanjenje kvalificiranog tehnološkog jamstva Software Assurance kao rezultat </w:t>
      </w:r>
      <w:r>
        <w:t xml:space="preserve">povrata i drugih prilagodbi naplate, gdje je to dopušteno, može smanjiti Klijentova prava po danima Usluga planiranja. </w:t>
      </w:r>
    </w:p>
    <w:p w:rsidR="00D02224" w:rsidRDefault="0088793C" w:rsidP="003E2CC4">
      <w:pPr>
        <w:pStyle w:val="ProductList-Bullet"/>
        <w:numPr>
          <w:ilvl w:val="0"/>
          <w:numId w:val="37"/>
        </w:numPr>
      </w:pPr>
      <w:r>
        <w:t>Vrste vaučera nije moguće kombinirati. Angažmani usluga planiranja ne smiju premašiti ukupno navedeno trajanje za određenu vrstu angažma</w:t>
      </w:r>
      <w:r>
        <w:t xml:space="preserve">na. </w:t>
      </w:r>
    </w:p>
    <w:p w:rsidR="00D02224" w:rsidRDefault="0088793C" w:rsidP="003E2CC4">
      <w:pPr>
        <w:pStyle w:val="ProductList-Bullet"/>
        <w:numPr>
          <w:ilvl w:val="0"/>
          <w:numId w:val="37"/>
        </w:numPr>
      </w:pPr>
      <w:r>
        <w:t xml:space="preserve">Vaučeri su valjani pri kvalificiranim Davateljima usluga za određenu vrstu usluge za koju se vaučer koristi. </w:t>
      </w:r>
    </w:p>
    <w:p w:rsidR="00D02224" w:rsidRDefault="0088793C" w:rsidP="003E2CC4">
      <w:pPr>
        <w:pStyle w:val="ProductList-Bullet"/>
        <w:numPr>
          <w:ilvl w:val="0"/>
          <w:numId w:val="37"/>
        </w:numPr>
      </w:pPr>
      <w:r>
        <w:t xml:space="preserve">Vaučeri se moraju dodijeliti tijekom razdoblja pokrivenog tehnološkim jamstvom Software Assurance. </w:t>
      </w:r>
    </w:p>
    <w:p w:rsidR="00D02224" w:rsidRDefault="0088793C" w:rsidP="003E2CC4">
      <w:pPr>
        <w:pStyle w:val="ProductList-Bullet"/>
        <w:numPr>
          <w:ilvl w:val="0"/>
          <w:numId w:val="37"/>
        </w:numPr>
      </w:pPr>
      <w:r>
        <w:t>Vaučeri će isteći 180 dana od datuma dodj</w:t>
      </w:r>
      <w:r>
        <w:t>ele vaučera, neovisno o isteku tehnološkog jamstva Software Assurance. Sve usluge moraju se isporučiti (vaučer se mora iskoristiti) prije isteka vaučera. Vaučeri koji isteknu prije isteka tehnološkog jamstva Software Assurance vratit će se u dostupnu skupi</w:t>
      </w:r>
      <w:r>
        <w:t xml:space="preserve">nu Dana usluga planiranja. Tablice iznad pokazuju dostupne dane usluge na temelju pune 3-godišnje pristupnice ili ugovora. Klijenti koji kupe tehnološko jamstvo Software Assurance za jednu godinu dobit će trećinu navedenog broja dana usluge. Klijenti koji </w:t>
      </w:r>
      <w:r>
        <w:t xml:space="preserve">kupe tehnološko jamstvo Software Assurance za dvije godine dobit će dvije trećine navedenog broja dana usluge. </w:t>
      </w:r>
    </w:p>
    <w:p w:rsidR="00D02224" w:rsidRDefault="00D02224">
      <w:pPr>
        <w:pStyle w:val="ProductList-Body"/>
      </w:pPr>
    </w:p>
    <w:p w:rsidR="00D02224" w:rsidRDefault="0088793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ClauseHeading"/>
        <w:outlineLvl w:val="2"/>
      </w:pPr>
      <w:bookmarkStart w:id="386" w:name="_Sec581"/>
      <w:r>
        <w:t>Program izvornog licenciranja Enterprise</w:t>
      </w:r>
      <w:bookmarkEnd w:id="386"/>
    </w:p>
    <w:p w:rsidR="00D02224" w:rsidRDefault="0088793C">
      <w:pPr>
        <w:pStyle w:val="ProductList-Body"/>
      </w:pPr>
      <w:r>
        <w:t>Klijenti s 10.000 ili više licenciranih stolnih računala s tehnološkim jamstvom Software Assurance u skupini sustava mogu is</w:t>
      </w:r>
      <w:r>
        <w:t>punjavati uvjete za pristup izvornom kôdu sustava Microsoft Windows za interni razvoj i podršku. Akademski programi ispunjavaju uvjete za Microsoft Research Source Licensing Program.</w:t>
      </w:r>
    </w:p>
    <w:p w:rsidR="00D02224" w:rsidRDefault="00D02224">
      <w:pPr>
        <w:pStyle w:val="ProductList-Body"/>
      </w:pPr>
    </w:p>
    <w:p w:rsidR="00D02224" w:rsidRDefault="0088793C">
      <w:pPr>
        <w:pStyle w:val="ProductList-ClauseHeading"/>
        <w:outlineLvl w:val="2"/>
      </w:pPr>
      <w:bookmarkStart w:id="387" w:name="_Sec582"/>
      <w:r>
        <w:t>Vaučeri za obuku</w:t>
      </w:r>
      <w:bookmarkEnd w:id="387"/>
    </w:p>
    <w:p w:rsidR="00D02224" w:rsidRDefault="0088793C">
      <w:pPr>
        <w:pStyle w:val="ProductList-Body"/>
      </w:pPr>
      <w:r>
        <w:t>Klijenti (osim klijenata programa Academic Select Licen</w:t>
      </w:r>
      <w:r>
        <w:t>se (Licence Academic Select), Select Plus for Academic, pretplatničkog ugovora Open Value Subscription – Obrazovnih rješenja, Campus Agreement (Ugovora Campus) i School Agreement (Ugovora School)) sa SAM-om u skupinama proizvoda aplikacija i sustava ispunj</w:t>
      </w:r>
      <w:r>
        <w:t>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628"/>
        <w:gridCol w:w="3644"/>
        <w:gridCol w:w="3644"/>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Sustavi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 dan po 50 licenci (najviše 10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 dan po 50 licenci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 dana po pristupnici koja ispunjava uvjete</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240</w:t>
            </w:r>
            <w:r>
              <w:t>0 – 5999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15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55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80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125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300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400 dana*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700 dana*</w:t>
            </w:r>
          </w:p>
        </w:tc>
      </w:tr>
    </w:tbl>
    <w:p w:rsidR="00D02224" w:rsidRDefault="0088793C">
      <w:pPr>
        <w:pStyle w:val="ProductList-Body"/>
      </w:pPr>
      <w:r>
        <w:t>*</w:t>
      </w:r>
      <w:r>
        <w:rPr>
          <w:i/>
        </w:rPr>
        <w:t>Broj dana po pristupnici ili ugovoru koji ispunjava uvjete.</w:t>
      </w:r>
    </w:p>
    <w:p w:rsidR="00D02224" w:rsidRDefault="00D02224">
      <w:pPr>
        <w:pStyle w:val="ProductList-Body"/>
      </w:pPr>
    </w:p>
    <w:p w:rsidR="00D02224" w:rsidRDefault="0088793C" w:rsidP="003E2CC4">
      <w:pPr>
        <w:pStyle w:val="ProductList-Bullet"/>
        <w:numPr>
          <w:ilvl w:val="0"/>
          <w:numId w:val="38"/>
        </w:numPr>
      </w:pPr>
      <w:r>
        <w:t xml:space="preserve">Usluge pružene na temelju vaučera pružaju se u okviru ugovora između Klijenta i kvalificiranog Microsoftova partnera u učenju. </w:t>
      </w:r>
    </w:p>
    <w:p w:rsidR="00D02224" w:rsidRDefault="0088793C" w:rsidP="003E2CC4">
      <w:pPr>
        <w:pStyle w:val="ProductList-Bullet"/>
        <w:numPr>
          <w:ilvl w:val="0"/>
          <w:numId w:val="38"/>
        </w:numPr>
      </w:pPr>
      <w:r>
        <w:t xml:space="preserve">Tečajevi isporučeni u ubrzanom obliku zahtijevaju dane vaučera jednake broju dana tečaja za uobičajenu isporuku tečaja. </w:t>
      </w:r>
    </w:p>
    <w:p w:rsidR="00D02224" w:rsidRDefault="0088793C" w:rsidP="003E2CC4">
      <w:pPr>
        <w:pStyle w:val="ProductList-Bullet"/>
        <w:numPr>
          <w:ilvl w:val="0"/>
          <w:numId w:val="38"/>
        </w:numPr>
      </w:pPr>
      <w:r>
        <w:t xml:space="preserve">Vaučer </w:t>
      </w:r>
      <w:r>
        <w:t>je iskoristiv samo za dane obuke pod vodstvom predavača s kvalificiranim Microsoftovim partnerom u učenju za odobrene tečajeve. Prilagođeni tečajevi (osim ubrzane isporuke odobrenih tečajeva ili prilagođenih tečajeva sastavljenih samo od odobrenih tečajeva</w:t>
      </w:r>
      <w:r>
        <w:t xml:space="preserve">) ne ispunjavaju uvjete za obuhvaćenost ovim vaučerima.   </w:t>
      </w:r>
    </w:p>
    <w:p w:rsidR="00D02224" w:rsidRDefault="0088793C" w:rsidP="003E2CC4">
      <w:pPr>
        <w:pStyle w:val="ProductList-Bullet"/>
        <w:numPr>
          <w:ilvl w:val="0"/>
          <w:numId w:val="38"/>
        </w:numPr>
      </w:pPr>
      <w:r>
        <w:t>Vaučeri se ne mogu koristiti za podmirivanje bilo kojih naknada povezanih s Klijentovim izostankom s rezerviranog tečaja.</w:t>
      </w:r>
    </w:p>
    <w:p w:rsidR="00D02224" w:rsidRDefault="0088793C" w:rsidP="003E2CC4">
      <w:pPr>
        <w:pStyle w:val="ProductList-Bullet"/>
        <w:numPr>
          <w:ilvl w:val="0"/>
          <w:numId w:val="38"/>
        </w:numPr>
      </w:pPr>
      <w:r>
        <w:t>Vaučere može iskoristiti samo pojedinac s Klijentovim odobrenjem za korište</w:t>
      </w:r>
      <w:r>
        <w:t>nje vaučera, osim ako se koristi za demonstracijske sesije.</w:t>
      </w:r>
    </w:p>
    <w:p w:rsidR="00D02224" w:rsidRDefault="0088793C" w:rsidP="003E2CC4">
      <w:pPr>
        <w:pStyle w:val="ProductList-Bullet"/>
        <w:numPr>
          <w:ilvl w:val="0"/>
          <w:numId w:val="38"/>
        </w:numPr>
      </w:pPr>
      <w:r>
        <w:t xml:space="preserve">Vaučere nije moguće zamijeniti za gotovinu, novčanice ili druge vrijednosnice. </w:t>
      </w:r>
    </w:p>
    <w:p w:rsidR="00D02224" w:rsidRDefault="0088793C" w:rsidP="003E2CC4">
      <w:pPr>
        <w:pStyle w:val="ProductList-Bullet"/>
        <w:numPr>
          <w:ilvl w:val="0"/>
          <w:numId w:val="38"/>
        </w:numPr>
      </w:pPr>
      <w:r>
        <w:t xml:space="preserve">Vaučeri se moraju dodijeliti tijekom razdoblja pokrivenog tehnološkim jamstvom Software Assurance. </w:t>
      </w:r>
    </w:p>
    <w:p w:rsidR="00D02224" w:rsidRDefault="0088793C" w:rsidP="003E2CC4">
      <w:pPr>
        <w:pStyle w:val="ProductList-Bullet"/>
        <w:numPr>
          <w:ilvl w:val="0"/>
          <w:numId w:val="38"/>
        </w:numPr>
      </w:pPr>
      <w:r>
        <w:t xml:space="preserve">Vaučeri istječu </w:t>
      </w:r>
      <w:r>
        <w:t xml:space="preserve">180 dana od datuma dodjele vaučera. Vaučeri koji isteknu prije isteka tehnološkog jamstva Software Assurance vratit će se u dostupnu skupinu Dana vaučera za obuku. </w:t>
      </w:r>
    </w:p>
    <w:p w:rsidR="00D02224" w:rsidRDefault="0088793C" w:rsidP="003E2CC4">
      <w:pPr>
        <w:pStyle w:val="ProductList-Bullet"/>
        <w:numPr>
          <w:ilvl w:val="0"/>
          <w:numId w:val="38"/>
        </w:numPr>
      </w:pPr>
      <w:r>
        <w:t>Uz iznimku Demonstracijskih sesija, jedan Dan vaučera za obuku jednak je jednom danu obuke.</w:t>
      </w:r>
      <w:r>
        <w:t xml:space="preserve"> Za Demonstracijske sesije jedan Dan vaučera za obuku jednak je jednoj Demonstracijskoj sesiji. </w:t>
      </w:r>
    </w:p>
    <w:p w:rsidR="00D02224" w:rsidRDefault="0088793C" w:rsidP="003E2CC4">
      <w:pPr>
        <w:pStyle w:val="ProductList-Bullet"/>
        <w:numPr>
          <w:ilvl w:val="0"/>
          <w:numId w:val="38"/>
        </w:numPr>
      </w:pPr>
      <w:r>
        <w:t xml:space="preserve">Klijenti moraju iskoristiti vaučere za obuku za skupove demonstracijskih sesija po četiri ili više. Vaučeri za obuku iskorišteni za Demonstracijske sesije, za </w:t>
      </w:r>
      <w:r>
        <w:t xml:space="preserve">razliku od Vaučera za obuku iskorištenih za druge sesije obuke, nisu ograničeni na jednog pojedinca. </w:t>
      </w:r>
    </w:p>
    <w:p w:rsidR="00D02224" w:rsidRDefault="0088793C" w:rsidP="003E2CC4">
      <w:pPr>
        <w:pStyle w:val="ProductList-Bullet"/>
        <w:numPr>
          <w:ilvl w:val="0"/>
          <w:numId w:val="38"/>
        </w:numPr>
      </w:pPr>
      <w:r>
        <w:t xml:space="preserve">Vaučeri se mogu iskoristiti za rezerviranje obuke sa samo jednim kvalificiranim Microsoftovim partnerom u učenju odjednom. </w:t>
      </w:r>
    </w:p>
    <w:p w:rsidR="00D02224" w:rsidRDefault="0088793C" w:rsidP="003E2CC4">
      <w:pPr>
        <w:pStyle w:val="ProductList-Bullet"/>
        <w:numPr>
          <w:ilvl w:val="0"/>
          <w:numId w:val="38"/>
        </w:numPr>
      </w:pPr>
      <w:r>
        <w:t>Smanjenje broja kvalificiranih</w:t>
      </w:r>
      <w:r>
        <w:t xml:space="preserve"> licenci za koje je stečeno tehnološko jamstvo Software Assurance kao rezultat povrata i drugih prilagodbi naplate, gdje je to dopušteno, može smanjiti Klijentovo ispunjavanje uvjeta za razinu usluge vaučera za obuku. </w:t>
      </w:r>
    </w:p>
    <w:p w:rsidR="00D02224" w:rsidRDefault="0088793C" w:rsidP="003E2CC4">
      <w:pPr>
        <w:pStyle w:val="ProductList-Bullet"/>
        <w:numPr>
          <w:ilvl w:val="0"/>
          <w:numId w:val="38"/>
        </w:numPr>
      </w:pPr>
      <w:r>
        <w:t>Tablica iznad pokazuje dostupne kredi</w:t>
      </w:r>
      <w:r>
        <w:t>te za obuku na temelju pune 3-godišnje pristupnice ili ugovora. Klijenti koji kupe tehnološko jamstvo Software Assurance za jednu godinu dobit će trećinu navedenog broja kredita za obuku. Klijenti koji kupe tehnološko jamstvo Software Assurance za dvije go</w:t>
      </w:r>
      <w:r>
        <w:t xml:space="preserve">dine dobit će dvije trećine navedenog broja kredita za obuku. </w:t>
      </w:r>
    </w:p>
    <w:p w:rsidR="00D02224" w:rsidRDefault="00D02224">
      <w:pPr>
        <w:pStyle w:val="ProductList-Body"/>
      </w:pPr>
    </w:p>
    <w:p w:rsidR="00D02224" w:rsidRDefault="0088793C">
      <w:pPr>
        <w:pStyle w:val="ProductList-ClauseHeading"/>
        <w:outlineLvl w:val="2"/>
      </w:pPr>
      <w:bookmarkStart w:id="388" w:name="_Sec583"/>
      <w:r>
        <w:t>E-Learning</w:t>
      </w:r>
      <w:bookmarkEnd w:id="388"/>
    </w:p>
    <w:p w:rsidR="00D02224" w:rsidRDefault="0088793C">
      <w:pPr>
        <w:pStyle w:val="ProductList-Body"/>
      </w:pPr>
      <w:r>
        <w:t xml:space="preserve">Ta pogodnost razlikuje se ovisno Aplikacijama, Sustavima i Poslužiteljima. Klijenti koji ispunjavaju uvjete dobit će jedan pristupni kôd (za Aplikacije, Sustave i/ili Poslužitelje) </w:t>
      </w:r>
      <w:r>
        <w:t>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w:instrText>
      </w:r>
      <w:r>
        <w:instrText xml:space="preserve">XE "Office 365 Pro Plus" </w:instrText>
      </w:r>
      <w:r>
        <w:fldChar w:fldCharType="end"/>
      </w:r>
      <w:r>
        <w:t xml:space="preserve"> ispunjavaju uvjete samo za korištenje tečajeva e-učenja za sustav Office 365 (no ne i sadržaja usklađenog sa SCORM-om).</w:t>
      </w:r>
    </w:p>
    <w:p w:rsidR="00D02224" w:rsidRDefault="00D02224">
      <w:pPr>
        <w:pStyle w:val="ProductList-Body"/>
      </w:pPr>
    </w:p>
    <w:p w:rsidR="00D02224" w:rsidRDefault="0088793C">
      <w:pPr>
        <w:pStyle w:val="ProductList-Body"/>
      </w:pPr>
      <w:r>
        <w:t>Maksimalni broj korisnika za koje Klijent može koristiti obuku E-Learning jednak je broju licenciranih prim</w:t>
      </w:r>
      <w:r>
        <w:t>jeraka kvalificiranih proizvoda koje je Klijent uključio u tehnološko jamstvo Software Assurance. Klijenti moraju odrediti jednog korisnika za svaku kvalificiranu licencu. Pristup nije moguće prenositi s jednog korisnika na drugog.</w:t>
      </w:r>
    </w:p>
    <w:p w:rsidR="00D02224" w:rsidRDefault="00D02224">
      <w:pPr>
        <w:pStyle w:val="ProductList-Body"/>
      </w:pPr>
    </w:p>
    <w:p w:rsidR="00D02224" w:rsidRDefault="0088793C">
      <w:pPr>
        <w:pStyle w:val="ProductList-ClauseHeading"/>
        <w:outlineLvl w:val="2"/>
      </w:pPr>
      <w:bookmarkStart w:id="389" w:name="_Sec584"/>
      <w:r>
        <w:t>Program kućne upotrebe</w:t>
      </w:r>
      <w:bookmarkEnd w:id="389"/>
    </w:p>
    <w:p w:rsidR="00D02224" w:rsidRDefault="0088793C">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w:t>
      </w:r>
      <w:r>
        <w:t>aju uvjete za tu pogodnost.</w:t>
      </w:r>
    </w:p>
    <w:p w:rsidR="00D02224" w:rsidRDefault="00D02224">
      <w:pPr>
        <w:pStyle w:val="ProductList-Body"/>
      </w:pPr>
    </w:p>
    <w:p w:rsidR="00D02224" w:rsidRDefault="0088793C">
      <w:pPr>
        <w:pStyle w:val="ProductList-Body"/>
      </w:pPr>
      <w:r>
        <w:t>Licence za Program kućne upotrebe istječu s prekidom zaposlenja, prekidom ili istekom tehnološkog jamstva Software Assurance za primjerak odgovarajuće računalne aplikacije koju zaposlenik koristi na poslu, ako zaposlenik više n</w:t>
      </w:r>
      <w:r>
        <w:t>ije korisnik licenciranog primjerka softvera ili nakon zaposlenikove instalacije i korištenja bilo koje ranije ili novije verzije te računalne aplikacije u skladu s licencom za Program kućne upotrebe.</w:t>
      </w:r>
    </w:p>
    <w:p w:rsidR="00D02224" w:rsidRDefault="00D02224">
      <w:pPr>
        <w:pStyle w:val="ProductList-Body"/>
      </w:pPr>
    </w:p>
    <w:p w:rsidR="00D02224" w:rsidRDefault="0088793C">
      <w:pPr>
        <w:pStyle w:val="ProductList-Body"/>
      </w:pPr>
      <w:r>
        <w:t>Uvjeti korištenja softvera Programa kućne upotrebe dog</w:t>
      </w:r>
      <w:r>
        <w:t>ovaraju se između društva Microsoft i Klijentova zaposlenika i pristupa im se putem web-mjesta Programa kućne upotrebe.</w:t>
      </w:r>
    </w:p>
    <w:p w:rsidR="00D02224" w:rsidRDefault="00D02224">
      <w:pPr>
        <w:pStyle w:val="ProductList-Body"/>
      </w:pPr>
    </w:p>
    <w:p w:rsidR="00D02224" w:rsidRDefault="0088793C">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D022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Licenca za odgovarajući Program kućne upot</w:t>
            </w:r>
            <w:r>
              <w:rPr>
                <w:color w:val="FFFFFF"/>
              </w:rPr>
              <w:t>rebe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 2010/2013/2016</w:t>
            </w:r>
          </w:p>
          <w:p w:rsidR="00D02224" w:rsidRDefault="0088793C">
            <w:pPr>
              <w:pStyle w:val="ProductList-TableBody"/>
            </w:pPr>
            <w:r>
              <w:t xml:space="preserve">Office Professional Plus 2010/2013/2016 </w:t>
            </w:r>
          </w:p>
          <w:p w:rsidR="00D02224" w:rsidRDefault="0088793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 2016 HUP ili Office 2016 za Mac Home &amp; Business s programom Lync DL HUP</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Access 2010/2013/2016</w:t>
            </w:r>
          </w:p>
          <w:p w:rsidR="00D02224" w:rsidRDefault="0088793C">
            <w:pPr>
              <w:pStyle w:val="ProductList-TableBody"/>
            </w:pPr>
            <w:r>
              <w:t>Excel 2010/2013/2016</w:t>
            </w:r>
          </w:p>
          <w:p w:rsidR="00D02224" w:rsidRDefault="0088793C">
            <w:pPr>
              <w:pStyle w:val="ProductList-TableBody"/>
            </w:pPr>
            <w:r>
              <w:t>PowerPoint 2010/2013/2016</w:t>
            </w:r>
          </w:p>
          <w:p w:rsidR="00D02224" w:rsidRDefault="0088793C">
            <w:pPr>
              <w:pStyle w:val="ProductList-TableBody"/>
            </w:pPr>
            <w:r>
              <w:t>InfoPath 2010/2013/2016</w:t>
            </w:r>
          </w:p>
          <w:p w:rsidR="00D02224" w:rsidRDefault="0088793C">
            <w:pPr>
              <w:pStyle w:val="ProductList-TableBody"/>
            </w:pPr>
            <w:r>
              <w:t>Lync 2010/2013/2015</w:t>
            </w:r>
          </w:p>
          <w:p w:rsidR="00D02224" w:rsidRDefault="0088793C">
            <w:pPr>
              <w:pStyle w:val="ProductList-TableBody"/>
            </w:pPr>
            <w:r>
              <w:t>OneNote 2010/2013/2016</w:t>
            </w:r>
          </w:p>
          <w:p w:rsidR="00D02224" w:rsidRDefault="0088793C">
            <w:pPr>
              <w:pStyle w:val="ProductList-TableBody"/>
            </w:pPr>
            <w:r>
              <w:t>Outlook 2010/2013/2016</w:t>
            </w:r>
          </w:p>
          <w:p w:rsidR="00D02224" w:rsidRDefault="0088793C">
            <w:pPr>
              <w:pStyle w:val="ProductList-TableBody"/>
            </w:pPr>
            <w:r>
              <w:t>Publisher 2010/2013/2016</w:t>
            </w:r>
          </w:p>
          <w:p w:rsidR="00D02224" w:rsidRDefault="0088793C">
            <w:pPr>
              <w:pStyle w:val="ProductList-TableBody"/>
            </w:pPr>
            <w:r>
              <w:t>Skype za Business 2015</w:t>
            </w:r>
          </w:p>
          <w:p w:rsidR="00D02224" w:rsidRDefault="008879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Office Professional Plus 2016 HUP ili Office 2016 za Mac Home &amp; Business s programom Lync DL HUP </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Visio Standard 2010/2013/2016 </w:t>
            </w:r>
          </w:p>
          <w:p w:rsidR="00D02224" w:rsidRDefault="008879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Professional 2016 HUP</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Standard 2010/2013/2016</w:t>
            </w:r>
          </w:p>
          <w:p w:rsidR="00D02224" w:rsidRDefault="0088793C">
            <w:pPr>
              <w:pStyle w:val="ProductList-TableBody"/>
            </w:pPr>
            <w:r>
              <w:t>Project Professional 2010/2013/</w:t>
            </w:r>
            <w:r>
              <w:t>2016</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Professional 2016 HUP</w:t>
            </w:r>
          </w:p>
        </w:tc>
      </w:tr>
    </w:tbl>
    <w:p w:rsidR="00D02224" w:rsidRDefault="0088793C">
      <w:pPr>
        <w:pStyle w:val="ProductList-Body"/>
      </w:pPr>
      <w:r>
        <w:rPr>
          <w:i/>
        </w:rPr>
        <w:t>Dodatne informacije, uključujući informacije o budućoj dostupnosti dodatnog softvera Programa za kućnu upotrebu potražite na adresi</w:t>
      </w:r>
    </w:p>
    <w:p w:rsidR="00D02224" w:rsidRDefault="0088793C">
      <w:pPr>
        <w:pStyle w:val="ProductList-Body"/>
      </w:pPr>
      <w:hyperlink r:id="rId140">
        <w:r>
          <w:rPr>
            <w:i/>
          </w:rPr>
          <w:t>http://www.microsoft.com/licensing</w:t>
        </w:r>
      </w:hyperlink>
      <w:r>
        <w:rPr>
          <w:i/>
        </w:rPr>
        <w:t>.</w:t>
      </w:r>
    </w:p>
    <w:p w:rsidR="00D02224" w:rsidRDefault="00D02224">
      <w:pPr>
        <w:pStyle w:val="ProductList-Body"/>
      </w:pPr>
    </w:p>
    <w:p w:rsidR="00D02224" w:rsidRDefault="0088793C">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ClauseHeading"/>
        <w:outlineLvl w:val="2"/>
      </w:pPr>
      <w:bookmarkStart w:id="390" w:name="_Sec585"/>
      <w:r>
        <w:t>24-satna podrška za rješavanje problema</w:t>
      </w:r>
      <w:bookmarkEnd w:id="390"/>
    </w:p>
    <w:p w:rsidR="00D02224" w:rsidRDefault="0088793C">
      <w:pPr>
        <w:pStyle w:val="ProductList-Body"/>
      </w:pPr>
      <w:r>
        <w:t>Klijenti (osim Klijenata Academic Select License (Licence Academic Select), Select Plus for Academic, Academic Open License, Campus Agreement (Ugovora Campus) i School Agreement (Ugovora School) i Pretplate Open Value – Obrazovnih rješenja) s tehnološkim j</w:t>
      </w:r>
      <w:r>
        <w:t xml:space="preserve">amstvom Software Assurance ispunjavaju uvjete za 24-satnu podršku za rješavanje problema. </w:t>
      </w:r>
    </w:p>
    <w:p w:rsidR="00D02224" w:rsidRDefault="00D02224">
      <w:pPr>
        <w:pStyle w:val="ProductList-Body"/>
      </w:pPr>
    </w:p>
    <w:p w:rsidR="00D02224" w:rsidRDefault="0088793C">
      <w:pPr>
        <w:pStyle w:val="ProductList-Body"/>
      </w:pPr>
      <w:r>
        <w:t>24-satna podrška za rješavanje problema sastoji se od pružanja pomoći pri rješavanju određenih simptomatičnih problema koji se pojavljuju prilikom korištenja Micros</w:t>
      </w:r>
      <w:r>
        <w:t>oftovih proizvoda. Microsoft će uložiti razumna nastojanja da pomogne Klijentu u zahtjevima za podršku na način usklađen s pravilima Microsoftove Podrške za proizvode. Microsoft pridržava pravo odbijanja nerazumnih zahtjeva za usluge podrške, a povremeno m</w:t>
      </w:r>
      <w:r>
        <w:t xml:space="preserve">ože uputiti Klijente na dodatni ugovor o razini usluge koji može zahtijevati dodatnu naplatu. </w:t>
      </w:r>
    </w:p>
    <w:p w:rsidR="00D02224" w:rsidRDefault="00D02224">
      <w:pPr>
        <w:pStyle w:val="ProductList-Body"/>
      </w:pPr>
    </w:p>
    <w:p w:rsidR="00D02224" w:rsidRDefault="0088793C">
      <w:pPr>
        <w:pStyle w:val="ProductList-Body"/>
      </w:pPr>
      <w:r>
        <w:t>Proizvodi koji su trenutačno u Osnovnoj podršci, kako je određeno u Microsoftovim Pravilima o životnom ciklusu podrške, ispunjavaju uvjete za 24-satnu podršku z</w:t>
      </w:r>
      <w:r>
        <w:t xml:space="preserve">a rješavanje problema. Microsoft može proširiti podršku na nove Proizvode, odnosno obustaviti podršku za postojeće Proizvode. Microsoft će obavijestiti Klijenta ako nije moguće pružiti učinkovitu podršku Klijentovoj implementaciji Microsoftovih proizvoda. </w:t>
      </w:r>
      <w:r>
        <w:t xml:space="preserve">Ako Klijent u roku od 30 dana od primitka takve obavijesti ne izmijeni vlastitu implementaciju radi omogućivanja podrške, Microsoft neće biti obvezan pružati dodatne usluge podrške za takvu implementaciju. </w:t>
      </w:r>
    </w:p>
    <w:p w:rsidR="00D02224" w:rsidRDefault="00D02224">
      <w:pPr>
        <w:pStyle w:val="ProductList-Body"/>
      </w:pPr>
    </w:p>
    <w:p w:rsidR="00D02224" w:rsidRDefault="0088793C">
      <w:pPr>
        <w:pStyle w:val="ProductList-Body"/>
      </w:pPr>
      <w:r>
        <w:t>Zahtjev za podršku u otklanjanju kvara, poznat k</w:t>
      </w:r>
      <w:r>
        <w:t>ao incident, definiran je kao jedan problem za podršku i potreban trud potreban za njegovo rješavanje. Jedan problem za podršku problem je koji se ne može rastaviti na podređene probleme. Ako se problem sastoji od podređenih problema, svaki od njih smatrat</w:t>
      </w:r>
      <w:r>
        <w:t xml:space="preserve"> će se zasebnim incidentom. U određenim situacijama Microsoft može pružiti preinačeni komercijalno dostupni softverski kôd za Microsoftov proizvod kojom se rješava određeni kritični problem („Hitni popravak“) kao odgovor na zahtjev za podršku u otklanjanju</w:t>
      </w:r>
      <w:r>
        <w:t xml:space="preserve"> kvara. Hitni popravci osmišljeni su tako rješavaju konkretne probleme Klijenata i nisu regresijski testirani.</w:t>
      </w:r>
    </w:p>
    <w:p w:rsidR="00D02224" w:rsidRDefault="00D02224">
      <w:pPr>
        <w:pStyle w:val="ProductList-Body"/>
      </w:pPr>
    </w:p>
    <w:p w:rsidR="00D02224" w:rsidRDefault="0088793C">
      <w:pPr>
        <w:pStyle w:val="ProductList-SubClauseHeading"/>
        <w:outlineLvl w:val="3"/>
      </w:pPr>
      <w:r>
        <w:t>Bonusi za incidente telefonske podrške</w:t>
      </w:r>
    </w:p>
    <w:p w:rsidR="00D02224" w:rsidRDefault="0088793C">
      <w:pPr>
        <w:pStyle w:val="ProductList-BodyIndented"/>
      </w:pPr>
      <w:r>
        <w:t>Broj dopuštenih incidenata telefonske podrške razlikuje se ovisno o Klijentu na temelju njegove potrošnje</w:t>
      </w:r>
      <w:r>
        <w:t xml:space="preserve"> na tehnološko jamstvo Software Assurance i načina plaćanja. Incidenti utemeljeni na potrošnji na tehnološko jamstvo Software Assurance zarađuju se na temelju potrošnje na tehnološko jamstvo Software Assurance za poslužitelj ili stolno računalo u okviru kv</w:t>
      </w:r>
      <w:r>
        <w:t>alificirane Select Enrollment (Pristupnice Select) ili Enterprise Enrollment (Pristupnice Enterprise), registracije za Select Plus i Open Value Agreement (Ugovora Open Value) ili broja autorizacije za Open License. Microsoft će dodijeliti jedan incident za</w:t>
      </w:r>
      <w:r>
        <w:t xml:space="preserve"> svaku potrošnju na tehnološko jamstvo Software Assurance za poslužitelj ili CAL od najmanje 20.000 USD. Microsoft će dodijeliti jedan incident za svaku potrošnju na tehnološko jamstvo Software Assurance za skupinu sustava ili skupinu aplikacija od najmanj</w:t>
      </w:r>
      <w:r>
        <w:t>e 200.000 USD. U tablici u nastavku prikazane su približne protuvrijednosti u različitim valutama za bonuse utemeljene na potrošnji na tehnološko jamstvo Software Assurance za ugovore koji se temelje na valutama koje nisu USD. Uslijed promjena deviznog teč</w:t>
      </w:r>
      <w:r>
        <w:t>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D022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IW/Klijent – povećanja bonusa za incidente</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300,000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270,000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 Fr. 330,000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1.650.000 CRC</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1.600.000 kr</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215,000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£135,000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24.000.000 JPY</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240.000.000 KWD</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1.650.000 kr</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350,000</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2.000.000 kr</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7.000.000 NTD</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10.000.000 INR</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6.600.000 RUB</w:t>
            </w:r>
          </w:p>
        </w:tc>
      </w:tr>
    </w:tbl>
    <w:p w:rsidR="00D02224" w:rsidRDefault="00D02224">
      <w:pPr>
        <w:pStyle w:val="ProductList-BodyIndented"/>
        <w:ind w:left="720"/>
      </w:pPr>
    </w:p>
    <w:p w:rsidR="00D02224" w:rsidRDefault="0088793C">
      <w:pPr>
        <w:pStyle w:val="ProductList-BodyIndented"/>
      </w:pPr>
      <w:r>
        <w:t>Incidenti telefonske podrške koji nisu iskorišteni isteći će istekom tehnološkog jamstva Software Assurance. Incidenti telefonske podrške ne mogu se prenositi iz</w:t>
      </w:r>
      <w:r>
        <w:t>među pristupnica ili ugovora.</w:t>
      </w:r>
    </w:p>
    <w:p w:rsidR="00D02224" w:rsidRDefault="00D02224">
      <w:pPr>
        <w:pStyle w:val="ProductList-BodyIndented"/>
      </w:pPr>
    </w:p>
    <w:p w:rsidR="00D02224" w:rsidRDefault="0088793C">
      <w:pPr>
        <w:pStyle w:val="ProductList-BodyIndented"/>
      </w:pPr>
      <w:r>
        <w:t xml:space="preserve">Pristup lokalnoj telefonskoj podršci dostupan je tijekom radnog vremena koje se može pronaći na web-mjestu </w:t>
      </w:r>
      <w:hyperlink r:id="rId141">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D02224" w:rsidRDefault="00D02224">
      <w:pPr>
        <w:pStyle w:val="ProductList-BodyIndented"/>
        <w:ind w:left="720"/>
      </w:pPr>
    </w:p>
    <w:p w:rsidR="00D02224" w:rsidRDefault="0088793C">
      <w:pPr>
        <w:pStyle w:val="ProductList-SubClauseHeading"/>
        <w:outlineLvl w:val="3"/>
      </w:pPr>
      <w:r>
        <w:t>Web-incidenti</w:t>
      </w:r>
    </w:p>
    <w:p w:rsidR="00D02224" w:rsidRDefault="0088793C">
      <w:pPr>
        <w:pStyle w:val="ProductList-BodyIndented"/>
      </w:pPr>
      <w:r>
        <w:t>Klijenti (osim Klijenata Academic Select License (Licence Academic Select), Select Plus for Academic, Academic Open License, Campus Agreement (Ugovora</w:t>
      </w:r>
      <w:r>
        <w:t xml:space="preserve"> Campus) i School Agreement (Ugovora School) i Pretplate Open Value – Obrazovna rješenja) s izdanjima Standard, Enterprise i Datacenter ili poslužiteljskim softverom s tehnološkim jamstvom Software Assurance imaju pristup elektroničkim uslugama Podrške za </w:t>
      </w:r>
      <w:r>
        <w:t xml:space="preserve">rješavanje problema utemeljenim na webu po potrebi. Pristup web-mjestima za elektroničku podršku dostupan je 24 sata dnevno 7 dana tjedno, premda će odgovori stizati tijekom Radnog vremena. Incidenti pokrenuti putem weba, a zatim konvertirani u telefonsko </w:t>
      </w:r>
      <w:r>
        <w:t>rješavanje na Klijentovu inicijativu oduzimat će se od raspoloživog salda telefonskog incidenta nakon rješavanja. Incidenti pokrenuti putem weba, a zatim popraćeni telefonom Microsoftovu inicijativu neće se oduzimati se od dostupnog salda telefonskog incid</w:t>
      </w:r>
      <w:r>
        <w:t>enta ako se rješavanje nastavi putem weba, e-pošte ili drugih elektroničkih sredstava.</w:t>
      </w:r>
    </w:p>
    <w:p w:rsidR="00D02224" w:rsidRDefault="00D02224">
      <w:pPr>
        <w:pStyle w:val="ProductList-BodyIndented"/>
      </w:pPr>
    </w:p>
    <w:p w:rsidR="00D02224" w:rsidRDefault="0088793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w:instrText>
      </w:r>
      <w:r>
        <w:instrText xml:space="preserve">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w:t>
      </w:r>
      <w:r>
        <w:t>ke poslužiteljskog softvera obuhvaćene tehnološkim jamstvom Software Assurance.</w:t>
      </w:r>
    </w:p>
    <w:p w:rsidR="00D02224" w:rsidRDefault="00D02224">
      <w:pPr>
        <w:pStyle w:val="ProductList-BodyIndented"/>
        <w:ind w:left="720"/>
      </w:pPr>
    </w:p>
    <w:p w:rsidR="00D02224" w:rsidRDefault="0088793C">
      <w:pPr>
        <w:pStyle w:val="ProductList-SubClauseHeading"/>
        <w:outlineLvl w:val="3"/>
      </w:pPr>
      <w:r>
        <w:t>Kontakt-osobe podrške</w:t>
      </w:r>
    </w:p>
    <w:p w:rsidR="00D02224" w:rsidRDefault="0088793C">
      <w:pPr>
        <w:pStyle w:val="ProductList-BodyIndented"/>
      </w:pPr>
      <w:r>
        <w:t>Broj dopuštenih kontakt-osoba podrške razlikuje se ovisno o programu Količinskog licenciranja i broju licenci obuhvaćenih tehnološkim jamstvom Software A</w:t>
      </w:r>
      <w:r>
        <w:t>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D022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Pogodnos</w:t>
            </w:r>
            <w:r>
              <w:rPr>
                <w:color w:val="FFFFFF"/>
              </w:rPr>
              <w:t>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S/S+: EA razina D</w:t>
            </w:r>
          </w:p>
        </w:tc>
      </w:tr>
      <w:tr w:rsidR="00D02224">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potrebi</w:t>
            </w:r>
          </w:p>
        </w:tc>
      </w:tr>
      <w:tr w:rsidR="00D02224">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w:t>
            </w:r>
          </w:p>
        </w:tc>
      </w:tr>
    </w:tbl>
    <w:p w:rsidR="00D02224" w:rsidRDefault="00D02224">
      <w:pPr>
        <w:pStyle w:val="ProductList-BodyIndented"/>
      </w:pPr>
    </w:p>
    <w:p w:rsidR="00D02224" w:rsidRDefault="0088793C">
      <w:pPr>
        <w:pStyle w:val="ProductList-SubClauseHeading"/>
        <w:outlineLvl w:val="3"/>
      </w:pPr>
      <w:r>
        <w:t>Razina usluge za Klijente tehnološkog jamstva Software Assurance</w:t>
      </w:r>
    </w:p>
    <w:p w:rsidR="00D02224" w:rsidRDefault="0088793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D022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Klijentov očekivani odgovor</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Kritični utjecaj na poslovanje: </w:t>
            </w:r>
          </w:p>
          <w:p w:rsidR="00D02224" w:rsidRDefault="0088793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Odgovor na prvi poziv u roku 2 sata ili brže na temelju ponude za podršku.</w:t>
            </w:r>
          </w:p>
          <w:p w:rsidR="00D02224" w:rsidRDefault="0088793C">
            <w:pPr>
              <w:pStyle w:val="ProductList-TableBody"/>
            </w:pPr>
            <w:r>
              <w:t>Microsoftovi resursi izlaze na lokaciju Klijenta po p</w:t>
            </w:r>
            <w:r>
              <w:t>otrebi.</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Dodjeljivanje odgovarajućih resursa koji su potrebni za neprekinuti rad, 24 sata dnevno i 7 dana u tjednu.</w:t>
            </w:r>
          </w:p>
          <w:p w:rsidR="00D02224" w:rsidRDefault="0088793C">
            <w:pPr>
              <w:pStyle w:val="ProductList-TableBody"/>
            </w:pPr>
            <w:r>
              <w:t>Brz pristup i odgovor tijela nadležnog za nadzor nad promjenama.</w:t>
            </w:r>
          </w:p>
          <w:p w:rsidR="00D02224" w:rsidRDefault="0088793C">
            <w:pPr>
              <w:pStyle w:val="ProductList-TableBody"/>
            </w:pPr>
            <w:r>
              <w:t>Obavještavanje rukovodstva.</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Umjereni utjecaj na p</w:t>
            </w:r>
            <w:r>
              <w:t xml:space="preserve">oslovanje: </w:t>
            </w:r>
          </w:p>
          <w:p w:rsidR="00D02224" w:rsidRDefault="0088793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Odgovor na prvi poziv u roku 4 sata ili brže na temelju ponude za podršku.</w:t>
            </w:r>
          </w:p>
          <w:p w:rsidR="00D02224" w:rsidRDefault="0088793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Dodjeljivanje odgovarajućih resursa koji su potrebni za popravak tijekom radnoga vremena.</w:t>
            </w:r>
          </w:p>
          <w:p w:rsidR="00D02224" w:rsidRDefault="0088793C">
            <w:pPr>
              <w:pStyle w:val="ProductList-TableBody"/>
            </w:pPr>
            <w:r>
              <w:t>Pristup i odziv tijela nadležnog za nadzor nad promjenama u roku od 4 sata unutar radnog vremena.</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Minimalni utjecaj na poslo</w:t>
            </w:r>
            <w:r>
              <w:t xml:space="preserve">vanje: </w:t>
            </w:r>
          </w:p>
          <w:p w:rsidR="00D02224" w:rsidRDefault="0088793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Odgovor na prvi poziv u roku jednog radnog dana ili brže na temelju ponude za podršku.</w:t>
            </w:r>
          </w:p>
          <w:p w:rsidR="00D02224" w:rsidRDefault="0088793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Točni podaci za kontakt odgovor</w:t>
            </w:r>
            <w:r>
              <w:t>ne osobe nadležne za predmetni slučaj.</w:t>
            </w:r>
          </w:p>
          <w:p w:rsidR="00D02224" w:rsidRDefault="0088793C">
            <w:pPr>
              <w:pStyle w:val="ProductList-TableBody"/>
            </w:pPr>
            <w:r>
              <w:t>Odgovor unutar jednog radnog dana.</w:t>
            </w:r>
          </w:p>
        </w:tc>
      </w:tr>
    </w:tbl>
    <w:p w:rsidR="00D02224" w:rsidRDefault="0088793C">
      <w:pPr>
        <w:pStyle w:val="ProductList-BodyIndented"/>
      </w:pPr>
      <w:r>
        <w:rPr>
          <w:i/>
        </w:rPr>
        <w:t>1 Informacije o lokalnom radnom vremenu zatražite od Microsoftova predstavnika.</w:t>
      </w:r>
    </w:p>
    <w:p w:rsidR="00D02224" w:rsidRDefault="0088793C">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D02224" w:rsidRDefault="00D02224">
      <w:pPr>
        <w:pStyle w:val="ProductList-BodyIndented"/>
        <w:ind w:left="720"/>
      </w:pPr>
    </w:p>
    <w:p w:rsidR="00D02224" w:rsidRDefault="0088793C">
      <w:pPr>
        <w:pStyle w:val="ProductList-SubClauseHeading"/>
        <w:outlineLvl w:val="3"/>
      </w:pPr>
      <w:r>
        <w:t>Konverzija 24-satne podrške za rješavanje problema tehnološkog jamstva Software Assurance u Microsoftovu Premier podršku.</w:t>
      </w:r>
    </w:p>
    <w:p w:rsidR="00D02224" w:rsidRDefault="0088793C">
      <w:pPr>
        <w:pStyle w:val="ProductList-BodyIndented"/>
      </w:pPr>
      <w:r>
        <w:t>Klijenti mogu konvertira</w:t>
      </w:r>
      <w:r>
        <w:t>ti incidente 24-satne podrške za rješavanje problema tehnološkog jamstva Software Assurance („SA PRS incidenti“) u sate Premier podrške za rješavanje problema („PRS“) ili sate inženjera za podršku (DSE) – (primjenjivo samo na reaktivne aktivnosti podrške).</w:t>
      </w:r>
    </w:p>
    <w:p w:rsidR="00D02224" w:rsidRDefault="00D02224">
      <w:pPr>
        <w:pStyle w:val="ProductList-BodyIndented"/>
      </w:pPr>
    </w:p>
    <w:p w:rsidR="00D02224" w:rsidRDefault="0088793C">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w:t>
      </w:r>
      <w:r>
        <w:t>ške prije konvertiranja SA PRS incidenata. Incidenti Podrške za rješavanje problema („SA PRS incidenti“) koji se konvertiraju u Premier smatraju se satima Premier Podrške za rješavanje problema i na njih se primjenjuje Opis Premier usluga. Nakon konvertira</w:t>
      </w:r>
      <w:r>
        <w:t>nja incidenti se ne mogu vratiti na Klijentov saldo tehnološkog jamstva Software Assurance.</w:t>
      </w:r>
    </w:p>
    <w:p w:rsidR="00D02224" w:rsidRDefault="00D02224">
      <w:pPr>
        <w:pStyle w:val="ProductList-BodyIndented"/>
        <w:ind w:left="720"/>
      </w:pPr>
    </w:p>
    <w:p w:rsidR="00D02224" w:rsidRDefault="0088793C">
      <w:pPr>
        <w:pStyle w:val="ProductList-SubClauseHeading"/>
        <w:outlineLvl w:val="3"/>
      </w:pPr>
      <w:r>
        <w:t>Dodatne poslovne odredbe</w:t>
      </w:r>
    </w:p>
    <w:p w:rsidR="00D02224" w:rsidRDefault="0088793C">
      <w:pPr>
        <w:pStyle w:val="ProductList-BodyIndented"/>
      </w:pPr>
      <w:r>
        <w:t>Potrošnja na tehnološko jamstvo Software Assurance ne može se kombinirati u programima Select Enrollment (Pristupnica Select) ili Enterpri</w:t>
      </w:r>
      <w:r>
        <w:t>se Enrollment (Pristupnica Enterprise), registraciji za Select Plus i Open Value Agreement (Ugovoru Open Value) da bi se ispunilo uvjete za dodatni bonus. Trošenje u okviru svake pristupnice ili ugovora koristit će se za određivanje bonusa za tu pristupnic</w:t>
      </w:r>
      <w:r>
        <w:t>u ili ugovor.</w:t>
      </w:r>
    </w:p>
    <w:p w:rsidR="00D02224" w:rsidRDefault="00D02224">
      <w:pPr>
        <w:pStyle w:val="ProductList-BodyIndented"/>
      </w:pPr>
    </w:p>
    <w:p w:rsidR="00D02224" w:rsidRDefault="0088793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 xml:space="preserve">azdoblja bonusa. </w:t>
      </w:r>
    </w:p>
    <w:p w:rsidR="00D02224" w:rsidRDefault="00D02224">
      <w:pPr>
        <w:pStyle w:val="ProductList-BodyIndented"/>
        <w:ind w:left="720"/>
      </w:pPr>
    </w:p>
    <w:p w:rsidR="00D02224" w:rsidRDefault="0088793C">
      <w:pPr>
        <w:pStyle w:val="ProductList-SubClauseHeading"/>
        <w:outlineLvl w:val="3"/>
      </w:pPr>
      <w:r>
        <w:t>Neograničena 24-satna podrška za rješavanje problema</w:t>
      </w:r>
    </w:p>
    <w:p w:rsidR="00D02224" w:rsidRDefault="0088793C">
      <w:pPr>
        <w:pStyle w:val="ProductList-BodyIndented"/>
      </w:pPr>
      <w:r>
        <w:t>Ta pogodnost dostupna je samo (1) putem Enrollment for Application Platform (Pristupnice za aplikacijsku platformu) (EAP) za Enterprise Agreement (Ugovor Enterprise) i/ili (2) putem Pr</w:t>
      </w:r>
      <w:r>
        <w:t>istupnice za poslužitelj i oblak (SCE) za Enterprise Agreement (Ugovor Enterprise) i/ili (3) uz kupnju licenci za Parallel Data Warehouse (PDW) putem programa EA, EAP, Select Plus ili Select.</w:t>
      </w:r>
    </w:p>
    <w:p w:rsidR="00D02224" w:rsidRDefault="00D02224">
      <w:pPr>
        <w:pStyle w:val="ProductList-BodyIndented"/>
        <w:ind w:left="720"/>
      </w:pPr>
    </w:p>
    <w:p w:rsidR="00D02224" w:rsidRDefault="0088793C">
      <w:pPr>
        <w:pStyle w:val="ProductList-SubClauseHeading"/>
        <w:outlineLvl w:val="3"/>
      </w:pPr>
      <w:r>
        <w:t>Ispunjavanje uvjeta za SCE</w:t>
      </w:r>
    </w:p>
    <w:p w:rsidR="00D02224" w:rsidRDefault="0088793C">
      <w:pPr>
        <w:pStyle w:val="ProductList-BodyIndented"/>
      </w:pPr>
      <w:r>
        <w:t>Klijenti koji imaju SCE s minimalnom</w:t>
      </w:r>
      <w:r>
        <w:t xml:space="preserve"> prosječnom potrošnjom na tehnološko jamstvo Software Assurance od 250.000 USD ukupno za sve kvalificirane Proizvode u Aplikacijskoj platformi ili paketu Core Infrastructure Suite i imaju aktivan Ugovor o Premier uslugama ispunjavaju uvjete za incidente Ne</w:t>
      </w:r>
      <w:r>
        <w:t>ograničene 24-satne podrške za rješavanje problema (RDS). Dvije komponente SCE-a koje ispunjavaju uvjete zasebno su kvalificirane za Neograničenu 24-satnu podršku za rješavanje problema. Proizvodi navedeni u nastavku, a koji su trenutačno u Osnovnoj ili Pr</w:t>
      </w:r>
      <w:r>
        <w:t>oširenoj podršci, kako je određeno u Microsoftovim Pravilima o životnom ciklusu podrške, u skladu s Klijentovim Premier ugovorom, uključeni su u ovu pogodnost.</w:t>
      </w:r>
    </w:p>
    <w:p w:rsidR="00D02224" w:rsidRDefault="00D02224">
      <w:pPr>
        <w:pStyle w:val="ProductList-BodyIndented"/>
      </w:pPr>
    </w:p>
    <w:p w:rsidR="00D02224" w:rsidRDefault="0088793C">
      <w:pPr>
        <w:pStyle w:val="ProductList-BodyIndented"/>
      </w:pPr>
      <w:r>
        <w:t>Kvalificirani Platformski proizvodi aplikacije jesu:</w:t>
      </w:r>
    </w:p>
    <w:p w:rsidR="00D02224" w:rsidRDefault="0088793C" w:rsidP="003E2CC4">
      <w:pPr>
        <w:pStyle w:val="ProductList-Bullet"/>
        <w:numPr>
          <w:ilvl w:val="1"/>
          <w:numId w:val="39"/>
        </w:numPr>
      </w:pPr>
      <w:r>
        <w:t>SQL Server</w:t>
      </w:r>
      <w:r>
        <w:fldChar w:fldCharType="begin"/>
      </w:r>
      <w:r>
        <w:instrText xml:space="preserve"> XE "SQL Server" </w:instrText>
      </w:r>
      <w:r>
        <w:fldChar w:fldCharType="end"/>
      </w:r>
      <w:r>
        <w:t xml:space="preserve"> (Standard, S</w:t>
      </w:r>
      <w:r>
        <w:t xml:space="preserve">tandard Core, Enterprise Core, Business Intelligence i Parallel Data Warehouse i CAL-ovi) </w:t>
      </w:r>
    </w:p>
    <w:p w:rsidR="00D02224" w:rsidRDefault="0088793C" w:rsidP="003E2CC4">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D02224" w:rsidRDefault="0088793C" w:rsidP="003E2CC4">
      <w:pPr>
        <w:pStyle w:val="ProductList-Bullet"/>
        <w:numPr>
          <w:ilvl w:val="1"/>
          <w:numId w:val="39"/>
        </w:numPr>
      </w:pPr>
      <w:r>
        <w:t>Office SharePoint Server</w:t>
      </w:r>
      <w:r>
        <w:fldChar w:fldCharType="begin"/>
      </w:r>
      <w:r>
        <w:instrText xml:space="preserve"> XE "SharePoint Server" </w:instrText>
      </w:r>
      <w:r>
        <w:fldChar w:fldCharType="end"/>
      </w:r>
    </w:p>
    <w:p w:rsidR="00D02224" w:rsidRDefault="0088793C">
      <w:pPr>
        <w:pStyle w:val="ProductList-BodyIndented"/>
      </w:pPr>
      <w:r>
        <w:t>Kvalificirani proizvodi iz Komponente Temelj</w:t>
      </w:r>
      <w:r>
        <w:t>ne strukture jesu:</w:t>
      </w:r>
    </w:p>
    <w:p w:rsidR="00D02224" w:rsidRDefault="0088793C" w:rsidP="003E2CC4">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D02224" w:rsidRDefault="0088793C" w:rsidP="003E2CC4">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strText>
      </w:r>
      <w:r>
        <w:instrText xml:space="preserve">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02224" w:rsidRDefault="00D02224">
      <w:pPr>
        <w:pStyle w:val="ProductList-BodyIndented"/>
      </w:pPr>
    </w:p>
    <w:p w:rsidR="00D02224" w:rsidRDefault="0088793C">
      <w:pPr>
        <w:pStyle w:val="ProductList-BodyIndented"/>
      </w:pPr>
      <w:r>
        <w:t>U tablici u nastavku navedeni su pragovi za konverziju potrošnje na tehnološko jamstvo Software Assurance za ugovore koji se temelje na valutama koje nisu USD. Uslijed pr</w:t>
      </w:r>
      <w:r>
        <w:t>omjena deviznog tečaja, ta je tablica podložna promjenama bez obavijesti.</w:t>
      </w:r>
    </w:p>
    <w:tbl>
      <w:tblPr>
        <w:tblStyle w:val="PURTable0"/>
        <w:tblW w:w="0" w:type="dxa"/>
        <w:tblLook w:val="04A0" w:firstRow="1" w:lastRow="0" w:firstColumn="1" w:lastColumn="0" w:noHBand="0" w:noVBand="1"/>
      </w:tblPr>
      <w:tblGrid>
        <w:gridCol w:w="3549"/>
        <w:gridCol w:w="3462"/>
        <w:gridCol w:w="3545"/>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Minimalna godišnja prosječna potrošnja na tehnološko jamstvo Software Assurance potrebna za ispunjavanje uvjeta za Neograničenu 24-satnu podršku za rješavanje pro</w:t>
            </w:r>
            <w:r>
              <w:rPr>
                <w:color w:val="FFFFFF"/>
              </w:rPr>
              <w:t>blema</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375,000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337,500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412,500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2,062,500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268,750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168,750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30,000,000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300,000,000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2,062,500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437,500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2,500,000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8,750,000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12,500,000</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8,250,000</w:t>
            </w:r>
          </w:p>
        </w:tc>
      </w:tr>
    </w:tbl>
    <w:p w:rsidR="00D02224" w:rsidRDefault="00D02224">
      <w:pPr>
        <w:pStyle w:val="ProductList-BodyIndented"/>
        <w:ind w:left="720"/>
      </w:pPr>
    </w:p>
    <w:p w:rsidR="00D02224" w:rsidRDefault="0088793C">
      <w:pPr>
        <w:pStyle w:val="ProductList-BodyIndented"/>
      </w:pPr>
      <w:r>
        <w:t>Kad je prosječna godišnja potrošnja na tehnološko jamstvo Software Assurance na koju se Klijent obvezao za kvalificirane Proizvode Aplikacijske platforme i/ili proizvode Temeljne infrastrukture koji ispunjavaju uvjete za Neograničenu 24-satnu podršku za rj</w:t>
      </w:r>
      <w:r>
        <w:t>ešavanje problema viša od 250.000 USD, Microsoft neće dodijeliti incidente na temelju stvarne potrošnje na tehnološko jamstvo Software Assurance za te proizvode. Ako Klijent počne ispunjavati uvjete za osnovnu Neograničenu 24-satnu podršku za rješavanje pr</w:t>
      </w:r>
      <w:r>
        <w:t>oblema, bilo koji prethodno dodijeljeni incidenti utemeljeni na potrošnji na tehnološko jamstvo Software Assurance, a koji nisu iskorišteni oduzet će se s Klijentova salda. Incidenti Neograničene 24-satne podrške za rješavanje problema ne mogu se konvertir</w:t>
      </w:r>
      <w:r>
        <w:t xml:space="preserve">ati u sate ili incidente Premier Podrške za rješavanje problema. </w:t>
      </w:r>
    </w:p>
    <w:p w:rsidR="00D02224" w:rsidRDefault="00D02224">
      <w:pPr>
        <w:pStyle w:val="ProductList-BodyIndented"/>
        <w:ind w:left="720"/>
      </w:pPr>
    </w:p>
    <w:p w:rsidR="00D02224" w:rsidRDefault="0088793C">
      <w:pPr>
        <w:pStyle w:val="ProductList-SubClauseHeading"/>
        <w:outlineLvl w:val="3"/>
      </w:pPr>
      <w:r>
        <w:t>Ispunjavanje uvjeta za Parallel Data Warehouse</w:t>
      </w:r>
    </w:p>
    <w:p w:rsidR="00D02224" w:rsidRDefault="0088793C">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w:t>
      </w:r>
      <w:r>
        <w:t>uvjete za incidente Neograničene 24-satne podrške za rješavanje problema neovisno o tome jesu li uključeni u SCE ili o svojoj potrošnji na SCE. Kad Klijenti kupe licence za PDW, Microsoft neće dodijeliti incidente na temelju stvarne potrošnje na tehnološko</w:t>
      </w:r>
      <w:r>
        <w:t xml:space="preserve"> jamstvo Software Assurance za taj proizvod. </w:t>
      </w:r>
    </w:p>
    <w:p w:rsidR="00D02224" w:rsidRDefault="00D02224">
      <w:pPr>
        <w:pStyle w:val="ProductList-BodyIndented"/>
      </w:pPr>
    </w:p>
    <w:p w:rsidR="00D02224" w:rsidRDefault="0088793C">
      <w:pPr>
        <w:pStyle w:val="ProductList-BodyIndented"/>
      </w:pPr>
      <w:r>
        <w:t>Premda će svi kvalificirani Korisnici dobiti neograničen broj incidenata Neograničene 24-satne podrške za rješavanje problema, broj dopuštenih kontakt-osoba za podršku za upravljanje Neograničenom 24-satnom po</w:t>
      </w:r>
      <w:r>
        <w:t>drškom za rješavanje problema razlikuje se ovisno o veličini potrošnje na tehnološko jamstvo Software Assurance. Svi Klijenti koji ispunjavaju uvjete imaju pravo na najmanje četiri ovlaštene kontakt-osobe i jednu dodatnu kontakt-osobu za svakih dodatnih 12</w:t>
      </w:r>
      <w:r>
        <w:t>5.000 USD potrošnje na tehnološko jamstvo Software Assurance u okviru njihova SCE-a ili programa VL-a na temelju kojih su kupili licence za PDW. Za ugovore u stranim valutama Klijenti koji ispunjavaju uvjete imaju pravo na najmanje četiri ovlaštene kontakt</w:t>
      </w:r>
      <w:r>
        <w:t>-osobe i jednu dodatnu kontakt-osobu za svaki dodatni iznos potrošnje na tehnološko jamstvo Software Assurance jednak 125.000 USD prosječne godišnje potrošnje na tehnološko jamstvo Software Assurance u primjenjivoj stranoj valuti. Pogledajte tablicu u nast</w:t>
      </w:r>
      <w:r>
        <w:t>avku:</w:t>
      </w:r>
    </w:p>
    <w:p w:rsidR="00D02224" w:rsidRDefault="00D02224">
      <w:pPr>
        <w:pStyle w:val="ProductList-BodyIndented"/>
      </w:pPr>
    </w:p>
    <w:p w:rsidR="00D02224" w:rsidRDefault="0088793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Dopuštene kontakt-osobe podrške</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6</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w:t>
            </w:r>
          </w:p>
        </w:tc>
      </w:tr>
    </w:tbl>
    <w:p w:rsidR="00D02224" w:rsidRDefault="00D02224">
      <w:pPr>
        <w:pStyle w:val="ProductList-BodyIndented"/>
      </w:pPr>
    </w:p>
    <w:p w:rsidR="00D02224" w:rsidRDefault="0088793C">
      <w:pPr>
        <w:pStyle w:val="ProductList-BodyIndented"/>
      </w:pPr>
      <w:r>
        <w:t>Pogodnost Neograničene 24-satne podrške za rješavanje problema obuhvaća samo Usluge rješavanja problema. Bilo koje vrijeme koje voditelj tehničke podrške (engl. Technical Account Manager, TAM) ili inženjer z</w:t>
      </w:r>
      <w:r>
        <w:t>a namjensku podršku (engl. Designated Support Engineer, DSE) provede rješavajući incident uračunat će se u Klijentov Ugovor o Premier uslugama.</w:t>
      </w:r>
    </w:p>
    <w:p w:rsidR="00D02224" w:rsidRDefault="00D02224">
      <w:pPr>
        <w:pStyle w:val="ProductList-BodyIndented"/>
        <w:jc w:val="right"/>
      </w:pPr>
    </w:p>
    <w:tbl>
      <w:tblPr>
        <w:tblStyle w:val="PURTable0"/>
        <w:tblW w:w="0" w:type="dxa"/>
        <w:tblLook w:val="04A0" w:firstRow="1" w:lastRow="0" w:firstColumn="1" w:lastColumn="0" w:noHBand="0" w:noVBand="1"/>
      </w:tblPr>
      <w:tblGrid>
        <w:gridCol w:w="1055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w:t>
              </w:r>
              <w:r>
                <w:rPr>
                  <w:color w:val="00467F"/>
                  <w:sz w:val="14"/>
                  <w:u w:val="single"/>
                </w:rPr>
                <w:t>alo</w:t>
              </w:r>
            </w:hyperlink>
          </w:p>
        </w:tc>
      </w:tr>
    </w:tbl>
    <w:p w:rsidR="00D02224" w:rsidRDefault="00D02224">
      <w:pPr>
        <w:pStyle w:val="ProductList-BodyIndented"/>
      </w:pPr>
    </w:p>
    <w:p w:rsidR="00D02224" w:rsidRDefault="0088793C">
      <w:pPr>
        <w:pStyle w:val="ProductList-ClauseHeading"/>
        <w:outlineLvl w:val="2"/>
      </w:pPr>
      <w:bookmarkStart w:id="391" w:name="_Sec586"/>
      <w:r>
        <w:t>Proširena podrška za hitne popravke</w:t>
      </w:r>
      <w:bookmarkEnd w:id="391"/>
    </w:p>
    <w:p w:rsidR="00D02224" w:rsidRDefault="0088793C">
      <w:pPr>
        <w:pStyle w:val="ProductList-Body"/>
      </w:pPr>
      <w:r>
        <w:t>Proširena podrška za hitne popravke dostupna je Klijentima koji su potpisali ugovor o Premier ili Osnovnoj podršci i kupili su tehnološko jamstvo Software Assurance u okviru sljedećih programa:</w:t>
      </w:r>
    </w:p>
    <w:p w:rsidR="00D02224" w:rsidRDefault="0088793C" w:rsidP="003E2CC4">
      <w:pPr>
        <w:pStyle w:val="ProductList-Bullet"/>
        <w:numPr>
          <w:ilvl w:val="0"/>
          <w:numId w:val="41"/>
        </w:numPr>
      </w:pPr>
      <w:r>
        <w:t>Klijenti (osim Klijenata Academic Select, Select Plus for Academic, Campus Agreement (Ugovora Campus) i School Agreement (Ugovora School) i pretplatničkog ugovora Open Value Subscription – Obrazovna rješenja) s članstvom u programu tehnološkog jamstva Soft</w:t>
      </w:r>
      <w:r>
        <w:t xml:space="preserve">ware Assurance (engl. Software Assurance Membership, SAM) ispunjavaju uvjete za Proširenu podršku za hitne popravke za proizvode Skupine aplikacija. </w:t>
      </w:r>
    </w:p>
    <w:p w:rsidR="00D02224" w:rsidRDefault="0088793C" w:rsidP="003E2CC4">
      <w:pPr>
        <w:pStyle w:val="ProductList-Bullet"/>
        <w:numPr>
          <w:ilvl w:val="0"/>
          <w:numId w:val="41"/>
        </w:numPr>
      </w:pPr>
      <w:r>
        <w:t>Klijenti (osim Klijenata Academic Select, Select Plus for Academic, Campus Agreement (Ugovora Campus) i Sc</w:t>
      </w:r>
      <w:r>
        <w:t>hool Agreement (Ugovora School) i Pretplate Open Value – Obrazovna rješenja) s članstvom u programu tehnološkog jamstva Software Assurance (SAM) za Skupinu sustava ispunjavaju uvjete za Proširenu podršku za hitne popravke za računalni operacijski sustav Wi</w:t>
      </w:r>
      <w:r>
        <w:t>ndows i/ili operacijski sustav Windows Embedded (s članstvom u programu tehnološkog jamstva Software Assurance (SAM) za proizvod sustava Windows Embedded).</w:t>
      </w:r>
    </w:p>
    <w:p w:rsidR="00D02224" w:rsidRDefault="0088793C" w:rsidP="003E2CC4">
      <w:pPr>
        <w:pStyle w:val="ProductList-Bullet"/>
        <w:numPr>
          <w:ilvl w:val="0"/>
          <w:numId w:val="41"/>
        </w:numPr>
      </w:pPr>
      <w:r>
        <w:t xml:space="preserve">Klijenti (osim Academic) s tehnološkim jamstvom Software Assurance za najmanje jedan poslužiteljski </w:t>
      </w:r>
      <w:r>
        <w:t>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w:instrText>
      </w:r>
      <w:r>
        <w:instrText xml:space="preserve">XE "System Center 2012" </w:instrText>
      </w:r>
      <w:r>
        <w:fldChar w:fldCharType="end"/>
      </w:r>
      <w:r>
        <w:t xml:space="preserve"> i Windows Server</w:t>
      </w:r>
      <w:r>
        <w:fldChar w:fldCharType="begin"/>
      </w:r>
      <w:r>
        <w:instrText xml:space="preserve"> XE "Windows Server" </w:instrText>
      </w:r>
      <w:r>
        <w:fldChar w:fldCharType="end"/>
      </w:r>
      <w:r>
        <w:t>.</w:t>
      </w:r>
    </w:p>
    <w:p w:rsidR="00D02224" w:rsidRDefault="00D02224">
      <w:pPr>
        <w:pStyle w:val="ProductList-Body"/>
      </w:pPr>
    </w:p>
    <w:p w:rsidR="00D02224" w:rsidRDefault="0088793C">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w:t>
      </w:r>
      <w:r>
        <w:t>i su i dalje odgovorni za naknade za pojedinačne Hitne popravke.</w:t>
      </w:r>
    </w:p>
    <w:p w:rsidR="00D02224" w:rsidRDefault="00D02224">
      <w:pPr>
        <w:pStyle w:val="PURBreadcrumb"/>
      </w:pPr>
    </w:p>
    <w:p w:rsidR="00D02224" w:rsidRDefault="0088793C">
      <w:pPr>
        <w:pStyle w:val="ProductList-ClauseHeading"/>
        <w:outlineLvl w:val="2"/>
      </w:pPr>
      <w:bookmarkStart w:id="392" w:name="_Sec587"/>
      <w:r>
        <w:t>Dostupnost licence za prelazak na opširnije izdanje (engl. step-up)</w:t>
      </w:r>
      <w:bookmarkEnd w:id="392"/>
    </w:p>
    <w:p w:rsidR="00D02224" w:rsidRDefault="0088793C">
      <w:pPr>
        <w:pStyle w:val="ProductList-Body"/>
      </w:pPr>
      <w:r>
        <w:t>Licenca za prelazak na opširnije izdanje (engl. step-up) mora se steći i vrijedi samo kad se stekne na temelju istog ugovo</w:t>
      </w:r>
      <w:r>
        <w:t>ra o količinskom licenciranju i pristupnice (ako postoje) kao i tehnološko jamstvo Software Assurance za kvalificirani proizvod. Klijentovo pravo na korištenje softvera na temelju licence za prelazak na opširnije izdanje (engl. step-up) uvjetovano je posje</w:t>
      </w:r>
      <w:r>
        <w:t xml:space="preserve">dovanjem i zadržavanjem licence za kvalificirani proizvod. Klijentova trajna prava na temelju Licence za prelazak na opširnije izdanje (engl. step-up) imaju jaču pravnu snagu od odgovarajuće standardne (pune) licence za kvalificirani proizvod i zamjenjuju </w:t>
      </w:r>
      <w:r>
        <w:t xml:space="preserve">je. Više pojedinosti potražite u Sažetku količinskog licenciranja o licenci za prelazak na opširnije izdanje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022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Prelazak na izdanje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w:t>
            </w:r>
            <w:r>
              <w:t>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BizTalk Server Standard</w:t>
            </w:r>
            <w:r>
              <w:fldChar w:fldCharType="begin"/>
            </w:r>
            <w:r>
              <w:instrText xml:space="preserve"> XE "BizTalk Server Standard"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BizTalk Server Enterprise</w:t>
            </w:r>
            <w:r>
              <w:fldChar w:fldCharType="begin"/>
            </w:r>
            <w:r>
              <w:instrText xml:space="preserve"> XE "BizTalk Server Enterprise"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BizTalk Server Enterprise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Commerce Server Enterprise</w:t>
            </w:r>
            <w:r>
              <w:fldChar w:fldCharType="begin"/>
            </w:r>
            <w:r>
              <w:instrText xml:space="preserve"> XE "Commerce Server Enterprise"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w:t>
            </w:r>
            <w:r>
              <w:fldChar w:fldCharType="begin"/>
            </w:r>
            <w:r>
              <w:instrText xml:space="preserve"> XE "Enterprise CAL" </w:instrText>
            </w:r>
            <w:r>
              <w:fldChar w:fldCharType="end"/>
            </w:r>
            <w:r>
              <w:t xml:space="preserve"> Suite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w:t>
            </w:r>
            <w:r>
              <w:t xml:space="preserv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w:t>
            </w:r>
            <w:r>
              <w:fldChar w:fldCharType="begin"/>
            </w:r>
            <w:r>
              <w:instrText xml:space="preserve"> XE "Enterprise CAL Suite Bridge za Office 365"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w:t>
            </w:r>
            <w:r>
              <w:t>ridge za Microsoft Intune</w:t>
            </w:r>
            <w:r>
              <w:fldChar w:fldCharType="begin"/>
            </w:r>
            <w:r>
              <w:instrText xml:space="preserve"> XE "Enterprise CAL Suite Bridge za Microsoft Intune"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Office 365 i Microsoft I</w:t>
            </w:r>
            <w:r>
              <w:t>ntune</w:t>
            </w:r>
            <w:r>
              <w:fldChar w:fldCharType="begin"/>
            </w:r>
            <w:r>
              <w:instrText xml:space="preserve"> XE "Enterprise CAL Suite Bridge za Office 365 i Microsoft Intune"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CAL Suite Bridge za Enterprise Mobility Suite</w:t>
            </w:r>
            <w:r>
              <w:fldChar w:fldCharType="begin"/>
            </w:r>
            <w:r>
              <w:instrText xml:space="preserve"> XE "</w:instrText>
            </w:r>
            <w:r>
              <w:instrText xml:space="preserve">Enterprise CAL Suite Bridge za Enterprise Mobility Suite"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Core Infrastructure Server Suite Datacenter</w:t>
            </w:r>
            <w:r>
              <w:fldChar w:fldCharType="begin"/>
            </w:r>
            <w:r>
              <w:instrText xml:space="preserve"> XE "Core Infrastructure Server Suite Datacenter"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Deskt</w:t>
            </w:r>
            <w:r>
              <w: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Desktop Education i Enterprise CAL Suite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Desktop School i Enterprise CAL Suite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Exchange Server Enterprise</w:t>
            </w:r>
            <w:r>
              <w:fldChar w:fldCharType="begin"/>
            </w:r>
            <w:r>
              <w:instrText xml:space="preserve"> XE "Exchange Server Enterprise"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Forefront TMG Enterprise</w:t>
            </w:r>
            <w:r>
              <w:fldChar w:fldCharType="begin"/>
            </w:r>
            <w:r>
              <w:instrText xml:space="preserve"> XE "Forefront TMG Enterprise"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Internet Security &amp; Acceleration (ISA) Enterprise Server</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Workgro</w:t>
            </w:r>
            <w:r>
              <w:t>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Dynamics CRM Server</w:t>
            </w:r>
            <w:r>
              <w:fldChar w:fldCharType="begin"/>
            </w:r>
            <w:r>
              <w:instrText xml:space="preserve"> XE "Microsoft Dynamics CRM Server"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Office Professional Plus</w:t>
            </w:r>
            <w:r>
              <w:fldChar w:fldCharType="begin"/>
            </w:r>
            <w:r>
              <w:instrText xml:space="preserve"> XE "Office Professional Plus"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Desktop</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Enterprise Desktop with Microsoft Desktop Optimization Pack</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Project Professional</w:t>
            </w:r>
            <w:r>
              <w:fldChar w:fldCharType="begin"/>
            </w:r>
            <w:r>
              <w:instrText xml:space="preserve"> XE "Project Professional"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Parallel Data Wa</w:t>
            </w:r>
            <w:r>
              <w:t>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Server Enterprise Core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Server Enterprise</w:t>
            </w:r>
            <w:r>
              <w:fldChar w:fldCharType="begin"/>
            </w:r>
            <w:r>
              <w:instrText xml:space="preserve"> XE "SQL Server Enterprise" </w:instrText>
            </w:r>
            <w:r>
              <w:fldChar w:fldCharType="end"/>
            </w:r>
            <w:r>
              <w:t xml:space="preserve"> Core</w:t>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SQL Server Business </w:t>
            </w:r>
            <w:r>
              <w:t>Intelligence</w:t>
            </w:r>
            <w:r>
              <w:fldChar w:fldCharType="begin"/>
            </w:r>
            <w:r>
              <w:instrText xml:space="preserve"> XE "SQL Server Business Intelligence"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System Center Datacenter</w:t>
            </w:r>
            <w:r>
              <w:fldChar w:fldCharType="begin"/>
            </w:r>
            <w:r>
              <w:instrText xml:space="preserve"> XE "System Center Datacenter"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Visio Professional</w:t>
            </w:r>
            <w:r>
              <w:fldChar w:fldCharType="begin"/>
            </w:r>
            <w:r>
              <w:instrText xml:space="preserve"> XE "Visio Professional"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Visual Studio Enterprise s MSDN-om</w:t>
            </w:r>
            <w:r>
              <w:fldChar w:fldCharType="begin"/>
            </w:r>
            <w:r>
              <w:instrText xml:space="preserve"> XE "Visual Studio Enterprise s MSDN-om"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Vis</w:t>
            </w:r>
            <w:r>
              <w:t>ual Studio Enterprise s MSDN-om</w:t>
            </w:r>
            <w:r>
              <w:fldChar w:fldCharType="begin"/>
            </w:r>
            <w:r>
              <w:instrText xml:space="preserve"> XE "Visual Studio Enterprise s MSDN-om" </w:instrText>
            </w:r>
            <w:r>
              <w:fldChar w:fldCharType="end"/>
            </w:r>
          </w:p>
        </w:tc>
      </w:tr>
      <w:tr w:rsidR="00D02224">
        <w:tc>
          <w:tcPr>
            <w:tcW w:w="600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Windows Server Datacenter</w:t>
            </w:r>
            <w:r>
              <w:fldChar w:fldCharType="begin"/>
            </w:r>
            <w:r>
              <w:instrText xml:space="preserve"> XE "Windows Server Datacenter" </w:instrText>
            </w:r>
            <w:r>
              <w:fldChar w:fldCharType="end"/>
            </w:r>
          </w:p>
        </w:tc>
      </w:tr>
    </w:tbl>
    <w:p w:rsidR="00D02224" w:rsidRDefault="00D02224">
      <w:pPr>
        <w:pStyle w:val="ProductList-Body"/>
      </w:pPr>
    </w:p>
    <w:p w:rsidR="00D02224" w:rsidRDefault="00D02224">
      <w:pPr>
        <w:pStyle w:val="ProductList-Body"/>
      </w:pPr>
    </w:p>
    <w:p w:rsidR="00D02224" w:rsidRDefault="0088793C">
      <w:pPr>
        <w:pStyle w:val="ProductList-ClauseHeading"/>
        <w:outlineLvl w:val="2"/>
      </w:pPr>
      <w:bookmarkStart w:id="393" w:name="_Sec588"/>
      <w:r>
        <w:t>Poslužitelji – Prava na oporavak od katastrofe</w:t>
      </w:r>
      <w:bookmarkEnd w:id="393"/>
    </w:p>
    <w:p w:rsidR="00D02224" w:rsidRDefault="0088793C">
      <w:pPr>
        <w:pStyle w:val="ProductList-Body"/>
      </w:pPr>
      <w:r>
        <w:t xml:space="preserve">Uz svaki </w:t>
      </w:r>
      <w:r>
        <w:fldChar w:fldCharType="begin"/>
      </w:r>
      <w:r>
        <w:instrText xml:space="preserve"> Auto</w:instrText>
      </w:r>
      <w:r>
        <w:instrText xml:space="preserve">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w:instrText>
      </w:r>
      <w:r>
        <w:instrText>ist   \s NoStyle \t "Pojam fizički OSE označava OSE konfiguriran za izravno korištenje u fizičkom hardverskom sustavu. Primjerak operacijskog sustava koji se koristi za pokretanje softvera za virtualizaciju hardvera ili pružanje usluga virtualizacije hardv</w:instrText>
      </w:r>
      <w:r>
        <w:instrText xml:space="preserve">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w:instrText>
      </w:r>
      <w:r>
        <w:instrText xml:space="preserve">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w:instrText>
      </w:r>
      <w:r>
        <w:instrText xml:space="preserve">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w:instrText>
      </w:r>
      <w:r>
        <w:instrText xml:space="preser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w:instrText>
      </w:r>
      <w:r>
        <w:instrText xml:space="preserve">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w:t>
      </w:r>
      <w:r>
        <w:t>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w:instrText>
      </w:r>
      <w:r>
        <w:instrText xml:space="preserve">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D02224" w:rsidRDefault="00D02224">
      <w:pPr>
        <w:pStyle w:val="ProductList-Body"/>
      </w:pPr>
    </w:p>
    <w:p w:rsidR="00D02224" w:rsidRDefault="0088793C">
      <w:pPr>
        <w:pStyle w:val="ProductList-Body"/>
      </w:pPr>
      <w:r>
        <w:t>Pomoćni</w:t>
      </w:r>
      <w:r>
        <w:t xml:space="preserv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D02224" w:rsidRDefault="0088793C" w:rsidP="003E2CC4">
      <w:pPr>
        <w:pStyle w:val="ProductList-Bullet"/>
        <w:numPr>
          <w:ilvl w:val="0"/>
          <w:numId w:val="42"/>
        </w:numPr>
      </w:pPr>
      <w:r>
        <w:t>kratka razdoblja testiranja oporavka od katastrofe tijekom jednog tjedna svakih 90 dana;</w:t>
      </w:r>
    </w:p>
    <w:p w:rsidR="00D02224" w:rsidRDefault="0088793C" w:rsidP="003E2CC4">
      <w:pPr>
        <w:pStyle w:val="ProductList-Bullet"/>
        <w:numPr>
          <w:ilvl w:val="0"/>
          <w:numId w:val="42"/>
        </w:numPr>
      </w:pPr>
      <w:r>
        <w:t xml:space="preserve">tijekom kvara dok ne funkcionira radni </w:t>
      </w:r>
      <w:r>
        <w:fldChar w:fldCharType="begin"/>
      </w:r>
      <w:r>
        <w:instrText xml:space="preserve"> AutoTextList   \s NoStyle \t "Pojam Poslužitelj označava fizički hardverski sustav na kojem se može pokretati poslužiteljski so</w:instrText>
      </w:r>
      <w:r>
        <w:instrText xml:space="preserve">ftver." </w:instrText>
      </w:r>
      <w:r>
        <w:fldChar w:fldCharType="separate"/>
      </w:r>
      <w:r>
        <w:rPr>
          <w:color w:val="0563C1"/>
        </w:rPr>
        <w:t>Poslužitelj</w:t>
      </w:r>
      <w:r>
        <w:fldChar w:fldCharType="end"/>
      </w:r>
      <w:r>
        <w:t xml:space="preserve"> čiji se kvar otklanja; i</w:t>
      </w:r>
    </w:p>
    <w:p w:rsidR="00D02224" w:rsidRDefault="0088793C" w:rsidP="003E2CC4">
      <w:pPr>
        <w:pStyle w:val="ProductList-Bullet"/>
        <w:numPr>
          <w:ilvl w:val="0"/>
          <w:numId w:val="4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w:instrText>
      </w:r>
      <w:r>
        <w:instrText xml:space="preserve">že pokretati poslužiteljski softver." </w:instrText>
      </w:r>
      <w:r>
        <w:fldChar w:fldCharType="separate"/>
      </w:r>
      <w:r>
        <w:rPr>
          <w:color w:val="0563C1"/>
        </w:rPr>
        <w:t>Poslužitelj</w:t>
      </w:r>
      <w:r>
        <w:fldChar w:fldCharType="end"/>
      </w:r>
      <w:r>
        <w:t xml:space="preserve"> za oporavak od katastrofe.</w:t>
      </w:r>
    </w:p>
    <w:p w:rsidR="00D02224" w:rsidRDefault="00D02224">
      <w:pPr>
        <w:pStyle w:val="ProductList-Body"/>
      </w:pPr>
    </w:p>
    <w:p w:rsidR="00D02224" w:rsidRDefault="0088793C">
      <w:pPr>
        <w:pStyle w:val="ProductList-Body"/>
      </w:pPr>
      <w:r>
        <w:t>Da bi mogao koristiti softver prema pravima za oporavak od katastrofe, Klijent se mora pridržavati sljedećeg:</w:t>
      </w:r>
    </w:p>
    <w:p w:rsidR="00D02224" w:rsidRDefault="0088793C" w:rsidP="003E2CC4">
      <w:pPr>
        <w:pStyle w:val="ProductList-Bullet"/>
        <w:numPr>
          <w:ilvl w:val="0"/>
          <w:numId w:val="4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w:t>
      </w:r>
    </w:p>
    <w:p w:rsidR="00D02224" w:rsidRDefault="0088793C" w:rsidP="003E2CC4">
      <w:pPr>
        <w:pStyle w:val="ProductList-Bullet"/>
        <w:numPr>
          <w:ilvl w:val="0"/>
          <w:numId w:val="43"/>
        </w:numPr>
      </w:pPr>
      <w:r>
        <w:fldChar w:fldCharType="begin"/>
      </w:r>
      <w:r>
        <w:instrText xml:space="preserve"> AutoTextList  </w:instrText>
      </w:r>
      <w:r>
        <w:instrText xml:space="preserve">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w:instrText>
      </w:r>
      <w:r>
        <w:instrText xml:space="preserve">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w:instrText>
      </w:r>
      <w:r>
        <w:instrText xml:space="preserve"> "Pojam Poslužitelj označava fizički hardverski sustav na kojem se može pokretati poslužiteljski softver." </w:instrText>
      </w:r>
      <w:r>
        <w:fldChar w:fldCharType="separate"/>
      </w:r>
      <w:r>
        <w:rPr>
          <w:color w:val="0563C1"/>
        </w:rPr>
        <w:t>Poslužitelj</w:t>
      </w:r>
      <w:r>
        <w:fldChar w:fldCharType="end"/>
      </w:r>
      <w:r>
        <w:t>.</w:t>
      </w:r>
    </w:p>
    <w:p w:rsidR="00D02224" w:rsidRDefault="0088793C" w:rsidP="003E2CC4">
      <w:pPr>
        <w:pStyle w:val="ProductList-Bullet"/>
        <w:numPr>
          <w:ilvl w:val="0"/>
          <w:numId w:val="4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w:instrText>
      </w:r>
      <w:r>
        <w:instrText xml:space="preserve">ože pokretati poslužiteljski softver." </w:instrText>
      </w:r>
      <w:r>
        <w:fldChar w:fldCharType="separate"/>
      </w:r>
      <w:r>
        <w:rPr>
          <w:color w:val="0563C1"/>
        </w:rPr>
        <w:t>Poslužitelj</w:t>
      </w:r>
      <w:r>
        <w:fldChar w:fldCharType="end"/>
      </w:r>
      <w:r>
        <w:t xml:space="preserve"> za oporavak od katastrofe ako se ispune sljedeći uvjeti:</w:t>
      </w:r>
    </w:p>
    <w:p w:rsidR="00D02224" w:rsidRDefault="0088793C" w:rsidP="003E2CC4">
      <w:pPr>
        <w:pStyle w:val="ProductList-Bullet"/>
        <w:numPr>
          <w:ilvl w:val="1"/>
          <w:numId w:val="43"/>
        </w:numPr>
      </w:pPr>
      <w:r>
        <w:t xml:space="preserve">Uloga Hyper-V u okviru sustava Windows Server koristi se za umnožavanje </w:t>
      </w:r>
      <w:r>
        <w:fldChar w:fldCharType="begin"/>
      </w:r>
      <w:r>
        <w:instrText xml:space="preserve"> AutoTextList   \s NoStyle \t "Virtualni OSE znači OSE konfiguriran za iz</w:instrText>
      </w:r>
      <w:r>
        <w:instrText xml:space="preserve">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w:t>
      </w:r>
      <w:r>
        <w:t xml:space="preserve">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D02224" w:rsidRDefault="0088793C" w:rsidP="003E2CC4">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D02224" w:rsidRDefault="0088793C">
      <w:pPr>
        <w:pStyle w:val="ProductList-Body"/>
        <w:ind w:left="1080"/>
      </w:pPr>
      <w:r>
        <w:t>– izvođenje softvera za vizualizaciju softvera, kao š</w:t>
      </w:r>
      <w:r>
        <w:t>to je Hyper-V,</w:t>
      </w:r>
    </w:p>
    <w:p w:rsidR="00D02224" w:rsidRDefault="0088793C">
      <w:pPr>
        <w:pStyle w:val="ProductList-Body"/>
        <w:ind w:left="1080"/>
      </w:pPr>
      <w:r>
        <w:t>– pružanje usluga virtualizacije hardvera,</w:t>
      </w:r>
    </w:p>
    <w:p w:rsidR="00D02224" w:rsidRDefault="0088793C">
      <w:pPr>
        <w:pStyle w:val="ProductList-Body"/>
        <w:ind w:left="1080"/>
      </w:pPr>
      <w:r>
        <w:t>– izvođenje softverskih agenata za upravljanje hardverskim softverom za vizualizaciju,</w:t>
      </w:r>
    </w:p>
    <w:p w:rsidR="00D02224" w:rsidRDefault="0088793C">
      <w:pPr>
        <w:pStyle w:val="ProductList-Body"/>
        <w:ind w:left="1080"/>
      </w:pPr>
      <w:r>
        <w:t>– služenje kao odredište umnažanja,</w:t>
      </w:r>
    </w:p>
    <w:p w:rsidR="00D02224" w:rsidRDefault="0088793C">
      <w:pPr>
        <w:pStyle w:val="ProductList-Body"/>
        <w:ind w:left="1080"/>
      </w:pPr>
      <w:r>
        <w:t xml:space="preserve">– primanje repliciranih </w:t>
      </w:r>
      <w:r>
        <w:fldChar w:fldCharType="begin"/>
      </w:r>
      <w:r>
        <w:instrText xml:space="preserve"> AutoTextList   \s NoStyle \t "Virtualni OSE znači </w:instrText>
      </w:r>
      <w:r>
        <w:instrText xml:space="preserve">OSE konfiguriran za izravno korištenje u virtualnom hardverskom sustavu." </w:instrText>
      </w:r>
      <w:r>
        <w:fldChar w:fldCharType="separate"/>
      </w:r>
      <w:r>
        <w:rPr>
          <w:color w:val="0563C1"/>
        </w:rPr>
        <w:t>Virtualnih OSE-ova</w:t>
      </w:r>
      <w:r>
        <w:fldChar w:fldCharType="end"/>
      </w:r>
      <w:r>
        <w:t>, testno prebacivanje u slučaju pogreške,</w:t>
      </w:r>
    </w:p>
    <w:p w:rsidR="00D02224" w:rsidRDefault="0088793C">
      <w:pPr>
        <w:pStyle w:val="ProductList-Body"/>
        <w:ind w:left="1080"/>
      </w:pPr>
      <w:r>
        <w:t xml:space="preserve">– priprema za prebacivanje u slučaju pogreške </w:t>
      </w:r>
      <w:r>
        <w:fldChar w:fldCharType="begin"/>
      </w:r>
      <w:r>
        <w:instrText xml:space="preserve"> AutoTextList   \s NoStyle \t "Virtualni OSE znači OSE konfiguriran za iz</w:instrText>
      </w:r>
      <w:r>
        <w:instrText xml:space="preserve">ravno korištenje u virtualnom hardverskom sustavu." </w:instrText>
      </w:r>
      <w:r>
        <w:fldChar w:fldCharType="separate"/>
      </w:r>
      <w:r>
        <w:rPr>
          <w:color w:val="0563C1"/>
        </w:rPr>
        <w:t>Virtualnih OSE-ova</w:t>
      </w:r>
      <w:r>
        <w:fldChar w:fldCharType="end"/>
      </w:r>
      <w:r>
        <w:t xml:space="preserve"> i </w:t>
      </w:r>
    </w:p>
    <w:p w:rsidR="00D02224" w:rsidRDefault="0088793C">
      <w:pPr>
        <w:pStyle w:val="ProductList-Body"/>
        <w:ind w:left="1080"/>
      </w:pPr>
      <w:r>
        <w:t xml:space="preserve">– izvođenje radnih opterećenja oporavka od katastrofe kako je opisano iznad. </w:t>
      </w:r>
    </w:p>
    <w:p w:rsidR="00D02224" w:rsidRDefault="0088793C" w:rsidP="003E2CC4">
      <w:pPr>
        <w:pStyle w:val="ProductList-Bullet"/>
        <w:numPr>
          <w:ilvl w:val="1"/>
          <w:numId w:val="44"/>
        </w:numPr>
      </w:pPr>
      <w:r>
        <w:fldChar w:fldCharType="begin"/>
      </w:r>
      <w:r>
        <w:instrText xml:space="preserve"> AutoTextList   \s NoStyle \t "Pojam Poslužitelj označava fizički hardverski sustav na kojem se može </w:instrText>
      </w:r>
      <w:r>
        <w:instrText xml:space="preserve">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w:t>
      </w:r>
      <w:r>
        <w:rPr>
          <w:color w:val="0563C1"/>
        </w:rPr>
        <w:t>žitelj</w:t>
      </w:r>
      <w:r>
        <w:fldChar w:fldCharType="end"/>
      </w:r>
      <w:r>
        <w:t>.</w:t>
      </w:r>
    </w:p>
    <w:p w:rsidR="00D02224" w:rsidRDefault="0088793C" w:rsidP="003E2CC4">
      <w:pPr>
        <w:pStyle w:val="ProductList-Bullet"/>
        <w:numPr>
          <w:ilvl w:val="0"/>
          <w:numId w:val="4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w:t>
      </w:r>
      <w:r>
        <w:t xml:space="preserve">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D02224" w:rsidRDefault="0088793C" w:rsidP="003E2CC4">
      <w:pPr>
        <w:pStyle w:val="ProductList-Bullet"/>
        <w:numPr>
          <w:ilvl w:val="0"/>
          <w:numId w:val="44"/>
        </w:numPr>
      </w:pPr>
      <w:r>
        <w:t xml:space="preserve">Nakon dovršetka postupka oporavka od katastrofe i oporavka produkcijskog </w:t>
      </w:r>
      <w:r>
        <w:fldChar w:fldCharType="begin"/>
      </w:r>
      <w:r>
        <w:instrText xml:space="preserve"> AutoTextList  </w:instrText>
      </w:r>
      <w:r>
        <w:instrText xml:space="preserve">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w:instrText>
      </w:r>
      <w:r>
        <w:instrText xml:space="preserve">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D02224" w:rsidRDefault="0088793C" w:rsidP="003E2CC4">
      <w:pPr>
        <w:pStyle w:val="ProductList-Bullet"/>
        <w:numPr>
          <w:ilvl w:val="0"/>
          <w:numId w:val="44"/>
        </w:numPr>
      </w:pPr>
      <w:r>
        <w:t xml:space="preserve">Održavajte tehnološko jamstvo Software Assurance za sve </w:t>
      </w:r>
      <w:r>
        <w:fldChar w:fldCharType="begin"/>
      </w:r>
      <w:r>
        <w:instrText xml:space="preserve"> AutoTextList   \s NoStyle \t "Pojam CAL označava</w:instrText>
      </w:r>
      <w:r>
        <w:instrText xml:space="preserve">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w:instrText>
      </w:r>
      <w:r>
        <w:instrText xml:space="preserve">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w:t>
      </w:r>
      <w:r>
        <w:t xml:space="preserve">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w:instrText>
      </w:r>
      <w:r>
        <w:instrText xml:space="preserve">potražite u Pojmovniku.)" </w:instrText>
      </w:r>
      <w:r>
        <w:fldChar w:fldCharType="separate"/>
      </w:r>
      <w:r>
        <w:rPr>
          <w:color w:val="0563C1"/>
        </w:rPr>
        <w:t>OSE-ovima</w:t>
      </w:r>
      <w:r>
        <w:fldChar w:fldCharType="end"/>
      </w:r>
      <w:r>
        <w:t xml:space="preserve"> na kojima se izvodi taj softver.</w:t>
      </w:r>
    </w:p>
    <w:p w:rsidR="00D02224" w:rsidRDefault="0088793C" w:rsidP="003E2CC4">
      <w:pPr>
        <w:pStyle w:val="ProductList-Bullet"/>
        <w:numPr>
          <w:ilvl w:val="0"/>
          <w:numId w:val="4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w:instrText>
      </w:r>
      <w:r>
        <w:instrText xml:space="preserve"> udvostručavanjem postojećeg primjerka." </w:instrText>
      </w:r>
      <w:r>
        <w:fldChar w:fldCharType="separate"/>
      </w:r>
      <w:r>
        <w:rPr>
          <w:color w:val="0563C1"/>
        </w:rPr>
        <w:t>Primjerke</w:t>
      </w:r>
      <w:r>
        <w:fldChar w:fldCharType="end"/>
      </w:r>
      <w:r>
        <w:t xml:space="preserve"> nakon isteka tehnološkog jamstva Software Assurance.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ClauseHeading"/>
        <w:outlineLvl w:val="2"/>
      </w:pPr>
      <w:bookmarkStart w:id="394" w:name="_Sec589"/>
      <w:r>
        <w:t>Mobilnost licenci</w:t>
      </w:r>
      <w:bookmarkEnd w:id="394"/>
    </w:p>
    <w:p w:rsidR="00D02224" w:rsidRDefault="0088793C">
      <w:pPr>
        <w:pStyle w:val="ProductList-SubClauseHeading"/>
        <w:outlineLvl w:val="3"/>
      </w:pPr>
      <w:r>
        <w:t xml:space="preserve">Mobilnost </w:t>
      </w:r>
      <w:r>
        <w:t>licenci unutar farmi poslužitelja</w:t>
      </w:r>
    </w:p>
    <w:p w:rsidR="00D02224" w:rsidRDefault="0088793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w:instrText>
      </w:r>
      <w:r>
        <w:instrText xml:space="preserve">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w:instrText>
      </w:r>
      <w:r>
        <w:instrText xml:space="preserve">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w:instrText>
      </w:r>
      <w:r>
        <w:instrText xml:space="preserve">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w:instrText>
      </w:r>
      <w:r>
        <w:instrText xml:space="preserve">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w:t>
      </w:r>
      <w:r>
        <w:rPr>
          <w:color w:val="0563C1"/>
        </w:rPr>
        <w:t xml:space="preserv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D02224" w:rsidRDefault="00D02224">
      <w:pPr>
        <w:pStyle w:val="ProductList-BodyIndented"/>
      </w:pPr>
    </w:p>
    <w:p w:rsidR="00D02224" w:rsidRDefault="0088793C">
      <w:pPr>
        <w:pStyle w:val="ProductList-SubClauseHeading"/>
        <w:outlineLvl w:val="3"/>
      </w:pPr>
      <w:r>
        <w:t xml:space="preserve">Mobilnost </w:t>
      </w:r>
      <w:r>
        <w:t>licence putem tehnološkog jamstva Software Assurance</w:t>
      </w:r>
    </w:p>
    <w:p w:rsidR="00D02224" w:rsidRDefault="0088793C">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"Pojam Licenca označa</w:instrText>
      </w:r>
      <w:r>
        <w:instrText xml:space="preserve">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"Mobilnost licenci: prava klijenata s tehnološkim jamstvom Software Assurance da preraspodijele licence</w:instrText>
      </w:r>
      <w:r>
        <w:instrText xml:space="preserv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w:t>
      </w:r>
      <w:r>
        <w:t>u s preduvjetima u nastavku. Proizvodi koji se koriste za samostalno hostiranje ne smiju se istodobno koristiti u okviru prava na Mobilnost licenci putem tehnološkog jamstva Software Assurance.</w:t>
      </w:r>
    </w:p>
    <w:p w:rsidR="00D02224" w:rsidRDefault="00D02224">
      <w:pPr>
        <w:pStyle w:val="ProductList-BodyIndented"/>
      </w:pPr>
    </w:p>
    <w:p w:rsidR="00D02224" w:rsidRDefault="0088793C">
      <w:pPr>
        <w:pStyle w:val="ProductList-SubSubClauseHeading"/>
        <w:outlineLvl w:val="4"/>
      </w:pPr>
      <w:r>
        <w:t>Dopuštena upotreba:</w:t>
      </w:r>
    </w:p>
    <w:p w:rsidR="00D02224" w:rsidRDefault="0088793C">
      <w:pPr>
        <w:pStyle w:val="ProductList-BodyIndented2"/>
      </w:pPr>
      <w:r>
        <w:t>Da bi koristio mobilnost licence putem te</w:t>
      </w:r>
      <w:r>
        <w:t>hnološkog jamstva Software Assurance, Klijent mora:</w:t>
      </w:r>
    </w:p>
    <w:p w:rsidR="00D02224" w:rsidRDefault="0088793C" w:rsidP="003E2CC4">
      <w:pPr>
        <w:pStyle w:val="ProductList-Bullet"/>
        <w:numPr>
          <w:ilvl w:val="2"/>
          <w:numId w:val="45"/>
        </w:numPr>
      </w:pPr>
      <w:r>
        <w:t>instalirati svoj licencirani softver na zajedničkim poslužiteljima treće osobe;</w:t>
      </w:r>
    </w:p>
    <w:p w:rsidR="00D02224" w:rsidRDefault="0088793C" w:rsidP="003E2CC4">
      <w:pPr>
        <w:pStyle w:val="ProductList-Bullet"/>
        <w:numPr>
          <w:ilvl w:val="2"/>
          <w:numId w:val="45"/>
        </w:numPr>
      </w:pPr>
      <w:r>
        <w:t>pristupati tom softveru u sklopu licenci za pristup te u sklopu SL-ova po korisniku i uređaju koji omogućuju pristup Proizvo</w:t>
      </w:r>
      <w:r>
        <w:t>dima;</w:t>
      </w:r>
    </w:p>
    <w:p w:rsidR="00D02224" w:rsidRDefault="0088793C" w:rsidP="003E2CC4">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w:instrText>
      </w:r>
      <w:r>
        <w:instrText xml:space="preserve">otražite u Pojmovniku.)" </w:instrText>
      </w:r>
      <w:r>
        <w:fldChar w:fldCharType="separate"/>
      </w:r>
      <w:r>
        <w:rPr>
          <w:color w:val="0563C1"/>
        </w:rPr>
        <w:t>OSE-ovima</w:t>
      </w:r>
      <w:r>
        <w:fldChar w:fldCharType="end"/>
      </w:r>
      <w:r>
        <w:t xml:space="preserve"> koje koristi na zajedničkim poslužiteljima treće osobe i/ili</w:t>
      </w:r>
    </w:p>
    <w:p w:rsidR="00D02224" w:rsidRDefault="0088793C" w:rsidP="003E2CC4">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w:instrText>
      </w:r>
      <w:r>
        <w:instrText xml:space="preserve">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rsidR="00D02224" w:rsidRDefault="00D02224">
      <w:pPr>
        <w:pStyle w:val="ProductList-BodyIndented2"/>
      </w:pPr>
    </w:p>
    <w:p w:rsidR="00D02224" w:rsidRDefault="0088793C">
      <w:pPr>
        <w:pStyle w:val="ProductList-SubSubClauseHeading"/>
        <w:outlineLvl w:val="4"/>
      </w:pPr>
      <w:r>
        <w:t>Preduvjeti:</w:t>
      </w:r>
    </w:p>
    <w:p w:rsidR="00D02224" w:rsidRDefault="0088793C">
      <w:pPr>
        <w:pStyle w:val="ProductList-BodyIndented2"/>
      </w:pPr>
      <w:r>
        <w:t>Da bi kor</w:t>
      </w:r>
      <w:r>
        <w:t>istio Mobilnost licenci putem tehnološkog jamstva Software Assurance, Klijent mora:</w:t>
      </w:r>
    </w:p>
    <w:p w:rsidR="00D02224" w:rsidRDefault="0088793C" w:rsidP="003E2CC4">
      <w:pPr>
        <w:pStyle w:val="ProductList-Bullet"/>
        <w:numPr>
          <w:ilvl w:val="2"/>
          <w:numId w:val="46"/>
        </w:numPr>
      </w:pPr>
      <w:r>
        <w:t xml:space="preserve">koristiti licencirani softver i upravljati </w:t>
      </w:r>
      <w:r>
        <w:fldChar w:fldCharType="begin"/>
      </w:r>
      <w:r>
        <w:instrText xml:space="preserve"> AutoTextList   \s NoStyle \t "OSE-ovi znači cijeli Primjerak ili jedan dio Primjerka operacijskog sustava ili cijeli Primjerak i</w:instrText>
      </w:r>
      <w:r>
        <w:instrText xml:space="preserve">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w:t>
      </w:r>
    </w:p>
    <w:p w:rsidR="00D02224" w:rsidRDefault="0088793C" w:rsidP="003E2CC4">
      <w:pPr>
        <w:pStyle w:val="ProductList-Bullet"/>
        <w:numPr>
          <w:ilvl w:val="2"/>
          <w:numId w:val="46"/>
        </w:numPr>
      </w:pPr>
      <w:r>
        <w:t xml:space="preserve">koristiti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w:instrText>
      </w:r>
      <w:r>
        <w:instrText xml:space="preserve"> \s NoStyle \t "Pojam partner za mobilnost licence putem tehnološkog jamstva Software Assurance označava pravnu osobu navedenu na adresi http://www.microsoft.com/licensing/software-assurance/license-mobility.aspx koju je Microsoft ovlastio da hostira softv</w:instrText>
      </w:r>
      <w:r>
        <w:instrText xml:space="preserve">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D02224" w:rsidRDefault="0088793C" w:rsidP="003E2CC4">
      <w:pPr>
        <w:pStyle w:val="ProductList-Bullet"/>
        <w:numPr>
          <w:ilvl w:val="2"/>
          <w:numId w:val="46"/>
        </w:numPr>
      </w:pPr>
      <w:r>
        <w:t xml:space="preserve">popuniti i poslati obrazac za provjeru valjanosti mobilnosti licence za svakog </w:t>
      </w:r>
      <w:r>
        <w:fldChar w:fldCharType="begin"/>
      </w:r>
      <w:r>
        <w:instrText xml:space="preserve"> AutoTextList   \s NoStyle \t "Pojam partner za </w:instrText>
      </w:r>
      <w:r>
        <w:instrText>mobilnost licence putem tehnološkog jamstva Software Assurance označava pravnu osobu navedenu na adresi http://www.microsoft.com/licensing/software-assurance/license-mobility.aspx koju je Microsoft ovlastio da hostira softver klijenata na zajedničkim poslu</w:instrText>
      </w:r>
      <w:r>
        <w:instrText xml:space="preserve">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D02224" w:rsidRDefault="00D02224">
      <w:pPr>
        <w:pStyle w:val="ProductList-SubSubClauseHeading"/>
        <w:outlineLvl w:val="4"/>
      </w:pPr>
    </w:p>
    <w:p w:rsidR="00D02224" w:rsidRDefault="0088793C">
      <w:pPr>
        <w:pStyle w:val="ProductList-BodyIndented2"/>
      </w:pPr>
      <w:r>
        <w:t xml:space="preserve">Klijent može premjestiti svoj licencirani softver sa zajedničkih poslužitelja treće osobe natrag na svoje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w:instrText>
      </w:r>
      <w:r>
        <w:instrText xml:space="preserve">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w:instrText>
      </w:r>
      <w:r>
        <w:instrText xml:space="preserve">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w:instrText>
      </w:r>
      <w:r>
        <w:instrText xml:space="preserv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"Pojam Farma poslužitelja označava jedan podatkovni centar ili dva centra koji se nalaze u vreme</w:instrText>
      </w:r>
      <w:r>
        <w:instrText xml:space="preserv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te treće os</w:t>
      </w:r>
      <w:r>
        <w:t xml:space="preserve">obe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w:instrText>
      </w:r>
      <w:r>
        <w:instrText xml:space="preserv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w:instrText>
      </w:r>
      <w:r>
        <w:instrText xml:space="preserve">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w:t>
      </w:r>
      <w:r>
        <w:t xml:space="preserv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w:instrText>
      </w:r>
      <w:r>
        <w:instrText xml:space="preserve">nu trgovinu (EFTA)... (Cijelu definiciju potražite u Pojmovniku.)" </w:instrText>
      </w:r>
      <w:r>
        <w:fldChar w:fldCharType="separate"/>
      </w:r>
      <w:r>
        <w:rPr>
          <w:color w:val="0563C1"/>
        </w:rPr>
        <w:t>Farmi poslužitelja</w:t>
      </w:r>
      <w:r>
        <w:fldChar w:fldCharType="end"/>
      </w:r>
      <w:r>
        <w:t>. Klijent se slaže da je odgovoran za postupke trećih osoba u vezi sa softverom koji se implementira i kojim se upravlja u njegovo ime. Osim ako u nastavku nije drugači</w:t>
      </w:r>
      <w:r>
        <w:t xml:space="preserve">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w:t>
      </w:r>
      <w:r>
        <w:t>surance uređuju njegovo korištenje. Mobilnost licenci putem tehnološkog jamstva Software Assurance ima jaču pravnu snagu od svih sukobljenih licencnih odredbi za proizvod kad se koristi Mobilnost licenci putem tehnološkog jamstva Software Assurance. Na nek</w:t>
      </w:r>
      <w:r>
        <w:t>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31"/>
        <w:gridCol w:w="2482"/>
        <w:gridCol w:w="2604"/>
        <w:gridCol w:w="2579"/>
      </w:tblGrid>
      <w:tr w:rsidR="00D022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Dopušteni broj:</w:t>
            </w:r>
          </w:p>
          <w:p w:rsidR="00D02224" w:rsidRDefault="0088793C">
            <w:pPr>
              <w:pStyle w:val="ProductList-TableBody"/>
            </w:pPr>
            <w:r>
              <w:rPr>
                <w:color w:val="FFFFFF"/>
              </w:rPr>
              <w:t>OSE-ovi ili Jezgre po Licenci</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 OSE po licenci</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 OSE po licenci</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Jedna virtualna jezgra (na koju se </w:t>
            </w:r>
            <w:r>
              <w:t>primjenjuju prava na korištenje proizvoda, uključujući preduvjet o minimalno 4 jezgre po OSE-u)</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 upravljana OSE-a p</w:t>
            </w:r>
            <w:r>
              <w:t>o licenci</w:t>
            </w:r>
          </w:p>
        </w:tc>
      </w:tr>
      <w:tr w:rsidR="00D02224">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 upravljana OSE-a po licenci</w:t>
            </w:r>
          </w:p>
        </w:tc>
      </w:tr>
    </w:tbl>
    <w:p w:rsidR="00D02224" w:rsidRDefault="00D02224">
      <w:pPr>
        <w:pStyle w:val="ProductList-BodyIndented2"/>
      </w:pPr>
    </w:p>
    <w:p w:rsidR="00D02224" w:rsidRDefault="0088793C">
      <w:pPr>
        <w:pStyle w:val="ProductList-SubSubClauseHeading"/>
        <w:outlineLvl w:val="4"/>
      </w:pPr>
      <w:r>
        <w:t>Prava prebacivanja u slučaju pogreške</w:t>
      </w:r>
    </w:p>
    <w:p w:rsidR="00D02224" w:rsidRDefault="0088793C">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w:t>
      </w:r>
      <w:r>
        <w:t xml:space="preserve">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w:instrText>
      </w:r>
      <w:r>
        <w:instrText xml:space="preserve">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primjeraka na istim partnerovim zajedničkim poslužiteljima.</w:t>
      </w:r>
    </w:p>
    <w:p w:rsidR="00D02224" w:rsidRDefault="00D02224">
      <w:pPr>
        <w:pStyle w:val="ProductList-BodyIndented2"/>
      </w:pPr>
    </w:p>
    <w:p w:rsidR="00D02224" w:rsidRDefault="0088793C">
      <w:pPr>
        <w:pStyle w:val="ProductList-ClauseHeading"/>
        <w:outlineLvl w:val="2"/>
      </w:pPr>
      <w:bookmarkStart w:id="395" w:name="_Sec590"/>
      <w:r>
        <w:t xml:space="preserve">Poslužitelji – Aplikacije koje se </w:t>
      </w:r>
      <w:r>
        <w:t>samostalno hostiraju</w:t>
      </w:r>
      <w:bookmarkEnd w:id="395"/>
    </w:p>
    <w:p w:rsidR="00D02224" w:rsidRDefault="0088793C">
      <w:pPr>
        <w:pStyle w:val="ProductList-Body"/>
      </w:pPr>
      <w:r>
        <w:t>Aplikacije koje se samostalno hostiraju znači Proizvode na koje se primjenjuju prava na Samostalno hostiranje.</w:t>
      </w:r>
    </w:p>
    <w:p w:rsidR="00D02224" w:rsidRDefault="00D02224">
      <w:pPr>
        <w:pStyle w:val="ProductList-Body"/>
      </w:pPr>
    </w:p>
    <w:p w:rsidR="00D02224" w:rsidRDefault="0088793C">
      <w:pPr>
        <w:pStyle w:val="ProductList-Body"/>
      </w:pPr>
      <w:r>
        <w:t>Bez obzira na eventualne suprotne odredbe u Klijentovu ugovoru o količinskom licenciranju, uključujući Odredbe za proizvode</w:t>
      </w:r>
      <w:r>
        <w:t>, Klijent može koristiti licencirane kopije aplikacija koje se samostalno hostiraju s vlastitim softverom i u izravnoj su ili neizravnoj interakciji s njegovom softverom radi stvaranja objedinjenog rješenja („Objedinjeno rješenje“) te dopustiti trećim osob</w:t>
      </w:r>
      <w:r>
        <w:t>ama korištenje tog rješenja prema uvjetima navedenima u nastavku.</w:t>
      </w:r>
    </w:p>
    <w:p w:rsidR="00D02224" w:rsidRDefault="00D02224">
      <w:pPr>
        <w:pStyle w:val="ProductList-Body"/>
      </w:pPr>
    </w:p>
    <w:p w:rsidR="00D02224" w:rsidRDefault="0088793C">
      <w:pPr>
        <w:pStyle w:val="ProductList-SubClauseHeading"/>
        <w:outlineLvl w:val="3"/>
      </w:pPr>
      <w:r>
        <w:t>Preduvjeti</w:t>
      </w:r>
    </w:p>
    <w:p w:rsidR="00D02224" w:rsidRDefault="0088793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w:t>
      </w:r>
      <w:r>
        <w:rPr>
          <w:color w:val="0563C1"/>
        </w:rPr>
        <w:t>ence</w:t>
      </w:r>
      <w:r>
        <w:fldChar w:fldCharType="end"/>
      </w:r>
      <w:r>
        <w:t xml:space="preserve"> za:</w:t>
      </w:r>
    </w:p>
    <w:p w:rsidR="00D02224" w:rsidRDefault="0088793C" w:rsidP="003E2CC4">
      <w:pPr>
        <w:pStyle w:val="ProductList-Bullet"/>
        <w:numPr>
          <w:ilvl w:val="1"/>
          <w:numId w:val="47"/>
        </w:numPr>
      </w:pPr>
      <w:r>
        <w:t>aplikacije koje se samostalno hostiraju korištene kao dio objedinjenog rješenja i</w:t>
      </w:r>
    </w:p>
    <w:p w:rsidR="00D02224" w:rsidRDefault="0088793C" w:rsidP="003E2CC4">
      <w:pPr>
        <w:pStyle w:val="ProductList-Bullet"/>
        <w:numPr>
          <w:ilvl w:val="1"/>
          <w:numId w:val="47"/>
        </w:numPr>
      </w:pPr>
      <w:r>
        <w:t xml:space="preserve">sve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ko</w:t>
      </w:r>
      <w:r>
        <w:t>rištene za izradu Objedinjenog rješenja dostupnog Vanjskim korisnicima (pogledajte odjeljak Definicije u Pojmovniku).</w:t>
      </w:r>
    </w:p>
    <w:p w:rsidR="00D02224" w:rsidRDefault="00D02224">
      <w:pPr>
        <w:pStyle w:val="ProductList-BodyIndented"/>
      </w:pPr>
    </w:p>
    <w:p w:rsidR="00D02224" w:rsidRDefault="0088793C">
      <w:pPr>
        <w:pStyle w:val="ProductList-BodyIndented"/>
      </w:pPr>
      <w:r>
        <w:t xml:space="preserve">Sav Microsoftov softver koji se koristi za stvaranje i pružanje objedinjenog rješenja mora biti: </w:t>
      </w:r>
    </w:p>
    <w:p w:rsidR="00D02224" w:rsidRDefault="0088793C" w:rsidP="003E2CC4">
      <w:pPr>
        <w:pStyle w:val="ProductList-Bullet"/>
        <w:numPr>
          <w:ilvl w:val="1"/>
          <w:numId w:val="48"/>
        </w:numPr>
      </w:pPr>
      <w:r>
        <w:t>licenciran putem programa Količinskog l</w:t>
      </w:r>
      <w:r>
        <w:t>icenciranja i</w:t>
      </w:r>
    </w:p>
    <w:p w:rsidR="00D02224" w:rsidRDefault="0088793C" w:rsidP="003E2CC4">
      <w:pPr>
        <w:pStyle w:val="ProductList-Bullet"/>
        <w:numPr>
          <w:ilvl w:val="1"/>
          <w:numId w:val="4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w:instrText>
      </w:r>
      <w:r>
        <w:instrText xml:space="preserve">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D02224" w:rsidRDefault="00D02224">
      <w:pPr>
        <w:pStyle w:val="ProductList-BodyIndented"/>
      </w:pPr>
    </w:p>
    <w:p w:rsidR="00D02224" w:rsidRDefault="0088793C">
      <w:pPr>
        <w:pStyle w:val="ProductList-BodyIndented"/>
      </w:pPr>
      <w:r>
        <w:t>Klijentov softver mora:</w:t>
      </w:r>
    </w:p>
    <w:p w:rsidR="00D02224" w:rsidRDefault="0088793C" w:rsidP="003E2CC4">
      <w:pPr>
        <w:pStyle w:val="ProductList-Bullet"/>
        <w:numPr>
          <w:ilvl w:val="1"/>
          <w:numId w:val="49"/>
        </w:numPr>
      </w:pPr>
      <w:r>
        <w:t>dodati znatnu i primarnu funkciju Aplikacijama koje se samostalno hostiraju i k</w:t>
      </w:r>
      <w:r>
        <w:t>oje su dio Objedinjenog rješenja (nadzorna ploča, HTML uređivači, uslužni programi i slične tehnologije same nisu primarna usluga i/ili aplikacija Objedinjenog rješenja)</w:t>
      </w:r>
    </w:p>
    <w:p w:rsidR="00D02224" w:rsidRDefault="0088793C" w:rsidP="003E2CC4">
      <w:pPr>
        <w:pStyle w:val="ProductList-Bullet"/>
        <w:numPr>
          <w:ilvl w:val="1"/>
          <w:numId w:val="49"/>
        </w:numPr>
      </w:pPr>
      <w:r>
        <w:t>biti osnovna usluga i/ili aplikacija Objedinjenog rješenja i moraju bilo kojem krajnjem korisniku Objedinjenog rješenja dopustiti izravan pristup Aplikacijama koje se samostalno hostiraju</w:t>
      </w:r>
    </w:p>
    <w:p w:rsidR="00D02224" w:rsidRDefault="0088793C" w:rsidP="003E2CC4">
      <w:pPr>
        <w:pStyle w:val="ProductList-Bullet"/>
        <w:numPr>
          <w:ilvl w:val="1"/>
          <w:numId w:val="49"/>
        </w:numPr>
      </w:pPr>
      <w:r>
        <w:t>biti isporučen krajnjim korisnicima putem interneta, telefonske mrež</w:t>
      </w:r>
      <w:r>
        <w:t>e ili privatne mreže s poslužitelja fizički namijenjenih Klijentu i pod svakodnevnom kontrolom Klijenta ili treće osobe koje nije krajnji korisnik Objedinjenog rješenja (Objedinjeno rješenje ne smije se učitati na uređaj krajnjeg korisnika); i</w:t>
      </w:r>
    </w:p>
    <w:p w:rsidR="00D02224" w:rsidRDefault="0088793C" w:rsidP="003E2CC4">
      <w:pPr>
        <w:pStyle w:val="ProductList-Bullet"/>
        <w:numPr>
          <w:ilvl w:val="1"/>
          <w:numId w:val="49"/>
        </w:numPr>
      </w:pPr>
      <w:r>
        <w:t>biti u njego</w:t>
      </w:r>
      <w:r>
        <w:t>vu vlasništvu, a ne licenciran od njega, osim što njegov softver može obuhvaćati nerestriktivni softver trećih osoba koji je ugrađen u njegov softver i funkcionira kao podrška tom softveru.</w:t>
      </w:r>
    </w:p>
    <w:p w:rsidR="00D02224" w:rsidRDefault="00D02224">
      <w:pPr>
        <w:pStyle w:val="ProductList-BodyIndented"/>
      </w:pPr>
    </w:p>
    <w:p w:rsidR="00D02224" w:rsidRDefault="0088793C">
      <w:pPr>
        <w:pStyle w:val="ProductList-BodyIndented"/>
      </w:pPr>
      <w:r>
        <w:t>Cjelokupnim korištenjem Aplikacija koje se samostalno hostiraju u</w:t>
      </w:r>
      <w:r>
        <w:t xml:space="preserve">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w:instrText>
      </w:r>
      <w:r>
        <w:instrText xml:space="preserve">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D02224" w:rsidRDefault="00D02224">
      <w:pPr>
        <w:pStyle w:val="ProductList-BodyIndented"/>
        <w:jc w:val="right"/>
      </w:pPr>
    </w:p>
    <w:tbl>
      <w:tblPr>
        <w:tblStyle w:val="PURTable0"/>
        <w:tblW w:w="0" w:type="dxa"/>
        <w:tblLook w:val="04A0" w:firstRow="1" w:lastRow="0" w:firstColumn="1" w:lastColumn="0" w:noHBand="0" w:noVBand="1"/>
      </w:tblPr>
      <w:tblGrid>
        <w:gridCol w:w="1055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w:t>
              </w:r>
              <w:r>
                <w:rPr>
                  <w:color w:val="00467F"/>
                  <w:sz w:val="14"/>
                  <w:u w:val="single"/>
                </w:rPr>
                <w:t>k</w:t>
              </w:r>
            </w:hyperlink>
            <w:r>
              <w:rPr>
                <w:sz w:val="14"/>
              </w:rPr>
              <w:t>/</w:t>
            </w:r>
            <w:hyperlink w:anchor="_Sec844">
              <w:r>
                <w:rPr>
                  <w:color w:val="00467F"/>
                  <w:sz w:val="14"/>
                  <w:u w:val="single"/>
                </w:rPr>
                <w:t>Kazalo</w:t>
              </w:r>
            </w:hyperlink>
          </w:p>
        </w:tc>
      </w:tr>
    </w:tbl>
    <w:p w:rsidR="00D02224" w:rsidRDefault="00D02224">
      <w:pPr>
        <w:pStyle w:val="ProductList-BodyIndented"/>
      </w:pPr>
    </w:p>
    <w:p w:rsidR="00D02224" w:rsidRDefault="00D02224">
      <w:pPr>
        <w:pStyle w:val="PURBreadcrumb"/>
      </w:pPr>
    </w:p>
    <w:p w:rsidR="00D02224" w:rsidRDefault="0088793C">
      <w:pPr>
        <w:pStyle w:val="ProductList-SectionHeading"/>
        <w:pageBreakBefore/>
        <w:outlineLvl w:val="0"/>
      </w:pPr>
      <w:bookmarkStart w:id="396" w:name="_Sec562"/>
      <w:bookmarkEnd w:id="373"/>
      <w:r>
        <w:t>Dodatak C – Profesionalne usluge</w:t>
      </w:r>
      <w:r>
        <w:fldChar w:fldCharType="begin"/>
      </w:r>
      <w:r>
        <w:instrText xml:space="preserve"> TC "</w:instrText>
      </w:r>
      <w:bookmarkStart w:id="397" w:name="_Toc439063413"/>
      <w:r>
        <w:instrText>Dodatak C – Profesionalne usluge</w:instrText>
      </w:r>
      <w:bookmarkEnd w:id="397"/>
      <w:r>
        <w:instrText>" \l 1</w:instrText>
      </w:r>
      <w:r>
        <w:fldChar w:fldCharType="end"/>
      </w:r>
    </w:p>
    <w:p w:rsidR="00D02224" w:rsidRDefault="0088793C">
      <w:pPr>
        <w:pStyle w:val="ProductList-Body"/>
      </w:pPr>
      <w:r>
        <w:t>U nastavku su opisane Profesionalne usluge dostupne putem Microsoftova količinskog licenciranja.</w:t>
      </w:r>
    </w:p>
    <w:p w:rsidR="00D02224" w:rsidRDefault="0088793C">
      <w:pPr>
        <w:pStyle w:val="ProductList-Offering1Heading"/>
        <w:outlineLvl w:val="1"/>
      </w:pPr>
      <w:bookmarkStart w:id="398" w:name="_Sec565"/>
      <w:r>
        <w:t>Ponude Microsoft Premier podrške</w:t>
      </w:r>
      <w:bookmarkEnd w:id="398"/>
      <w:r>
        <w:fldChar w:fldCharType="begin"/>
      </w:r>
      <w:r>
        <w:instrText xml:space="preserve"> TC "</w:instrText>
      </w:r>
      <w:bookmarkStart w:id="399" w:name="_Toc439063414"/>
      <w:r>
        <w:instrText>Ponude Microsoft Premier podrške</w:instrText>
      </w:r>
      <w:bookmarkEnd w:id="399"/>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D022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jc w:val="center"/>
            </w:pPr>
            <w:r>
              <w:rPr>
                <w:color w:val="FFFFFF"/>
              </w:rPr>
              <w:t>Premier Plus</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Mjesečno</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10 sati</w:t>
            </w:r>
          </w:p>
          <w:p w:rsidR="00D02224" w:rsidRDefault="0088793C">
            <w:pPr>
              <w:pStyle w:val="ProductList-TableBody"/>
            </w:pPr>
            <w:r>
              <w:t>+1 provjera stanja sustava</w:t>
            </w:r>
          </w:p>
          <w:p w:rsidR="00D02224" w:rsidRDefault="0088793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160 sati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140 sati</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jc w:val="center"/>
            </w:pPr>
            <w:r>
              <w:t>X</w:t>
            </w:r>
          </w:p>
        </w:tc>
      </w:tr>
      <w:tr w:rsidR="00D02224">
        <w:tc>
          <w:tcPr>
            <w:tcW w:w="404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Paketi od 20</w:t>
            </w:r>
          </w:p>
        </w:tc>
      </w:tr>
    </w:tbl>
    <w:p w:rsidR="00D02224" w:rsidRDefault="0088793C">
      <w:pPr>
        <w:pStyle w:val="ProductList-Body"/>
      </w:pPr>
      <w:r>
        <w:rPr>
          <w:vertAlign w:val="superscript"/>
        </w:rPr>
        <w:t xml:space="preserve">1 </w:t>
      </w:r>
      <w:r>
        <w:rPr>
          <w:i/>
        </w:rPr>
        <w:t>Radno vrijeme definira se lokalno.</w:t>
      </w:r>
    </w:p>
    <w:p w:rsidR="00D02224" w:rsidRDefault="00D02224">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D022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Klijentov očekivani odgovor</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Katastrofalni utjecaj na poslovanje: </w:t>
            </w:r>
          </w:p>
          <w:p w:rsidR="00D02224" w:rsidRDefault="0088793C">
            <w:pPr>
              <w:pStyle w:val="ProductList-TableBody"/>
            </w:pPr>
            <w:r>
              <w:t>Potpuni gubitak osnovnih (ključnih za funkcioniranje) poslovnih procesa zbog kojih se ne može nastaviti s radom</w:t>
            </w:r>
          </w:p>
          <w:p w:rsidR="00D02224" w:rsidRDefault="0088793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Odziv na prvi poziv unutar sat vremena ili brže.</w:t>
            </w:r>
          </w:p>
          <w:p w:rsidR="00D02224" w:rsidRDefault="0088793C">
            <w:pPr>
              <w:pStyle w:val="ProductList-TableBody"/>
            </w:pPr>
            <w:r>
              <w:t>Microsoftovi resursi izlaze na lokaciju Klijenta što je prije m</w:t>
            </w:r>
            <w:r>
              <w:t>oguće.</w:t>
            </w:r>
          </w:p>
          <w:p w:rsidR="00D02224" w:rsidRDefault="0088793C">
            <w:pPr>
              <w:pStyle w:val="ProductList-TableBody"/>
            </w:pPr>
            <w:r>
              <w:t>Neprekinuti radovi na otklanjanju problema, 24 sata na dan, 7 dana u tjednu.</w:t>
            </w:r>
          </w:p>
          <w:p w:rsidR="00D02224" w:rsidRDefault="0088793C">
            <w:pPr>
              <w:pStyle w:val="ProductList-TableBody"/>
            </w:pPr>
            <w:r>
              <w:t>Hitna eskalacija unutar Microsofta prema Timovima za odgovarajuće Proizvode.</w:t>
            </w:r>
          </w:p>
          <w:p w:rsidR="00D02224" w:rsidRDefault="0088793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Obavještavanje viših rukovoditelja Klijenta. </w:t>
            </w:r>
          </w:p>
          <w:p w:rsidR="00D02224" w:rsidRDefault="0088793C">
            <w:pPr>
              <w:pStyle w:val="ProductList-TableBody"/>
            </w:pPr>
            <w:r>
              <w:t>Dodjeljivanje odgovarajućih resursa koji su potrebni za neprekinuti rad, 24 sata dnevno i 7 dana u tjednu.</w:t>
            </w:r>
            <w:r>
              <w:rPr>
                <w:vertAlign w:val="superscript"/>
              </w:rPr>
              <w:t>2</w:t>
            </w:r>
          </w:p>
          <w:p w:rsidR="00D02224" w:rsidRDefault="0088793C">
            <w:pPr>
              <w:pStyle w:val="ProductList-TableBody"/>
            </w:pPr>
            <w:r>
              <w:t>Brz pristup i odgovor tijela nadležnog za nadzor nad promjenama.</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Kritični utjecaj na poslovanje: </w:t>
            </w:r>
          </w:p>
          <w:p w:rsidR="00D02224" w:rsidRDefault="0088793C">
            <w:pPr>
              <w:pStyle w:val="ProductList-TableBody"/>
            </w:pPr>
            <w:r>
              <w:t>Značajan gubitak ili degradacija razine usluga.</w:t>
            </w:r>
          </w:p>
          <w:p w:rsidR="00D02224" w:rsidRDefault="0088793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Odziv na prvi poziv unutar sat vremena ili brže.</w:t>
            </w:r>
          </w:p>
          <w:p w:rsidR="00D02224" w:rsidRDefault="0088793C">
            <w:pPr>
              <w:pStyle w:val="ProductList-TableBody"/>
            </w:pPr>
            <w:r>
              <w:t>Microsoftovi resursi izlaze na lokaciju Klijenta po potrebi.</w:t>
            </w:r>
          </w:p>
          <w:p w:rsidR="00D02224" w:rsidRDefault="0088793C">
            <w:pPr>
              <w:pStyle w:val="ProductList-TableBody"/>
            </w:pPr>
            <w:r>
              <w:t>Neprekinuti radovi na otklanjanju problema, 24 sata na dan, 7 dana u tjednu.</w:t>
            </w:r>
          </w:p>
          <w:p w:rsidR="00D02224" w:rsidRDefault="0088793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Dodjeljivanje odgovarajućih resursa koji su potrebni za neprekinuti rad, 24 sata dnevno i 7 dana u tjednu.</w:t>
            </w:r>
            <w:r>
              <w:rPr>
                <w:vertAlign w:val="superscript"/>
              </w:rPr>
              <w:t>2</w:t>
            </w:r>
          </w:p>
          <w:p w:rsidR="00D02224" w:rsidRDefault="0088793C">
            <w:pPr>
              <w:pStyle w:val="ProductList-TableBody"/>
            </w:pPr>
            <w:r>
              <w:t>Brz pristup i odgovor</w:t>
            </w:r>
            <w:r>
              <w:t xml:space="preserve"> tijela nadležnog za nadzor nad promjenama.</w:t>
            </w:r>
          </w:p>
          <w:p w:rsidR="00D02224" w:rsidRDefault="0088793C">
            <w:pPr>
              <w:pStyle w:val="ProductList-TableBody"/>
            </w:pPr>
            <w:r>
              <w:t>Obavještavanje rukovodstva.</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Umjereni utjecaj na poslovanje: </w:t>
            </w:r>
          </w:p>
          <w:p w:rsidR="00D02224" w:rsidRDefault="0088793C">
            <w:pPr>
              <w:pStyle w:val="ProductList-TableBody"/>
            </w:pPr>
            <w:r>
              <w:t>Umjeren gubitak ili srozavanje razine usluga, ali nastavak poslovanja je moguć u ograničenom opsegu.</w:t>
            </w:r>
          </w:p>
          <w:p w:rsidR="00D02224" w:rsidRDefault="0088793C">
            <w:pPr>
              <w:pStyle w:val="ProductList-TableBody"/>
            </w:pPr>
            <w:r>
              <w:t>Potrebna</w:t>
            </w:r>
            <w:r>
              <w:t xml:space="preserve">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Odziv na prvi poziv unutar dva sata ili brže.</w:t>
            </w:r>
          </w:p>
          <w:p w:rsidR="00D02224" w:rsidRDefault="0088793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Dodjeljivanje odgovarajućih resursa koji su potrebni za popravak tijekom radnoga vremena.</w:t>
            </w:r>
          </w:p>
          <w:p w:rsidR="00D02224" w:rsidRDefault="0088793C">
            <w:pPr>
              <w:pStyle w:val="ProductList-TableBody"/>
            </w:pPr>
            <w:r>
              <w:t>Pristup i odziv tijela nadležnog za nadzor nad promjenama u roku od četiri sata unutar radnog vremena.</w:t>
            </w:r>
            <w:r>
              <w:rPr>
                <w:vertAlign w:val="superscript"/>
              </w:rPr>
              <w:t>1</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Minimalni utjecaj na poslovanje: </w:t>
            </w:r>
          </w:p>
          <w:p w:rsidR="00D02224" w:rsidRDefault="0088793C">
            <w:pPr>
              <w:pStyle w:val="ProductList-TableBody"/>
            </w:pPr>
            <w:r>
              <w:t>Poslovanje se uglavnom nastavlja uz minimalna ili nikakva ograničenja usluga</w:t>
            </w:r>
            <w:r>
              <w:t>.</w:t>
            </w:r>
          </w:p>
          <w:p w:rsidR="00D02224" w:rsidRDefault="0088793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Odziv na prvi poziv unutar četiri sata ili brže.</w:t>
            </w:r>
          </w:p>
          <w:p w:rsidR="00D02224" w:rsidRDefault="0088793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Točni podaci za kontakt odgovorne osobe nadležne za predmetni slučaj.</w:t>
            </w:r>
          </w:p>
          <w:p w:rsidR="00D02224" w:rsidRDefault="0088793C">
            <w:pPr>
              <w:pStyle w:val="ProductList-TableBody"/>
            </w:pPr>
            <w:r>
              <w:t>Odgovor unutar 24 sa</w:t>
            </w:r>
            <w:r>
              <w:t>ta.</w:t>
            </w:r>
          </w:p>
        </w:tc>
      </w:tr>
    </w:tbl>
    <w:p w:rsidR="00D02224" w:rsidRDefault="0088793C">
      <w:pPr>
        <w:pStyle w:val="ProductList-Body"/>
      </w:pPr>
      <w:r>
        <w:rPr>
          <w:vertAlign w:val="superscript"/>
        </w:rPr>
        <w:t>1</w:t>
      </w:r>
      <w:r>
        <w:rPr>
          <w:i/>
        </w:rPr>
        <w:t>Radno vrijeme definira se lokalno.</w:t>
      </w:r>
    </w:p>
    <w:p w:rsidR="00D02224" w:rsidRDefault="0088793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D02224" w:rsidRDefault="00D02224">
      <w:pPr>
        <w:pStyle w:val="ProductList-Body"/>
      </w:pPr>
    </w:p>
    <w:p w:rsidR="00D02224" w:rsidRDefault="0088793C">
      <w:pPr>
        <w:pStyle w:val="ProductList-ClauseHeading"/>
        <w:outlineLvl w:val="2"/>
      </w:pPr>
      <w:r>
        <w:t>Pridr</w:t>
      </w:r>
      <w:r>
        <w:t>užena poslovna pravila</w:t>
      </w:r>
    </w:p>
    <w:p w:rsidR="00D02224" w:rsidRDefault="0088793C">
      <w:pPr>
        <w:pStyle w:val="ProductList-Body"/>
      </w:pPr>
      <w:r>
        <w:t>Sve Profesionalne usluge pružaju podršku za komercijalno izdane i općenito dostupne Microsoftove proizvode (osim ako nisu posebno isključeni na web-mjestu Microsoft Premier On-Line ili Microsoft Support Lifecycle). Profesionalne uslu</w:t>
      </w:r>
      <w:r>
        <w:t>ge općenito se naplaćuju po satu, pružaju se na daljinu te su na engleskom (osim ako je dostupan drugi jezik). Profesionalne usluge pružaju se u državi u kojoj je potpisan Ugovor za VL potpisan. Posjeti lokaciji nisu plaćeni unaprijed i ovise o raspoloživi</w:t>
      </w:r>
      <w:r>
        <w:t>m resursima. Profesionalne usluge koje nisu iskorištene na godišnjoj osnovi neće se moći naknadno iskoristiti. Na zahtjev Klijenta Microsoft može udaljenom telefonskom vezom pristupiti Klijentovu sustavu da bismo analizirali probleme.</w:t>
      </w:r>
    </w:p>
    <w:p w:rsidR="00D02224" w:rsidRDefault="0088793C">
      <w:pPr>
        <w:pStyle w:val="ProductList-Offering1Heading"/>
        <w:outlineLvl w:val="1"/>
      </w:pPr>
      <w:bookmarkStart w:id="400" w:name="_Sec566"/>
      <w:r>
        <w:t>Ponude programa Micro</w:t>
      </w:r>
      <w:r>
        <w:t>soft Enterprise Strategy</w:t>
      </w:r>
      <w:bookmarkEnd w:id="400"/>
      <w:r>
        <w:fldChar w:fldCharType="begin"/>
      </w:r>
      <w:r>
        <w:instrText xml:space="preserve"> TC "</w:instrText>
      </w:r>
      <w:bookmarkStart w:id="401" w:name="_Toc439063415"/>
      <w:r>
        <w:instrText>Ponude programa Microsoft Enterprise Strategy</w:instrText>
      </w:r>
      <w:bookmarkEnd w:id="401"/>
      <w:r>
        <w:instrText>" \l 2</w:instrText>
      </w:r>
      <w:r>
        <w:fldChar w:fldCharType="end"/>
      </w:r>
    </w:p>
    <w:p w:rsidR="00D02224" w:rsidRDefault="0088793C">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714"/>
        <w:gridCol w:w="2734"/>
        <w:gridCol w:w="2734"/>
        <w:gridCol w:w="2734"/>
      </w:tblGrid>
      <w:tr w:rsidR="00D022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Enterprise</w:t>
            </w:r>
            <w:r>
              <w:rPr>
                <w:color w:val="FFFFFF"/>
              </w:rPr>
              <w:t xml:space="preserv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Enterprise Strategy Portfolio</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9RO-xxxx</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Najviše ukupno 1600 sati</w:t>
            </w:r>
            <w:r>
              <w:t xml:space="preserve"> godišnje za usluge Microsoftova arhitekta i Tima za pružanje usluga za poslovne korisnike. </w:t>
            </w: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2224" w:rsidRDefault="00D02224">
            <w:pPr>
              <w:pStyle w:val="ProductList-TableBody"/>
            </w:pPr>
          </w:p>
        </w:tc>
      </w:tr>
      <w:tr w:rsidR="00D02224">
        <w:tc>
          <w:tcPr>
            <w:tcW w:w="306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200 sati (mogu se dodati bilo kojoj od gore navedenih ponuda)</w:t>
            </w:r>
          </w:p>
        </w:tc>
      </w:tr>
    </w:tbl>
    <w:p w:rsidR="00D02224" w:rsidRDefault="00D02224">
      <w:pPr>
        <w:pStyle w:val="ProductList-Body"/>
      </w:pPr>
    </w:p>
    <w:p w:rsidR="00D02224" w:rsidRDefault="0088793C">
      <w:pPr>
        <w:pStyle w:val="ProductList-ClauseHeading"/>
        <w:outlineLvl w:val="2"/>
      </w:pPr>
      <w:r>
        <w:t>Moduli usluge Enterprise Strategy</w:t>
      </w:r>
    </w:p>
    <w:p w:rsidR="00D02224" w:rsidRDefault="0088793C">
      <w:pPr>
        <w:pStyle w:val="ProductList-Body"/>
      </w:pPr>
      <w:r>
        <w:t>Angažman Enterprise Strategy uključuje jedan ili više modula usluge Enterprise Str</w:t>
      </w:r>
      <w:r>
        <w:t>ategy, kako je dokumentirano u Planu pružanja usluge.</w:t>
      </w:r>
    </w:p>
    <w:p w:rsidR="00D02224" w:rsidRDefault="00D02224">
      <w:pPr>
        <w:pStyle w:val="ProductList-Body"/>
      </w:pPr>
    </w:p>
    <w:p w:rsidR="00D02224" w:rsidRDefault="0088793C">
      <w:pPr>
        <w:pStyle w:val="ProductList-ClauseHeading"/>
        <w:outlineLvl w:val="2"/>
      </w:pPr>
      <w:r>
        <w:t>Usluge izvan opsega</w:t>
      </w:r>
    </w:p>
    <w:p w:rsidR="00D02224" w:rsidRDefault="0088793C">
      <w:pPr>
        <w:pStyle w:val="ProductList-Body"/>
      </w:pPr>
      <w:r>
        <w:t>Profesionalne usluge u Programu Enterprise Strategy ne uključuju rješavanje problema ili podršku u otklanjanju kvara, pregled izvornog kôda drugog proizvođača ili tehničko ili arhit</w:t>
      </w:r>
      <w:r>
        <w:t>ektonsko savjetovanje izvan materijala isporučenih u okviru usluge opisanih u Planu pružanja usluge. Kad je riječ o izvornom kôdu drugog proizvođača, Microsoftove profesionalne usluge bit će ograničene na analizu binarnih podataka, kao što su ispis procesa</w:t>
      </w:r>
      <w:r>
        <w:t xml:space="preserve"> ili praćenje rada mreže.</w:t>
      </w:r>
    </w:p>
    <w:p w:rsidR="00D02224" w:rsidRDefault="00D02224">
      <w:pPr>
        <w:pStyle w:val="ProductList-Body"/>
      </w:pPr>
    </w:p>
    <w:p w:rsidR="00D02224" w:rsidRDefault="0088793C">
      <w:pPr>
        <w:pStyle w:val="ProductList-ClauseHeading"/>
        <w:outlineLvl w:val="2"/>
      </w:pPr>
      <w:r>
        <w:t>Obveze Klijenta</w:t>
      </w:r>
    </w:p>
    <w:p w:rsidR="00D02224" w:rsidRDefault="0088793C">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w:t>
      </w:r>
      <w:r>
        <w:t>oje je Klijentu dodijelio Microsoft. U slučajevima kada su posjeti Microsoftovih konzultanata uzajamno dogovoreni i nisu plaćeni unaprijed, Klijent je dužan snositi opravdane putne troškove i dnevnice.</w:t>
      </w:r>
    </w:p>
    <w:p w:rsidR="00D02224" w:rsidRDefault="0088793C">
      <w:pPr>
        <w:pStyle w:val="ProductList-Offering1Heading"/>
        <w:outlineLvl w:val="1"/>
      </w:pPr>
      <w:bookmarkStart w:id="402" w:name="_Sec567"/>
      <w:r>
        <w:t>Ponude Sales Productivity Accelerator</w:t>
      </w:r>
      <w:bookmarkEnd w:id="402"/>
      <w:r>
        <w:fldChar w:fldCharType="begin"/>
      </w:r>
      <w:r>
        <w:instrText xml:space="preserve"> TC "</w:instrText>
      </w:r>
      <w:bookmarkStart w:id="403" w:name="_Toc439063416"/>
      <w:r>
        <w:instrText>Ponude Sales</w:instrText>
      </w:r>
      <w:r>
        <w:instrText xml:space="preserve"> Productivity Accelerator</w:instrText>
      </w:r>
      <w:bookmarkEnd w:id="403"/>
      <w:r>
        <w:instrText>" \l 2</w:instrText>
      </w:r>
      <w:r>
        <w:fldChar w:fldCharType="end"/>
      </w:r>
    </w:p>
    <w:p w:rsidR="00D02224" w:rsidRDefault="0088793C">
      <w:pPr>
        <w:pStyle w:val="ProductList-ClauseHeading"/>
        <w:outlineLvl w:val="2"/>
      </w:pPr>
      <w:r>
        <w:t>Pregled ponude Sales Productivity Accelerator</w:t>
      </w:r>
    </w:p>
    <w:p w:rsidR="00D02224" w:rsidRDefault="0088793C">
      <w:pPr>
        <w:pStyle w:val="ProductList-Body"/>
      </w:pPr>
      <w:r>
        <w:t>Sales Productivity Accelerator je usluga koju nude Microsoftove usluge u razdoblju od četiri (4) tjedna radi pružanja implementacije sustava Microsoft Dynamics CRM Online u fik</w:t>
      </w:r>
      <w:r>
        <w:t>snom opsegu.</w:t>
      </w:r>
    </w:p>
    <w:p w:rsidR="00D02224" w:rsidRDefault="00D02224">
      <w:pPr>
        <w:pStyle w:val="ProductList-Body"/>
      </w:pPr>
    </w:p>
    <w:p w:rsidR="00D02224" w:rsidRDefault="0088793C">
      <w:pPr>
        <w:pStyle w:val="ProductList-Body"/>
      </w:pPr>
      <w:r>
        <w:t>Sales Productivity Accelerator uključuje sljedeće isporučene materijale:</w:t>
      </w:r>
    </w:p>
    <w:p w:rsidR="00D02224" w:rsidRDefault="0088793C" w:rsidP="003E2CC4">
      <w:pPr>
        <w:pStyle w:val="ProductList-Bullet"/>
        <w:numPr>
          <w:ilvl w:val="0"/>
          <w:numId w:val="50"/>
        </w:numPr>
      </w:pPr>
      <w:r>
        <w:rPr>
          <w:b/>
          <w:color w:val="00188F"/>
        </w:rPr>
        <w:t>Plan pružanja usluga</w:t>
      </w:r>
      <w:r>
        <w:t>: Microsoftov konzultant osmišljava taj plan s ciljem ispunjavanja kratkoročnih i dugoročnih poslovnih ciljeva klijenta.</w:t>
      </w:r>
    </w:p>
    <w:p w:rsidR="00D02224" w:rsidRDefault="0088793C" w:rsidP="003E2CC4">
      <w:pPr>
        <w:pStyle w:val="ProductList-Bullet"/>
        <w:numPr>
          <w:ilvl w:val="0"/>
          <w:numId w:val="50"/>
        </w:numPr>
      </w:pPr>
      <w:r>
        <w:rPr>
          <w:b/>
          <w:color w:val="00188F"/>
        </w:rPr>
        <w:t>Radionice</w:t>
      </w:r>
      <w:r>
        <w:t>: predviđeno je uku</w:t>
      </w:r>
      <w:r>
        <w:t>pno šesnaest (16) sati za radionice:</w:t>
      </w:r>
    </w:p>
    <w:p w:rsidR="00D02224" w:rsidRDefault="0088793C" w:rsidP="003E2CC4">
      <w:pPr>
        <w:pStyle w:val="ProductList-Bullet"/>
        <w:numPr>
          <w:ilvl w:val="1"/>
          <w:numId w:val="50"/>
        </w:numPr>
      </w:pPr>
      <w:r>
        <w:t>najviše dvije (2) uvodne radionice na kojima se istražuju i definiraju ključni slučajevi upotrebe i poslovni zahtjevi koje je naveo Klijent i konfiguracijske postavke;</w:t>
      </w:r>
    </w:p>
    <w:p w:rsidR="00D02224" w:rsidRDefault="0088793C" w:rsidP="003E2CC4">
      <w:pPr>
        <w:pStyle w:val="ProductList-Bullet"/>
        <w:numPr>
          <w:ilvl w:val="1"/>
          <w:numId w:val="50"/>
        </w:numPr>
      </w:pPr>
      <w:r>
        <w:t>najviše četiri (4) radionice za reviziju plana tije</w:t>
      </w:r>
      <w:r>
        <w:t>kom faze izgradnje.</w:t>
      </w:r>
    </w:p>
    <w:p w:rsidR="00D02224" w:rsidRDefault="0088793C" w:rsidP="003E2CC4">
      <w:pPr>
        <w:pStyle w:val="ProductList-Bullet"/>
        <w:numPr>
          <w:ilvl w:val="0"/>
          <w:numId w:val="50"/>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w:t>
      </w:r>
      <w:r>
        <w:t>zvješća prikazuju najviše dva (2) interaktivna grafikona po entitetu, pri čemu je izvor podataka Microsoft Dynamics CRM Online.</w:t>
      </w:r>
    </w:p>
    <w:p w:rsidR="00D02224" w:rsidRDefault="0088793C" w:rsidP="003E2CC4">
      <w:pPr>
        <w:pStyle w:val="ProductList-Bullet"/>
        <w:numPr>
          <w:ilvl w:val="0"/>
          <w:numId w:val="50"/>
        </w:numPr>
      </w:pPr>
      <w:r>
        <w:rPr>
          <w:b/>
          <w:color w:val="00188F"/>
        </w:rPr>
        <w:t>Konfiguracija</w:t>
      </w:r>
      <w:r>
        <w:t>: Microsoft Dynamics CRM Online konfigurirat će se da podrži ukupno najviše deset (10) korisnika. Tijekom tog vreme</w:t>
      </w:r>
      <w:r>
        <w:t>na Microsoft će posvetiti najviše šezdeset četiri (64) sata konfiguriranju procesa za lead thru prilike, 3 sigurnosne uloge, 3 osobe koje koriste gotove sigurnosne uloge, integraciju sustava SharePoint i servisa Yammer sa sustavom Microsoft Dynamics CRM On</w:t>
      </w:r>
      <w:r>
        <w:t>line.</w:t>
      </w:r>
    </w:p>
    <w:p w:rsidR="00D02224" w:rsidRDefault="0088793C" w:rsidP="003E2CC4">
      <w:pPr>
        <w:pStyle w:val="ProductList-Bullet"/>
        <w:numPr>
          <w:ilvl w:val="0"/>
          <w:numId w:val="50"/>
        </w:numPr>
      </w:pPr>
      <w:r>
        <w:rPr>
          <w:b/>
          <w:color w:val="00188F"/>
        </w:rPr>
        <w:t>Testiranje</w:t>
      </w:r>
      <w:r>
        <w:t>: dvadeset šest (26) sati posvetit će se za najviše dva (2) testa (npr. Testiranje sustava i UAT).</w:t>
      </w:r>
    </w:p>
    <w:p w:rsidR="00D02224" w:rsidRDefault="0088793C" w:rsidP="003E2CC4">
      <w:pPr>
        <w:pStyle w:val="ProductList-Bullet"/>
        <w:numPr>
          <w:ilvl w:val="0"/>
          <w:numId w:val="50"/>
        </w:numPr>
      </w:pPr>
      <w:r>
        <w:rPr>
          <w:b/>
          <w:color w:val="00188F"/>
        </w:rPr>
        <w:t>Obuka i prijenos znanja</w:t>
      </w:r>
      <w:r>
        <w:t>: potrebno je održati (1) obuku u vezi s proizvodom za korisnike Klijenta u ukupnom trajanju od najviše četiri (4) sat</w:t>
      </w:r>
      <w:r>
        <w:t>a.</w:t>
      </w:r>
    </w:p>
    <w:p w:rsidR="00D02224" w:rsidRDefault="0088793C" w:rsidP="003E2CC4">
      <w:pPr>
        <w:pStyle w:val="ProductList-Bullet"/>
        <w:numPr>
          <w:ilvl w:val="0"/>
          <w:numId w:val="50"/>
        </w:numPr>
      </w:pPr>
      <w:r>
        <w:rPr>
          <w:b/>
          <w:color w:val="00188F"/>
        </w:rPr>
        <w:t>Podrška implementaciji</w:t>
      </w:r>
      <w:r>
        <w:t>: potrebno je pružiti najviše četrdeset (40) sati podrške za implementaciju i go-live (četiri tjedna) prema unaprijed utvrđenom opsegu projekta i zahtjevima.</w:t>
      </w:r>
    </w:p>
    <w:p w:rsidR="00D02224" w:rsidRDefault="00D02224">
      <w:pPr>
        <w:pStyle w:val="ProductList-Body"/>
      </w:pPr>
    </w:p>
    <w:p w:rsidR="00D02224" w:rsidRDefault="0088793C">
      <w:pPr>
        <w:pStyle w:val="ProductList-ClauseHeading"/>
        <w:outlineLvl w:val="2"/>
      </w:pPr>
      <w:r>
        <w:t>Obveze Klijenta</w:t>
      </w:r>
    </w:p>
    <w:p w:rsidR="00D02224" w:rsidRDefault="0088793C">
      <w:pPr>
        <w:pStyle w:val="ProductList-Body"/>
      </w:pPr>
      <w:r>
        <w:t>Klijent se slaže da će surađivati s Microsoftom u sklopu</w:t>
      </w:r>
      <w:r>
        <w:t xml:space="preserve"> usluge Sales Productivity Accelerator, što uključuje, između ostalog, da predstavnici Klijenta, IT osoblje i resursi dostupni Microsoftu pružaju točne i potpune informacije te pravovremeno izvršavaju obveze koje je Klijentu dodijelio Microsoft. U slučajev</w:t>
      </w:r>
      <w:r>
        <w:t>ima kada su posjeti Microsoftovih konzultanata uzajamno dogovoreni i nisu plaćeni unaprijed, Klijent je dužan snositi opravdane putne troškove i dnevnice.</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88793C">
      <w:pPr>
        <w:pStyle w:val="ProductList-SectionHeading"/>
        <w:pageBreakBefore/>
        <w:outlineLvl w:val="0"/>
      </w:pPr>
      <w:bookmarkStart w:id="404" w:name="_Sec563"/>
      <w:bookmarkEnd w:id="396"/>
      <w:r>
        <w:t>Dodatak D – Dodatne odredbe Ugovora o Programu</w:t>
      </w:r>
      <w:r>
        <w:fldChar w:fldCharType="begin"/>
      </w:r>
      <w:r>
        <w:instrText xml:space="preserve"> TC "</w:instrText>
      </w:r>
      <w:bookmarkStart w:id="405" w:name="_Toc439063417"/>
      <w:r>
        <w:instrText>Dodatak D – Dodatne odredbe Ugovora o Programu</w:instrText>
      </w:r>
      <w:bookmarkEnd w:id="405"/>
      <w:r>
        <w:instrText>" \l 1</w:instrText>
      </w:r>
      <w:r>
        <w:fldChar w:fldCharType="end"/>
      </w:r>
    </w:p>
    <w:p w:rsidR="00D02224" w:rsidRDefault="0088793C">
      <w:pPr>
        <w:pStyle w:val="ProductList-Body"/>
      </w:pPr>
      <w:r>
        <w:t>Odredbe i uvjeti u nastavku primjenjuju se na Klijentov ugovor o količinskom licenciranju kako je navedeno.</w:t>
      </w:r>
    </w:p>
    <w:p w:rsidR="00D02224" w:rsidRDefault="0088793C">
      <w:pPr>
        <w:pStyle w:val="ProductList-Offering1Heading"/>
        <w:outlineLvl w:val="1"/>
      </w:pPr>
      <w:bookmarkStart w:id="406" w:name="_Sec568"/>
      <w:r>
        <w:t xml:space="preserve">Dodatne odredbe za </w:t>
      </w:r>
      <w:r>
        <w:t>program Select Plus</w:t>
      </w:r>
      <w:bookmarkEnd w:id="406"/>
      <w:r>
        <w:fldChar w:fldCharType="begin"/>
      </w:r>
      <w:r>
        <w:instrText xml:space="preserve"> TC "</w:instrText>
      </w:r>
      <w:bookmarkStart w:id="407" w:name="_Toc439063418"/>
      <w:r>
        <w:instrText>Dodatne odredbe za program Select Plus</w:instrText>
      </w:r>
      <w:bookmarkEnd w:id="407"/>
      <w:r>
        <w:instrText>" \l 2</w:instrText>
      </w:r>
      <w:r>
        <w:fldChar w:fldCharType="end"/>
      </w:r>
    </w:p>
    <w:p w:rsidR="00D02224" w:rsidRDefault="0088793C">
      <w:pPr>
        <w:pStyle w:val="ProductList-Body"/>
      </w:pPr>
      <w:r>
        <w:t>Select Plus zahtijeva minimalnu količinu narudžbe od 500 bodova po skupini u prvoj godini. Taj zahtjev količine narudžbe može se odbaciti ako se pruži Kvalificirani ugovor.</w:t>
      </w:r>
    </w:p>
    <w:p w:rsidR="00D02224" w:rsidRDefault="00D02224">
      <w:pPr>
        <w:pStyle w:val="ProductList-Body"/>
      </w:pPr>
    </w:p>
    <w:p w:rsidR="00D02224" w:rsidRDefault="0088793C">
      <w:pPr>
        <w:pStyle w:val="ProductList-ClauseHeading"/>
        <w:outlineLvl w:val="2"/>
      </w:pPr>
      <w:r>
        <w:t>Razine cije</w:t>
      </w:r>
      <w:r>
        <w:t>na u programu Select Plus</w:t>
      </w:r>
    </w:p>
    <w:p w:rsidR="00D02224" w:rsidRDefault="0088793C">
      <w:pPr>
        <w:pStyle w:val="ProductList-Body"/>
      </w:pPr>
      <w:r>
        <w:t>Klijentove stvarne cijene temelje se na ugovoru između Klijenta i Klijentova prodavatelja. Međutim, Microsoft prodavatelju pruža sljedeće kriterije cijene i bodova kako bi pomogao prodavatelju da dođe do cijene za krajnjeg Klijent</w:t>
      </w:r>
      <w:r>
        <w:t>a:</w:t>
      </w:r>
    </w:p>
    <w:tbl>
      <w:tblPr>
        <w:tblStyle w:val="PURTable"/>
        <w:tblW w:w="0" w:type="dxa"/>
        <w:tblLook w:val="04A0" w:firstRow="1" w:lastRow="0" w:firstColumn="1" w:lastColumn="0" w:noHBand="0" w:noVBand="1"/>
      </w:tblPr>
      <w:tblGrid>
        <w:gridCol w:w="5470"/>
        <w:gridCol w:w="5446"/>
      </w:tblGrid>
      <w:tr w:rsidR="00D022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2224" w:rsidRDefault="0088793C">
            <w:pPr>
              <w:pStyle w:val="ProductList-TableBody"/>
            </w:pPr>
            <w:r>
              <w:rPr>
                <w:color w:val="FFFFFF"/>
              </w:rPr>
              <w:t>Minimalni godišnji bodovi po skupini</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500</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4,000</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10,000</w:t>
            </w:r>
          </w:p>
        </w:tc>
      </w:tr>
      <w:tr w:rsidR="00D02224">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2224" w:rsidRDefault="0088793C">
            <w:pPr>
              <w:pStyle w:val="ProductList-TableBody"/>
            </w:pPr>
            <w:r>
              <w:t>25,000</w:t>
            </w:r>
          </w:p>
        </w:tc>
      </w:tr>
    </w:tbl>
    <w:p w:rsidR="00D02224" w:rsidRDefault="0088793C">
      <w:pPr>
        <w:pStyle w:val="ProductList-Offering1Heading"/>
        <w:outlineLvl w:val="1"/>
      </w:pPr>
      <w:bookmarkStart w:id="408" w:name="_Sec569"/>
      <w:r>
        <w:t>Definicija Upravljanja za Kvalificirane uređaje</w:t>
      </w:r>
      <w:bookmarkEnd w:id="408"/>
      <w:r>
        <w:fldChar w:fldCharType="begin"/>
      </w:r>
      <w:r>
        <w:instrText xml:space="preserve"> TC "</w:instrText>
      </w:r>
      <w:bookmarkStart w:id="409" w:name="_Toc439063419"/>
      <w:r>
        <w:instrText>Definicija Upravljanja za Kvalificirane uređaje</w:instrText>
      </w:r>
      <w:bookmarkEnd w:id="409"/>
      <w:r>
        <w:instrText>" \l 2</w:instrText>
      </w:r>
      <w:r>
        <w:fldChar w:fldCharType="end"/>
      </w:r>
    </w:p>
    <w:p w:rsidR="00D02224" w:rsidRDefault="0088793C">
      <w:pPr>
        <w:pStyle w:val="ProductList-Body"/>
      </w:pPr>
      <w:r>
        <w:t>Ako se Klijentov ugovor o količinskom licenciranju poziva na Odredbe za proizvode, Popis proizvoda ili Prava na korištenje proizvoda radi definiranja upravljanih Kvalificiranih uređaja, primjenjuju se sljedeće odredbe. Klijent „upravlja“ bilo kojim uređaje</w:t>
      </w:r>
      <w:r>
        <w:t xml:space="preserve">m na kojem izravno ili neizravno kontrolira jedno ili više okruženja operacijskog sustava. Na primjer, Klijent upravlja bilo kojim uređajem: </w:t>
      </w:r>
    </w:p>
    <w:p w:rsidR="00D02224" w:rsidRDefault="0088793C" w:rsidP="003E2CC4">
      <w:pPr>
        <w:pStyle w:val="ProductList-Bullet"/>
        <w:numPr>
          <w:ilvl w:val="0"/>
          <w:numId w:val="51"/>
        </w:numPr>
      </w:pPr>
      <w:r>
        <w:t>kojem dopusti da se pridruži njegovoj domeni, ili</w:t>
      </w:r>
    </w:p>
    <w:p w:rsidR="00D02224" w:rsidRDefault="0088793C" w:rsidP="003E2CC4">
      <w:pPr>
        <w:pStyle w:val="ProductList-Bullet"/>
        <w:numPr>
          <w:ilvl w:val="0"/>
          <w:numId w:val="51"/>
        </w:numPr>
      </w:pPr>
      <w:r>
        <w:t>čiju autentičnost potvrdi kao zahtjev za korištenje aplikacija d</w:t>
      </w:r>
      <w:r>
        <w:t>ok je na Klijentovoj lokaciji, ili</w:t>
      </w:r>
    </w:p>
    <w:p w:rsidR="00D02224" w:rsidRDefault="0088793C" w:rsidP="003E2CC4">
      <w:pPr>
        <w:pStyle w:val="ProductList-Bullet"/>
        <w:numPr>
          <w:ilvl w:val="0"/>
          <w:numId w:val="51"/>
        </w:numPr>
      </w:pPr>
      <w:r>
        <w:t>na koji instalira agente (npr. zaštitu od virusa, zaštitu od zlonamjernih softvera ili druge agente koje odrede Klijentova pravila), ili</w:t>
      </w:r>
    </w:p>
    <w:p w:rsidR="00D02224" w:rsidRDefault="0088793C" w:rsidP="003E2CC4">
      <w:pPr>
        <w:pStyle w:val="ProductList-Bullet"/>
        <w:numPr>
          <w:ilvl w:val="0"/>
          <w:numId w:val="51"/>
        </w:numPr>
      </w:pPr>
      <w:r>
        <w:t>na koji izravno ili neizravno primijeni i provede skupna pravila, ili</w:t>
      </w:r>
    </w:p>
    <w:p w:rsidR="00D02224" w:rsidRDefault="0088793C" w:rsidP="003E2CC4">
      <w:pPr>
        <w:pStyle w:val="ProductList-Bullet"/>
        <w:numPr>
          <w:ilvl w:val="0"/>
          <w:numId w:val="51"/>
        </w:numPr>
      </w:pPr>
      <w:r>
        <w:t>za koji potraž</w:t>
      </w:r>
      <w:r>
        <w:t>i ili primi o njemu podatke i konfigurira ili da upute hardveru ili softveru koji je izravno povezan s okruženjem operacijskog sustava, ili</w:t>
      </w:r>
    </w:p>
    <w:p w:rsidR="00D02224" w:rsidRDefault="0088793C" w:rsidP="003E2CC4">
      <w:pPr>
        <w:pStyle w:val="ProductList-Bullet"/>
        <w:numPr>
          <w:ilvl w:val="0"/>
          <w:numId w:val="51"/>
        </w:numPr>
      </w:pPr>
      <w:r>
        <w:t>kojem dopusti pristup virtualnoj računalnoj infrastrukturi (engl. Virtual Desktop Infrastructure, VDI) izvan Windows</w:t>
      </w:r>
      <w:r>
        <w:t xml:space="preserve"> SA-a, Microsoft Intune (Uređaj) ili Prava na korištenje roaminga za Windows Virtual Desktop Access.</w:t>
      </w:r>
    </w:p>
    <w:p w:rsidR="00D02224" w:rsidRDefault="00D02224">
      <w:pPr>
        <w:pStyle w:val="ProductList-Body"/>
      </w:pPr>
    </w:p>
    <w:p w:rsidR="00D02224" w:rsidRDefault="0088793C">
      <w:pPr>
        <w:pStyle w:val="ProductList-Body"/>
      </w:pPr>
      <w:r>
        <w:t>Uređaj koji pristupa VDI-ju na temelju Prava na korištenje roaminga koristi Windows To Go na Kvalificiranom uređaju treće osobe samo na Klijentovoj lokaci</w:t>
      </w:r>
      <w:r>
        <w:t>ji i njime se ne upravlja ni u koje druge svrhe osim ovdje opisanih te se ne smatra „upravljanim“ u svrhu ove definicije.</w:t>
      </w:r>
    </w:p>
    <w:p w:rsidR="00D02224" w:rsidRDefault="0088793C">
      <w:pPr>
        <w:pStyle w:val="ProductList-Offering1Heading"/>
        <w:outlineLvl w:val="1"/>
      </w:pPr>
      <w:bookmarkStart w:id="410" w:name="_Sec570"/>
      <w:r>
        <w:t>Online usluge u programima Open</w:t>
      </w:r>
      <w:bookmarkEnd w:id="410"/>
      <w:r>
        <w:fldChar w:fldCharType="begin"/>
      </w:r>
      <w:r>
        <w:instrText xml:space="preserve"> TC "</w:instrText>
      </w:r>
      <w:bookmarkStart w:id="411" w:name="_Toc439063420"/>
      <w:r>
        <w:instrText>Online usluge u programima Open</w:instrText>
      </w:r>
      <w:bookmarkEnd w:id="411"/>
      <w:r>
        <w:instrText>" \l 2</w:instrText>
      </w:r>
      <w:r>
        <w:fldChar w:fldCharType="end"/>
      </w:r>
    </w:p>
    <w:p w:rsidR="00D02224" w:rsidRDefault="0088793C">
      <w:pPr>
        <w:pStyle w:val="ProductList-Body"/>
      </w:pPr>
      <w:r>
        <w:t xml:space="preserve">Na temelju programa Open License, Open Value i Open Value </w:t>
      </w:r>
      <w:r>
        <w:t>Subscription razdoblje pretplate za Online usluge započinje u trenutku aktivacije ključa proizvoda, a ne u trenutku narudžbe. Nakon aktivacije ključa proizvoda Microsoft neće prihvatiti zahtjeve za povrat koje pošalju Microsoftovi partneri.</w:t>
      </w:r>
    </w:p>
    <w:p w:rsidR="00D02224" w:rsidRDefault="00D02224">
      <w:pPr>
        <w:pStyle w:val="ProductList-Body"/>
      </w:pPr>
    </w:p>
    <w:p w:rsidR="00D02224" w:rsidRDefault="0088793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w:t>
      </w:r>
      <w:r>
        <w:t>en Value Organization Wide i Open Value Subscription. Za OV Organization Wide i OV Subscription početna narudžba mora uključivati najmanje 5 licenci za računalnu platformu ili za računalnu komponentu povrh bilo kojih SL-ova po korisniku.</w:t>
      </w:r>
    </w:p>
    <w:p w:rsidR="00D02224" w:rsidRDefault="0088793C">
      <w:pPr>
        <w:pStyle w:val="ProductList-Offering1Heading"/>
        <w:outlineLvl w:val="1"/>
      </w:pPr>
      <w:bookmarkStart w:id="412" w:name="_Sec571"/>
      <w:r>
        <w:t>Dodatne odredbe za</w:t>
      </w:r>
      <w:r>
        <w:t xml:space="preserve"> Profesionalne usluge – naslijeđeni ugovori</w:t>
      </w:r>
      <w:bookmarkEnd w:id="412"/>
      <w:r>
        <w:fldChar w:fldCharType="begin"/>
      </w:r>
      <w:r>
        <w:instrText xml:space="preserve"> TC "</w:instrText>
      </w:r>
      <w:bookmarkStart w:id="413" w:name="_Toc439063421"/>
      <w:r>
        <w:instrText>Dodatne odredbe za Profesionalne usluge – naslijeđeni ugovori</w:instrText>
      </w:r>
      <w:bookmarkEnd w:id="413"/>
      <w:r>
        <w:instrText>" \l 2</w:instrText>
      </w:r>
      <w:r>
        <w:fldChar w:fldCharType="end"/>
      </w:r>
    </w:p>
    <w:p w:rsidR="00D02224" w:rsidRDefault="0088793C">
      <w:pPr>
        <w:pStyle w:val="ProductList-Body"/>
      </w:pPr>
      <w:r>
        <w:t xml:space="preserve">Klijentovo pravo na korištenje bilo kojih usluga savjetovanja i podrške koje pruža Microsoft („Profesionalne usluge“) kupljenih s Odredbi </w:t>
      </w:r>
      <w:r>
        <w:t>za proizvode uređuje (1) klijentov ugovor o količinskom licenciranju i (2) bilo koji Microsoftov Ugovor o uslugama koji klijent možda ima u trenutku kupnje. U slučaju sukoba, mjerodavan je najaktualniji Ugovor o profesionalnim uslugama. Ako je Klijentov gl</w:t>
      </w:r>
      <w:r>
        <w:t>avni ugovor o količinskom licenciranju verzija Microsoftova Ugovora o poslovnoj suradnji koja nosi datum prije rujna 2007. ili ne uključuje odredbe za Profesionalne usluge, a Klijent nije potpisao nijedan drugi glavni Microsoftov Ugovor o Profesionalnim us</w:t>
      </w:r>
      <w:r>
        <w:t>lugama), sljedeće se dodatne odredbe primjenjuju na bilo koje Profesionalne usluge koje Klijent kupi i koristi.</w:t>
      </w:r>
    </w:p>
    <w:p w:rsidR="00D02224" w:rsidRDefault="00D02224">
      <w:pPr>
        <w:pStyle w:val="ProductList-Body"/>
      </w:pPr>
    </w:p>
    <w:p w:rsidR="00D02224" w:rsidRDefault="0088793C">
      <w:pPr>
        <w:pStyle w:val="ProductList-ClauseHeading"/>
        <w:outlineLvl w:val="2"/>
      </w:pPr>
      <w:r>
        <w:t>Korištenje, autorsko pravo i licencna prava</w:t>
      </w:r>
    </w:p>
    <w:p w:rsidR="00D02224" w:rsidRDefault="0088793C">
      <w:pPr>
        <w:pStyle w:val="ProductList-SubClauseHeading"/>
        <w:outlineLvl w:val="3"/>
      </w:pPr>
      <w:r>
        <w:t>Popravci</w:t>
      </w:r>
    </w:p>
    <w:p w:rsidR="00D02224" w:rsidRDefault="0088793C">
      <w:pPr>
        <w:pStyle w:val="ProductList-BodyIndented"/>
      </w:pPr>
      <w:r>
        <w:t>Ako Microsoft pruža Popravke proizvoda, izmjene ili poboljšanja ili njihove izvedenice koj</w:t>
      </w:r>
      <w:r>
        <w:t xml:space="preserve">e izdaje za općenitu upotrebu (kao što su servisni paketi za Proizvode) ili radi rješavanja određenog problema Klijenta (zajednički, „Popravci“), takvi se Popravci licenciraju pod istim uvjetima kao Proizvod na koji se odnose. Ako se Popravci ne odnose na </w:t>
      </w:r>
      <w:r>
        <w:t>određeni proizvod, primjenjivat će se bilo koji uvjeti korištenja koje Microsoft isporuči uz Popravke.</w:t>
      </w:r>
    </w:p>
    <w:p w:rsidR="00D02224" w:rsidRDefault="00D02224">
      <w:pPr>
        <w:pStyle w:val="ProductList-BodyIndented"/>
      </w:pPr>
    </w:p>
    <w:p w:rsidR="00D02224" w:rsidRDefault="0088793C">
      <w:pPr>
        <w:pStyle w:val="ProductList-SubClauseHeading"/>
        <w:outlineLvl w:val="3"/>
      </w:pPr>
      <w:r>
        <w:t>Ranije nastala djela</w:t>
      </w:r>
    </w:p>
    <w:p w:rsidR="00D02224" w:rsidRDefault="0088793C">
      <w:pPr>
        <w:pStyle w:val="ProductList-BodyIndented"/>
      </w:pPr>
      <w:r>
        <w:t>Sva prava na računalni kôd ili pisane materijale bez kôda koji su razvijeni ili na drugi način pribavljeni neovisno o Profesionalni</w:t>
      </w:r>
      <w:r>
        <w:t>m uslugama koje se pružaju Klijentu („Ranije nastala djela“) pripadaju isključivo onoj ugovornoj strani koja pruža ta djela. Svaka ugovorna strana može upotrebljavati, reproducirati ili mijenjati Ranije nastala djela druge ugovorne strane samo u mjeri koli</w:t>
      </w:r>
      <w:r>
        <w:t>ko je potrebno za izvršavanje obveza u svezi s Profesionalnim uslugama.</w:t>
      </w:r>
    </w:p>
    <w:p w:rsidR="00D02224" w:rsidRDefault="0088793C">
      <w:pPr>
        <w:pStyle w:val="ProductList-BodyIndented"/>
      </w:pPr>
      <w:r>
        <w:t>Ako ugovorne strane nisu izričito, u pisanom obliku, drugačije ugovorile, nakon plaćanja u cijelosti Microsoft Klijentu daje neisključivu, trajnu, u potpunosti plaćenu licencu za koriš</w:t>
      </w:r>
      <w:r>
        <w:t>tenje, reproduciranje i modificiranje (ako je primjenjivo) Microsoftovih Ranije nastalih djela isporučenih u sklopu Materijala isporučenih u sklopu usluge, isključivo u obliku isporučenom Klijentu te isključivo za Klijentove interne poslovne svrhe. Licenca</w:t>
      </w:r>
      <w:r>
        <w:t xml:space="preserve"> za Microsoftova Ranije nastala djela društva uvjetovana je Klijentovim postupanjem u skladu s odredbama Klijentova ugovora o količinskom licenciranju.</w:t>
      </w:r>
    </w:p>
    <w:p w:rsidR="00D02224" w:rsidRDefault="00D02224">
      <w:pPr>
        <w:pStyle w:val="ProductList-BodyIndented"/>
      </w:pPr>
    </w:p>
    <w:p w:rsidR="00D02224" w:rsidRDefault="0088793C">
      <w:pPr>
        <w:pStyle w:val="ProductList-SubClauseHeading"/>
        <w:outlineLvl w:val="3"/>
      </w:pPr>
      <w:r>
        <w:t>Materijali isporučeni u sklopu usluge</w:t>
      </w:r>
    </w:p>
    <w:p w:rsidR="00D02224" w:rsidRDefault="0088793C">
      <w:pPr>
        <w:pStyle w:val="ProductList-BodyIndented"/>
      </w:pPr>
      <w:r>
        <w:t>Bilo koji računalni kôd ili materijali koji nisu Proizvodi ili Po</w:t>
      </w:r>
      <w:r>
        <w:t>pravci koje Microsoft prepušta Klijentu po završetku Microsoftova pružanja Profesionalnih usluga smatraju se „Materijalima isporučenim u sklopu usluge“. Nakon plaćanja za Profesionalne usluge u cijelosti Microsoft Klijentu daje neisključivu, neprenosivu, t</w:t>
      </w:r>
      <w:r>
        <w:t>rajnu licencu za reproduciranje, korištenje i modificiranje Materijala isporučenih u sklopu usluge isključivo u interne poslovne svrhe Klijenta, a u skladu s odredbama i uvjetima koji uređuju Profesionalne usluge i Klijentov ugovor o količinskom licenciran</w:t>
      </w:r>
      <w:r>
        <w:t xml:space="preserve">ju. </w:t>
      </w:r>
    </w:p>
    <w:p w:rsidR="00D02224" w:rsidRDefault="00D02224">
      <w:pPr>
        <w:pStyle w:val="ProductList-BodyIndented"/>
      </w:pPr>
    </w:p>
    <w:p w:rsidR="00D02224" w:rsidRDefault="0088793C">
      <w:pPr>
        <w:pStyle w:val="ProductList-SubClauseHeading"/>
        <w:outlineLvl w:val="3"/>
      </w:pPr>
      <w:r>
        <w:t>Korištenje tehničkih podataka iz Profesionalnih usluga.</w:t>
      </w:r>
    </w:p>
    <w:p w:rsidR="00D02224" w:rsidRDefault="0088793C">
      <w:pPr>
        <w:pStyle w:val="ProductList-BodyIndented"/>
      </w:pPr>
      <w:r>
        <w:t>Microsoft je ovlašten koristiti sve tehničke podatke koji proizlaze iz pružanja Profesionalnih usluga za rješavanje problema, otklanjanja poteškoća, poboljšanja funkcionalnosti proizvoda, za Pop</w:t>
      </w:r>
      <w:r>
        <w:t xml:space="preserve">ravke te za Microsoftovu bazu znanja. Microsoft se obvezuje da neće otkriti Klijentov identitet ili Klijentove Povjerljive informacije u sklopu takvog korištenja. </w:t>
      </w:r>
    </w:p>
    <w:p w:rsidR="00D02224" w:rsidRDefault="00D02224">
      <w:pPr>
        <w:pStyle w:val="ProductList-BodyIndented"/>
      </w:pPr>
    </w:p>
    <w:p w:rsidR="00D02224" w:rsidRDefault="0088793C">
      <w:pPr>
        <w:pStyle w:val="ProductList-SubClauseHeading"/>
        <w:outlineLvl w:val="3"/>
      </w:pPr>
      <w:r>
        <w:t>Licencna ograničenja otvorenog koda</w:t>
      </w:r>
    </w:p>
    <w:p w:rsidR="00D02224" w:rsidRDefault="0088793C">
      <w:pPr>
        <w:pStyle w:val="ProductList-BodyIndented"/>
      </w:pPr>
      <w:r>
        <w:t>Klijent ne smije instalirati ili koristi proizvod ili t</w:t>
      </w:r>
      <w:r>
        <w:t>ehnologiju drugog proizvođača na način na koji bi Microsoftova intelektualna imovina podlijegale obvezama koje nisu navedene u ovim odredbama o Profesionalnim uslugama ili u Klijentovu ugovoru o količinskom licenciranju.</w:t>
      </w:r>
    </w:p>
    <w:p w:rsidR="00D02224" w:rsidRDefault="00D02224">
      <w:pPr>
        <w:pStyle w:val="ProductList-BodyIndented"/>
      </w:pPr>
    </w:p>
    <w:p w:rsidR="00D02224" w:rsidRDefault="0088793C">
      <w:pPr>
        <w:pStyle w:val="ProductList-SubClauseHeading"/>
        <w:outlineLvl w:val="3"/>
      </w:pPr>
      <w:r>
        <w:t>Prava Povezanih društava</w:t>
      </w:r>
    </w:p>
    <w:p w:rsidR="00D02224" w:rsidRDefault="0088793C">
      <w:pPr>
        <w:pStyle w:val="ProductList-BodyIndented"/>
      </w:pPr>
      <w:r>
        <w:t>Klijent m</w:t>
      </w:r>
      <w:r>
        <w:t>ože podlicencirati svoja prava na korištenje Materijala isporučenih u sklopu usluge svojim Povezanim društvima, no Povezana društva ne smiju podlicencirati ta prava. Klijent je dužan osigurati da njegova Povezana društva postupaju u skladu s ovim odredbama</w:t>
      </w:r>
      <w:r>
        <w:t xml:space="preserve"> o Profesionalnim uslugama i Klijentovim ugovorom o količinskom licenciranju.</w:t>
      </w:r>
    </w:p>
    <w:p w:rsidR="00D02224" w:rsidRDefault="00D02224">
      <w:pPr>
        <w:pStyle w:val="ProductList-BodyIndented"/>
      </w:pPr>
    </w:p>
    <w:p w:rsidR="00D02224" w:rsidRDefault="0088793C">
      <w:pPr>
        <w:pStyle w:val="ProductList-ClauseHeading"/>
        <w:outlineLvl w:val="2"/>
      </w:pPr>
      <w:r>
        <w:t>Jamstva i ograničenja odgovornosti</w:t>
      </w:r>
    </w:p>
    <w:p w:rsidR="00D02224" w:rsidRDefault="0088793C">
      <w:pPr>
        <w:pStyle w:val="ProductList-SubClauseHeading"/>
        <w:outlineLvl w:val="3"/>
      </w:pPr>
      <w:r>
        <w:t>Jamstvo za Profesionalne usluge</w:t>
      </w:r>
    </w:p>
    <w:p w:rsidR="00D02224" w:rsidRDefault="0088793C">
      <w:pPr>
        <w:pStyle w:val="ProductList-BodyIndented"/>
      </w:pPr>
      <w:r>
        <w:t>Microsoft jamči da će Profesionalne usluge pružiti uz profesionalnu pažnju i vještine. Ako Microsoft povrijedi</w:t>
      </w:r>
      <w:r>
        <w:t xml:space="preserve"> dano jamstvo, a Klijent o tome obavijesti Microsoft u roku od 90 dana od pružanja Profesionalne usluge, Microsoft će, kao jedino pravno sredstvo za povredu jamstva ili ponovno pružiti Profesionalne usluge ili vratiti cijenu koju je Korisnik platio za njih</w:t>
      </w:r>
      <w:r>
        <w:t xml:space="preserve">.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w:t>
      </w:r>
      <w:r>
        <w:rPr>
          <w:b/>
        </w:rPr>
        <w:t>vitu uporabu ili za promet i prikladnosti za naročitu uporabu.</w:t>
      </w:r>
    </w:p>
    <w:p w:rsidR="00D02224" w:rsidRDefault="00D02224">
      <w:pPr>
        <w:pStyle w:val="ProductList-BodyIndented"/>
      </w:pPr>
    </w:p>
    <w:p w:rsidR="00D02224" w:rsidRDefault="0088793C">
      <w:pPr>
        <w:pStyle w:val="ProductList-SubClauseHeading"/>
        <w:outlineLvl w:val="3"/>
      </w:pPr>
      <w:r>
        <w:t>Ograničenje odgovornosti</w:t>
      </w:r>
    </w:p>
    <w:p w:rsidR="00D02224" w:rsidRDefault="0088793C">
      <w:pPr>
        <w:pStyle w:val="ProductList-BodyIndented"/>
      </w:pPr>
      <w:r>
        <w:t>Microsoftova odgovornost za izravnu štetu ograničena je na iznose koje je Klijent morao platiti za Profesionalne usluge. U slučaju besplatnih usluga ili pak kôda koji je Klijent ovlašten dalje distribuirati trećim osobama bez plaćanja posebne naknade društ</w:t>
      </w:r>
      <w:r>
        <w:t xml:space="preserve">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w:t>
      </w:r>
      <w:r>
        <w:rPr>
          <w:b/>
        </w:rPr>
        <w:t>, gubitka dobiti ili prekida poslovanja, bez obzira na to kako je do toga došlo ili na bilo koju pravnu teoriju odgovornosti, u vezi s Profesionalnim uslugama. Ograničenje ili isključenje odgovornosti jedne ugovorne strane prema drugoj ne primjenjuje se na</w:t>
      </w:r>
      <w:r>
        <w:rPr>
          <w:b/>
        </w:rPr>
        <w:t xml:space="preserve"> (1) obveze čuvanja povjerljivosti ili (2) povrede prava intelektualne imovine druge ugovorne strane.</w:t>
      </w:r>
    </w:p>
    <w:p w:rsidR="00D02224" w:rsidRDefault="00D02224">
      <w:pPr>
        <w:pStyle w:val="ProductList-BodyIndented"/>
        <w:jc w:val="right"/>
      </w:pPr>
    </w:p>
    <w:tbl>
      <w:tblPr>
        <w:tblStyle w:val="PURTable0"/>
        <w:tblW w:w="0" w:type="dxa"/>
        <w:tblLook w:val="04A0" w:firstRow="1" w:lastRow="0" w:firstColumn="1" w:lastColumn="0" w:noHBand="0" w:noVBand="1"/>
      </w:tblPr>
      <w:tblGrid>
        <w:gridCol w:w="1055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Indented"/>
      </w:pPr>
    </w:p>
    <w:p w:rsidR="00D02224" w:rsidRDefault="0088793C">
      <w:pPr>
        <w:pStyle w:val="ProductList-SectionHeading"/>
        <w:pageBreakBefore/>
        <w:outlineLvl w:val="0"/>
      </w:pPr>
      <w:bookmarkStart w:id="414" w:name="_Sec572"/>
      <w:bookmarkEnd w:id="404"/>
      <w:r>
        <w:t>Dodatak E – Promocije</w:t>
      </w:r>
      <w:r>
        <w:fldChar w:fldCharType="begin"/>
      </w:r>
      <w:r>
        <w:instrText xml:space="preserve"> TC "</w:instrText>
      </w:r>
      <w:bookmarkStart w:id="415" w:name="_Toc439063422"/>
      <w:r>
        <w:instrText>Dodatak E – Promocije</w:instrText>
      </w:r>
      <w:bookmarkEnd w:id="415"/>
      <w:r>
        <w:instrText>" \l 1</w:instrText>
      </w:r>
      <w:r>
        <w:fldChar w:fldCharType="end"/>
      </w:r>
    </w:p>
    <w:p w:rsidR="00D02224" w:rsidRDefault="0088793C">
      <w:pPr>
        <w:pStyle w:val="ProductList-OfferingGroupHeading"/>
        <w:outlineLvl w:val="1"/>
      </w:pPr>
      <w:bookmarkStart w:id="416" w:name="_Sec867"/>
      <w:r>
        <w:t>Promocija System Center Client Management Suite</w:t>
      </w:r>
      <w:bookmarkEnd w:id="416"/>
      <w:r>
        <w:fldChar w:fldCharType="begin"/>
      </w:r>
      <w:r>
        <w:instrText xml:space="preserve"> TC "</w:instrText>
      </w:r>
      <w:bookmarkStart w:id="417" w:name="_Toc439063423"/>
      <w:r>
        <w:instrText>Promocija System Center Client Management Suite</w:instrText>
      </w:r>
      <w:bookmarkEnd w:id="417"/>
      <w:r>
        <w:instrText>" \l 2</w:instrText>
      </w:r>
      <w:r>
        <w:fldChar w:fldCharType="end"/>
      </w:r>
    </w:p>
    <w:p w:rsidR="00D02224" w:rsidRDefault="0088793C">
      <w:pPr>
        <w:pStyle w:val="ProductList-Body"/>
      </w:pPr>
      <w:r>
        <w:t>pravo na korištenje System Center Client Management Suite bit će uključeno u sve licence Enterprise CAL Suite i Enterp</w:t>
      </w:r>
      <w:r>
        <w:t>rise CAL Suite Bridge za Office 365 (s uslugom Microsoft Intune) naručene do 31. prosinca 2016.</w:t>
      </w:r>
    </w:p>
    <w:p w:rsidR="00D02224" w:rsidRDefault="0088793C">
      <w:pPr>
        <w:pStyle w:val="ProductList-OfferingGroupHeading"/>
        <w:outlineLvl w:val="1"/>
      </w:pPr>
      <w:bookmarkStart w:id="418" w:name="_Sec871"/>
      <w:r>
        <w:t>Promocija Azure Compute Capacity</w:t>
      </w:r>
      <w:bookmarkEnd w:id="418"/>
      <w:r>
        <w:fldChar w:fldCharType="begin"/>
      </w:r>
      <w:r>
        <w:instrText xml:space="preserve"> TC "</w:instrText>
      </w:r>
      <w:bookmarkStart w:id="419" w:name="_Toc439063424"/>
      <w:r>
        <w:instrText>Promocija Azure Compute Capacity</w:instrText>
      </w:r>
      <w:bookmarkEnd w:id="419"/>
      <w:r>
        <w:instrText>" \l 2</w:instrText>
      </w:r>
      <w:r>
        <w:fldChar w:fldCharType="end"/>
      </w:r>
    </w:p>
    <w:p w:rsidR="00D02224" w:rsidRDefault="0088793C">
      <w:pPr>
        <w:pStyle w:val="ProductList-Body"/>
      </w:pPr>
      <w:r>
        <w:t>Od 1. studenog 2015. do 30. lipnja 2016. promocija Azure Compute Capacity nudi pop</w:t>
      </w:r>
      <w:r>
        <w:t>uste na primjerke A, D i G Series Compute kao 12-mjesečne pretplate koje istječu nakon izvorne pretplate. Ako Klijent kupi primjerke na temelju Enterprise Agreement (Ugovor Enterprise) u posljednjoj godini Pristupnice, broj dana uživanja preostao nakon nje</w:t>
      </w:r>
      <w:r>
        <w:t xml:space="preserve">zina isteka može se iskoristiti tijekom pravovremeno obnovljene Pristupnice. Ako se Pristupnica pravovremeno ne obnovi, Klijent gubi pravo na preostale dane uživanja. </w:t>
      </w:r>
    </w:p>
    <w:p w:rsidR="00D02224" w:rsidRDefault="00D02224">
      <w:pPr>
        <w:pStyle w:val="ProductList-Body"/>
        <w:jc w:val="right"/>
      </w:pPr>
    </w:p>
    <w:tbl>
      <w:tblPr>
        <w:tblStyle w:val="PURTable"/>
        <w:tblW w:w="0" w:type="dxa"/>
        <w:tblLook w:val="04A0" w:firstRow="1" w:lastRow="0" w:firstColumn="1" w:lastColumn="0" w:noHBand="0" w:noVBand="1"/>
      </w:tblPr>
      <w:tblGrid>
        <w:gridCol w:w="10916"/>
      </w:tblGrid>
      <w:tr w:rsidR="00D022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2224" w:rsidRDefault="0088793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D02224" w:rsidRDefault="00D02224">
      <w:pPr>
        <w:pStyle w:val="ProductList-Body"/>
      </w:pPr>
    </w:p>
    <w:p w:rsidR="00D02224" w:rsidRDefault="00D02224">
      <w:pPr>
        <w:sectPr w:rsidR="00D02224">
          <w:headerReference w:type="default" r:id="rId143"/>
          <w:footerReference w:type="default" r:id="rId144"/>
          <w:type w:val="continuous"/>
          <w:pgSz w:w="12240" w:h="15840" w:code="1"/>
          <w:pgMar w:top="1170" w:right="720" w:bottom="720" w:left="720" w:header="432" w:footer="288" w:gutter="0"/>
          <w:cols w:space="360"/>
        </w:sectPr>
      </w:pPr>
    </w:p>
    <w:bookmarkEnd w:id="414"/>
    <w:p w:rsidR="00D02224" w:rsidRDefault="0088793C">
      <w:pPr>
        <w:pStyle w:val="ProductList-SectionHeading"/>
        <w:pageBreakBefore/>
        <w:outlineLvl w:val="0"/>
      </w:pPr>
      <w:r>
        <w:t>Kazalo</w:t>
      </w:r>
      <w:r>
        <w:fldChar w:fldCharType="begin"/>
      </w:r>
      <w:r>
        <w:instrText xml:space="preserve"> TC "</w:instrText>
      </w:r>
      <w:bookmarkStart w:id="420" w:name="_Toc439063425"/>
      <w:r>
        <w:instrText>Kazalo</w:instrText>
      </w:r>
      <w:bookmarkEnd w:id="420"/>
      <w:r>
        <w:instrText>" \l 1</w:instrText>
      </w:r>
      <w:r>
        <w:fldChar w:fldCharType="end"/>
      </w:r>
    </w:p>
    <w:p w:rsidR="00D02224" w:rsidRDefault="00D02224">
      <w:pPr>
        <w:pStyle w:val="ProductList-Body"/>
      </w:pPr>
    </w:p>
    <w:p w:rsidR="00D02224" w:rsidRDefault="00D02224">
      <w:pPr>
        <w:sectPr w:rsidR="00D02224">
          <w:headerReference w:type="default" r:id="rId145"/>
          <w:footerReference w:type="default" r:id="rId146"/>
          <w:type w:val="continuous"/>
          <w:pgSz w:w="12240" w:h="15840" w:code="1"/>
          <w:pgMar w:top="1170" w:right="720" w:bottom="720" w:left="720" w:header="432" w:footer="288" w:gutter="0"/>
          <w:cols w:space="360"/>
        </w:sectPr>
      </w:pPr>
    </w:p>
    <w:p w:rsidR="003E2CC4" w:rsidRDefault="0088793C">
      <w:pPr>
        <w:pStyle w:val="ProductList-Body"/>
        <w:rPr>
          <w:noProof/>
        </w:rPr>
        <w:sectPr w:rsidR="003E2CC4" w:rsidSect="003E2C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E2CC4" w:rsidRDefault="003E2CC4">
      <w:pPr>
        <w:pStyle w:val="Index1"/>
        <w:tabs>
          <w:tab w:val="right" w:pos="5030"/>
        </w:tabs>
        <w:rPr>
          <w:noProof/>
        </w:rPr>
      </w:pPr>
      <w:r>
        <w:rPr>
          <w:noProof/>
        </w:rPr>
        <w:t>Access 2016, 23</w:t>
      </w:r>
    </w:p>
    <w:p w:rsidR="003E2CC4" w:rsidRDefault="003E2CC4">
      <w:pPr>
        <w:pStyle w:val="Index1"/>
        <w:tabs>
          <w:tab w:val="right" w:pos="5030"/>
        </w:tabs>
        <w:rPr>
          <w:noProof/>
        </w:rPr>
      </w:pPr>
      <w:r>
        <w:rPr>
          <w:noProof/>
        </w:rPr>
        <w:t>Advanced Threat Protection, 66</w:t>
      </w:r>
    </w:p>
    <w:p w:rsidR="003E2CC4" w:rsidRDefault="003E2CC4">
      <w:pPr>
        <w:pStyle w:val="Index1"/>
        <w:tabs>
          <w:tab w:val="right" w:pos="5030"/>
        </w:tabs>
        <w:rPr>
          <w:noProof/>
        </w:rPr>
      </w:pPr>
      <w:r>
        <w:rPr>
          <w:noProof/>
        </w:rPr>
        <w:t>Apple Macintosh, 42</w:t>
      </w:r>
    </w:p>
    <w:p w:rsidR="003E2CC4" w:rsidRDefault="003E2CC4">
      <w:pPr>
        <w:pStyle w:val="Index1"/>
        <w:tabs>
          <w:tab w:val="right" w:pos="5030"/>
        </w:tabs>
        <w:rPr>
          <w:noProof/>
        </w:rPr>
      </w:pPr>
      <w:r>
        <w:rPr>
          <w:noProof/>
        </w:rPr>
        <w:t>Azure Active Directory Basic, 56</w:t>
      </w:r>
    </w:p>
    <w:p w:rsidR="003E2CC4" w:rsidRDefault="003E2CC4">
      <w:pPr>
        <w:pStyle w:val="Index1"/>
        <w:tabs>
          <w:tab w:val="right" w:pos="5030"/>
        </w:tabs>
        <w:rPr>
          <w:noProof/>
        </w:rPr>
      </w:pPr>
      <w:r>
        <w:rPr>
          <w:noProof/>
        </w:rPr>
        <w:t>Azure Active Directory Premium, 56</w:t>
      </w:r>
    </w:p>
    <w:p w:rsidR="003E2CC4" w:rsidRDefault="003E2CC4">
      <w:pPr>
        <w:pStyle w:val="Index1"/>
        <w:tabs>
          <w:tab w:val="right" w:pos="5030"/>
        </w:tabs>
        <w:rPr>
          <w:noProof/>
        </w:rPr>
      </w:pPr>
      <w:r>
        <w:rPr>
          <w:noProof/>
        </w:rPr>
        <w:t>Azure Active Professional Direct Support, 54</w:t>
      </w:r>
    </w:p>
    <w:p w:rsidR="003E2CC4" w:rsidRDefault="003E2CC4">
      <w:pPr>
        <w:pStyle w:val="Index1"/>
        <w:tabs>
          <w:tab w:val="right" w:pos="5030"/>
        </w:tabs>
        <w:rPr>
          <w:noProof/>
        </w:rPr>
      </w:pPr>
      <w:r>
        <w:rPr>
          <w:noProof/>
        </w:rPr>
        <w:t>Azure Active Standard Support, 54</w:t>
      </w:r>
    </w:p>
    <w:p w:rsidR="003E2CC4" w:rsidRDefault="003E2CC4">
      <w:pPr>
        <w:pStyle w:val="Index1"/>
        <w:tabs>
          <w:tab w:val="right" w:pos="5030"/>
        </w:tabs>
        <w:rPr>
          <w:noProof/>
        </w:rPr>
      </w:pPr>
      <w:r>
        <w:rPr>
          <w:noProof/>
        </w:rPr>
        <w:t>Azure RemoteApp, 57</w:t>
      </w:r>
    </w:p>
    <w:p w:rsidR="003E2CC4" w:rsidRDefault="003E2CC4">
      <w:pPr>
        <w:pStyle w:val="Index1"/>
        <w:tabs>
          <w:tab w:val="right" w:pos="5030"/>
        </w:tabs>
        <w:rPr>
          <w:noProof/>
        </w:rPr>
      </w:pPr>
      <w:r>
        <w:rPr>
          <w:noProof/>
        </w:rPr>
        <w:t>Azure Rights Management Add-on, 64</w:t>
      </w:r>
    </w:p>
    <w:p w:rsidR="003E2CC4" w:rsidRDefault="003E2CC4">
      <w:pPr>
        <w:pStyle w:val="Index1"/>
        <w:tabs>
          <w:tab w:val="right" w:pos="5030"/>
        </w:tabs>
        <w:rPr>
          <w:noProof/>
        </w:rPr>
      </w:pPr>
      <w:r>
        <w:rPr>
          <w:noProof/>
        </w:rPr>
        <w:t>Azure Site Recovery, 87</w:t>
      </w:r>
    </w:p>
    <w:p w:rsidR="003E2CC4" w:rsidRDefault="003E2CC4">
      <w:pPr>
        <w:pStyle w:val="Index1"/>
        <w:tabs>
          <w:tab w:val="right" w:pos="5030"/>
        </w:tabs>
        <w:rPr>
          <w:noProof/>
        </w:rPr>
      </w:pPr>
      <w:r>
        <w:rPr>
          <w:noProof/>
        </w:rPr>
        <w:t>Bing karte Internal Website Usage 100K Transactions Monthly Subscription, 68</w:t>
      </w:r>
    </w:p>
    <w:p w:rsidR="003E2CC4" w:rsidRDefault="003E2CC4">
      <w:pPr>
        <w:pStyle w:val="Index1"/>
        <w:tabs>
          <w:tab w:val="right" w:pos="5030"/>
        </w:tabs>
        <w:rPr>
          <w:noProof/>
        </w:rPr>
      </w:pPr>
      <w:r>
        <w:rPr>
          <w:noProof/>
        </w:rPr>
        <w:t>Bing karte Public Website Usage 100K Transaction Monthly Subscription, 69</w:t>
      </w:r>
    </w:p>
    <w:p w:rsidR="003E2CC4" w:rsidRDefault="003E2CC4">
      <w:pPr>
        <w:pStyle w:val="Index1"/>
        <w:tabs>
          <w:tab w:val="right" w:pos="5030"/>
        </w:tabs>
        <w:rPr>
          <w:noProof/>
        </w:rPr>
      </w:pPr>
      <w:r>
        <w:rPr>
          <w:noProof/>
        </w:rPr>
        <w:t>Bing Maps Asset Management for Windows Europe or North America, 68</w:t>
      </w:r>
    </w:p>
    <w:p w:rsidR="003E2CC4" w:rsidRDefault="003E2CC4">
      <w:pPr>
        <w:pStyle w:val="Index1"/>
        <w:tabs>
          <w:tab w:val="right" w:pos="5030"/>
        </w:tabs>
        <w:rPr>
          <w:noProof/>
        </w:rPr>
      </w:pPr>
      <w:r>
        <w:rPr>
          <w:noProof/>
        </w:rPr>
        <w:t>Bing Maps Asset Management for Windows Platform Fee Monthly Subscription, 69</w:t>
      </w:r>
    </w:p>
    <w:p w:rsidR="003E2CC4" w:rsidRDefault="003E2CC4">
      <w:pPr>
        <w:pStyle w:val="Index1"/>
        <w:tabs>
          <w:tab w:val="right" w:pos="5030"/>
        </w:tabs>
        <w:rPr>
          <w:noProof/>
        </w:rPr>
      </w:pPr>
      <w:r>
        <w:rPr>
          <w:noProof/>
        </w:rPr>
        <w:t>Bing Maps Enterprise Fee Monthly Subscription, 68</w:t>
      </w:r>
    </w:p>
    <w:p w:rsidR="003E2CC4" w:rsidRDefault="003E2CC4">
      <w:pPr>
        <w:pStyle w:val="Index1"/>
        <w:tabs>
          <w:tab w:val="right" w:pos="5030"/>
        </w:tabs>
        <w:rPr>
          <w:noProof/>
        </w:rPr>
      </w:pPr>
      <w:r>
        <w:rPr>
          <w:noProof/>
        </w:rPr>
        <w:t>Bing Maps Internal Website Usage 500K (i više) Transactions Monthly Subscription, 68</w:t>
      </w:r>
    </w:p>
    <w:p w:rsidR="003E2CC4" w:rsidRDefault="003E2CC4">
      <w:pPr>
        <w:pStyle w:val="Index1"/>
        <w:tabs>
          <w:tab w:val="right" w:pos="5030"/>
        </w:tabs>
        <w:rPr>
          <w:noProof/>
        </w:rPr>
      </w:pPr>
      <w:r>
        <w:rPr>
          <w:noProof/>
        </w:rPr>
        <w:t>Bing Maps Known 5K User Monthly Subscription, 68</w:t>
      </w:r>
    </w:p>
    <w:p w:rsidR="003E2CC4" w:rsidRDefault="003E2CC4">
      <w:pPr>
        <w:pStyle w:val="Index1"/>
        <w:tabs>
          <w:tab w:val="right" w:pos="5030"/>
        </w:tabs>
        <w:rPr>
          <w:noProof/>
        </w:rPr>
      </w:pPr>
      <w:r>
        <w:rPr>
          <w:noProof/>
        </w:rPr>
        <w:t>Bing Maps Known Per User Monthly Subscription, 68</w:t>
      </w:r>
    </w:p>
    <w:p w:rsidR="003E2CC4" w:rsidRDefault="003E2CC4">
      <w:pPr>
        <w:pStyle w:val="Index1"/>
        <w:tabs>
          <w:tab w:val="right" w:pos="5030"/>
        </w:tabs>
        <w:rPr>
          <w:noProof/>
        </w:rPr>
      </w:pPr>
      <w:r>
        <w:rPr>
          <w:noProof/>
        </w:rPr>
        <w:t>Bing Maps Light Known 500 User Monthly Subscription, 68</w:t>
      </w:r>
    </w:p>
    <w:p w:rsidR="003E2CC4" w:rsidRDefault="003E2CC4">
      <w:pPr>
        <w:pStyle w:val="Index1"/>
        <w:tabs>
          <w:tab w:val="right" w:pos="5030"/>
        </w:tabs>
        <w:rPr>
          <w:noProof/>
        </w:rPr>
      </w:pPr>
      <w:r>
        <w:rPr>
          <w:noProof/>
        </w:rPr>
        <w:t>Bing Maps Light Known 5K User Monthly Subscription, 68</w:t>
      </w:r>
    </w:p>
    <w:p w:rsidR="003E2CC4" w:rsidRDefault="003E2CC4">
      <w:pPr>
        <w:pStyle w:val="Index1"/>
        <w:tabs>
          <w:tab w:val="right" w:pos="5030"/>
        </w:tabs>
        <w:rPr>
          <w:noProof/>
        </w:rPr>
      </w:pPr>
      <w:r>
        <w:rPr>
          <w:noProof/>
        </w:rPr>
        <w:t>Bing Maps Public Website Usage 500K (i više) Transactions Monthly Subscription, 69</w:t>
      </w:r>
    </w:p>
    <w:p w:rsidR="003E2CC4" w:rsidRDefault="003E2CC4">
      <w:pPr>
        <w:pStyle w:val="Index1"/>
        <w:tabs>
          <w:tab w:val="right" w:pos="5030"/>
        </w:tabs>
        <w:rPr>
          <w:noProof/>
        </w:rPr>
      </w:pPr>
      <w:r>
        <w:rPr>
          <w:noProof/>
        </w:rPr>
        <w:t>BizTalk Server, 85</w:t>
      </w:r>
    </w:p>
    <w:p w:rsidR="003E2CC4" w:rsidRDefault="003E2CC4">
      <w:pPr>
        <w:pStyle w:val="Index1"/>
        <w:tabs>
          <w:tab w:val="right" w:pos="5030"/>
        </w:tabs>
        <w:rPr>
          <w:noProof/>
        </w:rPr>
      </w:pPr>
      <w:r>
        <w:rPr>
          <w:noProof/>
        </w:rPr>
        <w:t>BizTalk Server 2013, 14</w:t>
      </w:r>
    </w:p>
    <w:p w:rsidR="003E2CC4" w:rsidRDefault="003E2CC4">
      <w:pPr>
        <w:pStyle w:val="Index1"/>
        <w:tabs>
          <w:tab w:val="right" w:pos="5030"/>
        </w:tabs>
        <w:rPr>
          <w:noProof/>
        </w:rPr>
      </w:pPr>
      <w:r>
        <w:rPr>
          <w:noProof/>
        </w:rPr>
        <w:t>BizTalk Server 2013 R2 Branch Edition, 14</w:t>
      </w:r>
    </w:p>
    <w:p w:rsidR="003E2CC4" w:rsidRDefault="003E2CC4">
      <w:pPr>
        <w:pStyle w:val="Index1"/>
        <w:tabs>
          <w:tab w:val="right" w:pos="5030"/>
        </w:tabs>
        <w:rPr>
          <w:noProof/>
        </w:rPr>
      </w:pPr>
      <w:r>
        <w:rPr>
          <w:noProof/>
        </w:rPr>
        <w:t>BizTalk Server 2013 R2 Branch IDC, 14</w:t>
      </w:r>
    </w:p>
    <w:p w:rsidR="003E2CC4" w:rsidRDefault="003E2CC4">
      <w:pPr>
        <w:pStyle w:val="Index1"/>
        <w:tabs>
          <w:tab w:val="right" w:pos="5030"/>
        </w:tabs>
        <w:rPr>
          <w:noProof/>
        </w:rPr>
      </w:pPr>
      <w:r>
        <w:rPr>
          <w:noProof/>
        </w:rPr>
        <w:t>BizTalk Server 2013 R2 Developer, 14</w:t>
      </w:r>
    </w:p>
    <w:p w:rsidR="003E2CC4" w:rsidRDefault="003E2CC4">
      <w:pPr>
        <w:pStyle w:val="Index1"/>
        <w:tabs>
          <w:tab w:val="right" w:pos="5030"/>
        </w:tabs>
        <w:rPr>
          <w:noProof/>
        </w:rPr>
      </w:pPr>
      <w:r>
        <w:rPr>
          <w:noProof/>
        </w:rPr>
        <w:t>BizTalk Server 2013 R2 Enterprise Edition, 14</w:t>
      </w:r>
    </w:p>
    <w:p w:rsidR="003E2CC4" w:rsidRDefault="003E2CC4">
      <w:pPr>
        <w:pStyle w:val="Index1"/>
        <w:tabs>
          <w:tab w:val="right" w:pos="5030"/>
        </w:tabs>
        <w:rPr>
          <w:noProof/>
        </w:rPr>
      </w:pPr>
      <w:r>
        <w:rPr>
          <w:noProof/>
        </w:rPr>
        <w:t>BizTalk Server 2013 R2 Standard Edition, 14</w:t>
      </w:r>
    </w:p>
    <w:p w:rsidR="003E2CC4" w:rsidRDefault="003E2CC4">
      <w:pPr>
        <w:pStyle w:val="Index1"/>
        <w:tabs>
          <w:tab w:val="right" w:pos="5030"/>
        </w:tabs>
        <w:rPr>
          <w:noProof/>
        </w:rPr>
      </w:pPr>
      <w:r>
        <w:rPr>
          <w:noProof/>
        </w:rPr>
        <w:t>BizTalk Server 2013 R2 Standard Edition IDC, 14</w:t>
      </w:r>
    </w:p>
    <w:p w:rsidR="003E2CC4" w:rsidRDefault="003E2CC4">
      <w:pPr>
        <w:pStyle w:val="Index1"/>
        <w:tabs>
          <w:tab w:val="right" w:pos="5030"/>
        </w:tabs>
        <w:rPr>
          <w:noProof/>
        </w:rPr>
      </w:pPr>
      <w:r>
        <w:rPr>
          <w:noProof/>
        </w:rPr>
        <w:t>BizTalk Server Branch, 87</w:t>
      </w:r>
    </w:p>
    <w:p w:rsidR="003E2CC4" w:rsidRDefault="003E2CC4">
      <w:pPr>
        <w:pStyle w:val="Index1"/>
        <w:tabs>
          <w:tab w:val="right" w:pos="5030"/>
        </w:tabs>
        <w:rPr>
          <w:noProof/>
        </w:rPr>
      </w:pPr>
      <w:r>
        <w:rPr>
          <w:noProof/>
        </w:rPr>
        <w:t>BizTalk Server Enterprise, 87</w:t>
      </w:r>
    </w:p>
    <w:p w:rsidR="003E2CC4" w:rsidRDefault="003E2CC4">
      <w:pPr>
        <w:pStyle w:val="Index1"/>
        <w:tabs>
          <w:tab w:val="right" w:pos="5030"/>
        </w:tabs>
        <w:rPr>
          <w:noProof/>
        </w:rPr>
      </w:pPr>
      <w:r>
        <w:rPr>
          <w:noProof/>
        </w:rPr>
        <w:t>BizTalk Server Standard, 87</w:t>
      </w:r>
    </w:p>
    <w:p w:rsidR="003E2CC4" w:rsidRDefault="003E2CC4">
      <w:pPr>
        <w:pStyle w:val="Index1"/>
        <w:tabs>
          <w:tab w:val="right" w:pos="5030"/>
        </w:tabs>
        <w:rPr>
          <w:noProof/>
        </w:rPr>
      </w:pPr>
      <w:r>
        <w:rPr>
          <w:noProof/>
        </w:rPr>
        <w:t>Business Productivity Online Deskless Suite, 65</w:t>
      </w:r>
    </w:p>
    <w:p w:rsidR="003E2CC4" w:rsidRDefault="003E2CC4">
      <w:pPr>
        <w:pStyle w:val="Index1"/>
        <w:tabs>
          <w:tab w:val="right" w:pos="5030"/>
        </w:tabs>
        <w:rPr>
          <w:noProof/>
        </w:rPr>
      </w:pPr>
      <w:r>
        <w:rPr>
          <w:noProof/>
        </w:rPr>
        <w:t>CIS Datacenter, 85</w:t>
      </w:r>
    </w:p>
    <w:p w:rsidR="003E2CC4" w:rsidRDefault="003E2CC4">
      <w:pPr>
        <w:pStyle w:val="Index1"/>
        <w:tabs>
          <w:tab w:val="right" w:pos="5030"/>
        </w:tabs>
        <w:rPr>
          <w:noProof/>
        </w:rPr>
      </w:pPr>
      <w:r>
        <w:rPr>
          <w:noProof/>
        </w:rPr>
        <w:t>CIS Standard, 85</w:t>
      </w:r>
    </w:p>
    <w:p w:rsidR="003E2CC4" w:rsidRDefault="003E2CC4">
      <w:pPr>
        <w:pStyle w:val="Index1"/>
        <w:tabs>
          <w:tab w:val="right" w:pos="5030"/>
        </w:tabs>
        <w:rPr>
          <w:noProof/>
        </w:rPr>
      </w:pPr>
      <w:r>
        <w:rPr>
          <w:noProof/>
        </w:rPr>
        <w:t>Commerce Server Enterprise, 87</w:t>
      </w:r>
    </w:p>
    <w:p w:rsidR="003E2CC4" w:rsidRDefault="003E2CC4">
      <w:pPr>
        <w:pStyle w:val="Index1"/>
        <w:tabs>
          <w:tab w:val="right" w:pos="5030"/>
        </w:tabs>
        <w:rPr>
          <w:noProof/>
        </w:rPr>
      </w:pPr>
      <w:r>
        <w:rPr>
          <w:noProof/>
        </w:rPr>
        <w:t>Commerce Server Standard, 87</w:t>
      </w:r>
    </w:p>
    <w:p w:rsidR="003E2CC4" w:rsidRDefault="003E2CC4">
      <w:pPr>
        <w:pStyle w:val="Index1"/>
        <w:tabs>
          <w:tab w:val="right" w:pos="5030"/>
        </w:tabs>
        <w:rPr>
          <w:noProof/>
        </w:rPr>
      </w:pPr>
      <w:r>
        <w:rPr>
          <w:noProof/>
        </w:rPr>
        <w:t>Communicator for Mac 2011, 25</w:t>
      </w:r>
    </w:p>
    <w:p w:rsidR="003E2CC4" w:rsidRDefault="003E2CC4">
      <w:pPr>
        <w:pStyle w:val="Index1"/>
        <w:tabs>
          <w:tab w:val="right" w:pos="5030"/>
        </w:tabs>
        <w:rPr>
          <w:noProof/>
        </w:rPr>
      </w:pPr>
      <w:r>
        <w:rPr>
          <w:noProof/>
        </w:rPr>
        <w:t>Core CAL, 55, 63, 81, 87</w:t>
      </w:r>
    </w:p>
    <w:p w:rsidR="003E2CC4" w:rsidRDefault="003E2CC4">
      <w:pPr>
        <w:pStyle w:val="Index1"/>
        <w:tabs>
          <w:tab w:val="right" w:pos="5030"/>
        </w:tabs>
        <w:rPr>
          <w:noProof/>
        </w:rPr>
      </w:pPr>
      <w:r>
        <w:rPr>
          <w:noProof/>
        </w:rPr>
        <w:t>Core CAL Bridge za Office 365, 64</w:t>
      </w:r>
    </w:p>
    <w:p w:rsidR="003E2CC4" w:rsidRDefault="003E2CC4">
      <w:pPr>
        <w:pStyle w:val="Index1"/>
        <w:tabs>
          <w:tab w:val="right" w:pos="5030"/>
        </w:tabs>
        <w:rPr>
          <w:noProof/>
        </w:rPr>
      </w:pPr>
      <w:r>
        <w:rPr>
          <w:noProof/>
        </w:rPr>
        <w:t>Core CAL Suite, 15</w:t>
      </w:r>
    </w:p>
    <w:p w:rsidR="003E2CC4" w:rsidRDefault="003E2CC4">
      <w:pPr>
        <w:pStyle w:val="Index1"/>
        <w:tabs>
          <w:tab w:val="right" w:pos="5030"/>
        </w:tabs>
        <w:rPr>
          <w:noProof/>
        </w:rPr>
      </w:pPr>
      <w:r>
        <w:rPr>
          <w:noProof/>
        </w:rPr>
        <w:t>Core CAL Suite Bridge za Enterprise Mobility Suite, 87</w:t>
      </w:r>
    </w:p>
    <w:p w:rsidR="003E2CC4" w:rsidRDefault="003E2CC4">
      <w:pPr>
        <w:pStyle w:val="Index1"/>
        <w:tabs>
          <w:tab w:val="right" w:pos="5030"/>
        </w:tabs>
        <w:rPr>
          <w:noProof/>
        </w:rPr>
      </w:pPr>
      <w:r>
        <w:rPr>
          <w:noProof/>
        </w:rPr>
        <w:t>Core CAL Suite Bridge za Enterprise Mobility Suite, 15</w:t>
      </w:r>
    </w:p>
    <w:p w:rsidR="003E2CC4" w:rsidRDefault="003E2CC4">
      <w:pPr>
        <w:pStyle w:val="Index1"/>
        <w:tabs>
          <w:tab w:val="right" w:pos="5030"/>
        </w:tabs>
        <w:rPr>
          <w:noProof/>
        </w:rPr>
      </w:pPr>
      <w:r>
        <w:rPr>
          <w:noProof/>
        </w:rPr>
        <w:t>Core CAL Suite Bridge za Microsoft Intune, 15, 87</w:t>
      </w:r>
    </w:p>
    <w:p w:rsidR="003E2CC4" w:rsidRDefault="003E2CC4">
      <w:pPr>
        <w:pStyle w:val="Index1"/>
        <w:tabs>
          <w:tab w:val="right" w:pos="5030"/>
        </w:tabs>
        <w:rPr>
          <w:noProof/>
        </w:rPr>
      </w:pPr>
      <w:r>
        <w:rPr>
          <w:noProof/>
        </w:rPr>
        <w:t>Core CAL Suite Bridge za Office 365, 15, 55, 87</w:t>
      </w:r>
    </w:p>
    <w:p w:rsidR="003E2CC4" w:rsidRDefault="003E2CC4">
      <w:pPr>
        <w:pStyle w:val="Index1"/>
        <w:tabs>
          <w:tab w:val="right" w:pos="5030"/>
        </w:tabs>
        <w:rPr>
          <w:noProof/>
        </w:rPr>
      </w:pPr>
      <w:r>
        <w:rPr>
          <w:noProof/>
        </w:rPr>
        <w:t>Core CAL Suite Bridge za Office 365 i Microsoft Intune, 15, 55, 87</w:t>
      </w:r>
    </w:p>
    <w:p w:rsidR="003E2CC4" w:rsidRDefault="003E2CC4">
      <w:pPr>
        <w:pStyle w:val="Index1"/>
        <w:tabs>
          <w:tab w:val="right" w:pos="5030"/>
        </w:tabs>
        <w:rPr>
          <w:noProof/>
        </w:rPr>
      </w:pPr>
      <w:r>
        <w:rPr>
          <w:noProof/>
        </w:rPr>
        <w:t>Core CAL-ove, 37</w:t>
      </w:r>
    </w:p>
    <w:p w:rsidR="003E2CC4" w:rsidRDefault="003E2CC4">
      <w:pPr>
        <w:pStyle w:val="Index1"/>
        <w:tabs>
          <w:tab w:val="right" w:pos="5030"/>
        </w:tabs>
        <w:rPr>
          <w:noProof/>
        </w:rPr>
      </w:pPr>
      <w:r>
        <w:rPr>
          <w:noProof/>
        </w:rPr>
        <w:t>Core Infrastructure Server Suite Datacenter, 17, 87</w:t>
      </w:r>
    </w:p>
    <w:p w:rsidR="003E2CC4" w:rsidRDefault="003E2CC4">
      <w:pPr>
        <w:pStyle w:val="Index1"/>
        <w:tabs>
          <w:tab w:val="right" w:pos="5030"/>
        </w:tabs>
        <w:rPr>
          <w:noProof/>
        </w:rPr>
      </w:pPr>
      <w:r>
        <w:rPr>
          <w:noProof/>
        </w:rPr>
        <w:t>Core Infrastructure Server Suite Standard, 17, 87</w:t>
      </w:r>
    </w:p>
    <w:p w:rsidR="003E2CC4" w:rsidRDefault="003E2CC4">
      <w:pPr>
        <w:pStyle w:val="Index1"/>
        <w:tabs>
          <w:tab w:val="right" w:pos="5030"/>
        </w:tabs>
        <w:rPr>
          <w:noProof/>
        </w:rPr>
      </w:pPr>
      <w:r>
        <w:rPr>
          <w:noProof/>
        </w:rPr>
        <w:t>Dodatno tehnološko jamstvo Software Assurance za sustav Windows SA po korisniku (SL), 41</w:t>
      </w:r>
    </w:p>
    <w:p w:rsidR="003E2CC4" w:rsidRDefault="003E2CC4">
      <w:pPr>
        <w:pStyle w:val="Index1"/>
        <w:tabs>
          <w:tab w:val="right" w:pos="5030"/>
        </w:tabs>
        <w:rPr>
          <w:noProof/>
        </w:rPr>
      </w:pPr>
      <w:r>
        <w:rPr>
          <w:noProof/>
        </w:rPr>
        <w:t>Enterprise CAL, 55, 64, 66, 81, 87</w:t>
      </w:r>
    </w:p>
    <w:p w:rsidR="003E2CC4" w:rsidRDefault="003E2CC4">
      <w:pPr>
        <w:pStyle w:val="Index1"/>
        <w:tabs>
          <w:tab w:val="right" w:pos="5030"/>
        </w:tabs>
        <w:rPr>
          <w:noProof/>
        </w:rPr>
      </w:pPr>
      <w:r>
        <w:rPr>
          <w:noProof/>
        </w:rPr>
        <w:t>Enterprise CAL Bridge for Office 365, 64</w:t>
      </w:r>
    </w:p>
    <w:p w:rsidR="003E2CC4" w:rsidRDefault="003E2CC4">
      <w:pPr>
        <w:pStyle w:val="Index1"/>
        <w:tabs>
          <w:tab w:val="right" w:pos="5030"/>
        </w:tabs>
        <w:rPr>
          <w:noProof/>
        </w:rPr>
      </w:pPr>
      <w:r>
        <w:rPr>
          <w:noProof/>
        </w:rPr>
        <w:t>Enterprise CAL Bridge za Enterprise Mobility Suite, 15</w:t>
      </w:r>
    </w:p>
    <w:p w:rsidR="003E2CC4" w:rsidRDefault="003E2CC4">
      <w:pPr>
        <w:pStyle w:val="Index1"/>
        <w:tabs>
          <w:tab w:val="right" w:pos="5030"/>
        </w:tabs>
        <w:rPr>
          <w:noProof/>
        </w:rPr>
      </w:pPr>
      <w:r>
        <w:rPr>
          <w:noProof/>
        </w:rPr>
        <w:t>Enterprise CAL Bridge za Enterprise Mobility Suite From SA, 15</w:t>
      </w:r>
    </w:p>
    <w:p w:rsidR="003E2CC4" w:rsidRDefault="003E2CC4">
      <w:pPr>
        <w:pStyle w:val="Index1"/>
        <w:tabs>
          <w:tab w:val="right" w:pos="5030"/>
        </w:tabs>
        <w:rPr>
          <w:noProof/>
        </w:rPr>
      </w:pPr>
      <w:r>
        <w:rPr>
          <w:noProof/>
        </w:rPr>
        <w:t>Enterprise CAL Suite, 15, 58</w:t>
      </w:r>
    </w:p>
    <w:p w:rsidR="003E2CC4" w:rsidRDefault="003E2CC4">
      <w:pPr>
        <w:pStyle w:val="Index1"/>
        <w:tabs>
          <w:tab w:val="right" w:pos="5030"/>
        </w:tabs>
        <w:rPr>
          <w:noProof/>
        </w:rPr>
      </w:pPr>
      <w:r>
        <w:rPr>
          <w:noProof/>
        </w:rPr>
        <w:t>Enterprise CAL Suite Bridge za Enterprise Mobility Suite, 87</w:t>
      </w:r>
    </w:p>
    <w:p w:rsidR="003E2CC4" w:rsidRDefault="003E2CC4">
      <w:pPr>
        <w:pStyle w:val="Index1"/>
        <w:tabs>
          <w:tab w:val="right" w:pos="5030"/>
        </w:tabs>
        <w:rPr>
          <w:noProof/>
        </w:rPr>
      </w:pPr>
      <w:r>
        <w:rPr>
          <w:noProof/>
        </w:rPr>
        <w:t>Enterprise CAL Suite Bridge za Microsoft Intune, 15, 87</w:t>
      </w:r>
    </w:p>
    <w:p w:rsidR="003E2CC4" w:rsidRDefault="003E2CC4">
      <w:pPr>
        <w:pStyle w:val="Index1"/>
        <w:tabs>
          <w:tab w:val="right" w:pos="5030"/>
        </w:tabs>
        <w:rPr>
          <w:noProof/>
        </w:rPr>
      </w:pPr>
      <w:r>
        <w:rPr>
          <w:noProof/>
        </w:rPr>
        <w:t>Enterprise CAL Suite Bridge za Office 365, 15, 55, 87</w:t>
      </w:r>
    </w:p>
    <w:p w:rsidR="003E2CC4" w:rsidRDefault="003E2CC4">
      <w:pPr>
        <w:pStyle w:val="Index1"/>
        <w:tabs>
          <w:tab w:val="right" w:pos="5030"/>
        </w:tabs>
        <w:rPr>
          <w:noProof/>
        </w:rPr>
      </w:pPr>
      <w:r>
        <w:rPr>
          <w:noProof/>
        </w:rPr>
        <w:t>Enterprise CAL Suite Bridge za Office 365 From SA, 15</w:t>
      </w:r>
    </w:p>
    <w:p w:rsidR="003E2CC4" w:rsidRDefault="003E2CC4">
      <w:pPr>
        <w:pStyle w:val="Index1"/>
        <w:tabs>
          <w:tab w:val="right" w:pos="5030"/>
        </w:tabs>
        <w:rPr>
          <w:noProof/>
        </w:rPr>
      </w:pPr>
      <w:r>
        <w:rPr>
          <w:noProof/>
        </w:rPr>
        <w:t>Enterprise CAL Suite Bridge za Office 365 i Microsoft Intune, 15, 55, 87</w:t>
      </w:r>
    </w:p>
    <w:p w:rsidR="003E2CC4" w:rsidRDefault="003E2CC4">
      <w:pPr>
        <w:pStyle w:val="Index1"/>
        <w:tabs>
          <w:tab w:val="right" w:pos="5030"/>
        </w:tabs>
        <w:rPr>
          <w:noProof/>
        </w:rPr>
      </w:pPr>
      <w:r>
        <w:rPr>
          <w:noProof/>
        </w:rPr>
        <w:t>Enterprise CAL-ove, 37</w:t>
      </w:r>
    </w:p>
    <w:p w:rsidR="003E2CC4" w:rsidRDefault="003E2CC4">
      <w:pPr>
        <w:pStyle w:val="Index1"/>
        <w:tabs>
          <w:tab w:val="right" w:pos="5030"/>
        </w:tabs>
        <w:rPr>
          <w:noProof/>
        </w:rPr>
      </w:pPr>
      <w:r>
        <w:rPr>
          <w:noProof/>
        </w:rPr>
        <w:t>Enterprise Cloud Suite, 57</w:t>
      </w:r>
    </w:p>
    <w:p w:rsidR="003E2CC4" w:rsidRDefault="003E2CC4">
      <w:pPr>
        <w:pStyle w:val="Index1"/>
        <w:tabs>
          <w:tab w:val="right" w:pos="5030"/>
        </w:tabs>
        <w:rPr>
          <w:noProof/>
        </w:rPr>
      </w:pPr>
      <w:r>
        <w:rPr>
          <w:noProof/>
        </w:rPr>
        <w:t>Enterprise Cloud Suite Add On, 58</w:t>
      </w:r>
    </w:p>
    <w:p w:rsidR="003E2CC4" w:rsidRDefault="003E2CC4">
      <w:pPr>
        <w:pStyle w:val="Index1"/>
        <w:tabs>
          <w:tab w:val="right" w:pos="5030"/>
        </w:tabs>
        <w:rPr>
          <w:noProof/>
        </w:rPr>
      </w:pPr>
      <w:r>
        <w:rPr>
          <w:noProof/>
        </w:rPr>
        <w:t>Enterprise Cloud Suite From SA, 58</w:t>
      </w:r>
    </w:p>
    <w:p w:rsidR="003E2CC4" w:rsidRDefault="003E2CC4">
      <w:pPr>
        <w:pStyle w:val="Index1"/>
        <w:tabs>
          <w:tab w:val="right" w:pos="5030"/>
        </w:tabs>
        <w:rPr>
          <w:noProof/>
        </w:rPr>
      </w:pPr>
      <w:r>
        <w:rPr>
          <w:noProof/>
        </w:rPr>
        <w:t>Enterprise Mobility Suite, 16, 55, 58, 64</w:t>
      </w:r>
    </w:p>
    <w:p w:rsidR="003E2CC4" w:rsidRDefault="003E2CC4">
      <w:pPr>
        <w:pStyle w:val="Index1"/>
        <w:tabs>
          <w:tab w:val="right" w:pos="5030"/>
        </w:tabs>
        <w:rPr>
          <w:noProof/>
        </w:rPr>
      </w:pPr>
      <w:r>
        <w:rPr>
          <w:noProof/>
        </w:rPr>
        <w:t>Enterprise Mobility Suite Add On, 55</w:t>
      </w:r>
    </w:p>
    <w:p w:rsidR="003E2CC4" w:rsidRDefault="003E2CC4">
      <w:pPr>
        <w:pStyle w:val="Index1"/>
        <w:tabs>
          <w:tab w:val="right" w:pos="5030"/>
        </w:tabs>
        <w:rPr>
          <w:noProof/>
        </w:rPr>
      </w:pPr>
      <w:r>
        <w:rPr>
          <w:noProof/>
        </w:rPr>
        <w:t>Enterprise Mobility Suite From SA, 55, 58</w:t>
      </w:r>
    </w:p>
    <w:p w:rsidR="003E2CC4" w:rsidRDefault="003E2CC4">
      <w:pPr>
        <w:pStyle w:val="Index1"/>
        <w:tabs>
          <w:tab w:val="right" w:pos="5030"/>
        </w:tabs>
        <w:rPr>
          <w:noProof/>
        </w:rPr>
      </w:pPr>
      <w:r>
        <w:rPr>
          <w:noProof/>
        </w:rPr>
        <w:t>Excel 2016, 23</w:t>
      </w:r>
    </w:p>
    <w:p w:rsidR="003E2CC4" w:rsidRDefault="003E2CC4">
      <w:pPr>
        <w:pStyle w:val="Index1"/>
        <w:tabs>
          <w:tab w:val="right" w:pos="5030"/>
        </w:tabs>
        <w:rPr>
          <w:noProof/>
        </w:rPr>
      </w:pPr>
      <w:r>
        <w:rPr>
          <w:noProof/>
        </w:rPr>
        <w:t>Excel 2016 za Mac, 24</w:t>
      </w:r>
    </w:p>
    <w:p w:rsidR="003E2CC4" w:rsidRDefault="003E2CC4">
      <w:pPr>
        <w:pStyle w:val="Index1"/>
        <w:tabs>
          <w:tab w:val="right" w:pos="5030"/>
        </w:tabs>
        <w:rPr>
          <w:noProof/>
        </w:rPr>
      </w:pPr>
      <w:r>
        <w:rPr>
          <w:noProof/>
        </w:rPr>
        <w:t>Exchange Enterprise CAL with Services, 66</w:t>
      </w:r>
    </w:p>
    <w:p w:rsidR="003E2CC4" w:rsidRDefault="003E2CC4">
      <w:pPr>
        <w:pStyle w:val="Index1"/>
        <w:tabs>
          <w:tab w:val="right" w:pos="5030"/>
        </w:tabs>
        <w:rPr>
          <w:noProof/>
        </w:rPr>
      </w:pPr>
      <w:r>
        <w:rPr>
          <w:noProof/>
        </w:rPr>
        <w:t>Exchange Hosted Archive., 66</w:t>
      </w:r>
    </w:p>
    <w:p w:rsidR="003E2CC4" w:rsidRDefault="003E2CC4">
      <w:pPr>
        <w:pStyle w:val="Index1"/>
        <w:tabs>
          <w:tab w:val="right" w:pos="5030"/>
        </w:tabs>
        <w:rPr>
          <w:noProof/>
        </w:rPr>
      </w:pPr>
      <w:r>
        <w:rPr>
          <w:noProof/>
        </w:rPr>
        <w:t>Exchange Online Archiving for Exchange Online, 66</w:t>
      </w:r>
    </w:p>
    <w:p w:rsidR="003E2CC4" w:rsidRDefault="003E2CC4">
      <w:pPr>
        <w:pStyle w:val="Index1"/>
        <w:tabs>
          <w:tab w:val="right" w:pos="5030"/>
        </w:tabs>
        <w:rPr>
          <w:noProof/>
        </w:rPr>
      </w:pPr>
      <w:r>
        <w:rPr>
          <w:noProof/>
        </w:rPr>
        <w:t>Exchange Online Archiving for Exchange Server, 66</w:t>
      </w:r>
    </w:p>
    <w:p w:rsidR="003E2CC4" w:rsidRDefault="003E2CC4">
      <w:pPr>
        <w:pStyle w:val="Index1"/>
        <w:tabs>
          <w:tab w:val="right" w:pos="5030"/>
        </w:tabs>
        <w:rPr>
          <w:noProof/>
        </w:rPr>
      </w:pPr>
      <w:r>
        <w:rPr>
          <w:noProof/>
        </w:rPr>
        <w:t>Exchange Online arhiviranje za Exchange Server, 15</w:t>
      </w:r>
    </w:p>
    <w:p w:rsidR="003E2CC4" w:rsidRDefault="003E2CC4">
      <w:pPr>
        <w:pStyle w:val="Index1"/>
        <w:tabs>
          <w:tab w:val="right" w:pos="5030"/>
        </w:tabs>
        <w:rPr>
          <w:noProof/>
        </w:rPr>
      </w:pPr>
      <w:r>
        <w:rPr>
          <w:noProof/>
        </w:rPr>
        <w:t>Exchange Online Kiosk, 66</w:t>
      </w:r>
    </w:p>
    <w:p w:rsidR="003E2CC4" w:rsidRDefault="003E2CC4">
      <w:pPr>
        <w:pStyle w:val="Index1"/>
        <w:tabs>
          <w:tab w:val="right" w:pos="5030"/>
        </w:tabs>
        <w:rPr>
          <w:noProof/>
        </w:rPr>
      </w:pPr>
      <w:r>
        <w:rPr>
          <w:noProof/>
        </w:rPr>
        <w:t>Exchange Online Plan 1, 26, 66</w:t>
      </w:r>
    </w:p>
    <w:p w:rsidR="003E2CC4" w:rsidRDefault="003E2CC4">
      <w:pPr>
        <w:pStyle w:val="Index1"/>
        <w:tabs>
          <w:tab w:val="right" w:pos="5030"/>
        </w:tabs>
        <w:rPr>
          <w:noProof/>
        </w:rPr>
      </w:pPr>
      <w:r>
        <w:rPr>
          <w:noProof/>
        </w:rPr>
        <w:t>Exchange Online Plan 1 Add-on, 63, 66</w:t>
      </w:r>
    </w:p>
    <w:p w:rsidR="003E2CC4" w:rsidRDefault="003E2CC4">
      <w:pPr>
        <w:pStyle w:val="Index1"/>
        <w:tabs>
          <w:tab w:val="right" w:pos="5030"/>
        </w:tabs>
        <w:rPr>
          <w:noProof/>
        </w:rPr>
      </w:pPr>
      <w:r>
        <w:rPr>
          <w:noProof/>
        </w:rPr>
        <w:t>Exchange Online Plan 1A for Alumni, 66</w:t>
      </w:r>
    </w:p>
    <w:p w:rsidR="003E2CC4" w:rsidRDefault="003E2CC4">
      <w:pPr>
        <w:pStyle w:val="Index1"/>
        <w:tabs>
          <w:tab w:val="right" w:pos="5030"/>
        </w:tabs>
        <w:rPr>
          <w:noProof/>
        </w:rPr>
      </w:pPr>
      <w:r>
        <w:rPr>
          <w:noProof/>
        </w:rPr>
        <w:t>Exchange Online Plan 2, 26, 66</w:t>
      </w:r>
    </w:p>
    <w:p w:rsidR="003E2CC4" w:rsidRDefault="003E2CC4">
      <w:pPr>
        <w:pStyle w:val="Index1"/>
        <w:tabs>
          <w:tab w:val="right" w:pos="5030"/>
        </w:tabs>
        <w:rPr>
          <w:noProof/>
        </w:rPr>
      </w:pPr>
      <w:r>
        <w:rPr>
          <w:noProof/>
        </w:rPr>
        <w:t>Exchange Online Protection, 15, 66</w:t>
      </w:r>
    </w:p>
    <w:p w:rsidR="003E2CC4" w:rsidRDefault="003E2CC4">
      <w:pPr>
        <w:pStyle w:val="Index1"/>
        <w:tabs>
          <w:tab w:val="right" w:pos="5030"/>
        </w:tabs>
        <w:rPr>
          <w:noProof/>
        </w:rPr>
      </w:pPr>
      <w:r>
        <w:rPr>
          <w:noProof/>
        </w:rPr>
        <w:t>Exchange Server, 86</w:t>
      </w:r>
    </w:p>
    <w:p w:rsidR="003E2CC4" w:rsidRDefault="003E2CC4">
      <w:pPr>
        <w:pStyle w:val="Index1"/>
        <w:tabs>
          <w:tab w:val="right" w:pos="5030"/>
        </w:tabs>
        <w:rPr>
          <w:noProof/>
        </w:rPr>
      </w:pPr>
      <w:r>
        <w:rPr>
          <w:noProof/>
        </w:rPr>
        <w:t>Exchange Server 2013, 25</w:t>
      </w:r>
    </w:p>
    <w:p w:rsidR="003E2CC4" w:rsidRDefault="003E2CC4">
      <w:pPr>
        <w:pStyle w:val="Index1"/>
        <w:tabs>
          <w:tab w:val="right" w:pos="5030"/>
        </w:tabs>
        <w:rPr>
          <w:noProof/>
        </w:rPr>
      </w:pPr>
      <w:r>
        <w:rPr>
          <w:noProof/>
        </w:rPr>
        <w:t>Exchange Server Enterprise, 87</w:t>
      </w:r>
    </w:p>
    <w:p w:rsidR="003E2CC4" w:rsidRDefault="003E2CC4">
      <w:pPr>
        <w:pStyle w:val="Index1"/>
        <w:tabs>
          <w:tab w:val="right" w:pos="5030"/>
        </w:tabs>
        <w:rPr>
          <w:noProof/>
        </w:rPr>
      </w:pPr>
      <w:r>
        <w:rPr>
          <w:noProof/>
        </w:rPr>
        <w:t>Exchange Server Enterprise 2016, 25</w:t>
      </w:r>
    </w:p>
    <w:p w:rsidR="003E2CC4" w:rsidRDefault="003E2CC4">
      <w:pPr>
        <w:pStyle w:val="Index1"/>
        <w:tabs>
          <w:tab w:val="right" w:pos="5030"/>
        </w:tabs>
        <w:rPr>
          <w:noProof/>
        </w:rPr>
      </w:pPr>
      <w:r>
        <w:rPr>
          <w:noProof/>
        </w:rPr>
        <w:t>Exchange Server Enterprise 2016 CAL, 25</w:t>
      </w:r>
    </w:p>
    <w:p w:rsidR="003E2CC4" w:rsidRDefault="003E2CC4">
      <w:pPr>
        <w:pStyle w:val="Index1"/>
        <w:tabs>
          <w:tab w:val="right" w:pos="5030"/>
        </w:tabs>
        <w:rPr>
          <w:noProof/>
        </w:rPr>
      </w:pPr>
      <w:r>
        <w:rPr>
          <w:noProof/>
        </w:rPr>
        <w:t>Exchange Server Standard, 87</w:t>
      </w:r>
    </w:p>
    <w:p w:rsidR="003E2CC4" w:rsidRDefault="003E2CC4">
      <w:pPr>
        <w:pStyle w:val="Index1"/>
        <w:tabs>
          <w:tab w:val="right" w:pos="5030"/>
        </w:tabs>
        <w:rPr>
          <w:noProof/>
        </w:rPr>
      </w:pPr>
      <w:r>
        <w:rPr>
          <w:noProof/>
        </w:rPr>
        <w:t>Exchange Server Standard 2016, 25</w:t>
      </w:r>
    </w:p>
    <w:p w:rsidR="003E2CC4" w:rsidRDefault="003E2CC4">
      <w:pPr>
        <w:pStyle w:val="Index1"/>
        <w:tabs>
          <w:tab w:val="right" w:pos="5030"/>
        </w:tabs>
        <w:rPr>
          <w:noProof/>
        </w:rPr>
      </w:pPr>
      <w:r>
        <w:rPr>
          <w:noProof/>
        </w:rPr>
        <w:t>Exchange Server Standard 2016 CAL, 25</w:t>
      </w:r>
    </w:p>
    <w:p w:rsidR="003E2CC4" w:rsidRDefault="003E2CC4">
      <w:pPr>
        <w:pStyle w:val="Index1"/>
        <w:tabs>
          <w:tab w:val="right" w:pos="5030"/>
        </w:tabs>
        <w:rPr>
          <w:noProof/>
        </w:rPr>
      </w:pPr>
      <w:r>
        <w:rPr>
          <w:noProof/>
        </w:rPr>
        <w:t>Forefront Identity Manager 2010 – Windows Live Edition, 18</w:t>
      </w:r>
    </w:p>
    <w:p w:rsidR="003E2CC4" w:rsidRDefault="003E2CC4">
      <w:pPr>
        <w:pStyle w:val="Index1"/>
        <w:tabs>
          <w:tab w:val="right" w:pos="5030"/>
        </w:tabs>
        <w:rPr>
          <w:noProof/>
        </w:rPr>
      </w:pPr>
      <w:r>
        <w:rPr>
          <w:noProof/>
        </w:rPr>
        <w:t>Forefront Identity Manager 2010 R2, 22, 50</w:t>
      </w:r>
    </w:p>
    <w:p w:rsidR="003E2CC4" w:rsidRDefault="003E2CC4">
      <w:pPr>
        <w:pStyle w:val="Index1"/>
        <w:tabs>
          <w:tab w:val="right" w:pos="5030"/>
        </w:tabs>
        <w:rPr>
          <w:noProof/>
        </w:rPr>
      </w:pPr>
      <w:r>
        <w:rPr>
          <w:noProof/>
        </w:rPr>
        <w:t>Forefront Identity Manager 2010 R2 – Windows Live Edition, 18</w:t>
      </w:r>
    </w:p>
    <w:p w:rsidR="003E2CC4" w:rsidRDefault="003E2CC4">
      <w:pPr>
        <w:pStyle w:val="Index1"/>
        <w:tabs>
          <w:tab w:val="right" w:pos="5030"/>
        </w:tabs>
        <w:rPr>
          <w:noProof/>
        </w:rPr>
      </w:pPr>
      <w:r>
        <w:rPr>
          <w:noProof/>
        </w:rPr>
        <w:t>Forefront TMG Enterprise, 87</w:t>
      </w:r>
    </w:p>
    <w:p w:rsidR="003E2CC4" w:rsidRDefault="003E2CC4">
      <w:pPr>
        <w:pStyle w:val="Index1"/>
        <w:tabs>
          <w:tab w:val="right" w:pos="5030"/>
        </w:tabs>
        <w:rPr>
          <w:noProof/>
        </w:rPr>
      </w:pPr>
      <w:r>
        <w:rPr>
          <w:noProof/>
        </w:rPr>
        <w:t>Forefront TMG Standard, 87</w:t>
      </w:r>
    </w:p>
    <w:p w:rsidR="003E2CC4" w:rsidRDefault="003E2CC4">
      <w:pPr>
        <w:pStyle w:val="Index1"/>
        <w:tabs>
          <w:tab w:val="right" w:pos="5030"/>
        </w:tabs>
        <w:rPr>
          <w:noProof/>
        </w:rPr>
      </w:pPr>
      <w:r>
        <w:rPr>
          <w:noProof/>
        </w:rPr>
        <w:t>Forefront United Access Gateway 2010, 16</w:t>
      </w:r>
    </w:p>
    <w:p w:rsidR="003E2CC4" w:rsidRDefault="003E2CC4">
      <w:pPr>
        <w:pStyle w:val="Index1"/>
        <w:tabs>
          <w:tab w:val="right" w:pos="5030"/>
        </w:tabs>
        <w:rPr>
          <w:noProof/>
        </w:rPr>
      </w:pPr>
      <w:r>
        <w:rPr>
          <w:noProof/>
        </w:rPr>
        <w:t>HPC Pack, 50</w:t>
      </w:r>
    </w:p>
    <w:p w:rsidR="003E2CC4" w:rsidRDefault="003E2CC4">
      <w:pPr>
        <w:pStyle w:val="Index1"/>
        <w:tabs>
          <w:tab w:val="right" w:pos="5030"/>
        </w:tabs>
        <w:rPr>
          <w:noProof/>
        </w:rPr>
      </w:pPr>
      <w:r>
        <w:rPr>
          <w:noProof/>
        </w:rPr>
        <w:t>Import Service za Office 365, 66</w:t>
      </w:r>
    </w:p>
    <w:p w:rsidR="003E2CC4" w:rsidRDefault="003E2CC4">
      <w:pPr>
        <w:pStyle w:val="Index1"/>
        <w:tabs>
          <w:tab w:val="right" w:pos="5030"/>
        </w:tabs>
        <w:rPr>
          <w:noProof/>
        </w:rPr>
      </w:pPr>
      <w:r>
        <w:rPr>
          <w:noProof/>
        </w:rPr>
        <w:t>Klijentska licenca za upravljanje Advanced Threat Analytics 2016 po korisniku, 13</w:t>
      </w:r>
    </w:p>
    <w:p w:rsidR="003E2CC4" w:rsidRDefault="003E2CC4">
      <w:pPr>
        <w:pStyle w:val="Index1"/>
        <w:tabs>
          <w:tab w:val="right" w:pos="5030"/>
        </w:tabs>
        <w:rPr>
          <w:noProof/>
        </w:rPr>
      </w:pPr>
      <w:r>
        <w:rPr>
          <w:noProof/>
        </w:rPr>
        <w:t>Klijentska licenca za upravljanje Advanced Threat Analytics 2016 po OSE-u, 13</w:t>
      </w:r>
    </w:p>
    <w:p w:rsidR="003E2CC4" w:rsidRDefault="003E2CC4">
      <w:pPr>
        <w:pStyle w:val="Index1"/>
        <w:tabs>
          <w:tab w:val="right" w:pos="5030"/>
        </w:tabs>
        <w:rPr>
          <w:noProof/>
        </w:rPr>
      </w:pPr>
      <w:r>
        <w:rPr>
          <w:noProof/>
        </w:rPr>
        <w:t>Komercijalno korištenje sustava Office Home &amp; Student 2013 RT, 23</w:t>
      </w:r>
    </w:p>
    <w:p w:rsidR="003E2CC4" w:rsidRDefault="003E2CC4">
      <w:pPr>
        <w:pStyle w:val="Index1"/>
        <w:tabs>
          <w:tab w:val="right" w:pos="5030"/>
        </w:tabs>
        <w:rPr>
          <w:noProof/>
        </w:rPr>
      </w:pPr>
      <w:r>
        <w:rPr>
          <w:noProof/>
        </w:rPr>
        <w:t>Live Meeting Professional, 29</w:t>
      </w:r>
    </w:p>
    <w:p w:rsidR="003E2CC4" w:rsidRDefault="003E2CC4">
      <w:pPr>
        <w:pStyle w:val="Index1"/>
        <w:tabs>
          <w:tab w:val="right" w:pos="5030"/>
        </w:tabs>
        <w:rPr>
          <w:noProof/>
        </w:rPr>
      </w:pPr>
      <w:r>
        <w:rPr>
          <w:noProof/>
        </w:rPr>
        <w:t>Live Meeting Standard, 29</w:t>
      </w:r>
    </w:p>
    <w:p w:rsidR="003E2CC4" w:rsidRDefault="003E2CC4">
      <w:pPr>
        <w:pStyle w:val="Index1"/>
        <w:tabs>
          <w:tab w:val="right" w:pos="5030"/>
        </w:tabs>
        <w:rPr>
          <w:noProof/>
        </w:rPr>
      </w:pPr>
      <w:r>
        <w:rPr>
          <w:noProof/>
        </w:rPr>
        <w:t>Lync 2013, 23</w:t>
      </w:r>
    </w:p>
    <w:p w:rsidR="003E2CC4" w:rsidRDefault="003E2CC4">
      <w:pPr>
        <w:pStyle w:val="Index1"/>
        <w:tabs>
          <w:tab w:val="right" w:pos="5030"/>
        </w:tabs>
        <w:rPr>
          <w:noProof/>
        </w:rPr>
      </w:pPr>
      <w:r>
        <w:rPr>
          <w:noProof/>
        </w:rPr>
        <w:t>Lync for Mac 2011, 24, 68</w:t>
      </w:r>
    </w:p>
    <w:p w:rsidR="003E2CC4" w:rsidRDefault="003E2CC4">
      <w:pPr>
        <w:pStyle w:val="Index1"/>
        <w:tabs>
          <w:tab w:val="right" w:pos="5030"/>
        </w:tabs>
        <w:rPr>
          <w:noProof/>
        </w:rPr>
      </w:pPr>
      <w:r>
        <w:rPr>
          <w:noProof/>
        </w:rPr>
        <w:t>Lync Server 2010, 28</w:t>
      </w:r>
    </w:p>
    <w:p w:rsidR="003E2CC4" w:rsidRDefault="003E2CC4">
      <w:pPr>
        <w:pStyle w:val="Index1"/>
        <w:tabs>
          <w:tab w:val="right" w:pos="5030"/>
        </w:tabs>
        <w:rPr>
          <w:noProof/>
        </w:rPr>
      </w:pPr>
      <w:r>
        <w:rPr>
          <w:noProof/>
        </w:rPr>
        <w:t>Lync Server 2013, 28</w:t>
      </w:r>
    </w:p>
    <w:p w:rsidR="003E2CC4" w:rsidRDefault="003E2CC4">
      <w:pPr>
        <w:pStyle w:val="Index1"/>
        <w:tabs>
          <w:tab w:val="right" w:pos="5030"/>
        </w:tabs>
        <w:rPr>
          <w:noProof/>
        </w:rPr>
      </w:pPr>
      <w:r>
        <w:rPr>
          <w:noProof/>
        </w:rPr>
        <w:t>Lync Voice Add-on for Enterprise Cloud Suite, 58</w:t>
      </w:r>
    </w:p>
    <w:p w:rsidR="003E2CC4" w:rsidRDefault="003E2CC4">
      <w:pPr>
        <w:pStyle w:val="Index1"/>
        <w:tabs>
          <w:tab w:val="right" w:pos="5030"/>
        </w:tabs>
        <w:rPr>
          <w:noProof/>
        </w:rPr>
      </w:pPr>
      <w:r>
        <w:rPr>
          <w:noProof/>
        </w:rPr>
        <w:t>Microsoft Azure Platform Services, 88</w:t>
      </w:r>
    </w:p>
    <w:p w:rsidR="003E2CC4" w:rsidRDefault="003E2CC4">
      <w:pPr>
        <w:pStyle w:val="Index1"/>
        <w:tabs>
          <w:tab w:val="right" w:pos="5030"/>
        </w:tabs>
        <w:rPr>
          <w:noProof/>
        </w:rPr>
      </w:pPr>
      <w:r>
        <w:rPr>
          <w:noProof/>
        </w:rPr>
        <w:t>Microsoft Azure Services, 54, 87</w:t>
      </w:r>
    </w:p>
    <w:p w:rsidR="003E2CC4" w:rsidRDefault="003E2CC4">
      <w:pPr>
        <w:pStyle w:val="Index1"/>
        <w:tabs>
          <w:tab w:val="right" w:pos="5030"/>
        </w:tabs>
        <w:rPr>
          <w:noProof/>
        </w:rPr>
      </w:pPr>
      <w:r>
        <w:rPr>
          <w:noProof/>
        </w:rPr>
        <w:t>Microsoft Azure Site Recovery, 54</w:t>
      </w:r>
    </w:p>
    <w:p w:rsidR="003E2CC4" w:rsidRDefault="003E2CC4">
      <w:pPr>
        <w:pStyle w:val="Index1"/>
        <w:tabs>
          <w:tab w:val="right" w:pos="5030"/>
        </w:tabs>
        <w:rPr>
          <w:noProof/>
        </w:rPr>
      </w:pPr>
      <w:r>
        <w:rPr>
          <w:noProof/>
        </w:rPr>
        <w:t>Microsoft Dynamics AX 2012 R2, 19</w:t>
      </w:r>
    </w:p>
    <w:p w:rsidR="003E2CC4" w:rsidRDefault="003E2CC4">
      <w:pPr>
        <w:pStyle w:val="Index1"/>
        <w:tabs>
          <w:tab w:val="right" w:pos="5030"/>
        </w:tabs>
        <w:rPr>
          <w:noProof/>
        </w:rPr>
      </w:pPr>
      <w:r>
        <w:rPr>
          <w:noProof/>
        </w:rPr>
        <w:t>Microsoft Dynamics AX 2012 R3 Enterprise Additive CAL, 19</w:t>
      </w:r>
    </w:p>
    <w:p w:rsidR="003E2CC4" w:rsidRDefault="003E2CC4">
      <w:pPr>
        <w:pStyle w:val="Index1"/>
        <w:tabs>
          <w:tab w:val="right" w:pos="5030"/>
        </w:tabs>
        <w:rPr>
          <w:noProof/>
        </w:rPr>
      </w:pPr>
      <w:r>
        <w:rPr>
          <w:noProof/>
        </w:rPr>
        <w:t>Microsoft Dynamics AX 2012 R3 Enterprise CAL, 19</w:t>
      </w:r>
    </w:p>
    <w:p w:rsidR="003E2CC4" w:rsidRDefault="003E2CC4">
      <w:pPr>
        <w:pStyle w:val="Index1"/>
        <w:tabs>
          <w:tab w:val="right" w:pos="5030"/>
        </w:tabs>
        <w:rPr>
          <w:noProof/>
        </w:rPr>
      </w:pPr>
      <w:r>
        <w:rPr>
          <w:noProof/>
        </w:rPr>
        <w:t>Microsoft Dynamics AX 2012 R3 Functional Additive CAL, 19</w:t>
      </w:r>
    </w:p>
    <w:p w:rsidR="003E2CC4" w:rsidRDefault="003E2CC4">
      <w:pPr>
        <w:pStyle w:val="Index1"/>
        <w:tabs>
          <w:tab w:val="right" w:pos="5030"/>
        </w:tabs>
        <w:rPr>
          <w:noProof/>
        </w:rPr>
      </w:pPr>
      <w:r>
        <w:rPr>
          <w:noProof/>
        </w:rPr>
        <w:t>Microsoft Dynamics AX 2012 R3 Functional CAL, 19</w:t>
      </w:r>
    </w:p>
    <w:p w:rsidR="003E2CC4" w:rsidRDefault="003E2CC4">
      <w:pPr>
        <w:pStyle w:val="Index1"/>
        <w:tabs>
          <w:tab w:val="right" w:pos="5030"/>
        </w:tabs>
        <w:rPr>
          <w:noProof/>
        </w:rPr>
      </w:pPr>
      <w:r>
        <w:rPr>
          <w:noProof/>
        </w:rPr>
        <w:t>Microsoft Dynamics AX 2012 R3 Self Serve CAL, 19</w:t>
      </w:r>
    </w:p>
    <w:p w:rsidR="003E2CC4" w:rsidRDefault="003E2CC4">
      <w:pPr>
        <w:pStyle w:val="Index1"/>
        <w:tabs>
          <w:tab w:val="right" w:pos="5030"/>
        </w:tabs>
        <w:rPr>
          <w:noProof/>
        </w:rPr>
      </w:pPr>
      <w:r>
        <w:rPr>
          <w:noProof/>
        </w:rPr>
        <w:t>Microsoft Dynamics AX 2012 R3 Server, 19</w:t>
      </w:r>
    </w:p>
    <w:p w:rsidR="003E2CC4" w:rsidRDefault="003E2CC4">
      <w:pPr>
        <w:pStyle w:val="Index1"/>
        <w:tabs>
          <w:tab w:val="right" w:pos="5030"/>
        </w:tabs>
        <w:rPr>
          <w:noProof/>
        </w:rPr>
      </w:pPr>
      <w:r>
        <w:rPr>
          <w:noProof/>
        </w:rPr>
        <w:t>Microsoft Dynamics AX 2012 R3 Standard Commerce Server Core, 19</w:t>
      </w:r>
    </w:p>
    <w:p w:rsidR="003E2CC4" w:rsidRDefault="003E2CC4">
      <w:pPr>
        <w:pStyle w:val="Index1"/>
        <w:tabs>
          <w:tab w:val="right" w:pos="5030"/>
        </w:tabs>
        <w:rPr>
          <w:noProof/>
        </w:rPr>
      </w:pPr>
      <w:r>
        <w:rPr>
          <w:noProof/>
        </w:rPr>
        <w:t>Microsoft Dynamics AX 2012 R3 Store Server, 19</w:t>
      </w:r>
    </w:p>
    <w:p w:rsidR="003E2CC4" w:rsidRDefault="003E2CC4">
      <w:pPr>
        <w:pStyle w:val="Index1"/>
        <w:tabs>
          <w:tab w:val="right" w:pos="5030"/>
        </w:tabs>
        <w:rPr>
          <w:noProof/>
        </w:rPr>
      </w:pPr>
      <w:r>
        <w:rPr>
          <w:noProof/>
        </w:rPr>
        <w:t>Microsoft Dynamics AX 2012 R3 Task Additive CAL, 19</w:t>
      </w:r>
    </w:p>
    <w:p w:rsidR="003E2CC4" w:rsidRDefault="003E2CC4">
      <w:pPr>
        <w:pStyle w:val="Index1"/>
        <w:tabs>
          <w:tab w:val="right" w:pos="5030"/>
        </w:tabs>
        <w:rPr>
          <w:noProof/>
        </w:rPr>
      </w:pPr>
      <w:r>
        <w:rPr>
          <w:noProof/>
        </w:rPr>
        <w:t>Microsoft Dynamics AX 2012 R3 Task CAL, 19</w:t>
      </w:r>
    </w:p>
    <w:p w:rsidR="003E2CC4" w:rsidRDefault="003E2CC4">
      <w:pPr>
        <w:pStyle w:val="Index1"/>
        <w:tabs>
          <w:tab w:val="right" w:pos="5030"/>
        </w:tabs>
        <w:rPr>
          <w:noProof/>
        </w:rPr>
      </w:pPr>
      <w:r>
        <w:rPr>
          <w:noProof/>
        </w:rPr>
        <w:t>Microsoft Dynamics AX Enterprise CAL, 81</w:t>
      </w:r>
    </w:p>
    <w:p w:rsidR="003E2CC4" w:rsidRDefault="003E2CC4">
      <w:pPr>
        <w:pStyle w:val="Index1"/>
        <w:tabs>
          <w:tab w:val="right" w:pos="5030"/>
        </w:tabs>
        <w:rPr>
          <w:noProof/>
        </w:rPr>
      </w:pPr>
      <w:r>
        <w:rPr>
          <w:noProof/>
        </w:rPr>
        <w:t>Microsoft Dynamics AX Functional CAL, 81</w:t>
      </w:r>
    </w:p>
    <w:p w:rsidR="003E2CC4" w:rsidRDefault="003E2CC4">
      <w:pPr>
        <w:pStyle w:val="Index1"/>
        <w:tabs>
          <w:tab w:val="right" w:pos="5030"/>
        </w:tabs>
        <w:rPr>
          <w:noProof/>
        </w:rPr>
      </w:pPr>
      <w:r>
        <w:rPr>
          <w:noProof/>
        </w:rPr>
        <w:t>Microsoft Dynamics AX Standard Commerce Core Server, 81</w:t>
      </w:r>
    </w:p>
    <w:p w:rsidR="003E2CC4" w:rsidRDefault="003E2CC4">
      <w:pPr>
        <w:pStyle w:val="Index1"/>
        <w:tabs>
          <w:tab w:val="right" w:pos="5030"/>
        </w:tabs>
        <w:rPr>
          <w:noProof/>
        </w:rPr>
      </w:pPr>
      <w:r>
        <w:rPr>
          <w:noProof/>
        </w:rPr>
        <w:t>Microsoft Dynamics AX Store Server, 81</w:t>
      </w:r>
    </w:p>
    <w:p w:rsidR="003E2CC4" w:rsidRDefault="003E2CC4">
      <w:pPr>
        <w:pStyle w:val="Index1"/>
        <w:tabs>
          <w:tab w:val="right" w:pos="5030"/>
        </w:tabs>
        <w:rPr>
          <w:noProof/>
        </w:rPr>
      </w:pPr>
      <w:r>
        <w:rPr>
          <w:noProof/>
        </w:rPr>
        <w:t>Microsoft Dynamics AX Task CAL, 81</w:t>
      </w:r>
    </w:p>
    <w:p w:rsidR="003E2CC4" w:rsidRDefault="003E2CC4">
      <w:pPr>
        <w:pStyle w:val="Index1"/>
        <w:tabs>
          <w:tab w:val="right" w:pos="5030"/>
        </w:tabs>
        <w:rPr>
          <w:noProof/>
        </w:rPr>
      </w:pPr>
      <w:r>
        <w:rPr>
          <w:noProof/>
        </w:rPr>
        <w:t>Microsoft Dynamics CRM 2013, 20</w:t>
      </w:r>
    </w:p>
    <w:p w:rsidR="003E2CC4" w:rsidRDefault="003E2CC4">
      <w:pPr>
        <w:pStyle w:val="Index1"/>
        <w:tabs>
          <w:tab w:val="right" w:pos="5030"/>
        </w:tabs>
        <w:rPr>
          <w:noProof/>
        </w:rPr>
      </w:pPr>
      <w:r>
        <w:rPr>
          <w:noProof/>
        </w:rPr>
        <w:t>Microsoft Dynamics CRM 2015, 20</w:t>
      </w:r>
    </w:p>
    <w:p w:rsidR="003E2CC4" w:rsidRDefault="003E2CC4">
      <w:pPr>
        <w:pStyle w:val="Index1"/>
        <w:tabs>
          <w:tab w:val="right" w:pos="5030"/>
        </w:tabs>
        <w:rPr>
          <w:noProof/>
        </w:rPr>
      </w:pPr>
      <w:r>
        <w:rPr>
          <w:noProof/>
        </w:rPr>
        <w:t>Microsoft Dynamics CRM 2016 Basic Additive CAL, 20</w:t>
      </w:r>
    </w:p>
    <w:p w:rsidR="003E2CC4" w:rsidRDefault="003E2CC4">
      <w:pPr>
        <w:pStyle w:val="Index1"/>
        <w:tabs>
          <w:tab w:val="right" w:pos="5030"/>
        </w:tabs>
        <w:rPr>
          <w:noProof/>
        </w:rPr>
      </w:pPr>
      <w:r>
        <w:rPr>
          <w:noProof/>
        </w:rPr>
        <w:t>Microsoft Dynamics CRM 2016 Basic CAL, 20</w:t>
      </w:r>
    </w:p>
    <w:p w:rsidR="003E2CC4" w:rsidRDefault="003E2CC4">
      <w:pPr>
        <w:pStyle w:val="Index1"/>
        <w:tabs>
          <w:tab w:val="right" w:pos="5030"/>
        </w:tabs>
        <w:rPr>
          <w:noProof/>
        </w:rPr>
      </w:pPr>
      <w:r>
        <w:rPr>
          <w:noProof/>
        </w:rPr>
        <w:t>Microsoft Dynamics CRM 2016 Essentials CAL, 20</w:t>
      </w:r>
    </w:p>
    <w:p w:rsidR="003E2CC4" w:rsidRDefault="003E2CC4">
      <w:pPr>
        <w:pStyle w:val="Index1"/>
        <w:tabs>
          <w:tab w:val="right" w:pos="5030"/>
        </w:tabs>
        <w:rPr>
          <w:noProof/>
        </w:rPr>
      </w:pPr>
      <w:r>
        <w:rPr>
          <w:noProof/>
        </w:rPr>
        <w:t>Microsoft Dynamics CRM 2016 Professional Additive CAL, 20</w:t>
      </w:r>
    </w:p>
    <w:p w:rsidR="003E2CC4" w:rsidRDefault="003E2CC4">
      <w:pPr>
        <w:pStyle w:val="Index1"/>
        <w:tabs>
          <w:tab w:val="right" w:pos="5030"/>
        </w:tabs>
        <w:rPr>
          <w:noProof/>
        </w:rPr>
      </w:pPr>
      <w:r>
        <w:rPr>
          <w:noProof/>
        </w:rPr>
        <w:t>Microsoft Dynamics CRM 2016 Professional CAL, 20</w:t>
      </w:r>
    </w:p>
    <w:p w:rsidR="003E2CC4" w:rsidRDefault="003E2CC4">
      <w:pPr>
        <w:pStyle w:val="Index1"/>
        <w:tabs>
          <w:tab w:val="right" w:pos="5030"/>
        </w:tabs>
        <w:rPr>
          <w:noProof/>
        </w:rPr>
      </w:pPr>
      <w:r>
        <w:rPr>
          <w:noProof/>
        </w:rPr>
        <w:t>Microsoft Dynamics CRM Basic Additive CAL, 59</w:t>
      </w:r>
    </w:p>
    <w:p w:rsidR="003E2CC4" w:rsidRDefault="003E2CC4">
      <w:pPr>
        <w:pStyle w:val="Index1"/>
        <w:tabs>
          <w:tab w:val="right" w:pos="5030"/>
        </w:tabs>
        <w:rPr>
          <w:noProof/>
        </w:rPr>
      </w:pPr>
      <w:r>
        <w:rPr>
          <w:noProof/>
        </w:rPr>
        <w:t>Microsoft Dynamics CRM Basic CAL, 59</w:t>
      </w:r>
    </w:p>
    <w:p w:rsidR="003E2CC4" w:rsidRDefault="003E2CC4">
      <w:pPr>
        <w:pStyle w:val="Index1"/>
        <w:tabs>
          <w:tab w:val="right" w:pos="5030"/>
        </w:tabs>
        <w:rPr>
          <w:noProof/>
        </w:rPr>
      </w:pPr>
      <w:r>
        <w:rPr>
          <w:noProof/>
        </w:rPr>
        <w:t>Microsoft Dynamics CRM CAL, 81</w:t>
      </w:r>
    </w:p>
    <w:p w:rsidR="003E2CC4" w:rsidRDefault="003E2CC4">
      <w:pPr>
        <w:pStyle w:val="Index1"/>
        <w:tabs>
          <w:tab w:val="right" w:pos="5030"/>
        </w:tabs>
        <w:rPr>
          <w:noProof/>
        </w:rPr>
      </w:pPr>
      <w:r>
        <w:rPr>
          <w:noProof/>
        </w:rPr>
        <w:t>Microsoft Dynamics CRM Essential CAL, 59</w:t>
      </w:r>
    </w:p>
    <w:p w:rsidR="003E2CC4" w:rsidRDefault="003E2CC4">
      <w:pPr>
        <w:pStyle w:val="Index1"/>
        <w:tabs>
          <w:tab w:val="right" w:pos="5030"/>
        </w:tabs>
        <w:rPr>
          <w:noProof/>
        </w:rPr>
      </w:pPr>
      <w:r>
        <w:rPr>
          <w:noProof/>
        </w:rPr>
        <w:t>Microsoft Dynamics CRM Online Additional Non-Production Instance, 59</w:t>
      </w:r>
    </w:p>
    <w:p w:rsidR="003E2CC4" w:rsidRDefault="003E2CC4">
      <w:pPr>
        <w:pStyle w:val="Index1"/>
        <w:tabs>
          <w:tab w:val="right" w:pos="5030"/>
        </w:tabs>
        <w:rPr>
          <w:noProof/>
        </w:rPr>
      </w:pPr>
      <w:r>
        <w:rPr>
          <w:noProof/>
        </w:rPr>
        <w:t>Microsoft Dynamics CRM Online Additional Production Instance, 59</w:t>
      </w:r>
    </w:p>
    <w:p w:rsidR="003E2CC4" w:rsidRDefault="003E2CC4">
      <w:pPr>
        <w:pStyle w:val="Index1"/>
        <w:tabs>
          <w:tab w:val="right" w:pos="5030"/>
        </w:tabs>
        <w:rPr>
          <w:noProof/>
        </w:rPr>
      </w:pPr>
      <w:r>
        <w:rPr>
          <w:noProof/>
        </w:rPr>
        <w:t>Microsoft Dynamics CRM Online Additional Storage, 59</w:t>
      </w:r>
    </w:p>
    <w:p w:rsidR="003E2CC4" w:rsidRDefault="003E2CC4">
      <w:pPr>
        <w:pStyle w:val="Index1"/>
        <w:tabs>
          <w:tab w:val="right" w:pos="5030"/>
        </w:tabs>
        <w:rPr>
          <w:noProof/>
        </w:rPr>
      </w:pPr>
      <w:r>
        <w:rPr>
          <w:noProof/>
        </w:rPr>
        <w:t>Microsoft Dynamics CRM Online Basic, 59</w:t>
      </w:r>
    </w:p>
    <w:p w:rsidR="003E2CC4" w:rsidRDefault="003E2CC4">
      <w:pPr>
        <w:pStyle w:val="Index1"/>
        <w:tabs>
          <w:tab w:val="right" w:pos="5030"/>
        </w:tabs>
        <w:rPr>
          <w:noProof/>
        </w:rPr>
      </w:pPr>
      <w:r>
        <w:rPr>
          <w:noProof/>
        </w:rPr>
        <w:t>Microsoft Dynamics CRM Online Basic za tehnološko jamstvo Software Assurance, 59</w:t>
      </w:r>
    </w:p>
    <w:p w:rsidR="003E2CC4" w:rsidRDefault="003E2CC4">
      <w:pPr>
        <w:pStyle w:val="Index1"/>
        <w:tabs>
          <w:tab w:val="right" w:pos="5030"/>
        </w:tabs>
        <w:rPr>
          <w:noProof/>
        </w:rPr>
      </w:pPr>
      <w:r>
        <w:rPr>
          <w:noProof/>
        </w:rPr>
        <w:t>Microsoft Dynamics CRM Online Enhanced Support, 59</w:t>
      </w:r>
    </w:p>
    <w:p w:rsidR="003E2CC4" w:rsidRDefault="003E2CC4">
      <w:pPr>
        <w:pStyle w:val="Index1"/>
        <w:tabs>
          <w:tab w:val="right" w:pos="5030"/>
        </w:tabs>
        <w:rPr>
          <w:noProof/>
        </w:rPr>
      </w:pPr>
      <w:r>
        <w:rPr>
          <w:noProof/>
        </w:rPr>
        <w:t>Microsoft Dynamics CRM Online Enterprise, 59</w:t>
      </w:r>
    </w:p>
    <w:p w:rsidR="003E2CC4" w:rsidRDefault="003E2CC4">
      <w:pPr>
        <w:pStyle w:val="Index1"/>
        <w:tabs>
          <w:tab w:val="right" w:pos="5030"/>
        </w:tabs>
        <w:rPr>
          <w:noProof/>
        </w:rPr>
      </w:pPr>
      <w:r>
        <w:rPr>
          <w:noProof/>
        </w:rPr>
        <w:t>Microsoft Dynamics CRM Online Enterprise za tehnološko jamstvo Software Assurance, 59</w:t>
      </w:r>
    </w:p>
    <w:p w:rsidR="003E2CC4" w:rsidRDefault="003E2CC4">
      <w:pPr>
        <w:pStyle w:val="Index1"/>
        <w:tabs>
          <w:tab w:val="right" w:pos="5030"/>
        </w:tabs>
        <w:rPr>
          <w:noProof/>
        </w:rPr>
      </w:pPr>
      <w:r>
        <w:rPr>
          <w:noProof/>
        </w:rPr>
        <w:t>Microsoft Dynamics CRM Online Essential, 59</w:t>
      </w:r>
    </w:p>
    <w:p w:rsidR="003E2CC4" w:rsidRDefault="003E2CC4">
      <w:pPr>
        <w:pStyle w:val="Index1"/>
        <w:tabs>
          <w:tab w:val="right" w:pos="5030"/>
        </w:tabs>
        <w:rPr>
          <w:noProof/>
        </w:rPr>
      </w:pPr>
      <w:r>
        <w:rPr>
          <w:noProof/>
        </w:rPr>
        <w:t>Microsoft Dynamics CRM Online Essential for SA, 59</w:t>
      </w:r>
    </w:p>
    <w:p w:rsidR="003E2CC4" w:rsidRDefault="003E2CC4">
      <w:pPr>
        <w:pStyle w:val="Index1"/>
        <w:tabs>
          <w:tab w:val="right" w:pos="5030"/>
        </w:tabs>
        <w:rPr>
          <w:noProof/>
        </w:rPr>
      </w:pPr>
      <w:r>
        <w:rPr>
          <w:noProof/>
        </w:rPr>
        <w:t>Microsoft Dynamics CRM Online Professional, 59</w:t>
      </w:r>
    </w:p>
    <w:p w:rsidR="003E2CC4" w:rsidRDefault="003E2CC4">
      <w:pPr>
        <w:pStyle w:val="Index1"/>
        <w:tabs>
          <w:tab w:val="right" w:pos="5030"/>
        </w:tabs>
        <w:rPr>
          <w:noProof/>
        </w:rPr>
      </w:pPr>
      <w:r>
        <w:rPr>
          <w:noProof/>
        </w:rPr>
        <w:t>Microsoft Dynamics CRM Online Professional Add-on za Office 365, 59</w:t>
      </w:r>
    </w:p>
    <w:p w:rsidR="003E2CC4" w:rsidRDefault="003E2CC4">
      <w:pPr>
        <w:pStyle w:val="Index1"/>
        <w:tabs>
          <w:tab w:val="right" w:pos="5030"/>
        </w:tabs>
        <w:rPr>
          <w:noProof/>
        </w:rPr>
      </w:pPr>
      <w:r>
        <w:rPr>
          <w:noProof/>
        </w:rPr>
        <w:t>Microsoft Dynamics CRM Online Professional Add-on za Office 365 za tehnološko jamstvo Software Assurance, 59</w:t>
      </w:r>
    </w:p>
    <w:p w:rsidR="003E2CC4" w:rsidRDefault="003E2CC4">
      <w:pPr>
        <w:pStyle w:val="Index1"/>
        <w:tabs>
          <w:tab w:val="right" w:pos="5030"/>
        </w:tabs>
        <w:rPr>
          <w:noProof/>
        </w:rPr>
      </w:pPr>
      <w:r>
        <w:rPr>
          <w:noProof/>
        </w:rPr>
        <w:t>Microsoft Dynamics CRM Online Professional Direct Support, 59</w:t>
      </w:r>
    </w:p>
    <w:p w:rsidR="003E2CC4" w:rsidRDefault="003E2CC4">
      <w:pPr>
        <w:pStyle w:val="Index1"/>
        <w:tabs>
          <w:tab w:val="right" w:pos="5030"/>
        </w:tabs>
        <w:rPr>
          <w:noProof/>
        </w:rPr>
      </w:pPr>
      <w:r>
        <w:rPr>
          <w:noProof/>
        </w:rPr>
        <w:t>Microsoft Dynamics CRM Online Professional za tehnološko jamstvo Software Assurance, 59</w:t>
      </w:r>
    </w:p>
    <w:p w:rsidR="003E2CC4" w:rsidRDefault="003E2CC4">
      <w:pPr>
        <w:pStyle w:val="Index1"/>
        <w:tabs>
          <w:tab w:val="right" w:pos="5030"/>
        </w:tabs>
        <w:rPr>
          <w:noProof/>
        </w:rPr>
      </w:pPr>
      <w:r>
        <w:rPr>
          <w:noProof/>
        </w:rPr>
        <w:t>Microsoft Dynamics CRM Professional Additive CAL, 59</w:t>
      </w:r>
    </w:p>
    <w:p w:rsidR="003E2CC4" w:rsidRDefault="003E2CC4">
      <w:pPr>
        <w:pStyle w:val="Index1"/>
        <w:tabs>
          <w:tab w:val="right" w:pos="5030"/>
        </w:tabs>
        <w:rPr>
          <w:noProof/>
        </w:rPr>
      </w:pPr>
      <w:r>
        <w:rPr>
          <w:noProof/>
        </w:rPr>
        <w:t>Microsoft Dynamics CRM Professional CAL, 59, 60</w:t>
      </w:r>
    </w:p>
    <w:p w:rsidR="003E2CC4" w:rsidRDefault="003E2CC4">
      <w:pPr>
        <w:pStyle w:val="Index1"/>
        <w:tabs>
          <w:tab w:val="right" w:pos="5030"/>
        </w:tabs>
        <w:rPr>
          <w:noProof/>
        </w:rPr>
      </w:pPr>
      <w:r>
        <w:rPr>
          <w:noProof/>
        </w:rPr>
        <w:t>Microsoft Dynamics CRM Server, 87</w:t>
      </w:r>
    </w:p>
    <w:p w:rsidR="003E2CC4" w:rsidRDefault="003E2CC4">
      <w:pPr>
        <w:pStyle w:val="Index1"/>
        <w:tabs>
          <w:tab w:val="right" w:pos="5030"/>
        </w:tabs>
        <w:rPr>
          <w:noProof/>
        </w:rPr>
      </w:pPr>
      <w:r>
        <w:rPr>
          <w:noProof/>
        </w:rPr>
        <w:t>Microsoft Dynamics CRM Server 2011, 81</w:t>
      </w:r>
    </w:p>
    <w:p w:rsidR="003E2CC4" w:rsidRDefault="003E2CC4">
      <w:pPr>
        <w:pStyle w:val="Index1"/>
        <w:tabs>
          <w:tab w:val="right" w:pos="5030"/>
        </w:tabs>
        <w:rPr>
          <w:noProof/>
        </w:rPr>
      </w:pPr>
      <w:r>
        <w:rPr>
          <w:noProof/>
        </w:rPr>
        <w:t>Microsoft Dynamics CRM Server 2013, 81</w:t>
      </w:r>
    </w:p>
    <w:p w:rsidR="003E2CC4" w:rsidRDefault="003E2CC4">
      <w:pPr>
        <w:pStyle w:val="Index1"/>
        <w:tabs>
          <w:tab w:val="right" w:pos="5030"/>
        </w:tabs>
        <w:rPr>
          <w:noProof/>
        </w:rPr>
      </w:pPr>
      <w:r>
        <w:rPr>
          <w:noProof/>
        </w:rPr>
        <w:t>Microsoft Dynamics CRM Server 2015, 81</w:t>
      </w:r>
    </w:p>
    <w:p w:rsidR="003E2CC4" w:rsidRDefault="003E2CC4">
      <w:pPr>
        <w:pStyle w:val="Index1"/>
        <w:tabs>
          <w:tab w:val="right" w:pos="5030"/>
        </w:tabs>
        <w:rPr>
          <w:noProof/>
        </w:rPr>
      </w:pPr>
      <w:r>
        <w:rPr>
          <w:noProof/>
        </w:rPr>
        <w:t>Microsoft Dynamics CRM Server 2016, 20</w:t>
      </w:r>
    </w:p>
    <w:p w:rsidR="003E2CC4" w:rsidRDefault="003E2CC4">
      <w:pPr>
        <w:pStyle w:val="Index1"/>
        <w:tabs>
          <w:tab w:val="right" w:pos="5030"/>
        </w:tabs>
        <w:rPr>
          <w:noProof/>
        </w:rPr>
      </w:pPr>
      <w:r>
        <w:rPr>
          <w:noProof/>
        </w:rPr>
        <w:t>Microsoft Dynamics CRM Workgroup Server, 87</w:t>
      </w:r>
    </w:p>
    <w:p w:rsidR="003E2CC4" w:rsidRDefault="003E2CC4">
      <w:pPr>
        <w:pStyle w:val="Index1"/>
        <w:tabs>
          <w:tab w:val="right" w:pos="5030"/>
        </w:tabs>
        <w:rPr>
          <w:noProof/>
        </w:rPr>
      </w:pPr>
      <w:r>
        <w:rPr>
          <w:noProof/>
        </w:rPr>
        <w:t>Microsoft Dynamics CRM Workgroup Server 2016, 20</w:t>
      </w:r>
    </w:p>
    <w:p w:rsidR="003E2CC4" w:rsidRDefault="003E2CC4">
      <w:pPr>
        <w:pStyle w:val="Index1"/>
        <w:tabs>
          <w:tab w:val="right" w:pos="5030"/>
        </w:tabs>
        <w:rPr>
          <w:noProof/>
        </w:rPr>
      </w:pPr>
      <w:r>
        <w:rPr>
          <w:noProof/>
        </w:rPr>
        <w:t>Microsoft Dynamics Employee Self Service (SL po korisniku), 59</w:t>
      </w:r>
    </w:p>
    <w:p w:rsidR="003E2CC4" w:rsidRDefault="003E2CC4">
      <w:pPr>
        <w:pStyle w:val="Index1"/>
        <w:tabs>
          <w:tab w:val="right" w:pos="5030"/>
        </w:tabs>
        <w:rPr>
          <w:noProof/>
        </w:rPr>
      </w:pPr>
      <w:r>
        <w:rPr>
          <w:noProof/>
        </w:rPr>
        <w:t>Microsoft Dynamics Marketing Enhanced Support, 60</w:t>
      </w:r>
    </w:p>
    <w:p w:rsidR="003E2CC4" w:rsidRDefault="003E2CC4">
      <w:pPr>
        <w:pStyle w:val="Index1"/>
        <w:tabs>
          <w:tab w:val="right" w:pos="5030"/>
        </w:tabs>
        <w:rPr>
          <w:noProof/>
        </w:rPr>
      </w:pPr>
      <w:r>
        <w:rPr>
          <w:noProof/>
        </w:rPr>
        <w:t>Microsoft Dynamics Marketing Enterprise, 60</w:t>
      </w:r>
    </w:p>
    <w:p w:rsidR="003E2CC4" w:rsidRDefault="003E2CC4">
      <w:pPr>
        <w:pStyle w:val="Index1"/>
        <w:tabs>
          <w:tab w:val="right" w:pos="5030"/>
        </w:tabs>
        <w:rPr>
          <w:noProof/>
        </w:rPr>
      </w:pPr>
      <w:r>
        <w:rPr>
          <w:noProof/>
        </w:rPr>
        <w:t>Microsoft Dynamics Marketing Enterprise Extra Storage, 60</w:t>
      </w:r>
    </w:p>
    <w:p w:rsidR="003E2CC4" w:rsidRDefault="003E2CC4">
      <w:pPr>
        <w:pStyle w:val="Index1"/>
        <w:tabs>
          <w:tab w:val="right" w:pos="5030"/>
        </w:tabs>
        <w:rPr>
          <w:noProof/>
        </w:rPr>
      </w:pPr>
      <w:r>
        <w:rPr>
          <w:noProof/>
        </w:rPr>
        <w:t>Microsoft Dynamics Marketing Extra Messages, 60</w:t>
      </w:r>
    </w:p>
    <w:p w:rsidR="003E2CC4" w:rsidRDefault="003E2CC4">
      <w:pPr>
        <w:pStyle w:val="Index1"/>
        <w:tabs>
          <w:tab w:val="right" w:pos="5030"/>
        </w:tabs>
        <w:rPr>
          <w:noProof/>
        </w:rPr>
      </w:pPr>
      <w:r>
        <w:rPr>
          <w:noProof/>
        </w:rPr>
        <w:t>Microsoft Dynamics Marketing Professional Direct Support, 60</w:t>
      </w:r>
    </w:p>
    <w:p w:rsidR="003E2CC4" w:rsidRDefault="003E2CC4">
      <w:pPr>
        <w:pStyle w:val="Index1"/>
        <w:tabs>
          <w:tab w:val="right" w:pos="5030"/>
        </w:tabs>
        <w:rPr>
          <w:noProof/>
        </w:rPr>
      </w:pPr>
      <w:r>
        <w:rPr>
          <w:noProof/>
        </w:rPr>
        <w:t>Microsoft Dynamics Marketing Sales Collaboration, 59, 60</w:t>
      </w:r>
    </w:p>
    <w:p w:rsidR="003E2CC4" w:rsidRDefault="003E2CC4">
      <w:pPr>
        <w:pStyle w:val="Index1"/>
        <w:tabs>
          <w:tab w:val="right" w:pos="5030"/>
        </w:tabs>
        <w:rPr>
          <w:noProof/>
        </w:rPr>
      </w:pPr>
      <w:r>
        <w:rPr>
          <w:noProof/>
        </w:rPr>
        <w:t>Microsoft Dynamics Marketing SMS Credit (dodatni SL), 60</w:t>
      </w:r>
    </w:p>
    <w:p w:rsidR="003E2CC4" w:rsidRDefault="003E2CC4">
      <w:pPr>
        <w:pStyle w:val="Index1"/>
        <w:tabs>
          <w:tab w:val="right" w:pos="5030"/>
        </w:tabs>
        <w:rPr>
          <w:noProof/>
        </w:rPr>
      </w:pPr>
      <w:r>
        <w:rPr>
          <w:noProof/>
        </w:rPr>
        <w:t>Microsoft Identity Manager 2016 CAL, 22</w:t>
      </w:r>
    </w:p>
    <w:p w:rsidR="003E2CC4" w:rsidRDefault="003E2CC4">
      <w:pPr>
        <w:pStyle w:val="Index1"/>
        <w:tabs>
          <w:tab w:val="right" w:pos="5030"/>
        </w:tabs>
        <w:rPr>
          <w:noProof/>
        </w:rPr>
      </w:pPr>
      <w:r>
        <w:rPr>
          <w:noProof/>
        </w:rPr>
        <w:t>Microsoft Identity Manager 2016 External Connector, 22</w:t>
      </w:r>
    </w:p>
    <w:p w:rsidR="003E2CC4" w:rsidRDefault="003E2CC4">
      <w:pPr>
        <w:pStyle w:val="Index1"/>
        <w:tabs>
          <w:tab w:val="right" w:pos="5030"/>
        </w:tabs>
        <w:rPr>
          <w:noProof/>
        </w:rPr>
      </w:pPr>
      <w:r>
        <w:rPr>
          <w:noProof/>
        </w:rPr>
        <w:t>Microsoft Intune, 16, 36, 58</w:t>
      </w:r>
    </w:p>
    <w:p w:rsidR="003E2CC4" w:rsidRDefault="003E2CC4">
      <w:pPr>
        <w:pStyle w:val="Index1"/>
        <w:tabs>
          <w:tab w:val="right" w:pos="5030"/>
        </w:tabs>
        <w:rPr>
          <w:noProof/>
        </w:rPr>
      </w:pPr>
      <w:r>
        <w:rPr>
          <w:noProof/>
        </w:rPr>
        <w:t>Microsoft Intune Add-on, 58</w:t>
      </w:r>
    </w:p>
    <w:p w:rsidR="003E2CC4" w:rsidRDefault="003E2CC4">
      <w:pPr>
        <w:pStyle w:val="Index1"/>
        <w:tabs>
          <w:tab w:val="right" w:pos="5030"/>
        </w:tabs>
        <w:rPr>
          <w:noProof/>
        </w:rPr>
      </w:pPr>
      <w:r>
        <w:rPr>
          <w:noProof/>
        </w:rPr>
        <w:t>Microsoft Intune USL Add-on Extra Storage 1 GB, 58</w:t>
      </w:r>
    </w:p>
    <w:p w:rsidR="003E2CC4" w:rsidRDefault="003E2CC4">
      <w:pPr>
        <w:pStyle w:val="Index1"/>
        <w:tabs>
          <w:tab w:val="right" w:pos="5030"/>
        </w:tabs>
        <w:rPr>
          <w:noProof/>
        </w:rPr>
      </w:pPr>
      <w:r>
        <w:rPr>
          <w:noProof/>
        </w:rPr>
        <w:t>Microsoft Learning E-Reference Library, 69</w:t>
      </w:r>
    </w:p>
    <w:p w:rsidR="003E2CC4" w:rsidRDefault="003E2CC4">
      <w:pPr>
        <w:pStyle w:val="Index1"/>
        <w:tabs>
          <w:tab w:val="right" w:pos="5030"/>
        </w:tabs>
        <w:rPr>
          <w:noProof/>
        </w:rPr>
      </w:pPr>
      <w:r>
        <w:rPr>
          <w:noProof/>
        </w:rPr>
        <w:t>Microsoft Learning Imagine Academy, 69</w:t>
      </w:r>
    </w:p>
    <w:p w:rsidR="003E2CC4" w:rsidRDefault="003E2CC4">
      <w:pPr>
        <w:pStyle w:val="Index1"/>
        <w:tabs>
          <w:tab w:val="right" w:pos="5030"/>
        </w:tabs>
        <w:rPr>
          <w:noProof/>
        </w:rPr>
      </w:pPr>
      <w:r>
        <w:rPr>
          <w:noProof/>
        </w:rPr>
        <w:t>Microsoft Learning MCP 1 Exam Vouchers, 69</w:t>
      </w:r>
    </w:p>
    <w:p w:rsidR="003E2CC4" w:rsidRDefault="003E2CC4">
      <w:pPr>
        <w:pStyle w:val="Index1"/>
        <w:tabs>
          <w:tab w:val="right" w:pos="5030"/>
        </w:tabs>
        <w:rPr>
          <w:noProof/>
        </w:rPr>
      </w:pPr>
      <w:r>
        <w:rPr>
          <w:noProof/>
        </w:rPr>
        <w:t>Microsoft Learning MCP 30 Exam Vouchers, 69</w:t>
      </w:r>
    </w:p>
    <w:p w:rsidR="003E2CC4" w:rsidRDefault="003E2CC4">
      <w:pPr>
        <w:pStyle w:val="Index1"/>
        <w:tabs>
          <w:tab w:val="right" w:pos="5030"/>
        </w:tabs>
        <w:rPr>
          <w:noProof/>
        </w:rPr>
      </w:pPr>
      <w:r>
        <w:rPr>
          <w:noProof/>
        </w:rPr>
        <w:t>Microsoft Learning MOS 500 Exam Site License, 69</w:t>
      </w:r>
    </w:p>
    <w:p w:rsidR="003E2CC4" w:rsidRDefault="003E2CC4">
      <w:pPr>
        <w:pStyle w:val="Index1"/>
        <w:tabs>
          <w:tab w:val="right" w:pos="5030"/>
        </w:tabs>
        <w:rPr>
          <w:noProof/>
        </w:rPr>
      </w:pPr>
      <w:r>
        <w:rPr>
          <w:noProof/>
        </w:rPr>
        <w:t>Microsoft Learning MTA 250 Exam Site License, 69</w:t>
      </w:r>
    </w:p>
    <w:p w:rsidR="003E2CC4" w:rsidRDefault="003E2CC4">
      <w:pPr>
        <w:pStyle w:val="Index1"/>
        <w:tabs>
          <w:tab w:val="right" w:pos="5030"/>
        </w:tabs>
        <w:rPr>
          <w:noProof/>
        </w:rPr>
      </w:pPr>
      <w:r>
        <w:rPr>
          <w:noProof/>
        </w:rPr>
        <w:t>Microsoft Office Audit and Control Management Server 2013, 27</w:t>
      </w:r>
    </w:p>
    <w:p w:rsidR="003E2CC4" w:rsidRDefault="003E2CC4">
      <w:pPr>
        <w:pStyle w:val="Index1"/>
        <w:tabs>
          <w:tab w:val="right" w:pos="5030"/>
        </w:tabs>
        <w:rPr>
          <w:noProof/>
        </w:rPr>
      </w:pPr>
      <w:r>
        <w:rPr>
          <w:noProof/>
        </w:rPr>
        <w:t>Microsoft Social Engagement, 59</w:t>
      </w:r>
    </w:p>
    <w:p w:rsidR="003E2CC4" w:rsidRDefault="003E2CC4">
      <w:pPr>
        <w:pStyle w:val="Index1"/>
        <w:tabs>
          <w:tab w:val="right" w:pos="5030"/>
        </w:tabs>
        <w:rPr>
          <w:noProof/>
        </w:rPr>
      </w:pPr>
      <w:r>
        <w:rPr>
          <w:noProof/>
        </w:rPr>
        <w:t>Microsoft Social Engagement Additional Posts, 60</w:t>
      </w:r>
    </w:p>
    <w:p w:rsidR="003E2CC4" w:rsidRDefault="003E2CC4">
      <w:pPr>
        <w:pStyle w:val="Index1"/>
        <w:tabs>
          <w:tab w:val="right" w:pos="5030"/>
        </w:tabs>
        <w:rPr>
          <w:noProof/>
        </w:rPr>
      </w:pPr>
      <w:r>
        <w:rPr>
          <w:noProof/>
        </w:rPr>
        <w:t>Microsoft Social Engagement Enhanced Support, 60</w:t>
      </w:r>
    </w:p>
    <w:p w:rsidR="003E2CC4" w:rsidRDefault="003E2CC4">
      <w:pPr>
        <w:pStyle w:val="Index1"/>
        <w:tabs>
          <w:tab w:val="right" w:pos="5030"/>
        </w:tabs>
        <w:rPr>
          <w:noProof/>
        </w:rPr>
      </w:pPr>
      <w:r>
        <w:rPr>
          <w:noProof/>
        </w:rPr>
        <w:t>Microsoft Social Engagement Enterprise, 60</w:t>
      </w:r>
    </w:p>
    <w:p w:rsidR="003E2CC4" w:rsidRDefault="003E2CC4">
      <w:pPr>
        <w:pStyle w:val="Index1"/>
        <w:tabs>
          <w:tab w:val="right" w:pos="5030"/>
        </w:tabs>
        <w:rPr>
          <w:noProof/>
        </w:rPr>
      </w:pPr>
      <w:r>
        <w:rPr>
          <w:noProof/>
        </w:rPr>
        <w:t>Microsoft Social Engagement Professional, 60</w:t>
      </w:r>
    </w:p>
    <w:p w:rsidR="003E2CC4" w:rsidRDefault="003E2CC4">
      <w:pPr>
        <w:pStyle w:val="Index1"/>
        <w:tabs>
          <w:tab w:val="right" w:pos="5030"/>
        </w:tabs>
        <w:rPr>
          <w:noProof/>
        </w:rPr>
      </w:pPr>
      <w:r>
        <w:rPr>
          <w:noProof/>
        </w:rPr>
        <w:t>Microsoft Social Engagement Professional Add-on, 60</w:t>
      </w:r>
    </w:p>
    <w:p w:rsidR="003E2CC4" w:rsidRDefault="003E2CC4">
      <w:pPr>
        <w:pStyle w:val="Index1"/>
        <w:tabs>
          <w:tab w:val="right" w:pos="5030"/>
        </w:tabs>
        <w:rPr>
          <w:noProof/>
        </w:rPr>
      </w:pPr>
      <w:r>
        <w:rPr>
          <w:noProof/>
        </w:rPr>
        <w:t>Microsoft Social Engagement Professional Direct Support, 60</w:t>
      </w:r>
    </w:p>
    <w:p w:rsidR="003E2CC4" w:rsidRDefault="003E2CC4">
      <w:pPr>
        <w:pStyle w:val="Index1"/>
        <w:tabs>
          <w:tab w:val="right" w:pos="5030"/>
        </w:tabs>
        <w:rPr>
          <w:noProof/>
        </w:rPr>
      </w:pPr>
      <w:r>
        <w:rPr>
          <w:noProof/>
        </w:rPr>
        <w:t>Microsoft Translator API, 70</w:t>
      </w:r>
    </w:p>
    <w:p w:rsidR="003E2CC4" w:rsidRDefault="003E2CC4">
      <w:pPr>
        <w:pStyle w:val="Index1"/>
        <w:tabs>
          <w:tab w:val="right" w:pos="5030"/>
        </w:tabs>
        <w:rPr>
          <w:noProof/>
        </w:rPr>
      </w:pPr>
      <w:r>
        <w:rPr>
          <w:noProof/>
        </w:rPr>
        <w:t>MSDN platforme, 38</w:t>
      </w:r>
    </w:p>
    <w:p w:rsidR="003E2CC4" w:rsidRDefault="003E2CC4">
      <w:pPr>
        <w:pStyle w:val="Index1"/>
        <w:tabs>
          <w:tab w:val="right" w:pos="5030"/>
        </w:tabs>
        <w:rPr>
          <w:noProof/>
        </w:rPr>
      </w:pPr>
      <w:r>
        <w:rPr>
          <w:noProof/>
        </w:rPr>
        <w:t>Office 2013, 23</w:t>
      </w:r>
    </w:p>
    <w:p w:rsidR="003E2CC4" w:rsidRDefault="003E2CC4">
      <w:pPr>
        <w:pStyle w:val="Index1"/>
        <w:tabs>
          <w:tab w:val="right" w:pos="5030"/>
        </w:tabs>
        <w:rPr>
          <w:noProof/>
        </w:rPr>
      </w:pPr>
      <w:r>
        <w:rPr>
          <w:noProof/>
        </w:rPr>
        <w:t>Office 2016 za Mac Standard, 24</w:t>
      </w:r>
    </w:p>
    <w:p w:rsidR="003E2CC4" w:rsidRDefault="003E2CC4">
      <w:pPr>
        <w:pStyle w:val="Index1"/>
        <w:tabs>
          <w:tab w:val="right" w:pos="5030"/>
        </w:tabs>
        <w:rPr>
          <w:noProof/>
        </w:rPr>
      </w:pPr>
      <w:r>
        <w:rPr>
          <w:noProof/>
        </w:rPr>
        <w:t>Office 365, 23</w:t>
      </w:r>
    </w:p>
    <w:p w:rsidR="003E2CC4" w:rsidRDefault="003E2CC4">
      <w:pPr>
        <w:pStyle w:val="Index1"/>
        <w:tabs>
          <w:tab w:val="right" w:pos="5030"/>
        </w:tabs>
        <w:rPr>
          <w:noProof/>
        </w:rPr>
      </w:pPr>
      <w:r>
        <w:rPr>
          <w:noProof/>
        </w:rPr>
        <w:t>Office 365 Advanced eDiscovery, 65</w:t>
      </w:r>
    </w:p>
    <w:p w:rsidR="003E2CC4" w:rsidRDefault="003E2CC4">
      <w:pPr>
        <w:pStyle w:val="Index1"/>
        <w:tabs>
          <w:tab w:val="right" w:pos="5030"/>
        </w:tabs>
        <w:rPr>
          <w:noProof/>
        </w:rPr>
      </w:pPr>
      <w:r>
        <w:rPr>
          <w:noProof/>
        </w:rPr>
        <w:t>Office 365 Business, 61</w:t>
      </w:r>
    </w:p>
    <w:p w:rsidR="003E2CC4" w:rsidRDefault="003E2CC4">
      <w:pPr>
        <w:pStyle w:val="Index1"/>
        <w:tabs>
          <w:tab w:val="right" w:pos="5030"/>
        </w:tabs>
        <w:rPr>
          <w:noProof/>
        </w:rPr>
      </w:pPr>
      <w:r>
        <w:rPr>
          <w:noProof/>
        </w:rPr>
        <w:t>Office 365 Business Essentials, 62</w:t>
      </w:r>
    </w:p>
    <w:p w:rsidR="003E2CC4" w:rsidRDefault="003E2CC4">
      <w:pPr>
        <w:pStyle w:val="Index1"/>
        <w:tabs>
          <w:tab w:val="right" w:pos="5030"/>
        </w:tabs>
        <w:rPr>
          <w:noProof/>
        </w:rPr>
      </w:pPr>
      <w:r>
        <w:rPr>
          <w:noProof/>
        </w:rPr>
        <w:t>Office 365 Business Premium, 62</w:t>
      </w:r>
    </w:p>
    <w:p w:rsidR="003E2CC4" w:rsidRDefault="003E2CC4">
      <w:pPr>
        <w:pStyle w:val="Index1"/>
        <w:tabs>
          <w:tab w:val="right" w:pos="5030"/>
        </w:tabs>
        <w:rPr>
          <w:noProof/>
        </w:rPr>
      </w:pPr>
      <w:r>
        <w:rPr>
          <w:noProof/>
        </w:rPr>
        <w:t>Office 365 Customer Lockbox, 65</w:t>
      </w:r>
    </w:p>
    <w:p w:rsidR="003E2CC4" w:rsidRDefault="003E2CC4">
      <w:pPr>
        <w:pStyle w:val="Index1"/>
        <w:tabs>
          <w:tab w:val="right" w:pos="5030"/>
        </w:tabs>
        <w:rPr>
          <w:noProof/>
        </w:rPr>
      </w:pPr>
      <w:r>
        <w:rPr>
          <w:noProof/>
        </w:rPr>
        <w:t>Office 365 Delve Analytics, 65</w:t>
      </w:r>
    </w:p>
    <w:p w:rsidR="003E2CC4" w:rsidRDefault="003E2CC4">
      <w:pPr>
        <w:pStyle w:val="Index1"/>
        <w:tabs>
          <w:tab w:val="right" w:pos="5030"/>
        </w:tabs>
        <w:rPr>
          <w:noProof/>
        </w:rPr>
      </w:pPr>
      <w:r>
        <w:rPr>
          <w:noProof/>
        </w:rPr>
        <w:t>Office 365 E3 From SA, 58</w:t>
      </w:r>
    </w:p>
    <w:p w:rsidR="003E2CC4" w:rsidRDefault="003E2CC4">
      <w:pPr>
        <w:pStyle w:val="Index1"/>
        <w:tabs>
          <w:tab w:val="right" w:pos="5030"/>
        </w:tabs>
        <w:rPr>
          <w:noProof/>
        </w:rPr>
      </w:pPr>
      <w:r>
        <w:rPr>
          <w:noProof/>
        </w:rPr>
        <w:t>Office 365 Education, 63</w:t>
      </w:r>
    </w:p>
    <w:p w:rsidR="003E2CC4" w:rsidRDefault="003E2CC4">
      <w:pPr>
        <w:pStyle w:val="Index1"/>
        <w:tabs>
          <w:tab w:val="right" w:pos="5030"/>
        </w:tabs>
        <w:rPr>
          <w:noProof/>
        </w:rPr>
      </w:pPr>
      <w:r>
        <w:rPr>
          <w:noProof/>
        </w:rPr>
        <w:t>Office 365 Enterprise, 16</w:t>
      </w:r>
    </w:p>
    <w:p w:rsidR="003E2CC4" w:rsidRDefault="003E2CC4">
      <w:pPr>
        <w:pStyle w:val="Index1"/>
        <w:tabs>
          <w:tab w:val="right" w:pos="5030"/>
        </w:tabs>
        <w:rPr>
          <w:noProof/>
        </w:rPr>
      </w:pPr>
      <w:r>
        <w:rPr>
          <w:noProof/>
        </w:rPr>
        <w:t>Office 365 Enterprise E1, 16, 63</w:t>
      </w:r>
    </w:p>
    <w:p w:rsidR="003E2CC4" w:rsidRDefault="003E2CC4">
      <w:pPr>
        <w:pStyle w:val="Index1"/>
        <w:tabs>
          <w:tab w:val="right" w:pos="5030"/>
        </w:tabs>
        <w:rPr>
          <w:noProof/>
        </w:rPr>
      </w:pPr>
      <w:r>
        <w:rPr>
          <w:noProof/>
        </w:rPr>
        <w:t>Office 365 Enterprise E1 From SA, 63</w:t>
      </w:r>
    </w:p>
    <w:p w:rsidR="003E2CC4" w:rsidRDefault="003E2CC4">
      <w:pPr>
        <w:pStyle w:val="Index1"/>
        <w:tabs>
          <w:tab w:val="right" w:pos="5030"/>
        </w:tabs>
        <w:rPr>
          <w:noProof/>
        </w:rPr>
      </w:pPr>
      <w:r>
        <w:rPr>
          <w:noProof/>
        </w:rPr>
        <w:t>Office 365 Enterprise E1 i Microsoft Intune, 16</w:t>
      </w:r>
    </w:p>
    <w:p w:rsidR="003E2CC4" w:rsidRDefault="003E2CC4">
      <w:pPr>
        <w:pStyle w:val="Index1"/>
        <w:tabs>
          <w:tab w:val="right" w:pos="5030"/>
        </w:tabs>
        <w:rPr>
          <w:noProof/>
        </w:rPr>
      </w:pPr>
      <w:r>
        <w:rPr>
          <w:noProof/>
        </w:rPr>
        <w:t>Office 365 Enterprise E1, E3 Add-on, 63</w:t>
      </w:r>
    </w:p>
    <w:p w:rsidR="003E2CC4" w:rsidRDefault="003E2CC4">
      <w:pPr>
        <w:pStyle w:val="Index1"/>
        <w:tabs>
          <w:tab w:val="right" w:pos="5030"/>
        </w:tabs>
        <w:rPr>
          <w:noProof/>
        </w:rPr>
      </w:pPr>
      <w:r>
        <w:rPr>
          <w:noProof/>
        </w:rPr>
        <w:t>Office 365 Enterprise E3, 16, 58, 63</w:t>
      </w:r>
    </w:p>
    <w:p w:rsidR="003E2CC4" w:rsidRDefault="003E2CC4">
      <w:pPr>
        <w:pStyle w:val="Index1"/>
        <w:tabs>
          <w:tab w:val="right" w:pos="5030"/>
        </w:tabs>
        <w:rPr>
          <w:noProof/>
        </w:rPr>
      </w:pPr>
      <w:r>
        <w:rPr>
          <w:noProof/>
        </w:rPr>
        <w:t>Office 365 Enterprise E3 From SA, 63</w:t>
      </w:r>
    </w:p>
    <w:p w:rsidR="003E2CC4" w:rsidRDefault="003E2CC4">
      <w:pPr>
        <w:pStyle w:val="Index1"/>
        <w:tabs>
          <w:tab w:val="right" w:pos="5030"/>
        </w:tabs>
        <w:rPr>
          <w:noProof/>
        </w:rPr>
      </w:pPr>
      <w:r>
        <w:rPr>
          <w:noProof/>
        </w:rPr>
        <w:t>Office 365 Enterprise E3 i Microsoft Intune, 16</w:t>
      </w:r>
    </w:p>
    <w:p w:rsidR="003E2CC4" w:rsidRDefault="003E2CC4">
      <w:pPr>
        <w:pStyle w:val="Index1"/>
        <w:tabs>
          <w:tab w:val="right" w:pos="5030"/>
        </w:tabs>
        <w:rPr>
          <w:noProof/>
        </w:rPr>
      </w:pPr>
      <w:r>
        <w:rPr>
          <w:noProof/>
        </w:rPr>
        <w:t>Office 365 Enterprise E3, E4 bez ProPlus Add-on, 63</w:t>
      </w:r>
    </w:p>
    <w:p w:rsidR="003E2CC4" w:rsidRDefault="003E2CC4">
      <w:pPr>
        <w:pStyle w:val="Index1"/>
        <w:tabs>
          <w:tab w:val="right" w:pos="5030"/>
        </w:tabs>
        <w:rPr>
          <w:noProof/>
        </w:rPr>
      </w:pPr>
      <w:r>
        <w:rPr>
          <w:noProof/>
        </w:rPr>
        <w:t>Office 365 Enterprise E4, 16, 63</w:t>
      </w:r>
    </w:p>
    <w:p w:rsidR="003E2CC4" w:rsidRDefault="003E2CC4">
      <w:pPr>
        <w:pStyle w:val="Index1"/>
        <w:tabs>
          <w:tab w:val="right" w:pos="5030"/>
        </w:tabs>
        <w:rPr>
          <w:noProof/>
        </w:rPr>
      </w:pPr>
      <w:r>
        <w:rPr>
          <w:noProof/>
        </w:rPr>
        <w:t>Office 365 Enterprise E4 Add-on, 63</w:t>
      </w:r>
    </w:p>
    <w:p w:rsidR="003E2CC4" w:rsidRDefault="003E2CC4">
      <w:pPr>
        <w:pStyle w:val="Index1"/>
        <w:tabs>
          <w:tab w:val="right" w:pos="5030"/>
        </w:tabs>
        <w:rPr>
          <w:noProof/>
        </w:rPr>
      </w:pPr>
      <w:r>
        <w:rPr>
          <w:noProof/>
        </w:rPr>
        <w:t>Office 365 Enterprise E4 From SA, 63</w:t>
      </w:r>
    </w:p>
    <w:p w:rsidR="003E2CC4" w:rsidRDefault="003E2CC4">
      <w:pPr>
        <w:pStyle w:val="Index1"/>
        <w:tabs>
          <w:tab w:val="right" w:pos="5030"/>
        </w:tabs>
        <w:rPr>
          <w:noProof/>
        </w:rPr>
      </w:pPr>
      <w:r>
        <w:rPr>
          <w:noProof/>
        </w:rPr>
        <w:t>Office 365 Enterprise E4 i Microsoft Intune, 16</w:t>
      </w:r>
    </w:p>
    <w:p w:rsidR="003E2CC4" w:rsidRDefault="003E2CC4">
      <w:pPr>
        <w:pStyle w:val="Index1"/>
        <w:tabs>
          <w:tab w:val="right" w:pos="5030"/>
        </w:tabs>
        <w:rPr>
          <w:noProof/>
        </w:rPr>
      </w:pPr>
      <w:r>
        <w:rPr>
          <w:noProof/>
        </w:rPr>
        <w:t>Office 365 Enterprise E5 (SL po korisniku), 63</w:t>
      </w:r>
    </w:p>
    <w:p w:rsidR="003E2CC4" w:rsidRDefault="003E2CC4">
      <w:pPr>
        <w:pStyle w:val="Index1"/>
        <w:tabs>
          <w:tab w:val="right" w:pos="5030"/>
        </w:tabs>
        <w:rPr>
          <w:noProof/>
        </w:rPr>
      </w:pPr>
      <w:r>
        <w:rPr>
          <w:noProof/>
        </w:rPr>
        <w:t>Office 365 Enterprise E5 Add-on, 63</w:t>
      </w:r>
    </w:p>
    <w:p w:rsidR="003E2CC4" w:rsidRDefault="003E2CC4">
      <w:pPr>
        <w:pStyle w:val="Index1"/>
        <w:tabs>
          <w:tab w:val="right" w:pos="5030"/>
        </w:tabs>
        <w:rPr>
          <w:noProof/>
        </w:rPr>
      </w:pPr>
      <w:r>
        <w:rPr>
          <w:noProof/>
        </w:rPr>
        <w:t>Office 365 Enterprise E5 From SA, 63</w:t>
      </w:r>
    </w:p>
    <w:p w:rsidR="003E2CC4" w:rsidRDefault="003E2CC4">
      <w:pPr>
        <w:pStyle w:val="Index1"/>
        <w:tabs>
          <w:tab w:val="right" w:pos="5030"/>
        </w:tabs>
        <w:rPr>
          <w:noProof/>
        </w:rPr>
      </w:pPr>
      <w:r>
        <w:rPr>
          <w:noProof/>
        </w:rPr>
        <w:t>Office 365 Enterprise K1, 63</w:t>
      </w:r>
    </w:p>
    <w:p w:rsidR="003E2CC4" w:rsidRDefault="003E2CC4">
      <w:pPr>
        <w:pStyle w:val="Index1"/>
        <w:tabs>
          <w:tab w:val="right" w:pos="5030"/>
        </w:tabs>
        <w:rPr>
          <w:noProof/>
        </w:rPr>
      </w:pPr>
      <w:r>
        <w:rPr>
          <w:noProof/>
        </w:rPr>
        <w:t>Office 365 Extra File Storage 1 GB, 67</w:t>
      </w:r>
    </w:p>
    <w:p w:rsidR="003E2CC4" w:rsidRDefault="003E2CC4">
      <w:pPr>
        <w:pStyle w:val="Index1"/>
        <w:tabs>
          <w:tab w:val="right" w:pos="5030"/>
        </w:tabs>
        <w:rPr>
          <w:noProof/>
        </w:rPr>
      </w:pPr>
      <w:r>
        <w:rPr>
          <w:noProof/>
        </w:rPr>
        <w:t>Office 365 Midsize Business, 63, 65</w:t>
      </w:r>
    </w:p>
    <w:p w:rsidR="003E2CC4" w:rsidRDefault="003E2CC4">
      <w:pPr>
        <w:pStyle w:val="Index1"/>
        <w:tabs>
          <w:tab w:val="right" w:pos="5030"/>
        </w:tabs>
        <w:rPr>
          <w:noProof/>
        </w:rPr>
      </w:pPr>
      <w:r>
        <w:rPr>
          <w:noProof/>
        </w:rPr>
        <w:t>Office 365 Midsize Business Add-on, 64</w:t>
      </w:r>
    </w:p>
    <w:p w:rsidR="003E2CC4" w:rsidRDefault="003E2CC4">
      <w:pPr>
        <w:pStyle w:val="Index1"/>
        <w:tabs>
          <w:tab w:val="right" w:pos="5030"/>
        </w:tabs>
        <w:rPr>
          <w:noProof/>
        </w:rPr>
      </w:pPr>
      <w:r>
        <w:rPr>
          <w:noProof/>
        </w:rPr>
        <w:t>Office 365 Pro Plus, 82</w:t>
      </w:r>
    </w:p>
    <w:p w:rsidR="003E2CC4" w:rsidRDefault="003E2CC4">
      <w:pPr>
        <w:pStyle w:val="Index1"/>
        <w:tabs>
          <w:tab w:val="right" w:pos="5030"/>
        </w:tabs>
        <w:rPr>
          <w:noProof/>
        </w:rPr>
      </w:pPr>
      <w:r>
        <w:rPr>
          <w:noProof/>
        </w:rPr>
        <w:t>Office 365 ProPlus, 23, 61</w:t>
      </w:r>
    </w:p>
    <w:p w:rsidR="003E2CC4" w:rsidRDefault="003E2CC4">
      <w:pPr>
        <w:pStyle w:val="Index1"/>
        <w:tabs>
          <w:tab w:val="right" w:pos="5030"/>
        </w:tabs>
        <w:rPr>
          <w:noProof/>
        </w:rPr>
      </w:pPr>
      <w:r>
        <w:rPr>
          <w:noProof/>
        </w:rPr>
        <w:t>Office 365 ProPlus From SA, 61</w:t>
      </w:r>
    </w:p>
    <w:p w:rsidR="003E2CC4" w:rsidRDefault="003E2CC4">
      <w:pPr>
        <w:pStyle w:val="Index1"/>
        <w:tabs>
          <w:tab w:val="right" w:pos="5030"/>
        </w:tabs>
        <w:rPr>
          <w:noProof/>
        </w:rPr>
      </w:pPr>
      <w:r>
        <w:rPr>
          <w:noProof/>
        </w:rPr>
        <w:t>Office for Mac 2011, 24</w:t>
      </w:r>
    </w:p>
    <w:p w:rsidR="003E2CC4" w:rsidRDefault="003E2CC4">
      <w:pPr>
        <w:pStyle w:val="Index1"/>
        <w:tabs>
          <w:tab w:val="right" w:pos="5030"/>
        </w:tabs>
        <w:rPr>
          <w:noProof/>
        </w:rPr>
      </w:pPr>
      <w:r>
        <w:rPr>
          <w:noProof/>
        </w:rPr>
        <w:t>Office for Mac Standard, 80</w:t>
      </w:r>
    </w:p>
    <w:p w:rsidR="003E2CC4" w:rsidRDefault="003E2CC4">
      <w:pPr>
        <w:pStyle w:val="Index1"/>
        <w:tabs>
          <w:tab w:val="right" w:pos="5030"/>
        </w:tabs>
        <w:rPr>
          <w:noProof/>
        </w:rPr>
      </w:pPr>
      <w:r>
        <w:rPr>
          <w:noProof/>
        </w:rPr>
        <w:t>Office Home &amp; Business 2013, 31</w:t>
      </w:r>
    </w:p>
    <w:p w:rsidR="003E2CC4" w:rsidRDefault="003E2CC4">
      <w:pPr>
        <w:pStyle w:val="Index1"/>
        <w:tabs>
          <w:tab w:val="right" w:pos="5030"/>
        </w:tabs>
        <w:rPr>
          <w:noProof/>
        </w:rPr>
      </w:pPr>
      <w:r>
        <w:rPr>
          <w:noProof/>
        </w:rPr>
        <w:t>Office Home &amp; Business 2016, 31</w:t>
      </w:r>
    </w:p>
    <w:p w:rsidR="003E2CC4" w:rsidRDefault="003E2CC4">
      <w:pPr>
        <w:pStyle w:val="Index1"/>
        <w:tabs>
          <w:tab w:val="right" w:pos="5030"/>
        </w:tabs>
        <w:rPr>
          <w:noProof/>
        </w:rPr>
      </w:pPr>
      <w:r>
        <w:rPr>
          <w:noProof/>
        </w:rPr>
        <w:t>Office Multi Language Pack, 62, 65</w:t>
      </w:r>
    </w:p>
    <w:p w:rsidR="003E2CC4" w:rsidRDefault="003E2CC4">
      <w:pPr>
        <w:pStyle w:val="Index1"/>
        <w:tabs>
          <w:tab w:val="right" w:pos="5030"/>
        </w:tabs>
        <w:rPr>
          <w:noProof/>
        </w:rPr>
      </w:pPr>
      <w:r>
        <w:rPr>
          <w:noProof/>
        </w:rPr>
        <w:t>Office Multi Language Pack 2013, 23</w:t>
      </w:r>
    </w:p>
    <w:p w:rsidR="003E2CC4" w:rsidRDefault="003E2CC4">
      <w:pPr>
        <w:pStyle w:val="Index1"/>
        <w:tabs>
          <w:tab w:val="right" w:pos="5030"/>
        </w:tabs>
        <w:rPr>
          <w:noProof/>
        </w:rPr>
      </w:pPr>
      <w:r>
        <w:rPr>
          <w:noProof/>
        </w:rPr>
        <w:t>Office Online, 62</w:t>
      </w:r>
    </w:p>
    <w:p w:rsidR="003E2CC4" w:rsidRDefault="003E2CC4">
      <w:pPr>
        <w:pStyle w:val="Index1"/>
        <w:tabs>
          <w:tab w:val="right" w:pos="5030"/>
        </w:tabs>
        <w:rPr>
          <w:noProof/>
        </w:rPr>
      </w:pPr>
      <w:r>
        <w:rPr>
          <w:noProof/>
        </w:rPr>
        <w:t>Office Online za Office 365, 80</w:t>
      </w:r>
    </w:p>
    <w:p w:rsidR="003E2CC4" w:rsidRDefault="003E2CC4">
      <w:pPr>
        <w:pStyle w:val="Index1"/>
        <w:tabs>
          <w:tab w:val="right" w:pos="5030"/>
        </w:tabs>
        <w:rPr>
          <w:noProof/>
        </w:rPr>
      </w:pPr>
      <w:r>
        <w:rPr>
          <w:noProof/>
        </w:rPr>
        <w:t>Office Personal 2013, 31</w:t>
      </w:r>
    </w:p>
    <w:p w:rsidR="003E2CC4" w:rsidRDefault="003E2CC4">
      <w:pPr>
        <w:pStyle w:val="Index1"/>
        <w:tabs>
          <w:tab w:val="right" w:pos="5030"/>
        </w:tabs>
        <w:rPr>
          <w:noProof/>
        </w:rPr>
      </w:pPr>
      <w:r>
        <w:rPr>
          <w:noProof/>
        </w:rPr>
        <w:t>Office Personal 2016, 31</w:t>
      </w:r>
    </w:p>
    <w:p w:rsidR="003E2CC4" w:rsidRDefault="003E2CC4">
      <w:pPr>
        <w:pStyle w:val="Index1"/>
        <w:tabs>
          <w:tab w:val="right" w:pos="5030"/>
        </w:tabs>
        <w:rPr>
          <w:noProof/>
        </w:rPr>
      </w:pPr>
      <w:r>
        <w:rPr>
          <w:noProof/>
        </w:rPr>
        <w:t>Office Professional 2013, 31</w:t>
      </w:r>
    </w:p>
    <w:p w:rsidR="003E2CC4" w:rsidRDefault="003E2CC4">
      <w:pPr>
        <w:pStyle w:val="Index1"/>
        <w:tabs>
          <w:tab w:val="right" w:pos="5030"/>
        </w:tabs>
        <w:rPr>
          <w:noProof/>
        </w:rPr>
      </w:pPr>
      <w:r>
        <w:rPr>
          <w:noProof/>
        </w:rPr>
        <w:t>Office Professional 2016, 31</w:t>
      </w:r>
    </w:p>
    <w:p w:rsidR="003E2CC4" w:rsidRDefault="003E2CC4">
      <w:pPr>
        <w:pStyle w:val="Index1"/>
        <w:tabs>
          <w:tab w:val="right" w:pos="5030"/>
        </w:tabs>
        <w:rPr>
          <w:noProof/>
        </w:rPr>
      </w:pPr>
      <w:r>
        <w:rPr>
          <w:noProof/>
        </w:rPr>
        <w:t>Office Professional Plus, 62, 64, 80, 87</w:t>
      </w:r>
    </w:p>
    <w:p w:rsidR="003E2CC4" w:rsidRDefault="003E2CC4">
      <w:pPr>
        <w:pStyle w:val="Index1"/>
        <w:tabs>
          <w:tab w:val="right" w:pos="5030"/>
        </w:tabs>
        <w:rPr>
          <w:noProof/>
        </w:rPr>
      </w:pPr>
      <w:r>
        <w:rPr>
          <w:noProof/>
        </w:rPr>
        <w:t>Office Professional Plus 2010, 31</w:t>
      </w:r>
    </w:p>
    <w:p w:rsidR="003E2CC4" w:rsidRDefault="003E2CC4">
      <w:pPr>
        <w:pStyle w:val="Index1"/>
        <w:tabs>
          <w:tab w:val="right" w:pos="5030"/>
        </w:tabs>
        <w:rPr>
          <w:noProof/>
        </w:rPr>
      </w:pPr>
      <w:r>
        <w:rPr>
          <w:noProof/>
        </w:rPr>
        <w:t>Office Professional Plus 2013, 31, 62, 63</w:t>
      </w:r>
    </w:p>
    <w:p w:rsidR="003E2CC4" w:rsidRDefault="003E2CC4">
      <w:pPr>
        <w:pStyle w:val="Index1"/>
        <w:tabs>
          <w:tab w:val="right" w:pos="5030"/>
        </w:tabs>
        <w:rPr>
          <w:noProof/>
        </w:rPr>
      </w:pPr>
      <w:r>
        <w:rPr>
          <w:noProof/>
        </w:rPr>
        <w:t>Office Professional Plus 2016, 23, 30, 39</w:t>
      </w:r>
    </w:p>
    <w:p w:rsidR="003E2CC4" w:rsidRDefault="003E2CC4">
      <w:pPr>
        <w:pStyle w:val="Index1"/>
        <w:tabs>
          <w:tab w:val="right" w:pos="5030"/>
        </w:tabs>
        <w:rPr>
          <w:noProof/>
        </w:rPr>
      </w:pPr>
      <w:r>
        <w:rPr>
          <w:noProof/>
        </w:rPr>
        <w:t>Office Standard, 62, 80, 87</w:t>
      </w:r>
    </w:p>
    <w:p w:rsidR="003E2CC4" w:rsidRDefault="003E2CC4">
      <w:pPr>
        <w:pStyle w:val="Index1"/>
        <w:tabs>
          <w:tab w:val="right" w:pos="5030"/>
        </w:tabs>
        <w:rPr>
          <w:noProof/>
        </w:rPr>
      </w:pPr>
      <w:r>
        <w:rPr>
          <w:noProof/>
        </w:rPr>
        <w:t>Office Standard 2010, 30</w:t>
      </w:r>
    </w:p>
    <w:p w:rsidR="003E2CC4" w:rsidRDefault="003E2CC4">
      <w:pPr>
        <w:pStyle w:val="Index1"/>
        <w:tabs>
          <w:tab w:val="right" w:pos="5030"/>
        </w:tabs>
        <w:rPr>
          <w:noProof/>
        </w:rPr>
      </w:pPr>
      <w:r>
        <w:rPr>
          <w:noProof/>
        </w:rPr>
        <w:t>Office Standard 2013, 30</w:t>
      </w:r>
    </w:p>
    <w:p w:rsidR="003E2CC4" w:rsidRDefault="003E2CC4">
      <w:pPr>
        <w:pStyle w:val="Index1"/>
        <w:tabs>
          <w:tab w:val="right" w:pos="5030"/>
        </w:tabs>
        <w:rPr>
          <w:noProof/>
        </w:rPr>
      </w:pPr>
      <w:r>
        <w:rPr>
          <w:noProof/>
        </w:rPr>
        <w:t>Office Standard 2016, 23, 30</w:t>
      </w:r>
    </w:p>
    <w:p w:rsidR="003E2CC4" w:rsidRDefault="003E2CC4">
      <w:pPr>
        <w:pStyle w:val="Index1"/>
        <w:tabs>
          <w:tab w:val="right" w:pos="5030"/>
        </w:tabs>
        <w:rPr>
          <w:noProof/>
        </w:rPr>
      </w:pPr>
      <w:r>
        <w:rPr>
          <w:noProof/>
        </w:rPr>
        <w:t>OneDrive za tvrtke Plan 1, 67</w:t>
      </w:r>
    </w:p>
    <w:p w:rsidR="003E2CC4" w:rsidRDefault="003E2CC4">
      <w:pPr>
        <w:pStyle w:val="Index1"/>
        <w:tabs>
          <w:tab w:val="right" w:pos="5030"/>
        </w:tabs>
        <w:rPr>
          <w:noProof/>
        </w:rPr>
      </w:pPr>
      <w:r>
        <w:rPr>
          <w:noProof/>
        </w:rPr>
        <w:t>OneDrive za tvrtke Plan 2, 67</w:t>
      </w:r>
    </w:p>
    <w:p w:rsidR="003E2CC4" w:rsidRDefault="003E2CC4">
      <w:pPr>
        <w:pStyle w:val="Index1"/>
        <w:tabs>
          <w:tab w:val="right" w:pos="5030"/>
        </w:tabs>
        <w:rPr>
          <w:noProof/>
        </w:rPr>
      </w:pPr>
      <w:r>
        <w:rPr>
          <w:noProof/>
        </w:rPr>
        <w:t>Operations Management Suite Datacenter Edition Add-on, 57</w:t>
      </w:r>
    </w:p>
    <w:p w:rsidR="003E2CC4" w:rsidRDefault="003E2CC4">
      <w:pPr>
        <w:pStyle w:val="Index1"/>
        <w:tabs>
          <w:tab w:val="right" w:pos="5030"/>
        </w:tabs>
        <w:rPr>
          <w:noProof/>
        </w:rPr>
      </w:pPr>
      <w:r>
        <w:rPr>
          <w:noProof/>
        </w:rPr>
        <w:t>Operations Management Suite Standard Edition Add-on, 57</w:t>
      </w:r>
    </w:p>
    <w:p w:rsidR="003E2CC4" w:rsidRDefault="003E2CC4">
      <w:pPr>
        <w:pStyle w:val="Index1"/>
        <w:tabs>
          <w:tab w:val="right" w:pos="5030"/>
        </w:tabs>
        <w:rPr>
          <w:noProof/>
        </w:rPr>
      </w:pPr>
      <w:r>
        <w:rPr>
          <w:noProof/>
        </w:rPr>
        <w:t>Outlook 2016, 23</w:t>
      </w:r>
    </w:p>
    <w:p w:rsidR="003E2CC4" w:rsidRDefault="003E2CC4">
      <w:pPr>
        <w:pStyle w:val="Index1"/>
        <w:tabs>
          <w:tab w:val="right" w:pos="5030"/>
        </w:tabs>
        <w:rPr>
          <w:noProof/>
        </w:rPr>
      </w:pPr>
      <w:r>
        <w:rPr>
          <w:noProof/>
        </w:rPr>
        <w:t>Outlook 2016 za Mac, 24</w:t>
      </w:r>
    </w:p>
    <w:p w:rsidR="003E2CC4" w:rsidRDefault="003E2CC4">
      <w:pPr>
        <w:pStyle w:val="Index1"/>
        <w:tabs>
          <w:tab w:val="right" w:pos="5030"/>
        </w:tabs>
        <w:rPr>
          <w:noProof/>
        </w:rPr>
      </w:pPr>
      <w:r>
        <w:rPr>
          <w:noProof/>
        </w:rPr>
        <w:t>Parallel Data Warehouse, 86</w:t>
      </w:r>
    </w:p>
    <w:p w:rsidR="003E2CC4" w:rsidRDefault="003E2CC4">
      <w:pPr>
        <w:pStyle w:val="Index1"/>
        <w:tabs>
          <w:tab w:val="right" w:pos="5030"/>
        </w:tabs>
        <w:rPr>
          <w:noProof/>
        </w:rPr>
      </w:pPr>
      <w:r>
        <w:rPr>
          <w:noProof/>
        </w:rPr>
        <w:t>Parature Additional Departments, 61</w:t>
      </w:r>
    </w:p>
    <w:p w:rsidR="003E2CC4" w:rsidRDefault="003E2CC4">
      <w:pPr>
        <w:pStyle w:val="Index1"/>
        <w:tabs>
          <w:tab w:val="right" w:pos="5030"/>
        </w:tabs>
        <w:rPr>
          <w:noProof/>
        </w:rPr>
      </w:pPr>
      <w:r>
        <w:rPr>
          <w:noProof/>
        </w:rPr>
        <w:t>Parature Additional File Storage, 61</w:t>
      </w:r>
    </w:p>
    <w:p w:rsidR="003E2CC4" w:rsidRDefault="003E2CC4">
      <w:pPr>
        <w:pStyle w:val="Index1"/>
        <w:tabs>
          <w:tab w:val="right" w:pos="5030"/>
        </w:tabs>
        <w:rPr>
          <w:noProof/>
        </w:rPr>
      </w:pPr>
      <w:r>
        <w:rPr>
          <w:noProof/>
        </w:rPr>
        <w:t>Parature Additional Page Views, 61</w:t>
      </w:r>
    </w:p>
    <w:p w:rsidR="003E2CC4" w:rsidRDefault="003E2CC4">
      <w:pPr>
        <w:pStyle w:val="Index1"/>
        <w:tabs>
          <w:tab w:val="right" w:pos="5030"/>
        </w:tabs>
        <w:rPr>
          <w:noProof/>
        </w:rPr>
      </w:pPr>
      <w:r>
        <w:rPr>
          <w:noProof/>
        </w:rPr>
        <w:t>Parature Additional Records, 61</w:t>
      </w:r>
    </w:p>
    <w:p w:rsidR="003E2CC4" w:rsidRDefault="003E2CC4">
      <w:pPr>
        <w:pStyle w:val="Index1"/>
        <w:tabs>
          <w:tab w:val="right" w:pos="5030"/>
        </w:tabs>
        <w:rPr>
          <w:noProof/>
        </w:rPr>
      </w:pPr>
      <w:r>
        <w:rPr>
          <w:noProof/>
        </w:rPr>
        <w:t>Parature Enhanced Support, 61</w:t>
      </w:r>
    </w:p>
    <w:p w:rsidR="003E2CC4" w:rsidRDefault="003E2CC4">
      <w:pPr>
        <w:pStyle w:val="Index1"/>
        <w:tabs>
          <w:tab w:val="right" w:pos="5030"/>
        </w:tabs>
        <w:rPr>
          <w:noProof/>
        </w:rPr>
      </w:pPr>
      <w:r>
        <w:rPr>
          <w:noProof/>
        </w:rPr>
        <w:t>Parature Enterprise, 61</w:t>
      </w:r>
    </w:p>
    <w:p w:rsidR="003E2CC4" w:rsidRDefault="003E2CC4">
      <w:pPr>
        <w:pStyle w:val="Index1"/>
        <w:tabs>
          <w:tab w:val="right" w:pos="5030"/>
        </w:tabs>
        <w:rPr>
          <w:noProof/>
        </w:rPr>
      </w:pPr>
      <w:r>
        <w:rPr>
          <w:noProof/>
        </w:rPr>
        <w:t>Parature Professional Direct Support, 61</w:t>
      </w:r>
    </w:p>
    <w:p w:rsidR="003E2CC4" w:rsidRDefault="003E2CC4">
      <w:pPr>
        <w:pStyle w:val="Index1"/>
        <w:tabs>
          <w:tab w:val="right" w:pos="5030"/>
        </w:tabs>
        <w:rPr>
          <w:noProof/>
        </w:rPr>
      </w:pPr>
      <w:r>
        <w:rPr>
          <w:noProof/>
        </w:rPr>
        <w:t>Power BI Pro, 70</w:t>
      </w:r>
    </w:p>
    <w:p w:rsidR="003E2CC4" w:rsidRDefault="003E2CC4">
      <w:pPr>
        <w:pStyle w:val="Index1"/>
        <w:tabs>
          <w:tab w:val="right" w:pos="5030"/>
        </w:tabs>
        <w:rPr>
          <w:noProof/>
        </w:rPr>
      </w:pPr>
      <w:r>
        <w:rPr>
          <w:noProof/>
        </w:rPr>
        <w:t>Power BI Pro A, 70</w:t>
      </w:r>
    </w:p>
    <w:p w:rsidR="003E2CC4" w:rsidRDefault="003E2CC4">
      <w:pPr>
        <w:pStyle w:val="Index1"/>
        <w:tabs>
          <w:tab w:val="right" w:pos="5030"/>
        </w:tabs>
        <w:rPr>
          <w:noProof/>
        </w:rPr>
      </w:pPr>
      <w:r>
        <w:rPr>
          <w:noProof/>
        </w:rPr>
        <w:t>PowerPoint 2016, 23</w:t>
      </w:r>
    </w:p>
    <w:p w:rsidR="003E2CC4" w:rsidRDefault="003E2CC4">
      <w:pPr>
        <w:pStyle w:val="Index1"/>
        <w:tabs>
          <w:tab w:val="right" w:pos="5030"/>
        </w:tabs>
        <w:rPr>
          <w:noProof/>
        </w:rPr>
      </w:pPr>
      <w:r>
        <w:rPr>
          <w:noProof/>
        </w:rPr>
        <w:t>PowerPoint 2016 za Mac, 24</w:t>
      </w:r>
    </w:p>
    <w:p w:rsidR="003E2CC4" w:rsidRDefault="003E2CC4">
      <w:pPr>
        <w:pStyle w:val="Index1"/>
        <w:tabs>
          <w:tab w:val="right" w:pos="5030"/>
        </w:tabs>
        <w:rPr>
          <w:noProof/>
        </w:rPr>
      </w:pPr>
      <w:r>
        <w:rPr>
          <w:noProof/>
        </w:rPr>
        <w:t>Prava na najam sustava Office Professional Plus, 30</w:t>
      </w:r>
    </w:p>
    <w:p w:rsidR="003E2CC4" w:rsidRDefault="003E2CC4">
      <w:pPr>
        <w:pStyle w:val="Index1"/>
        <w:tabs>
          <w:tab w:val="right" w:pos="5030"/>
        </w:tabs>
        <w:rPr>
          <w:noProof/>
        </w:rPr>
      </w:pPr>
      <w:r>
        <w:rPr>
          <w:noProof/>
        </w:rPr>
        <w:t>Prava na najam sustava Office Standard, 30</w:t>
      </w:r>
    </w:p>
    <w:p w:rsidR="003E2CC4" w:rsidRDefault="003E2CC4">
      <w:pPr>
        <w:pStyle w:val="Index1"/>
        <w:tabs>
          <w:tab w:val="right" w:pos="5030"/>
        </w:tabs>
        <w:rPr>
          <w:noProof/>
        </w:rPr>
      </w:pPr>
      <w:r>
        <w:rPr>
          <w:noProof/>
        </w:rPr>
        <w:t>Prava na najam sustava Windows, 30</w:t>
      </w:r>
    </w:p>
    <w:p w:rsidR="003E2CC4" w:rsidRDefault="003E2CC4">
      <w:pPr>
        <w:pStyle w:val="Index1"/>
        <w:tabs>
          <w:tab w:val="right" w:pos="5030"/>
        </w:tabs>
        <w:rPr>
          <w:noProof/>
        </w:rPr>
      </w:pPr>
      <w:r>
        <w:rPr>
          <w:noProof/>
        </w:rPr>
        <w:t>pretplata Windows Companion, 44</w:t>
      </w:r>
    </w:p>
    <w:p w:rsidR="003E2CC4" w:rsidRDefault="003E2CC4">
      <w:pPr>
        <w:pStyle w:val="Index1"/>
        <w:tabs>
          <w:tab w:val="right" w:pos="5030"/>
        </w:tabs>
        <w:rPr>
          <w:noProof/>
        </w:rPr>
      </w:pPr>
      <w:r>
        <w:rPr>
          <w:noProof/>
        </w:rPr>
        <w:t>Project 2010, 26</w:t>
      </w:r>
    </w:p>
    <w:p w:rsidR="003E2CC4" w:rsidRDefault="003E2CC4">
      <w:pPr>
        <w:pStyle w:val="Index1"/>
        <w:tabs>
          <w:tab w:val="right" w:pos="5030"/>
        </w:tabs>
        <w:rPr>
          <w:noProof/>
        </w:rPr>
      </w:pPr>
      <w:r>
        <w:rPr>
          <w:noProof/>
        </w:rPr>
        <w:t>Project Lite, 27, 67</w:t>
      </w:r>
    </w:p>
    <w:p w:rsidR="003E2CC4" w:rsidRDefault="003E2CC4">
      <w:pPr>
        <w:pStyle w:val="Index1"/>
        <w:tabs>
          <w:tab w:val="right" w:pos="5030"/>
        </w:tabs>
        <w:rPr>
          <w:noProof/>
        </w:rPr>
      </w:pPr>
      <w:r>
        <w:rPr>
          <w:noProof/>
        </w:rPr>
        <w:t>Project Online, 27, 67</w:t>
      </w:r>
    </w:p>
    <w:p w:rsidR="003E2CC4" w:rsidRDefault="003E2CC4">
      <w:pPr>
        <w:pStyle w:val="Index1"/>
        <w:tabs>
          <w:tab w:val="right" w:pos="5030"/>
        </w:tabs>
        <w:rPr>
          <w:noProof/>
        </w:rPr>
      </w:pPr>
      <w:r>
        <w:rPr>
          <w:noProof/>
        </w:rPr>
        <w:t>Project Online with Project Pro for Office 365, 61</w:t>
      </w:r>
    </w:p>
    <w:p w:rsidR="003E2CC4" w:rsidRDefault="003E2CC4">
      <w:pPr>
        <w:pStyle w:val="Index1"/>
        <w:tabs>
          <w:tab w:val="right" w:pos="5030"/>
        </w:tabs>
        <w:rPr>
          <w:noProof/>
        </w:rPr>
      </w:pPr>
      <w:r>
        <w:rPr>
          <w:noProof/>
        </w:rPr>
        <w:t>Project Online with Project Pro for Office 365 From SA, 61</w:t>
      </w:r>
    </w:p>
    <w:p w:rsidR="003E2CC4" w:rsidRDefault="003E2CC4">
      <w:pPr>
        <w:pStyle w:val="Index1"/>
        <w:tabs>
          <w:tab w:val="right" w:pos="5030"/>
        </w:tabs>
        <w:rPr>
          <w:noProof/>
        </w:rPr>
      </w:pPr>
      <w:r>
        <w:rPr>
          <w:noProof/>
        </w:rPr>
        <w:t>Project Pro za Office 365, 23, 27, 61</w:t>
      </w:r>
    </w:p>
    <w:p w:rsidR="003E2CC4" w:rsidRDefault="003E2CC4">
      <w:pPr>
        <w:pStyle w:val="Index1"/>
        <w:tabs>
          <w:tab w:val="right" w:pos="5030"/>
        </w:tabs>
        <w:rPr>
          <w:noProof/>
        </w:rPr>
      </w:pPr>
      <w:r>
        <w:rPr>
          <w:noProof/>
        </w:rPr>
        <w:t>Project Pro za Office 365 From SA, 61</w:t>
      </w:r>
    </w:p>
    <w:p w:rsidR="003E2CC4" w:rsidRDefault="003E2CC4">
      <w:pPr>
        <w:pStyle w:val="Index1"/>
        <w:tabs>
          <w:tab w:val="right" w:pos="5030"/>
        </w:tabs>
        <w:rPr>
          <w:noProof/>
        </w:rPr>
      </w:pPr>
      <w:r>
        <w:rPr>
          <w:noProof/>
        </w:rPr>
        <w:t>Project Professional, 62, 87</w:t>
      </w:r>
    </w:p>
    <w:p w:rsidR="003E2CC4" w:rsidRDefault="003E2CC4">
      <w:pPr>
        <w:pStyle w:val="Index1"/>
        <w:tabs>
          <w:tab w:val="right" w:pos="5030"/>
        </w:tabs>
        <w:rPr>
          <w:noProof/>
        </w:rPr>
      </w:pPr>
      <w:r>
        <w:rPr>
          <w:noProof/>
        </w:rPr>
        <w:t>Project Professional 2016, 23</w:t>
      </w:r>
    </w:p>
    <w:p w:rsidR="003E2CC4" w:rsidRDefault="003E2CC4">
      <w:pPr>
        <w:pStyle w:val="Index1"/>
        <w:tabs>
          <w:tab w:val="right" w:pos="5030"/>
        </w:tabs>
        <w:rPr>
          <w:noProof/>
        </w:rPr>
      </w:pPr>
      <w:r>
        <w:rPr>
          <w:noProof/>
        </w:rPr>
        <w:t>Project Server 2013, 26</w:t>
      </w:r>
    </w:p>
    <w:p w:rsidR="003E2CC4" w:rsidRDefault="003E2CC4">
      <w:pPr>
        <w:pStyle w:val="Index1"/>
        <w:tabs>
          <w:tab w:val="right" w:pos="5030"/>
        </w:tabs>
        <w:rPr>
          <w:noProof/>
        </w:rPr>
      </w:pPr>
      <w:r>
        <w:rPr>
          <w:noProof/>
        </w:rPr>
        <w:t>Project Server 2013 CAL, 26</w:t>
      </w:r>
    </w:p>
    <w:p w:rsidR="003E2CC4" w:rsidRDefault="003E2CC4">
      <w:pPr>
        <w:pStyle w:val="Index1"/>
        <w:tabs>
          <w:tab w:val="right" w:pos="5030"/>
        </w:tabs>
        <w:rPr>
          <w:noProof/>
        </w:rPr>
      </w:pPr>
      <w:r>
        <w:rPr>
          <w:noProof/>
        </w:rPr>
        <w:t>Project Server 2016, 23</w:t>
      </w:r>
    </w:p>
    <w:p w:rsidR="003E2CC4" w:rsidRDefault="003E2CC4">
      <w:pPr>
        <w:pStyle w:val="Index1"/>
        <w:tabs>
          <w:tab w:val="right" w:pos="5030"/>
        </w:tabs>
        <w:rPr>
          <w:noProof/>
        </w:rPr>
      </w:pPr>
      <w:r>
        <w:rPr>
          <w:noProof/>
        </w:rPr>
        <w:t>Project Standard, 81, 87</w:t>
      </w:r>
    </w:p>
    <w:p w:rsidR="003E2CC4" w:rsidRDefault="003E2CC4">
      <w:pPr>
        <w:pStyle w:val="Index1"/>
        <w:tabs>
          <w:tab w:val="right" w:pos="5030"/>
        </w:tabs>
        <w:rPr>
          <w:noProof/>
        </w:rPr>
      </w:pPr>
      <w:r>
        <w:rPr>
          <w:noProof/>
        </w:rPr>
        <w:t>Project Standard 2016, 23</w:t>
      </w:r>
    </w:p>
    <w:p w:rsidR="003E2CC4" w:rsidRDefault="003E2CC4">
      <w:pPr>
        <w:pStyle w:val="Index1"/>
        <w:tabs>
          <w:tab w:val="right" w:pos="5030"/>
        </w:tabs>
        <w:rPr>
          <w:noProof/>
        </w:rPr>
      </w:pPr>
      <w:r>
        <w:rPr>
          <w:noProof/>
        </w:rPr>
        <w:t>Publisher 2016, 23</w:t>
      </w:r>
    </w:p>
    <w:p w:rsidR="003E2CC4" w:rsidRDefault="003E2CC4">
      <w:pPr>
        <w:pStyle w:val="Index1"/>
        <w:tabs>
          <w:tab w:val="right" w:pos="5030"/>
        </w:tabs>
        <w:rPr>
          <w:noProof/>
        </w:rPr>
      </w:pPr>
      <w:r>
        <w:rPr>
          <w:noProof/>
        </w:rPr>
        <w:t>R Server 2016 za Hadoop na Red Hatu, 29</w:t>
      </w:r>
    </w:p>
    <w:p w:rsidR="003E2CC4" w:rsidRDefault="003E2CC4">
      <w:pPr>
        <w:pStyle w:val="Index1"/>
        <w:tabs>
          <w:tab w:val="right" w:pos="5030"/>
        </w:tabs>
        <w:rPr>
          <w:noProof/>
        </w:rPr>
      </w:pPr>
      <w:r>
        <w:rPr>
          <w:noProof/>
        </w:rPr>
        <w:t>R Server 2016 za Red Hat Linux, 29</w:t>
      </w:r>
    </w:p>
    <w:p w:rsidR="003E2CC4" w:rsidRDefault="003E2CC4">
      <w:pPr>
        <w:pStyle w:val="Index1"/>
        <w:tabs>
          <w:tab w:val="right" w:pos="5030"/>
        </w:tabs>
        <w:rPr>
          <w:noProof/>
        </w:rPr>
      </w:pPr>
      <w:r>
        <w:rPr>
          <w:noProof/>
        </w:rPr>
        <w:t>R Server 2016 za SUSE Linux, 29</w:t>
      </w:r>
    </w:p>
    <w:p w:rsidR="003E2CC4" w:rsidRDefault="003E2CC4">
      <w:pPr>
        <w:pStyle w:val="Index1"/>
        <w:tabs>
          <w:tab w:val="right" w:pos="5030"/>
        </w:tabs>
        <w:rPr>
          <w:noProof/>
        </w:rPr>
      </w:pPr>
      <w:r>
        <w:rPr>
          <w:noProof/>
        </w:rPr>
        <w:t>R Server 2016 za Teradata DB, 29</w:t>
      </w:r>
    </w:p>
    <w:p w:rsidR="003E2CC4" w:rsidRDefault="003E2CC4">
      <w:pPr>
        <w:pStyle w:val="Index1"/>
        <w:tabs>
          <w:tab w:val="right" w:pos="5030"/>
        </w:tabs>
        <w:rPr>
          <w:noProof/>
        </w:rPr>
      </w:pPr>
      <w:r>
        <w:rPr>
          <w:noProof/>
        </w:rPr>
        <w:t>Rad kod kuće za Mac 2016, 24</w:t>
      </w:r>
    </w:p>
    <w:p w:rsidR="003E2CC4" w:rsidRDefault="003E2CC4">
      <w:pPr>
        <w:pStyle w:val="Index1"/>
        <w:tabs>
          <w:tab w:val="right" w:pos="5030"/>
        </w:tabs>
        <w:rPr>
          <w:noProof/>
        </w:rPr>
      </w:pPr>
      <w:r>
        <w:rPr>
          <w:noProof/>
        </w:rPr>
        <w:t>Rad kod kuće za Office Professional Plus 2016, 23</w:t>
      </w:r>
    </w:p>
    <w:p w:rsidR="003E2CC4" w:rsidRDefault="003E2CC4">
      <w:pPr>
        <w:pStyle w:val="Index1"/>
        <w:tabs>
          <w:tab w:val="right" w:pos="5030"/>
        </w:tabs>
        <w:rPr>
          <w:noProof/>
        </w:rPr>
      </w:pPr>
      <w:r>
        <w:rPr>
          <w:noProof/>
        </w:rPr>
        <w:t>Rad kod kuće za Office Standard 2016, 23</w:t>
      </w:r>
    </w:p>
    <w:p w:rsidR="003E2CC4" w:rsidRDefault="003E2CC4">
      <w:pPr>
        <w:pStyle w:val="Index1"/>
        <w:tabs>
          <w:tab w:val="right" w:pos="5030"/>
        </w:tabs>
        <w:rPr>
          <w:noProof/>
        </w:rPr>
      </w:pPr>
      <w:r>
        <w:rPr>
          <w:noProof/>
        </w:rPr>
        <w:t>SharePoint Online, 80</w:t>
      </w:r>
    </w:p>
    <w:p w:rsidR="003E2CC4" w:rsidRDefault="003E2CC4">
      <w:pPr>
        <w:pStyle w:val="Index1"/>
        <w:tabs>
          <w:tab w:val="right" w:pos="5030"/>
        </w:tabs>
        <w:rPr>
          <w:noProof/>
        </w:rPr>
      </w:pPr>
      <w:r>
        <w:rPr>
          <w:noProof/>
        </w:rPr>
        <w:t>SharePoint Online Plan 1, 67</w:t>
      </w:r>
    </w:p>
    <w:p w:rsidR="003E2CC4" w:rsidRDefault="003E2CC4">
      <w:pPr>
        <w:pStyle w:val="Index1"/>
        <w:tabs>
          <w:tab w:val="right" w:pos="5030"/>
        </w:tabs>
        <w:rPr>
          <w:noProof/>
        </w:rPr>
      </w:pPr>
      <w:r>
        <w:rPr>
          <w:noProof/>
        </w:rPr>
        <w:t>SharePoint Online Plan 1 Add-on, 67</w:t>
      </w:r>
    </w:p>
    <w:p w:rsidR="003E2CC4" w:rsidRDefault="003E2CC4">
      <w:pPr>
        <w:pStyle w:val="Index1"/>
        <w:tabs>
          <w:tab w:val="right" w:pos="5030"/>
        </w:tabs>
        <w:rPr>
          <w:noProof/>
        </w:rPr>
      </w:pPr>
      <w:r>
        <w:rPr>
          <w:noProof/>
        </w:rPr>
        <w:t>SharePoint Online Plan 1 ili 2, 28</w:t>
      </w:r>
    </w:p>
    <w:p w:rsidR="003E2CC4" w:rsidRDefault="003E2CC4">
      <w:pPr>
        <w:pStyle w:val="Index1"/>
        <w:tabs>
          <w:tab w:val="right" w:pos="5030"/>
        </w:tabs>
        <w:rPr>
          <w:noProof/>
        </w:rPr>
      </w:pPr>
      <w:r>
        <w:rPr>
          <w:noProof/>
        </w:rPr>
        <w:t>SharePoint Online Plan 2, 27, 67</w:t>
      </w:r>
    </w:p>
    <w:p w:rsidR="003E2CC4" w:rsidRDefault="003E2CC4">
      <w:pPr>
        <w:pStyle w:val="Index1"/>
        <w:tabs>
          <w:tab w:val="right" w:pos="5030"/>
        </w:tabs>
        <w:rPr>
          <w:noProof/>
        </w:rPr>
      </w:pPr>
      <w:r>
        <w:rPr>
          <w:noProof/>
        </w:rPr>
        <w:t>SharePoint Server, 85</w:t>
      </w:r>
    </w:p>
    <w:p w:rsidR="003E2CC4" w:rsidRDefault="003E2CC4">
      <w:pPr>
        <w:pStyle w:val="Index1"/>
        <w:tabs>
          <w:tab w:val="right" w:pos="5030"/>
        </w:tabs>
        <w:rPr>
          <w:noProof/>
        </w:rPr>
      </w:pPr>
      <w:r>
        <w:rPr>
          <w:noProof/>
        </w:rPr>
        <w:t>SharePoint Server 2010, 27</w:t>
      </w:r>
    </w:p>
    <w:p w:rsidR="003E2CC4" w:rsidRDefault="003E2CC4">
      <w:pPr>
        <w:pStyle w:val="Index1"/>
        <w:tabs>
          <w:tab w:val="right" w:pos="5030"/>
        </w:tabs>
        <w:rPr>
          <w:noProof/>
        </w:rPr>
      </w:pPr>
      <w:r>
        <w:rPr>
          <w:noProof/>
        </w:rPr>
        <w:t>SharePoint Server 2013, 27</w:t>
      </w:r>
    </w:p>
    <w:p w:rsidR="003E2CC4" w:rsidRDefault="003E2CC4">
      <w:pPr>
        <w:pStyle w:val="Index1"/>
        <w:tabs>
          <w:tab w:val="right" w:pos="5030"/>
        </w:tabs>
        <w:rPr>
          <w:noProof/>
        </w:rPr>
      </w:pPr>
      <w:r>
        <w:rPr>
          <w:noProof/>
        </w:rPr>
        <w:t>SharePoint Server 2013 Enterprise CAL, 27</w:t>
      </w:r>
    </w:p>
    <w:p w:rsidR="003E2CC4" w:rsidRDefault="003E2CC4">
      <w:pPr>
        <w:pStyle w:val="Index1"/>
        <w:tabs>
          <w:tab w:val="right" w:pos="5030"/>
        </w:tabs>
        <w:rPr>
          <w:noProof/>
        </w:rPr>
      </w:pPr>
      <w:r>
        <w:rPr>
          <w:noProof/>
        </w:rPr>
        <w:t>SharePoint Server 2013 Standard CAL, 27</w:t>
      </w:r>
    </w:p>
    <w:p w:rsidR="003E2CC4" w:rsidRDefault="003E2CC4">
      <w:pPr>
        <w:pStyle w:val="Index1"/>
        <w:tabs>
          <w:tab w:val="right" w:pos="5030"/>
        </w:tabs>
        <w:rPr>
          <w:noProof/>
        </w:rPr>
      </w:pPr>
      <w:r>
        <w:rPr>
          <w:noProof/>
        </w:rPr>
        <w:t>Skype za Business 2016, 23</w:t>
      </w:r>
    </w:p>
    <w:p w:rsidR="003E2CC4" w:rsidRDefault="003E2CC4">
      <w:pPr>
        <w:pStyle w:val="Index1"/>
        <w:tabs>
          <w:tab w:val="right" w:pos="5030"/>
        </w:tabs>
        <w:rPr>
          <w:noProof/>
        </w:rPr>
      </w:pPr>
      <w:r>
        <w:rPr>
          <w:noProof/>
        </w:rPr>
        <w:t>Skype za Business Server 2015, 28</w:t>
      </w:r>
    </w:p>
    <w:p w:rsidR="003E2CC4" w:rsidRDefault="003E2CC4">
      <w:pPr>
        <w:pStyle w:val="Index1"/>
        <w:tabs>
          <w:tab w:val="right" w:pos="5030"/>
        </w:tabs>
        <w:rPr>
          <w:noProof/>
        </w:rPr>
      </w:pPr>
      <w:r>
        <w:rPr>
          <w:noProof/>
        </w:rPr>
        <w:t>Skype za tvrtke online Cloud PBX, 68</w:t>
      </w:r>
    </w:p>
    <w:p w:rsidR="003E2CC4" w:rsidRDefault="003E2CC4">
      <w:pPr>
        <w:pStyle w:val="Index1"/>
        <w:tabs>
          <w:tab w:val="right" w:pos="5030"/>
        </w:tabs>
        <w:rPr>
          <w:noProof/>
        </w:rPr>
      </w:pPr>
      <w:r>
        <w:rPr>
          <w:noProof/>
        </w:rPr>
        <w:t>Skype za tvrtke online Plan 1, 68</w:t>
      </w:r>
    </w:p>
    <w:p w:rsidR="003E2CC4" w:rsidRDefault="003E2CC4">
      <w:pPr>
        <w:pStyle w:val="Index1"/>
        <w:tabs>
          <w:tab w:val="right" w:pos="5030"/>
        </w:tabs>
        <w:rPr>
          <w:noProof/>
        </w:rPr>
      </w:pPr>
      <w:r>
        <w:rPr>
          <w:noProof/>
        </w:rPr>
        <w:t>Skype za tvrtke online Plan 1 Add-on, 63, 68</w:t>
      </w:r>
    </w:p>
    <w:p w:rsidR="003E2CC4" w:rsidRDefault="003E2CC4">
      <w:pPr>
        <w:pStyle w:val="Index1"/>
        <w:tabs>
          <w:tab w:val="right" w:pos="5030"/>
        </w:tabs>
        <w:rPr>
          <w:noProof/>
        </w:rPr>
      </w:pPr>
      <w:r>
        <w:rPr>
          <w:noProof/>
        </w:rPr>
        <w:t>Skype za tvrtke online Plan 1 G, 29</w:t>
      </w:r>
    </w:p>
    <w:p w:rsidR="003E2CC4" w:rsidRDefault="003E2CC4">
      <w:pPr>
        <w:pStyle w:val="Index1"/>
        <w:tabs>
          <w:tab w:val="right" w:pos="5030"/>
        </w:tabs>
        <w:rPr>
          <w:noProof/>
        </w:rPr>
      </w:pPr>
      <w:r>
        <w:rPr>
          <w:noProof/>
        </w:rPr>
        <w:t>Skype za tvrtke online Plan 2, 29, 68</w:t>
      </w:r>
    </w:p>
    <w:p w:rsidR="003E2CC4" w:rsidRDefault="003E2CC4">
      <w:pPr>
        <w:pStyle w:val="Index1"/>
        <w:tabs>
          <w:tab w:val="right" w:pos="5030"/>
        </w:tabs>
        <w:rPr>
          <w:noProof/>
        </w:rPr>
      </w:pPr>
      <w:r>
        <w:rPr>
          <w:noProof/>
        </w:rPr>
        <w:t>Skype za tvrtke online PSTN Calling, 68</w:t>
      </w:r>
    </w:p>
    <w:p w:rsidR="003E2CC4" w:rsidRDefault="003E2CC4">
      <w:pPr>
        <w:pStyle w:val="Index1"/>
        <w:tabs>
          <w:tab w:val="right" w:pos="5030"/>
        </w:tabs>
        <w:rPr>
          <w:noProof/>
        </w:rPr>
      </w:pPr>
      <w:r>
        <w:rPr>
          <w:noProof/>
        </w:rPr>
        <w:t>Skype za tvrtke online PSTN Conferencing, 68</w:t>
      </w:r>
    </w:p>
    <w:p w:rsidR="003E2CC4" w:rsidRDefault="003E2CC4">
      <w:pPr>
        <w:pStyle w:val="Index1"/>
        <w:tabs>
          <w:tab w:val="right" w:pos="5030"/>
        </w:tabs>
        <w:rPr>
          <w:noProof/>
        </w:rPr>
      </w:pPr>
      <w:r>
        <w:rPr>
          <w:noProof/>
        </w:rPr>
        <w:t>Skype za tvrtke Plus CAL, 68</w:t>
      </w:r>
    </w:p>
    <w:p w:rsidR="003E2CC4" w:rsidRDefault="003E2CC4">
      <w:pPr>
        <w:pStyle w:val="Index1"/>
        <w:tabs>
          <w:tab w:val="right" w:pos="5030"/>
        </w:tabs>
        <w:rPr>
          <w:noProof/>
        </w:rPr>
      </w:pPr>
      <w:r>
        <w:rPr>
          <w:noProof/>
        </w:rPr>
        <w:t>Skype za tvrtke poslužiteljska verzija 2015 Enterprise CAL, 28</w:t>
      </w:r>
    </w:p>
    <w:p w:rsidR="003E2CC4" w:rsidRDefault="003E2CC4">
      <w:pPr>
        <w:pStyle w:val="Index1"/>
        <w:tabs>
          <w:tab w:val="right" w:pos="5030"/>
        </w:tabs>
        <w:rPr>
          <w:noProof/>
        </w:rPr>
      </w:pPr>
      <w:r>
        <w:rPr>
          <w:noProof/>
        </w:rPr>
        <w:t>Skype za tvrtke poslužiteljska verzija 2015 Plus CAL, 28</w:t>
      </w:r>
    </w:p>
    <w:p w:rsidR="003E2CC4" w:rsidRDefault="003E2CC4">
      <w:pPr>
        <w:pStyle w:val="Index1"/>
        <w:tabs>
          <w:tab w:val="right" w:pos="5030"/>
        </w:tabs>
        <w:rPr>
          <w:noProof/>
        </w:rPr>
      </w:pPr>
      <w:r>
        <w:rPr>
          <w:noProof/>
        </w:rPr>
        <w:t>Skype za tvrtke poslužiteljska verzija 2015 Standard CAL, 28</w:t>
      </w:r>
    </w:p>
    <w:p w:rsidR="003E2CC4" w:rsidRDefault="003E2CC4">
      <w:pPr>
        <w:pStyle w:val="Index1"/>
        <w:tabs>
          <w:tab w:val="right" w:pos="5030"/>
        </w:tabs>
        <w:rPr>
          <w:noProof/>
        </w:rPr>
      </w:pPr>
      <w:r>
        <w:rPr>
          <w:noProof/>
        </w:rPr>
        <w:t>SQL Parallel Data Warehouse, 81, 87</w:t>
      </w:r>
    </w:p>
    <w:p w:rsidR="003E2CC4" w:rsidRDefault="003E2CC4">
      <w:pPr>
        <w:pStyle w:val="Index1"/>
        <w:tabs>
          <w:tab w:val="right" w:pos="5030"/>
        </w:tabs>
        <w:rPr>
          <w:noProof/>
        </w:rPr>
      </w:pPr>
      <w:r>
        <w:rPr>
          <w:noProof/>
        </w:rPr>
        <w:t>SQL Server, 35, 36, 40, 85, 86</w:t>
      </w:r>
    </w:p>
    <w:p w:rsidR="003E2CC4" w:rsidRDefault="003E2CC4">
      <w:pPr>
        <w:pStyle w:val="Index1"/>
        <w:tabs>
          <w:tab w:val="right" w:pos="5030"/>
        </w:tabs>
        <w:rPr>
          <w:noProof/>
        </w:rPr>
      </w:pPr>
      <w:r>
        <w:rPr>
          <w:noProof/>
        </w:rPr>
        <w:t>SQL Server 2008 R2, 32</w:t>
      </w:r>
    </w:p>
    <w:p w:rsidR="003E2CC4" w:rsidRDefault="003E2CC4">
      <w:pPr>
        <w:pStyle w:val="Index1"/>
        <w:tabs>
          <w:tab w:val="right" w:pos="5030"/>
        </w:tabs>
        <w:rPr>
          <w:noProof/>
        </w:rPr>
      </w:pPr>
      <w:r>
        <w:rPr>
          <w:noProof/>
        </w:rPr>
        <w:t>SQL Server 2012, 32</w:t>
      </w:r>
    </w:p>
    <w:p w:rsidR="003E2CC4" w:rsidRDefault="003E2CC4">
      <w:pPr>
        <w:pStyle w:val="Index1"/>
        <w:tabs>
          <w:tab w:val="right" w:pos="5030"/>
        </w:tabs>
        <w:rPr>
          <w:noProof/>
        </w:rPr>
      </w:pPr>
      <w:r>
        <w:rPr>
          <w:noProof/>
        </w:rPr>
        <w:t>SQL Server 2012 Parallel Data Warehouse Developer, 32</w:t>
      </w:r>
    </w:p>
    <w:p w:rsidR="003E2CC4" w:rsidRDefault="003E2CC4">
      <w:pPr>
        <w:pStyle w:val="Index1"/>
        <w:tabs>
          <w:tab w:val="right" w:pos="5030"/>
        </w:tabs>
        <w:rPr>
          <w:noProof/>
        </w:rPr>
      </w:pPr>
      <w:r>
        <w:rPr>
          <w:noProof/>
        </w:rPr>
        <w:t>SQL Server 2014 Business Intelligence, 32</w:t>
      </w:r>
    </w:p>
    <w:p w:rsidR="003E2CC4" w:rsidRDefault="003E2CC4">
      <w:pPr>
        <w:pStyle w:val="Index1"/>
        <w:tabs>
          <w:tab w:val="right" w:pos="5030"/>
        </w:tabs>
        <w:rPr>
          <w:noProof/>
        </w:rPr>
      </w:pPr>
      <w:r>
        <w:rPr>
          <w:noProof/>
        </w:rPr>
        <w:t>SQL Server 2014 CAL, 32</w:t>
      </w:r>
    </w:p>
    <w:p w:rsidR="003E2CC4" w:rsidRDefault="003E2CC4">
      <w:pPr>
        <w:pStyle w:val="Index1"/>
        <w:tabs>
          <w:tab w:val="right" w:pos="5030"/>
        </w:tabs>
        <w:rPr>
          <w:noProof/>
        </w:rPr>
      </w:pPr>
      <w:r>
        <w:rPr>
          <w:noProof/>
        </w:rPr>
        <w:t>SQL Server 2014 Developer, 32</w:t>
      </w:r>
    </w:p>
    <w:p w:rsidR="003E2CC4" w:rsidRDefault="003E2CC4">
      <w:pPr>
        <w:pStyle w:val="Index1"/>
        <w:tabs>
          <w:tab w:val="right" w:pos="5030"/>
        </w:tabs>
        <w:rPr>
          <w:noProof/>
        </w:rPr>
      </w:pPr>
      <w:r>
        <w:rPr>
          <w:noProof/>
        </w:rPr>
        <w:t>SQL Server 2014 Enterprise, 32</w:t>
      </w:r>
    </w:p>
    <w:p w:rsidR="003E2CC4" w:rsidRDefault="003E2CC4">
      <w:pPr>
        <w:pStyle w:val="Index1"/>
        <w:tabs>
          <w:tab w:val="right" w:pos="5030"/>
        </w:tabs>
        <w:rPr>
          <w:noProof/>
        </w:rPr>
      </w:pPr>
      <w:r>
        <w:rPr>
          <w:noProof/>
        </w:rPr>
        <w:t>SQL Server 2014 Enterprise Core, 32</w:t>
      </w:r>
    </w:p>
    <w:p w:rsidR="003E2CC4" w:rsidRDefault="003E2CC4">
      <w:pPr>
        <w:pStyle w:val="Index1"/>
        <w:tabs>
          <w:tab w:val="right" w:pos="5030"/>
        </w:tabs>
        <w:rPr>
          <w:noProof/>
        </w:rPr>
      </w:pPr>
      <w:r>
        <w:rPr>
          <w:noProof/>
        </w:rPr>
        <w:t>SQL Server 2014 Standard, 32</w:t>
      </w:r>
    </w:p>
    <w:p w:rsidR="003E2CC4" w:rsidRDefault="003E2CC4">
      <w:pPr>
        <w:pStyle w:val="Index1"/>
        <w:tabs>
          <w:tab w:val="right" w:pos="5030"/>
        </w:tabs>
        <w:rPr>
          <w:noProof/>
        </w:rPr>
      </w:pPr>
      <w:r>
        <w:rPr>
          <w:noProof/>
        </w:rPr>
        <w:t>SQL Server 2014 Standard Core, 32</w:t>
      </w:r>
    </w:p>
    <w:p w:rsidR="003E2CC4" w:rsidRDefault="003E2CC4">
      <w:pPr>
        <w:pStyle w:val="Index1"/>
        <w:tabs>
          <w:tab w:val="right" w:pos="5030"/>
        </w:tabs>
        <w:rPr>
          <w:noProof/>
        </w:rPr>
      </w:pPr>
      <w:r>
        <w:rPr>
          <w:noProof/>
        </w:rPr>
        <w:t>SQL Server Business Intelligence, 81, 87</w:t>
      </w:r>
    </w:p>
    <w:p w:rsidR="003E2CC4" w:rsidRDefault="003E2CC4">
      <w:pPr>
        <w:pStyle w:val="Index1"/>
        <w:tabs>
          <w:tab w:val="right" w:pos="5030"/>
        </w:tabs>
        <w:rPr>
          <w:noProof/>
        </w:rPr>
      </w:pPr>
      <w:r>
        <w:rPr>
          <w:noProof/>
        </w:rPr>
        <w:t>SQL Server Data Center, 81</w:t>
      </w:r>
    </w:p>
    <w:p w:rsidR="003E2CC4" w:rsidRDefault="003E2CC4">
      <w:pPr>
        <w:pStyle w:val="Index1"/>
        <w:tabs>
          <w:tab w:val="right" w:pos="5030"/>
        </w:tabs>
        <w:rPr>
          <w:noProof/>
        </w:rPr>
      </w:pPr>
      <w:r>
        <w:rPr>
          <w:noProof/>
        </w:rPr>
        <w:t>SQL Server Enterprise, 81, 87</w:t>
      </w:r>
    </w:p>
    <w:p w:rsidR="003E2CC4" w:rsidRDefault="003E2CC4">
      <w:pPr>
        <w:pStyle w:val="Index1"/>
        <w:tabs>
          <w:tab w:val="right" w:pos="5030"/>
        </w:tabs>
        <w:rPr>
          <w:noProof/>
        </w:rPr>
      </w:pPr>
      <w:r>
        <w:rPr>
          <w:noProof/>
        </w:rPr>
        <w:t>SQL Server Parallel Data Warehouse, 32</w:t>
      </w:r>
    </w:p>
    <w:p w:rsidR="003E2CC4" w:rsidRDefault="003E2CC4">
      <w:pPr>
        <w:pStyle w:val="Index1"/>
        <w:tabs>
          <w:tab w:val="right" w:pos="5030"/>
        </w:tabs>
        <w:rPr>
          <w:noProof/>
        </w:rPr>
      </w:pPr>
      <w:r>
        <w:rPr>
          <w:noProof/>
        </w:rPr>
        <w:t>SQL Server Standard, 81, 87</w:t>
      </w:r>
    </w:p>
    <w:p w:rsidR="003E2CC4" w:rsidRDefault="003E2CC4">
      <w:pPr>
        <w:pStyle w:val="Index1"/>
        <w:tabs>
          <w:tab w:val="right" w:pos="5030"/>
        </w:tabs>
        <w:rPr>
          <w:noProof/>
        </w:rPr>
      </w:pPr>
      <w:r>
        <w:rPr>
          <w:noProof/>
        </w:rPr>
        <w:t>System Center 2012, 34, 86</w:t>
      </w:r>
    </w:p>
    <w:p w:rsidR="003E2CC4" w:rsidRDefault="003E2CC4">
      <w:pPr>
        <w:pStyle w:val="Index1"/>
        <w:tabs>
          <w:tab w:val="right" w:pos="5030"/>
        </w:tabs>
        <w:rPr>
          <w:noProof/>
        </w:rPr>
      </w:pPr>
      <w:r>
        <w:rPr>
          <w:noProof/>
        </w:rPr>
        <w:t>System Center 2012 Client Management Suite, 35</w:t>
      </w:r>
    </w:p>
    <w:p w:rsidR="003E2CC4" w:rsidRDefault="003E2CC4">
      <w:pPr>
        <w:pStyle w:val="Index1"/>
        <w:tabs>
          <w:tab w:val="right" w:pos="5030"/>
        </w:tabs>
        <w:rPr>
          <w:noProof/>
        </w:rPr>
      </w:pPr>
      <w:r>
        <w:rPr>
          <w:noProof/>
        </w:rPr>
        <w:t>System Center 2012 Configuration Manager, 36</w:t>
      </w:r>
    </w:p>
    <w:p w:rsidR="003E2CC4" w:rsidRDefault="003E2CC4">
      <w:pPr>
        <w:pStyle w:val="Index1"/>
        <w:tabs>
          <w:tab w:val="right" w:pos="5030"/>
        </w:tabs>
        <w:rPr>
          <w:noProof/>
        </w:rPr>
      </w:pPr>
      <w:r>
        <w:rPr>
          <w:noProof/>
        </w:rPr>
        <w:t>System Center 2012 Datacenter Server Management License, 81</w:t>
      </w:r>
    </w:p>
    <w:p w:rsidR="003E2CC4" w:rsidRDefault="003E2CC4">
      <w:pPr>
        <w:pStyle w:val="Index1"/>
        <w:tabs>
          <w:tab w:val="right" w:pos="5030"/>
        </w:tabs>
        <w:rPr>
          <w:noProof/>
        </w:rPr>
      </w:pPr>
      <w:r>
        <w:rPr>
          <w:noProof/>
        </w:rPr>
        <w:t>System Center 2012 R2 Client Management Suite, 35</w:t>
      </w:r>
    </w:p>
    <w:p w:rsidR="003E2CC4" w:rsidRDefault="003E2CC4">
      <w:pPr>
        <w:pStyle w:val="Index1"/>
        <w:tabs>
          <w:tab w:val="right" w:pos="5030"/>
        </w:tabs>
        <w:rPr>
          <w:noProof/>
        </w:rPr>
      </w:pPr>
      <w:r>
        <w:rPr>
          <w:noProof/>
        </w:rPr>
        <w:t>System Center 2012 R2 Configuration Manager Client Management License, 36</w:t>
      </w:r>
    </w:p>
    <w:p w:rsidR="003E2CC4" w:rsidRDefault="003E2CC4">
      <w:pPr>
        <w:pStyle w:val="Index1"/>
        <w:tabs>
          <w:tab w:val="right" w:pos="5030"/>
        </w:tabs>
        <w:rPr>
          <w:noProof/>
        </w:rPr>
      </w:pPr>
      <w:r>
        <w:rPr>
          <w:noProof/>
        </w:rPr>
        <w:t>System Center 2012 R2 Datacenter Server Management License, 34</w:t>
      </w:r>
    </w:p>
    <w:p w:rsidR="003E2CC4" w:rsidRDefault="003E2CC4">
      <w:pPr>
        <w:pStyle w:val="Index1"/>
        <w:tabs>
          <w:tab w:val="right" w:pos="5030"/>
        </w:tabs>
        <w:rPr>
          <w:noProof/>
        </w:rPr>
      </w:pPr>
      <w:r>
        <w:rPr>
          <w:noProof/>
        </w:rPr>
        <w:t>System Center 2012 R2 Endpoint Protection, 70</w:t>
      </w:r>
    </w:p>
    <w:p w:rsidR="003E2CC4" w:rsidRDefault="003E2CC4">
      <w:pPr>
        <w:pStyle w:val="Index1"/>
        <w:tabs>
          <w:tab w:val="right" w:pos="5030"/>
        </w:tabs>
        <w:rPr>
          <w:noProof/>
        </w:rPr>
      </w:pPr>
      <w:r>
        <w:rPr>
          <w:noProof/>
        </w:rPr>
        <w:t>System Center 2012 R2 Standard Server Management License, 34</w:t>
      </w:r>
    </w:p>
    <w:p w:rsidR="003E2CC4" w:rsidRDefault="003E2CC4">
      <w:pPr>
        <w:pStyle w:val="Index1"/>
        <w:tabs>
          <w:tab w:val="right" w:pos="5030"/>
        </w:tabs>
        <w:rPr>
          <w:noProof/>
        </w:rPr>
      </w:pPr>
      <w:r>
        <w:rPr>
          <w:noProof/>
        </w:rPr>
        <w:t>System Center 2012 Standard Server Management License, 81</w:t>
      </w:r>
    </w:p>
    <w:p w:rsidR="003E2CC4" w:rsidRDefault="003E2CC4">
      <w:pPr>
        <w:pStyle w:val="Index1"/>
        <w:tabs>
          <w:tab w:val="right" w:pos="5030"/>
        </w:tabs>
        <w:rPr>
          <w:noProof/>
        </w:rPr>
      </w:pPr>
      <w:r>
        <w:rPr>
          <w:noProof/>
        </w:rPr>
        <w:t>System Center Configuration Manager Server 2007 R2, 36</w:t>
      </w:r>
    </w:p>
    <w:p w:rsidR="003E2CC4" w:rsidRDefault="003E2CC4">
      <w:pPr>
        <w:pStyle w:val="Index1"/>
        <w:tabs>
          <w:tab w:val="right" w:pos="5030"/>
        </w:tabs>
        <w:rPr>
          <w:noProof/>
        </w:rPr>
      </w:pPr>
      <w:r>
        <w:rPr>
          <w:noProof/>
        </w:rPr>
        <w:t>System Center Data Protection Manager 2010, 37</w:t>
      </w:r>
    </w:p>
    <w:p w:rsidR="003E2CC4" w:rsidRDefault="003E2CC4">
      <w:pPr>
        <w:pStyle w:val="Index1"/>
        <w:tabs>
          <w:tab w:val="right" w:pos="5030"/>
        </w:tabs>
        <w:rPr>
          <w:noProof/>
        </w:rPr>
      </w:pPr>
      <w:r>
        <w:rPr>
          <w:noProof/>
        </w:rPr>
        <w:t>System Center Datacenter, 18, 85, 87</w:t>
      </w:r>
    </w:p>
    <w:p w:rsidR="003E2CC4" w:rsidRDefault="003E2CC4">
      <w:pPr>
        <w:pStyle w:val="Index1"/>
        <w:tabs>
          <w:tab w:val="right" w:pos="5030"/>
        </w:tabs>
        <w:rPr>
          <w:noProof/>
        </w:rPr>
      </w:pPr>
      <w:r>
        <w:rPr>
          <w:noProof/>
        </w:rPr>
        <w:t>System Center Global Service Monitor, 35</w:t>
      </w:r>
    </w:p>
    <w:p w:rsidR="003E2CC4" w:rsidRDefault="003E2CC4">
      <w:pPr>
        <w:pStyle w:val="Index1"/>
        <w:tabs>
          <w:tab w:val="right" w:pos="5030"/>
        </w:tabs>
        <w:rPr>
          <w:noProof/>
        </w:rPr>
      </w:pPr>
      <w:r>
        <w:rPr>
          <w:noProof/>
        </w:rPr>
        <w:t>System Center Operation Manager 2007 R2, 37</w:t>
      </w:r>
    </w:p>
    <w:p w:rsidR="003E2CC4" w:rsidRDefault="003E2CC4">
      <w:pPr>
        <w:pStyle w:val="Index1"/>
        <w:tabs>
          <w:tab w:val="right" w:pos="5030"/>
        </w:tabs>
        <w:rPr>
          <w:noProof/>
        </w:rPr>
      </w:pPr>
      <w:r>
        <w:rPr>
          <w:noProof/>
        </w:rPr>
        <w:t>System Center Server Management Suite, 37</w:t>
      </w:r>
    </w:p>
    <w:p w:rsidR="003E2CC4" w:rsidRDefault="003E2CC4">
      <w:pPr>
        <w:pStyle w:val="Index1"/>
        <w:tabs>
          <w:tab w:val="right" w:pos="5030"/>
        </w:tabs>
        <w:rPr>
          <w:noProof/>
        </w:rPr>
      </w:pPr>
      <w:r>
        <w:rPr>
          <w:noProof/>
        </w:rPr>
        <w:t>System Center Service Manager 2010, 37</w:t>
      </w:r>
    </w:p>
    <w:p w:rsidR="003E2CC4" w:rsidRDefault="003E2CC4">
      <w:pPr>
        <w:pStyle w:val="Index1"/>
        <w:tabs>
          <w:tab w:val="right" w:pos="5030"/>
        </w:tabs>
        <w:rPr>
          <w:noProof/>
        </w:rPr>
      </w:pPr>
      <w:r>
        <w:rPr>
          <w:noProof/>
        </w:rPr>
        <w:t>System Center Standard, 18, 85, 87</w:t>
      </w:r>
    </w:p>
    <w:p w:rsidR="003E2CC4" w:rsidRDefault="003E2CC4">
      <w:pPr>
        <w:pStyle w:val="Index1"/>
        <w:tabs>
          <w:tab w:val="right" w:pos="5030"/>
        </w:tabs>
        <w:rPr>
          <w:noProof/>
        </w:rPr>
      </w:pPr>
      <w:r>
        <w:rPr>
          <w:noProof/>
        </w:rPr>
        <w:t>Tehnološko jamstvo Software Assurance za Windows 10 Enterprise po korisniku, 41</w:t>
      </w:r>
    </w:p>
    <w:p w:rsidR="003E2CC4" w:rsidRDefault="003E2CC4">
      <w:pPr>
        <w:pStyle w:val="Index1"/>
        <w:tabs>
          <w:tab w:val="right" w:pos="5030"/>
        </w:tabs>
        <w:rPr>
          <w:noProof/>
        </w:rPr>
      </w:pPr>
      <w:r>
        <w:rPr>
          <w:noProof/>
        </w:rPr>
        <w:t>Tehnološko jamstvo Software Assurance za Windows 10 Enterprise po korisniku (SL), 41</w:t>
      </w:r>
    </w:p>
    <w:p w:rsidR="003E2CC4" w:rsidRDefault="003E2CC4">
      <w:pPr>
        <w:pStyle w:val="Index1"/>
        <w:tabs>
          <w:tab w:val="right" w:pos="5030"/>
        </w:tabs>
        <w:rPr>
          <w:noProof/>
        </w:rPr>
      </w:pPr>
      <w:r>
        <w:rPr>
          <w:noProof/>
        </w:rPr>
        <w:t>Tehnološko jamstvo za sustav Windows po korisniku, 58</w:t>
      </w:r>
    </w:p>
    <w:p w:rsidR="003E2CC4" w:rsidRDefault="003E2CC4">
      <w:pPr>
        <w:pStyle w:val="Index1"/>
        <w:tabs>
          <w:tab w:val="right" w:pos="5030"/>
        </w:tabs>
        <w:rPr>
          <w:noProof/>
        </w:rPr>
      </w:pPr>
      <w:r>
        <w:rPr>
          <w:noProof/>
        </w:rPr>
        <w:t>VDI, 37</w:t>
      </w:r>
    </w:p>
    <w:p w:rsidR="003E2CC4" w:rsidRDefault="003E2CC4">
      <w:pPr>
        <w:pStyle w:val="Index1"/>
        <w:tabs>
          <w:tab w:val="right" w:pos="5030"/>
        </w:tabs>
        <w:rPr>
          <w:noProof/>
        </w:rPr>
      </w:pPr>
      <w:r>
        <w:rPr>
          <w:noProof/>
        </w:rPr>
        <w:t>Višestruka provjera autentičnosti, 57</w:t>
      </w:r>
    </w:p>
    <w:p w:rsidR="003E2CC4" w:rsidRDefault="003E2CC4">
      <w:pPr>
        <w:pStyle w:val="Index1"/>
        <w:tabs>
          <w:tab w:val="right" w:pos="5030"/>
        </w:tabs>
        <w:rPr>
          <w:noProof/>
        </w:rPr>
      </w:pPr>
      <w:r>
        <w:rPr>
          <w:noProof/>
        </w:rPr>
        <w:t>Visio 2016 Professional, 23</w:t>
      </w:r>
    </w:p>
    <w:p w:rsidR="003E2CC4" w:rsidRDefault="003E2CC4">
      <w:pPr>
        <w:pStyle w:val="Index1"/>
        <w:tabs>
          <w:tab w:val="right" w:pos="5030"/>
        </w:tabs>
        <w:rPr>
          <w:noProof/>
        </w:rPr>
      </w:pPr>
      <w:r>
        <w:rPr>
          <w:noProof/>
        </w:rPr>
        <w:t>Visio 2016 Standard, 23</w:t>
      </w:r>
    </w:p>
    <w:p w:rsidR="003E2CC4" w:rsidRDefault="003E2CC4">
      <w:pPr>
        <w:pStyle w:val="Index1"/>
        <w:tabs>
          <w:tab w:val="right" w:pos="5030"/>
        </w:tabs>
        <w:rPr>
          <w:noProof/>
        </w:rPr>
      </w:pPr>
      <w:r>
        <w:rPr>
          <w:noProof/>
        </w:rPr>
        <w:t>Visio Pro za Office 365, 23, 61</w:t>
      </w:r>
    </w:p>
    <w:p w:rsidR="003E2CC4" w:rsidRDefault="003E2CC4">
      <w:pPr>
        <w:pStyle w:val="Index1"/>
        <w:tabs>
          <w:tab w:val="right" w:pos="5030"/>
        </w:tabs>
        <w:rPr>
          <w:noProof/>
        </w:rPr>
      </w:pPr>
      <w:r>
        <w:rPr>
          <w:noProof/>
        </w:rPr>
        <w:t>Visio Pro za Office 365 From SA, 61</w:t>
      </w:r>
    </w:p>
    <w:p w:rsidR="003E2CC4" w:rsidRDefault="003E2CC4">
      <w:pPr>
        <w:pStyle w:val="Index1"/>
        <w:tabs>
          <w:tab w:val="right" w:pos="5030"/>
        </w:tabs>
        <w:rPr>
          <w:noProof/>
        </w:rPr>
      </w:pPr>
      <w:r>
        <w:rPr>
          <w:noProof/>
        </w:rPr>
        <w:t>Visio Professional, 62, 87</w:t>
      </w:r>
    </w:p>
    <w:p w:rsidR="003E2CC4" w:rsidRDefault="003E2CC4">
      <w:pPr>
        <w:pStyle w:val="Index1"/>
        <w:tabs>
          <w:tab w:val="right" w:pos="5030"/>
        </w:tabs>
        <w:rPr>
          <w:noProof/>
        </w:rPr>
      </w:pPr>
      <w:r>
        <w:rPr>
          <w:noProof/>
        </w:rPr>
        <w:t>Visio Standard, 81, 87</w:t>
      </w:r>
    </w:p>
    <w:p w:rsidR="003E2CC4" w:rsidRDefault="003E2CC4">
      <w:pPr>
        <w:pStyle w:val="Index1"/>
        <w:tabs>
          <w:tab w:val="right" w:pos="5030"/>
        </w:tabs>
        <w:rPr>
          <w:noProof/>
        </w:rPr>
      </w:pPr>
      <w:r>
        <w:rPr>
          <w:noProof/>
        </w:rPr>
        <w:t>Visual Studio 2013, 38</w:t>
      </w:r>
    </w:p>
    <w:p w:rsidR="003E2CC4" w:rsidRDefault="003E2CC4">
      <w:pPr>
        <w:pStyle w:val="Index1"/>
        <w:tabs>
          <w:tab w:val="right" w:pos="5030"/>
        </w:tabs>
        <w:rPr>
          <w:noProof/>
        </w:rPr>
      </w:pPr>
      <w:r>
        <w:rPr>
          <w:noProof/>
        </w:rPr>
        <w:t>Visual Studio Enterprise 2015 with MSDN, 38</w:t>
      </w:r>
    </w:p>
    <w:p w:rsidR="003E2CC4" w:rsidRDefault="003E2CC4">
      <w:pPr>
        <w:pStyle w:val="Index1"/>
        <w:tabs>
          <w:tab w:val="right" w:pos="5030"/>
        </w:tabs>
        <w:rPr>
          <w:noProof/>
        </w:rPr>
      </w:pPr>
      <w:r>
        <w:rPr>
          <w:noProof/>
        </w:rPr>
        <w:t>Visual Studio Enterprise s MSDN-om, 87</w:t>
      </w:r>
    </w:p>
    <w:p w:rsidR="003E2CC4" w:rsidRDefault="003E2CC4">
      <w:pPr>
        <w:pStyle w:val="Index1"/>
        <w:tabs>
          <w:tab w:val="right" w:pos="5030"/>
        </w:tabs>
        <w:rPr>
          <w:noProof/>
        </w:rPr>
      </w:pPr>
      <w:r>
        <w:rPr>
          <w:noProof/>
        </w:rPr>
        <w:t>Visual Studio Enterprise with MSDN, 81</w:t>
      </w:r>
    </w:p>
    <w:p w:rsidR="003E2CC4" w:rsidRDefault="003E2CC4">
      <w:pPr>
        <w:pStyle w:val="Index1"/>
        <w:tabs>
          <w:tab w:val="right" w:pos="5030"/>
        </w:tabs>
        <w:rPr>
          <w:noProof/>
        </w:rPr>
      </w:pPr>
      <w:r>
        <w:rPr>
          <w:noProof/>
        </w:rPr>
        <w:t>Visual Studio Professional 2015, 38</w:t>
      </w:r>
    </w:p>
    <w:p w:rsidR="003E2CC4" w:rsidRDefault="003E2CC4">
      <w:pPr>
        <w:pStyle w:val="Index1"/>
        <w:tabs>
          <w:tab w:val="right" w:pos="5030"/>
        </w:tabs>
        <w:rPr>
          <w:noProof/>
        </w:rPr>
      </w:pPr>
      <w:r>
        <w:rPr>
          <w:noProof/>
        </w:rPr>
        <w:t>Visual Studio Professional 2015 s mrežom MSDN, 38</w:t>
      </w:r>
    </w:p>
    <w:p w:rsidR="003E2CC4" w:rsidRDefault="003E2CC4">
      <w:pPr>
        <w:pStyle w:val="Index1"/>
        <w:tabs>
          <w:tab w:val="right" w:pos="5030"/>
        </w:tabs>
        <w:rPr>
          <w:noProof/>
        </w:rPr>
      </w:pPr>
      <w:r>
        <w:rPr>
          <w:noProof/>
        </w:rPr>
        <w:t>Visual Studio Professional with MSDN, 81, 87</w:t>
      </w:r>
    </w:p>
    <w:p w:rsidR="003E2CC4" w:rsidRDefault="003E2CC4">
      <w:pPr>
        <w:pStyle w:val="Index1"/>
        <w:tabs>
          <w:tab w:val="right" w:pos="5030"/>
        </w:tabs>
        <w:rPr>
          <w:noProof/>
        </w:rPr>
      </w:pPr>
      <w:r>
        <w:rPr>
          <w:noProof/>
        </w:rPr>
        <w:t>Visual Studio Team Foundation Server 2015 CAL, 39</w:t>
      </w:r>
    </w:p>
    <w:p w:rsidR="003E2CC4" w:rsidRDefault="003E2CC4">
      <w:pPr>
        <w:pStyle w:val="Index1"/>
        <w:tabs>
          <w:tab w:val="right" w:pos="5030"/>
        </w:tabs>
        <w:rPr>
          <w:noProof/>
        </w:rPr>
      </w:pPr>
      <w:r>
        <w:rPr>
          <w:noProof/>
        </w:rPr>
        <w:t>Visual Studio Team Foundation Server 2015 s tehnologijom SQL Server 2014, 39</w:t>
      </w:r>
    </w:p>
    <w:p w:rsidR="003E2CC4" w:rsidRDefault="003E2CC4">
      <w:pPr>
        <w:pStyle w:val="Index1"/>
        <w:tabs>
          <w:tab w:val="right" w:pos="5030"/>
        </w:tabs>
        <w:rPr>
          <w:noProof/>
        </w:rPr>
      </w:pPr>
      <w:r>
        <w:rPr>
          <w:noProof/>
        </w:rPr>
        <w:t>Visual Studio Test Professional 2015 s MSDN-om, 38</w:t>
      </w:r>
    </w:p>
    <w:p w:rsidR="003E2CC4" w:rsidRDefault="003E2CC4">
      <w:pPr>
        <w:pStyle w:val="Index1"/>
        <w:tabs>
          <w:tab w:val="right" w:pos="5030"/>
        </w:tabs>
        <w:rPr>
          <w:noProof/>
        </w:rPr>
      </w:pPr>
      <w:r>
        <w:rPr>
          <w:noProof/>
        </w:rPr>
        <w:t>Visual Studio Test Professional with MSDN, 81, 87</w:t>
      </w:r>
    </w:p>
    <w:p w:rsidR="003E2CC4" w:rsidRDefault="003E2CC4">
      <w:pPr>
        <w:pStyle w:val="Index1"/>
        <w:tabs>
          <w:tab w:val="right" w:pos="5030"/>
        </w:tabs>
        <w:rPr>
          <w:noProof/>
        </w:rPr>
      </w:pPr>
      <w:r>
        <w:rPr>
          <w:noProof/>
        </w:rPr>
        <w:t>Windows 10, 31</w:t>
      </w:r>
    </w:p>
    <w:p w:rsidR="003E2CC4" w:rsidRDefault="003E2CC4">
      <w:pPr>
        <w:pStyle w:val="Index1"/>
        <w:tabs>
          <w:tab w:val="right" w:pos="5030"/>
        </w:tabs>
        <w:rPr>
          <w:noProof/>
        </w:rPr>
      </w:pPr>
      <w:r>
        <w:rPr>
          <w:noProof/>
        </w:rPr>
        <w:t>Windows 10, 31</w:t>
      </w:r>
    </w:p>
    <w:p w:rsidR="003E2CC4" w:rsidRDefault="003E2CC4">
      <w:pPr>
        <w:pStyle w:val="Index1"/>
        <w:tabs>
          <w:tab w:val="right" w:pos="5030"/>
        </w:tabs>
        <w:rPr>
          <w:noProof/>
        </w:rPr>
      </w:pPr>
      <w:r>
        <w:rPr>
          <w:noProof/>
        </w:rPr>
        <w:t>Windows 10 Education Upgrade (po uređaju), 41</w:t>
      </w:r>
    </w:p>
    <w:p w:rsidR="003E2CC4" w:rsidRDefault="003E2CC4">
      <w:pPr>
        <w:pStyle w:val="Index1"/>
        <w:tabs>
          <w:tab w:val="right" w:pos="5030"/>
        </w:tabs>
        <w:rPr>
          <w:noProof/>
        </w:rPr>
      </w:pPr>
      <w:r>
        <w:rPr>
          <w:noProof/>
        </w:rPr>
        <w:t>Windows 10 Enterprise LTSB Upgrade, 41</w:t>
      </w:r>
    </w:p>
    <w:p w:rsidR="003E2CC4" w:rsidRDefault="003E2CC4">
      <w:pPr>
        <w:pStyle w:val="Index1"/>
        <w:tabs>
          <w:tab w:val="right" w:pos="5030"/>
        </w:tabs>
        <w:rPr>
          <w:noProof/>
        </w:rPr>
      </w:pPr>
      <w:r>
        <w:rPr>
          <w:noProof/>
        </w:rPr>
        <w:t>Windows 10 IoT Enterprise, 42</w:t>
      </w:r>
    </w:p>
    <w:p w:rsidR="003E2CC4" w:rsidRDefault="003E2CC4">
      <w:pPr>
        <w:pStyle w:val="Index1"/>
        <w:tabs>
          <w:tab w:val="right" w:pos="5030"/>
        </w:tabs>
        <w:rPr>
          <w:noProof/>
        </w:rPr>
      </w:pPr>
      <w:r>
        <w:rPr>
          <w:noProof/>
        </w:rPr>
        <w:t>Windows 10 Mobile Enterprise (po uređaju), 41</w:t>
      </w:r>
    </w:p>
    <w:p w:rsidR="003E2CC4" w:rsidRDefault="003E2CC4">
      <w:pPr>
        <w:pStyle w:val="Index1"/>
        <w:tabs>
          <w:tab w:val="right" w:pos="5030"/>
        </w:tabs>
        <w:rPr>
          <w:noProof/>
        </w:rPr>
      </w:pPr>
      <w:r>
        <w:rPr>
          <w:noProof/>
        </w:rPr>
        <w:t>Windows 10 Pro Upgrade, 41</w:t>
      </w:r>
    </w:p>
    <w:p w:rsidR="003E2CC4" w:rsidRDefault="003E2CC4">
      <w:pPr>
        <w:pStyle w:val="Index1"/>
        <w:tabs>
          <w:tab w:val="right" w:pos="5030"/>
        </w:tabs>
        <w:rPr>
          <w:noProof/>
        </w:rPr>
      </w:pPr>
      <w:r>
        <w:rPr>
          <w:noProof/>
        </w:rPr>
        <w:t>Windows 2000 Professional for Embedded Systems, 42</w:t>
      </w:r>
    </w:p>
    <w:p w:rsidR="003E2CC4" w:rsidRDefault="003E2CC4">
      <w:pPr>
        <w:pStyle w:val="Index1"/>
        <w:tabs>
          <w:tab w:val="right" w:pos="5030"/>
        </w:tabs>
        <w:rPr>
          <w:noProof/>
        </w:rPr>
      </w:pPr>
      <w:r>
        <w:rPr>
          <w:noProof/>
        </w:rPr>
        <w:t>Windows 7, 31, 41</w:t>
      </w:r>
    </w:p>
    <w:p w:rsidR="003E2CC4" w:rsidRDefault="003E2CC4">
      <w:pPr>
        <w:pStyle w:val="Index1"/>
        <w:tabs>
          <w:tab w:val="right" w:pos="5030"/>
        </w:tabs>
        <w:rPr>
          <w:noProof/>
        </w:rPr>
      </w:pPr>
      <w:r>
        <w:rPr>
          <w:noProof/>
        </w:rPr>
        <w:t>Windows 7 Professional for Embedded Systems, 42</w:t>
      </w:r>
    </w:p>
    <w:p w:rsidR="003E2CC4" w:rsidRDefault="003E2CC4">
      <w:pPr>
        <w:pStyle w:val="Index1"/>
        <w:tabs>
          <w:tab w:val="right" w:pos="5030"/>
        </w:tabs>
        <w:rPr>
          <w:noProof/>
        </w:rPr>
      </w:pPr>
      <w:r>
        <w:rPr>
          <w:noProof/>
        </w:rPr>
        <w:t>Windows 7 Ultimate for Embedded Systems, 42</w:t>
      </w:r>
    </w:p>
    <w:p w:rsidR="003E2CC4" w:rsidRDefault="003E2CC4">
      <w:pPr>
        <w:pStyle w:val="Index1"/>
        <w:tabs>
          <w:tab w:val="right" w:pos="5030"/>
        </w:tabs>
        <w:rPr>
          <w:noProof/>
        </w:rPr>
      </w:pPr>
      <w:r>
        <w:rPr>
          <w:noProof/>
        </w:rPr>
        <w:t>Windows 8, 31</w:t>
      </w:r>
    </w:p>
    <w:p w:rsidR="003E2CC4" w:rsidRDefault="003E2CC4">
      <w:pPr>
        <w:pStyle w:val="Index1"/>
        <w:tabs>
          <w:tab w:val="right" w:pos="5030"/>
        </w:tabs>
        <w:rPr>
          <w:noProof/>
        </w:rPr>
      </w:pPr>
      <w:r>
        <w:rPr>
          <w:noProof/>
        </w:rPr>
        <w:t>Windows 8.1, 31, 41</w:t>
      </w:r>
    </w:p>
    <w:p w:rsidR="003E2CC4" w:rsidRDefault="003E2CC4">
      <w:pPr>
        <w:pStyle w:val="Index1"/>
        <w:tabs>
          <w:tab w:val="right" w:pos="5030"/>
        </w:tabs>
        <w:rPr>
          <w:noProof/>
        </w:rPr>
      </w:pPr>
      <w:r>
        <w:rPr>
          <w:noProof/>
        </w:rPr>
        <w:t>Windows 8.1 Enterprise Sideloading, 41</w:t>
      </w:r>
    </w:p>
    <w:p w:rsidR="003E2CC4" w:rsidRDefault="003E2CC4">
      <w:pPr>
        <w:pStyle w:val="Index1"/>
        <w:tabs>
          <w:tab w:val="right" w:pos="5030"/>
        </w:tabs>
        <w:rPr>
          <w:noProof/>
        </w:rPr>
      </w:pPr>
      <w:r>
        <w:rPr>
          <w:noProof/>
        </w:rPr>
        <w:t>Windows 8.1 Enterprise Upgrade i SA Per User (prijelazni SA), 58</w:t>
      </w:r>
    </w:p>
    <w:p w:rsidR="003E2CC4" w:rsidRDefault="003E2CC4">
      <w:pPr>
        <w:pStyle w:val="Index1"/>
        <w:tabs>
          <w:tab w:val="right" w:pos="5030"/>
        </w:tabs>
        <w:rPr>
          <w:noProof/>
        </w:rPr>
      </w:pPr>
      <w:r>
        <w:rPr>
          <w:noProof/>
        </w:rPr>
        <w:t>Windows Embedded 2009, 42</w:t>
      </w:r>
    </w:p>
    <w:p w:rsidR="003E2CC4" w:rsidRDefault="003E2CC4">
      <w:pPr>
        <w:pStyle w:val="Index1"/>
        <w:tabs>
          <w:tab w:val="right" w:pos="5030"/>
        </w:tabs>
        <w:rPr>
          <w:noProof/>
        </w:rPr>
      </w:pPr>
      <w:r>
        <w:rPr>
          <w:noProof/>
        </w:rPr>
        <w:t>Windows Embedded 8 i 8.1 Industry Retail, 42</w:t>
      </w:r>
    </w:p>
    <w:p w:rsidR="003E2CC4" w:rsidRDefault="003E2CC4">
      <w:pPr>
        <w:pStyle w:val="Index1"/>
        <w:tabs>
          <w:tab w:val="right" w:pos="5030"/>
        </w:tabs>
        <w:rPr>
          <w:noProof/>
        </w:rPr>
      </w:pPr>
      <w:r>
        <w:rPr>
          <w:noProof/>
        </w:rPr>
        <w:t>Windows Embedded 8 Standard, 42</w:t>
      </w:r>
    </w:p>
    <w:p w:rsidR="003E2CC4" w:rsidRDefault="003E2CC4">
      <w:pPr>
        <w:pStyle w:val="Index1"/>
        <w:tabs>
          <w:tab w:val="right" w:pos="5030"/>
        </w:tabs>
        <w:rPr>
          <w:noProof/>
        </w:rPr>
      </w:pPr>
      <w:r>
        <w:rPr>
          <w:noProof/>
        </w:rPr>
        <w:t>Windows Embedded 8 Standard Enterprise Kit (paket od 100), 41</w:t>
      </w:r>
    </w:p>
    <w:p w:rsidR="003E2CC4" w:rsidRDefault="003E2CC4">
      <w:pPr>
        <w:pStyle w:val="Index1"/>
        <w:tabs>
          <w:tab w:val="right" w:pos="5030"/>
        </w:tabs>
        <w:rPr>
          <w:noProof/>
        </w:rPr>
      </w:pPr>
      <w:r>
        <w:rPr>
          <w:noProof/>
        </w:rPr>
        <w:t>Windows Embedded 8.1 Industry, 41</w:t>
      </w:r>
    </w:p>
    <w:p w:rsidR="003E2CC4" w:rsidRDefault="003E2CC4">
      <w:pPr>
        <w:pStyle w:val="Index1"/>
        <w:tabs>
          <w:tab w:val="right" w:pos="5030"/>
        </w:tabs>
        <w:rPr>
          <w:noProof/>
        </w:rPr>
      </w:pPr>
      <w:r>
        <w:rPr>
          <w:noProof/>
        </w:rPr>
        <w:t>Windows Embedded 8/8.1 Industry Pro, 42</w:t>
      </w:r>
    </w:p>
    <w:p w:rsidR="003E2CC4" w:rsidRDefault="003E2CC4">
      <w:pPr>
        <w:pStyle w:val="Index1"/>
        <w:tabs>
          <w:tab w:val="right" w:pos="5030"/>
        </w:tabs>
        <w:rPr>
          <w:noProof/>
        </w:rPr>
      </w:pPr>
      <w:r>
        <w:rPr>
          <w:noProof/>
        </w:rPr>
        <w:t>Windows Embedded 8/8.1 Pro, 42</w:t>
      </w:r>
    </w:p>
    <w:p w:rsidR="003E2CC4" w:rsidRDefault="003E2CC4">
      <w:pPr>
        <w:pStyle w:val="Index1"/>
        <w:tabs>
          <w:tab w:val="right" w:pos="5030"/>
        </w:tabs>
        <w:rPr>
          <w:noProof/>
        </w:rPr>
      </w:pPr>
      <w:r>
        <w:rPr>
          <w:noProof/>
        </w:rPr>
        <w:t>Windows Embedded for Point of Service, 42</w:t>
      </w:r>
    </w:p>
    <w:p w:rsidR="003E2CC4" w:rsidRDefault="003E2CC4">
      <w:pPr>
        <w:pStyle w:val="Index1"/>
        <w:tabs>
          <w:tab w:val="right" w:pos="5030"/>
        </w:tabs>
        <w:rPr>
          <w:noProof/>
        </w:rPr>
      </w:pPr>
      <w:r>
        <w:rPr>
          <w:noProof/>
        </w:rPr>
        <w:t>Windows Embedded POSReady 2009, 42</w:t>
      </w:r>
    </w:p>
    <w:p w:rsidR="003E2CC4" w:rsidRDefault="003E2CC4">
      <w:pPr>
        <w:pStyle w:val="Index1"/>
        <w:tabs>
          <w:tab w:val="right" w:pos="5030"/>
        </w:tabs>
        <w:rPr>
          <w:noProof/>
        </w:rPr>
      </w:pPr>
      <w:r>
        <w:rPr>
          <w:noProof/>
        </w:rPr>
        <w:t>Windows Embedded POSReady 7, 42</w:t>
      </w:r>
    </w:p>
    <w:p w:rsidR="003E2CC4" w:rsidRDefault="003E2CC4">
      <w:pPr>
        <w:pStyle w:val="Index1"/>
        <w:tabs>
          <w:tab w:val="right" w:pos="5030"/>
        </w:tabs>
        <w:rPr>
          <w:noProof/>
        </w:rPr>
      </w:pPr>
      <w:r>
        <w:rPr>
          <w:noProof/>
        </w:rPr>
        <w:t>Windows Embedded POSReady 7 Pro, 42</w:t>
      </w:r>
    </w:p>
    <w:p w:rsidR="003E2CC4" w:rsidRDefault="003E2CC4">
      <w:pPr>
        <w:pStyle w:val="Index1"/>
        <w:tabs>
          <w:tab w:val="right" w:pos="5030"/>
        </w:tabs>
        <w:rPr>
          <w:noProof/>
        </w:rPr>
      </w:pPr>
      <w:r>
        <w:rPr>
          <w:noProof/>
        </w:rPr>
        <w:t>Windows Embedded Standard 7, 42</w:t>
      </w:r>
    </w:p>
    <w:p w:rsidR="003E2CC4" w:rsidRDefault="003E2CC4">
      <w:pPr>
        <w:pStyle w:val="Index1"/>
        <w:tabs>
          <w:tab w:val="right" w:pos="5030"/>
        </w:tabs>
        <w:rPr>
          <w:noProof/>
        </w:rPr>
      </w:pPr>
      <w:r>
        <w:rPr>
          <w:noProof/>
        </w:rPr>
        <w:t>Windows HPC Server, 50</w:t>
      </w:r>
    </w:p>
    <w:p w:rsidR="003E2CC4" w:rsidRDefault="003E2CC4">
      <w:pPr>
        <w:pStyle w:val="Index1"/>
        <w:tabs>
          <w:tab w:val="right" w:pos="5030"/>
        </w:tabs>
        <w:rPr>
          <w:noProof/>
        </w:rPr>
      </w:pPr>
      <w:r>
        <w:rPr>
          <w:noProof/>
        </w:rPr>
        <w:t>Windows MultiPoint Server 2011, 47</w:t>
      </w:r>
    </w:p>
    <w:p w:rsidR="003E2CC4" w:rsidRDefault="003E2CC4">
      <w:pPr>
        <w:pStyle w:val="Index1"/>
        <w:tabs>
          <w:tab w:val="right" w:pos="5030"/>
        </w:tabs>
        <w:rPr>
          <w:noProof/>
        </w:rPr>
      </w:pPr>
      <w:r>
        <w:rPr>
          <w:noProof/>
        </w:rPr>
        <w:t>Windows MultiPoint Server 2012 CAL, 47</w:t>
      </w:r>
    </w:p>
    <w:p w:rsidR="003E2CC4" w:rsidRDefault="003E2CC4">
      <w:pPr>
        <w:pStyle w:val="Index1"/>
        <w:tabs>
          <w:tab w:val="right" w:pos="5030"/>
        </w:tabs>
        <w:rPr>
          <w:noProof/>
        </w:rPr>
      </w:pPr>
      <w:r>
        <w:rPr>
          <w:noProof/>
        </w:rPr>
        <w:t>Windows MultiPoint Server 2012 CAL s Windows Server 2012 CAL-om, 47</w:t>
      </w:r>
    </w:p>
    <w:p w:rsidR="003E2CC4" w:rsidRDefault="003E2CC4">
      <w:pPr>
        <w:pStyle w:val="Index1"/>
        <w:tabs>
          <w:tab w:val="right" w:pos="5030"/>
        </w:tabs>
        <w:rPr>
          <w:noProof/>
        </w:rPr>
      </w:pPr>
      <w:r>
        <w:rPr>
          <w:noProof/>
        </w:rPr>
        <w:t>Windows MultiPoint Server 2012 Premium, 47</w:t>
      </w:r>
    </w:p>
    <w:p w:rsidR="003E2CC4" w:rsidRDefault="003E2CC4">
      <w:pPr>
        <w:pStyle w:val="Index1"/>
        <w:tabs>
          <w:tab w:val="right" w:pos="5030"/>
        </w:tabs>
        <w:rPr>
          <w:noProof/>
        </w:rPr>
      </w:pPr>
      <w:r>
        <w:rPr>
          <w:noProof/>
        </w:rPr>
        <w:t>Windows MultiPoint Server 2012 Premium s Windows MultiPoint Server 2012 CAL-om (5 klijenata), 47</w:t>
      </w:r>
    </w:p>
    <w:p w:rsidR="003E2CC4" w:rsidRDefault="003E2CC4">
      <w:pPr>
        <w:pStyle w:val="Index1"/>
        <w:tabs>
          <w:tab w:val="right" w:pos="5030"/>
        </w:tabs>
        <w:rPr>
          <w:noProof/>
        </w:rPr>
      </w:pPr>
      <w:r>
        <w:rPr>
          <w:noProof/>
        </w:rPr>
        <w:t>Windows MultiPoint Server 2012 Premium s Windows MultiPoint Server 2012 CAL-om (5 klijenata) s Windows Server 2012 CAL-om (5 klijenata), 47</w:t>
      </w:r>
    </w:p>
    <w:p w:rsidR="003E2CC4" w:rsidRDefault="003E2CC4">
      <w:pPr>
        <w:pStyle w:val="Index1"/>
        <w:tabs>
          <w:tab w:val="right" w:pos="5030"/>
        </w:tabs>
        <w:rPr>
          <w:noProof/>
        </w:rPr>
      </w:pPr>
      <w:r>
        <w:rPr>
          <w:noProof/>
        </w:rPr>
        <w:t>Windows MultiPoint Server 2012 Standard, 47</w:t>
      </w:r>
    </w:p>
    <w:p w:rsidR="003E2CC4" w:rsidRDefault="003E2CC4">
      <w:pPr>
        <w:pStyle w:val="Index1"/>
        <w:tabs>
          <w:tab w:val="right" w:pos="5030"/>
        </w:tabs>
        <w:rPr>
          <w:noProof/>
        </w:rPr>
      </w:pPr>
      <w:r>
        <w:rPr>
          <w:noProof/>
        </w:rPr>
        <w:t>Windows Server, 86, 87</w:t>
      </w:r>
    </w:p>
    <w:p w:rsidR="003E2CC4" w:rsidRDefault="003E2CC4">
      <w:pPr>
        <w:pStyle w:val="Index1"/>
        <w:tabs>
          <w:tab w:val="right" w:pos="5030"/>
        </w:tabs>
        <w:rPr>
          <w:noProof/>
        </w:rPr>
      </w:pPr>
      <w:r>
        <w:rPr>
          <w:noProof/>
        </w:rPr>
        <w:t>Windows Server 2008, 48</w:t>
      </w:r>
    </w:p>
    <w:p w:rsidR="003E2CC4" w:rsidRDefault="003E2CC4">
      <w:pPr>
        <w:pStyle w:val="Index1"/>
        <w:tabs>
          <w:tab w:val="right" w:pos="5030"/>
        </w:tabs>
        <w:rPr>
          <w:noProof/>
        </w:rPr>
      </w:pPr>
      <w:r>
        <w:rPr>
          <w:noProof/>
        </w:rPr>
        <w:t>Windows Server 2008 R2 Enterprise, 17</w:t>
      </w:r>
    </w:p>
    <w:p w:rsidR="003E2CC4" w:rsidRDefault="003E2CC4">
      <w:pPr>
        <w:pStyle w:val="Index1"/>
        <w:tabs>
          <w:tab w:val="right" w:pos="5030"/>
        </w:tabs>
        <w:rPr>
          <w:noProof/>
        </w:rPr>
      </w:pPr>
      <w:r>
        <w:rPr>
          <w:noProof/>
        </w:rPr>
        <w:t>Windows Server 2012, 47, 48</w:t>
      </w:r>
    </w:p>
    <w:p w:rsidR="003E2CC4" w:rsidRDefault="003E2CC4">
      <w:pPr>
        <w:pStyle w:val="Index1"/>
        <w:tabs>
          <w:tab w:val="right" w:pos="5030"/>
        </w:tabs>
        <w:rPr>
          <w:noProof/>
        </w:rPr>
      </w:pPr>
      <w:r>
        <w:rPr>
          <w:noProof/>
        </w:rPr>
        <w:t>Windows Server 2012 Active Directory Rights Management Services CAL, 47, 48</w:t>
      </w:r>
    </w:p>
    <w:p w:rsidR="003E2CC4" w:rsidRDefault="003E2CC4">
      <w:pPr>
        <w:pStyle w:val="Index1"/>
        <w:tabs>
          <w:tab w:val="right" w:pos="5030"/>
        </w:tabs>
        <w:rPr>
          <w:noProof/>
        </w:rPr>
      </w:pPr>
      <w:r>
        <w:rPr>
          <w:noProof/>
        </w:rPr>
        <w:t>Windows Server 2012 Active Directory Rights Management Services External Connectors, 48</w:t>
      </w:r>
    </w:p>
    <w:p w:rsidR="003E2CC4" w:rsidRDefault="003E2CC4">
      <w:pPr>
        <w:pStyle w:val="Index1"/>
        <w:tabs>
          <w:tab w:val="right" w:pos="5030"/>
        </w:tabs>
        <w:rPr>
          <w:noProof/>
        </w:rPr>
      </w:pPr>
      <w:r>
        <w:rPr>
          <w:noProof/>
        </w:rPr>
        <w:t>Windows Server 2012 CAL, 47, 48</w:t>
      </w:r>
    </w:p>
    <w:p w:rsidR="003E2CC4" w:rsidRDefault="003E2CC4">
      <w:pPr>
        <w:pStyle w:val="Index1"/>
        <w:tabs>
          <w:tab w:val="right" w:pos="5030"/>
        </w:tabs>
        <w:rPr>
          <w:noProof/>
        </w:rPr>
      </w:pPr>
      <w:r>
        <w:rPr>
          <w:noProof/>
        </w:rPr>
        <w:t>Windows Server 2012 External Connector, 48</w:t>
      </w:r>
    </w:p>
    <w:p w:rsidR="003E2CC4" w:rsidRDefault="003E2CC4">
      <w:pPr>
        <w:pStyle w:val="Index1"/>
        <w:tabs>
          <w:tab w:val="right" w:pos="5030"/>
        </w:tabs>
        <w:rPr>
          <w:noProof/>
        </w:rPr>
      </w:pPr>
      <w:r>
        <w:rPr>
          <w:noProof/>
        </w:rPr>
        <w:t>Windows Server 2012 R2 Datacenter, 48</w:t>
      </w:r>
    </w:p>
    <w:p w:rsidR="003E2CC4" w:rsidRDefault="003E2CC4">
      <w:pPr>
        <w:pStyle w:val="Index1"/>
        <w:tabs>
          <w:tab w:val="right" w:pos="5030"/>
        </w:tabs>
        <w:rPr>
          <w:noProof/>
        </w:rPr>
      </w:pPr>
      <w:r>
        <w:rPr>
          <w:noProof/>
        </w:rPr>
        <w:t>Windows Server 2012 R2 Essentials, 48</w:t>
      </w:r>
    </w:p>
    <w:p w:rsidR="003E2CC4" w:rsidRDefault="003E2CC4">
      <w:pPr>
        <w:pStyle w:val="Index1"/>
        <w:tabs>
          <w:tab w:val="right" w:pos="5030"/>
        </w:tabs>
        <w:rPr>
          <w:noProof/>
        </w:rPr>
      </w:pPr>
      <w:r>
        <w:rPr>
          <w:noProof/>
        </w:rPr>
        <w:t>Windows Server 2012 R2 Standard, 48</w:t>
      </w:r>
    </w:p>
    <w:p w:rsidR="003E2CC4" w:rsidRDefault="003E2CC4">
      <w:pPr>
        <w:pStyle w:val="Index1"/>
        <w:tabs>
          <w:tab w:val="right" w:pos="5030"/>
        </w:tabs>
        <w:rPr>
          <w:noProof/>
        </w:rPr>
      </w:pPr>
      <w:r>
        <w:rPr>
          <w:noProof/>
        </w:rPr>
        <w:t>Windows Server 2012 Remote Desktop Services CAL, 48</w:t>
      </w:r>
    </w:p>
    <w:p w:rsidR="003E2CC4" w:rsidRDefault="003E2CC4">
      <w:pPr>
        <w:pStyle w:val="Index1"/>
        <w:tabs>
          <w:tab w:val="right" w:pos="5030"/>
        </w:tabs>
        <w:rPr>
          <w:noProof/>
        </w:rPr>
      </w:pPr>
      <w:r>
        <w:rPr>
          <w:noProof/>
        </w:rPr>
        <w:t>Windows Server 2012 Remote Desktop Services External Connector, 48</w:t>
      </w:r>
    </w:p>
    <w:p w:rsidR="003E2CC4" w:rsidRDefault="003E2CC4">
      <w:pPr>
        <w:pStyle w:val="Index1"/>
        <w:tabs>
          <w:tab w:val="right" w:pos="5030"/>
        </w:tabs>
        <w:rPr>
          <w:noProof/>
        </w:rPr>
      </w:pPr>
      <w:r>
        <w:rPr>
          <w:noProof/>
        </w:rPr>
        <w:t>Windows Server Datacenter, 18, 81, 85, 87</w:t>
      </w:r>
    </w:p>
    <w:p w:rsidR="003E2CC4" w:rsidRDefault="003E2CC4">
      <w:pPr>
        <w:pStyle w:val="Index1"/>
        <w:tabs>
          <w:tab w:val="right" w:pos="5030"/>
        </w:tabs>
        <w:rPr>
          <w:noProof/>
        </w:rPr>
      </w:pPr>
      <w:r>
        <w:rPr>
          <w:noProof/>
        </w:rPr>
        <w:t>Windows Server Enterprise, 50, 81</w:t>
      </w:r>
    </w:p>
    <w:p w:rsidR="003E2CC4" w:rsidRDefault="003E2CC4">
      <w:pPr>
        <w:pStyle w:val="Index1"/>
        <w:tabs>
          <w:tab w:val="right" w:pos="5030"/>
        </w:tabs>
        <w:rPr>
          <w:noProof/>
        </w:rPr>
      </w:pPr>
      <w:r>
        <w:rPr>
          <w:noProof/>
        </w:rPr>
        <w:t>Windows Server for Itanium Based Systems, 50</w:t>
      </w:r>
    </w:p>
    <w:p w:rsidR="003E2CC4" w:rsidRDefault="003E2CC4">
      <w:pPr>
        <w:pStyle w:val="Index1"/>
        <w:tabs>
          <w:tab w:val="right" w:pos="5030"/>
        </w:tabs>
        <w:rPr>
          <w:noProof/>
        </w:rPr>
      </w:pPr>
      <w:r>
        <w:rPr>
          <w:noProof/>
        </w:rPr>
        <w:t>Windows Server HPC Edition, 50</w:t>
      </w:r>
    </w:p>
    <w:p w:rsidR="003E2CC4" w:rsidRDefault="003E2CC4">
      <w:pPr>
        <w:pStyle w:val="Index1"/>
        <w:tabs>
          <w:tab w:val="right" w:pos="5030"/>
        </w:tabs>
        <w:rPr>
          <w:noProof/>
        </w:rPr>
      </w:pPr>
      <w:r>
        <w:rPr>
          <w:noProof/>
        </w:rPr>
        <w:t>Windows Server Standard, 17, 81, 85, 87</w:t>
      </w:r>
    </w:p>
    <w:p w:rsidR="003E2CC4" w:rsidRDefault="003E2CC4">
      <w:pPr>
        <w:pStyle w:val="Index1"/>
        <w:tabs>
          <w:tab w:val="right" w:pos="5030"/>
        </w:tabs>
        <w:rPr>
          <w:noProof/>
        </w:rPr>
      </w:pPr>
      <w:r>
        <w:rPr>
          <w:noProof/>
        </w:rPr>
        <w:t>Windows Server Standard, 18</w:t>
      </w:r>
    </w:p>
    <w:p w:rsidR="003E2CC4" w:rsidRDefault="003E2CC4">
      <w:pPr>
        <w:pStyle w:val="Index1"/>
        <w:tabs>
          <w:tab w:val="right" w:pos="5030"/>
        </w:tabs>
        <w:rPr>
          <w:noProof/>
        </w:rPr>
      </w:pPr>
      <w:r>
        <w:rPr>
          <w:noProof/>
        </w:rPr>
        <w:t>Windows Small Business Server, 50</w:t>
      </w:r>
    </w:p>
    <w:p w:rsidR="003E2CC4" w:rsidRDefault="003E2CC4">
      <w:pPr>
        <w:pStyle w:val="Index1"/>
        <w:tabs>
          <w:tab w:val="right" w:pos="5030"/>
        </w:tabs>
        <w:rPr>
          <w:noProof/>
        </w:rPr>
      </w:pPr>
      <w:r>
        <w:rPr>
          <w:noProof/>
        </w:rPr>
        <w:t>Windows Small Business Server 2008, 50</w:t>
      </w:r>
    </w:p>
    <w:p w:rsidR="003E2CC4" w:rsidRDefault="003E2CC4">
      <w:pPr>
        <w:pStyle w:val="Index1"/>
        <w:tabs>
          <w:tab w:val="right" w:pos="5030"/>
        </w:tabs>
        <w:rPr>
          <w:noProof/>
        </w:rPr>
      </w:pPr>
      <w:r>
        <w:rPr>
          <w:noProof/>
        </w:rPr>
        <w:t>Windows Small Business Server 2011 CAL Suite, 50</w:t>
      </w:r>
    </w:p>
    <w:p w:rsidR="003E2CC4" w:rsidRDefault="003E2CC4">
      <w:pPr>
        <w:pStyle w:val="Index1"/>
        <w:tabs>
          <w:tab w:val="right" w:pos="5030"/>
        </w:tabs>
        <w:rPr>
          <w:noProof/>
        </w:rPr>
      </w:pPr>
      <w:r>
        <w:rPr>
          <w:noProof/>
        </w:rPr>
        <w:t>Windows Small Business Server 2011 Premium Add-on CAL Suite, 50</w:t>
      </w:r>
    </w:p>
    <w:p w:rsidR="003E2CC4" w:rsidRDefault="003E2CC4">
      <w:pPr>
        <w:pStyle w:val="Index1"/>
        <w:tabs>
          <w:tab w:val="right" w:pos="5030"/>
        </w:tabs>
        <w:rPr>
          <w:noProof/>
        </w:rPr>
      </w:pPr>
      <w:r>
        <w:rPr>
          <w:noProof/>
        </w:rPr>
        <w:t>Windows Virtual Desktop Access, 41</w:t>
      </w:r>
    </w:p>
    <w:p w:rsidR="003E2CC4" w:rsidRDefault="003E2CC4">
      <w:pPr>
        <w:pStyle w:val="Index1"/>
        <w:tabs>
          <w:tab w:val="right" w:pos="5030"/>
        </w:tabs>
        <w:rPr>
          <w:noProof/>
        </w:rPr>
      </w:pPr>
      <w:r>
        <w:rPr>
          <w:noProof/>
        </w:rPr>
        <w:t>Windows Vista, 31, 42</w:t>
      </w:r>
    </w:p>
    <w:p w:rsidR="003E2CC4" w:rsidRDefault="003E2CC4">
      <w:pPr>
        <w:pStyle w:val="Index1"/>
        <w:tabs>
          <w:tab w:val="right" w:pos="5030"/>
        </w:tabs>
        <w:rPr>
          <w:noProof/>
        </w:rPr>
      </w:pPr>
      <w:r>
        <w:rPr>
          <w:noProof/>
        </w:rPr>
        <w:t>Windows Vista Business for Embedded Systems, 42</w:t>
      </w:r>
    </w:p>
    <w:p w:rsidR="003E2CC4" w:rsidRDefault="003E2CC4">
      <w:pPr>
        <w:pStyle w:val="Index1"/>
        <w:tabs>
          <w:tab w:val="right" w:pos="5030"/>
        </w:tabs>
        <w:rPr>
          <w:noProof/>
        </w:rPr>
      </w:pPr>
      <w:r>
        <w:rPr>
          <w:noProof/>
        </w:rPr>
        <w:t>Windows Vista Ultimate for Embedded Systems, 42</w:t>
      </w:r>
    </w:p>
    <w:p w:rsidR="003E2CC4" w:rsidRDefault="003E2CC4">
      <w:pPr>
        <w:pStyle w:val="Index1"/>
        <w:tabs>
          <w:tab w:val="right" w:pos="5030"/>
        </w:tabs>
        <w:rPr>
          <w:noProof/>
        </w:rPr>
      </w:pPr>
      <w:r>
        <w:rPr>
          <w:noProof/>
        </w:rPr>
        <w:t>Windows XP, 42</w:t>
      </w:r>
    </w:p>
    <w:p w:rsidR="003E2CC4" w:rsidRDefault="003E2CC4">
      <w:pPr>
        <w:pStyle w:val="Index1"/>
        <w:tabs>
          <w:tab w:val="right" w:pos="5030"/>
        </w:tabs>
        <w:rPr>
          <w:noProof/>
        </w:rPr>
      </w:pPr>
      <w:r>
        <w:rPr>
          <w:noProof/>
        </w:rPr>
        <w:t>Windows XP Embedded, 42</w:t>
      </w:r>
    </w:p>
    <w:p w:rsidR="003E2CC4" w:rsidRDefault="003E2CC4">
      <w:pPr>
        <w:pStyle w:val="Index1"/>
        <w:tabs>
          <w:tab w:val="right" w:pos="5030"/>
        </w:tabs>
        <w:rPr>
          <w:noProof/>
        </w:rPr>
      </w:pPr>
      <w:r>
        <w:rPr>
          <w:noProof/>
        </w:rPr>
        <w:t>Windows XP Professional for Embedded Systems, 42</w:t>
      </w:r>
    </w:p>
    <w:p w:rsidR="003E2CC4" w:rsidRDefault="003E2CC4">
      <w:pPr>
        <w:pStyle w:val="Index1"/>
        <w:tabs>
          <w:tab w:val="right" w:pos="5030"/>
        </w:tabs>
        <w:rPr>
          <w:noProof/>
        </w:rPr>
      </w:pPr>
      <w:r>
        <w:rPr>
          <w:noProof/>
        </w:rPr>
        <w:t>Word 2016, 23</w:t>
      </w:r>
    </w:p>
    <w:p w:rsidR="003E2CC4" w:rsidRDefault="003E2CC4">
      <w:pPr>
        <w:pStyle w:val="Index1"/>
        <w:tabs>
          <w:tab w:val="right" w:pos="5030"/>
        </w:tabs>
        <w:rPr>
          <w:noProof/>
        </w:rPr>
      </w:pPr>
      <w:r>
        <w:rPr>
          <w:noProof/>
        </w:rPr>
        <w:t>Word 2016 za Mac, 24</w:t>
      </w:r>
    </w:p>
    <w:p w:rsidR="003E2CC4" w:rsidRDefault="003E2CC4">
      <w:pPr>
        <w:pStyle w:val="Index1"/>
        <w:tabs>
          <w:tab w:val="right" w:pos="5030"/>
        </w:tabs>
        <w:rPr>
          <w:noProof/>
        </w:rPr>
      </w:pPr>
      <w:r>
        <w:rPr>
          <w:noProof/>
        </w:rPr>
        <w:t>Yammer, 21</w:t>
      </w:r>
    </w:p>
    <w:p w:rsidR="003E2CC4" w:rsidRDefault="003E2CC4">
      <w:pPr>
        <w:pStyle w:val="Index1"/>
        <w:tabs>
          <w:tab w:val="right" w:pos="5030"/>
        </w:tabs>
        <w:rPr>
          <w:noProof/>
        </w:rPr>
      </w:pPr>
      <w:r>
        <w:rPr>
          <w:noProof/>
        </w:rPr>
        <w:t>Yammer Enterprise, 70</w:t>
      </w:r>
    </w:p>
    <w:p w:rsidR="003E2CC4" w:rsidRDefault="003E2CC4">
      <w:pPr>
        <w:pStyle w:val="ProductList-Body"/>
        <w:rPr>
          <w:noProof/>
        </w:rPr>
        <w:sectPr w:rsidR="003E2CC4" w:rsidSect="003E2CC4">
          <w:type w:val="continuous"/>
          <w:pgSz w:w="12240" w:h="15840" w:code="1"/>
          <w:pgMar w:top="1170" w:right="720" w:bottom="720" w:left="720" w:header="432" w:footer="288" w:gutter="0"/>
          <w:cols w:num="2" w:space="720"/>
        </w:sectPr>
      </w:pPr>
    </w:p>
    <w:p w:rsidR="00D02224" w:rsidRDefault="0088793C">
      <w:pPr>
        <w:pStyle w:val="ProductList-Body"/>
        <w:sectPr w:rsidR="00D02224" w:rsidSect="003E2CC4">
          <w:type w:val="continuous"/>
          <w:pgSz w:w="12240" w:h="15840" w:code="1"/>
          <w:pgMar w:top="1170" w:right="720" w:bottom="720" w:left="720" w:header="432" w:footer="288" w:gutter="0"/>
          <w:cols w:num="2" w:space="360"/>
        </w:sectPr>
      </w:pPr>
      <w:r>
        <w:fldChar w:fldCharType="end"/>
      </w:r>
    </w:p>
    <w:p w:rsidR="00D02224" w:rsidRDefault="00D02224">
      <w:pPr>
        <w:pStyle w:val="ProductList-Body"/>
      </w:pPr>
    </w:p>
    <w:sectPr w:rsidR="00D02224"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793C" w:rsidRDefault="0088793C" w:rsidP="007C7D4D">
      <w:pPr>
        <w:spacing w:after="0"/>
      </w:pPr>
      <w:r>
        <w:separator/>
      </w:r>
    </w:p>
    <w:p w:rsidR="0088793C" w:rsidRDefault="0088793C"/>
  </w:endnote>
  <w:endnote w:type="continuationSeparator" w:id="0">
    <w:p w:rsidR="0088793C" w:rsidRDefault="0088793C" w:rsidP="007C7D4D">
      <w:pPr>
        <w:spacing w:after="0"/>
      </w:pPr>
      <w:r>
        <w:continuationSeparator/>
      </w:r>
    </w:p>
    <w:p w:rsidR="0088793C" w:rsidRDefault="0088793C"/>
  </w:endnote>
  <w:endnote w:type="continuationNotice" w:id="1">
    <w:p w:rsidR="0088793C" w:rsidRDefault="008879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844">
            <w:r>
              <w:rPr>
                <w:color w:val="00467F"/>
                <w:u w:val="single"/>
              </w:rPr>
              <w:t>Kazalo</w:t>
            </w:r>
          </w:hyperlink>
        </w:p>
      </w:tc>
    </w:tr>
  </w:tbl>
  <w:p w:rsidR="00D02224" w:rsidRDefault="00D0222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2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224" w:rsidRDefault="0088793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224" w:rsidRDefault="00D02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224" w:rsidRDefault="0088793C">
          <w:pPr>
            <w:pStyle w:val="PURFooterText"/>
            <w:jc w:val="center"/>
          </w:pPr>
          <w:hyperlink w:anchor="_Sec844">
            <w:r>
              <w:rPr>
                <w:color w:val="00467F"/>
                <w:u w:val="single"/>
              </w:rPr>
              <w:t>Kazalo</w:t>
            </w:r>
          </w:hyperlink>
        </w:p>
      </w:tc>
    </w:tr>
  </w:tbl>
  <w:p w:rsidR="00D02224" w:rsidRDefault="00D0222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793C" w:rsidRDefault="0088793C" w:rsidP="007C7D4D">
      <w:pPr>
        <w:spacing w:after="0"/>
      </w:pPr>
      <w:r>
        <w:separator/>
      </w:r>
    </w:p>
    <w:p w:rsidR="0088793C" w:rsidRDefault="0088793C"/>
  </w:footnote>
  <w:footnote w:type="continuationSeparator" w:id="0">
    <w:p w:rsidR="0088793C" w:rsidRDefault="0088793C" w:rsidP="007C7D4D">
      <w:pPr>
        <w:spacing w:after="0"/>
      </w:pPr>
      <w:r>
        <w:continuationSeparator/>
      </w:r>
    </w:p>
    <w:p w:rsidR="0088793C" w:rsidRDefault="0088793C"/>
  </w:footnote>
  <w:footnote w:type="continuationNotice" w:id="1">
    <w:p w:rsidR="0088793C" w:rsidRDefault="008879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C4" w:rsidRDefault="00977A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w:instrText>
          </w:r>
          <w:r>
            <w:instrText xml:space="preserve">PAGE \* MERGEFORMAT </w:instrText>
          </w:r>
          <w:r>
            <w:fldChar w:fldCharType="separate"/>
          </w:r>
          <w:r w:rsidR="00977AC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D02224">
      <w:tc>
        <w:tcPr>
          <w:tcW w:w="8440" w:type="dxa"/>
        </w:tcPr>
        <w:p w:rsidR="00D02224" w:rsidRDefault="0088793C">
          <w:pPr>
            <w:pStyle w:val="PURHeaderText"/>
          </w:pPr>
          <w:r>
            <w:t>Odredbe Microsoftova progra</w:t>
          </w:r>
          <w:r>
            <w:t>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w:instrText>
          </w:r>
          <w:r>
            <w:instrText xml:space="preserve"> </w:instrText>
          </w:r>
          <w:r>
            <w:fldChar w:fldCharType="separate"/>
          </w:r>
          <w:r w:rsidR="00977AC4">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D02224">
      <w:tc>
        <w:tcPr>
          <w:tcW w:w="8440" w:type="dxa"/>
        </w:tcPr>
        <w:p w:rsidR="00D02224" w:rsidRDefault="0088793C">
          <w:pPr>
            <w:pStyle w:val="PURHeaderText"/>
          </w:pPr>
          <w:r>
            <w:t>Odredbe Microsoftova programa količinskog licenciranja (</w:t>
          </w:r>
          <w:r>
            <w:t>hrvatski, siječanj 2016.)</w:t>
          </w:r>
        </w:p>
      </w:tc>
      <w:tc>
        <w:tcPr>
          <w:tcW w:w="3680" w:type="dxa"/>
        </w:tcPr>
        <w:p w:rsidR="00D02224" w:rsidRDefault="0088793C">
          <w:pPr>
            <w:pStyle w:val="PURHeaderText"/>
            <w:jc w:val="right"/>
          </w:pPr>
          <w:r>
            <w:fldChar w:fldCharType="begin"/>
          </w:r>
          <w:r>
            <w:instrText xml:space="preserve"> PAGE \* MERGEFORMAT </w:instrText>
          </w:r>
          <w:r>
            <w:fldChar w:fldCharType="separate"/>
          </w:r>
          <w:r w:rsidR="00977AC4">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02224">
      <w:tc>
        <w:tcPr>
          <w:tcW w:w="8440" w:type="dxa"/>
        </w:tcPr>
        <w:p w:rsidR="00D02224" w:rsidRDefault="0088793C">
          <w:pPr>
            <w:pStyle w:val="PURHeaderText"/>
          </w:pPr>
          <w:r>
            <w:t>Odredbe Microsoftova programa količinskog licenciranja (hrvatski, siječanj 2016.)</w:t>
          </w:r>
        </w:p>
      </w:tc>
      <w:tc>
        <w:tcPr>
          <w:tcW w:w="3680" w:type="dxa"/>
        </w:tcPr>
        <w:p w:rsidR="00D02224" w:rsidRDefault="0088793C">
          <w:pPr>
            <w:pStyle w:val="PURHeaderText"/>
            <w:jc w:val="right"/>
          </w:pPr>
          <w:r>
            <w:fldChar w:fldCharType="begin"/>
          </w:r>
          <w:r>
            <w:instrText xml:space="preserve"> PAGE \* MERGEFORMAT</w:instrText>
          </w:r>
          <w:r>
            <w:instrText xml:space="preserve">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5581B"/>
    <w:multiLevelType w:val="multilevel"/>
    <w:tmpl w:val="79149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B2BC4"/>
    <w:multiLevelType w:val="multilevel"/>
    <w:tmpl w:val="5AA62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3A1533"/>
    <w:multiLevelType w:val="multilevel"/>
    <w:tmpl w:val="F4EEC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D8443A"/>
    <w:multiLevelType w:val="multilevel"/>
    <w:tmpl w:val="38C8B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F815ED"/>
    <w:multiLevelType w:val="multilevel"/>
    <w:tmpl w:val="A218F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50687D"/>
    <w:multiLevelType w:val="multilevel"/>
    <w:tmpl w:val="7F823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D05EA8"/>
    <w:multiLevelType w:val="multilevel"/>
    <w:tmpl w:val="3698A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966247"/>
    <w:multiLevelType w:val="multilevel"/>
    <w:tmpl w:val="F9107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C968A5"/>
    <w:multiLevelType w:val="multilevel"/>
    <w:tmpl w:val="BC3615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FD3286"/>
    <w:multiLevelType w:val="multilevel"/>
    <w:tmpl w:val="00D67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49050C"/>
    <w:multiLevelType w:val="multilevel"/>
    <w:tmpl w:val="8FE26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7E67B1"/>
    <w:multiLevelType w:val="multilevel"/>
    <w:tmpl w:val="822AF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A54766"/>
    <w:multiLevelType w:val="multilevel"/>
    <w:tmpl w:val="C518B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604B43"/>
    <w:multiLevelType w:val="multilevel"/>
    <w:tmpl w:val="03645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2D4FE7"/>
    <w:multiLevelType w:val="multilevel"/>
    <w:tmpl w:val="42E47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454714"/>
    <w:multiLevelType w:val="multilevel"/>
    <w:tmpl w:val="06123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E06A45"/>
    <w:multiLevelType w:val="multilevel"/>
    <w:tmpl w:val="4FC0C9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253BB5"/>
    <w:multiLevelType w:val="multilevel"/>
    <w:tmpl w:val="9AD0C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387724"/>
    <w:multiLevelType w:val="multilevel"/>
    <w:tmpl w:val="FF04D46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B5675A"/>
    <w:multiLevelType w:val="multilevel"/>
    <w:tmpl w:val="8FC274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C94B54"/>
    <w:multiLevelType w:val="multilevel"/>
    <w:tmpl w:val="1F403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7177AE"/>
    <w:multiLevelType w:val="multilevel"/>
    <w:tmpl w:val="22800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5364E6"/>
    <w:multiLevelType w:val="multilevel"/>
    <w:tmpl w:val="1444E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A7090A"/>
    <w:multiLevelType w:val="multilevel"/>
    <w:tmpl w:val="E9B0C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F6199E"/>
    <w:multiLevelType w:val="multilevel"/>
    <w:tmpl w:val="132AB2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155E21"/>
    <w:multiLevelType w:val="multilevel"/>
    <w:tmpl w:val="B12A2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AF72A5D"/>
    <w:multiLevelType w:val="multilevel"/>
    <w:tmpl w:val="E67CC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BA661D9"/>
    <w:multiLevelType w:val="multilevel"/>
    <w:tmpl w:val="15E8C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BC42D4"/>
    <w:multiLevelType w:val="multilevel"/>
    <w:tmpl w:val="F60A8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D3357D"/>
    <w:multiLevelType w:val="multilevel"/>
    <w:tmpl w:val="5D3C2E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B25FD8"/>
    <w:multiLevelType w:val="multilevel"/>
    <w:tmpl w:val="5AB420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F712FA"/>
    <w:multiLevelType w:val="multilevel"/>
    <w:tmpl w:val="880E1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0077E8"/>
    <w:multiLevelType w:val="multilevel"/>
    <w:tmpl w:val="AEC06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DD1AB5"/>
    <w:multiLevelType w:val="multilevel"/>
    <w:tmpl w:val="91107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4C3F6C"/>
    <w:multiLevelType w:val="multilevel"/>
    <w:tmpl w:val="89865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68083D"/>
    <w:multiLevelType w:val="multilevel"/>
    <w:tmpl w:val="8586D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980A89"/>
    <w:multiLevelType w:val="multilevel"/>
    <w:tmpl w:val="DAA6B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3D3EF7"/>
    <w:multiLevelType w:val="multilevel"/>
    <w:tmpl w:val="714E15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EB1FC5"/>
    <w:multiLevelType w:val="multilevel"/>
    <w:tmpl w:val="0C22F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882AAB"/>
    <w:multiLevelType w:val="multilevel"/>
    <w:tmpl w:val="5B9C0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202D0B"/>
    <w:multiLevelType w:val="multilevel"/>
    <w:tmpl w:val="71DC73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7573B"/>
    <w:multiLevelType w:val="multilevel"/>
    <w:tmpl w:val="621EA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687A0A"/>
    <w:multiLevelType w:val="multilevel"/>
    <w:tmpl w:val="387EB7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3D4442"/>
    <w:multiLevelType w:val="multilevel"/>
    <w:tmpl w:val="91A87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1973C3"/>
    <w:multiLevelType w:val="multilevel"/>
    <w:tmpl w:val="85C2D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7C36C8"/>
    <w:multiLevelType w:val="multilevel"/>
    <w:tmpl w:val="93C8F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45F8F"/>
    <w:multiLevelType w:val="multilevel"/>
    <w:tmpl w:val="69740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5332A7"/>
    <w:multiLevelType w:val="multilevel"/>
    <w:tmpl w:val="D77435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936183"/>
    <w:multiLevelType w:val="multilevel"/>
    <w:tmpl w:val="5DDE8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31"/>
  </w:num>
  <w:num w:numId="4">
    <w:abstractNumId w:val="35"/>
  </w:num>
  <w:num w:numId="5">
    <w:abstractNumId w:val="33"/>
  </w:num>
  <w:num w:numId="6">
    <w:abstractNumId w:val="7"/>
  </w:num>
  <w:num w:numId="7">
    <w:abstractNumId w:val="1"/>
  </w:num>
  <w:num w:numId="8">
    <w:abstractNumId w:val="34"/>
  </w:num>
  <w:num w:numId="9">
    <w:abstractNumId w:val="11"/>
  </w:num>
  <w:num w:numId="10">
    <w:abstractNumId w:val="12"/>
  </w:num>
  <w:num w:numId="11">
    <w:abstractNumId w:val="36"/>
  </w:num>
  <w:num w:numId="12">
    <w:abstractNumId w:val="15"/>
  </w:num>
  <w:num w:numId="13">
    <w:abstractNumId w:val="50"/>
  </w:num>
  <w:num w:numId="14">
    <w:abstractNumId w:val="21"/>
  </w:num>
  <w:num w:numId="15">
    <w:abstractNumId w:val="20"/>
  </w:num>
  <w:num w:numId="16">
    <w:abstractNumId w:val="2"/>
  </w:num>
  <w:num w:numId="17">
    <w:abstractNumId w:val="48"/>
  </w:num>
  <w:num w:numId="18">
    <w:abstractNumId w:val="8"/>
  </w:num>
  <w:num w:numId="19">
    <w:abstractNumId w:val="5"/>
  </w:num>
  <w:num w:numId="20">
    <w:abstractNumId w:val="27"/>
  </w:num>
  <w:num w:numId="21">
    <w:abstractNumId w:val="46"/>
  </w:num>
  <w:num w:numId="22">
    <w:abstractNumId w:val="10"/>
  </w:num>
  <w:num w:numId="23">
    <w:abstractNumId w:val="18"/>
  </w:num>
  <w:num w:numId="24">
    <w:abstractNumId w:val="6"/>
  </w:num>
  <w:num w:numId="25">
    <w:abstractNumId w:val="4"/>
  </w:num>
  <w:num w:numId="26">
    <w:abstractNumId w:val="9"/>
  </w:num>
  <w:num w:numId="27">
    <w:abstractNumId w:val="16"/>
  </w:num>
  <w:num w:numId="28">
    <w:abstractNumId w:val="40"/>
  </w:num>
  <w:num w:numId="29">
    <w:abstractNumId w:val="25"/>
  </w:num>
  <w:num w:numId="30">
    <w:abstractNumId w:val="41"/>
  </w:num>
  <w:num w:numId="31">
    <w:abstractNumId w:val="24"/>
  </w:num>
  <w:num w:numId="32">
    <w:abstractNumId w:val="38"/>
  </w:num>
  <w:num w:numId="33">
    <w:abstractNumId w:val="42"/>
  </w:num>
  <w:num w:numId="34">
    <w:abstractNumId w:val="37"/>
  </w:num>
  <w:num w:numId="35">
    <w:abstractNumId w:val="23"/>
  </w:num>
  <w:num w:numId="36">
    <w:abstractNumId w:val="45"/>
  </w:num>
  <w:num w:numId="37">
    <w:abstractNumId w:val="30"/>
  </w:num>
  <w:num w:numId="38">
    <w:abstractNumId w:val="47"/>
  </w:num>
  <w:num w:numId="39">
    <w:abstractNumId w:val="28"/>
  </w:num>
  <w:num w:numId="40">
    <w:abstractNumId w:val="17"/>
  </w:num>
  <w:num w:numId="41">
    <w:abstractNumId w:val="3"/>
  </w:num>
  <w:num w:numId="42">
    <w:abstractNumId w:val="13"/>
  </w:num>
  <w:num w:numId="43">
    <w:abstractNumId w:val="44"/>
  </w:num>
  <w:num w:numId="44">
    <w:abstractNumId w:val="39"/>
  </w:num>
  <w:num w:numId="45">
    <w:abstractNumId w:val="0"/>
  </w:num>
  <w:num w:numId="46">
    <w:abstractNumId w:val="49"/>
  </w:num>
  <w:num w:numId="47">
    <w:abstractNumId w:val="43"/>
  </w:num>
  <w:num w:numId="48">
    <w:abstractNumId w:val="14"/>
  </w:num>
  <w:num w:numId="49">
    <w:abstractNumId w:val="19"/>
  </w:num>
  <w:num w:numId="50">
    <w:abstractNumId w:val="32"/>
  </w:num>
  <w:num w:numId="51">
    <w:abstractNumId w:val="2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Nnga4BYm2bYoFckR+E2q6GksionidYex5IGkRPw9j94AaaNekEuhavdhTWde8kiyXKG/myJylHCtI5ciG2sqw==" w:salt="MjwPduvy7mN2gxbkfIowT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709F"/>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CC4"/>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F08"/>
    <w:rsid w:val="00886ED6"/>
    <w:rsid w:val="0088793C"/>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AC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0C2"/>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224"/>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D96BA6-660C-4B7E-AB3D-A659786B51BA}">
  <ds:schemaRefs>
    <ds:schemaRef ds:uri="http://schemas.openxmlformats.org/officeDocument/2006/bibliography"/>
  </ds:schemaRefs>
</ds:datastoreItem>
</file>

<file path=customXml/itemProps2.xml><?xml version="1.0" encoding="utf-8"?>
<ds:datastoreItem xmlns:ds="http://schemas.openxmlformats.org/officeDocument/2006/customXml" ds:itemID="{BC75FB46-EE01-4232-8242-725F77296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108341</Words>
  <Characters>617550</Characters>
  <Application>Microsoft Office Word</Application>
  <DocSecurity>8</DocSecurity>
  <Lines>5146</Lines>
  <Paragraphs>1448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2015-12-28T19:01:00Z</dcterms:created>
  <dcterms:modified xsi:type="dcterms:W3CDTF">2015-12-28T19:02:00Z</dcterms:modified>
</cp:coreProperties>
</file>