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0005F" w:rsidRDefault="00D0005F">
      <w:pPr>
        <w:pStyle w:val="PURBody"/>
        <w:shd w:val="clear" w:color="auto" w:fill="00188F"/>
        <w:tabs>
          <w:tab w:val="clear" w:pos="360"/>
        </w:tabs>
        <w:ind w:right="7920" w:firstLine="360"/>
        <w:rPr>
          <w:color w:val="FFFFFF"/>
          <w:sz w:val="6"/>
          <w:szCs w:val="6"/>
        </w:rPr>
      </w:pPr>
    </w:p>
    <w:p w:rsidR="00D0005F" w:rsidRDefault="00BC6D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D0005F" w:rsidRDefault="00BC6D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D0005F" w:rsidRDefault="00D0005F">
      <w:pPr>
        <w:pStyle w:val="PURBody"/>
        <w:shd w:val="clear" w:color="auto" w:fill="00188F"/>
        <w:tabs>
          <w:tab w:val="clear" w:pos="360"/>
        </w:tabs>
        <w:spacing w:after="0"/>
        <w:ind w:right="7920" w:firstLine="360"/>
        <w:rPr>
          <w:color w:val="FFFFFF" w:themeColor="background1"/>
          <w:szCs w:val="18"/>
        </w:rPr>
      </w:pPr>
    </w:p>
    <w:p w:rsidR="00D0005F" w:rsidRDefault="00D0005F">
      <w:pPr>
        <w:pStyle w:val="PURBody"/>
        <w:shd w:val="clear" w:color="auto" w:fill="00188F"/>
        <w:tabs>
          <w:tab w:val="clear" w:pos="360"/>
        </w:tabs>
        <w:spacing w:after="0"/>
        <w:ind w:right="7920" w:firstLine="360"/>
        <w:rPr>
          <w:color w:val="FFFFFF" w:themeColor="background1"/>
          <w:szCs w:val="18"/>
        </w:rPr>
      </w:pPr>
    </w:p>
    <w:p w:rsidR="00D0005F" w:rsidRDefault="00D0005F">
      <w:pPr>
        <w:pStyle w:val="PURBody"/>
        <w:shd w:val="clear" w:color="auto" w:fill="00188F"/>
        <w:tabs>
          <w:tab w:val="clear" w:pos="360"/>
        </w:tabs>
        <w:spacing w:after="0"/>
        <w:ind w:right="7920" w:firstLine="360"/>
        <w:rPr>
          <w:color w:val="FFFFFF" w:themeColor="background1"/>
          <w:szCs w:val="18"/>
        </w:rPr>
      </w:pPr>
    </w:p>
    <w:p w:rsidR="00D0005F" w:rsidRDefault="00D0005F">
      <w:pPr>
        <w:pStyle w:val="PURBody"/>
        <w:shd w:val="clear" w:color="auto" w:fill="00188F"/>
        <w:tabs>
          <w:tab w:val="clear" w:pos="360"/>
        </w:tabs>
        <w:spacing w:after="0"/>
        <w:ind w:right="7920" w:firstLine="360"/>
        <w:rPr>
          <w:color w:val="FFFFFF" w:themeColor="background1"/>
          <w:szCs w:val="18"/>
        </w:rPr>
      </w:pPr>
    </w:p>
    <w:p w:rsidR="00D0005F" w:rsidRDefault="00D0005F">
      <w:pPr>
        <w:pStyle w:val="PURBody"/>
        <w:shd w:val="clear" w:color="auto" w:fill="00188F"/>
        <w:tabs>
          <w:tab w:val="clear" w:pos="360"/>
        </w:tabs>
        <w:spacing w:after="0"/>
        <w:ind w:right="7920" w:firstLine="360"/>
        <w:rPr>
          <w:color w:val="FFFFFF" w:themeColor="background1"/>
          <w:szCs w:val="18"/>
        </w:rPr>
      </w:pPr>
    </w:p>
    <w:p w:rsidR="00D0005F" w:rsidRDefault="00D0005F">
      <w:pPr>
        <w:pStyle w:val="PURBody"/>
        <w:shd w:val="clear" w:color="auto" w:fill="0072C6"/>
        <w:tabs>
          <w:tab w:val="clear" w:pos="360"/>
        </w:tabs>
        <w:ind w:right="1800" w:firstLine="360"/>
        <w:rPr>
          <w:sz w:val="72"/>
          <w:szCs w:val="72"/>
        </w:rPr>
      </w:pPr>
    </w:p>
    <w:p w:rsidR="00D0005F" w:rsidRDefault="00D0005F">
      <w:pPr>
        <w:pStyle w:val="PURBody"/>
        <w:shd w:val="clear" w:color="auto" w:fill="0072C6"/>
        <w:tabs>
          <w:tab w:val="clear" w:pos="360"/>
          <w:tab w:val="left" w:pos="180"/>
        </w:tabs>
        <w:ind w:right="1800" w:firstLine="360"/>
        <w:rPr>
          <w:color w:val="FFFFFF" w:themeColor="background1"/>
          <w:sz w:val="72"/>
          <w:szCs w:val="72"/>
        </w:rPr>
      </w:pPr>
    </w:p>
    <w:p w:rsidR="00D0005F" w:rsidRPr="00D22EE8" w:rsidRDefault="00BC6DFD">
      <w:pPr>
        <w:pStyle w:val="PURBody"/>
        <w:shd w:val="clear" w:color="auto" w:fill="0072C6"/>
        <w:tabs>
          <w:tab w:val="clear" w:pos="360"/>
        </w:tabs>
        <w:spacing w:after="0" w:line="230" w:lineRule="auto"/>
        <w:ind w:right="1800" w:firstLine="360"/>
        <w:rPr>
          <w:color w:val="FFFFFF" w:themeColor="background1"/>
          <w:sz w:val="72"/>
          <w:szCs w:val="72"/>
        </w:rPr>
      </w:pPr>
      <w:r w:rsidRPr="00D22EE8">
        <w:rPr>
          <w:color w:val="FFFFFF" w:themeColor="background1"/>
          <w:sz w:val="72"/>
          <w:szCs w:val="72"/>
        </w:rPr>
        <w:t>Odredbe o proizvodima</w:t>
      </w:r>
    </w:p>
    <w:p w:rsidR="00D0005F" w:rsidRPr="00D22EE8" w:rsidRDefault="00BC6DFD">
      <w:pPr>
        <w:pStyle w:val="PURBody"/>
        <w:shd w:val="clear" w:color="auto" w:fill="0072C6"/>
        <w:tabs>
          <w:tab w:val="clear" w:pos="360"/>
        </w:tabs>
        <w:spacing w:after="0" w:line="230" w:lineRule="auto"/>
        <w:ind w:right="1800" w:firstLine="360"/>
        <w:rPr>
          <w:color w:val="FFFFFF" w:themeColor="background1"/>
          <w:sz w:val="72"/>
          <w:szCs w:val="72"/>
        </w:rPr>
      </w:pPr>
      <w:r w:rsidRPr="00D22EE8">
        <w:rPr>
          <w:color w:val="FFFFFF" w:themeColor="background1"/>
          <w:sz w:val="72"/>
          <w:szCs w:val="72"/>
        </w:rPr>
        <w:t>1. lipnja 2017.</w:t>
      </w:r>
    </w:p>
    <w:p w:rsidR="00D0005F" w:rsidRDefault="00D0005F">
      <w:pPr>
        <w:pStyle w:val="PURBody"/>
        <w:shd w:val="clear" w:color="auto" w:fill="0072C6"/>
        <w:tabs>
          <w:tab w:val="clear" w:pos="360"/>
        </w:tabs>
        <w:spacing w:after="0" w:line="230" w:lineRule="auto"/>
        <w:ind w:right="1800" w:firstLine="360"/>
        <w:rPr>
          <w:color w:val="FFFFFF" w:themeColor="background1"/>
          <w:sz w:val="96"/>
          <w:szCs w:val="96"/>
        </w:rPr>
      </w:pPr>
    </w:p>
    <w:p w:rsidR="00D0005F" w:rsidRDefault="00BC6D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0005F" w:rsidRDefault="00D0005F">
      <w:pPr>
        <w:sectPr w:rsidR="00D0005F">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D0005F" w:rsidRDefault="00BC6DFD">
      <w:pPr>
        <w:pStyle w:val="ProductList-SectionHeading"/>
        <w:pageBreakBefore/>
      </w:pPr>
      <w:bookmarkStart w:id="0" w:name="_Sec842"/>
      <w:r>
        <w:lastRenderedPageBreak/>
        <w:t>Sadržaj</w:t>
      </w:r>
    </w:p>
    <w:p w:rsidR="00D0005F" w:rsidRDefault="00D0005F">
      <w:pPr>
        <w:pStyle w:val="ProductList-Body"/>
      </w:pPr>
    </w:p>
    <w:p w:rsidR="00D0005F" w:rsidRDefault="00D0005F">
      <w:pPr>
        <w:sectPr w:rsidR="00D0005F">
          <w:headerReference w:type="default" r:id="rId19"/>
          <w:footerReference w:type="default" r:id="rId20"/>
          <w:type w:val="continuous"/>
          <w:pgSz w:w="12240" w:h="15840" w:code="1"/>
          <w:pgMar w:top="1170" w:right="720" w:bottom="1620" w:left="720" w:header="432" w:footer="288" w:gutter="0"/>
          <w:cols w:space="360"/>
        </w:sectPr>
      </w:pPr>
    </w:p>
    <w:p w:rsidR="00BC6DFD" w:rsidRDefault="00BC6DFD">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70155" w:history="1">
        <w:r w:rsidRPr="004C7C4C">
          <w:rPr>
            <w:rStyle w:val="Hyperlink"/>
            <w:noProof/>
          </w:rPr>
          <w:t>Uvod</w:t>
        </w:r>
        <w:r>
          <w:rPr>
            <w:noProof/>
          </w:rPr>
          <w:tab/>
        </w:r>
        <w:r>
          <w:rPr>
            <w:noProof/>
          </w:rPr>
          <w:fldChar w:fldCharType="begin"/>
        </w:r>
        <w:r>
          <w:rPr>
            <w:noProof/>
          </w:rPr>
          <w:instrText xml:space="preserve"> PAGEREF _Toc483470155 \h </w:instrText>
        </w:r>
        <w:r>
          <w:rPr>
            <w:noProof/>
          </w:rPr>
        </w:r>
        <w:r>
          <w:rPr>
            <w:noProof/>
          </w:rPr>
          <w:fldChar w:fldCharType="separate"/>
        </w:r>
        <w:r>
          <w:rPr>
            <w:noProof/>
          </w:rPr>
          <w:t>4</w:t>
        </w:r>
        <w:r>
          <w:rPr>
            <w:noProof/>
          </w:rPr>
          <w:fldChar w:fldCharType="end"/>
        </w:r>
      </w:hyperlink>
    </w:p>
    <w:p w:rsidR="00BC6DFD" w:rsidRDefault="00D22EE8">
      <w:pPr>
        <w:pStyle w:val="TOC2"/>
        <w:rPr>
          <w:rFonts w:eastAsiaTheme="minorEastAsia"/>
          <w:smallCaps w:val="0"/>
          <w:sz w:val="22"/>
        </w:rPr>
      </w:pPr>
      <w:hyperlink w:anchor="_Toc483470156" w:history="1">
        <w:r w:rsidR="00BC6DFD" w:rsidRPr="004C7C4C">
          <w:rPr>
            <w:rStyle w:val="Hyperlink"/>
          </w:rPr>
          <w:t>O ovom dokumentu</w:t>
        </w:r>
        <w:r w:rsidR="00BC6DFD">
          <w:tab/>
        </w:r>
        <w:r w:rsidR="00BC6DFD">
          <w:fldChar w:fldCharType="begin"/>
        </w:r>
        <w:r w:rsidR="00BC6DFD">
          <w:instrText xml:space="preserve"> PAGEREF _Toc483470156 \h </w:instrText>
        </w:r>
        <w:r w:rsidR="00BC6DFD">
          <w:fldChar w:fldCharType="separate"/>
        </w:r>
        <w:r w:rsidR="00BC6DFD">
          <w:t>4</w:t>
        </w:r>
        <w:r w:rsidR="00BC6DFD">
          <w:fldChar w:fldCharType="end"/>
        </w:r>
      </w:hyperlink>
    </w:p>
    <w:p w:rsidR="00BC6DFD" w:rsidRDefault="00D22EE8">
      <w:pPr>
        <w:pStyle w:val="TOC2"/>
        <w:rPr>
          <w:rFonts w:eastAsiaTheme="minorEastAsia"/>
          <w:smallCaps w:val="0"/>
          <w:sz w:val="22"/>
        </w:rPr>
      </w:pPr>
      <w:hyperlink w:anchor="_Toc483470157" w:history="1">
        <w:r w:rsidR="00BC6DFD" w:rsidRPr="004C7C4C">
          <w:rPr>
            <w:rStyle w:val="Hyperlink"/>
          </w:rPr>
          <w:t>Sadržaj ovog dokumenta</w:t>
        </w:r>
        <w:r w:rsidR="00BC6DFD">
          <w:tab/>
        </w:r>
        <w:r w:rsidR="00BC6DFD">
          <w:fldChar w:fldCharType="begin"/>
        </w:r>
        <w:r w:rsidR="00BC6DFD">
          <w:instrText xml:space="preserve"> PAGEREF _Toc483470157 \h </w:instrText>
        </w:r>
        <w:r w:rsidR="00BC6DFD">
          <w:fldChar w:fldCharType="separate"/>
        </w:r>
        <w:r w:rsidR="00BC6DFD">
          <w:t>4</w:t>
        </w:r>
        <w:r w:rsidR="00BC6DFD">
          <w:fldChar w:fldCharType="end"/>
        </w:r>
      </w:hyperlink>
    </w:p>
    <w:p w:rsidR="00BC6DFD" w:rsidRDefault="00D22EE8">
      <w:pPr>
        <w:pStyle w:val="TOC2"/>
        <w:rPr>
          <w:rFonts w:eastAsiaTheme="minorEastAsia"/>
          <w:smallCaps w:val="0"/>
          <w:sz w:val="22"/>
        </w:rPr>
      </w:pPr>
      <w:hyperlink w:anchor="_Toc483470158" w:history="1">
        <w:r w:rsidR="00BC6DFD" w:rsidRPr="004C7C4C">
          <w:rPr>
            <w:rStyle w:val="Hyperlink"/>
          </w:rPr>
          <w:t>Kretanje kroz Unose proizvoda</w:t>
        </w:r>
        <w:r w:rsidR="00BC6DFD">
          <w:tab/>
        </w:r>
        <w:r w:rsidR="00BC6DFD">
          <w:fldChar w:fldCharType="begin"/>
        </w:r>
        <w:r w:rsidR="00BC6DFD">
          <w:instrText xml:space="preserve"> PAGEREF _Toc483470158 \h </w:instrText>
        </w:r>
        <w:r w:rsidR="00BC6DFD">
          <w:fldChar w:fldCharType="separate"/>
        </w:r>
        <w:r w:rsidR="00BC6DFD">
          <w:t>4</w:t>
        </w:r>
        <w:r w:rsidR="00BC6DFD">
          <w:fldChar w:fldCharType="end"/>
        </w:r>
      </w:hyperlink>
    </w:p>
    <w:p w:rsidR="00BC6DFD" w:rsidRDefault="00D22EE8">
      <w:pPr>
        <w:pStyle w:val="TOC2"/>
        <w:rPr>
          <w:rFonts w:eastAsiaTheme="minorEastAsia"/>
          <w:smallCaps w:val="0"/>
          <w:sz w:val="22"/>
        </w:rPr>
      </w:pPr>
      <w:hyperlink w:anchor="_Toc483470159" w:history="1">
        <w:r w:rsidR="00BC6DFD" w:rsidRPr="004C7C4C">
          <w:rPr>
            <w:rStyle w:val="Hyperlink"/>
          </w:rPr>
          <w:t>Pojašnjenja i sažetak izmjena ovog dokumenta</w:t>
        </w:r>
        <w:r w:rsidR="00BC6DFD">
          <w:tab/>
        </w:r>
        <w:r w:rsidR="00BC6DFD">
          <w:fldChar w:fldCharType="begin"/>
        </w:r>
        <w:r w:rsidR="00BC6DFD">
          <w:instrText xml:space="preserve"> PAGEREF _Toc483470159 \h </w:instrText>
        </w:r>
        <w:r w:rsidR="00BC6DFD">
          <w:fldChar w:fldCharType="separate"/>
        </w:r>
        <w:r w:rsidR="00BC6DFD">
          <w:t>5</w:t>
        </w:r>
        <w:r w:rsidR="00BC6DFD">
          <w:fldChar w:fldCharType="end"/>
        </w:r>
      </w:hyperlink>
    </w:p>
    <w:p w:rsidR="00BC6DFD" w:rsidRDefault="00D22EE8">
      <w:pPr>
        <w:pStyle w:val="TOC1"/>
        <w:rPr>
          <w:rFonts w:eastAsiaTheme="minorEastAsia"/>
          <w:b w:val="0"/>
          <w:caps w:val="0"/>
          <w:noProof/>
          <w:sz w:val="22"/>
          <w:szCs w:val="22"/>
        </w:rPr>
      </w:pPr>
      <w:hyperlink w:anchor="_Toc483470160" w:history="1">
        <w:r w:rsidR="00BC6DFD" w:rsidRPr="004C7C4C">
          <w:rPr>
            <w:rStyle w:val="Hyperlink"/>
            <w:noProof/>
          </w:rPr>
          <w:t>Licencne odredbe</w:t>
        </w:r>
        <w:r w:rsidR="00BC6DFD">
          <w:rPr>
            <w:noProof/>
          </w:rPr>
          <w:tab/>
        </w:r>
        <w:r w:rsidR="00BC6DFD">
          <w:rPr>
            <w:noProof/>
          </w:rPr>
          <w:fldChar w:fldCharType="begin"/>
        </w:r>
        <w:r w:rsidR="00BC6DFD">
          <w:rPr>
            <w:noProof/>
          </w:rPr>
          <w:instrText xml:space="preserve"> PAGEREF _Toc483470160 \h </w:instrText>
        </w:r>
        <w:r w:rsidR="00BC6DFD">
          <w:rPr>
            <w:noProof/>
          </w:rPr>
        </w:r>
        <w:r w:rsidR="00BC6DFD">
          <w:rPr>
            <w:noProof/>
          </w:rPr>
          <w:fldChar w:fldCharType="separate"/>
        </w:r>
        <w:r w:rsidR="00BC6DFD">
          <w:rPr>
            <w:noProof/>
          </w:rPr>
          <w:t>7</w:t>
        </w:r>
        <w:r w:rsidR="00BC6DFD">
          <w:rPr>
            <w:noProof/>
          </w:rPr>
          <w:fldChar w:fldCharType="end"/>
        </w:r>
      </w:hyperlink>
    </w:p>
    <w:p w:rsidR="00BC6DFD" w:rsidRDefault="00D22EE8">
      <w:pPr>
        <w:pStyle w:val="TOC2"/>
        <w:rPr>
          <w:rFonts w:eastAsiaTheme="minorEastAsia"/>
          <w:smallCaps w:val="0"/>
          <w:sz w:val="22"/>
        </w:rPr>
      </w:pPr>
      <w:hyperlink w:anchor="_Toc483470161" w:history="1">
        <w:r w:rsidR="00BC6DFD" w:rsidRPr="004C7C4C">
          <w:rPr>
            <w:rStyle w:val="Hyperlink"/>
          </w:rPr>
          <w:t>Univerzalne licencne odredbe</w:t>
        </w:r>
        <w:r w:rsidR="00BC6DFD">
          <w:tab/>
        </w:r>
        <w:r w:rsidR="00BC6DFD">
          <w:fldChar w:fldCharType="begin"/>
        </w:r>
        <w:r w:rsidR="00BC6DFD">
          <w:instrText xml:space="preserve"> PAGEREF _Toc483470161 \h </w:instrText>
        </w:r>
        <w:r w:rsidR="00BC6DFD">
          <w:fldChar w:fldCharType="separate"/>
        </w:r>
        <w:r w:rsidR="00BC6DFD">
          <w:t>7</w:t>
        </w:r>
        <w:r w:rsidR="00BC6DFD">
          <w:fldChar w:fldCharType="end"/>
        </w:r>
      </w:hyperlink>
    </w:p>
    <w:p w:rsidR="00BC6DFD" w:rsidRDefault="00D22EE8">
      <w:pPr>
        <w:pStyle w:val="TOC2"/>
        <w:rPr>
          <w:rFonts w:eastAsiaTheme="minorEastAsia"/>
          <w:smallCaps w:val="0"/>
          <w:sz w:val="22"/>
        </w:rPr>
      </w:pPr>
      <w:hyperlink w:anchor="_Toc483470162" w:history="1">
        <w:r w:rsidR="00BC6DFD" w:rsidRPr="004C7C4C">
          <w:rPr>
            <w:rStyle w:val="Hyperlink"/>
          </w:rPr>
          <w:t>Odredbe za licencni model</w:t>
        </w:r>
        <w:r w:rsidR="00BC6DFD">
          <w:tab/>
        </w:r>
        <w:r w:rsidR="00BC6DFD">
          <w:fldChar w:fldCharType="begin"/>
        </w:r>
        <w:r w:rsidR="00BC6DFD">
          <w:instrText xml:space="preserve"> PAGEREF _Toc483470162 \h </w:instrText>
        </w:r>
        <w:r w:rsidR="00BC6DFD">
          <w:fldChar w:fldCharType="separate"/>
        </w:r>
        <w:r w:rsidR="00BC6DFD">
          <w:t>9</w:t>
        </w:r>
        <w:r w:rsidR="00BC6DFD">
          <w:fldChar w:fldCharType="end"/>
        </w:r>
      </w:hyperlink>
    </w:p>
    <w:p w:rsidR="00BC6DFD" w:rsidRDefault="00D22EE8">
      <w:pPr>
        <w:pStyle w:val="TOC3"/>
        <w:rPr>
          <w:rFonts w:eastAsiaTheme="minorEastAsia"/>
          <w:smallCaps w:val="0"/>
          <w:sz w:val="22"/>
        </w:rPr>
      </w:pPr>
      <w:hyperlink w:anchor="_Toc483470163" w:history="1">
        <w:r w:rsidR="00BC6DFD" w:rsidRPr="004C7C4C">
          <w:rPr>
            <w:rStyle w:val="Hyperlink"/>
          </w:rPr>
          <w:t>Računalne aplikacije</w:t>
        </w:r>
        <w:r w:rsidR="00BC6DFD">
          <w:tab/>
        </w:r>
        <w:r w:rsidR="00BC6DFD">
          <w:fldChar w:fldCharType="begin"/>
        </w:r>
        <w:r w:rsidR="00BC6DFD">
          <w:instrText xml:space="preserve"> PAGEREF _Toc483470163 \h </w:instrText>
        </w:r>
        <w:r w:rsidR="00BC6DFD">
          <w:fldChar w:fldCharType="separate"/>
        </w:r>
        <w:r w:rsidR="00BC6DFD">
          <w:t>10</w:t>
        </w:r>
        <w:r w:rsidR="00BC6DFD">
          <w:fldChar w:fldCharType="end"/>
        </w:r>
      </w:hyperlink>
    </w:p>
    <w:p w:rsidR="00BC6DFD" w:rsidRDefault="00D22EE8">
      <w:pPr>
        <w:pStyle w:val="TOC3"/>
        <w:rPr>
          <w:rFonts w:eastAsiaTheme="minorEastAsia"/>
          <w:smallCaps w:val="0"/>
          <w:sz w:val="22"/>
        </w:rPr>
      </w:pPr>
      <w:hyperlink w:anchor="_Toc483470164" w:history="1">
        <w:r w:rsidR="00BC6DFD" w:rsidRPr="004C7C4C">
          <w:rPr>
            <w:rStyle w:val="Hyperlink"/>
          </w:rPr>
          <w:t>Operacijski sustavi za stolna računala</w:t>
        </w:r>
        <w:r w:rsidR="00BC6DFD">
          <w:tab/>
        </w:r>
        <w:r w:rsidR="00BC6DFD">
          <w:fldChar w:fldCharType="begin"/>
        </w:r>
        <w:r w:rsidR="00BC6DFD">
          <w:instrText xml:space="preserve"> PAGEREF _Toc483470164 \h </w:instrText>
        </w:r>
        <w:r w:rsidR="00BC6DFD">
          <w:fldChar w:fldCharType="separate"/>
        </w:r>
        <w:r w:rsidR="00BC6DFD">
          <w:t>10</w:t>
        </w:r>
        <w:r w:rsidR="00BC6DFD">
          <w:fldChar w:fldCharType="end"/>
        </w:r>
      </w:hyperlink>
    </w:p>
    <w:p w:rsidR="00BC6DFD" w:rsidRDefault="00D22EE8">
      <w:pPr>
        <w:pStyle w:val="TOC3"/>
        <w:rPr>
          <w:rFonts w:eastAsiaTheme="minorEastAsia"/>
          <w:smallCaps w:val="0"/>
          <w:sz w:val="22"/>
        </w:rPr>
      </w:pPr>
      <w:hyperlink w:anchor="_Toc483470165" w:history="1">
        <w:r w:rsidR="00BC6DFD" w:rsidRPr="004C7C4C">
          <w:rPr>
            <w:rStyle w:val="Hyperlink"/>
          </w:rPr>
          <w:t>Po jezgri/CAL-u</w:t>
        </w:r>
        <w:r w:rsidR="00BC6DFD">
          <w:tab/>
        </w:r>
        <w:r w:rsidR="00BC6DFD">
          <w:fldChar w:fldCharType="begin"/>
        </w:r>
        <w:r w:rsidR="00BC6DFD">
          <w:instrText xml:space="preserve"> PAGEREF _Toc483470165 \h </w:instrText>
        </w:r>
        <w:r w:rsidR="00BC6DFD">
          <w:fldChar w:fldCharType="separate"/>
        </w:r>
        <w:r w:rsidR="00BC6DFD">
          <w:t>10</w:t>
        </w:r>
        <w:r w:rsidR="00BC6DFD">
          <w:fldChar w:fldCharType="end"/>
        </w:r>
      </w:hyperlink>
    </w:p>
    <w:p w:rsidR="00BC6DFD" w:rsidRDefault="00D22EE8">
      <w:pPr>
        <w:pStyle w:val="TOC3"/>
        <w:rPr>
          <w:rFonts w:eastAsiaTheme="minorEastAsia"/>
          <w:smallCaps w:val="0"/>
          <w:sz w:val="22"/>
        </w:rPr>
      </w:pPr>
      <w:hyperlink w:anchor="_Toc483470166" w:history="1">
        <w:r w:rsidR="00BC6DFD" w:rsidRPr="004C7C4C">
          <w:rPr>
            <w:rStyle w:val="Hyperlink"/>
          </w:rPr>
          <w:t>Poslužitelj/CAL</w:t>
        </w:r>
        <w:r w:rsidR="00BC6DFD">
          <w:tab/>
        </w:r>
        <w:r w:rsidR="00BC6DFD">
          <w:fldChar w:fldCharType="begin"/>
        </w:r>
        <w:r w:rsidR="00BC6DFD">
          <w:instrText xml:space="preserve"> PAGEREF _Toc483470166 \h </w:instrText>
        </w:r>
        <w:r w:rsidR="00BC6DFD">
          <w:fldChar w:fldCharType="separate"/>
        </w:r>
        <w:r w:rsidR="00BC6DFD">
          <w:t>11</w:t>
        </w:r>
        <w:r w:rsidR="00BC6DFD">
          <w:fldChar w:fldCharType="end"/>
        </w:r>
      </w:hyperlink>
    </w:p>
    <w:p w:rsidR="00BC6DFD" w:rsidRDefault="00D22EE8">
      <w:pPr>
        <w:pStyle w:val="TOC3"/>
        <w:rPr>
          <w:rFonts w:eastAsiaTheme="minorEastAsia"/>
          <w:smallCaps w:val="0"/>
          <w:sz w:val="22"/>
        </w:rPr>
      </w:pPr>
      <w:hyperlink w:anchor="_Toc483470167" w:history="1">
        <w:r w:rsidR="00BC6DFD" w:rsidRPr="004C7C4C">
          <w:rPr>
            <w:rStyle w:val="Hyperlink"/>
          </w:rPr>
          <w:t>Po jezgri</w:t>
        </w:r>
        <w:r w:rsidR="00BC6DFD">
          <w:tab/>
        </w:r>
        <w:r w:rsidR="00BC6DFD">
          <w:fldChar w:fldCharType="begin"/>
        </w:r>
        <w:r w:rsidR="00BC6DFD">
          <w:instrText xml:space="preserve"> PAGEREF _Toc483470167 \h </w:instrText>
        </w:r>
        <w:r w:rsidR="00BC6DFD">
          <w:fldChar w:fldCharType="separate"/>
        </w:r>
        <w:r w:rsidR="00BC6DFD">
          <w:t>11</w:t>
        </w:r>
        <w:r w:rsidR="00BC6DFD">
          <w:fldChar w:fldCharType="end"/>
        </w:r>
      </w:hyperlink>
    </w:p>
    <w:p w:rsidR="00BC6DFD" w:rsidRDefault="00D22EE8">
      <w:pPr>
        <w:pStyle w:val="TOC3"/>
        <w:rPr>
          <w:rFonts w:eastAsiaTheme="minorEastAsia"/>
          <w:smallCaps w:val="0"/>
          <w:sz w:val="22"/>
        </w:rPr>
      </w:pPr>
      <w:hyperlink w:anchor="_Toc483470168" w:history="1">
        <w:r w:rsidR="00BC6DFD" w:rsidRPr="004C7C4C">
          <w:rPr>
            <w:rStyle w:val="Hyperlink"/>
          </w:rPr>
          <w:t>Poslužitelji za upravljanje</w:t>
        </w:r>
        <w:r w:rsidR="00BC6DFD">
          <w:tab/>
        </w:r>
        <w:r w:rsidR="00BC6DFD">
          <w:fldChar w:fldCharType="begin"/>
        </w:r>
        <w:r w:rsidR="00BC6DFD">
          <w:instrText xml:space="preserve"> PAGEREF _Toc483470168 \h </w:instrText>
        </w:r>
        <w:r w:rsidR="00BC6DFD">
          <w:fldChar w:fldCharType="separate"/>
        </w:r>
        <w:r w:rsidR="00BC6DFD">
          <w:t>11</w:t>
        </w:r>
        <w:r w:rsidR="00BC6DFD">
          <w:fldChar w:fldCharType="end"/>
        </w:r>
      </w:hyperlink>
    </w:p>
    <w:p w:rsidR="00BC6DFD" w:rsidRDefault="00D22EE8">
      <w:pPr>
        <w:pStyle w:val="TOC3"/>
        <w:rPr>
          <w:rFonts w:eastAsiaTheme="minorEastAsia"/>
          <w:smallCaps w:val="0"/>
          <w:sz w:val="22"/>
        </w:rPr>
      </w:pPr>
      <w:hyperlink w:anchor="_Toc483470169" w:history="1">
        <w:r w:rsidR="00BC6DFD" w:rsidRPr="004C7C4C">
          <w:rPr>
            <w:rStyle w:val="Hyperlink"/>
          </w:rPr>
          <w:t>Namjenski poslužitelji</w:t>
        </w:r>
        <w:r w:rsidR="00BC6DFD">
          <w:tab/>
        </w:r>
        <w:r w:rsidR="00BC6DFD">
          <w:fldChar w:fldCharType="begin"/>
        </w:r>
        <w:r w:rsidR="00BC6DFD">
          <w:instrText xml:space="preserve"> PAGEREF _Toc483470169 \h </w:instrText>
        </w:r>
        <w:r w:rsidR="00BC6DFD">
          <w:fldChar w:fldCharType="separate"/>
        </w:r>
        <w:r w:rsidR="00BC6DFD">
          <w:t>12</w:t>
        </w:r>
        <w:r w:rsidR="00BC6DFD">
          <w:fldChar w:fldCharType="end"/>
        </w:r>
      </w:hyperlink>
    </w:p>
    <w:p w:rsidR="00BC6DFD" w:rsidRDefault="00D22EE8">
      <w:pPr>
        <w:pStyle w:val="TOC3"/>
        <w:rPr>
          <w:rFonts w:eastAsiaTheme="minorEastAsia"/>
          <w:smallCaps w:val="0"/>
          <w:sz w:val="22"/>
        </w:rPr>
      </w:pPr>
      <w:hyperlink w:anchor="_Toc483470170" w:history="1">
        <w:r w:rsidR="00BC6DFD" w:rsidRPr="004C7C4C">
          <w:rPr>
            <w:rStyle w:val="Hyperlink"/>
          </w:rPr>
          <w:t>Alati za razvojne inženjere</w:t>
        </w:r>
        <w:r w:rsidR="00BC6DFD">
          <w:tab/>
        </w:r>
        <w:r w:rsidR="00BC6DFD">
          <w:fldChar w:fldCharType="begin"/>
        </w:r>
        <w:r w:rsidR="00BC6DFD">
          <w:instrText xml:space="preserve"> PAGEREF _Toc483470170 \h </w:instrText>
        </w:r>
        <w:r w:rsidR="00BC6DFD">
          <w:fldChar w:fldCharType="separate"/>
        </w:r>
        <w:r w:rsidR="00BC6DFD">
          <w:t>12</w:t>
        </w:r>
        <w:r w:rsidR="00BC6DFD">
          <w:fldChar w:fldCharType="end"/>
        </w:r>
      </w:hyperlink>
    </w:p>
    <w:p w:rsidR="00BC6DFD" w:rsidRDefault="00D22EE8">
      <w:pPr>
        <w:pStyle w:val="TOC1"/>
        <w:rPr>
          <w:rFonts w:eastAsiaTheme="minorEastAsia"/>
          <w:b w:val="0"/>
          <w:caps w:val="0"/>
          <w:noProof/>
          <w:sz w:val="22"/>
          <w:szCs w:val="22"/>
        </w:rPr>
      </w:pPr>
      <w:hyperlink w:anchor="_Toc483470171" w:history="1">
        <w:r w:rsidR="00BC6DFD" w:rsidRPr="004C7C4C">
          <w:rPr>
            <w:rStyle w:val="Hyperlink"/>
            <w:noProof/>
          </w:rPr>
          <w:t>Softver</w:t>
        </w:r>
        <w:r w:rsidR="00BC6DFD">
          <w:rPr>
            <w:noProof/>
          </w:rPr>
          <w:tab/>
        </w:r>
        <w:r w:rsidR="00BC6DFD">
          <w:rPr>
            <w:noProof/>
          </w:rPr>
          <w:fldChar w:fldCharType="begin"/>
        </w:r>
        <w:r w:rsidR="00BC6DFD">
          <w:rPr>
            <w:noProof/>
          </w:rPr>
          <w:instrText xml:space="preserve"> PAGEREF _Toc483470171 \h </w:instrText>
        </w:r>
        <w:r w:rsidR="00BC6DFD">
          <w:rPr>
            <w:noProof/>
          </w:rPr>
        </w:r>
        <w:r w:rsidR="00BC6DFD">
          <w:rPr>
            <w:noProof/>
          </w:rPr>
          <w:fldChar w:fldCharType="separate"/>
        </w:r>
        <w:r w:rsidR="00BC6DFD">
          <w:rPr>
            <w:noProof/>
          </w:rPr>
          <w:t>14</w:t>
        </w:r>
        <w:r w:rsidR="00BC6DFD">
          <w:rPr>
            <w:noProof/>
          </w:rPr>
          <w:fldChar w:fldCharType="end"/>
        </w:r>
      </w:hyperlink>
    </w:p>
    <w:p w:rsidR="00BC6DFD" w:rsidRDefault="00D22EE8">
      <w:pPr>
        <w:pStyle w:val="TOC2"/>
        <w:rPr>
          <w:rFonts w:eastAsiaTheme="minorEastAsia"/>
          <w:smallCaps w:val="0"/>
          <w:sz w:val="22"/>
        </w:rPr>
      </w:pPr>
      <w:hyperlink w:anchor="_Toc483470172" w:history="1">
        <w:r w:rsidR="00BC6DFD" w:rsidRPr="004C7C4C">
          <w:rPr>
            <w:rStyle w:val="Hyperlink"/>
          </w:rPr>
          <w:t>Advanced Threat Analytics</w:t>
        </w:r>
        <w:r w:rsidR="00BC6DFD">
          <w:tab/>
        </w:r>
        <w:r w:rsidR="00BC6DFD">
          <w:fldChar w:fldCharType="begin"/>
        </w:r>
        <w:r w:rsidR="00BC6DFD">
          <w:instrText xml:space="preserve"> PAGEREF _Toc483470172 \h </w:instrText>
        </w:r>
        <w:r w:rsidR="00BC6DFD">
          <w:fldChar w:fldCharType="separate"/>
        </w:r>
        <w:r w:rsidR="00BC6DFD">
          <w:t>14</w:t>
        </w:r>
        <w:r w:rsidR="00BC6DFD">
          <w:fldChar w:fldCharType="end"/>
        </w:r>
      </w:hyperlink>
    </w:p>
    <w:p w:rsidR="00BC6DFD" w:rsidRDefault="00D22EE8">
      <w:pPr>
        <w:pStyle w:val="TOC2"/>
        <w:rPr>
          <w:rFonts w:eastAsiaTheme="minorEastAsia"/>
          <w:smallCaps w:val="0"/>
          <w:sz w:val="22"/>
        </w:rPr>
      </w:pPr>
      <w:hyperlink w:anchor="_Toc483470173" w:history="1">
        <w:r w:rsidR="00BC6DFD" w:rsidRPr="004C7C4C">
          <w:rPr>
            <w:rStyle w:val="Hyperlink"/>
          </w:rPr>
          <w:t>BizTalk</w:t>
        </w:r>
        <w:r w:rsidR="00BC6DFD">
          <w:tab/>
        </w:r>
        <w:r w:rsidR="00BC6DFD">
          <w:fldChar w:fldCharType="begin"/>
        </w:r>
        <w:r w:rsidR="00BC6DFD">
          <w:instrText xml:space="preserve"> PAGEREF _Toc483470173 \h </w:instrText>
        </w:r>
        <w:r w:rsidR="00BC6DFD">
          <w:fldChar w:fldCharType="separate"/>
        </w:r>
        <w:r w:rsidR="00BC6DFD">
          <w:t>14</w:t>
        </w:r>
        <w:r w:rsidR="00BC6DFD">
          <w:fldChar w:fldCharType="end"/>
        </w:r>
      </w:hyperlink>
    </w:p>
    <w:p w:rsidR="00BC6DFD" w:rsidRDefault="00D22EE8">
      <w:pPr>
        <w:pStyle w:val="TOC2"/>
        <w:rPr>
          <w:rFonts w:eastAsiaTheme="minorEastAsia"/>
          <w:smallCaps w:val="0"/>
          <w:sz w:val="22"/>
        </w:rPr>
      </w:pPr>
      <w:hyperlink w:anchor="_Toc483470174" w:history="1">
        <w:r w:rsidR="00BC6DFD" w:rsidRPr="004C7C4C">
          <w:rPr>
            <w:rStyle w:val="Hyperlink"/>
          </w:rPr>
          <w:t>Paketi CAL</w:t>
        </w:r>
        <w:r w:rsidR="00BC6DFD">
          <w:tab/>
        </w:r>
        <w:r w:rsidR="00BC6DFD">
          <w:fldChar w:fldCharType="begin"/>
        </w:r>
        <w:r w:rsidR="00BC6DFD">
          <w:instrText xml:space="preserve"> PAGEREF _Toc483470174 \h </w:instrText>
        </w:r>
        <w:r w:rsidR="00BC6DFD">
          <w:fldChar w:fldCharType="separate"/>
        </w:r>
        <w:r w:rsidR="00BC6DFD">
          <w:t>16</w:t>
        </w:r>
        <w:r w:rsidR="00BC6DFD">
          <w:fldChar w:fldCharType="end"/>
        </w:r>
      </w:hyperlink>
    </w:p>
    <w:p w:rsidR="00BC6DFD" w:rsidRDefault="00D22EE8">
      <w:pPr>
        <w:pStyle w:val="TOC2"/>
        <w:rPr>
          <w:rFonts w:eastAsiaTheme="minorEastAsia"/>
          <w:smallCaps w:val="0"/>
          <w:sz w:val="22"/>
        </w:rPr>
      </w:pPr>
      <w:hyperlink w:anchor="_Toc483470175" w:history="1">
        <w:r w:rsidR="00BC6DFD" w:rsidRPr="004C7C4C">
          <w:rPr>
            <w:rStyle w:val="Hyperlink"/>
          </w:rPr>
          <w:t>Core Infrastructure Server (CIS) Suite</w:t>
        </w:r>
        <w:r w:rsidR="00BC6DFD">
          <w:tab/>
        </w:r>
        <w:r w:rsidR="00BC6DFD">
          <w:fldChar w:fldCharType="begin"/>
        </w:r>
        <w:r w:rsidR="00BC6DFD">
          <w:instrText xml:space="preserve"> PAGEREF _Toc483470175 \h </w:instrText>
        </w:r>
        <w:r w:rsidR="00BC6DFD">
          <w:fldChar w:fldCharType="separate"/>
        </w:r>
        <w:r w:rsidR="00BC6DFD">
          <w:t>17</w:t>
        </w:r>
        <w:r w:rsidR="00BC6DFD">
          <w:fldChar w:fldCharType="end"/>
        </w:r>
      </w:hyperlink>
    </w:p>
    <w:p w:rsidR="00BC6DFD" w:rsidRDefault="00D22EE8">
      <w:pPr>
        <w:pStyle w:val="TOC2"/>
        <w:rPr>
          <w:rFonts w:eastAsiaTheme="minorEastAsia"/>
          <w:smallCaps w:val="0"/>
          <w:sz w:val="22"/>
        </w:rPr>
      </w:pPr>
      <w:hyperlink w:anchor="_Toc483470176" w:history="1">
        <w:r w:rsidR="00BC6DFD" w:rsidRPr="004C7C4C">
          <w:rPr>
            <w:rStyle w:val="Hyperlink"/>
          </w:rPr>
          <w:t>Forefront</w:t>
        </w:r>
        <w:r w:rsidR="00BC6DFD">
          <w:tab/>
        </w:r>
        <w:r w:rsidR="00BC6DFD">
          <w:fldChar w:fldCharType="begin"/>
        </w:r>
        <w:r w:rsidR="00BC6DFD">
          <w:instrText xml:space="preserve"> PAGEREF _Toc483470176 \h </w:instrText>
        </w:r>
        <w:r w:rsidR="00BC6DFD">
          <w:fldChar w:fldCharType="separate"/>
        </w:r>
        <w:r w:rsidR="00BC6DFD">
          <w:t>19</w:t>
        </w:r>
        <w:r w:rsidR="00BC6DFD">
          <w:fldChar w:fldCharType="end"/>
        </w:r>
      </w:hyperlink>
    </w:p>
    <w:p w:rsidR="00BC6DFD" w:rsidRDefault="00D22EE8">
      <w:pPr>
        <w:pStyle w:val="TOC2"/>
        <w:rPr>
          <w:rFonts w:eastAsiaTheme="minorEastAsia"/>
          <w:smallCaps w:val="0"/>
          <w:sz w:val="22"/>
        </w:rPr>
      </w:pPr>
      <w:hyperlink w:anchor="_Toc483470177" w:history="1">
        <w:r w:rsidR="00BC6DFD" w:rsidRPr="004C7C4C">
          <w:rPr>
            <w:rStyle w:val="Hyperlink"/>
          </w:rPr>
          <w:t>Microsoft Dynamics</w:t>
        </w:r>
        <w:r w:rsidR="00BC6DFD">
          <w:tab/>
        </w:r>
        <w:r w:rsidR="00BC6DFD">
          <w:fldChar w:fldCharType="begin"/>
        </w:r>
        <w:r w:rsidR="00BC6DFD">
          <w:instrText xml:space="preserve"> PAGEREF _Toc483470177 \h </w:instrText>
        </w:r>
        <w:r w:rsidR="00BC6DFD">
          <w:fldChar w:fldCharType="separate"/>
        </w:r>
        <w:r w:rsidR="00BC6DFD">
          <w:t>20</w:t>
        </w:r>
        <w:r w:rsidR="00BC6DFD">
          <w:fldChar w:fldCharType="end"/>
        </w:r>
      </w:hyperlink>
    </w:p>
    <w:p w:rsidR="00BC6DFD" w:rsidRDefault="00D22EE8">
      <w:pPr>
        <w:pStyle w:val="TOC3"/>
        <w:rPr>
          <w:rFonts w:eastAsiaTheme="minorEastAsia"/>
          <w:smallCaps w:val="0"/>
          <w:sz w:val="22"/>
        </w:rPr>
      </w:pPr>
      <w:hyperlink w:anchor="_Toc483470178" w:history="1">
        <w:r w:rsidR="00BC6DFD" w:rsidRPr="004C7C4C">
          <w:rPr>
            <w:rStyle w:val="Hyperlink"/>
          </w:rPr>
          <w:t>Microsoft Dynamics 365 On-premises</w:t>
        </w:r>
        <w:r w:rsidR="00BC6DFD">
          <w:tab/>
        </w:r>
        <w:r w:rsidR="00BC6DFD">
          <w:fldChar w:fldCharType="begin"/>
        </w:r>
        <w:r w:rsidR="00BC6DFD">
          <w:instrText xml:space="preserve"> PAGEREF _Toc483470178 \h </w:instrText>
        </w:r>
        <w:r w:rsidR="00BC6DFD">
          <w:fldChar w:fldCharType="separate"/>
        </w:r>
        <w:r w:rsidR="00BC6DFD">
          <w:t>20</w:t>
        </w:r>
        <w:r w:rsidR="00BC6DFD">
          <w:fldChar w:fldCharType="end"/>
        </w:r>
      </w:hyperlink>
    </w:p>
    <w:p w:rsidR="00BC6DFD" w:rsidRDefault="00D22EE8">
      <w:pPr>
        <w:pStyle w:val="TOC3"/>
        <w:rPr>
          <w:rFonts w:eastAsiaTheme="minorEastAsia"/>
          <w:smallCaps w:val="0"/>
          <w:sz w:val="22"/>
        </w:rPr>
      </w:pPr>
      <w:hyperlink w:anchor="_Toc483470179" w:history="1">
        <w:r w:rsidR="00BC6DFD" w:rsidRPr="004C7C4C">
          <w:rPr>
            <w:rStyle w:val="Hyperlink"/>
          </w:rPr>
          <w:t>Microsoft Dynamics AX</w:t>
        </w:r>
        <w:r w:rsidR="00BC6DFD">
          <w:tab/>
        </w:r>
        <w:r w:rsidR="00BC6DFD">
          <w:fldChar w:fldCharType="begin"/>
        </w:r>
        <w:r w:rsidR="00BC6DFD">
          <w:instrText xml:space="preserve"> PAGEREF _Toc483470179 \h </w:instrText>
        </w:r>
        <w:r w:rsidR="00BC6DFD">
          <w:fldChar w:fldCharType="separate"/>
        </w:r>
        <w:r w:rsidR="00BC6DFD">
          <w:t>23</w:t>
        </w:r>
        <w:r w:rsidR="00BC6DFD">
          <w:fldChar w:fldCharType="end"/>
        </w:r>
      </w:hyperlink>
    </w:p>
    <w:p w:rsidR="00BC6DFD" w:rsidRDefault="00D22EE8">
      <w:pPr>
        <w:pStyle w:val="TOC2"/>
        <w:rPr>
          <w:rFonts w:eastAsiaTheme="minorEastAsia"/>
          <w:smallCaps w:val="0"/>
          <w:sz w:val="22"/>
        </w:rPr>
      </w:pPr>
      <w:hyperlink w:anchor="_Toc483470180" w:history="1">
        <w:r w:rsidR="00BC6DFD" w:rsidRPr="004C7C4C">
          <w:rPr>
            <w:rStyle w:val="Hyperlink"/>
          </w:rPr>
          <w:t>Microsoft Identity Manager</w:t>
        </w:r>
        <w:r w:rsidR="00BC6DFD">
          <w:tab/>
        </w:r>
        <w:r w:rsidR="00BC6DFD">
          <w:fldChar w:fldCharType="begin"/>
        </w:r>
        <w:r w:rsidR="00BC6DFD">
          <w:instrText xml:space="preserve"> PAGEREF _Toc483470180 \h </w:instrText>
        </w:r>
        <w:r w:rsidR="00BC6DFD">
          <w:fldChar w:fldCharType="separate"/>
        </w:r>
        <w:r w:rsidR="00BC6DFD">
          <w:t>25</w:t>
        </w:r>
        <w:r w:rsidR="00BC6DFD">
          <w:fldChar w:fldCharType="end"/>
        </w:r>
      </w:hyperlink>
    </w:p>
    <w:p w:rsidR="00BC6DFD" w:rsidRDefault="00D22EE8">
      <w:pPr>
        <w:pStyle w:val="TOC2"/>
        <w:rPr>
          <w:rFonts w:eastAsiaTheme="minorEastAsia"/>
          <w:smallCaps w:val="0"/>
          <w:sz w:val="22"/>
        </w:rPr>
      </w:pPr>
      <w:hyperlink w:anchor="_Toc483470181" w:history="1">
        <w:r w:rsidR="00BC6DFD" w:rsidRPr="004C7C4C">
          <w:rPr>
            <w:rStyle w:val="Hyperlink"/>
          </w:rPr>
          <w:t>Aplikacije sustava Office</w:t>
        </w:r>
        <w:r w:rsidR="00BC6DFD">
          <w:tab/>
        </w:r>
        <w:r w:rsidR="00BC6DFD">
          <w:fldChar w:fldCharType="begin"/>
        </w:r>
        <w:r w:rsidR="00BC6DFD">
          <w:instrText xml:space="preserve"> PAGEREF _Toc483470181 \h </w:instrText>
        </w:r>
        <w:r w:rsidR="00BC6DFD">
          <w:fldChar w:fldCharType="separate"/>
        </w:r>
        <w:r w:rsidR="00BC6DFD">
          <w:t>25</w:t>
        </w:r>
        <w:r w:rsidR="00BC6DFD">
          <w:fldChar w:fldCharType="end"/>
        </w:r>
      </w:hyperlink>
    </w:p>
    <w:p w:rsidR="00BC6DFD" w:rsidRDefault="00D22EE8">
      <w:pPr>
        <w:pStyle w:val="TOC3"/>
        <w:rPr>
          <w:rFonts w:eastAsiaTheme="minorEastAsia"/>
          <w:smallCaps w:val="0"/>
          <w:sz w:val="22"/>
        </w:rPr>
      </w:pPr>
      <w:hyperlink w:anchor="_Toc483470182" w:history="1">
        <w:r w:rsidR="00BC6DFD" w:rsidRPr="004C7C4C">
          <w:rPr>
            <w:rStyle w:val="Hyperlink"/>
          </w:rPr>
          <w:t>Računalne aplikacije Office</w:t>
        </w:r>
        <w:r w:rsidR="00BC6DFD">
          <w:tab/>
        </w:r>
        <w:r w:rsidR="00BC6DFD">
          <w:fldChar w:fldCharType="begin"/>
        </w:r>
        <w:r w:rsidR="00BC6DFD">
          <w:instrText xml:space="preserve"> PAGEREF _Toc483470182 \h </w:instrText>
        </w:r>
        <w:r w:rsidR="00BC6DFD">
          <w:fldChar w:fldCharType="separate"/>
        </w:r>
        <w:r w:rsidR="00BC6DFD">
          <w:t>25</w:t>
        </w:r>
        <w:r w:rsidR="00BC6DFD">
          <w:fldChar w:fldCharType="end"/>
        </w:r>
      </w:hyperlink>
    </w:p>
    <w:p w:rsidR="00BC6DFD" w:rsidRDefault="00D22EE8">
      <w:pPr>
        <w:pStyle w:val="TOC3"/>
        <w:rPr>
          <w:rFonts w:eastAsiaTheme="minorEastAsia"/>
          <w:smallCaps w:val="0"/>
          <w:sz w:val="22"/>
        </w:rPr>
      </w:pPr>
      <w:hyperlink w:anchor="_Toc483470183" w:history="1">
        <w:r w:rsidR="00BC6DFD" w:rsidRPr="004C7C4C">
          <w:rPr>
            <w:rStyle w:val="Hyperlink"/>
          </w:rPr>
          <w:t>Office for Mac</w:t>
        </w:r>
        <w:r w:rsidR="00BC6DFD">
          <w:tab/>
        </w:r>
        <w:r w:rsidR="00BC6DFD">
          <w:fldChar w:fldCharType="begin"/>
        </w:r>
        <w:r w:rsidR="00BC6DFD">
          <w:instrText xml:space="preserve"> PAGEREF _Toc483470183 \h </w:instrText>
        </w:r>
        <w:r w:rsidR="00BC6DFD">
          <w:fldChar w:fldCharType="separate"/>
        </w:r>
        <w:r w:rsidR="00BC6DFD">
          <w:t>27</w:t>
        </w:r>
        <w:r w:rsidR="00BC6DFD">
          <w:fldChar w:fldCharType="end"/>
        </w:r>
      </w:hyperlink>
    </w:p>
    <w:p w:rsidR="00BC6DFD" w:rsidRDefault="00D22EE8">
      <w:pPr>
        <w:pStyle w:val="TOC2"/>
        <w:rPr>
          <w:rFonts w:eastAsiaTheme="minorEastAsia"/>
          <w:smallCaps w:val="0"/>
          <w:sz w:val="22"/>
        </w:rPr>
      </w:pPr>
      <w:hyperlink w:anchor="_Toc483470184" w:history="1">
        <w:r w:rsidR="00BC6DFD" w:rsidRPr="004C7C4C">
          <w:rPr>
            <w:rStyle w:val="Hyperlink"/>
          </w:rPr>
          <w:t>Poslužitelji sustava Office</w:t>
        </w:r>
        <w:r w:rsidR="00BC6DFD">
          <w:tab/>
        </w:r>
        <w:r w:rsidR="00BC6DFD">
          <w:fldChar w:fldCharType="begin"/>
        </w:r>
        <w:r w:rsidR="00BC6DFD">
          <w:instrText xml:space="preserve"> PAGEREF _Toc483470184 \h </w:instrText>
        </w:r>
        <w:r w:rsidR="00BC6DFD">
          <w:fldChar w:fldCharType="separate"/>
        </w:r>
        <w:r w:rsidR="00BC6DFD">
          <w:t>28</w:t>
        </w:r>
        <w:r w:rsidR="00BC6DFD">
          <w:fldChar w:fldCharType="end"/>
        </w:r>
      </w:hyperlink>
    </w:p>
    <w:p w:rsidR="00BC6DFD" w:rsidRDefault="00D22EE8">
      <w:pPr>
        <w:pStyle w:val="TOC3"/>
        <w:rPr>
          <w:rFonts w:eastAsiaTheme="minorEastAsia"/>
          <w:smallCaps w:val="0"/>
          <w:sz w:val="22"/>
        </w:rPr>
      </w:pPr>
      <w:hyperlink w:anchor="_Toc483470185" w:history="1">
        <w:r w:rsidR="00BC6DFD" w:rsidRPr="004C7C4C">
          <w:rPr>
            <w:rStyle w:val="Hyperlink"/>
          </w:rPr>
          <w:t>Exchange Server</w:t>
        </w:r>
        <w:r w:rsidR="00BC6DFD">
          <w:tab/>
        </w:r>
        <w:r w:rsidR="00BC6DFD">
          <w:fldChar w:fldCharType="begin"/>
        </w:r>
        <w:r w:rsidR="00BC6DFD">
          <w:instrText xml:space="preserve"> PAGEREF _Toc483470185 \h </w:instrText>
        </w:r>
        <w:r w:rsidR="00BC6DFD">
          <w:fldChar w:fldCharType="separate"/>
        </w:r>
        <w:r w:rsidR="00BC6DFD">
          <w:t>28</w:t>
        </w:r>
        <w:r w:rsidR="00BC6DFD">
          <w:fldChar w:fldCharType="end"/>
        </w:r>
      </w:hyperlink>
    </w:p>
    <w:p w:rsidR="00BC6DFD" w:rsidRDefault="00D22EE8">
      <w:pPr>
        <w:pStyle w:val="TOC3"/>
        <w:rPr>
          <w:rFonts w:eastAsiaTheme="minorEastAsia"/>
          <w:smallCaps w:val="0"/>
          <w:sz w:val="22"/>
        </w:rPr>
      </w:pPr>
      <w:hyperlink w:anchor="_Toc483470186" w:history="1">
        <w:r w:rsidR="00BC6DFD" w:rsidRPr="004C7C4C">
          <w:rPr>
            <w:rStyle w:val="Hyperlink"/>
          </w:rPr>
          <w:t>Project Server</w:t>
        </w:r>
        <w:r w:rsidR="00BC6DFD">
          <w:tab/>
        </w:r>
        <w:r w:rsidR="00BC6DFD">
          <w:fldChar w:fldCharType="begin"/>
        </w:r>
        <w:r w:rsidR="00BC6DFD">
          <w:instrText xml:space="preserve"> PAGEREF _Toc483470186 \h </w:instrText>
        </w:r>
        <w:r w:rsidR="00BC6DFD">
          <w:fldChar w:fldCharType="separate"/>
        </w:r>
        <w:r w:rsidR="00BC6DFD">
          <w:t>29</w:t>
        </w:r>
        <w:r w:rsidR="00BC6DFD">
          <w:fldChar w:fldCharType="end"/>
        </w:r>
      </w:hyperlink>
    </w:p>
    <w:p w:rsidR="00BC6DFD" w:rsidRDefault="00D22EE8">
      <w:pPr>
        <w:pStyle w:val="TOC3"/>
        <w:rPr>
          <w:rFonts w:eastAsiaTheme="minorEastAsia"/>
          <w:smallCaps w:val="0"/>
          <w:sz w:val="22"/>
        </w:rPr>
      </w:pPr>
      <w:hyperlink w:anchor="_Toc483470187" w:history="1">
        <w:r w:rsidR="00BC6DFD" w:rsidRPr="004C7C4C">
          <w:rPr>
            <w:rStyle w:val="Hyperlink"/>
          </w:rPr>
          <w:t>SharePoint Server</w:t>
        </w:r>
        <w:r w:rsidR="00BC6DFD">
          <w:tab/>
        </w:r>
        <w:r w:rsidR="00BC6DFD">
          <w:fldChar w:fldCharType="begin"/>
        </w:r>
        <w:r w:rsidR="00BC6DFD">
          <w:instrText xml:space="preserve"> PAGEREF _Toc483470187 \h </w:instrText>
        </w:r>
        <w:r w:rsidR="00BC6DFD">
          <w:fldChar w:fldCharType="separate"/>
        </w:r>
        <w:r w:rsidR="00BC6DFD">
          <w:t>30</w:t>
        </w:r>
        <w:r w:rsidR="00BC6DFD">
          <w:fldChar w:fldCharType="end"/>
        </w:r>
      </w:hyperlink>
    </w:p>
    <w:p w:rsidR="00BC6DFD" w:rsidRDefault="00D22EE8">
      <w:pPr>
        <w:pStyle w:val="TOC3"/>
        <w:rPr>
          <w:rFonts w:eastAsiaTheme="minorEastAsia"/>
          <w:smallCaps w:val="0"/>
          <w:sz w:val="22"/>
        </w:rPr>
      </w:pPr>
      <w:hyperlink w:anchor="_Toc483470188" w:history="1">
        <w:r w:rsidR="00BC6DFD" w:rsidRPr="004C7C4C">
          <w:rPr>
            <w:rStyle w:val="Hyperlink"/>
          </w:rPr>
          <w:t>Skype za tvrtke poslužiteljska verzija</w:t>
        </w:r>
        <w:r w:rsidR="00BC6DFD">
          <w:tab/>
        </w:r>
        <w:r w:rsidR="00BC6DFD">
          <w:fldChar w:fldCharType="begin"/>
        </w:r>
        <w:r w:rsidR="00BC6DFD">
          <w:instrText xml:space="preserve"> PAGEREF _Toc483470188 \h </w:instrText>
        </w:r>
        <w:r w:rsidR="00BC6DFD">
          <w:fldChar w:fldCharType="separate"/>
        </w:r>
        <w:r w:rsidR="00BC6DFD">
          <w:t>31</w:t>
        </w:r>
        <w:r w:rsidR="00BC6DFD">
          <w:fldChar w:fldCharType="end"/>
        </w:r>
      </w:hyperlink>
    </w:p>
    <w:p w:rsidR="00BC6DFD" w:rsidRDefault="00D22EE8">
      <w:pPr>
        <w:pStyle w:val="TOC2"/>
        <w:rPr>
          <w:rFonts w:eastAsiaTheme="minorEastAsia"/>
          <w:smallCaps w:val="0"/>
          <w:sz w:val="22"/>
        </w:rPr>
      </w:pPr>
      <w:hyperlink w:anchor="_Toc483470189" w:history="1">
        <w:r w:rsidR="00BC6DFD" w:rsidRPr="004C7C4C">
          <w:rPr>
            <w:rStyle w:val="Hyperlink"/>
          </w:rPr>
          <w:t>R Server</w:t>
        </w:r>
        <w:r w:rsidR="00BC6DFD">
          <w:tab/>
        </w:r>
        <w:r w:rsidR="00BC6DFD">
          <w:fldChar w:fldCharType="begin"/>
        </w:r>
        <w:r w:rsidR="00BC6DFD">
          <w:instrText xml:space="preserve"> PAGEREF _Toc483470189 \h </w:instrText>
        </w:r>
        <w:r w:rsidR="00BC6DFD">
          <w:fldChar w:fldCharType="separate"/>
        </w:r>
        <w:r w:rsidR="00BC6DFD">
          <w:t>32</w:t>
        </w:r>
        <w:r w:rsidR="00BC6DFD">
          <w:fldChar w:fldCharType="end"/>
        </w:r>
      </w:hyperlink>
    </w:p>
    <w:p w:rsidR="00BC6DFD" w:rsidRDefault="00D22EE8">
      <w:pPr>
        <w:pStyle w:val="TOC2"/>
        <w:rPr>
          <w:rFonts w:eastAsiaTheme="minorEastAsia"/>
          <w:smallCaps w:val="0"/>
          <w:sz w:val="22"/>
        </w:rPr>
      </w:pPr>
      <w:hyperlink w:anchor="_Toc483470190" w:history="1">
        <w:r w:rsidR="00BC6DFD" w:rsidRPr="004C7C4C">
          <w:rPr>
            <w:rStyle w:val="Hyperlink"/>
          </w:rPr>
          <w:t>SQL Server</w:t>
        </w:r>
        <w:r w:rsidR="00BC6DFD">
          <w:tab/>
        </w:r>
        <w:r w:rsidR="00BC6DFD">
          <w:fldChar w:fldCharType="begin"/>
        </w:r>
        <w:r w:rsidR="00BC6DFD">
          <w:instrText xml:space="preserve"> PAGEREF _Toc483470190 \h </w:instrText>
        </w:r>
        <w:r w:rsidR="00BC6DFD">
          <w:fldChar w:fldCharType="separate"/>
        </w:r>
        <w:r w:rsidR="00BC6DFD">
          <w:t>33</w:t>
        </w:r>
        <w:r w:rsidR="00BC6DFD">
          <w:fldChar w:fldCharType="end"/>
        </w:r>
      </w:hyperlink>
    </w:p>
    <w:p w:rsidR="00BC6DFD" w:rsidRDefault="00D22EE8">
      <w:pPr>
        <w:pStyle w:val="TOC2"/>
        <w:rPr>
          <w:rFonts w:eastAsiaTheme="minorEastAsia"/>
          <w:smallCaps w:val="0"/>
          <w:sz w:val="22"/>
        </w:rPr>
      </w:pPr>
      <w:hyperlink w:anchor="_Toc483470191" w:history="1">
        <w:r w:rsidR="00BC6DFD" w:rsidRPr="004C7C4C">
          <w:rPr>
            <w:rStyle w:val="Hyperlink"/>
          </w:rPr>
          <w:t>System Center</w:t>
        </w:r>
        <w:r w:rsidR="00BC6DFD">
          <w:tab/>
        </w:r>
        <w:r w:rsidR="00BC6DFD">
          <w:fldChar w:fldCharType="begin"/>
        </w:r>
        <w:r w:rsidR="00BC6DFD">
          <w:instrText xml:space="preserve"> PAGEREF _Toc483470191 \h </w:instrText>
        </w:r>
        <w:r w:rsidR="00BC6DFD">
          <w:fldChar w:fldCharType="separate"/>
        </w:r>
        <w:r w:rsidR="00BC6DFD">
          <w:t>35</w:t>
        </w:r>
        <w:r w:rsidR="00BC6DFD">
          <w:fldChar w:fldCharType="end"/>
        </w:r>
      </w:hyperlink>
    </w:p>
    <w:p w:rsidR="00BC6DFD" w:rsidRDefault="00D22EE8">
      <w:pPr>
        <w:pStyle w:val="TOC3"/>
        <w:rPr>
          <w:rFonts w:eastAsiaTheme="minorEastAsia"/>
          <w:smallCaps w:val="0"/>
          <w:sz w:val="22"/>
        </w:rPr>
      </w:pPr>
      <w:hyperlink w:anchor="_Toc483470192" w:history="1">
        <w:r w:rsidR="00BC6DFD" w:rsidRPr="004C7C4C">
          <w:rPr>
            <w:rStyle w:val="Hyperlink"/>
          </w:rPr>
          <w:t>System Center Server</w:t>
        </w:r>
        <w:r w:rsidR="00BC6DFD">
          <w:tab/>
        </w:r>
        <w:r w:rsidR="00BC6DFD">
          <w:fldChar w:fldCharType="begin"/>
        </w:r>
        <w:r w:rsidR="00BC6DFD">
          <w:instrText xml:space="preserve"> PAGEREF _Toc483470192 \h </w:instrText>
        </w:r>
        <w:r w:rsidR="00BC6DFD">
          <w:fldChar w:fldCharType="separate"/>
        </w:r>
        <w:r w:rsidR="00BC6DFD">
          <w:t>35</w:t>
        </w:r>
        <w:r w:rsidR="00BC6DFD">
          <w:fldChar w:fldCharType="end"/>
        </w:r>
      </w:hyperlink>
    </w:p>
    <w:p w:rsidR="00BC6DFD" w:rsidRDefault="00D22EE8">
      <w:pPr>
        <w:pStyle w:val="TOC3"/>
        <w:rPr>
          <w:rFonts w:eastAsiaTheme="minorEastAsia"/>
          <w:smallCaps w:val="0"/>
          <w:sz w:val="22"/>
        </w:rPr>
      </w:pPr>
      <w:hyperlink w:anchor="_Toc483470193" w:history="1">
        <w:r w:rsidR="00BC6DFD" w:rsidRPr="004C7C4C">
          <w:rPr>
            <w:rStyle w:val="Hyperlink"/>
          </w:rPr>
          <w:t>System Center Configuration Manager</w:t>
        </w:r>
        <w:r w:rsidR="00BC6DFD">
          <w:tab/>
        </w:r>
        <w:r w:rsidR="00BC6DFD">
          <w:fldChar w:fldCharType="begin"/>
        </w:r>
        <w:r w:rsidR="00BC6DFD">
          <w:instrText xml:space="preserve"> PAGEREF _Toc483470193 \h </w:instrText>
        </w:r>
        <w:r w:rsidR="00BC6DFD">
          <w:fldChar w:fldCharType="separate"/>
        </w:r>
        <w:r w:rsidR="00BC6DFD">
          <w:t>36</w:t>
        </w:r>
        <w:r w:rsidR="00BC6DFD">
          <w:fldChar w:fldCharType="end"/>
        </w:r>
      </w:hyperlink>
    </w:p>
    <w:p w:rsidR="00BC6DFD" w:rsidRDefault="00D22EE8">
      <w:pPr>
        <w:pStyle w:val="TOC3"/>
        <w:rPr>
          <w:rFonts w:eastAsiaTheme="minorEastAsia"/>
          <w:smallCaps w:val="0"/>
          <w:sz w:val="22"/>
        </w:rPr>
      </w:pPr>
      <w:hyperlink w:anchor="_Toc483470194" w:history="1">
        <w:r w:rsidR="00BC6DFD" w:rsidRPr="004C7C4C">
          <w:rPr>
            <w:rStyle w:val="Hyperlink"/>
          </w:rPr>
          <w:t>System Center Data Protection Manager</w:t>
        </w:r>
        <w:r w:rsidR="00BC6DFD">
          <w:tab/>
        </w:r>
        <w:r w:rsidR="00BC6DFD">
          <w:fldChar w:fldCharType="begin"/>
        </w:r>
        <w:r w:rsidR="00BC6DFD">
          <w:instrText xml:space="preserve"> PAGEREF _Toc483470194 \h </w:instrText>
        </w:r>
        <w:r w:rsidR="00BC6DFD">
          <w:fldChar w:fldCharType="separate"/>
        </w:r>
        <w:r w:rsidR="00BC6DFD">
          <w:t>37</w:t>
        </w:r>
        <w:r w:rsidR="00BC6DFD">
          <w:fldChar w:fldCharType="end"/>
        </w:r>
      </w:hyperlink>
    </w:p>
    <w:p w:rsidR="00BC6DFD" w:rsidRDefault="00D22EE8">
      <w:pPr>
        <w:pStyle w:val="TOC3"/>
        <w:rPr>
          <w:rFonts w:eastAsiaTheme="minorEastAsia"/>
          <w:smallCaps w:val="0"/>
          <w:sz w:val="22"/>
        </w:rPr>
      </w:pPr>
      <w:hyperlink w:anchor="_Toc483470195" w:history="1">
        <w:r w:rsidR="00BC6DFD" w:rsidRPr="004C7C4C">
          <w:rPr>
            <w:rStyle w:val="Hyperlink"/>
          </w:rPr>
          <w:t>System Center Endpoint Protection</w:t>
        </w:r>
        <w:r w:rsidR="00BC6DFD">
          <w:tab/>
        </w:r>
        <w:r w:rsidR="00BC6DFD">
          <w:fldChar w:fldCharType="begin"/>
        </w:r>
        <w:r w:rsidR="00BC6DFD">
          <w:instrText xml:space="preserve"> PAGEREF _Toc483470195 \h </w:instrText>
        </w:r>
        <w:r w:rsidR="00BC6DFD">
          <w:fldChar w:fldCharType="separate"/>
        </w:r>
        <w:r w:rsidR="00BC6DFD">
          <w:t>38</w:t>
        </w:r>
        <w:r w:rsidR="00BC6DFD">
          <w:fldChar w:fldCharType="end"/>
        </w:r>
      </w:hyperlink>
    </w:p>
    <w:p w:rsidR="00BC6DFD" w:rsidRDefault="00D22EE8">
      <w:pPr>
        <w:pStyle w:val="TOC3"/>
        <w:rPr>
          <w:rFonts w:eastAsiaTheme="minorEastAsia"/>
          <w:smallCaps w:val="0"/>
          <w:sz w:val="22"/>
        </w:rPr>
      </w:pPr>
      <w:hyperlink w:anchor="_Toc483470196" w:history="1">
        <w:r w:rsidR="00BC6DFD" w:rsidRPr="004C7C4C">
          <w:rPr>
            <w:rStyle w:val="Hyperlink"/>
          </w:rPr>
          <w:t>System Center Operations Manager</w:t>
        </w:r>
        <w:r w:rsidR="00BC6DFD">
          <w:tab/>
        </w:r>
        <w:r w:rsidR="00BC6DFD">
          <w:fldChar w:fldCharType="begin"/>
        </w:r>
        <w:r w:rsidR="00BC6DFD">
          <w:instrText xml:space="preserve"> PAGEREF _Toc483470196 \h </w:instrText>
        </w:r>
        <w:r w:rsidR="00BC6DFD">
          <w:fldChar w:fldCharType="separate"/>
        </w:r>
        <w:r w:rsidR="00BC6DFD">
          <w:t>39</w:t>
        </w:r>
        <w:r w:rsidR="00BC6DFD">
          <w:fldChar w:fldCharType="end"/>
        </w:r>
      </w:hyperlink>
    </w:p>
    <w:p w:rsidR="00BC6DFD" w:rsidRDefault="00D22EE8">
      <w:pPr>
        <w:pStyle w:val="TOC3"/>
        <w:rPr>
          <w:rFonts w:eastAsiaTheme="minorEastAsia"/>
          <w:smallCaps w:val="0"/>
          <w:sz w:val="22"/>
        </w:rPr>
      </w:pPr>
      <w:hyperlink w:anchor="_Toc483470197" w:history="1">
        <w:r w:rsidR="00BC6DFD" w:rsidRPr="004C7C4C">
          <w:rPr>
            <w:rStyle w:val="Hyperlink"/>
          </w:rPr>
          <w:t>Orkestrator sistemskog centra</w:t>
        </w:r>
        <w:r w:rsidR="00BC6DFD">
          <w:tab/>
        </w:r>
        <w:r w:rsidR="00BC6DFD">
          <w:fldChar w:fldCharType="begin"/>
        </w:r>
        <w:r w:rsidR="00BC6DFD">
          <w:instrText xml:space="preserve"> PAGEREF _Toc483470197 \h </w:instrText>
        </w:r>
        <w:r w:rsidR="00BC6DFD">
          <w:fldChar w:fldCharType="separate"/>
        </w:r>
        <w:r w:rsidR="00BC6DFD">
          <w:t>40</w:t>
        </w:r>
        <w:r w:rsidR="00BC6DFD">
          <w:fldChar w:fldCharType="end"/>
        </w:r>
      </w:hyperlink>
    </w:p>
    <w:p w:rsidR="00BC6DFD" w:rsidRDefault="00D22EE8">
      <w:pPr>
        <w:pStyle w:val="TOC3"/>
        <w:rPr>
          <w:rFonts w:eastAsiaTheme="minorEastAsia"/>
          <w:smallCaps w:val="0"/>
          <w:sz w:val="22"/>
        </w:rPr>
      </w:pPr>
      <w:hyperlink w:anchor="_Toc483470198" w:history="1">
        <w:r w:rsidR="00BC6DFD" w:rsidRPr="004C7C4C">
          <w:rPr>
            <w:rStyle w:val="Hyperlink"/>
          </w:rPr>
          <w:t>System Center Service Manager</w:t>
        </w:r>
        <w:r w:rsidR="00BC6DFD">
          <w:tab/>
        </w:r>
        <w:r w:rsidR="00BC6DFD">
          <w:fldChar w:fldCharType="begin"/>
        </w:r>
        <w:r w:rsidR="00BC6DFD">
          <w:instrText xml:space="preserve"> PAGEREF _Toc483470198 \h </w:instrText>
        </w:r>
        <w:r w:rsidR="00BC6DFD">
          <w:fldChar w:fldCharType="separate"/>
        </w:r>
        <w:r w:rsidR="00BC6DFD">
          <w:t>40</w:t>
        </w:r>
        <w:r w:rsidR="00BC6DFD">
          <w:fldChar w:fldCharType="end"/>
        </w:r>
      </w:hyperlink>
    </w:p>
    <w:p w:rsidR="00BC6DFD" w:rsidRDefault="00D22EE8">
      <w:pPr>
        <w:pStyle w:val="TOC2"/>
        <w:rPr>
          <w:rFonts w:eastAsiaTheme="minorEastAsia"/>
          <w:smallCaps w:val="0"/>
          <w:sz w:val="22"/>
        </w:rPr>
      </w:pPr>
      <w:hyperlink w:anchor="_Toc483470199" w:history="1">
        <w:r w:rsidR="00BC6DFD" w:rsidRPr="004C7C4C">
          <w:rPr>
            <w:rStyle w:val="Hyperlink"/>
          </w:rPr>
          <w:t>Virtual Desktop Infrastructure (VDI) Suite</w:t>
        </w:r>
        <w:r w:rsidR="00BC6DFD">
          <w:tab/>
        </w:r>
        <w:r w:rsidR="00BC6DFD">
          <w:fldChar w:fldCharType="begin"/>
        </w:r>
        <w:r w:rsidR="00BC6DFD">
          <w:instrText xml:space="preserve"> PAGEREF _Toc483470199 \h </w:instrText>
        </w:r>
        <w:r w:rsidR="00BC6DFD">
          <w:fldChar w:fldCharType="separate"/>
        </w:r>
        <w:r w:rsidR="00BC6DFD">
          <w:t>41</w:t>
        </w:r>
        <w:r w:rsidR="00BC6DFD">
          <w:fldChar w:fldCharType="end"/>
        </w:r>
      </w:hyperlink>
    </w:p>
    <w:p w:rsidR="00BC6DFD" w:rsidRDefault="00D22EE8">
      <w:pPr>
        <w:pStyle w:val="TOC2"/>
        <w:rPr>
          <w:rFonts w:eastAsiaTheme="minorEastAsia"/>
          <w:smallCaps w:val="0"/>
          <w:sz w:val="22"/>
        </w:rPr>
      </w:pPr>
      <w:hyperlink w:anchor="_Toc483470200" w:history="1">
        <w:r w:rsidR="00BC6DFD" w:rsidRPr="004C7C4C">
          <w:rPr>
            <w:rStyle w:val="Hyperlink"/>
          </w:rPr>
          <w:t>Visual Studio</w:t>
        </w:r>
        <w:r w:rsidR="00BC6DFD">
          <w:tab/>
        </w:r>
        <w:r w:rsidR="00BC6DFD">
          <w:fldChar w:fldCharType="begin"/>
        </w:r>
        <w:r w:rsidR="00BC6DFD">
          <w:instrText xml:space="preserve"> PAGEREF _Toc483470200 \h </w:instrText>
        </w:r>
        <w:r w:rsidR="00BC6DFD">
          <w:fldChar w:fldCharType="separate"/>
        </w:r>
        <w:r w:rsidR="00BC6DFD">
          <w:t>41</w:t>
        </w:r>
        <w:r w:rsidR="00BC6DFD">
          <w:fldChar w:fldCharType="end"/>
        </w:r>
      </w:hyperlink>
    </w:p>
    <w:p w:rsidR="00BC6DFD" w:rsidRDefault="00D22EE8">
      <w:pPr>
        <w:pStyle w:val="TOC3"/>
        <w:rPr>
          <w:rFonts w:eastAsiaTheme="minorEastAsia"/>
          <w:smallCaps w:val="0"/>
          <w:sz w:val="22"/>
        </w:rPr>
      </w:pPr>
      <w:hyperlink w:anchor="_Toc483470201" w:history="1">
        <w:r w:rsidR="00BC6DFD" w:rsidRPr="004C7C4C">
          <w:rPr>
            <w:rStyle w:val="Hyperlink"/>
          </w:rPr>
          <w:t>Visual Studio</w:t>
        </w:r>
        <w:r w:rsidR="00BC6DFD">
          <w:tab/>
        </w:r>
        <w:r w:rsidR="00BC6DFD">
          <w:fldChar w:fldCharType="begin"/>
        </w:r>
        <w:r w:rsidR="00BC6DFD">
          <w:instrText xml:space="preserve"> PAGEREF _Toc483470201 \h </w:instrText>
        </w:r>
        <w:r w:rsidR="00BC6DFD">
          <w:fldChar w:fldCharType="separate"/>
        </w:r>
        <w:r w:rsidR="00BC6DFD">
          <w:t>41</w:t>
        </w:r>
        <w:r w:rsidR="00BC6DFD">
          <w:fldChar w:fldCharType="end"/>
        </w:r>
      </w:hyperlink>
    </w:p>
    <w:p w:rsidR="00BC6DFD" w:rsidRDefault="00D22EE8">
      <w:pPr>
        <w:pStyle w:val="TOC3"/>
        <w:rPr>
          <w:rFonts w:eastAsiaTheme="minorEastAsia"/>
          <w:smallCaps w:val="0"/>
          <w:sz w:val="22"/>
        </w:rPr>
      </w:pPr>
      <w:hyperlink w:anchor="_Toc483470202" w:history="1">
        <w:r w:rsidR="00BC6DFD" w:rsidRPr="004C7C4C">
          <w:rPr>
            <w:rStyle w:val="Hyperlink"/>
          </w:rPr>
          <w:t>Visual Studio Team Foundation Server</w:t>
        </w:r>
        <w:r w:rsidR="00BC6DFD">
          <w:tab/>
        </w:r>
        <w:r w:rsidR="00BC6DFD">
          <w:fldChar w:fldCharType="begin"/>
        </w:r>
        <w:r w:rsidR="00BC6DFD">
          <w:instrText xml:space="preserve"> PAGEREF _Toc483470202 \h </w:instrText>
        </w:r>
        <w:r w:rsidR="00BC6DFD">
          <w:fldChar w:fldCharType="separate"/>
        </w:r>
        <w:r w:rsidR="00BC6DFD">
          <w:t>43</w:t>
        </w:r>
        <w:r w:rsidR="00BC6DFD">
          <w:fldChar w:fldCharType="end"/>
        </w:r>
      </w:hyperlink>
    </w:p>
    <w:p w:rsidR="00BC6DFD" w:rsidRDefault="00D22EE8">
      <w:pPr>
        <w:pStyle w:val="TOC2"/>
        <w:rPr>
          <w:rFonts w:eastAsiaTheme="minorEastAsia"/>
          <w:smallCaps w:val="0"/>
          <w:sz w:val="22"/>
        </w:rPr>
      </w:pPr>
      <w:hyperlink w:anchor="_Toc483470203" w:history="1">
        <w:r w:rsidR="00BC6DFD" w:rsidRPr="004C7C4C">
          <w:rPr>
            <w:rStyle w:val="Hyperlink"/>
          </w:rPr>
          <w:t>Windows</w:t>
        </w:r>
        <w:r w:rsidR="00BC6DFD">
          <w:tab/>
        </w:r>
        <w:r w:rsidR="00BC6DFD">
          <w:fldChar w:fldCharType="begin"/>
        </w:r>
        <w:r w:rsidR="00BC6DFD">
          <w:instrText xml:space="preserve"> PAGEREF _Toc483470203 \h </w:instrText>
        </w:r>
        <w:r w:rsidR="00BC6DFD">
          <w:fldChar w:fldCharType="separate"/>
        </w:r>
        <w:r w:rsidR="00BC6DFD">
          <w:t>44</w:t>
        </w:r>
        <w:r w:rsidR="00BC6DFD">
          <w:fldChar w:fldCharType="end"/>
        </w:r>
      </w:hyperlink>
    </w:p>
    <w:p w:rsidR="00BC6DFD" w:rsidRDefault="00D22EE8">
      <w:pPr>
        <w:pStyle w:val="TOC3"/>
        <w:rPr>
          <w:rFonts w:eastAsiaTheme="minorEastAsia"/>
          <w:smallCaps w:val="0"/>
          <w:sz w:val="22"/>
        </w:rPr>
      </w:pPr>
      <w:hyperlink w:anchor="_Toc483470204" w:history="1">
        <w:r w:rsidR="00BC6DFD" w:rsidRPr="004C7C4C">
          <w:rPr>
            <w:rStyle w:val="Hyperlink"/>
          </w:rPr>
          <w:t>Računalni operacijski sustav Windows</w:t>
        </w:r>
        <w:r w:rsidR="00BC6DFD">
          <w:tab/>
        </w:r>
        <w:r w:rsidR="00BC6DFD">
          <w:fldChar w:fldCharType="begin"/>
        </w:r>
        <w:r w:rsidR="00BC6DFD">
          <w:instrText xml:space="preserve"> PAGEREF _Toc483470204 \h </w:instrText>
        </w:r>
        <w:r w:rsidR="00BC6DFD">
          <w:fldChar w:fldCharType="separate"/>
        </w:r>
        <w:r w:rsidR="00BC6DFD">
          <w:t>44</w:t>
        </w:r>
        <w:r w:rsidR="00BC6DFD">
          <w:fldChar w:fldCharType="end"/>
        </w:r>
      </w:hyperlink>
    </w:p>
    <w:p w:rsidR="00BC6DFD" w:rsidRDefault="00D22EE8">
      <w:pPr>
        <w:pStyle w:val="TOC2"/>
        <w:rPr>
          <w:rFonts w:eastAsiaTheme="minorEastAsia"/>
          <w:smallCaps w:val="0"/>
          <w:sz w:val="22"/>
        </w:rPr>
      </w:pPr>
      <w:hyperlink w:anchor="_Toc483470205" w:history="1">
        <w:r w:rsidR="00BC6DFD" w:rsidRPr="004C7C4C">
          <w:rPr>
            <w:rStyle w:val="Hyperlink"/>
          </w:rPr>
          <w:t>Windows Server</w:t>
        </w:r>
        <w:r w:rsidR="00BC6DFD">
          <w:tab/>
        </w:r>
        <w:r w:rsidR="00BC6DFD">
          <w:fldChar w:fldCharType="begin"/>
        </w:r>
        <w:r w:rsidR="00BC6DFD">
          <w:instrText xml:space="preserve"> PAGEREF _Toc483470205 \h </w:instrText>
        </w:r>
        <w:r w:rsidR="00BC6DFD">
          <w:fldChar w:fldCharType="separate"/>
        </w:r>
        <w:r w:rsidR="00BC6DFD">
          <w:t>51</w:t>
        </w:r>
        <w:r w:rsidR="00BC6DFD">
          <w:fldChar w:fldCharType="end"/>
        </w:r>
      </w:hyperlink>
    </w:p>
    <w:p w:rsidR="00BC6DFD" w:rsidRDefault="00D22EE8">
      <w:pPr>
        <w:pStyle w:val="TOC3"/>
        <w:rPr>
          <w:rFonts w:eastAsiaTheme="minorEastAsia"/>
          <w:smallCaps w:val="0"/>
          <w:sz w:val="22"/>
        </w:rPr>
      </w:pPr>
      <w:hyperlink w:anchor="_Toc483470206" w:history="1">
        <w:r w:rsidR="00BC6DFD" w:rsidRPr="004C7C4C">
          <w:rPr>
            <w:rStyle w:val="Hyperlink"/>
          </w:rPr>
          <w:t>Windows MultiPoint Server</w:t>
        </w:r>
        <w:r w:rsidR="00BC6DFD">
          <w:tab/>
        </w:r>
        <w:r w:rsidR="00BC6DFD">
          <w:fldChar w:fldCharType="begin"/>
        </w:r>
        <w:r w:rsidR="00BC6DFD">
          <w:instrText xml:space="preserve"> PAGEREF _Toc483470206 \h </w:instrText>
        </w:r>
        <w:r w:rsidR="00BC6DFD">
          <w:fldChar w:fldCharType="separate"/>
        </w:r>
        <w:r w:rsidR="00BC6DFD">
          <w:t>51</w:t>
        </w:r>
        <w:r w:rsidR="00BC6DFD">
          <w:fldChar w:fldCharType="end"/>
        </w:r>
      </w:hyperlink>
    </w:p>
    <w:p w:rsidR="00BC6DFD" w:rsidRDefault="00D22EE8">
      <w:pPr>
        <w:pStyle w:val="TOC3"/>
        <w:rPr>
          <w:rFonts w:eastAsiaTheme="minorEastAsia"/>
          <w:smallCaps w:val="0"/>
          <w:sz w:val="22"/>
        </w:rPr>
      </w:pPr>
      <w:hyperlink w:anchor="_Toc483470207" w:history="1">
        <w:r w:rsidR="00BC6DFD" w:rsidRPr="004C7C4C">
          <w:rPr>
            <w:rStyle w:val="Hyperlink"/>
          </w:rPr>
          <w:t>Windows S</w:t>
        </w:r>
        <w:r w:rsidR="00BC6DFD" w:rsidRPr="004C7C4C">
          <w:rPr>
            <w:rStyle w:val="Hyperlink"/>
          </w:rPr>
          <w:t>e</w:t>
        </w:r>
        <w:r w:rsidR="00BC6DFD" w:rsidRPr="004C7C4C">
          <w:rPr>
            <w:rStyle w:val="Hyperlink"/>
          </w:rPr>
          <w:t>rver</w:t>
        </w:r>
        <w:r w:rsidR="00BC6DFD">
          <w:tab/>
        </w:r>
        <w:r w:rsidR="00BC6DFD">
          <w:fldChar w:fldCharType="begin"/>
        </w:r>
        <w:r w:rsidR="00BC6DFD">
          <w:instrText xml:space="preserve"> PAGEREF _Toc483470207 \h </w:instrText>
        </w:r>
        <w:r w:rsidR="00BC6DFD">
          <w:fldChar w:fldCharType="separate"/>
        </w:r>
        <w:r w:rsidR="00BC6DFD">
          <w:t>52</w:t>
        </w:r>
        <w:r w:rsidR="00BC6DFD">
          <w:fldChar w:fldCharType="end"/>
        </w:r>
      </w:hyperlink>
    </w:p>
    <w:p w:rsidR="00BC6DFD" w:rsidRDefault="00D22EE8">
      <w:pPr>
        <w:pStyle w:val="TOC1"/>
        <w:rPr>
          <w:rFonts w:eastAsiaTheme="minorEastAsia"/>
          <w:b w:val="0"/>
          <w:caps w:val="0"/>
          <w:noProof/>
          <w:sz w:val="22"/>
          <w:szCs w:val="22"/>
        </w:rPr>
      </w:pPr>
      <w:hyperlink w:anchor="_Toc483470208" w:history="1">
        <w:r w:rsidR="00BC6DFD" w:rsidRPr="004C7C4C">
          <w:rPr>
            <w:rStyle w:val="Hyperlink"/>
            <w:noProof/>
          </w:rPr>
          <w:t>Online usluge</w:t>
        </w:r>
        <w:r w:rsidR="00BC6DFD">
          <w:rPr>
            <w:noProof/>
          </w:rPr>
          <w:tab/>
        </w:r>
        <w:r w:rsidR="00BC6DFD">
          <w:rPr>
            <w:noProof/>
          </w:rPr>
          <w:fldChar w:fldCharType="begin"/>
        </w:r>
        <w:r w:rsidR="00BC6DFD">
          <w:rPr>
            <w:noProof/>
          </w:rPr>
          <w:instrText xml:space="preserve"> PAGEREF _Toc483470208 \h </w:instrText>
        </w:r>
        <w:r w:rsidR="00BC6DFD">
          <w:rPr>
            <w:noProof/>
          </w:rPr>
        </w:r>
        <w:r w:rsidR="00BC6DFD">
          <w:rPr>
            <w:noProof/>
          </w:rPr>
          <w:fldChar w:fldCharType="separate"/>
        </w:r>
        <w:r w:rsidR="00BC6DFD">
          <w:rPr>
            <w:noProof/>
          </w:rPr>
          <w:t>56</w:t>
        </w:r>
        <w:r w:rsidR="00BC6DFD">
          <w:rPr>
            <w:noProof/>
          </w:rPr>
          <w:fldChar w:fldCharType="end"/>
        </w:r>
      </w:hyperlink>
    </w:p>
    <w:p w:rsidR="00BC6DFD" w:rsidRDefault="00D22EE8">
      <w:pPr>
        <w:pStyle w:val="TOC2"/>
        <w:rPr>
          <w:rFonts w:eastAsiaTheme="minorEastAsia"/>
          <w:smallCaps w:val="0"/>
          <w:sz w:val="22"/>
        </w:rPr>
      </w:pPr>
      <w:hyperlink w:anchor="_Toc483470209" w:history="1">
        <w:r w:rsidR="00BC6DFD" w:rsidRPr="004C7C4C">
          <w:rPr>
            <w:rStyle w:val="Hyperlink"/>
          </w:rPr>
          <w:t>Regionalna dostupnost Online usluge</w:t>
        </w:r>
        <w:r w:rsidR="00BC6DFD">
          <w:tab/>
        </w:r>
        <w:r w:rsidR="00BC6DFD">
          <w:fldChar w:fldCharType="begin"/>
        </w:r>
        <w:r w:rsidR="00BC6DFD">
          <w:instrText xml:space="preserve"> PAGEREF _Toc483470209 \h </w:instrText>
        </w:r>
        <w:r w:rsidR="00BC6DFD">
          <w:fldChar w:fldCharType="separate"/>
        </w:r>
        <w:r w:rsidR="00BC6DFD">
          <w:t>56</w:t>
        </w:r>
        <w:r w:rsidR="00BC6DFD">
          <w:fldChar w:fldCharType="end"/>
        </w:r>
      </w:hyperlink>
    </w:p>
    <w:p w:rsidR="00BC6DFD" w:rsidRDefault="00D22EE8">
      <w:pPr>
        <w:pStyle w:val="TOC2"/>
        <w:rPr>
          <w:rFonts w:eastAsiaTheme="minorEastAsia"/>
          <w:smallCaps w:val="0"/>
          <w:sz w:val="22"/>
        </w:rPr>
      </w:pPr>
      <w:hyperlink w:anchor="_Toc483470210" w:history="1">
        <w:r w:rsidR="00BC6DFD" w:rsidRPr="004C7C4C">
          <w:rPr>
            <w:rStyle w:val="Hyperlink"/>
          </w:rPr>
          <w:t>Pravila za kupnju Online usluga</w:t>
        </w:r>
        <w:r w:rsidR="00BC6DFD">
          <w:tab/>
        </w:r>
        <w:r w:rsidR="00BC6DFD">
          <w:fldChar w:fldCharType="begin"/>
        </w:r>
        <w:r w:rsidR="00BC6DFD">
          <w:instrText xml:space="preserve"> PAGEREF _Toc483470210 \h </w:instrText>
        </w:r>
        <w:r w:rsidR="00BC6DFD">
          <w:fldChar w:fldCharType="separate"/>
        </w:r>
        <w:r w:rsidR="00BC6DFD">
          <w:t>56</w:t>
        </w:r>
        <w:r w:rsidR="00BC6DFD">
          <w:fldChar w:fldCharType="end"/>
        </w:r>
      </w:hyperlink>
    </w:p>
    <w:p w:rsidR="00BC6DFD" w:rsidRDefault="00D22EE8">
      <w:pPr>
        <w:pStyle w:val="TOC2"/>
        <w:rPr>
          <w:rFonts w:eastAsiaTheme="minorEastAsia"/>
          <w:smallCaps w:val="0"/>
          <w:sz w:val="22"/>
        </w:rPr>
      </w:pPr>
      <w:hyperlink w:anchor="_Toc483470211" w:history="1">
        <w:r w:rsidR="00BC6DFD" w:rsidRPr="004C7C4C">
          <w:rPr>
            <w:rStyle w:val="Hyperlink"/>
          </w:rPr>
          <w:t>Obnova Online usluga</w:t>
        </w:r>
        <w:r w:rsidR="00BC6DFD">
          <w:tab/>
        </w:r>
        <w:r w:rsidR="00BC6DFD">
          <w:fldChar w:fldCharType="begin"/>
        </w:r>
        <w:r w:rsidR="00BC6DFD">
          <w:instrText xml:space="preserve"> PAGEREF _Toc483470211 \h </w:instrText>
        </w:r>
        <w:r w:rsidR="00BC6DFD">
          <w:fldChar w:fldCharType="separate"/>
        </w:r>
        <w:r w:rsidR="00BC6DFD">
          <w:t>56</w:t>
        </w:r>
        <w:r w:rsidR="00BC6DFD">
          <w:fldChar w:fldCharType="end"/>
        </w:r>
      </w:hyperlink>
    </w:p>
    <w:p w:rsidR="00BC6DFD" w:rsidRDefault="00D22EE8">
      <w:pPr>
        <w:pStyle w:val="TOC2"/>
        <w:rPr>
          <w:rFonts w:eastAsiaTheme="minorEastAsia"/>
          <w:smallCaps w:val="0"/>
          <w:sz w:val="22"/>
        </w:rPr>
      </w:pPr>
      <w:hyperlink w:anchor="_Toc483470212" w:history="1">
        <w:r w:rsidR="00BC6DFD" w:rsidRPr="004C7C4C">
          <w:rPr>
            <w:rStyle w:val="Hyperlink"/>
          </w:rPr>
          <w:t>Microsoft Azure Services</w:t>
        </w:r>
        <w:r w:rsidR="00BC6DFD">
          <w:tab/>
        </w:r>
        <w:r w:rsidR="00BC6DFD">
          <w:fldChar w:fldCharType="begin"/>
        </w:r>
        <w:r w:rsidR="00BC6DFD">
          <w:instrText xml:space="preserve"> PAGEREF _Toc483470212 \h </w:instrText>
        </w:r>
        <w:r w:rsidR="00BC6DFD">
          <w:fldChar w:fldCharType="separate"/>
        </w:r>
        <w:r w:rsidR="00BC6DFD">
          <w:t>56</w:t>
        </w:r>
        <w:r w:rsidR="00BC6DFD">
          <w:fldChar w:fldCharType="end"/>
        </w:r>
      </w:hyperlink>
    </w:p>
    <w:p w:rsidR="00BC6DFD" w:rsidRDefault="00D22EE8">
      <w:pPr>
        <w:pStyle w:val="TOC3"/>
        <w:rPr>
          <w:rFonts w:eastAsiaTheme="minorEastAsia"/>
          <w:smallCaps w:val="0"/>
          <w:sz w:val="22"/>
        </w:rPr>
      </w:pPr>
      <w:hyperlink w:anchor="_Toc483470213" w:history="1">
        <w:r w:rsidR="00BC6DFD" w:rsidRPr="004C7C4C">
          <w:rPr>
            <w:rStyle w:val="Hyperlink"/>
          </w:rPr>
          <w:t>Microsoft Azure Services</w:t>
        </w:r>
        <w:r w:rsidR="00BC6DFD">
          <w:tab/>
        </w:r>
        <w:r w:rsidR="00BC6DFD">
          <w:fldChar w:fldCharType="begin"/>
        </w:r>
        <w:r w:rsidR="00BC6DFD">
          <w:instrText xml:space="preserve"> PAGEREF _Toc483470213 \h </w:instrText>
        </w:r>
        <w:r w:rsidR="00BC6DFD">
          <w:fldChar w:fldCharType="separate"/>
        </w:r>
        <w:r w:rsidR="00BC6DFD">
          <w:t>58</w:t>
        </w:r>
        <w:r w:rsidR="00BC6DFD">
          <w:fldChar w:fldCharType="end"/>
        </w:r>
      </w:hyperlink>
    </w:p>
    <w:p w:rsidR="00BC6DFD" w:rsidRDefault="00D22EE8">
      <w:pPr>
        <w:pStyle w:val="TOC3"/>
        <w:rPr>
          <w:rFonts w:eastAsiaTheme="minorEastAsia"/>
          <w:smallCaps w:val="0"/>
          <w:sz w:val="22"/>
        </w:rPr>
      </w:pPr>
      <w:hyperlink w:anchor="_Toc483470214" w:history="1">
        <w:r w:rsidR="00BC6DFD" w:rsidRPr="004C7C4C">
          <w:rPr>
            <w:rStyle w:val="Hyperlink"/>
          </w:rPr>
          <w:t>Infrastrukturni planovi za Microsoft Azure</w:t>
        </w:r>
        <w:r w:rsidR="00BC6DFD">
          <w:tab/>
        </w:r>
        <w:r w:rsidR="00BC6DFD">
          <w:fldChar w:fldCharType="begin"/>
        </w:r>
        <w:r w:rsidR="00BC6DFD">
          <w:instrText xml:space="preserve"> PAGEREF _Toc483470214 \h </w:instrText>
        </w:r>
        <w:r w:rsidR="00BC6DFD">
          <w:fldChar w:fldCharType="separate"/>
        </w:r>
        <w:r w:rsidR="00BC6DFD">
          <w:t>58</w:t>
        </w:r>
        <w:r w:rsidR="00BC6DFD">
          <w:fldChar w:fldCharType="end"/>
        </w:r>
      </w:hyperlink>
    </w:p>
    <w:p w:rsidR="00BC6DFD" w:rsidRDefault="00D22EE8">
      <w:pPr>
        <w:pStyle w:val="TOC3"/>
        <w:rPr>
          <w:rFonts w:eastAsiaTheme="minorEastAsia"/>
          <w:smallCaps w:val="0"/>
          <w:sz w:val="22"/>
        </w:rPr>
      </w:pPr>
      <w:hyperlink w:anchor="_Toc483470215" w:history="1">
        <w:r w:rsidR="00BC6DFD" w:rsidRPr="004C7C4C">
          <w:rPr>
            <w:rStyle w:val="Hyperlink"/>
          </w:rPr>
          <w:t>Planovi podrške za Microsoft Azure</w:t>
        </w:r>
        <w:r w:rsidR="00BC6DFD">
          <w:tab/>
        </w:r>
        <w:r w:rsidR="00BC6DFD">
          <w:fldChar w:fldCharType="begin"/>
        </w:r>
        <w:r w:rsidR="00BC6DFD">
          <w:instrText xml:space="preserve"> PAGEREF _Toc483470215 \h </w:instrText>
        </w:r>
        <w:r w:rsidR="00BC6DFD">
          <w:fldChar w:fldCharType="separate"/>
        </w:r>
        <w:r w:rsidR="00BC6DFD">
          <w:t>60</w:t>
        </w:r>
        <w:r w:rsidR="00BC6DFD">
          <w:fldChar w:fldCharType="end"/>
        </w:r>
      </w:hyperlink>
    </w:p>
    <w:p w:rsidR="00BC6DFD" w:rsidRDefault="00D22EE8">
      <w:pPr>
        <w:pStyle w:val="TOC3"/>
        <w:rPr>
          <w:rFonts w:eastAsiaTheme="minorEastAsia"/>
          <w:smallCaps w:val="0"/>
          <w:sz w:val="22"/>
        </w:rPr>
      </w:pPr>
      <w:hyperlink w:anchor="_Toc483470216" w:history="1">
        <w:r w:rsidR="00BC6DFD" w:rsidRPr="004C7C4C">
          <w:rPr>
            <w:rStyle w:val="Hyperlink"/>
          </w:rPr>
          <w:t>Korisnički planovi za Microsoft Azure</w:t>
        </w:r>
        <w:r w:rsidR="00BC6DFD">
          <w:tab/>
        </w:r>
        <w:r w:rsidR="00BC6DFD">
          <w:fldChar w:fldCharType="begin"/>
        </w:r>
        <w:r w:rsidR="00BC6DFD">
          <w:instrText xml:space="preserve"> PAGEREF _Toc483470216 \h </w:instrText>
        </w:r>
        <w:r w:rsidR="00BC6DFD">
          <w:fldChar w:fldCharType="separate"/>
        </w:r>
        <w:r w:rsidR="00BC6DFD">
          <w:t>60</w:t>
        </w:r>
        <w:r w:rsidR="00BC6DFD">
          <w:fldChar w:fldCharType="end"/>
        </w:r>
      </w:hyperlink>
    </w:p>
    <w:p w:rsidR="00BC6DFD" w:rsidRDefault="00D22EE8">
      <w:pPr>
        <w:pStyle w:val="TOC2"/>
        <w:rPr>
          <w:rFonts w:eastAsiaTheme="minorEastAsia"/>
          <w:smallCaps w:val="0"/>
          <w:sz w:val="22"/>
        </w:rPr>
      </w:pPr>
      <w:hyperlink w:anchor="_Toc483470217" w:history="1">
        <w:r w:rsidR="00BC6DFD" w:rsidRPr="004C7C4C">
          <w:rPr>
            <w:rStyle w:val="Hyperlink"/>
          </w:rPr>
          <w:t>Secure Productive Enterprise</w:t>
        </w:r>
        <w:r w:rsidR="00BC6DFD">
          <w:tab/>
        </w:r>
        <w:r w:rsidR="00BC6DFD">
          <w:fldChar w:fldCharType="begin"/>
        </w:r>
        <w:r w:rsidR="00BC6DFD">
          <w:instrText xml:space="preserve"> PAGEREF _Toc483470217 \h </w:instrText>
        </w:r>
        <w:r w:rsidR="00BC6DFD">
          <w:fldChar w:fldCharType="separate"/>
        </w:r>
        <w:r w:rsidR="00BC6DFD">
          <w:t>61</w:t>
        </w:r>
        <w:r w:rsidR="00BC6DFD">
          <w:fldChar w:fldCharType="end"/>
        </w:r>
      </w:hyperlink>
    </w:p>
    <w:p w:rsidR="00BC6DFD" w:rsidRDefault="00D22EE8">
      <w:pPr>
        <w:pStyle w:val="TOC2"/>
        <w:rPr>
          <w:rFonts w:eastAsiaTheme="minorEastAsia"/>
          <w:smallCaps w:val="0"/>
          <w:sz w:val="22"/>
        </w:rPr>
      </w:pPr>
      <w:hyperlink w:anchor="_Toc483470218" w:history="1">
        <w:r w:rsidR="00BC6DFD" w:rsidRPr="004C7C4C">
          <w:rPr>
            <w:rStyle w:val="Hyperlink"/>
          </w:rPr>
          <w:t>Enterprise Mobility + Security</w:t>
        </w:r>
        <w:r w:rsidR="00BC6DFD">
          <w:tab/>
        </w:r>
        <w:r w:rsidR="00BC6DFD">
          <w:fldChar w:fldCharType="begin"/>
        </w:r>
        <w:r w:rsidR="00BC6DFD">
          <w:instrText xml:space="preserve"> PAGEREF _Toc483470218 \h </w:instrText>
        </w:r>
        <w:r w:rsidR="00BC6DFD">
          <w:fldChar w:fldCharType="separate"/>
        </w:r>
        <w:r w:rsidR="00BC6DFD">
          <w:t>62</w:t>
        </w:r>
        <w:r w:rsidR="00BC6DFD">
          <w:fldChar w:fldCharType="end"/>
        </w:r>
      </w:hyperlink>
    </w:p>
    <w:p w:rsidR="00BC6DFD" w:rsidRDefault="00D22EE8">
      <w:pPr>
        <w:pStyle w:val="TOC2"/>
        <w:rPr>
          <w:rFonts w:eastAsiaTheme="minorEastAsia"/>
          <w:smallCaps w:val="0"/>
          <w:sz w:val="22"/>
        </w:rPr>
      </w:pPr>
      <w:hyperlink w:anchor="_Toc483470219" w:history="1">
        <w:r w:rsidR="00BC6DFD" w:rsidRPr="004C7C4C">
          <w:rPr>
            <w:rStyle w:val="Hyperlink"/>
          </w:rPr>
          <w:t>Microsoft Dynamics 365 Services</w:t>
        </w:r>
        <w:r w:rsidR="00BC6DFD">
          <w:tab/>
        </w:r>
        <w:r w:rsidR="00BC6DFD">
          <w:fldChar w:fldCharType="begin"/>
        </w:r>
        <w:r w:rsidR="00BC6DFD">
          <w:instrText xml:space="preserve"> PAGEREF _Toc483470219 \h </w:instrText>
        </w:r>
        <w:r w:rsidR="00BC6DFD">
          <w:fldChar w:fldCharType="separate"/>
        </w:r>
        <w:r w:rsidR="00BC6DFD">
          <w:t>63</w:t>
        </w:r>
        <w:r w:rsidR="00BC6DFD">
          <w:fldChar w:fldCharType="end"/>
        </w:r>
      </w:hyperlink>
    </w:p>
    <w:p w:rsidR="00BC6DFD" w:rsidRDefault="00D22EE8">
      <w:pPr>
        <w:pStyle w:val="TOC2"/>
        <w:rPr>
          <w:rFonts w:eastAsiaTheme="minorEastAsia"/>
          <w:smallCaps w:val="0"/>
          <w:sz w:val="22"/>
        </w:rPr>
      </w:pPr>
      <w:hyperlink w:anchor="_Toc483470220" w:history="1">
        <w:r w:rsidR="00BC6DFD" w:rsidRPr="004C7C4C">
          <w:rPr>
            <w:rStyle w:val="Hyperlink"/>
          </w:rPr>
          <w:t>Usluge Office 365</w:t>
        </w:r>
        <w:r w:rsidR="00BC6DFD">
          <w:tab/>
        </w:r>
        <w:r w:rsidR="00BC6DFD">
          <w:fldChar w:fldCharType="begin"/>
        </w:r>
        <w:r w:rsidR="00BC6DFD">
          <w:instrText xml:space="preserve"> PAGEREF _Toc483470220 \h </w:instrText>
        </w:r>
        <w:r w:rsidR="00BC6DFD">
          <w:fldChar w:fldCharType="separate"/>
        </w:r>
        <w:r w:rsidR="00BC6DFD">
          <w:t>66</w:t>
        </w:r>
        <w:r w:rsidR="00BC6DFD">
          <w:fldChar w:fldCharType="end"/>
        </w:r>
      </w:hyperlink>
    </w:p>
    <w:p w:rsidR="00BC6DFD" w:rsidRDefault="00D22EE8">
      <w:pPr>
        <w:pStyle w:val="TOC3"/>
        <w:rPr>
          <w:rFonts w:eastAsiaTheme="minorEastAsia"/>
          <w:smallCaps w:val="0"/>
          <w:sz w:val="22"/>
        </w:rPr>
      </w:pPr>
      <w:hyperlink w:anchor="_Toc483470221" w:history="1">
        <w:r w:rsidR="00BC6DFD" w:rsidRPr="004C7C4C">
          <w:rPr>
            <w:rStyle w:val="Hyperlink"/>
          </w:rPr>
          <w:t>Aplikacije sustava Office 365</w:t>
        </w:r>
        <w:r w:rsidR="00BC6DFD">
          <w:tab/>
        </w:r>
        <w:r w:rsidR="00BC6DFD">
          <w:fldChar w:fldCharType="begin"/>
        </w:r>
        <w:r w:rsidR="00BC6DFD">
          <w:instrText xml:space="preserve"> PAGEREF _Toc483470221 \h </w:instrText>
        </w:r>
        <w:r w:rsidR="00BC6DFD">
          <w:fldChar w:fldCharType="separate"/>
        </w:r>
        <w:r w:rsidR="00BC6DFD">
          <w:t>66</w:t>
        </w:r>
        <w:r w:rsidR="00BC6DFD">
          <w:fldChar w:fldCharType="end"/>
        </w:r>
      </w:hyperlink>
    </w:p>
    <w:p w:rsidR="00BC6DFD" w:rsidRDefault="00D22EE8">
      <w:pPr>
        <w:pStyle w:val="TOC3"/>
        <w:rPr>
          <w:rFonts w:eastAsiaTheme="minorEastAsia"/>
          <w:smallCaps w:val="0"/>
          <w:sz w:val="22"/>
        </w:rPr>
      </w:pPr>
      <w:hyperlink w:anchor="_Toc483470222" w:history="1">
        <w:r w:rsidR="00BC6DFD" w:rsidRPr="004C7C4C">
          <w:rPr>
            <w:rStyle w:val="Hyperlink"/>
          </w:rPr>
          <w:t>Paketi Office 365</w:t>
        </w:r>
        <w:r w:rsidR="00BC6DFD">
          <w:tab/>
        </w:r>
        <w:r w:rsidR="00BC6DFD">
          <w:fldChar w:fldCharType="begin"/>
        </w:r>
        <w:r w:rsidR="00BC6DFD">
          <w:instrText xml:space="preserve"> PAGEREF _Toc483470222 \h </w:instrText>
        </w:r>
        <w:r w:rsidR="00BC6DFD">
          <w:fldChar w:fldCharType="separate"/>
        </w:r>
        <w:r w:rsidR="00BC6DFD">
          <w:t>67</w:t>
        </w:r>
        <w:r w:rsidR="00BC6DFD">
          <w:fldChar w:fldCharType="end"/>
        </w:r>
      </w:hyperlink>
    </w:p>
    <w:p w:rsidR="00BC6DFD" w:rsidRDefault="00D22EE8">
      <w:pPr>
        <w:pStyle w:val="TOC3"/>
        <w:rPr>
          <w:rFonts w:eastAsiaTheme="minorEastAsia"/>
          <w:smallCaps w:val="0"/>
          <w:sz w:val="22"/>
        </w:rPr>
      </w:pPr>
      <w:hyperlink w:anchor="_Toc483470223" w:history="1">
        <w:r w:rsidR="00BC6DFD" w:rsidRPr="004C7C4C">
          <w:rPr>
            <w:rStyle w:val="Hyperlink"/>
          </w:rPr>
          <w:t>Office 365 Advanced Security Management</w:t>
        </w:r>
        <w:r w:rsidR="00BC6DFD">
          <w:tab/>
        </w:r>
        <w:r w:rsidR="00BC6DFD">
          <w:fldChar w:fldCharType="begin"/>
        </w:r>
        <w:r w:rsidR="00BC6DFD">
          <w:instrText xml:space="preserve"> PAGEREF _Toc483470223 \h </w:instrText>
        </w:r>
        <w:r w:rsidR="00BC6DFD">
          <w:fldChar w:fldCharType="separate"/>
        </w:r>
        <w:r w:rsidR="00BC6DFD">
          <w:t>69</w:t>
        </w:r>
        <w:r w:rsidR="00BC6DFD">
          <w:fldChar w:fldCharType="end"/>
        </w:r>
      </w:hyperlink>
    </w:p>
    <w:p w:rsidR="00BC6DFD" w:rsidRDefault="00D22EE8">
      <w:pPr>
        <w:pStyle w:val="TOC3"/>
        <w:rPr>
          <w:rFonts w:eastAsiaTheme="minorEastAsia"/>
          <w:smallCaps w:val="0"/>
          <w:sz w:val="22"/>
        </w:rPr>
      </w:pPr>
      <w:hyperlink w:anchor="_Toc483470224" w:history="1">
        <w:r w:rsidR="00BC6DFD" w:rsidRPr="004C7C4C">
          <w:rPr>
            <w:rStyle w:val="Hyperlink"/>
          </w:rPr>
          <w:t>Microsoft MyAnalytics</w:t>
        </w:r>
        <w:r w:rsidR="00BC6DFD">
          <w:tab/>
        </w:r>
        <w:r w:rsidR="00BC6DFD">
          <w:fldChar w:fldCharType="begin"/>
        </w:r>
        <w:r w:rsidR="00BC6DFD">
          <w:instrText xml:space="preserve"> PAGEREF _Toc483470224 \h </w:instrText>
        </w:r>
        <w:r w:rsidR="00BC6DFD">
          <w:fldChar w:fldCharType="separate"/>
        </w:r>
        <w:r w:rsidR="00BC6DFD">
          <w:t>70</w:t>
        </w:r>
        <w:r w:rsidR="00BC6DFD">
          <w:fldChar w:fldCharType="end"/>
        </w:r>
      </w:hyperlink>
    </w:p>
    <w:p w:rsidR="00BC6DFD" w:rsidRDefault="00D22EE8">
      <w:pPr>
        <w:pStyle w:val="TOC3"/>
        <w:rPr>
          <w:rFonts w:eastAsiaTheme="minorEastAsia"/>
          <w:smallCaps w:val="0"/>
          <w:sz w:val="22"/>
        </w:rPr>
      </w:pPr>
      <w:hyperlink w:anchor="_Toc483470225" w:history="1">
        <w:r w:rsidR="00BC6DFD" w:rsidRPr="004C7C4C">
          <w:rPr>
            <w:rStyle w:val="Hyperlink"/>
          </w:rPr>
          <w:t>Office 365 Advanced Compliance</w:t>
        </w:r>
        <w:r w:rsidR="00BC6DFD">
          <w:tab/>
        </w:r>
        <w:r w:rsidR="00BC6DFD">
          <w:fldChar w:fldCharType="begin"/>
        </w:r>
        <w:r w:rsidR="00BC6DFD">
          <w:instrText xml:space="preserve"> PAGEREF _Toc483470225 \h </w:instrText>
        </w:r>
        <w:r w:rsidR="00BC6DFD">
          <w:fldChar w:fldCharType="separate"/>
        </w:r>
        <w:r w:rsidR="00BC6DFD">
          <w:t>70</w:t>
        </w:r>
        <w:r w:rsidR="00BC6DFD">
          <w:fldChar w:fldCharType="end"/>
        </w:r>
      </w:hyperlink>
    </w:p>
    <w:p w:rsidR="00BC6DFD" w:rsidRDefault="00D22EE8">
      <w:pPr>
        <w:pStyle w:val="TOC3"/>
        <w:rPr>
          <w:rFonts w:eastAsiaTheme="minorEastAsia"/>
          <w:smallCaps w:val="0"/>
          <w:sz w:val="22"/>
        </w:rPr>
      </w:pPr>
      <w:hyperlink w:anchor="_Toc483470226" w:history="1">
        <w:r w:rsidR="00BC6DFD" w:rsidRPr="004C7C4C">
          <w:rPr>
            <w:rStyle w:val="Hyperlink"/>
          </w:rPr>
          <w:t>Exchange Online</w:t>
        </w:r>
        <w:r w:rsidR="00BC6DFD">
          <w:tab/>
        </w:r>
        <w:r w:rsidR="00BC6DFD">
          <w:fldChar w:fldCharType="begin"/>
        </w:r>
        <w:r w:rsidR="00BC6DFD">
          <w:instrText xml:space="preserve"> PAGEREF _Toc483470226 \h </w:instrText>
        </w:r>
        <w:r w:rsidR="00BC6DFD">
          <w:fldChar w:fldCharType="separate"/>
        </w:r>
        <w:r w:rsidR="00BC6DFD">
          <w:t>70</w:t>
        </w:r>
        <w:r w:rsidR="00BC6DFD">
          <w:fldChar w:fldCharType="end"/>
        </w:r>
      </w:hyperlink>
    </w:p>
    <w:p w:rsidR="00BC6DFD" w:rsidRDefault="00D22EE8">
      <w:pPr>
        <w:pStyle w:val="TOC3"/>
        <w:rPr>
          <w:rFonts w:eastAsiaTheme="minorEastAsia"/>
          <w:smallCaps w:val="0"/>
          <w:sz w:val="22"/>
        </w:rPr>
      </w:pPr>
      <w:hyperlink w:anchor="_Toc483470227" w:history="1">
        <w:r w:rsidR="00BC6DFD" w:rsidRPr="004C7C4C">
          <w:rPr>
            <w:rStyle w:val="Hyperlink"/>
          </w:rPr>
          <w:t>OneDrive for Business</w:t>
        </w:r>
        <w:r w:rsidR="00BC6DFD">
          <w:tab/>
        </w:r>
        <w:r w:rsidR="00BC6DFD">
          <w:fldChar w:fldCharType="begin"/>
        </w:r>
        <w:r w:rsidR="00BC6DFD">
          <w:instrText xml:space="preserve"> PAGEREF _Toc483470227 \h </w:instrText>
        </w:r>
        <w:r w:rsidR="00BC6DFD">
          <w:fldChar w:fldCharType="separate"/>
        </w:r>
        <w:r w:rsidR="00BC6DFD">
          <w:t>71</w:t>
        </w:r>
        <w:r w:rsidR="00BC6DFD">
          <w:fldChar w:fldCharType="end"/>
        </w:r>
      </w:hyperlink>
    </w:p>
    <w:p w:rsidR="00BC6DFD" w:rsidRDefault="00D22EE8">
      <w:pPr>
        <w:pStyle w:val="TOC3"/>
        <w:rPr>
          <w:rFonts w:eastAsiaTheme="minorEastAsia"/>
          <w:smallCaps w:val="0"/>
          <w:sz w:val="22"/>
        </w:rPr>
      </w:pPr>
      <w:hyperlink w:anchor="_Toc483470228" w:history="1">
        <w:r w:rsidR="00BC6DFD" w:rsidRPr="004C7C4C">
          <w:rPr>
            <w:rStyle w:val="Hyperlink"/>
          </w:rPr>
          <w:t>Project Online</w:t>
        </w:r>
        <w:r w:rsidR="00BC6DFD">
          <w:tab/>
        </w:r>
        <w:r w:rsidR="00BC6DFD">
          <w:fldChar w:fldCharType="begin"/>
        </w:r>
        <w:r w:rsidR="00BC6DFD">
          <w:instrText xml:space="preserve"> PAGEREF _Toc483470228 \h </w:instrText>
        </w:r>
        <w:r w:rsidR="00BC6DFD">
          <w:fldChar w:fldCharType="separate"/>
        </w:r>
        <w:r w:rsidR="00BC6DFD">
          <w:t>71</w:t>
        </w:r>
        <w:r w:rsidR="00BC6DFD">
          <w:fldChar w:fldCharType="end"/>
        </w:r>
      </w:hyperlink>
    </w:p>
    <w:p w:rsidR="00BC6DFD" w:rsidRDefault="00D22EE8">
      <w:pPr>
        <w:pStyle w:val="TOC3"/>
        <w:rPr>
          <w:rFonts w:eastAsiaTheme="minorEastAsia"/>
          <w:smallCaps w:val="0"/>
          <w:sz w:val="22"/>
        </w:rPr>
      </w:pPr>
      <w:hyperlink w:anchor="_Toc483470229" w:history="1">
        <w:r w:rsidR="00BC6DFD" w:rsidRPr="004C7C4C">
          <w:rPr>
            <w:rStyle w:val="Hyperlink"/>
          </w:rPr>
          <w:t>SharePoint Online</w:t>
        </w:r>
        <w:r w:rsidR="00BC6DFD">
          <w:tab/>
        </w:r>
        <w:r w:rsidR="00BC6DFD">
          <w:fldChar w:fldCharType="begin"/>
        </w:r>
        <w:r w:rsidR="00BC6DFD">
          <w:instrText xml:space="preserve"> PAGEREF _Toc483470229 \h </w:instrText>
        </w:r>
        <w:r w:rsidR="00BC6DFD">
          <w:fldChar w:fldCharType="separate"/>
        </w:r>
        <w:r w:rsidR="00BC6DFD">
          <w:t>72</w:t>
        </w:r>
        <w:r w:rsidR="00BC6DFD">
          <w:fldChar w:fldCharType="end"/>
        </w:r>
      </w:hyperlink>
    </w:p>
    <w:p w:rsidR="00BC6DFD" w:rsidRDefault="00D22EE8">
      <w:pPr>
        <w:pStyle w:val="TOC3"/>
        <w:rPr>
          <w:rFonts w:eastAsiaTheme="minorEastAsia"/>
          <w:smallCaps w:val="0"/>
          <w:sz w:val="22"/>
        </w:rPr>
      </w:pPr>
      <w:hyperlink w:anchor="_Toc483470230" w:history="1">
        <w:r w:rsidR="00BC6DFD" w:rsidRPr="004C7C4C">
          <w:rPr>
            <w:rStyle w:val="Hyperlink"/>
          </w:rPr>
          <w:t>Skype za tvrtke online</w:t>
        </w:r>
        <w:r w:rsidR="00BC6DFD">
          <w:tab/>
        </w:r>
        <w:r w:rsidR="00BC6DFD">
          <w:fldChar w:fldCharType="begin"/>
        </w:r>
        <w:r w:rsidR="00BC6DFD">
          <w:instrText xml:space="preserve"> PAGEREF _Toc483470230 \h </w:instrText>
        </w:r>
        <w:r w:rsidR="00BC6DFD">
          <w:fldChar w:fldCharType="separate"/>
        </w:r>
        <w:r w:rsidR="00BC6DFD">
          <w:t>73</w:t>
        </w:r>
        <w:r w:rsidR="00BC6DFD">
          <w:fldChar w:fldCharType="end"/>
        </w:r>
      </w:hyperlink>
    </w:p>
    <w:p w:rsidR="00BC6DFD" w:rsidRDefault="00D22EE8">
      <w:pPr>
        <w:pStyle w:val="TOC2"/>
        <w:rPr>
          <w:rFonts w:eastAsiaTheme="minorEastAsia"/>
          <w:smallCaps w:val="0"/>
          <w:sz w:val="22"/>
        </w:rPr>
      </w:pPr>
      <w:hyperlink w:anchor="_Toc483470231" w:history="1">
        <w:r w:rsidR="00BC6DFD" w:rsidRPr="004C7C4C">
          <w:rPr>
            <w:rStyle w:val="Hyperlink"/>
          </w:rPr>
          <w:t>Ostale Online usluge</w:t>
        </w:r>
        <w:r w:rsidR="00BC6DFD">
          <w:tab/>
        </w:r>
        <w:r w:rsidR="00BC6DFD">
          <w:fldChar w:fldCharType="begin"/>
        </w:r>
        <w:r w:rsidR="00BC6DFD">
          <w:instrText xml:space="preserve"> PAGEREF _Toc483470231 \h </w:instrText>
        </w:r>
        <w:r w:rsidR="00BC6DFD">
          <w:fldChar w:fldCharType="separate"/>
        </w:r>
        <w:r w:rsidR="00BC6DFD">
          <w:t>73</w:t>
        </w:r>
        <w:r w:rsidR="00BC6DFD">
          <w:fldChar w:fldCharType="end"/>
        </w:r>
      </w:hyperlink>
    </w:p>
    <w:p w:rsidR="00BC6DFD" w:rsidRDefault="00D22EE8">
      <w:pPr>
        <w:pStyle w:val="TOC3"/>
        <w:rPr>
          <w:rFonts w:eastAsiaTheme="minorEastAsia"/>
          <w:smallCaps w:val="0"/>
          <w:sz w:val="22"/>
        </w:rPr>
      </w:pPr>
      <w:hyperlink w:anchor="_Toc483470232" w:history="1">
        <w:r w:rsidR="00BC6DFD" w:rsidRPr="004C7C4C">
          <w:rPr>
            <w:rStyle w:val="Hyperlink"/>
          </w:rPr>
          <w:t>Bing karte</w:t>
        </w:r>
        <w:r w:rsidR="00BC6DFD">
          <w:tab/>
        </w:r>
        <w:r w:rsidR="00BC6DFD">
          <w:fldChar w:fldCharType="begin"/>
        </w:r>
        <w:r w:rsidR="00BC6DFD">
          <w:instrText xml:space="preserve"> PAGEREF _Toc483470232 \h </w:instrText>
        </w:r>
        <w:r w:rsidR="00BC6DFD">
          <w:fldChar w:fldCharType="separate"/>
        </w:r>
        <w:r w:rsidR="00BC6DFD">
          <w:t>73</w:t>
        </w:r>
        <w:r w:rsidR="00BC6DFD">
          <w:fldChar w:fldCharType="end"/>
        </w:r>
      </w:hyperlink>
    </w:p>
    <w:p w:rsidR="00BC6DFD" w:rsidRDefault="00D22EE8">
      <w:pPr>
        <w:pStyle w:val="TOC3"/>
        <w:rPr>
          <w:rFonts w:eastAsiaTheme="minorEastAsia"/>
          <w:smallCaps w:val="0"/>
          <w:sz w:val="22"/>
        </w:rPr>
      </w:pPr>
      <w:hyperlink w:anchor="_Toc483470233" w:history="1">
        <w:r w:rsidR="00BC6DFD" w:rsidRPr="004C7C4C">
          <w:rPr>
            <w:rStyle w:val="Hyperlink"/>
          </w:rPr>
          <w:t>Poslovna aplikacijska platforma</w:t>
        </w:r>
        <w:r w:rsidR="00BC6DFD">
          <w:tab/>
        </w:r>
        <w:r w:rsidR="00BC6DFD">
          <w:fldChar w:fldCharType="begin"/>
        </w:r>
        <w:r w:rsidR="00BC6DFD">
          <w:instrText xml:space="preserve"> PAGEREF _Toc483470233 \h </w:instrText>
        </w:r>
        <w:r w:rsidR="00BC6DFD">
          <w:fldChar w:fldCharType="separate"/>
        </w:r>
        <w:r w:rsidR="00BC6DFD">
          <w:t>74</w:t>
        </w:r>
        <w:r w:rsidR="00BC6DFD">
          <w:fldChar w:fldCharType="end"/>
        </w:r>
      </w:hyperlink>
    </w:p>
    <w:p w:rsidR="00BC6DFD" w:rsidRDefault="00D22EE8">
      <w:pPr>
        <w:pStyle w:val="TOC3"/>
        <w:rPr>
          <w:rFonts w:eastAsiaTheme="minorEastAsia"/>
          <w:smallCaps w:val="0"/>
          <w:sz w:val="22"/>
        </w:rPr>
      </w:pPr>
      <w:hyperlink w:anchor="_Toc483470234" w:history="1">
        <w:r w:rsidR="00BC6DFD" w:rsidRPr="004C7C4C">
          <w:rPr>
            <w:rStyle w:val="Hyperlink"/>
          </w:rPr>
          <w:t>Kaizala</w:t>
        </w:r>
        <w:r w:rsidR="00BC6DFD">
          <w:tab/>
        </w:r>
        <w:r w:rsidR="00BC6DFD">
          <w:fldChar w:fldCharType="begin"/>
        </w:r>
        <w:r w:rsidR="00BC6DFD">
          <w:instrText xml:space="preserve"> PAGEREF _Toc483470234 \h </w:instrText>
        </w:r>
        <w:r w:rsidR="00BC6DFD">
          <w:fldChar w:fldCharType="separate"/>
        </w:r>
        <w:r w:rsidR="00BC6DFD">
          <w:t>75</w:t>
        </w:r>
        <w:r w:rsidR="00BC6DFD">
          <w:fldChar w:fldCharType="end"/>
        </w:r>
      </w:hyperlink>
    </w:p>
    <w:p w:rsidR="00BC6DFD" w:rsidRDefault="00D22EE8">
      <w:pPr>
        <w:pStyle w:val="TOC3"/>
        <w:rPr>
          <w:rFonts w:eastAsiaTheme="minorEastAsia"/>
          <w:smallCaps w:val="0"/>
          <w:sz w:val="22"/>
        </w:rPr>
      </w:pPr>
      <w:hyperlink w:anchor="_Toc483470235" w:history="1">
        <w:r w:rsidR="00BC6DFD" w:rsidRPr="004C7C4C">
          <w:rPr>
            <w:rStyle w:val="Hyperlink"/>
          </w:rPr>
          <w:t>Microsoft Cloud App Security</w:t>
        </w:r>
        <w:r w:rsidR="00BC6DFD">
          <w:tab/>
        </w:r>
        <w:r w:rsidR="00BC6DFD">
          <w:fldChar w:fldCharType="begin"/>
        </w:r>
        <w:r w:rsidR="00BC6DFD">
          <w:instrText xml:space="preserve"> PAGEREF _Toc483470235 \h </w:instrText>
        </w:r>
        <w:r w:rsidR="00BC6DFD">
          <w:fldChar w:fldCharType="separate"/>
        </w:r>
        <w:r w:rsidR="00BC6DFD">
          <w:t>75</w:t>
        </w:r>
        <w:r w:rsidR="00BC6DFD">
          <w:fldChar w:fldCharType="end"/>
        </w:r>
      </w:hyperlink>
    </w:p>
    <w:p w:rsidR="00BC6DFD" w:rsidRDefault="00D22EE8">
      <w:pPr>
        <w:pStyle w:val="TOC3"/>
        <w:rPr>
          <w:rFonts w:eastAsiaTheme="minorEastAsia"/>
          <w:smallCaps w:val="0"/>
          <w:sz w:val="22"/>
        </w:rPr>
      </w:pPr>
      <w:hyperlink w:anchor="_Toc483470236" w:history="1">
        <w:r w:rsidR="00BC6DFD" w:rsidRPr="004C7C4C">
          <w:rPr>
            <w:rStyle w:val="Hyperlink"/>
          </w:rPr>
          <w:t>Microsoft Intune</w:t>
        </w:r>
        <w:r w:rsidR="00BC6DFD">
          <w:tab/>
        </w:r>
        <w:r w:rsidR="00BC6DFD">
          <w:fldChar w:fldCharType="begin"/>
        </w:r>
        <w:r w:rsidR="00BC6DFD">
          <w:instrText xml:space="preserve"> PAGEREF _Toc483470236 \h </w:instrText>
        </w:r>
        <w:r w:rsidR="00BC6DFD">
          <w:fldChar w:fldCharType="separate"/>
        </w:r>
        <w:r w:rsidR="00BC6DFD">
          <w:t>75</w:t>
        </w:r>
        <w:r w:rsidR="00BC6DFD">
          <w:fldChar w:fldCharType="end"/>
        </w:r>
      </w:hyperlink>
    </w:p>
    <w:p w:rsidR="00BC6DFD" w:rsidRDefault="00D22EE8">
      <w:pPr>
        <w:pStyle w:val="TOC3"/>
        <w:rPr>
          <w:rFonts w:eastAsiaTheme="minorEastAsia"/>
          <w:smallCaps w:val="0"/>
          <w:sz w:val="22"/>
        </w:rPr>
      </w:pPr>
      <w:hyperlink w:anchor="_Toc483470237" w:history="1">
        <w:r w:rsidR="00BC6DFD" w:rsidRPr="004C7C4C">
          <w:rPr>
            <w:rStyle w:val="Hyperlink"/>
          </w:rPr>
          <w:t>Microsoft Learning</w:t>
        </w:r>
        <w:r w:rsidR="00BC6DFD">
          <w:tab/>
        </w:r>
        <w:r w:rsidR="00BC6DFD">
          <w:fldChar w:fldCharType="begin"/>
        </w:r>
        <w:r w:rsidR="00BC6DFD">
          <w:instrText xml:space="preserve"> PAGEREF _Toc483470237 \h </w:instrText>
        </w:r>
        <w:r w:rsidR="00BC6DFD">
          <w:fldChar w:fldCharType="separate"/>
        </w:r>
        <w:r w:rsidR="00BC6DFD">
          <w:t>76</w:t>
        </w:r>
        <w:r w:rsidR="00BC6DFD">
          <w:fldChar w:fldCharType="end"/>
        </w:r>
      </w:hyperlink>
    </w:p>
    <w:p w:rsidR="00BC6DFD" w:rsidRDefault="00D22EE8">
      <w:pPr>
        <w:pStyle w:val="TOC3"/>
        <w:rPr>
          <w:rFonts w:eastAsiaTheme="minorEastAsia"/>
          <w:smallCaps w:val="0"/>
          <w:sz w:val="22"/>
        </w:rPr>
      </w:pPr>
      <w:hyperlink w:anchor="_Toc483470238" w:history="1">
        <w:r w:rsidR="00BC6DFD" w:rsidRPr="004C7C4C">
          <w:rPr>
            <w:rStyle w:val="Hyperlink"/>
          </w:rPr>
          <w:t>Minecraft: Education Edition</w:t>
        </w:r>
        <w:r w:rsidR="00BC6DFD">
          <w:tab/>
        </w:r>
        <w:r w:rsidR="00BC6DFD">
          <w:fldChar w:fldCharType="begin"/>
        </w:r>
        <w:r w:rsidR="00BC6DFD">
          <w:instrText xml:space="preserve"> PAGEREF _Toc483470238 \h </w:instrText>
        </w:r>
        <w:r w:rsidR="00BC6DFD">
          <w:fldChar w:fldCharType="separate"/>
        </w:r>
        <w:r w:rsidR="00BC6DFD">
          <w:t>76</w:t>
        </w:r>
        <w:r w:rsidR="00BC6DFD">
          <w:fldChar w:fldCharType="end"/>
        </w:r>
      </w:hyperlink>
    </w:p>
    <w:p w:rsidR="00BC6DFD" w:rsidRDefault="00D22EE8">
      <w:pPr>
        <w:pStyle w:val="TOC1"/>
        <w:rPr>
          <w:rFonts w:eastAsiaTheme="minorEastAsia"/>
          <w:b w:val="0"/>
          <w:caps w:val="0"/>
          <w:noProof/>
          <w:sz w:val="22"/>
          <w:szCs w:val="22"/>
        </w:rPr>
      </w:pPr>
      <w:hyperlink w:anchor="_Toc483470239" w:history="1">
        <w:r w:rsidR="00BC6DFD" w:rsidRPr="004C7C4C">
          <w:rPr>
            <w:rStyle w:val="Hyperlink"/>
            <w:noProof/>
          </w:rPr>
          <w:t>Pojmovnik</w:t>
        </w:r>
        <w:r w:rsidR="00BC6DFD">
          <w:rPr>
            <w:noProof/>
          </w:rPr>
          <w:tab/>
        </w:r>
        <w:r w:rsidR="00BC6DFD">
          <w:rPr>
            <w:noProof/>
          </w:rPr>
          <w:fldChar w:fldCharType="begin"/>
        </w:r>
        <w:r w:rsidR="00BC6DFD">
          <w:rPr>
            <w:noProof/>
          </w:rPr>
          <w:instrText xml:space="preserve"> PAGEREF _Toc483470239 \h </w:instrText>
        </w:r>
        <w:r w:rsidR="00BC6DFD">
          <w:rPr>
            <w:noProof/>
          </w:rPr>
        </w:r>
        <w:r w:rsidR="00BC6DFD">
          <w:rPr>
            <w:noProof/>
          </w:rPr>
          <w:fldChar w:fldCharType="separate"/>
        </w:r>
        <w:r w:rsidR="00BC6DFD">
          <w:rPr>
            <w:noProof/>
          </w:rPr>
          <w:t>78</w:t>
        </w:r>
        <w:r w:rsidR="00BC6DFD">
          <w:rPr>
            <w:noProof/>
          </w:rPr>
          <w:fldChar w:fldCharType="end"/>
        </w:r>
      </w:hyperlink>
    </w:p>
    <w:p w:rsidR="00BC6DFD" w:rsidRDefault="00D22EE8">
      <w:pPr>
        <w:pStyle w:val="TOC2"/>
        <w:rPr>
          <w:rFonts w:eastAsiaTheme="minorEastAsia"/>
          <w:smallCaps w:val="0"/>
          <w:sz w:val="22"/>
        </w:rPr>
      </w:pPr>
      <w:hyperlink w:anchor="_Toc483470240" w:history="1">
        <w:r w:rsidR="00BC6DFD" w:rsidRPr="004C7C4C">
          <w:rPr>
            <w:rStyle w:val="Hyperlink"/>
          </w:rPr>
          <w:t>Atributi</w:t>
        </w:r>
        <w:r w:rsidR="00BC6DFD">
          <w:tab/>
        </w:r>
        <w:r w:rsidR="00BC6DFD">
          <w:fldChar w:fldCharType="begin"/>
        </w:r>
        <w:r w:rsidR="00BC6DFD">
          <w:instrText xml:space="preserve"> PAGEREF _Toc483470240 \h </w:instrText>
        </w:r>
        <w:r w:rsidR="00BC6DFD">
          <w:fldChar w:fldCharType="separate"/>
        </w:r>
        <w:r w:rsidR="00BC6DFD">
          <w:t>78</w:t>
        </w:r>
        <w:r w:rsidR="00BC6DFD">
          <w:fldChar w:fldCharType="end"/>
        </w:r>
      </w:hyperlink>
    </w:p>
    <w:p w:rsidR="00BC6DFD" w:rsidRDefault="00D22EE8">
      <w:pPr>
        <w:pStyle w:val="TOC2"/>
        <w:rPr>
          <w:rFonts w:eastAsiaTheme="minorEastAsia"/>
          <w:smallCaps w:val="0"/>
          <w:sz w:val="22"/>
        </w:rPr>
      </w:pPr>
      <w:hyperlink w:anchor="_Toc483470241" w:history="1">
        <w:r w:rsidR="00BC6DFD" w:rsidRPr="004C7C4C">
          <w:rPr>
            <w:rStyle w:val="Hyperlink"/>
          </w:rPr>
          <w:t>Vrijednosti ćelije</w:t>
        </w:r>
        <w:r w:rsidR="00BC6DFD">
          <w:tab/>
        </w:r>
        <w:r w:rsidR="00BC6DFD">
          <w:fldChar w:fldCharType="begin"/>
        </w:r>
        <w:r w:rsidR="00BC6DFD">
          <w:instrText xml:space="preserve"> PAGEREF _Toc483470241 \h </w:instrText>
        </w:r>
        <w:r w:rsidR="00BC6DFD">
          <w:fldChar w:fldCharType="separate"/>
        </w:r>
        <w:r w:rsidR="00BC6DFD">
          <w:t>79</w:t>
        </w:r>
        <w:r w:rsidR="00BC6DFD">
          <w:fldChar w:fldCharType="end"/>
        </w:r>
      </w:hyperlink>
    </w:p>
    <w:p w:rsidR="00BC6DFD" w:rsidRDefault="00D22EE8">
      <w:pPr>
        <w:pStyle w:val="TOC2"/>
        <w:rPr>
          <w:rFonts w:eastAsiaTheme="minorEastAsia"/>
          <w:smallCaps w:val="0"/>
          <w:sz w:val="22"/>
        </w:rPr>
      </w:pPr>
      <w:hyperlink w:anchor="_Toc483470242" w:history="1">
        <w:r w:rsidR="00BC6DFD" w:rsidRPr="004C7C4C">
          <w:rPr>
            <w:rStyle w:val="Hyperlink"/>
          </w:rPr>
          <w:t>Zaglavlja stupaca</w:t>
        </w:r>
        <w:r w:rsidR="00BC6DFD">
          <w:tab/>
        </w:r>
        <w:r w:rsidR="00BC6DFD">
          <w:fldChar w:fldCharType="begin"/>
        </w:r>
        <w:r w:rsidR="00BC6DFD">
          <w:instrText xml:space="preserve"> PAGEREF _Toc483470242 \h </w:instrText>
        </w:r>
        <w:r w:rsidR="00BC6DFD">
          <w:fldChar w:fldCharType="separate"/>
        </w:r>
        <w:r w:rsidR="00BC6DFD">
          <w:t>80</w:t>
        </w:r>
        <w:r w:rsidR="00BC6DFD">
          <w:fldChar w:fldCharType="end"/>
        </w:r>
      </w:hyperlink>
    </w:p>
    <w:p w:rsidR="00BC6DFD" w:rsidRDefault="00D22EE8">
      <w:pPr>
        <w:pStyle w:val="TOC2"/>
        <w:rPr>
          <w:rFonts w:eastAsiaTheme="minorEastAsia"/>
          <w:smallCaps w:val="0"/>
          <w:sz w:val="22"/>
        </w:rPr>
      </w:pPr>
      <w:hyperlink w:anchor="_Toc483470243" w:history="1">
        <w:r w:rsidR="00BC6DFD" w:rsidRPr="004C7C4C">
          <w:rPr>
            <w:rStyle w:val="Hyperlink"/>
          </w:rPr>
          <w:t>Definicije</w:t>
        </w:r>
        <w:r w:rsidR="00BC6DFD">
          <w:tab/>
        </w:r>
        <w:r w:rsidR="00BC6DFD">
          <w:fldChar w:fldCharType="begin"/>
        </w:r>
        <w:r w:rsidR="00BC6DFD">
          <w:instrText xml:space="preserve"> PAGEREF _Toc483470243 \h </w:instrText>
        </w:r>
        <w:r w:rsidR="00BC6DFD">
          <w:fldChar w:fldCharType="separate"/>
        </w:r>
        <w:r w:rsidR="00BC6DFD">
          <w:t>80</w:t>
        </w:r>
        <w:r w:rsidR="00BC6DFD">
          <w:fldChar w:fldCharType="end"/>
        </w:r>
      </w:hyperlink>
    </w:p>
    <w:p w:rsidR="00BC6DFD" w:rsidRDefault="00D22EE8">
      <w:pPr>
        <w:pStyle w:val="TOC1"/>
        <w:rPr>
          <w:rFonts w:eastAsiaTheme="minorEastAsia"/>
          <w:b w:val="0"/>
          <w:caps w:val="0"/>
          <w:noProof/>
          <w:sz w:val="22"/>
          <w:szCs w:val="22"/>
        </w:rPr>
      </w:pPr>
      <w:hyperlink w:anchor="_Toc483470244" w:history="1">
        <w:r w:rsidR="00BC6DFD" w:rsidRPr="004C7C4C">
          <w:rPr>
            <w:rStyle w:val="Hyperlink"/>
            <w:noProof/>
          </w:rPr>
          <w:t>Dodatak A – Licence ekvivalentne CAL-u/ML-u</w:t>
        </w:r>
        <w:r w:rsidR="00BC6DFD">
          <w:rPr>
            <w:noProof/>
          </w:rPr>
          <w:tab/>
        </w:r>
        <w:r w:rsidR="00BC6DFD">
          <w:rPr>
            <w:noProof/>
          </w:rPr>
          <w:fldChar w:fldCharType="begin"/>
        </w:r>
        <w:r w:rsidR="00BC6DFD">
          <w:rPr>
            <w:noProof/>
          </w:rPr>
          <w:instrText xml:space="preserve"> PAGEREF _Toc483470244 \h </w:instrText>
        </w:r>
        <w:r w:rsidR="00BC6DFD">
          <w:rPr>
            <w:noProof/>
          </w:rPr>
        </w:r>
        <w:r w:rsidR="00BC6DFD">
          <w:rPr>
            <w:noProof/>
          </w:rPr>
          <w:fldChar w:fldCharType="separate"/>
        </w:r>
        <w:r w:rsidR="00BC6DFD">
          <w:rPr>
            <w:noProof/>
          </w:rPr>
          <w:t>83</w:t>
        </w:r>
        <w:r w:rsidR="00BC6DFD">
          <w:rPr>
            <w:noProof/>
          </w:rPr>
          <w:fldChar w:fldCharType="end"/>
        </w:r>
      </w:hyperlink>
    </w:p>
    <w:p w:rsidR="00BC6DFD" w:rsidRDefault="00D22EE8">
      <w:pPr>
        <w:pStyle w:val="TOC1"/>
        <w:rPr>
          <w:rFonts w:eastAsiaTheme="minorEastAsia"/>
          <w:b w:val="0"/>
          <w:caps w:val="0"/>
          <w:noProof/>
          <w:sz w:val="22"/>
          <w:szCs w:val="22"/>
        </w:rPr>
      </w:pPr>
      <w:hyperlink w:anchor="_Toc483470245" w:history="1">
        <w:r w:rsidR="00BC6DFD" w:rsidRPr="004C7C4C">
          <w:rPr>
            <w:rStyle w:val="Hyperlink"/>
            <w:noProof/>
          </w:rPr>
          <w:t>Dodatak B – Tehnološko jamstvo Software Assurance</w:t>
        </w:r>
        <w:r w:rsidR="00BC6DFD">
          <w:rPr>
            <w:noProof/>
          </w:rPr>
          <w:tab/>
        </w:r>
        <w:r w:rsidR="00BC6DFD">
          <w:rPr>
            <w:noProof/>
          </w:rPr>
          <w:fldChar w:fldCharType="begin"/>
        </w:r>
        <w:r w:rsidR="00BC6DFD">
          <w:rPr>
            <w:noProof/>
          </w:rPr>
          <w:instrText xml:space="preserve"> PAGEREF _Toc483470245 \h </w:instrText>
        </w:r>
        <w:r w:rsidR="00BC6DFD">
          <w:rPr>
            <w:noProof/>
          </w:rPr>
        </w:r>
        <w:r w:rsidR="00BC6DFD">
          <w:rPr>
            <w:noProof/>
          </w:rPr>
          <w:fldChar w:fldCharType="separate"/>
        </w:r>
        <w:r w:rsidR="00BC6DFD">
          <w:rPr>
            <w:noProof/>
          </w:rPr>
          <w:t>85</w:t>
        </w:r>
        <w:r w:rsidR="00BC6DFD">
          <w:rPr>
            <w:noProof/>
          </w:rPr>
          <w:fldChar w:fldCharType="end"/>
        </w:r>
      </w:hyperlink>
    </w:p>
    <w:p w:rsidR="00BC6DFD" w:rsidRDefault="00D22EE8">
      <w:pPr>
        <w:pStyle w:val="TOC2"/>
        <w:rPr>
          <w:rFonts w:eastAsiaTheme="minorEastAsia"/>
          <w:smallCaps w:val="0"/>
          <w:sz w:val="22"/>
        </w:rPr>
      </w:pPr>
      <w:hyperlink w:anchor="_Toc483470246" w:history="1">
        <w:r w:rsidR="00BC6DFD" w:rsidRPr="004C7C4C">
          <w:rPr>
            <w:rStyle w:val="Hyperlink"/>
          </w:rPr>
          <w:t>Kupnja tehnološkog jamstva Software Assurance</w:t>
        </w:r>
        <w:r w:rsidR="00BC6DFD">
          <w:tab/>
        </w:r>
        <w:r w:rsidR="00BC6DFD">
          <w:fldChar w:fldCharType="begin"/>
        </w:r>
        <w:r w:rsidR="00BC6DFD">
          <w:instrText xml:space="preserve"> PAGEREF _Toc483470246 \h </w:instrText>
        </w:r>
        <w:r w:rsidR="00BC6DFD">
          <w:fldChar w:fldCharType="separate"/>
        </w:r>
        <w:r w:rsidR="00BC6DFD">
          <w:t>85</w:t>
        </w:r>
        <w:r w:rsidR="00BC6DFD">
          <w:fldChar w:fldCharType="end"/>
        </w:r>
      </w:hyperlink>
    </w:p>
    <w:p w:rsidR="00BC6DFD" w:rsidRDefault="00D22EE8">
      <w:pPr>
        <w:pStyle w:val="TOC2"/>
        <w:rPr>
          <w:rFonts w:eastAsiaTheme="minorEastAsia"/>
          <w:smallCaps w:val="0"/>
          <w:sz w:val="22"/>
        </w:rPr>
      </w:pPr>
      <w:hyperlink w:anchor="_Toc483470247" w:history="1">
        <w:r w:rsidR="00BC6DFD" w:rsidRPr="004C7C4C">
          <w:rPr>
            <w:rStyle w:val="Hyperlink"/>
          </w:rPr>
          <w:t>Obnova tehnološkog jamstva Software Assurance</w:t>
        </w:r>
        <w:r w:rsidR="00BC6DFD">
          <w:tab/>
        </w:r>
        <w:r w:rsidR="00BC6DFD">
          <w:fldChar w:fldCharType="begin"/>
        </w:r>
        <w:r w:rsidR="00BC6DFD">
          <w:instrText xml:space="preserve"> PAGEREF _Toc483470247 \h </w:instrText>
        </w:r>
        <w:r w:rsidR="00BC6DFD">
          <w:fldChar w:fldCharType="separate"/>
        </w:r>
        <w:r w:rsidR="00BC6DFD">
          <w:t>85</w:t>
        </w:r>
        <w:r w:rsidR="00BC6DFD">
          <w:fldChar w:fldCharType="end"/>
        </w:r>
      </w:hyperlink>
    </w:p>
    <w:p w:rsidR="00BC6DFD" w:rsidRDefault="00D22EE8">
      <w:pPr>
        <w:pStyle w:val="TOC2"/>
        <w:rPr>
          <w:rFonts w:eastAsiaTheme="minorEastAsia"/>
          <w:smallCaps w:val="0"/>
          <w:sz w:val="22"/>
        </w:rPr>
      </w:pPr>
      <w:hyperlink w:anchor="_Toc483470248" w:history="1">
        <w:r w:rsidR="00BC6DFD" w:rsidRPr="004C7C4C">
          <w:rPr>
            <w:rStyle w:val="Hyperlink"/>
          </w:rPr>
          <w:t>Migracijske licence za prekinute ili obustavljene proizvode</w:t>
        </w:r>
        <w:r w:rsidR="00BC6DFD">
          <w:tab/>
        </w:r>
        <w:r w:rsidR="00BC6DFD">
          <w:fldChar w:fldCharType="begin"/>
        </w:r>
        <w:r w:rsidR="00BC6DFD">
          <w:instrText xml:space="preserve"> PAGEREF _Toc483470248 \h </w:instrText>
        </w:r>
        <w:r w:rsidR="00BC6DFD">
          <w:fldChar w:fldCharType="separate"/>
        </w:r>
        <w:r w:rsidR="00BC6DFD">
          <w:t>86</w:t>
        </w:r>
        <w:r w:rsidR="00BC6DFD">
          <w:fldChar w:fldCharType="end"/>
        </w:r>
      </w:hyperlink>
    </w:p>
    <w:p w:rsidR="00BC6DFD" w:rsidRDefault="00D22EE8">
      <w:pPr>
        <w:pStyle w:val="TOC2"/>
        <w:rPr>
          <w:rFonts w:eastAsiaTheme="minorEastAsia"/>
          <w:smallCaps w:val="0"/>
          <w:sz w:val="22"/>
        </w:rPr>
      </w:pPr>
      <w:hyperlink w:anchor="_Toc483470249" w:history="1">
        <w:r w:rsidR="00BC6DFD" w:rsidRPr="004C7C4C">
          <w:rPr>
            <w:rStyle w:val="Hyperlink"/>
          </w:rPr>
          <w:t>Pogodnosti tehnološkog jamstva Software Assurance</w:t>
        </w:r>
        <w:r w:rsidR="00BC6DFD">
          <w:tab/>
        </w:r>
        <w:r w:rsidR="00BC6DFD">
          <w:fldChar w:fldCharType="begin"/>
        </w:r>
        <w:r w:rsidR="00BC6DFD">
          <w:instrText xml:space="preserve"> PAGEREF _Toc483470249 \h </w:instrText>
        </w:r>
        <w:r w:rsidR="00BC6DFD">
          <w:fldChar w:fldCharType="separate"/>
        </w:r>
        <w:r w:rsidR="00BC6DFD">
          <w:t>86</w:t>
        </w:r>
        <w:r w:rsidR="00BC6DFD">
          <w:fldChar w:fldCharType="end"/>
        </w:r>
      </w:hyperlink>
    </w:p>
    <w:p w:rsidR="00BC6DFD" w:rsidRDefault="00D22EE8">
      <w:pPr>
        <w:pStyle w:val="TOC1"/>
        <w:rPr>
          <w:rFonts w:eastAsiaTheme="minorEastAsia"/>
          <w:b w:val="0"/>
          <w:caps w:val="0"/>
          <w:noProof/>
          <w:sz w:val="22"/>
          <w:szCs w:val="22"/>
        </w:rPr>
      </w:pPr>
      <w:hyperlink w:anchor="_Toc483470250" w:history="1">
        <w:r w:rsidR="00BC6DFD" w:rsidRPr="004C7C4C">
          <w:rPr>
            <w:rStyle w:val="Hyperlink"/>
            <w:noProof/>
          </w:rPr>
          <w:t>Dodatak C – Profesionalne usluge</w:t>
        </w:r>
        <w:r w:rsidR="00BC6DFD">
          <w:rPr>
            <w:noProof/>
          </w:rPr>
          <w:tab/>
        </w:r>
        <w:r w:rsidR="00BC6DFD">
          <w:rPr>
            <w:noProof/>
          </w:rPr>
          <w:fldChar w:fldCharType="begin"/>
        </w:r>
        <w:r w:rsidR="00BC6DFD">
          <w:rPr>
            <w:noProof/>
          </w:rPr>
          <w:instrText xml:space="preserve"> PAGEREF _Toc483470250 \h </w:instrText>
        </w:r>
        <w:r w:rsidR="00BC6DFD">
          <w:rPr>
            <w:noProof/>
          </w:rPr>
        </w:r>
        <w:r w:rsidR="00BC6DFD">
          <w:rPr>
            <w:noProof/>
          </w:rPr>
          <w:fldChar w:fldCharType="separate"/>
        </w:r>
        <w:r w:rsidR="00BC6DFD">
          <w:rPr>
            <w:noProof/>
          </w:rPr>
          <w:t>98</w:t>
        </w:r>
        <w:r w:rsidR="00BC6DFD">
          <w:rPr>
            <w:noProof/>
          </w:rPr>
          <w:fldChar w:fldCharType="end"/>
        </w:r>
      </w:hyperlink>
    </w:p>
    <w:p w:rsidR="00BC6DFD" w:rsidRDefault="00D22EE8">
      <w:pPr>
        <w:pStyle w:val="TOC2"/>
        <w:rPr>
          <w:rFonts w:eastAsiaTheme="minorEastAsia"/>
          <w:smallCaps w:val="0"/>
          <w:sz w:val="22"/>
        </w:rPr>
      </w:pPr>
      <w:hyperlink w:anchor="_Toc483470251" w:history="1">
        <w:r w:rsidR="00BC6DFD" w:rsidRPr="004C7C4C">
          <w:rPr>
            <w:rStyle w:val="Hyperlink"/>
          </w:rPr>
          <w:t>Ponude Microsoft Premier podrške</w:t>
        </w:r>
        <w:r w:rsidR="00BC6DFD">
          <w:tab/>
        </w:r>
        <w:r w:rsidR="00BC6DFD">
          <w:fldChar w:fldCharType="begin"/>
        </w:r>
        <w:r w:rsidR="00BC6DFD">
          <w:instrText xml:space="preserve"> PAGEREF _Toc483470251 \h </w:instrText>
        </w:r>
        <w:r w:rsidR="00BC6DFD">
          <w:fldChar w:fldCharType="separate"/>
        </w:r>
        <w:r w:rsidR="00BC6DFD">
          <w:t>98</w:t>
        </w:r>
        <w:r w:rsidR="00BC6DFD">
          <w:fldChar w:fldCharType="end"/>
        </w:r>
      </w:hyperlink>
    </w:p>
    <w:p w:rsidR="00BC6DFD" w:rsidRDefault="00D22EE8">
      <w:pPr>
        <w:pStyle w:val="TOC2"/>
        <w:rPr>
          <w:rFonts w:eastAsiaTheme="minorEastAsia"/>
          <w:smallCaps w:val="0"/>
          <w:sz w:val="22"/>
        </w:rPr>
      </w:pPr>
      <w:hyperlink w:anchor="_Toc483470252" w:history="1">
        <w:r w:rsidR="00BC6DFD" w:rsidRPr="004C7C4C">
          <w:rPr>
            <w:rStyle w:val="Hyperlink"/>
          </w:rPr>
          <w:t>Ponude Microsoft Digitalnih savjetodavnih usluga</w:t>
        </w:r>
        <w:r w:rsidR="00BC6DFD">
          <w:tab/>
        </w:r>
        <w:r w:rsidR="00BC6DFD">
          <w:fldChar w:fldCharType="begin"/>
        </w:r>
        <w:r w:rsidR="00BC6DFD">
          <w:instrText xml:space="preserve"> PAGEREF _Toc483470252 \h </w:instrText>
        </w:r>
        <w:r w:rsidR="00BC6DFD">
          <w:fldChar w:fldCharType="separate"/>
        </w:r>
        <w:r w:rsidR="00BC6DFD">
          <w:t>99</w:t>
        </w:r>
        <w:r w:rsidR="00BC6DFD">
          <w:fldChar w:fldCharType="end"/>
        </w:r>
      </w:hyperlink>
    </w:p>
    <w:p w:rsidR="00BC6DFD" w:rsidRDefault="00D22EE8">
      <w:pPr>
        <w:pStyle w:val="TOC2"/>
        <w:rPr>
          <w:rFonts w:eastAsiaTheme="minorEastAsia"/>
          <w:smallCaps w:val="0"/>
          <w:sz w:val="22"/>
        </w:rPr>
      </w:pPr>
      <w:hyperlink w:anchor="_Toc483470253" w:history="1">
        <w:r w:rsidR="00BC6DFD" w:rsidRPr="004C7C4C">
          <w:rPr>
            <w:rStyle w:val="Hyperlink"/>
          </w:rPr>
          <w:t>Ponude Sales Productivity Accelerator</w:t>
        </w:r>
        <w:r w:rsidR="00BC6DFD">
          <w:tab/>
        </w:r>
        <w:r w:rsidR="00BC6DFD">
          <w:fldChar w:fldCharType="begin"/>
        </w:r>
        <w:r w:rsidR="00BC6DFD">
          <w:instrText xml:space="preserve"> PAGEREF _Toc483470253 \h </w:instrText>
        </w:r>
        <w:r w:rsidR="00BC6DFD">
          <w:fldChar w:fldCharType="separate"/>
        </w:r>
        <w:r w:rsidR="00BC6DFD">
          <w:t>99</w:t>
        </w:r>
        <w:r w:rsidR="00BC6DFD">
          <w:fldChar w:fldCharType="end"/>
        </w:r>
      </w:hyperlink>
    </w:p>
    <w:p w:rsidR="00BC6DFD" w:rsidRDefault="00D22EE8">
      <w:pPr>
        <w:pStyle w:val="TOC1"/>
        <w:rPr>
          <w:rFonts w:eastAsiaTheme="minorEastAsia"/>
          <w:b w:val="0"/>
          <w:caps w:val="0"/>
          <w:noProof/>
          <w:sz w:val="22"/>
          <w:szCs w:val="22"/>
        </w:rPr>
      </w:pPr>
      <w:hyperlink w:anchor="_Toc483470254" w:history="1">
        <w:r w:rsidR="00BC6DFD" w:rsidRPr="004C7C4C">
          <w:rPr>
            <w:rStyle w:val="Hyperlink"/>
            <w:noProof/>
          </w:rPr>
          <w:t>Dodatak D – Dodatne odredbe Ugovora o Programu</w:t>
        </w:r>
        <w:r w:rsidR="00BC6DFD">
          <w:rPr>
            <w:noProof/>
          </w:rPr>
          <w:tab/>
        </w:r>
        <w:r w:rsidR="00BC6DFD">
          <w:rPr>
            <w:noProof/>
          </w:rPr>
          <w:fldChar w:fldCharType="begin"/>
        </w:r>
        <w:r w:rsidR="00BC6DFD">
          <w:rPr>
            <w:noProof/>
          </w:rPr>
          <w:instrText xml:space="preserve"> PAGEREF _Toc483470254 \h </w:instrText>
        </w:r>
        <w:r w:rsidR="00BC6DFD">
          <w:rPr>
            <w:noProof/>
          </w:rPr>
        </w:r>
        <w:r w:rsidR="00BC6DFD">
          <w:rPr>
            <w:noProof/>
          </w:rPr>
          <w:fldChar w:fldCharType="separate"/>
        </w:r>
        <w:r w:rsidR="00BC6DFD">
          <w:rPr>
            <w:noProof/>
          </w:rPr>
          <w:t>101</w:t>
        </w:r>
        <w:r w:rsidR="00BC6DFD">
          <w:rPr>
            <w:noProof/>
          </w:rPr>
          <w:fldChar w:fldCharType="end"/>
        </w:r>
      </w:hyperlink>
    </w:p>
    <w:p w:rsidR="00BC6DFD" w:rsidRDefault="00D22EE8">
      <w:pPr>
        <w:pStyle w:val="TOC2"/>
        <w:rPr>
          <w:rFonts w:eastAsiaTheme="minorEastAsia"/>
          <w:smallCaps w:val="0"/>
          <w:sz w:val="22"/>
        </w:rPr>
      </w:pPr>
      <w:hyperlink w:anchor="_Toc483470255" w:history="1">
        <w:r w:rsidR="00BC6DFD" w:rsidRPr="004C7C4C">
          <w:rPr>
            <w:rStyle w:val="Hyperlink"/>
          </w:rPr>
          <w:t>Dodatne odredbe za program Select Plus</w:t>
        </w:r>
        <w:r w:rsidR="00BC6DFD">
          <w:tab/>
        </w:r>
        <w:r w:rsidR="00BC6DFD">
          <w:fldChar w:fldCharType="begin"/>
        </w:r>
        <w:r w:rsidR="00BC6DFD">
          <w:instrText xml:space="preserve"> PAGEREF _Toc483470255 \h </w:instrText>
        </w:r>
        <w:r w:rsidR="00BC6DFD">
          <w:fldChar w:fldCharType="separate"/>
        </w:r>
        <w:r w:rsidR="00BC6DFD">
          <w:t>101</w:t>
        </w:r>
        <w:r w:rsidR="00BC6DFD">
          <w:fldChar w:fldCharType="end"/>
        </w:r>
      </w:hyperlink>
    </w:p>
    <w:p w:rsidR="00BC6DFD" w:rsidRDefault="00D22EE8">
      <w:pPr>
        <w:pStyle w:val="TOC2"/>
        <w:rPr>
          <w:rFonts w:eastAsiaTheme="minorEastAsia"/>
          <w:smallCaps w:val="0"/>
          <w:sz w:val="22"/>
        </w:rPr>
      </w:pPr>
      <w:hyperlink w:anchor="_Toc483470256" w:history="1">
        <w:r w:rsidR="00BC6DFD" w:rsidRPr="004C7C4C">
          <w:rPr>
            <w:rStyle w:val="Hyperlink"/>
          </w:rPr>
          <w:t>Definicija Upravljanja za Kvalificirane uređaje</w:t>
        </w:r>
        <w:r w:rsidR="00BC6DFD">
          <w:tab/>
        </w:r>
        <w:r w:rsidR="00BC6DFD">
          <w:fldChar w:fldCharType="begin"/>
        </w:r>
        <w:r w:rsidR="00BC6DFD">
          <w:instrText xml:space="preserve"> PAGEREF _Toc483470256 \h </w:instrText>
        </w:r>
        <w:r w:rsidR="00BC6DFD">
          <w:fldChar w:fldCharType="separate"/>
        </w:r>
        <w:r w:rsidR="00BC6DFD">
          <w:t>101</w:t>
        </w:r>
        <w:r w:rsidR="00BC6DFD">
          <w:fldChar w:fldCharType="end"/>
        </w:r>
      </w:hyperlink>
    </w:p>
    <w:p w:rsidR="00BC6DFD" w:rsidRDefault="00D22EE8">
      <w:pPr>
        <w:pStyle w:val="TOC2"/>
        <w:rPr>
          <w:rFonts w:eastAsiaTheme="minorEastAsia"/>
          <w:smallCaps w:val="0"/>
          <w:sz w:val="22"/>
        </w:rPr>
      </w:pPr>
      <w:hyperlink w:anchor="_Toc483470257" w:history="1">
        <w:r w:rsidR="00BC6DFD" w:rsidRPr="004C7C4C">
          <w:rPr>
            <w:rStyle w:val="Hyperlink"/>
          </w:rPr>
          <w:t>Online usluge u programima Open</w:t>
        </w:r>
        <w:r w:rsidR="00BC6DFD">
          <w:tab/>
        </w:r>
        <w:r w:rsidR="00BC6DFD">
          <w:fldChar w:fldCharType="begin"/>
        </w:r>
        <w:r w:rsidR="00BC6DFD">
          <w:instrText xml:space="preserve"> PAGEREF _Toc483470257 \h </w:instrText>
        </w:r>
        <w:r w:rsidR="00BC6DFD">
          <w:fldChar w:fldCharType="separate"/>
        </w:r>
        <w:r w:rsidR="00BC6DFD">
          <w:t>101</w:t>
        </w:r>
        <w:r w:rsidR="00BC6DFD">
          <w:fldChar w:fldCharType="end"/>
        </w:r>
      </w:hyperlink>
    </w:p>
    <w:p w:rsidR="00BC6DFD" w:rsidRDefault="00D22EE8">
      <w:pPr>
        <w:pStyle w:val="TOC2"/>
        <w:rPr>
          <w:rFonts w:eastAsiaTheme="minorEastAsia"/>
          <w:smallCaps w:val="0"/>
          <w:sz w:val="22"/>
        </w:rPr>
      </w:pPr>
      <w:hyperlink w:anchor="_Toc483470258" w:history="1">
        <w:r w:rsidR="00BC6DFD" w:rsidRPr="004C7C4C">
          <w:rPr>
            <w:rStyle w:val="Hyperlink"/>
          </w:rPr>
          <w:t>Dodatne odredbe za Profesionalne usluge – naslijeđeni ugovori</w:t>
        </w:r>
        <w:r w:rsidR="00BC6DFD">
          <w:tab/>
        </w:r>
        <w:r w:rsidR="00BC6DFD">
          <w:fldChar w:fldCharType="begin"/>
        </w:r>
        <w:r w:rsidR="00BC6DFD">
          <w:instrText xml:space="preserve"> PAGEREF _Toc483470258 \h </w:instrText>
        </w:r>
        <w:r w:rsidR="00BC6DFD">
          <w:fldChar w:fldCharType="separate"/>
        </w:r>
        <w:r w:rsidR="00BC6DFD">
          <w:t>101</w:t>
        </w:r>
        <w:r w:rsidR="00BC6DFD">
          <w:fldChar w:fldCharType="end"/>
        </w:r>
      </w:hyperlink>
    </w:p>
    <w:p w:rsidR="00BC6DFD" w:rsidRDefault="00D22EE8">
      <w:pPr>
        <w:pStyle w:val="TOC1"/>
        <w:rPr>
          <w:rFonts w:eastAsiaTheme="minorEastAsia"/>
          <w:b w:val="0"/>
          <w:caps w:val="0"/>
          <w:noProof/>
          <w:sz w:val="22"/>
          <w:szCs w:val="22"/>
        </w:rPr>
      </w:pPr>
      <w:hyperlink w:anchor="_Toc483470259" w:history="1">
        <w:r w:rsidR="00BC6DFD" w:rsidRPr="004C7C4C">
          <w:rPr>
            <w:rStyle w:val="Hyperlink"/>
            <w:noProof/>
          </w:rPr>
          <w:t>Dodatak E – Promocije</w:t>
        </w:r>
        <w:r w:rsidR="00BC6DFD">
          <w:rPr>
            <w:noProof/>
          </w:rPr>
          <w:tab/>
        </w:r>
        <w:r w:rsidR="00BC6DFD">
          <w:rPr>
            <w:noProof/>
          </w:rPr>
          <w:fldChar w:fldCharType="begin"/>
        </w:r>
        <w:r w:rsidR="00BC6DFD">
          <w:rPr>
            <w:noProof/>
          </w:rPr>
          <w:instrText xml:space="preserve"> PAGEREF _Toc483470259 \h </w:instrText>
        </w:r>
        <w:r w:rsidR="00BC6DFD">
          <w:rPr>
            <w:noProof/>
          </w:rPr>
        </w:r>
        <w:r w:rsidR="00BC6DFD">
          <w:rPr>
            <w:noProof/>
          </w:rPr>
          <w:fldChar w:fldCharType="separate"/>
        </w:r>
        <w:r w:rsidR="00BC6DFD">
          <w:rPr>
            <w:noProof/>
          </w:rPr>
          <w:t>103</w:t>
        </w:r>
        <w:r w:rsidR="00BC6DFD">
          <w:rPr>
            <w:noProof/>
          </w:rPr>
          <w:fldChar w:fldCharType="end"/>
        </w:r>
      </w:hyperlink>
    </w:p>
    <w:p w:rsidR="00BC6DFD" w:rsidRDefault="00D22EE8">
      <w:pPr>
        <w:pStyle w:val="TOC2"/>
        <w:rPr>
          <w:rFonts w:eastAsiaTheme="minorEastAsia"/>
          <w:smallCaps w:val="0"/>
          <w:sz w:val="22"/>
        </w:rPr>
      </w:pPr>
      <w:hyperlink w:anchor="_Toc483470260" w:history="1">
        <w:r w:rsidR="00BC6DFD" w:rsidRPr="004C7C4C">
          <w:rPr>
            <w:rStyle w:val="Hyperlink"/>
          </w:rPr>
          <w:t>Promocija Azure Compute Capacity</w:t>
        </w:r>
        <w:r w:rsidR="00BC6DFD">
          <w:tab/>
        </w:r>
        <w:r w:rsidR="00BC6DFD">
          <w:fldChar w:fldCharType="begin"/>
        </w:r>
        <w:r w:rsidR="00BC6DFD">
          <w:instrText xml:space="preserve"> PAGEREF _Toc483470260 \h </w:instrText>
        </w:r>
        <w:r w:rsidR="00BC6DFD">
          <w:fldChar w:fldCharType="separate"/>
        </w:r>
        <w:r w:rsidR="00BC6DFD">
          <w:t>103</w:t>
        </w:r>
        <w:r w:rsidR="00BC6DFD">
          <w:fldChar w:fldCharType="end"/>
        </w:r>
      </w:hyperlink>
    </w:p>
    <w:p w:rsidR="00BC6DFD" w:rsidRDefault="00D22EE8">
      <w:pPr>
        <w:pStyle w:val="TOC2"/>
        <w:rPr>
          <w:rFonts w:eastAsiaTheme="minorEastAsia"/>
          <w:smallCaps w:val="0"/>
          <w:sz w:val="22"/>
        </w:rPr>
      </w:pPr>
      <w:hyperlink w:anchor="_Toc483470261" w:history="1">
        <w:r w:rsidR="00BC6DFD" w:rsidRPr="004C7C4C">
          <w:rPr>
            <w:rStyle w:val="Hyperlink"/>
          </w:rPr>
          <w:t>Ponuda Novčane obveze za Azure za nove klijente</w:t>
        </w:r>
        <w:r w:rsidR="00BC6DFD">
          <w:tab/>
        </w:r>
        <w:r w:rsidR="00BC6DFD">
          <w:fldChar w:fldCharType="begin"/>
        </w:r>
        <w:r w:rsidR="00BC6DFD">
          <w:instrText xml:space="preserve"> PAGEREF _Toc483470261 \h </w:instrText>
        </w:r>
        <w:r w:rsidR="00BC6DFD">
          <w:fldChar w:fldCharType="separate"/>
        </w:r>
        <w:r w:rsidR="00BC6DFD">
          <w:t>103</w:t>
        </w:r>
        <w:r w:rsidR="00BC6DFD">
          <w:fldChar w:fldCharType="end"/>
        </w:r>
      </w:hyperlink>
    </w:p>
    <w:p w:rsidR="00BC6DFD" w:rsidRDefault="00D22EE8">
      <w:pPr>
        <w:pStyle w:val="TOC1"/>
        <w:rPr>
          <w:rFonts w:eastAsiaTheme="minorEastAsia"/>
          <w:b w:val="0"/>
          <w:caps w:val="0"/>
          <w:noProof/>
          <w:sz w:val="22"/>
          <w:szCs w:val="22"/>
        </w:rPr>
      </w:pPr>
      <w:hyperlink w:anchor="_Toc483470262" w:history="1">
        <w:r w:rsidR="00BC6DFD" w:rsidRPr="004C7C4C">
          <w:rPr>
            <w:rStyle w:val="Hyperlink"/>
            <w:noProof/>
          </w:rPr>
          <w:t>Dodatak F – Odredbe za sustav za pohranu</w:t>
        </w:r>
        <w:r w:rsidR="00BC6DFD">
          <w:rPr>
            <w:noProof/>
          </w:rPr>
          <w:tab/>
        </w:r>
        <w:r w:rsidR="00BC6DFD">
          <w:rPr>
            <w:noProof/>
          </w:rPr>
          <w:fldChar w:fldCharType="begin"/>
        </w:r>
        <w:r w:rsidR="00BC6DFD">
          <w:rPr>
            <w:noProof/>
          </w:rPr>
          <w:instrText xml:space="preserve"> PAGEREF _Toc483470262 \h </w:instrText>
        </w:r>
        <w:r w:rsidR="00BC6DFD">
          <w:rPr>
            <w:noProof/>
          </w:rPr>
        </w:r>
        <w:r w:rsidR="00BC6DFD">
          <w:rPr>
            <w:noProof/>
          </w:rPr>
          <w:fldChar w:fldCharType="separate"/>
        </w:r>
        <w:r w:rsidR="00BC6DFD">
          <w:rPr>
            <w:noProof/>
          </w:rPr>
          <w:t>104</w:t>
        </w:r>
        <w:r w:rsidR="00BC6DFD">
          <w:rPr>
            <w:noProof/>
          </w:rPr>
          <w:fldChar w:fldCharType="end"/>
        </w:r>
      </w:hyperlink>
    </w:p>
    <w:p w:rsidR="00BC6DFD" w:rsidRDefault="00D22EE8">
      <w:pPr>
        <w:pStyle w:val="TOC2"/>
        <w:rPr>
          <w:rFonts w:eastAsiaTheme="minorEastAsia"/>
          <w:smallCaps w:val="0"/>
          <w:sz w:val="22"/>
        </w:rPr>
      </w:pPr>
      <w:hyperlink w:anchor="_Toc483470263" w:history="1">
        <w:r w:rsidR="00BC6DFD" w:rsidRPr="004C7C4C">
          <w:rPr>
            <w:rStyle w:val="Hyperlink"/>
          </w:rPr>
          <w:t>Dostupnost</w:t>
        </w:r>
        <w:r w:rsidR="00BC6DFD">
          <w:tab/>
        </w:r>
        <w:r w:rsidR="00BC6DFD">
          <w:fldChar w:fldCharType="begin"/>
        </w:r>
        <w:r w:rsidR="00BC6DFD">
          <w:instrText xml:space="preserve"> PAGEREF _Toc483470263 \h </w:instrText>
        </w:r>
        <w:r w:rsidR="00BC6DFD">
          <w:fldChar w:fldCharType="separate"/>
        </w:r>
        <w:r w:rsidR="00BC6DFD">
          <w:t>104</w:t>
        </w:r>
        <w:r w:rsidR="00BC6DFD">
          <w:fldChar w:fldCharType="end"/>
        </w:r>
      </w:hyperlink>
    </w:p>
    <w:p w:rsidR="00BC6DFD" w:rsidRDefault="00D22EE8">
      <w:pPr>
        <w:pStyle w:val="TOC2"/>
        <w:rPr>
          <w:rFonts w:eastAsiaTheme="minorEastAsia"/>
          <w:smallCaps w:val="0"/>
          <w:sz w:val="22"/>
        </w:rPr>
      </w:pPr>
      <w:hyperlink w:anchor="_Toc483470264" w:history="1">
        <w:r w:rsidR="00BC6DFD" w:rsidRPr="004C7C4C">
          <w:rPr>
            <w:rStyle w:val="Hyperlink"/>
          </w:rPr>
          <w:t>Isporuka i vlasništvo</w:t>
        </w:r>
        <w:r w:rsidR="00BC6DFD">
          <w:tab/>
        </w:r>
        <w:r w:rsidR="00BC6DFD">
          <w:fldChar w:fldCharType="begin"/>
        </w:r>
        <w:r w:rsidR="00BC6DFD">
          <w:instrText xml:space="preserve"> PAGEREF _Toc483470264 \h </w:instrText>
        </w:r>
        <w:r w:rsidR="00BC6DFD">
          <w:fldChar w:fldCharType="separate"/>
        </w:r>
        <w:r w:rsidR="00BC6DFD">
          <w:t>104</w:t>
        </w:r>
        <w:r w:rsidR="00BC6DFD">
          <w:fldChar w:fldCharType="end"/>
        </w:r>
      </w:hyperlink>
    </w:p>
    <w:p w:rsidR="00BC6DFD" w:rsidRDefault="00D22EE8">
      <w:pPr>
        <w:pStyle w:val="TOC2"/>
        <w:rPr>
          <w:rFonts w:eastAsiaTheme="minorEastAsia"/>
          <w:smallCaps w:val="0"/>
          <w:sz w:val="22"/>
        </w:rPr>
      </w:pPr>
      <w:hyperlink w:anchor="_Toc483470265" w:history="1">
        <w:r w:rsidR="00BC6DFD" w:rsidRPr="004C7C4C">
          <w:rPr>
            <w:rStyle w:val="Hyperlink"/>
          </w:rPr>
          <w:t>Softver sustava za pohranu</w:t>
        </w:r>
        <w:r w:rsidR="00BC6DFD">
          <w:tab/>
        </w:r>
        <w:r w:rsidR="00BC6DFD">
          <w:fldChar w:fldCharType="begin"/>
        </w:r>
        <w:r w:rsidR="00BC6DFD">
          <w:instrText xml:space="preserve"> PAGEREF _Toc483470265 \h </w:instrText>
        </w:r>
        <w:r w:rsidR="00BC6DFD">
          <w:fldChar w:fldCharType="separate"/>
        </w:r>
        <w:r w:rsidR="00BC6DFD">
          <w:t>104</w:t>
        </w:r>
        <w:r w:rsidR="00BC6DFD">
          <w:fldChar w:fldCharType="end"/>
        </w:r>
      </w:hyperlink>
    </w:p>
    <w:p w:rsidR="00BC6DFD" w:rsidRDefault="00D22EE8">
      <w:pPr>
        <w:pStyle w:val="TOC2"/>
        <w:rPr>
          <w:rFonts w:eastAsiaTheme="minorEastAsia"/>
          <w:smallCaps w:val="0"/>
          <w:sz w:val="22"/>
        </w:rPr>
      </w:pPr>
      <w:hyperlink w:anchor="_Toc483470266" w:history="1">
        <w:r w:rsidR="00BC6DFD" w:rsidRPr="004C7C4C">
          <w:rPr>
            <w:rStyle w:val="Hyperlink"/>
          </w:rPr>
          <w:t>Ograničeno jamstvo za hardver</w:t>
        </w:r>
        <w:r w:rsidR="00BC6DFD">
          <w:tab/>
        </w:r>
        <w:r w:rsidR="00BC6DFD">
          <w:fldChar w:fldCharType="begin"/>
        </w:r>
        <w:r w:rsidR="00BC6DFD">
          <w:instrText xml:space="preserve"> PAGEREF _Toc483470266 \h </w:instrText>
        </w:r>
        <w:r w:rsidR="00BC6DFD">
          <w:fldChar w:fldCharType="separate"/>
        </w:r>
        <w:r w:rsidR="00BC6DFD">
          <w:t>104</w:t>
        </w:r>
        <w:r w:rsidR="00BC6DFD">
          <w:fldChar w:fldCharType="end"/>
        </w:r>
      </w:hyperlink>
    </w:p>
    <w:p w:rsidR="00BC6DFD" w:rsidRDefault="00D22EE8">
      <w:pPr>
        <w:pStyle w:val="TOC2"/>
        <w:rPr>
          <w:rFonts w:eastAsiaTheme="minorEastAsia"/>
          <w:smallCaps w:val="0"/>
          <w:sz w:val="22"/>
        </w:rPr>
      </w:pPr>
      <w:hyperlink w:anchor="_Toc483470267" w:history="1">
        <w:r w:rsidR="00BC6DFD" w:rsidRPr="004C7C4C">
          <w:rPr>
            <w:rStyle w:val="Hyperlink"/>
          </w:rPr>
          <w:t>Obeštećenje. Zaštita od zahtjeva/tužbi trećih osoba</w:t>
        </w:r>
        <w:r w:rsidR="00BC6DFD">
          <w:tab/>
        </w:r>
        <w:r w:rsidR="00BC6DFD">
          <w:fldChar w:fldCharType="begin"/>
        </w:r>
        <w:r w:rsidR="00BC6DFD">
          <w:instrText xml:space="preserve"> PAGEREF _Toc483470267 \h </w:instrText>
        </w:r>
        <w:r w:rsidR="00BC6DFD">
          <w:fldChar w:fldCharType="separate"/>
        </w:r>
        <w:r w:rsidR="00BC6DFD">
          <w:t>105</w:t>
        </w:r>
        <w:r w:rsidR="00BC6DFD">
          <w:fldChar w:fldCharType="end"/>
        </w:r>
      </w:hyperlink>
    </w:p>
    <w:p w:rsidR="00BC6DFD" w:rsidRDefault="00D22EE8">
      <w:pPr>
        <w:pStyle w:val="TOC2"/>
        <w:rPr>
          <w:rFonts w:eastAsiaTheme="minorEastAsia"/>
          <w:smallCaps w:val="0"/>
          <w:sz w:val="22"/>
        </w:rPr>
      </w:pPr>
      <w:hyperlink w:anchor="_Toc483470268" w:history="1">
        <w:r w:rsidR="00BC6DFD" w:rsidRPr="004C7C4C">
          <w:rPr>
            <w:rStyle w:val="Hyperlink"/>
          </w:rPr>
          <w:t>Ograničenje odgovornosti</w:t>
        </w:r>
        <w:r w:rsidR="00BC6DFD">
          <w:tab/>
        </w:r>
        <w:r w:rsidR="00BC6DFD">
          <w:fldChar w:fldCharType="begin"/>
        </w:r>
        <w:r w:rsidR="00BC6DFD">
          <w:instrText xml:space="preserve"> PAGEREF _Toc483470268 \h </w:instrText>
        </w:r>
        <w:r w:rsidR="00BC6DFD">
          <w:fldChar w:fldCharType="separate"/>
        </w:r>
        <w:r w:rsidR="00BC6DFD">
          <w:t>105</w:t>
        </w:r>
        <w:r w:rsidR="00BC6DFD">
          <w:fldChar w:fldCharType="end"/>
        </w:r>
      </w:hyperlink>
    </w:p>
    <w:p w:rsidR="00BC6DFD" w:rsidRDefault="00D22EE8">
      <w:pPr>
        <w:pStyle w:val="TOC2"/>
        <w:rPr>
          <w:rFonts w:eastAsiaTheme="minorEastAsia"/>
          <w:smallCaps w:val="0"/>
          <w:sz w:val="22"/>
        </w:rPr>
      </w:pPr>
      <w:hyperlink w:anchor="_Toc483470269" w:history="1">
        <w:r w:rsidR="00BC6DFD" w:rsidRPr="004C7C4C">
          <w:rPr>
            <w:rStyle w:val="Hyperlink"/>
          </w:rPr>
          <w:t>Zakoni SAD-a o kontroli izvoza</w:t>
        </w:r>
        <w:r w:rsidR="00BC6DFD">
          <w:tab/>
        </w:r>
        <w:r w:rsidR="00BC6DFD">
          <w:fldChar w:fldCharType="begin"/>
        </w:r>
        <w:r w:rsidR="00BC6DFD">
          <w:instrText xml:space="preserve"> PAGEREF _Toc483470269 \h </w:instrText>
        </w:r>
        <w:r w:rsidR="00BC6DFD">
          <w:fldChar w:fldCharType="separate"/>
        </w:r>
        <w:r w:rsidR="00BC6DFD">
          <w:t>105</w:t>
        </w:r>
        <w:r w:rsidR="00BC6DFD">
          <w:fldChar w:fldCharType="end"/>
        </w:r>
      </w:hyperlink>
    </w:p>
    <w:p w:rsidR="00BC6DFD" w:rsidRDefault="00D22EE8">
      <w:pPr>
        <w:pStyle w:val="TOC2"/>
        <w:rPr>
          <w:rFonts w:eastAsiaTheme="minorEastAsia"/>
          <w:smallCaps w:val="0"/>
          <w:sz w:val="22"/>
        </w:rPr>
      </w:pPr>
      <w:hyperlink w:anchor="_Toc483470270" w:history="1">
        <w:r w:rsidR="00BC6DFD" w:rsidRPr="004C7C4C">
          <w:rPr>
            <w:rStyle w:val="Hyperlink"/>
          </w:rPr>
          <w:t>Prikupljanje dijagnostičkih podataka</w:t>
        </w:r>
        <w:r w:rsidR="00BC6DFD">
          <w:tab/>
        </w:r>
        <w:r w:rsidR="00BC6DFD">
          <w:fldChar w:fldCharType="begin"/>
        </w:r>
        <w:r w:rsidR="00BC6DFD">
          <w:instrText xml:space="preserve"> PAGEREF _Toc483470270 \h </w:instrText>
        </w:r>
        <w:r w:rsidR="00BC6DFD">
          <w:fldChar w:fldCharType="separate"/>
        </w:r>
        <w:r w:rsidR="00BC6DFD">
          <w:t>105</w:t>
        </w:r>
        <w:r w:rsidR="00BC6DFD">
          <w:fldChar w:fldCharType="end"/>
        </w:r>
      </w:hyperlink>
    </w:p>
    <w:p w:rsidR="00BC6DFD" w:rsidRDefault="00D22EE8">
      <w:pPr>
        <w:pStyle w:val="TOC2"/>
        <w:rPr>
          <w:rFonts w:eastAsiaTheme="minorEastAsia"/>
          <w:smallCaps w:val="0"/>
          <w:sz w:val="22"/>
        </w:rPr>
      </w:pPr>
      <w:hyperlink w:anchor="_Toc483470271" w:history="1">
        <w:r w:rsidR="00BC6DFD" w:rsidRPr="004C7C4C">
          <w:rPr>
            <w:rStyle w:val="Hyperlink"/>
          </w:rPr>
          <w:t>Upotreba u državnim ustanovama</w:t>
        </w:r>
        <w:r w:rsidR="00BC6DFD">
          <w:tab/>
        </w:r>
        <w:r w:rsidR="00BC6DFD">
          <w:fldChar w:fldCharType="begin"/>
        </w:r>
        <w:r w:rsidR="00BC6DFD">
          <w:instrText xml:space="preserve"> PAGEREF _Toc483470271 \h </w:instrText>
        </w:r>
        <w:r w:rsidR="00BC6DFD">
          <w:fldChar w:fldCharType="separate"/>
        </w:r>
        <w:r w:rsidR="00BC6DFD">
          <w:t>105</w:t>
        </w:r>
        <w:r w:rsidR="00BC6DFD">
          <w:fldChar w:fldCharType="end"/>
        </w:r>
      </w:hyperlink>
    </w:p>
    <w:p w:rsidR="00BC6DFD" w:rsidRDefault="00D22EE8">
      <w:pPr>
        <w:pStyle w:val="TOC1"/>
        <w:rPr>
          <w:rFonts w:eastAsiaTheme="minorEastAsia"/>
          <w:b w:val="0"/>
          <w:caps w:val="0"/>
          <w:noProof/>
          <w:sz w:val="22"/>
          <w:szCs w:val="22"/>
        </w:rPr>
      </w:pPr>
      <w:hyperlink w:anchor="_Toc483470272" w:history="1">
        <w:r w:rsidR="00BC6DFD" w:rsidRPr="004C7C4C">
          <w:rPr>
            <w:rStyle w:val="Hyperlink"/>
            <w:noProof/>
          </w:rPr>
          <w:t>Dodatak G – Premium Assurance</w:t>
        </w:r>
        <w:r w:rsidR="00BC6DFD">
          <w:rPr>
            <w:noProof/>
          </w:rPr>
          <w:tab/>
        </w:r>
        <w:r w:rsidR="00BC6DFD">
          <w:rPr>
            <w:noProof/>
          </w:rPr>
          <w:fldChar w:fldCharType="begin"/>
        </w:r>
        <w:r w:rsidR="00BC6DFD">
          <w:rPr>
            <w:noProof/>
          </w:rPr>
          <w:instrText xml:space="preserve"> PAGEREF _Toc483470272 \h </w:instrText>
        </w:r>
        <w:r w:rsidR="00BC6DFD">
          <w:rPr>
            <w:noProof/>
          </w:rPr>
        </w:r>
        <w:r w:rsidR="00BC6DFD">
          <w:rPr>
            <w:noProof/>
          </w:rPr>
          <w:fldChar w:fldCharType="separate"/>
        </w:r>
        <w:r w:rsidR="00BC6DFD">
          <w:rPr>
            <w:noProof/>
          </w:rPr>
          <w:t>106</w:t>
        </w:r>
        <w:r w:rsidR="00BC6DFD">
          <w:rPr>
            <w:noProof/>
          </w:rPr>
          <w:fldChar w:fldCharType="end"/>
        </w:r>
      </w:hyperlink>
    </w:p>
    <w:p w:rsidR="00BC6DFD" w:rsidRDefault="00D22EE8">
      <w:pPr>
        <w:pStyle w:val="TOC1"/>
        <w:rPr>
          <w:rFonts w:eastAsiaTheme="minorEastAsia"/>
          <w:b w:val="0"/>
          <w:caps w:val="0"/>
          <w:noProof/>
          <w:sz w:val="22"/>
          <w:szCs w:val="22"/>
        </w:rPr>
      </w:pPr>
      <w:hyperlink w:anchor="_Toc483470273" w:history="1">
        <w:r w:rsidR="00BC6DFD" w:rsidRPr="004C7C4C">
          <w:rPr>
            <w:rStyle w:val="Hyperlink"/>
            <w:noProof/>
          </w:rPr>
          <w:t>Kazalo</w:t>
        </w:r>
        <w:r w:rsidR="00BC6DFD">
          <w:rPr>
            <w:noProof/>
          </w:rPr>
          <w:tab/>
        </w:r>
        <w:r w:rsidR="00BC6DFD">
          <w:rPr>
            <w:noProof/>
          </w:rPr>
          <w:fldChar w:fldCharType="begin"/>
        </w:r>
        <w:r w:rsidR="00BC6DFD">
          <w:rPr>
            <w:noProof/>
          </w:rPr>
          <w:instrText xml:space="preserve"> PAGEREF _Toc483470273 \h </w:instrText>
        </w:r>
        <w:r w:rsidR="00BC6DFD">
          <w:rPr>
            <w:noProof/>
          </w:rPr>
        </w:r>
        <w:r w:rsidR="00BC6DFD">
          <w:rPr>
            <w:noProof/>
          </w:rPr>
          <w:fldChar w:fldCharType="separate"/>
        </w:r>
        <w:r w:rsidR="00BC6DFD">
          <w:rPr>
            <w:noProof/>
          </w:rPr>
          <w:t>108</w:t>
        </w:r>
        <w:r w:rsidR="00BC6DFD">
          <w:rPr>
            <w:noProof/>
          </w:rPr>
          <w:fldChar w:fldCharType="end"/>
        </w:r>
      </w:hyperlink>
    </w:p>
    <w:p w:rsidR="00D0005F" w:rsidRDefault="00BC6DFD">
      <w:pPr>
        <w:pStyle w:val="ProductList-Body"/>
        <w:sectPr w:rsidR="00D0005F">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D0005F" w:rsidRDefault="00D0005F">
      <w:pPr>
        <w:pStyle w:val="ProductList-Body"/>
      </w:pPr>
    </w:p>
    <w:p w:rsidR="00D0005F" w:rsidRDefault="00D0005F">
      <w:pPr>
        <w:sectPr w:rsidR="00D0005F">
          <w:headerReference w:type="default" r:id="rId23"/>
          <w:footerReference w:type="default" r:id="rId24"/>
          <w:type w:val="continuous"/>
          <w:pgSz w:w="12240" w:h="15840" w:code="1"/>
          <w:pgMar w:top="1170" w:right="720" w:bottom="720" w:left="720" w:header="432" w:footer="288" w:gutter="0"/>
          <w:cols w:space="360"/>
        </w:sectPr>
      </w:pPr>
    </w:p>
    <w:p w:rsidR="00D0005F" w:rsidRDefault="00BC6DFD">
      <w:pPr>
        <w:pStyle w:val="ProductList-SectionHeading"/>
        <w:pageBreakBefore/>
        <w:outlineLvl w:val="0"/>
      </w:pPr>
      <w:bookmarkStart w:id="1" w:name="_Sec531"/>
      <w:bookmarkEnd w:id="0"/>
      <w:r>
        <w:t>Uvod</w:t>
      </w:r>
      <w:r>
        <w:fldChar w:fldCharType="begin"/>
      </w:r>
      <w:r>
        <w:instrText xml:space="preserve"> TC "</w:instrText>
      </w:r>
      <w:bookmarkStart w:id="2" w:name="_Toc483470155"/>
      <w:r>
        <w:instrText>Uvod</w:instrText>
      </w:r>
      <w:bookmarkEnd w:id="2"/>
      <w:r>
        <w:instrText>" \l 1</w:instrText>
      </w:r>
      <w:r>
        <w:fldChar w:fldCharType="end"/>
      </w:r>
    </w:p>
    <w:p w:rsidR="00D0005F" w:rsidRDefault="00D0005F">
      <w:pPr>
        <w:pStyle w:val="ProductList-Body"/>
      </w:pPr>
    </w:p>
    <w:p w:rsidR="00D0005F" w:rsidRDefault="00BC6DFD">
      <w:pPr>
        <w:pStyle w:val="ProductList-Offering1Heading"/>
        <w:outlineLvl w:val="1"/>
      </w:pPr>
      <w:bookmarkStart w:id="3" w:name="_Sec532"/>
      <w:r>
        <w:t>O ovom dokumentu</w:t>
      </w:r>
      <w:bookmarkEnd w:id="3"/>
      <w:r>
        <w:fldChar w:fldCharType="begin"/>
      </w:r>
      <w:r>
        <w:instrText xml:space="preserve"> TC "</w:instrText>
      </w:r>
      <w:bookmarkStart w:id="4" w:name="_Toc483470156"/>
      <w:r>
        <w:instrText>O ovom dokumentu</w:instrText>
      </w:r>
      <w:bookmarkEnd w:id="4"/>
      <w:r>
        <w:instrText>" \l 2</w:instrText>
      </w:r>
      <w:r>
        <w:fldChar w:fldCharType="end"/>
      </w:r>
    </w:p>
    <w:p w:rsidR="00D0005F" w:rsidRDefault="00BC6DFD">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5">
        <w:r>
          <w:rPr>
            <w:color w:val="00467F"/>
            <w:u w:val="single"/>
          </w:rPr>
          <w:t>http://go.microsoft.com/?linkid=9840733</w:t>
        </w:r>
      </w:hyperlink>
      <w:r>
        <w:t>.</w:t>
      </w:r>
    </w:p>
    <w:p w:rsidR="00D0005F" w:rsidRDefault="00D0005F">
      <w:pPr>
        <w:pStyle w:val="ProductList-Body"/>
      </w:pPr>
    </w:p>
    <w:p w:rsidR="00D0005F" w:rsidRDefault="00BC6DFD">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6">
        <w:r>
          <w:rPr>
            <w:color w:val="00467F"/>
            <w:u w:val="single"/>
          </w:rPr>
          <w:t>http://go.microsoft.com/?linkid=9839207</w:t>
        </w:r>
      </w:hyperlink>
      <w:r>
        <w:t xml:space="preserve">. Informacije o obustavljenim Microsoftovim proizvodima i uslugama dostupne su na adresi </w:t>
      </w:r>
      <w:hyperlink r:id="rId27">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D0005F" w:rsidRDefault="00BC6DFD">
      <w:pPr>
        <w:pStyle w:val="ProductList-Offering1Heading"/>
        <w:outlineLvl w:val="1"/>
      </w:pPr>
      <w:bookmarkStart w:id="5" w:name="_Sec533"/>
      <w:r>
        <w:t>Sadržaj ovog dokumenta</w:t>
      </w:r>
      <w:bookmarkEnd w:id="5"/>
      <w:r>
        <w:fldChar w:fldCharType="begin"/>
      </w:r>
      <w:r>
        <w:instrText xml:space="preserve"> TC "</w:instrText>
      </w:r>
      <w:bookmarkStart w:id="6" w:name="_Toc483470157"/>
      <w:r>
        <w:instrText>Sadržaj ovog dokumenta</w:instrText>
      </w:r>
      <w:bookmarkEnd w:id="6"/>
      <w:r>
        <w:instrText>" \l 2</w:instrText>
      </w:r>
      <w:r>
        <w:fldChar w:fldCharType="end"/>
      </w:r>
    </w:p>
    <w:p w:rsidR="00D0005F" w:rsidRDefault="00BC6DFD">
      <w:pPr>
        <w:pStyle w:val="ProductList-Body"/>
      </w:pPr>
      <w:r>
        <w:t xml:space="preserve">Odredbe za proizvode uključuju sljedeće odjeljke: </w:t>
      </w:r>
    </w:p>
    <w:p w:rsidR="00D0005F" w:rsidRDefault="00D22EE8" w:rsidP="00BC6DFD">
      <w:pPr>
        <w:pStyle w:val="ProductList-Bullet"/>
        <w:numPr>
          <w:ilvl w:val="0"/>
          <w:numId w:val="3"/>
        </w:numPr>
      </w:pPr>
      <w:hyperlink w:anchor="_Sec531">
        <w:r w:rsidR="00BC6DFD">
          <w:rPr>
            <w:color w:val="00467F"/>
            <w:u w:val="single"/>
          </w:rPr>
          <w:t>Uvod</w:t>
        </w:r>
      </w:hyperlink>
      <w:r w:rsidR="00BC6DFD">
        <w:t xml:space="preserve"> u kojem se nalazi popis najnovijih promjena. </w:t>
      </w:r>
    </w:p>
    <w:p w:rsidR="00D0005F" w:rsidRDefault="00D22EE8" w:rsidP="00BC6DFD">
      <w:pPr>
        <w:pStyle w:val="ProductList-Bullet"/>
        <w:numPr>
          <w:ilvl w:val="0"/>
          <w:numId w:val="3"/>
        </w:numPr>
      </w:pPr>
      <w:hyperlink w:anchor="_Sec536">
        <w:r w:rsidR="00BC6DFD">
          <w:rPr>
            <w:color w:val="00467F"/>
            <w:u w:val="single"/>
          </w:rPr>
          <w:t>Licencne odredbe</w:t>
        </w:r>
      </w:hyperlink>
      <w:r w:rsidR="00BC6DFD">
        <w:t xml:space="preserve"> koje sadrže Univerzalne licencne odredbe i Odredbe za licencni model koje se primjenjuju na softverske proizvode. </w:t>
      </w:r>
    </w:p>
    <w:p w:rsidR="00D0005F" w:rsidRDefault="00D22EE8" w:rsidP="00BC6DFD">
      <w:pPr>
        <w:pStyle w:val="ProductList-Bullet"/>
        <w:numPr>
          <w:ilvl w:val="0"/>
          <w:numId w:val="3"/>
        </w:numPr>
      </w:pPr>
      <w:hyperlink w:anchor="_Sec547">
        <w:r w:rsidR="00BC6DFD">
          <w:rPr>
            <w:color w:val="00467F"/>
            <w:u w:val="single"/>
          </w:rPr>
          <w:t>Softverski proizvodi</w:t>
        </w:r>
      </w:hyperlink>
      <w:r w:rsidR="00BC6DFD">
        <w:t xml:space="preserve"> u kojem su navedeni svi unosi softverskih proizvoda. </w:t>
      </w:r>
    </w:p>
    <w:p w:rsidR="00D0005F" w:rsidRDefault="00D22EE8" w:rsidP="00BC6DFD">
      <w:pPr>
        <w:pStyle w:val="ProductList-Bullet"/>
        <w:numPr>
          <w:ilvl w:val="0"/>
          <w:numId w:val="3"/>
        </w:numPr>
      </w:pPr>
      <w:hyperlink w:anchor="_Sec548">
        <w:r w:rsidR="00BC6DFD">
          <w:rPr>
            <w:color w:val="00467F"/>
            <w:u w:val="single"/>
          </w:rPr>
          <w:t>Proizvodi Online usluga</w:t>
        </w:r>
      </w:hyperlink>
      <w:r w:rsidR="00BC6DFD">
        <w:t xml:space="preserve"> u kojem su navedeni svi Unosi proizvoda Online usluga. </w:t>
      </w:r>
    </w:p>
    <w:p w:rsidR="00D0005F" w:rsidRDefault="00D22EE8" w:rsidP="00BC6DFD">
      <w:pPr>
        <w:pStyle w:val="ProductList-Bullet"/>
        <w:numPr>
          <w:ilvl w:val="0"/>
          <w:numId w:val="3"/>
        </w:numPr>
      </w:pPr>
      <w:hyperlink w:anchor="_Sec549">
        <w:r w:rsidR="00BC6DFD">
          <w:rPr>
            <w:color w:val="00467F"/>
            <w:u w:val="single"/>
          </w:rPr>
          <w:t>Pojmovnik</w:t>
        </w:r>
      </w:hyperlink>
      <w:r w:rsidR="00BC6DFD">
        <w:t xml:space="preserve"> u kojem se definiraju pojmovi kao što su Atributi, Vrijednosti ćelija, Zaglavlja stupaca i drugi pojmovi napisani velikim početnim slovom u Odredbama za proizvode. </w:t>
      </w:r>
    </w:p>
    <w:p w:rsidR="00D0005F" w:rsidRDefault="00BC6DFD" w:rsidP="00BC6DFD">
      <w:pPr>
        <w:pStyle w:val="ProductList-Bullet"/>
        <w:numPr>
          <w:ilvl w:val="0"/>
          <w:numId w:val="3"/>
        </w:numPr>
      </w:pPr>
      <w:r>
        <w:t xml:space="preserve">Dodaci su sljedeći: </w:t>
      </w:r>
    </w:p>
    <w:p w:rsidR="00D0005F" w:rsidRDefault="00D22EE8" w:rsidP="00BC6DFD">
      <w:pPr>
        <w:pStyle w:val="ProductList-Bullet"/>
        <w:numPr>
          <w:ilvl w:val="1"/>
          <w:numId w:val="3"/>
        </w:numPr>
      </w:pPr>
      <w:hyperlink w:anchor="_Sec591">
        <w:r w:rsidR="00BC6DFD">
          <w:rPr>
            <w:color w:val="00467F"/>
            <w:u w:val="single"/>
          </w:rPr>
          <w:t>Dodatak A – Tablica Licence ekvivalentne CAL-u/ML-u</w:t>
        </w:r>
      </w:hyperlink>
      <w:r w:rsidR="00BC6DFD">
        <w:t xml:space="preserve"> u kojoj se navode CAL paketi i licence dostupne za pretplatu na Online usluge koje omogućuju pristup poslužiteljskim proizvodima. </w:t>
      </w:r>
    </w:p>
    <w:p w:rsidR="00D0005F" w:rsidRDefault="00D22EE8" w:rsidP="00BC6DFD">
      <w:pPr>
        <w:pStyle w:val="ProductList-Bullet"/>
        <w:numPr>
          <w:ilvl w:val="1"/>
          <w:numId w:val="3"/>
        </w:numPr>
      </w:pPr>
      <w:hyperlink w:anchor="_Sec564">
        <w:r w:rsidR="00BC6DFD">
          <w:rPr>
            <w:color w:val="00467F"/>
            <w:u w:val="single"/>
          </w:rPr>
          <w:t>Dodatak B – Software Assurance</w:t>
        </w:r>
      </w:hyperlink>
      <w:r w:rsidR="00BC6DFD">
        <w:t xml:space="preserve"> u kojem se opisuju pravila o kupovini tehnološkog jamstva Software Assurance i dodatne pogodnosti dostupne Klijentima tehnološkog jamstva Software Assurance. </w:t>
      </w:r>
    </w:p>
    <w:p w:rsidR="00D0005F" w:rsidRDefault="00D22EE8" w:rsidP="00BC6DFD">
      <w:pPr>
        <w:pStyle w:val="ProductList-Bullet"/>
        <w:numPr>
          <w:ilvl w:val="1"/>
          <w:numId w:val="3"/>
        </w:numPr>
      </w:pPr>
      <w:hyperlink w:anchor="_Sec562">
        <w:r w:rsidR="00BC6DFD">
          <w:rPr>
            <w:color w:val="00467F"/>
            <w:u w:val="single"/>
          </w:rPr>
          <w:t>Dodatak C – Profesionalne usluge</w:t>
        </w:r>
      </w:hyperlink>
      <w:r w:rsidR="00BC6DFD">
        <w:t xml:space="preserve"> u kojem se navode Profesionalne usluge koje se nude putem Microsoftova količinskog licenciranja. </w:t>
      </w:r>
    </w:p>
    <w:p w:rsidR="00D0005F" w:rsidRDefault="00D22EE8" w:rsidP="00BC6DFD">
      <w:pPr>
        <w:pStyle w:val="ProductList-Bullet"/>
        <w:numPr>
          <w:ilvl w:val="1"/>
          <w:numId w:val="3"/>
        </w:numPr>
      </w:pPr>
      <w:hyperlink w:anchor="_Sec563">
        <w:r w:rsidR="00BC6DFD">
          <w:rPr>
            <w:color w:val="00467F"/>
            <w:u w:val="single"/>
          </w:rPr>
          <w:t>Dodatak D – Dodatne odredbe Ugovora o programu</w:t>
        </w:r>
      </w:hyperlink>
      <w:r w:rsidR="00BC6DFD">
        <w:t xml:space="preserve"> u kojem se navode dodatne odredbe za Ugovore o Microsoftovu programu količinskog licenciranja. </w:t>
      </w:r>
    </w:p>
    <w:p w:rsidR="00D0005F" w:rsidRDefault="00D22EE8" w:rsidP="00BC6DFD">
      <w:pPr>
        <w:pStyle w:val="ProductList-Bullet"/>
        <w:numPr>
          <w:ilvl w:val="1"/>
          <w:numId w:val="3"/>
        </w:numPr>
      </w:pPr>
      <w:hyperlink w:anchor="_Sec572">
        <w:r w:rsidR="00BC6DFD">
          <w:rPr>
            <w:color w:val="00467F"/>
            <w:u w:val="single"/>
          </w:rPr>
          <w:t>Dodatak E – Promocije proizvoda</w:t>
        </w:r>
      </w:hyperlink>
      <w:r w:rsidR="00BC6DFD">
        <w:t xml:space="preserve"> u kojem se navode promocije Proizvoda koje inače nisu navedene u Cjeniku. </w:t>
      </w:r>
    </w:p>
    <w:p w:rsidR="00D0005F" w:rsidRDefault="00D22EE8" w:rsidP="00BC6DFD">
      <w:pPr>
        <w:pStyle w:val="ProductList-Bullet"/>
        <w:numPr>
          <w:ilvl w:val="1"/>
          <w:numId w:val="3"/>
        </w:numPr>
      </w:pPr>
      <w:hyperlink w:anchor="_Sec899">
        <w:r w:rsidR="00BC6DFD">
          <w:rPr>
            <w:color w:val="00467F"/>
            <w:u w:val="single"/>
          </w:rPr>
          <w:t>Dodatak F – Odredbe za sustav za pohranu</w:t>
        </w:r>
      </w:hyperlink>
      <w:r w:rsidR="00BC6DFD">
        <w:t xml:space="preserve"> u kojem se navode dodatne odredbe za uređaje iz Sustava za pohranu. </w:t>
      </w:r>
    </w:p>
    <w:p w:rsidR="00D0005F" w:rsidRDefault="00D22EE8" w:rsidP="00BC6DFD">
      <w:pPr>
        <w:pStyle w:val="ProductList-Bullet"/>
        <w:numPr>
          <w:ilvl w:val="1"/>
          <w:numId w:val="3"/>
        </w:numPr>
      </w:pPr>
      <w:hyperlink w:anchor="_Sec1205">
        <w:r w:rsidR="00BC6DFD">
          <w:rPr>
            <w:color w:val="00467F"/>
            <w:u w:val="single"/>
          </w:rPr>
          <w:t>Dodatak G – Premium Assurance</w:t>
        </w:r>
      </w:hyperlink>
      <w:r w:rsidR="00BC6DFD">
        <w:t xml:space="preserve"> u kojem se opisuju pravila o kupovini jamstva Premium Assurance i dodatne pogodnosti dostupne Klijentima jamstva Premium Assurance.</w:t>
      </w:r>
    </w:p>
    <w:p w:rsidR="00D0005F" w:rsidRDefault="00D22EE8" w:rsidP="00BC6DFD">
      <w:pPr>
        <w:pStyle w:val="ProductList-Bullet"/>
        <w:numPr>
          <w:ilvl w:val="0"/>
          <w:numId w:val="3"/>
        </w:numPr>
      </w:pPr>
      <w:hyperlink w:anchor="_Sec844">
        <w:r w:rsidR="00BC6DFD">
          <w:rPr>
            <w:color w:val="00467F"/>
            <w:u w:val="single"/>
          </w:rPr>
          <w:t>Kazalo</w:t>
        </w:r>
      </w:hyperlink>
      <w:r w:rsidR="00BC6DFD">
        <w:t xml:space="preserve"> u kojem se navode svi Proizvodi referencirani u Odredbama za proizvode i gdje se nalaze.</w:t>
      </w:r>
    </w:p>
    <w:p w:rsidR="00D0005F" w:rsidRDefault="00BC6DFD">
      <w:pPr>
        <w:pStyle w:val="ProductList-Offering1Heading"/>
        <w:outlineLvl w:val="1"/>
      </w:pPr>
      <w:bookmarkStart w:id="7" w:name="_Sec534"/>
      <w:r>
        <w:t>Kretanje kroz Unose proizvoda</w:t>
      </w:r>
      <w:bookmarkEnd w:id="7"/>
      <w:r>
        <w:fldChar w:fldCharType="begin"/>
      </w:r>
      <w:r>
        <w:instrText xml:space="preserve"> TC "</w:instrText>
      </w:r>
      <w:bookmarkStart w:id="8" w:name="_Toc483470158"/>
      <w:r>
        <w:instrText>Kretanje kroz Unose proizvoda</w:instrText>
      </w:r>
      <w:bookmarkEnd w:id="8"/>
      <w:r>
        <w:instrText>" \l 2</w:instrText>
      </w:r>
      <w:r>
        <w:fldChar w:fldCharType="end"/>
      </w:r>
    </w:p>
    <w:p w:rsidR="00D0005F" w:rsidRDefault="00BC6DFD">
      <w:pPr>
        <w:pStyle w:val="ProductList-Body"/>
      </w:pPr>
      <w:r>
        <w:t>Svaki Unos softverskog proizvoda sastoji se od četiri odjeljka: Dostupnost programa, Uvjeti za proizvod, Prava na korištenje proizvoda i Tehnološko jamstvo Software Assurance.</w:t>
      </w:r>
    </w:p>
    <w:p w:rsidR="00D0005F" w:rsidRDefault="00BC6DFD">
      <w:pPr>
        <w:pStyle w:val="ProductList-Body"/>
      </w:pPr>
      <w:r>
        <w:t xml:space="preserve">Svaki Unos proizvoda za Online usluge sastoji se od dva odjeljka: Dostupnost programa i Uvjeti za proizvod. </w:t>
      </w:r>
    </w:p>
    <w:p w:rsidR="00D0005F" w:rsidRDefault="00D0005F">
      <w:pPr>
        <w:pStyle w:val="ProductList-Body"/>
      </w:pPr>
    </w:p>
    <w:p w:rsidR="00D0005F" w:rsidRDefault="00BC6DFD">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D0005F" w:rsidRDefault="00BC6DF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D0005F" w:rsidRDefault="00D0005F">
      <w:pPr>
        <w:pStyle w:val="ProductList-Body"/>
      </w:pPr>
    </w:p>
    <w:p w:rsidR="00D0005F" w:rsidRDefault="00BC6DFD">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D0005F" w:rsidRDefault="00BC6DF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D0005F" w:rsidRDefault="00D0005F">
      <w:pPr>
        <w:pStyle w:val="ProductList-Body"/>
      </w:pPr>
    </w:p>
    <w:p w:rsidR="00D0005F" w:rsidRDefault="00BC6DFD">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D0005F" w:rsidRDefault="00BC6DF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D0005F" w:rsidRDefault="00D0005F">
      <w:pPr>
        <w:pStyle w:val="ProductList-Body"/>
      </w:pPr>
    </w:p>
    <w:p w:rsidR="00D0005F" w:rsidRDefault="00BC6DFD">
      <w:pPr>
        <w:pStyle w:val="ProductList-Body"/>
      </w:pPr>
      <w:r>
        <w:rPr>
          <w:b/>
          <w:color w:val="00188F"/>
        </w:rPr>
        <w:t xml:space="preserve">4. U odjeljku Tehnološko jamstvo Software Assurance </w:t>
      </w:r>
      <w:r>
        <w:t>navode se odredbe i uvjeti povezani s pokrivenošću tehnološkim jamstvom Software Assurance.</w:t>
      </w:r>
    </w:p>
    <w:p w:rsidR="00D0005F" w:rsidRDefault="00BC6DF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D0005F" w:rsidRDefault="00BC6DFD">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83470159"/>
      <w:r>
        <w:instrText>Pojašnjenja i sažetak izmjena ovog dokumenta</w:instrText>
      </w:r>
      <w:bookmarkEnd w:id="10"/>
      <w:r>
        <w:instrText>" \l 2</w:instrText>
      </w:r>
      <w:r>
        <w:fldChar w:fldCharType="end"/>
      </w:r>
    </w:p>
    <w:p w:rsidR="00D0005F" w:rsidRDefault="00BC6DFD">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07"/>
        <w:gridCol w:w="5383"/>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Izbrisani dijelovi</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On-premises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Microsoft Dynamics 365 for Operations Device On-premises CAL </w:t>
            </w:r>
          </w:p>
        </w:tc>
        <w:tc>
          <w:tcPr>
            <w:tcW w:w="612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Commerce Server Core (licence za 2 jezgre)</w:t>
            </w:r>
          </w:p>
        </w:tc>
        <w:tc>
          <w:tcPr>
            <w:tcW w:w="612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Intune EDU (SL po uređaju)</w:t>
            </w:r>
          </w:p>
        </w:tc>
        <w:tc>
          <w:tcPr>
            <w:tcW w:w="612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Intune EDU Add-on (SL po korisniku)</w:t>
            </w:r>
          </w:p>
        </w:tc>
        <w:tc>
          <w:tcPr>
            <w:tcW w:w="612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2"/>
      </w:pPr>
      <w:r>
        <w:t>Softver</w:t>
      </w:r>
    </w:p>
    <w:p w:rsidR="00D0005F" w:rsidRDefault="00D22EE8">
      <w:pPr>
        <w:pStyle w:val="ProductList-Body"/>
      </w:pPr>
      <w:hyperlink w:anchor="_Sec602">
        <w:r w:rsidR="00BC6DFD">
          <w:rPr>
            <w:color w:val="00467F"/>
            <w:u w:val="single"/>
          </w:rPr>
          <w:t>Core Infrastructure Suite</w:t>
        </w:r>
      </w:hyperlink>
      <w:r w:rsidR="00BC6DFD">
        <w:t>: produljili smo Prava na migraciju za prijelaz s procesora na jezgru za Core Infrastructure Suite kako bi se uključile pristupnice sklopljene ili obnovljene u razdoblju od listopada do prosinca 2016.</w:t>
      </w:r>
    </w:p>
    <w:p w:rsidR="00D0005F" w:rsidRDefault="00D22EE8">
      <w:pPr>
        <w:pStyle w:val="ProductList-Body"/>
      </w:pPr>
      <w:hyperlink w:anchor="_Sec610">
        <w:r w:rsidR="00BC6DFD">
          <w:rPr>
            <w:color w:val="00467F"/>
            <w:u w:val="single"/>
          </w:rPr>
          <w:t>Microsoft Dynamics 365 On-premises</w:t>
        </w:r>
      </w:hyperlink>
      <w:r w:rsidR="00BC6DFD">
        <w:t xml:space="preserve">: s pokretanjem sustava Microsoft Dynamics 365 for Operations informacije o migraciji sa sustava Microsoft Dynamics AX na Microsoft Dynamics 365 for Operations dodane su u </w:t>
      </w:r>
      <w:hyperlink w:anchor="_Sec818">
        <w:r w:rsidR="00BC6DFD">
          <w:rPr>
            <w:color w:val="00467F"/>
            <w:u w:val="single"/>
          </w:rPr>
          <w:t>članak 4.6 Licence za migraciju za tehnološko jamstvo Software Assurance za Microsoft Dynamics AX</w:t>
        </w:r>
      </w:hyperlink>
      <w:r w:rsidR="00BC6DFD">
        <w:t>.</w:t>
      </w:r>
    </w:p>
    <w:p w:rsidR="00D0005F" w:rsidRDefault="00D22EE8">
      <w:pPr>
        <w:pStyle w:val="ProductList-Body"/>
      </w:pPr>
      <w:hyperlink w:anchor="_Sec680">
        <w:r w:rsidR="00BC6DFD">
          <w:rPr>
            <w:color w:val="00467F"/>
            <w:u w:val="single"/>
          </w:rPr>
          <w:t>Office for Mac</w:t>
        </w:r>
      </w:hyperlink>
      <w:r w:rsidR="00BC6DFD">
        <w:t xml:space="preserve">: klijenti koji su kupili standardne (pune) licence za Office 2016 for Mac prije 1. kolovoza 2016. mogu uz te licence koristiti funkciju uređivanja opisanu u odjeljku </w:t>
      </w:r>
      <w:hyperlink w:anchor="_Sec579">
        <w:r w:rsidR="00BC6DFD">
          <w:rPr>
            <w:color w:val="00467F"/>
            <w:u w:val="single"/>
          </w:rPr>
          <w:t>Office Online u Dodatku B</w:t>
        </w:r>
      </w:hyperlink>
      <w:r w:rsidR="00BC6DFD">
        <w:t>. To pravo istječe 1. kolovoza 2019.</w:t>
      </w:r>
    </w:p>
    <w:p w:rsidR="00D0005F" w:rsidRDefault="00D22EE8">
      <w:pPr>
        <w:pStyle w:val="ProductList-Body"/>
      </w:pPr>
      <w:hyperlink w:anchor="_Sec614">
        <w:r w:rsidR="00BC6DFD">
          <w:rPr>
            <w:color w:val="00467F"/>
            <w:u w:val="single"/>
          </w:rPr>
          <w:t>SQL Server</w:t>
        </w:r>
      </w:hyperlink>
      <w:r w:rsidR="00BC6DFD">
        <w:t>: klijenti s aktivnim tehnološkim jamstvom Software Assurance za SQL Server smiju instalirati i upotrebljavati Power BI Report Server.</w:t>
      </w:r>
    </w:p>
    <w:p w:rsidR="00D0005F" w:rsidRDefault="00D22EE8">
      <w:pPr>
        <w:pStyle w:val="ProductList-Body"/>
      </w:pPr>
      <w:hyperlink w:anchor="_Sec642">
        <w:r w:rsidR="00BC6DFD">
          <w:rPr>
            <w:color w:val="00467F"/>
            <w:u w:val="single"/>
          </w:rPr>
          <w:t>System Center Server</w:t>
        </w:r>
      </w:hyperlink>
      <w:r w:rsidR="00BC6DFD">
        <w:t>: produljili smo Prava na migraciju za prijelaz s procesora na jezgru za System Center Server kako bi se uključile pristupnice sklopljene ili obnovljene u razdoblju od listopada do prosinca 2016.</w:t>
      </w:r>
    </w:p>
    <w:p w:rsidR="00D0005F" w:rsidRDefault="00D22EE8">
      <w:pPr>
        <w:pStyle w:val="ProductList-Body"/>
      </w:pPr>
      <w:hyperlink w:anchor="_Sec643">
        <w:r w:rsidR="00BC6DFD">
          <w:rPr>
            <w:color w:val="00467F"/>
            <w:u w:val="single"/>
          </w:rPr>
          <w:t>System Center Data Protection Manager</w:t>
        </w:r>
      </w:hyperlink>
      <w:r w:rsidR="00BC6DFD">
        <w:t>: klijenti s aktivnim tehnološkim jamstvom Software Assurance za System Center Data Protection Manager smiju instalirati i upotrebljavati mogućnost Trenutačni ogranak programa System Center Data Protection Manager.</w:t>
      </w:r>
    </w:p>
    <w:p w:rsidR="00D0005F" w:rsidRDefault="00D22EE8">
      <w:pPr>
        <w:pStyle w:val="ProductList-Body"/>
      </w:pPr>
      <w:hyperlink w:anchor="_Sec891">
        <w:r w:rsidR="00BC6DFD">
          <w:rPr>
            <w:color w:val="00467F"/>
            <w:u w:val="single"/>
          </w:rPr>
          <w:t>System Center Endpoint Protection</w:t>
        </w:r>
      </w:hyperlink>
      <w:r w:rsidR="00BC6DFD">
        <w:t>: klijenti s aktivnim tehnološkim jamstvom Software Assurance za System Center Endpoint Protection smiju instalirati i upotrebljavati mogućnost Trenutačni ogranak programa System Center Endpoint Protection.</w:t>
      </w:r>
    </w:p>
    <w:p w:rsidR="00D0005F" w:rsidRDefault="00D22EE8">
      <w:pPr>
        <w:pStyle w:val="ProductList-Body"/>
      </w:pPr>
      <w:hyperlink w:anchor="_Sec1180">
        <w:r w:rsidR="00BC6DFD">
          <w:rPr>
            <w:color w:val="00467F"/>
            <w:u w:val="single"/>
          </w:rPr>
          <w:t>System Center Operations Manager</w:t>
        </w:r>
      </w:hyperlink>
      <w:r w:rsidR="00BC6DFD">
        <w:t>: klijenti s aktivnim tehnološkim jamstvom Software Assurance za System Center Operations Manager smiju instalirati i upotrebljavati mogućnost Trenutačni ogranak programa System Center Operations Manager.</w:t>
      </w:r>
    </w:p>
    <w:p w:rsidR="00D0005F" w:rsidRDefault="00D22EE8">
      <w:pPr>
        <w:pStyle w:val="ProductList-Body"/>
      </w:pPr>
      <w:hyperlink r:id="rId32">
        <w:r w:rsidR="00BC6DFD">
          <w:rPr>
            <w:color w:val="00467F"/>
            <w:u w:val="single"/>
          </w:rPr>
          <w:t>System Center Service Manager</w:t>
        </w:r>
      </w:hyperlink>
      <w:r w:rsidR="00BC6DFD">
        <w:t>: klijenti s aktivnim tehnološkim jamstvom Software Assurance za System Center Service Manager smiju instalirati i upotrebljavati mogućnost Trenutačni ogranak programa System Center Service Manager.</w:t>
      </w:r>
    </w:p>
    <w:p w:rsidR="00D0005F" w:rsidRDefault="00D22EE8">
      <w:pPr>
        <w:pStyle w:val="ProductList-Body"/>
      </w:pPr>
      <w:hyperlink w:anchor="_Sec650">
        <w:r w:rsidR="00BC6DFD">
          <w:rPr>
            <w:color w:val="00467F"/>
            <w:u w:val="single"/>
          </w:rPr>
          <w:t>Visual Studio Team Foundation Server</w:t>
        </w:r>
      </w:hyperlink>
      <w:r w:rsidR="00BC6DFD">
        <w:t>: svaka licenca za Visual Studio Team Foundation Server uključuje pravo da najviše pet korisnika ili uređaja upotrebljavaju značajku Upravljanje paketima.</w:t>
      </w:r>
    </w:p>
    <w:p w:rsidR="00D0005F" w:rsidRDefault="00D22EE8">
      <w:pPr>
        <w:pStyle w:val="ProductList-Body"/>
      </w:pPr>
      <w:hyperlink w:anchor="_Sec655">
        <w:r w:rsidR="00BC6DFD">
          <w:rPr>
            <w:color w:val="00467F"/>
            <w:u w:val="single"/>
          </w:rPr>
          <w:t>Windows Server</w:t>
        </w:r>
      </w:hyperlink>
      <w:r w:rsidR="00BC6DFD">
        <w:t>: produljili smo Prava na migraciju za prijelaz s procesora na jezgru za Windows Server kako bi se uključile pristupnice sklopljene ili obnovljene u razdoblju od listopada do prosinca 2016.</w:t>
      </w:r>
    </w:p>
    <w:p w:rsidR="00D0005F" w:rsidRDefault="00D0005F">
      <w:pPr>
        <w:pStyle w:val="ProductList-Body"/>
      </w:pPr>
    </w:p>
    <w:p w:rsidR="00D0005F" w:rsidRDefault="00BC6DFD">
      <w:pPr>
        <w:pStyle w:val="ProductList-ClauseHeading"/>
        <w:outlineLvl w:val="2"/>
      </w:pPr>
      <w:r>
        <w:t>Posebne odredbe online usluga</w:t>
      </w:r>
    </w:p>
    <w:p w:rsidR="00D0005F" w:rsidRDefault="00D22EE8">
      <w:pPr>
        <w:pStyle w:val="ProductList-Body"/>
      </w:pPr>
      <w:hyperlink w:anchor="_Sec1197">
        <w:r w:rsidR="00BC6DFD">
          <w:rPr>
            <w:color w:val="00467F"/>
            <w:u w:val="single"/>
          </w:rPr>
          <w:t>Infrastrukturni planovi za Microsoft Azure</w:t>
        </w:r>
      </w:hyperlink>
      <w:r w:rsidR="00BC6DFD">
        <w:t xml:space="preserve">: planovi Microsoft Azure StorSimple 8100 i 8600 </w:t>
      </w:r>
      <w:r w:rsidR="00BC6DFD">
        <w:fldChar w:fldCharType="begin"/>
      </w:r>
      <w:r w:rsidR="00BC6DFD">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rsidR="00BC6DFD">
        <w:fldChar w:fldCharType="separate"/>
      </w:r>
      <w:r w:rsidR="00BC6DFD">
        <w:rPr>
          <w:color w:val="0563C1"/>
        </w:rPr>
        <w:t>ispunjavaju uvjete za smanjenje broja</w:t>
      </w:r>
      <w:r w:rsidR="00BC6DFD">
        <w:fldChar w:fldCharType="end"/>
      </w:r>
      <w:r w:rsidR="00BC6DFD">
        <w:t xml:space="preserve"> na datum sljedeće godišnjice nakon 12 mjeseci kontinuirane upotrebe.</w:t>
      </w:r>
    </w:p>
    <w:p w:rsidR="00D0005F" w:rsidRDefault="00D22EE8">
      <w:pPr>
        <w:pStyle w:val="ProductList-Body"/>
      </w:pPr>
      <w:hyperlink w:anchor="_Sec674">
        <w:r w:rsidR="00BC6DFD">
          <w:rPr>
            <w:color w:val="00467F"/>
            <w:u w:val="single"/>
          </w:rPr>
          <w:t>Poslovna aplikacijska platforma</w:t>
        </w:r>
      </w:hyperlink>
      <w:r w:rsidR="00BC6DFD">
        <w:t xml:space="preserve">: pretplate na Power BI Premium koje uključuju Power BI Report Server mogu upotrebljavati neograničeni broj </w:t>
      </w:r>
      <w:r w:rsidR="00BC6DFD">
        <w:fldChar w:fldCharType="begin"/>
      </w:r>
      <w:r w:rsidR="00BC6DFD">
        <w:instrText xml:space="preserve"> AutoTextList   \s NoStyle \t "Pojam Primjerak označava sliku softvera koja se stvara izvršavanjem postupka postavljanja ili instalacije softvera ili udvostručavanjem postojećeg Primjerka." </w:instrText>
      </w:r>
      <w:r w:rsidR="00BC6DFD">
        <w:fldChar w:fldCharType="separate"/>
      </w:r>
      <w:r w:rsidR="00BC6DFD">
        <w:rPr>
          <w:color w:val="0563C1"/>
        </w:rPr>
        <w:t>primjeraka</w:t>
      </w:r>
      <w:r w:rsidR="00BC6DFD">
        <w:fldChar w:fldCharType="end"/>
      </w:r>
      <w:r w:rsidR="00BC6DFD">
        <w:t xml:space="preserve"> rješenja Power BI Report Server u </w:t>
      </w:r>
      <w:r w:rsidR="00BC6DFD">
        <w:fldChar w:fldCharType="begin"/>
      </w:r>
      <w:r w:rsidR="00BC6DFD">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rsidR="00BC6DFD">
        <w:fldChar w:fldCharType="separate"/>
      </w:r>
      <w:r w:rsidR="00BC6DFD">
        <w:rPr>
          <w:color w:val="0563C1"/>
        </w:rPr>
        <w:t>OSE-ovima</w:t>
      </w:r>
      <w:r w:rsidR="00BC6DFD">
        <w:fldChar w:fldCharType="end"/>
      </w:r>
      <w:r w:rsidR="00BC6DFD">
        <w:t xml:space="preserve"> do broja jezgri navedenog u planu pretplate za Power BI Premium. Za objavljivanje dijeljenih izvješća servisa Power BI uz pomoć rješenja Power BI Report Server potreban je SL po korisniku za Power BI Pro. Može se koristiti neograničeni broj </w:t>
      </w:r>
      <w:r w:rsidR="00BC6DFD">
        <w:fldChar w:fldCharType="begin"/>
      </w:r>
      <w:r w:rsidR="00BC6DFD">
        <w:instrText xml:space="preserve"> AutoTextList   \s NoStyle \t "Pojam Primjerak označava sliku softvera koja se stvara izvršavanjem postupka postavljanja ili instalacije softvera ili udvostručavanjem postojećeg Primjerka." </w:instrText>
      </w:r>
      <w:r w:rsidR="00BC6DFD">
        <w:fldChar w:fldCharType="separate"/>
      </w:r>
      <w:r w:rsidR="00BC6DFD">
        <w:rPr>
          <w:color w:val="0563C1"/>
        </w:rPr>
        <w:t>Primjeraka</w:t>
      </w:r>
      <w:r w:rsidR="00BC6DFD">
        <w:fldChar w:fldCharType="end"/>
      </w:r>
      <w:r w:rsidR="00BC6DFD">
        <w:t xml:space="preserve"> bilo kojeg softvera baze podataka SQL Server uključenog u Power BI Report Server u jednom OSE-u u ograničenu svrhu pružanja podrške za taj Power BI Report Server i bilo koji drugi proizvod koji obuhvaća softver baze podataka SQL Server.</w:t>
      </w:r>
    </w:p>
    <w:p w:rsidR="00D0005F" w:rsidRDefault="00D0005F">
      <w:pPr>
        <w:pStyle w:val="ProductList-Body"/>
      </w:pPr>
    </w:p>
    <w:p w:rsidR="00D0005F" w:rsidRDefault="00BC6DFD">
      <w:pPr>
        <w:pStyle w:val="ProductList-ClauseHeading"/>
        <w:outlineLvl w:val="2"/>
      </w:pPr>
      <w:r>
        <w:t>Dodaci</w:t>
      </w:r>
    </w:p>
    <w:p w:rsidR="00D0005F" w:rsidRDefault="00D22EE8">
      <w:pPr>
        <w:pStyle w:val="ProductList-Body"/>
      </w:pPr>
      <w:hyperlink w:anchor="_Sec899">
        <w:r w:rsidR="00BC6DFD">
          <w:rPr>
            <w:color w:val="00467F"/>
            <w:u w:val="single"/>
          </w:rPr>
          <w:t>Dodatak F – Odredbe za sustav za pohranu</w:t>
        </w:r>
      </w:hyperlink>
      <w:r w:rsidR="00BC6DFD">
        <w:t>: Lihtenštajn je dodan zemljopisnim područjima za koja je dostupna isporuka Sustava za pohranu.</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D0005F">
      <w:pPr>
        <w:sectPr w:rsidR="00D0005F">
          <w:headerReference w:type="default" r:id="rId33"/>
          <w:footerReference w:type="default" r:id="rId34"/>
          <w:type w:val="continuous"/>
          <w:pgSz w:w="12240" w:h="15840" w:code="1"/>
          <w:pgMar w:top="1170" w:right="720" w:bottom="720" w:left="720" w:header="432" w:footer="288" w:gutter="0"/>
          <w:cols w:space="360"/>
        </w:sectPr>
      </w:pPr>
    </w:p>
    <w:p w:rsidR="00D0005F" w:rsidRDefault="00BC6DFD">
      <w:pPr>
        <w:pStyle w:val="ProductList-SectionHeading"/>
        <w:pageBreakBefore/>
        <w:outlineLvl w:val="0"/>
      </w:pPr>
      <w:bookmarkStart w:id="11" w:name="_Sec536"/>
      <w:bookmarkEnd w:id="1"/>
      <w:r>
        <w:t>Licencne odredbe</w:t>
      </w:r>
      <w:r>
        <w:fldChar w:fldCharType="begin"/>
      </w:r>
      <w:r>
        <w:instrText xml:space="preserve"> TC "</w:instrText>
      </w:r>
      <w:bookmarkStart w:id="12" w:name="_Toc483470160"/>
      <w:r>
        <w:instrText>Licencne odredbe</w:instrText>
      </w:r>
      <w:bookmarkEnd w:id="12"/>
      <w:r>
        <w:instrText>" \l 1</w:instrText>
      </w:r>
      <w:r>
        <w:fldChar w:fldCharType="end"/>
      </w:r>
    </w:p>
    <w:p w:rsidR="00D0005F" w:rsidRDefault="00BC6DFD">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D0005F" w:rsidRDefault="00D0005F">
      <w:pPr>
        <w:pStyle w:val="ProductList-Body"/>
      </w:pPr>
    </w:p>
    <w:p w:rsidR="00D0005F" w:rsidRDefault="00BC6DFD">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D0005F" w:rsidRDefault="00BC6DFD">
      <w:pPr>
        <w:pStyle w:val="ProductList-OfferingGroupHeading"/>
        <w:outlineLvl w:val="1"/>
      </w:pPr>
      <w:bookmarkStart w:id="13" w:name="_Sec537"/>
      <w:r>
        <w:t>Univerzalne licencne odredbe</w:t>
      </w:r>
      <w:bookmarkEnd w:id="13"/>
      <w:r>
        <w:fldChar w:fldCharType="begin"/>
      </w:r>
      <w:r>
        <w:instrText xml:space="preserve"> TC "</w:instrText>
      </w:r>
      <w:bookmarkStart w:id="14" w:name="_Toc483470161"/>
      <w:r>
        <w:instrText>Univerzalne licencne odredbe</w:instrText>
      </w:r>
      <w:bookmarkEnd w:id="14"/>
      <w:r>
        <w:instrText>" \l 2</w:instrText>
      </w:r>
      <w:r>
        <w:fldChar w:fldCharType="end"/>
      </w:r>
    </w:p>
    <w:p w:rsidR="00D0005F" w:rsidRDefault="00BC6DFD">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D0005F" w:rsidRDefault="00D0005F">
      <w:pPr>
        <w:pStyle w:val="ProductList-Body"/>
      </w:pPr>
    </w:p>
    <w:p w:rsidR="00D0005F" w:rsidRDefault="00BC6DFD">
      <w:pPr>
        <w:pStyle w:val="ProductList-ClauseHeading"/>
        <w:outlineLvl w:val="2"/>
      </w:pPr>
      <w:r>
        <w:t>1. Definicije</w:t>
      </w:r>
    </w:p>
    <w:p w:rsidR="00D0005F" w:rsidRDefault="00BC6DFD">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D0005F" w:rsidRDefault="00D0005F">
      <w:pPr>
        <w:pStyle w:val="ProductList-Body"/>
      </w:pPr>
    </w:p>
    <w:p w:rsidR="00D0005F" w:rsidRDefault="00BC6DFD">
      <w:pPr>
        <w:pStyle w:val="ProductList-ClauseHeading"/>
        <w:outlineLvl w:val="2"/>
      </w:pPr>
      <w:r>
        <w:t>2. Klijentova prava na korištenje proizvoda</w:t>
      </w:r>
    </w:p>
    <w:p w:rsidR="00D0005F" w:rsidRDefault="00BC6DFD">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D0005F" w:rsidRDefault="00D0005F">
      <w:pPr>
        <w:pStyle w:val="ProductList-Body"/>
      </w:pPr>
    </w:p>
    <w:p w:rsidR="00D0005F" w:rsidRDefault="00BC6DFD">
      <w:pPr>
        <w:pStyle w:val="ProductList-ClauseHeading"/>
        <w:outlineLvl w:val="2"/>
      </w:pPr>
      <w:r>
        <w:t>3. Prava na korištenje drugih verzija i starijih izdanja</w:t>
      </w:r>
    </w:p>
    <w:p w:rsidR="00D0005F" w:rsidRDefault="00BC6DFD">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D0005F" w:rsidRDefault="00D0005F">
      <w:pPr>
        <w:pStyle w:val="ProductList-Body"/>
      </w:pPr>
    </w:p>
    <w:p w:rsidR="00D0005F" w:rsidRDefault="00BC6DFD">
      <w:pPr>
        <w:pStyle w:val="ProductList-ClauseHeading"/>
        <w:outlineLvl w:val="2"/>
      </w:pPr>
      <w:r>
        <w:t>4. Softver trećih osoba</w:t>
      </w:r>
    </w:p>
    <w:p w:rsidR="00D0005F" w:rsidRDefault="00BC6DFD">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D0005F" w:rsidRDefault="00D0005F">
      <w:pPr>
        <w:pStyle w:val="ProductList-Body"/>
      </w:pPr>
    </w:p>
    <w:p w:rsidR="00D0005F" w:rsidRDefault="00BC6DFD">
      <w:pPr>
        <w:pStyle w:val="ProductList-ClauseHeading"/>
        <w:outlineLvl w:val="2"/>
      </w:pPr>
      <w:r>
        <w:t>5. Kôd probne inačice. ažuriranja ili dodaci, dodatna funkcija</w:t>
      </w:r>
    </w:p>
    <w:p w:rsidR="00D0005F" w:rsidRDefault="00BC6DFD">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D0005F" w:rsidRDefault="00D0005F">
      <w:pPr>
        <w:pStyle w:val="ProductList-Body"/>
      </w:pPr>
    </w:p>
    <w:p w:rsidR="00D0005F" w:rsidRDefault="00BC6DFD">
      <w:pPr>
        <w:pStyle w:val="ProductList-ClauseHeading"/>
        <w:outlineLvl w:val="2"/>
      </w:pPr>
      <w:r>
        <w:t>6. Ograničenja</w:t>
      </w:r>
    </w:p>
    <w:p w:rsidR="00D0005F" w:rsidRDefault="00BC6DFD">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D0005F" w:rsidRDefault="00D0005F">
      <w:pPr>
        <w:pStyle w:val="ProductList-Body"/>
      </w:pPr>
    </w:p>
    <w:p w:rsidR="00D0005F" w:rsidRDefault="00BC6DFD">
      <w:pPr>
        <w:pStyle w:val="ProductList-ClauseHeading"/>
        <w:outlineLvl w:val="2"/>
      </w:pPr>
      <w:r>
        <w:t>7. Tehnološko jamstvo Software Assurance</w:t>
      </w:r>
    </w:p>
    <w:p w:rsidR="00D0005F" w:rsidRDefault="00BC6DFD">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D0005F" w:rsidRDefault="00D0005F">
      <w:pPr>
        <w:pStyle w:val="ProductList-Body"/>
      </w:pPr>
    </w:p>
    <w:p w:rsidR="00D0005F" w:rsidRDefault="00BC6DFD">
      <w:pPr>
        <w:pStyle w:val="ProductList-ClauseHeading"/>
        <w:outlineLvl w:val="2"/>
      </w:pPr>
      <w:r>
        <w:t>8. Povjeravanje upravljanja softverom trećim osobama</w:t>
      </w:r>
    </w:p>
    <w:p w:rsidR="00D0005F" w:rsidRDefault="00BC6DFD">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D0005F" w:rsidRDefault="00D0005F">
      <w:pPr>
        <w:pStyle w:val="ProductList-Body"/>
      </w:pPr>
    </w:p>
    <w:p w:rsidR="00D0005F" w:rsidRDefault="00BC6DFD">
      <w:pPr>
        <w:pStyle w:val="ProductList-ClauseHeading"/>
        <w:outlineLvl w:val="2"/>
      </w:pPr>
      <w:r>
        <w:t>9. Prijenos i preraspodjela Licenci</w:t>
      </w:r>
    </w:p>
    <w:p w:rsidR="00D0005F" w:rsidRDefault="00BC6DFD">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D0005F" w:rsidRDefault="00D0005F">
      <w:pPr>
        <w:pStyle w:val="ProductList-Body"/>
      </w:pPr>
    </w:p>
    <w:p w:rsidR="00D0005F" w:rsidRDefault="00BC6DFD">
      <w:pPr>
        <w:pStyle w:val="ProductList-ClauseHeading"/>
        <w:outlineLvl w:val="2"/>
      </w:pPr>
      <w:r>
        <w:t>10. Tehničke mjere</w:t>
      </w:r>
    </w:p>
    <w:p w:rsidR="00D0005F" w:rsidRDefault="00BC6DFD">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D0005F" w:rsidRDefault="00D0005F">
      <w:pPr>
        <w:pStyle w:val="ProductList-Body"/>
      </w:pPr>
    </w:p>
    <w:p w:rsidR="00D0005F" w:rsidRDefault="00BC6DFD">
      <w:pPr>
        <w:pStyle w:val="ProductList-SubClauseHeading"/>
        <w:outlineLvl w:val="3"/>
      </w:pPr>
      <w:r>
        <w:t>10.1 Aktivacija i provjera valjanosti</w:t>
      </w:r>
    </w:p>
    <w:p w:rsidR="00D0005F" w:rsidRDefault="00BC6DFD">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AAD-u. Klijent ne smije zaobići aktivaciju ili provjeru valjanosti.</w:t>
      </w:r>
    </w:p>
    <w:p w:rsidR="00D0005F" w:rsidRDefault="00D0005F">
      <w:pPr>
        <w:pStyle w:val="ProductList-BodyIndented"/>
      </w:pPr>
    </w:p>
    <w:p w:rsidR="00D0005F" w:rsidRDefault="00BC6DFD">
      <w:pPr>
        <w:pStyle w:val="ProductList-SubClauseHeading"/>
        <w:outlineLvl w:val="3"/>
      </w:pPr>
      <w:r>
        <w:t>10.2 Ključevi proizvoda</w:t>
      </w:r>
    </w:p>
    <w:p w:rsidR="00D0005F" w:rsidRDefault="00BC6DFD">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D0005F" w:rsidRDefault="00D0005F">
      <w:pPr>
        <w:pStyle w:val="ProductList-BodyIndented"/>
      </w:pPr>
    </w:p>
    <w:p w:rsidR="00D0005F" w:rsidRDefault="00BC6DFD">
      <w:pPr>
        <w:pStyle w:val="ProductList-ClauseHeading"/>
        <w:outlineLvl w:val="2"/>
      </w:pPr>
      <w:r>
        <w:t>11. Obavijesti</w:t>
      </w:r>
    </w:p>
    <w:p w:rsidR="00D0005F" w:rsidRDefault="00BC6DFD">
      <w:pPr>
        <w:pStyle w:val="ProductList-Body"/>
      </w:pPr>
      <w:r>
        <w:t>Tamo gdje je to naznačeno u odjeljku Prava na korištenje proizvoda za pojedinačni Unos proizvoda primjenjuju se sljedeće obavijesti:</w:t>
      </w:r>
    </w:p>
    <w:p w:rsidR="00D0005F" w:rsidRDefault="00D0005F">
      <w:pPr>
        <w:pStyle w:val="ProductList-Body"/>
      </w:pPr>
    </w:p>
    <w:p w:rsidR="00D0005F" w:rsidRDefault="00BC6DFD">
      <w:pPr>
        <w:pStyle w:val="ProductList-SubClauseHeading"/>
        <w:outlineLvl w:val="3"/>
      </w:pPr>
      <w:r>
        <w:t>11. 1 Internetske značajke</w:t>
      </w:r>
    </w:p>
    <w:p w:rsidR="00D0005F" w:rsidRDefault="00BC6DFD">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D0005F" w:rsidRDefault="00D0005F">
      <w:pPr>
        <w:pStyle w:val="ProductList-BodyIndented"/>
      </w:pPr>
    </w:p>
    <w:p w:rsidR="00D0005F" w:rsidRDefault="00BC6DFD">
      <w:pPr>
        <w:pStyle w:val="ProductList-SubClauseHeading"/>
        <w:outlineLvl w:val="3"/>
      </w:pPr>
      <w:r>
        <w:t>11.2 Bing karte</w:t>
      </w:r>
    </w:p>
    <w:p w:rsidR="00D0005F" w:rsidRDefault="00BC6DFD">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5">
        <w:r>
          <w:rPr>
            <w:color w:val="00467F"/>
            <w:u w:val="single"/>
          </w:rPr>
          <w:t>http://go.microsoft.com/?linkid=9710837</w:t>
        </w:r>
      </w:hyperlink>
      <w:r>
        <w:t xml:space="preserve"> i Izjava o zaštiti privatnosti za Bing karte dostupna na adresi </w:t>
      </w:r>
      <w:hyperlink r:id="rId36">
        <w:r>
          <w:rPr>
            <w:color w:val="00467F"/>
            <w:u w:val="single"/>
          </w:rPr>
          <w:t>http://go.microsoft.com/fwlink/?LinkID=248686</w:t>
        </w:r>
      </w:hyperlink>
      <w:r>
        <w:t>.</w:t>
      </w:r>
    </w:p>
    <w:p w:rsidR="00D0005F" w:rsidRDefault="00D0005F">
      <w:pPr>
        <w:pStyle w:val="ProductList-BodyIndented"/>
      </w:pPr>
    </w:p>
    <w:p w:rsidR="00D0005F" w:rsidRDefault="00BC6DFD">
      <w:pPr>
        <w:pStyle w:val="ProductList-SubClauseHeading"/>
        <w:outlineLvl w:val="3"/>
      </w:pPr>
      <w:r>
        <w:t>11.3 Vizualni standard H.264/AVC, videostandard VC-1 i vizualni standard MPEG-4 Part 2</w:t>
      </w:r>
    </w:p>
    <w:p w:rsidR="00D0005F" w:rsidRDefault="00BC6DFD">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7">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D0005F" w:rsidRDefault="00D0005F">
      <w:pPr>
        <w:pStyle w:val="ProductList-BodyIndented"/>
      </w:pPr>
    </w:p>
    <w:p w:rsidR="00D0005F" w:rsidRDefault="00BC6DFD">
      <w:pPr>
        <w:pStyle w:val="ProductList-ClauseHeading"/>
        <w:outlineLvl w:val="2"/>
      </w:pPr>
      <w:r>
        <w:t>12. Komponente fontova, slike i zvukovi</w:t>
      </w:r>
    </w:p>
    <w:p w:rsidR="00D0005F" w:rsidRDefault="00BC6DFD">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D0005F" w:rsidRDefault="00D0005F">
      <w:pPr>
        <w:pStyle w:val="ProductList-Body"/>
      </w:pPr>
    </w:p>
    <w:p w:rsidR="00D0005F" w:rsidRDefault="00BC6DFD">
      <w:pPr>
        <w:pStyle w:val="ProductList-ClauseHeading"/>
        <w:outlineLvl w:val="2"/>
      </w:pPr>
      <w:r>
        <w:t>13. Obuhvaćene tehnologije</w:t>
      </w:r>
    </w:p>
    <w:p w:rsidR="00D0005F" w:rsidRDefault="00BC6DFD">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D0005F" w:rsidRDefault="00D0005F">
      <w:pPr>
        <w:pStyle w:val="ProductList-Body"/>
      </w:pPr>
    </w:p>
    <w:p w:rsidR="00D0005F" w:rsidRDefault="00BC6DFD">
      <w:pPr>
        <w:pStyle w:val="ProductList-ClauseHeading"/>
        <w:outlineLvl w:val="2"/>
      </w:pPr>
      <w:r>
        <w:t>14. Testiranje mjernih performansi (engl. benchmark)</w:t>
      </w:r>
    </w:p>
    <w:p w:rsidR="00D0005F" w:rsidRDefault="00BC6DFD">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D0005F" w:rsidRDefault="00D0005F">
      <w:pPr>
        <w:pStyle w:val="ProductList-Body"/>
      </w:pPr>
    </w:p>
    <w:p w:rsidR="00D0005F" w:rsidRDefault="00BC6DFD">
      <w:pPr>
        <w:pStyle w:val="ProductList-ClauseHeading"/>
        <w:outlineLvl w:val="2"/>
      </w:pPr>
      <w:r>
        <w:t>15. Multipleksiranje</w:t>
      </w:r>
    </w:p>
    <w:p w:rsidR="00D0005F" w:rsidRDefault="00BC6DFD">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D0005F" w:rsidRDefault="00D0005F">
      <w:pPr>
        <w:pStyle w:val="ProductList-Body"/>
      </w:pPr>
    </w:p>
    <w:p w:rsidR="00D0005F" w:rsidRDefault="00BC6DFD">
      <w:pPr>
        <w:pStyle w:val="ProductList-ClauseHeading"/>
        <w:outlineLvl w:val="2"/>
      </w:pPr>
      <w:r>
        <w:t>16. Administrativna prava i prava na podršku</w:t>
      </w:r>
    </w:p>
    <w:p w:rsidR="00D0005F" w:rsidRDefault="00BC6DFD">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D0005F" w:rsidRDefault="00D0005F">
      <w:pPr>
        <w:pStyle w:val="ProductList-Body"/>
      </w:pPr>
    </w:p>
    <w:p w:rsidR="00D0005F" w:rsidRDefault="00BC6DFD">
      <w:pPr>
        <w:pStyle w:val="ProductList-ClauseHeading"/>
        <w:outlineLvl w:val="2"/>
      </w:pPr>
      <w:r>
        <w:t>17. Distributivni kôd</w:t>
      </w:r>
    </w:p>
    <w:p w:rsidR="00D0005F" w:rsidRDefault="00BC6DFD">
      <w:pPr>
        <w:pStyle w:val="ProductList-Body"/>
      </w:pPr>
      <w:r>
        <w:t xml:space="preserve">Softver može sadržavati kôd koji je Kupac ovlašten distribuirati u sklopu programa koje razvije ako se pridržava dolje navedenih odredbi. </w:t>
      </w:r>
    </w:p>
    <w:p w:rsidR="00D0005F" w:rsidRDefault="00D0005F">
      <w:pPr>
        <w:pStyle w:val="ProductList-Body"/>
      </w:pPr>
    </w:p>
    <w:p w:rsidR="00D0005F" w:rsidRDefault="00BC6DFD">
      <w:pPr>
        <w:pStyle w:val="ProductList-SubClauseHeading"/>
        <w:outlineLvl w:val="3"/>
      </w:pPr>
      <w:r>
        <w:t>17.1 Prava na korištenje i distribuciju</w:t>
      </w:r>
    </w:p>
    <w:p w:rsidR="00D0005F" w:rsidRDefault="00BC6DFD">
      <w:pPr>
        <w:pStyle w:val="ProductList-BodyIndented"/>
      </w:pPr>
      <w:r>
        <w:t xml:space="preserve">Niže navedene kodne i tekstne datoteke jesu „Distributivni kôd“. </w:t>
      </w:r>
    </w:p>
    <w:p w:rsidR="00D0005F" w:rsidRDefault="00BC6DFD" w:rsidP="00BC6DFD">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D0005F" w:rsidRDefault="00BC6DFD" w:rsidP="00BC6DFD">
      <w:pPr>
        <w:pStyle w:val="ProductList-Bullet"/>
        <w:numPr>
          <w:ilvl w:val="1"/>
          <w:numId w:val="4"/>
        </w:numPr>
      </w:pPr>
      <w:r>
        <w:t>Uzorak kôda, predlošci i stilovi: Klijent može modificirati, kopirati i distribuirati izvorni i objektni kôd označen kao „uzorak“, „predložak“ „jednostavni stilovi“ i „stilovi skice“.</w:t>
      </w:r>
    </w:p>
    <w:p w:rsidR="00D0005F" w:rsidRDefault="00BC6DFD" w:rsidP="00BC6DFD">
      <w:pPr>
        <w:pStyle w:val="ProductList-Bullet"/>
        <w:numPr>
          <w:ilvl w:val="1"/>
          <w:numId w:val="4"/>
        </w:numPr>
      </w:pPr>
      <w:r>
        <w:t>Distribucija od strane trećih osoba: Distributerima svojih programa Klijent može dopustiti kopiranje i distribuciju Distributivnog kôda kao dio tih programa.</w:t>
      </w:r>
    </w:p>
    <w:p w:rsidR="00D0005F" w:rsidRDefault="00BC6DFD" w:rsidP="00BC6DFD">
      <w:pPr>
        <w:pStyle w:val="ProductList-Bullet"/>
        <w:numPr>
          <w:ilvl w:val="1"/>
          <w:numId w:val="4"/>
        </w:numPr>
      </w:pPr>
      <w:r>
        <w:t>Biblioteka slika: Klijent može kopirati i distribuirati slike, grafike i animacije iz Biblioteke slika na način opisan u dokumentaciji za softver.</w:t>
      </w:r>
    </w:p>
    <w:p w:rsidR="00D0005F" w:rsidRDefault="00D0005F">
      <w:pPr>
        <w:pStyle w:val="ProductList-BodyIndented"/>
      </w:pPr>
    </w:p>
    <w:p w:rsidR="00D0005F" w:rsidRDefault="00BC6DFD">
      <w:pPr>
        <w:pStyle w:val="ProductList-SubClauseHeading"/>
        <w:outlineLvl w:val="3"/>
      </w:pPr>
      <w:r>
        <w:t>17.2 Pravila distribucije</w:t>
      </w:r>
    </w:p>
    <w:p w:rsidR="00D0005F" w:rsidRDefault="00BC6DFD">
      <w:pPr>
        <w:pStyle w:val="ProductList-BodyIndented"/>
      </w:pPr>
      <w:r>
        <w:t>Za svaki Distributivni kôd koji distribuira Klijent mora:</w:t>
      </w:r>
    </w:p>
    <w:p w:rsidR="00D0005F" w:rsidRDefault="00BC6DFD" w:rsidP="00BC6DFD">
      <w:pPr>
        <w:pStyle w:val="ProductList-Bullet"/>
        <w:numPr>
          <w:ilvl w:val="1"/>
          <w:numId w:val="5"/>
        </w:numPr>
      </w:pPr>
      <w:r>
        <w:t>distribuirati Kôd samo uz programe Klijenta, pri čemu programi Klijenta daju značajnu primarnu funkciju Distributivnom kôdu;</w:t>
      </w:r>
    </w:p>
    <w:p w:rsidR="00D0005F" w:rsidRDefault="00BC6DFD" w:rsidP="00BC6DFD">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rsidR="00D0005F" w:rsidRDefault="00BC6DFD" w:rsidP="00BC6DFD">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D0005F" w:rsidRDefault="00D0005F">
      <w:pPr>
        <w:pStyle w:val="ProductList-BodyIndented"/>
      </w:pPr>
    </w:p>
    <w:p w:rsidR="00D0005F" w:rsidRDefault="00BC6DFD">
      <w:pPr>
        <w:pStyle w:val="ProductList-SubClauseHeading"/>
        <w:outlineLvl w:val="3"/>
      </w:pPr>
      <w:r>
        <w:t>17.3 Ograničenja distribucije</w:t>
      </w:r>
    </w:p>
    <w:p w:rsidR="00D0005F" w:rsidRDefault="00BC6DFD">
      <w:pPr>
        <w:pStyle w:val="ProductList-BodyIndented"/>
      </w:pPr>
      <w:r>
        <w:t>Klijent ne smije:</w:t>
      </w:r>
    </w:p>
    <w:p w:rsidR="00D0005F" w:rsidRDefault="00BC6DFD" w:rsidP="00BC6DFD">
      <w:pPr>
        <w:pStyle w:val="ProductList-Bullet"/>
        <w:numPr>
          <w:ilvl w:val="1"/>
          <w:numId w:val="6"/>
        </w:numPr>
      </w:pPr>
      <w:r>
        <w:t>mijenjati obavijesti o autorskom pravu, žigovima ili patentima sadržanim u Distributivnom kodu</w:t>
      </w:r>
    </w:p>
    <w:p w:rsidR="00D0005F" w:rsidRDefault="00BC6DFD" w:rsidP="00BC6DFD">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D0005F" w:rsidRDefault="00BC6DFD" w:rsidP="00BC6DFD">
      <w:pPr>
        <w:pStyle w:val="ProductList-Bullet"/>
        <w:numPr>
          <w:ilvl w:val="1"/>
          <w:numId w:val="6"/>
        </w:numPr>
      </w:pPr>
      <w:r>
        <w:t>distribuirati Distributivni kôd u zlonamjerne ili prijevarne programa ili zajedno s njima ili ga distribuirati na bilo kakav protuzakonit način;</w:t>
      </w:r>
    </w:p>
    <w:p w:rsidR="00D0005F" w:rsidRDefault="00BC6DFD" w:rsidP="00BC6DFD">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D0005F" w:rsidRDefault="00D0005F">
      <w:pPr>
        <w:pStyle w:val="ProductList-BodyIndented"/>
      </w:pPr>
    </w:p>
    <w:p w:rsidR="00D0005F" w:rsidRDefault="00BC6DFD">
      <w:pPr>
        <w:pStyle w:val="ProductList-ClauseHeading"/>
        <w:outlineLvl w:val="2"/>
      </w:pPr>
      <w:r>
        <w:t>18. Softver i usluge</w:t>
      </w:r>
    </w:p>
    <w:p w:rsidR="00D0005F" w:rsidRDefault="00BC6DFD">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GroupHeading"/>
        <w:outlineLvl w:val="1"/>
      </w:pPr>
      <w:bookmarkStart w:id="15" w:name="_Sec538"/>
      <w:r>
        <w:t>Odredbe za licencni model</w:t>
      </w:r>
      <w:bookmarkEnd w:id="15"/>
      <w:r>
        <w:fldChar w:fldCharType="begin"/>
      </w:r>
      <w:r>
        <w:instrText xml:space="preserve"> TC "</w:instrText>
      </w:r>
      <w:bookmarkStart w:id="16" w:name="_Toc483470162"/>
      <w:r>
        <w:instrText>Odredbe za licencni model</w:instrText>
      </w:r>
      <w:bookmarkEnd w:id="16"/>
      <w:r>
        <w:instrText>" \l 2</w:instrText>
      </w:r>
      <w:r>
        <w:fldChar w:fldCharType="end"/>
      </w:r>
    </w:p>
    <w:p w:rsidR="00D0005F" w:rsidRDefault="00BC6DFD">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D0005F" w:rsidRDefault="00BC6DFD">
      <w:pPr>
        <w:pStyle w:val="ProductList-Offering2Heading"/>
        <w:outlineLvl w:val="2"/>
      </w:pPr>
      <w:bookmarkStart w:id="17" w:name="_Sec539"/>
      <w:r>
        <w:t>Računalne aplikacije</w:t>
      </w:r>
      <w:bookmarkEnd w:id="17"/>
      <w:r>
        <w:fldChar w:fldCharType="begin"/>
      </w:r>
      <w:r>
        <w:instrText xml:space="preserve"> TC "</w:instrText>
      </w:r>
      <w:bookmarkStart w:id="18" w:name="_Toc483470163"/>
      <w:r>
        <w:instrText>Računalne aplikacije</w:instrText>
      </w:r>
      <w:bookmarkEnd w:id="18"/>
      <w:r>
        <w:instrText>" \l 3</w:instrText>
      </w:r>
      <w:r>
        <w:fldChar w:fldCharType="end"/>
      </w:r>
    </w:p>
    <w:p w:rsidR="00D0005F" w:rsidRDefault="00BC6DFD">
      <w:pPr>
        <w:pStyle w:val="ProductList-ClauseHeading"/>
        <w:outlineLvl w:val="3"/>
      </w:pPr>
      <w:r>
        <w:t>Licenca za uređaj</w:t>
      </w:r>
    </w:p>
    <w:p w:rsidR="00D0005F" w:rsidRDefault="00BC6DFD" w:rsidP="00BC6DFD">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D0005F" w:rsidRDefault="00BC6DFD" w:rsidP="00BC6DFD">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D0005F" w:rsidRDefault="00BC6DFD" w:rsidP="00BC6DFD">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D0005F" w:rsidRDefault="00BC6DFD" w:rsidP="00BC6DFD">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D0005F" w:rsidRDefault="00BC6DFD" w:rsidP="00BC6DFD">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D0005F" w:rsidRDefault="00D0005F">
      <w:pPr>
        <w:pStyle w:val="ProductList-Body"/>
      </w:pPr>
    </w:p>
    <w:p w:rsidR="00D0005F" w:rsidRDefault="00BC6DFD">
      <w:pPr>
        <w:pStyle w:val="ProductList-ClauseHeading"/>
        <w:outlineLvl w:val="3"/>
      </w:pPr>
      <w:r>
        <w:t>Medijski elementi i predlošci</w:t>
      </w:r>
    </w:p>
    <w:p w:rsidR="00D0005F" w:rsidRDefault="00BC6DFD">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D0005F" w:rsidRDefault="00BC6DFD">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83470164"/>
      <w:r>
        <w:instrText>Operacijski sustavi za stolna računala</w:instrText>
      </w:r>
      <w:bookmarkEnd w:id="20"/>
      <w:r>
        <w:instrText>" \l 3</w:instrText>
      </w:r>
      <w:r>
        <w:fldChar w:fldCharType="end"/>
      </w:r>
    </w:p>
    <w:p w:rsidR="00D0005F" w:rsidRDefault="00BC6DFD">
      <w:pPr>
        <w:pStyle w:val="ProductList-ClauseHeading"/>
        <w:outlineLvl w:val="3"/>
      </w:pPr>
      <w:r>
        <w:t>Licenca za uređaj</w:t>
      </w:r>
    </w:p>
    <w:p w:rsidR="00D0005F" w:rsidRDefault="00BC6DFD" w:rsidP="00BC6DFD">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D0005F" w:rsidRDefault="00BC6DFD" w:rsidP="00BC6DFD">
      <w:pPr>
        <w:pStyle w:val="ProductList-Bullet"/>
        <w:numPr>
          <w:ilvl w:val="0"/>
          <w:numId w:val="8"/>
        </w:numPr>
      </w:pPr>
      <w:r>
        <w:t>Klijent ima pravo istodobno koristiti softver na najviše dva procesora.</w:t>
      </w:r>
    </w:p>
    <w:p w:rsidR="00D0005F" w:rsidRDefault="00BC6DFD" w:rsidP="00BC6DFD">
      <w:pPr>
        <w:pStyle w:val="ProductList-Bullet"/>
        <w:numPr>
          <w:ilvl w:val="0"/>
          <w:numId w:val="8"/>
        </w:numPr>
      </w:pPr>
      <w:r>
        <w:t>Lokalno korištenje dopušteno je za bilo kojeg korisnika.</w:t>
      </w:r>
    </w:p>
    <w:p w:rsidR="00D0005F" w:rsidRDefault="00BC6DFD" w:rsidP="00BC6DFD">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D0005F" w:rsidRDefault="00BC6DFD" w:rsidP="00BC6DFD">
      <w:pPr>
        <w:pStyle w:val="ProductList-Bullet"/>
        <w:numPr>
          <w:ilvl w:val="0"/>
          <w:numId w:val="8"/>
        </w:numPr>
      </w:pPr>
      <w:r>
        <w:t>Samo jedan korisnik može istodobno pristupiti softveru i koristiti ga.</w:t>
      </w:r>
    </w:p>
    <w:p w:rsidR="00D0005F" w:rsidRDefault="00BC6DFD" w:rsidP="00BC6DFD">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D0005F" w:rsidRDefault="00BC6DFD" w:rsidP="00BC6DFD">
      <w:pPr>
        <w:pStyle w:val="ProductList-Bullet"/>
        <w:numPr>
          <w:ilvl w:val="0"/>
          <w:numId w:val="8"/>
        </w:numPr>
      </w:pPr>
      <w:r>
        <w:t>Za aktivacije pomoću usluge upravljanja ključevima (KMS) ili slične tehnologije dopušten je neograničen broj veza.</w:t>
      </w:r>
    </w:p>
    <w:p w:rsidR="00D0005F" w:rsidRDefault="00D0005F">
      <w:pPr>
        <w:pStyle w:val="ProductList-Body"/>
      </w:pPr>
    </w:p>
    <w:p w:rsidR="00D0005F" w:rsidRDefault="00BC6DFD">
      <w:pPr>
        <w:pStyle w:val="ProductList-ClauseHeading"/>
        <w:outlineLvl w:val="3"/>
      </w:pPr>
      <w:r>
        <w:t>Adobe Flash Player</w:t>
      </w:r>
    </w:p>
    <w:p w:rsidR="00D0005F" w:rsidRDefault="00BC6DFD">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8">
        <w:r>
          <w:rPr>
            <w:color w:val="00467F"/>
            <w:u w:val="single"/>
          </w:rPr>
          <w:t>http://go.microsoft.com/fwlink/?linkid=248532</w:t>
        </w:r>
      </w:hyperlink>
      <w:r>
        <w:t>. Adobe i Flash registrirani su žigovi ili žigovi tvrtke Adobe Systems Incorporated u Sjedinjenim Državama i/ili drugim državama.</w:t>
      </w:r>
    </w:p>
    <w:p w:rsidR="00D0005F" w:rsidRDefault="00BC6DFD">
      <w:pPr>
        <w:pStyle w:val="ProductList-Offering2Heading"/>
        <w:outlineLvl w:val="2"/>
      </w:pPr>
      <w:bookmarkStart w:id="21" w:name="_Sec541"/>
      <w:r>
        <w:t>Po jezgri/CAL-u</w:t>
      </w:r>
      <w:bookmarkEnd w:id="21"/>
      <w:r>
        <w:fldChar w:fldCharType="begin"/>
      </w:r>
      <w:r>
        <w:instrText xml:space="preserve"> TC "</w:instrText>
      </w:r>
      <w:bookmarkStart w:id="22" w:name="_Toc483470165"/>
      <w:r>
        <w:instrText>Po jezgri/CAL-u</w:instrText>
      </w:r>
      <w:bookmarkEnd w:id="22"/>
      <w:r>
        <w:instrText>" \l 3</w:instrText>
      </w:r>
      <w:r>
        <w:fldChar w:fldCharType="end"/>
      </w:r>
    </w:p>
    <w:p w:rsidR="00D0005F" w:rsidRDefault="00BC6DFD">
      <w:pPr>
        <w:pStyle w:val="ProductList-ClauseHeading"/>
        <w:outlineLvl w:val="3"/>
      </w:pPr>
      <w:r>
        <w:t>Poslužiteljske licence (po jezgri)</w:t>
      </w:r>
    </w:p>
    <w:p w:rsidR="00D0005F" w:rsidRDefault="00BC6DFD" w:rsidP="00BC6DFD">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D0005F" w:rsidRDefault="00BC6DFD" w:rsidP="00BC6DFD">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0005F" w:rsidRDefault="00BC6DFD" w:rsidP="00BC6DFD">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0005F" w:rsidRDefault="00BC6DFD" w:rsidP="00BC6DFD">
      <w:pPr>
        <w:pStyle w:val="ProductList-Bullet"/>
        <w:numPr>
          <w:ilvl w:val="0"/>
          <w:numId w:val="9"/>
        </w:numPr>
      </w:pPr>
      <w:r>
        <w:t>Standardno izdanje:</w:t>
      </w:r>
    </w:p>
    <w:p w:rsidR="00D0005F" w:rsidRDefault="00BC6DFD" w:rsidP="00BC6DFD">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D0005F" w:rsidRDefault="00BC6DFD" w:rsidP="00BC6DFD">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D0005F" w:rsidRDefault="00BC6DFD" w:rsidP="00BC6DFD">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0005F" w:rsidRDefault="00BC6DFD" w:rsidP="00BC6DFD">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D0005F" w:rsidRDefault="00BC6DFD" w:rsidP="00BC6DFD">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D0005F" w:rsidRDefault="00D0005F">
      <w:pPr>
        <w:pStyle w:val="ProductList-Body"/>
      </w:pPr>
    </w:p>
    <w:p w:rsidR="00D0005F" w:rsidRDefault="00BC6DFD">
      <w:pPr>
        <w:pStyle w:val="ProductList-ClauseHeading"/>
        <w:outlineLvl w:val="3"/>
      </w:pPr>
      <w:r>
        <w:t>Licence za pristup</w:t>
      </w:r>
    </w:p>
    <w:p w:rsidR="00D0005F" w:rsidRDefault="00BC6DFD" w:rsidP="00BC6DFD">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D0005F" w:rsidRDefault="00BC6DFD" w:rsidP="00BC6DF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D0005F" w:rsidRDefault="00BC6DFD" w:rsidP="00BC6DF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D0005F" w:rsidRDefault="00BC6DFD" w:rsidP="00BC6DF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D0005F" w:rsidRDefault="00BC6DFD">
      <w:pPr>
        <w:pStyle w:val="ProductList-Offering2Heading"/>
        <w:outlineLvl w:val="2"/>
      </w:pPr>
      <w:bookmarkStart w:id="23" w:name="_Sec542"/>
      <w:r>
        <w:t>Poslužitelj/CAL</w:t>
      </w:r>
      <w:bookmarkEnd w:id="23"/>
      <w:r>
        <w:fldChar w:fldCharType="begin"/>
      </w:r>
      <w:r>
        <w:instrText xml:space="preserve"> TC "</w:instrText>
      </w:r>
      <w:bookmarkStart w:id="24" w:name="_Toc483470166"/>
      <w:r>
        <w:instrText>Poslužitelj/CAL</w:instrText>
      </w:r>
      <w:bookmarkEnd w:id="24"/>
      <w:r>
        <w:instrText>" \l 3</w:instrText>
      </w:r>
      <w:r>
        <w:fldChar w:fldCharType="end"/>
      </w:r>
    </w:p>
    <w:p w:rsidR="00D0005F" w:rsidRDefault="00BC6DFD">
      <w:pPr>
        <w:pStyle w:val="ProductList-ClauseHeading"/>
        <w:outlineLvl w:val="3"/>
      </w:pPr>
      <w:r>
        <w:t>Poslužiteljske licence (po primjerku)</w:t>
      </w:r>
    </w:p>
    <w:p w:rsidR="00D0005F" w:rsidRDefault="00BC6DF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D0005F" w:rsidRDefault="00D0005F">
      <w:pPr>
        <w:pStyle w:val="ProductList-Body"/>
      </w:pPr>
    </w:p>
    <w:p w:rsidR="00D0005F" w:rsidRDefault="00BC6DFD">
      <w:pPr>
        <w:pStyle w:val="ProductList-ClauseHeading"/>
        <w:outlineLvl w:val="3"/>
      </w:pPr>
      <w:r>
        <w:t>Licence za pristup</w:t>
      </w:r>
    </w:p>
    <w:p w:rsidR="00D0005F" w:rsidRDefault="00BC6DFD" w:rsidP="00BC6DFD">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D0005F" w:rsidRDefault="00BC6DFD" w:rsidP="00BC6DFD">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D0005F" w:rsidRDefault="00BC6DFD">
      <w:pPr>
        <w:pStyle w:val="ProductList-Offering2Heading"/>
        <w:outlineLvl w:val="2"/>
      </w:pPr>
      <w:bookmarkStart w:id="25" w:name="_Sec543"/>
      <w:r>
        <w:t>Po jezgri</w:t>
      </w:r>
      <w:bookmarkEnd w:id="25"/>
      <w:r>
        <w:fldChar w:fldCharType="begin"/>
      </w:r>
      <w:r>
        <w:instrText xml:space="preserve"> TC "</w:instrText>
      </w:r>
      <w:bookmarkStart w:id="26" w:name="_Toc483470167"/>
      <w:r>
        <w:instrText>Po jezgri</w:instrText>
      </w:r>
      <w:bookmarkEnd w:id="26"/>
      <w:r>
        <w:instrText>" \l 3</w:instrText>
      </w:r>
      <w:r>
        <w:fldChar w:fldCharType="end"/>
      </w:r>
    </w:p>
    <w:p w:rsidR="00D0005F" w:rsidRDefault="00BC6DFD">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rsidR="00D0005F" w:rsidRDefault="00D0005F">
      <w:pPr>
        <w:pStyle w:val="ProductList-Body"/>
      </w:pPr>
    </w:p>
    <w:p w:rsidR="00D0005F" w:rsidRDefault="00BC6DFD">
      <w:pPr>
        <w:pStyle w:val="ProductList-ClauseHeading"/>
        <w:outlineLvl w:val="3"/>
      </w:pPr>
      <w:r>
        <w:t>Poslužiteljske licence (po jezgri) – licenciranje po Fizičkoj jezgri na Poslužitelju.</w:t>
      </w:r>
    </w:p>
    <w:p w:rsidR="00D0005F" w:rsidRDefault="00BC6DFD" w:rsidP="00BC6DFD">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D0005F" w:rsidRDefault="00BC6DFD" w:rsidP="00BC6DFD">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D0005F" w:rsidRDefault="00BC6DFD" w:rsidP="00BC6DFD">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D0005F" w:rsidRDefault="00BC6DFD" w:rsidP="00BC6DFD">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0005F" w:rsidRDefault="00BC6DFD" w:rsidP="00BC6DFD">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0005F" w:rsidRDefault="00D0005F">
      <w:pPr>
        <w:pStyle w:val="ProductList-Body"/>
      </w:pPr>
    </w:p>
    <w:p w:rsidR="00D0005F" w:rsidRDefault="00BC6DFD">
      <w:pPr>
        <w:pStyle w:val="ProductList-ClauseHeading"/>
        <w:outlineLvl w:val="3"/>
      </w:pPr>
      <w:r>
        <w:t>Poslužiteljske licence (po jezgri) – Licenciranje po pojedinačnim virtualnim OSE-ovima</w:t>
      </w:r>
    </w:p>
    <w:p w:rsidR="00D0005F" w:rsidRDefault="00BC6DFD" w:rsidP="00BC6DFD">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D0005F" w:rsidRDefault="00BC6DFD" w:rsidP="00BC6DFD">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D0005F" w:rsidRDefault="00BC6DFD" w:rsidP="00BC6DFD">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D0005F" w:rsidRDefault="00BC6DFD">
      <w:pPr>
        <w:pStyle w:val="ProductList-Offering2Heading"/>
        <w:outlineLvl w:val="2"/>
      </w:pPr>
      <w:bookmarkStart w:id="27" w:name="_Sec544"/>
      <w:r>
        <w:t>Poslužitelji za upravljanje</w:t>
      </w:r>
      <w:bookmarkEnd w:id="27"/>
      <w:r>
        <w:fldChar w:fldCharType="begin"/>
      </w:r>
      <w:r>
        <w:instrText xml:space="preserve"> TC "</w:instrText>
      </w:r>
      <w:bookmarkStart w:id="28" w:name="_Toc483470168"/>
      <w:r>
        <w:instrText>Poslužitelji za upravljanje</w:instrText>
      </w:r>
      <w:bookmarkEnd w:id="28"/>
      <w:r>
        <w:instrText>" \l 3</w:instrText>
      </w:r>
      <w:r>
        <w:fldChar w:fldCharType="end"/>
      </w:r>
    </w:p>
    <w:p w:rsidR="00D0005F" w:rsidRDefault="00BC6DFD">
      <w:pPr>
        <w:pStyle w:val="ProductList-ClauseHeading"/>
        <w:outlineLvl w:val="3"/>
      </w:pPr>
      <w:r>
        <w:t>Licence za upravljanje</w:t>
      </w:r>
    </w:p>
    <w:p w:rsidR="00D0005F" w:rsidRDefault="00BC6DFD">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D0005F" w:rsidRDefault="00D0005F">
      <w:pPr>
        <w:pStyle w:val="ProductList-Body"/>
      </w:pPr>
    </w:p>
    <w:p w:rsidR="00D0005F" w:rsidRDefault="00BC6DFD">
      <w:pPr>
        <w:pStyle w:val="ProductList-ClauseHeading"/>
        <w:outlineLvl w:val="3"/>
      </w:pPr>
      <w:r>
        <w:t>Poslužiteljske licence za upravljanje (po jezgri)</w:t>
      </w:r>
    </w:p>
    <w:p w:rsidR="00D0005F" w:rsidRDefault="00BC6DFD" w:rsidP="00BC6DFD">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D0005F" w:rsidRDefault="00BC6DFD" w:rsidP="00BC6DFD">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0005F" w:rsidRDefault="00BC6DFD" w:rsidP="00BC6DFD">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0005F" w:rsidRDefault="00BC6DFD" w:rsidP="00BC6DFD">
      <w:pPr>
        <w:pStyle w:val="ProductList-Bullet"/>
        <w:numPr>
          <w:ilvl w:val="0"/>
          <w:numId w:val="14"/>
        </w:numPr>
      </w:pPr>
      <w:r>
        <w:t>Standardno izdanje:</w:t>
      </w:r>
    </w:p>
    <w:p w:rsidR="00D0005F" w:rsidRDefault="00BC6DFD" w:rsidP="00BC6DFD">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0005F" w:rsidRDefault="00BC6DFD" w:rsidP="00BC6DFD">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rsidR="00D0005F" w:rsidRDefault="00BC6DFD" w:rsidP="00BC6DFD">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D0005F" w:rsidRDefault="00BC6DFD" w:rsidP="00BC6DFD">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D0005F" w:rsidRDefault="00D0005F">
      <w:pPr>
        <w:pStyle w:val="ProductList-Body"/>
      </w:pPr>
    </w:p>
    <w:p w:rsidR="00D0005F" w:rsidRDefault="00BC6DFD">
      <w:pPr>
        <w:pStyle w:val="ProductList-ClauseHeading"/>
        <w:outlineLvl w:val="3"/>
      </w:pPr>
      <w:r>
        <w:t>Klijentske licence za upravljanje (po OSE-u ili korisniku)</w:t>
      </w:r>
    </w:p>
    <w:p w:rsidR="00D0005F" w:rsidRDefault="00BC6DFD" w:rsidP="00BC6DFD">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D0005F" w:rsidRDefault="00BC6DFD" w:rsidP="00BC6DFD">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D0005F" w:rsidRDefault="00BC6DFD" w:rsidP="00BC6DFD">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D0005F" w:rsidRDefault="00BC6DFD" w:rsidP="00BC6DFD">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D0005F" w:rsidRDefault="00D0005F">
      <w:pPr>
        <w:pStyle w:val="ProductList-Body"/>
      </w:pPr>
    </w:p>
    <w:p w:rsidR="00D0005F" w:rsidRDefault="00BC6DFD">
      <w:pPr>
        <w:pStyle w:val="ProductList-ClauseHeading"/>
        <w:outlineLvl w:val="3"/>
      </w:pPr>
      <w:r>
        <w:t>Nisu potrebne licence za upravljanje za:</w:t>
      </w:r>
    </w:p>
    <w:p w:rsidR="00D0005F" w:rsidRDefault="00BC6DFD" w:rsidP="00BC6DFD">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D0005F" w:rsidRDefault="00BC6DFD" w:rsidP="00BC6DFD">
      <w:pPr>
        <w:pStyle w:val="ProductList-Bullet"/>
        <w:numPr>
          <w:ilvl w:val="0"/>
          <w:numId w:val="16"/>
        </w:numPr>
      </w:pPr>
      <w:r>
        <w:t>bilo koje mrežne infrastrukturne uređaje Klijenta koji funkcioniraju isključivo u svrhu prijenosa mrežnih podataka i ne koriste softver Windows Server;</w:t>
      </w:r>
    </w:p>
    <w:p w:rsidR="00D0005F" w:rsidRDefault="00BC6DFD" w:rsidP="00BC6DFD">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D0005F" w:rsidRDefault="00BC6DFD" w:rsidP="00BC6DFD">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D0005F" w:rsidRDefault="00D0005F">
      <w:pPr>
        <w:pStyle w:val="ProductList-Body"/>
      </w:pPr>
    </w:p>
    <w:p w:rsidR="00D0005F" w:rsidRDefault="00BC6DFD">
      <w:pPr>
        <w:pStyle w:val="ProductList-ClauseHeading"/>
        <w:outlineLvl w:val="3"/>
      </w:pPr>
      <w:r>
        <w:t>Skupovi podataka</w:t>
      </w:r>
    </w:p>
    <w:p w:rsidR="00D0005F" w:rsidRDefault="00BC6DFD">
      <w:pPr>
        <w:pStyle w:val="ProductList-Body"/>
      </w:pPr>
      <w:r>
        <w:t>Klijent ne smije kopirati niti distribuirati nijedan skup podataka (ili dio skupa podataka) obuhvaćen softverom.</w:t>
      </w:r>
    </w:p>
    <w:p w:rsidR="00D0005F" w:rsidRDefault="00BC6DFD">
      <w:pPr>
        <w:pStyle w:val="ProductList-Offering2Heading"/>
        <w:outlineLvl w:val="2"/>
      </w:pPr>
      <w:bookmarkStart w:id="29" w:name="_Sec545"/>
      <w:r>
        <w:t>Namjenski poslužitelji</w:t>
      </w:r>
      <w:bookmarkEnd w:id="29"/>
      <w:r>
        <w:fldChar w:fldCharType="begin"/>
      </w:r>
      <w:r>
        <w:instrText xml:space="preserve"> TC "</w:instrText>
      </w:r>
      <w:bookmarkStart w:id="30" w:name="_Toc483470169"/>
      <w:r>
        <w:instrText>Namjenski poslužitelji</w:instrText>
      </w:r>
      <w:bookmarkEnd w:id="30"/>
      <w:r>
        <w:instrText>" \l 3</w:instrText>
      </w:r>
      <w:r>
        <w:fldChar w:fldCharType="end"/>
      </w:r>
    </w:p>
    <w:p w:rsidR="00D0005F" w:rsidRDefault="00BC6DFD">
      <w:pPr>
        <w:pStyle w:val="ProductList-ClauseHeading"/>
        <w:outlineLvl w:val="3"/>
      </w:pPr>
      <w:r>
        <w:t>Poslužiteljske licence (po primjerku)</w:t>
      </w:r>
    </w:p>
    <w:p w:rsidR="00D0005F" w:rsidRDefault="00BC6DFD">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D0005F" w:rsidRDefault="00BC6DFD">
      <w:pPr>
        <w:pStyle w:val="ProductList-Offering2Heading"/>
        <w:outlineLvl w:val="2"/>
      </w:pPr>
      <w:bookmarkStart w:id="31" w:name="_Sec546"/>
      <w:r>
        <w:t>Alati za razvojne inženjere</w:t>
      </w:r>
      <w:bookmarkEnd w:id="31"/>
      <w:r>
        <w:fldChar w:fldCharType="begin"/>
      </w:r>
      <w:r>
        <w:instrText xml:space="preserve"> TC "</w:instrText>
      </w:r>
      <w:bookmarkStart w:id="32" w:name="_Toc483470170"/>
      <w:r>
        <w:instrText>Alati za razvojne inženjere</w:instrText>
      </w:r>
      <w:bookmarkEnd w:id="32"/>
      <w:r>
        <w:instrText>" \l 3</w:instrText>
      </w:r>
      <w:r>
        <w:fldChar w:fldCharType="end"/>
      </w:r>
    </w:p>
    <w:p w:rsidR="00D0005F" w:rsidRDefault="00BC6DFD">
      <w:pPr>
        <w:pStyle w:val="ProductList-ClauseHeading"/>
        <w:outlineLvl w:val="3"/>
      </w:pPr>
      <w:r>
        <w:t>Licence za korisnike</w:t>
      </w:r>
    </w:p>
    <w:p w:rsidR="00D0005F" w:rsidRDefault="00BC6DFD" w:rsidP="00BC6DFD">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D0005F" w:rsidRDefault="00BC6DFD" w:rsidP="00BC6DFD">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D0005F" w:rsidRDefault="00BC6DFD" w:rsidP="00BC6DFD">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D0005F" w:rsidRDefault="00D0005F">
      <w:pPr>
        <w:pStyle w:val="ProductList-Body"/>
      </w:pPr>
    </w:p>
    <w:p w:rsidR="00D0005F" w:rsidRDefault="00BC6DFD">
      <w:pPr>
        <w:pStyle w:val="ProductList-ClauseHeading"/>
        <w:outlineLvl w:val="3"/>
      </w:pPr>
      <w:r>
        <w:t>Dodatne licencne odredbe za Pretplate na Visual Studio</w:t>
      </w:r>
    </w:p>
    <w:p w:rsidR="00D0005F" w:rsidRDefault="00BC6DFD">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D0005F" w:rsidRDefault="00D0005F">
      <w:pPr>
        <w:pStyle w:val="ProductList-Body"/>
      </w:pPr>
    </w:p>
    <w:p w:rsidR="00D0005F" w:rsidRDefault="00BC6DFD">
      <w:pPr>
        <w:pStyle w:val="ProductList-SubClauseHeading"/>
        <w:outlineLvl w:val="4"/>
      </w:pPr>
      <w:r>
        <w:t>Korištenje softvera na uslugama Microsoft Azure Platform Services</w:t>
      </w:r>
    </w:p>
    <w:p w:rsidR="00D0005F" w:rsidRDefault="00BC6DFD" w:rsidP="00BC6DFD">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rsidR="00D0005F" w:rsidRDefault="00BC6DFD" w:rsidP="00BC6DFD">
      <w:pPr>
        <w:pStyle w:val="ProductList-Bullet"/>
        <w:numPr>
          <w:ilvl w:val="1"/>
          <w:numId w:val="18"/>
        </w:numPr>
      </w:pPr>
      <w:r>
        <w:t>Na korištenje softvera primjenjivat će se odredbe i uvjeti ugovora o količinskom licenciranju Klijenta i sve odredbe koje dolaze uz Softver.</w:t>
      </w:r>
    </w:p>
    <w:p w:rsidR="00D0005F" w:rsidRDefault="00BC6DFD" w:rsidP="00BC6DFD">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D0005F" w:rsidRDefault="00D0005F">
      <w:pPr>
        <w:pStyle w:val="ProductList-BodyIndented"/>
      </w:pPr>
    </w:p>
    <w:p w:rsidR="00D0005F" w:rsidRDefault="00BC6DFD">
      <w:pPr>
        <w:pStyle w:val="ProductList-SubClauseHeading"/>
        <w:outlineLvl w:val="4"/>
      </w:pPr>
      <w:r>
        <w:t>Dodatni preduvjeti</w:t>
      </w:r>
    </w:p>
    <w:p w:rsidR="00D0005F" w:rsidRDefault="00BC6DFD">
      <w:pPr>
        <w:pStyle w:val="ProductList-BodyIndented"/>
      </w:pPr>
      <w:r>
        <w:t>Za korištenje softvera na uslugama Microsoft Azure Platform Services klijent mora aktivirati svoju Pretplatu na Visual Studio povezivanjem svog Microsoftova računa s Pretplatom na Visual Studio.</w:t>
      </w:r>
    </w:p>
    <w:p w:rsidR="00D0005F" w:rsidRDefault="00D0005F">
      <w:pPr>
        <w:pStyle w:val="ProductList-BodyIndented"/>
      </w:pPr>
    </w:p>
    <w:p w:rsidR="00D0005F" w:rsidRDefault="00BC6DFD">
      <w:pPr>
        <w:pStyle w:val="ProductList-SubClauseHeading"/>
        <w:outlineLvl w:val="4"/>
      </w:pPr>
      <w:r>
        <w:t>Testiranje prihvatljivosti i povratne informacije</w:t>
      </w:r>
    </w:p>
    <w:p w:rsidR="00D0005F" w:rsidRDefault="00BC6DFD">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D0005F" w:rsidRDefault="00D0005F">
      <w:pPr>
        <w:pStyle w:val="ProductList-BodyIndented"/>
      </w:pPr>
    </w:p>
    <w:p w:rsidR="00D0005F" w:rsidRDefault="00BC6DFD">
      <w:pPr>
        <w:pStyle w:val="ProductList-SubClauseHeading"/>
        <w:outlineLvl w:val="4"/>
      </w:pPr>
      <w:r>
        <w:t>Windows Server 2016 Remote Desktop Services</w:t>
      </w:r>
    </w:p>
    <w:p w:rsidR="00D0005F" w:rsidRDefault="00BC6DFD">
      <w:pPr>
        <w:pStyle w:val="ProductList-BodyIndented"/>
      </w:pPr>
      <w:r>
        <w:t>Najviše 200 anonimnih korisnika može istovremeno koristiti značajku udaljene radne površine sustava Windows Server radi pristupa online demonstracijama programa Klijenta na internetu.</w:t>
      </w:r>
    </w:p>
    <w:p w:rsidR="00D0005F" w:rsidRDefault="00D0005F">
      <w:pPr>
        <w:pStyle w:val="ProductList-BodyIndented"/>
      </w:pPr>
    </w:p>
    <w:p w:rsidR="00D0005F" w:rsidRDefault="00BC6DFD">
      <w:pPr>
        <w:pStyle w:val="ProductList-SubClauseHeading"/>
        <w:outlineLvl w:val="4"/>
      </w:pPr>
      <w:r>
        <w:t>Ugrađeni proizvod sustava Windows</w:t>
      </w:r>
    </w:p>
    <w:p w:rsidR="00D0005F" w:rsidRDefault="00BC6DFD">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D0005F" w:rsidRDefault="00D0005F">
      <w:pPr>
        <w:pStyle w:val="ProductList-BodyIndented"/>
        <w:jc w:val="right"/>
      </w:pPr>
    </w:p>
    <w:tbl>
      <w:tblPr>
        <w:tblStyle w:val="PURTable0"/>
        <w:tblW w:w="0" w:type="dxa"/>
        <w:tblLook w:val="04A0" w:firstRow="1" w:lastRow="0" w:firstColumn="1" w:lastColumn="0" w:noHBand="0" w:noVBand="1"/>
      </w:tblPr>
      <w:tblGrid>
        <w:gridCol w:w="1044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Indented"/>
      </w:pPr>
    </w:p>
    <w:p w:rsidR="00D0005F" w:rsidRDefault="00D0005F">
      <w:pPr>
        <w:sectPr w:rsidR="00D0005F">
          <w:headerReference w:type="default" r:id="rId39"/>
          <w:footerReference w:type="default" r:id="rId40"/>
          <w:type w:val="continuous"/>
          <w:pgSz w:w="12240" w:h="15840" w:code="1"/>
          <w:pgMar w:top="1170" w:right="720" w:bottom="720" w:left="720" w:header="432" w:footer="288" w:gutter="0"/>
          <w:cols w:space="360"/>
        </w:sectPr>
      </w:pPr>
    </w:p>
    <w:p w:rsidR="00D0005F" w:rsidRDefault="00BC6DFD">
      <w:pPr>
        <w:pStyle w:val="ProductList-SectionHeading"/>
        <w:pageBreakBefore/>
        <w:outlineLvl w:val="0"/>
      </w:pPr>
      <w:bookmarkStart w:id="33" w:name="_Sec547"/>
      <w:bookmarkEnd w:id="11"/>
      <w:r>
        <w:t>Softver</w:t>
      </w:r>
      <w:r>
        <w:fldChar w:fldCharType="begin"/>
      </w:r>
      <w:r>
        <w:instrText xml:space="preserve"> TC "</w:instrText>
      </w:r>
      <w:bookmarkStart w:id="34" w:name="_Toc483470171"/>
      <w:r>
        <w:instrText>Softver</w:instrText>
      </w:r>
      <w:bookmarkEnd w:id="34"/>
      <w:r>
        <w:instrText>" \l 1</w:instrText>
      </w:r>
      <w:r>
        <w:fldChar w:fldCharType="end"/>
      </w:r>
    </w:p>
    <w:p w:rsidR="00D0005F" w:rsidRDefault="00BC6DFD">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70172"/>
      <w:r>
        <w:instrText>Advanced Threat Analytics</w:instrText>
      </w:r>
      <w:bookmarkEnd w:id="36"/>
      <w:r>
        <w:instrText>" \l 2</w:instrText>
      </w:r>
      <w:r>
        <w:fldChar w:fldCharType="end"/>
      </w:r>
    </w:p>
    <w:p w:rsidR="00D0005F" w:rsidRDefault="00BC6DFD">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none" w:sz="4" w:space="0" w:color="FFFFFF"/>
              <w:right w:val="none" w:sz="4" w:space="0" w:color="6E6E6E"/>
            </w:tcBorders>
          </w:tcPr>
          <w:p w:rsidR="00D0005F" w:rsidRDefault="00BC6DFD">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0005F" w:rsidRDefault="00BC6D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005F" w:rsidRDefault="00BC6D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41">
              <w:r>
                <w:rPr>
                  <w:color w:val="000000"/>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2.1 Ograničenja po državama</w:t>
      </w:r>
    </w:p>
    <w:p w:rsidR="00D0005F" w:rsidRDefault="00BC6DFD">
      <w:pPr>
        <w:pStyle w:val="ProductList-Body"/>
      </w:pPr>
      <w:r>
        <w:t>Klijent ne smije preuzeti Advanced Threat Analytics 2016 za uporabu i distribuciju u Narodnoj Republici Kini.</w:t>
      </w:r>
    </w:p>
    <w:p w:rsidR="00D0005F" w:rsidRDefault="00BC6DFD">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02"/>
        <w:gridCol w:w="3582"/>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 xml:space="preserve">Licenca ekvivalentna licenci za upravljanje (pogledajte </w:t>
            </w:r>
            <w:hyperlink w:anchor="_Sec591">
              <w:r>
                <w:rPr>
                  <w:color w:val="00467F"/>
                  <w:u w:val="single"/>
                </w:rPr>
                <w:t>Dodatak A</w:t>
              </w:r>
            </w:hyperlink>
            <w:r>
              <w:t>)</w:t>
            </w:r>
          </w:p>
        </w:tc>
      </w:tr>
    </w:tbl>
    <w:p w:rsidR="00D0005F" w:rsidRDefault="00D0005F">
      <w:pPr>
        <w:pStyle w:val="ProductList-Body"/>
      </w:pPr>
    </w:p>
    <w:p w:rsidR="00D0005F" w:rsidRDefault="00BC6DFD">
      <w:pPr>
        <w:pStyle w:val="ProductList-ClauseHeading"/>
        <w:outlineLvl w:val="3"/>
      </w:pPr>
      <w:r>
        <w:t>3.2 Korištenje koje zahtijeva licencu za upravljanje</w:t>
      </w:r>
    </w:p>
    <w:p w:rsidR="00D0005F" w:rsidRDefault="00BC6DF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D0005F" w:rsidRDefault="00D0005F">
      <w:pPr>
        <w:pStyle w:val="ProductList-Body"/>
      </w:pPr>
    </w:p>
    <w:p w:rsidR="00D0005F" w:rsidRDefault="00BC6DFD">
      <w:pPr>
        <w:pStyle w:val="ProductList-ClauseHeading"/>
        <w:outlineLvl w:val="3"/>
      </w:pPr>
      <w:r>
        <w:t>3.3 Biblioteke licencirane na temelju licence GNU Lesser General Public</w:t>
      </w:r>
    </w:p>
    <w:p w:rsidR="00D0005F" w:rsidRDefault="00BC6DF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D0005F" w:rsidRDefault="00BC6DFD">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NoBorder"/>
        <w:outlineLvl w:val="1"/>
      </w:pPr>
      <w:bookmarkStart w:id="41" w:name="_Sec592"/>
      <w:r>
        <w:t>BizTalk</w:t>
      </w:r>
      <w:bookmarkEnd w:id="41"/>
      <w:r>
        <w:fldChar w:fldCharType="begin"/>
      </w:r>
      <w:r>
        <w:instrText xml:space="preserve"> TC "</w:instrText>
      </w:r>
      <w:bookmarkStart w:id="42" w:name="_Toc483470173"/>
      <w:r>
        <w:instrText>BizTalk</w:instrText>
      </w:r>
      <w:bookmarkEnd w:id="42"/>
      <w:r>
        <w:instrText>" \l 2</w:instrText>
      </w:r>
      <w:r>
        <w:fldChar w:fldCharType="end"/>
      </w:r>
    </w:p>
    <w:p w:rsidR="00D0005F" w:rsidRDefault="00BC6DFD">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005F" w:rsidRDefault="00BC6D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005F" w:rsidRDefault="00BC6D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005F" w:rsidRDefault="00BC6D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0005F" w:rsidRDefault="00BC6D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005F" w:rsidRDefault="00BC6D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005F" w:rsidRDefault="00BC6D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005F" w:rsidRDefault="00BC6D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005F" w:rsidRDefault="00BC6D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005F" w:rsidRDefault="00BC6D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005F" w:rsidRDefault="00BC6D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005F" w:rsidRDefault="00BC6D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005F" w:rsidRDefault="00BC6D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005F" w:rsidRDefault="00BC6D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none" w:sz="4" w:space="0" w:color="6E6E6E"/>
              <w:right w:val="none" w:sz="4" w:space="0" w:color="6E6E6E"/>
            </w:tcBorders>
          </w:tcPr>
          <w:p w:rsidR="00D0005F" w:rsidRDefault="00BC6DF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005F" w:rsidRDefault="00BC6D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005F" w:rsidRDefault="00D0005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005F" w:rsidRDefault="00D0005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2"/>
      </w:pPr>
      <w:bookmarkStart w:id="45" w:name="_Sec595"/>
      <w:r>
        <w:t>3. Prava na korištenje proizvoda</w:t>
      </w:r>
      <w:bookmarkEnd w:id="45"/>
    </w:p>
    <w:tbl>
      <w:tblPr>
        <w:tblStyle w:val="PURTable"/>
        <w:tblW w:w="0" w:type="dxa"/>
        <w:tblLook w:val="04A0" w:firstRow="1" w:lastRow="0" w:firstColumn="1" w:lastColumn="0" w:noHBand="0" w:noVBand="1"/>
      </w:tblPr>
      <w:tblGrid>
        <w:gridCol w:w="3602"/>
        <w:gridCol w:w="3582"/>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3.1 BizTalk Server Branch i Standard Edition</w:t>
      </w:r>
    </w:p>
    <w:p w:rsidR="00D0005F" w:rsidRDefault="00BC6DFD">
      <w:pPr>
        <w:pStyle w:val="ProductList-SubClauseHeading"/>
        <w:outlineLvl w:val="4"/>
      </w:pPr>
      <w:r>
        <w:t>3.1.1 Ograničenje korištenja</w:t>
      </w:r>
    </w:p>
    <w:p w:rsidR="00D0005F" w:rsidRDefault="00BC6DFD">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0005F" w:rsidRDefault="00D0005F">
      <w:pPr>
        <w:pStyle w:val="ProductList-BodyIndented"/>
      </w:pPr>
    </w:p>
    <w:p w:rsidR="00D0005F" w:rsidRDefault="00BC6DFD">
      <w:pPr>
        <w:pStyle w:val="ProductList-SubClauseHeading"/>
        <w:outlineLvl w:val="4"/>
      </w:pPr>
      <w:r>
        <w:t>3.1.2 Web-komponenta sustava Office</w:t>
      </w:r>
    </w:p>
    <w:p w:rsidR="00D0005F" w:rsidRDefault="00BC6DFD">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D0005F" w:rsidRDefault="00D0005F">
      <w:pPr>
        <w:pStyle w:val="ProductList-BodyIndented"/>
      </w:pPr>
    </w:p>
    <w:p w:rsidR="00D0005F" w:rsidRDefault="00BC6DFD">
      <w:pPr>
        <w:pStyle w:val="ProductList-ClauseHeading"/>
        <w:outlineLvl w:val="3"/>
      </w:pPr>
      <w:r>
        <w:t>3.2 BizTalk Server Branch Edition</w:t>
      </w:r>
    </w:p>
    <w:p w:rsidR="00D0005F" w:rsidRDefault="00BC6DFD">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D0005F" w:rsidRDefault="00BC6DFD" w:rsidP="00BC6DFD">
      <w:pPr>
        <w:pStyle w:val="ProductList-Bullet"/>
        <w:numPr>
          <w:ilvl w:val="0"/>
          <w:numId w:val="19"/>
        </w:numPr>
      </w:pPr>
      <w:r>
        <w:t xml:space="preserve">djelovati kao središnji čvor u modelu umrežavanja s međusobnim povezivanjem </w:t>
      </w:r>
    </w:p>
    <w:p w:rsidR="00D0005F" w:rsidRDefault="00BC6DFD" w:rsidP="00BC6DFD">
      <w:pPr>
        <w:pStyle w:val="ProductList-Bullet"/>
        <w:numPr>
          <w:ilvl w:val="0"/>
          <w:numId w:val="19"/>
        </w:numPr>
      </w:pPr>
      <w:r>
        <w:t xml:space="preserve">centralizirati komunikaciju u poduzeću s drugim Poslužiteljima ili uređajima </w:t>
      </w:r>
    </w:p>
    <w:p w:rsidR="00D0005F" w:rsidRDefault="00BC6DFD" w:rsidP="00BC6DFD">
      <w:pPr>
        <w:pStyle w:val="ProductList-Bullet"/>
        <w:numPr>
          <w:ilvl w:val="0"/>
          <w:numId w:val="19"/>
        </w:numPr>
      </w:pPr>
      <w:r>
        <w:t>automatizirati poslovne procese za sve odjele, poslovne jedinice ili podružnice.</w:t>
      </w:r>
    </w:p>
    <w:p w:rsidR="00D0005F" w:rsidRDefault="00D0005F">
      <w:pPr>
        <w:pStyle w:val="ProductList-Body"/>
      </w:pPr>
    </w:p>
    <w:p w:rsidR="00D0005F" w:rsidRDefault="00BC6DFD">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sheme i predlošci vezani uz BizTalk Server</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BAM Event API-ji te alati za presretanje i administriranje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Razvojni alati</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MQHelper.dll</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SOAP Receive Adapter</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UDDI</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2"/>
      </w:pPr>
      <w:bookmarkStart w:id="46" w:name="_Sec596"/>
      <w:r>
        <w:t>4. Tehnološko jamstvo Software Assurance</w:t>
      </w:r>
      <w:bookmarkEnd w:id="46"/>
    </w:p>
    <w:p w:rsidR="00D0005F" w:rsidRDefault="00D0005F">
      <w:pPr>
        <w:pStyle w:val="ProductList-Body"/>
      </w:pPr>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4.1 Biz Talk Server 2013 R2 Enterprise – Neograničena virtualizacija</w:t>
      </w:r>
    </w:p>
    <w:p w:rsidR="00D0005F" w:rsidRDefault="00BC6DFD">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NoBorder"/>
        <w:outlineLvl w:val="1"/>
      </w:pPr>
      <w:bookmarkStart w:id="47" w:name="_Sec597"/>
      <w:r>
        <w:t>Paketi CAL</w:t>
      </w:r>
      <w:bookmarkEnd w:id="47"/>
      <w:r>
        <w:fldChar w:fldCharType="begin"/>
      </w:r>
      <w:r>
        <w:instrText xml:space="preserve"> TC "</w:instrText>
      </w:r>
      <w:bookmarkStart w:id="48" w:name="_Toc483470174"/>
      <w:r>
        <w:instrText>Paketi CAL</w:instrText>
      </w:r>
      <w:bookmarkEnd w:id="48"/>
      <w:r>
        <w:instrText>" \l 2</w:instrText>
      </w:r>
      <w:r>
        <w:fldChar w:fldCharType="end"/>
      </w:r>
    </w:p>
    <w:p w:rsidR="00D0005F" w:rsidRDefault="00BC6DFD">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D0005F">
      <w:pPr>
        <w:pStyle w:val="ProductList-Body"/>
      </w:pPr>
    </w:p>
    <w:p w:rsidR="00D0005F" w:rsidRDefault="00BC6DFD">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2.1 Postupak za utvrđivanje primjenjivih Prava na korištenje proizvoda za pakete CAL Suite</w:t>
      </w:r>
    </w:p>
    <w:p w:rsidR="00D0005F" w:rsidRDefault="00BC6DFD">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D0005F" w:rsidRDefault="00D0005F">
      <w:pPr>
        <w:pStyle w:val="ProductList-Body"/>
      </w:pPr>
    </w:p>
    <w:p w:rsidR="00D0005F" w:rsidRDefault="00BC6DFD">
      <w:pPr>
        <w:pStyle w:val="ProductList-ClauseHeading"/>
        <w:outlineLvl w:val="3"/>
      </w:pPr>
      <w:r>
        <w:t>2.2. Komponente paketa CAL Suite</w:t>
      </w:r>
    </w:p>
    <w:p w:rsidR="00D0005F" w:rsidRDefault="00BC6DFD">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D0005F" w:rsidRDefault="00D0005F">
      <w:pPr>
        <w:pStyle w:val="ProductList-Body"/>
      </w:pPr>
    </w:p>
    <w:p w:rsidR="00D0005F" w:rsidRDefault="00BC6DFD">
      <w:pPr>
        <w:pStyle w:val="ProductList-ClauseHeading"/>
        <w:outlineLvl w:val="3"/>
      </w:pPr>
      <w:r>
        <w:t>2.3. Online usluge uključene u paket Enterprise CAL Suite</w:t>
      </w:r>
    </w:p>
    <w:p w:rsidR="00D0005F" w:rsidRDefault="00BC6DFD">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3">
        <w:r>
          <w:rPr>
            <w:color w:val="00467F"/>
            <w:u w:val="single"/>
          </w:rPr>
          <w:t>http://go.microsoft.com/?linkid=9839207</w:t>
        </w:r>
      </w:hyperlink>
      <w:r>
        <w:t>.</w:t>
      </w:r>
    </w:p>
    <w:p w:rsidR="00D0005F" w:rsidRDefault="00D0005F">
      <w:pPr>
        <w:pStyle w:val="ProductList-Body"/>
      </w:pPr>
    </w:p>
    <w:p w:rsidR="00D0005F" w:rsidRDefault="00BC6DFD">
      <w:pPr>
        <w:pStyle w:val="ProductList-ClauseHeading"/>
        <w:outlineLvl w:val="3"/>
      </w:pPr>
      <w:r>
        <w:t>2.4. CAL Suite Bridge za O365, za O365 i Intune i za Intune</w:t>
      </w:r>
    </w:p>
    <w:p w:rsidR="00D0005F" w:rsidRDefault="00BC6DFD">
      <w:pPr>
        <w:pStyle w:val="ProductList-SubClauseHeading"/>
        <w:outlineLvl w:val="4"/>
      </w:pPr>
      <w:r>
        <w:t>2.4.1 Preduvjeti za CAL Suite Bridge</w:t>
      </w:r>
    </w:p>
    <w:p w:rsidR="00D0005F" w:rsidRDefault="00BC6DFD">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D0005F" w:rsidRDefault="00D0005F">
      <w:pPr>
        <w:pStyle w:val="ProductList-BodyIndented"/>
      </w:pPr>
    </w:p>
    <w:p w:rsidR="00D0005F" w:rsidRDefault="00BC6DFD">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Kvalificirane Online usluge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D0005F" w:rsidRDefault="00BC6DF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D0005F" w:rsidRDefault="00BC6DFD">
            <w:pPr>
              <w:pStyle w:val="ProductList-TableBody"/>
            </w:pPr>
            <w:r>
              <w:t>Office 365 Enterprise E5 i Microsoft Intune</w:t>
            </w:r>
            <w:r>
              <w:fldChar w:fldCharType="begin"/>
            </w:r>
            <w:r>
              <w:instrText xml:space="preserve"> XE "Office 365 Enterprise E5 i Microsoft Intune" </w:instrText>
            </w:r>
            <w:r>
              <w:fldChar w:fldCharType="end"/>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Intune</w:t>
            </w:r>
            <w:r>
              <w:fldChar w:fldCharType="begin"/>
            </w:r>
            <w:r>
              <w:instrText xml:space="preserve"> XE "Microsoft Intune" </w:instrText>
            </w:r>
            <w:r>
              <w:fldChar w:fldCharType="end"/>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Mobility + Security E3</w:t>
            </w:r>
            <w:r>
              <w:fldChar w:fldCharType="begin"/>
            </w:r>
            <w:r>
              <w:instrText xml:space="preserve"> XE "Enterprise Mobility + Security E3" </w:instrText>
            </w:r>
            <w:r>
              <w:fldChar w:fldCharType="end"/>
            </w:r>
            <w:r>
              <w:t xml:space="preserve"> ili</w:t>
            </w:r>
          </w:p>
          <w:p w:rsidR="00D0005F" w:rsidRDefault="00BC6DFD">
            <w:pPr>
              <w:pStyle w:val="ProductList-TableBody"/>
            </w:pPr>
            <w:r>
              <w:t>Enterprise Mobility + Security E5</w:t>
            </w:r>
            <w:r>
              <w:fldChar w:fldCharType="begin"/>
            </w:r>
            <w:r>
              <w:instrText xml:space="preserve"> XE "Enterprise Mobility + Security E5" </w:instrText>
            </w:r>
            <w:r>
              <w:fldChar w:fldCharType="end"/>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365 Enterprise E3</w:t>
            </w:r>
            <w:r>
              <w:fldChar w:fldCharType="begin"/>
            </w:r>
            <w:r>
              <w:instrText xml:space="preserve"> XE "Office 365 Enterprise E3" </w:instrText>
            </w:r>
            <w:r>
              <w:fldChar w:fldCharType="end"/>
            </w:r>
            <w:r>
              <w:t xml:space="preserve"> ili</w:t>
            </w:r>
          </w:p>
          <w:p w:rsidR="00D0005F" w:rsidRDefault="00BC6DFD">
            <w:pPr>
              <w:pStyle w:val="ProductList-TableBody"/>
            </w:pPr>
            <w:r>
              <w:t>Office 365 Enterprise E5</w:t>
            </w:r>
            <w:r>
              <w:fldChar w:fldCharType="begin"/>
            </w:r>
            <w:r>
              <w:instrText xml:space="preserve"> XE "Office 365 Enterprise E5" </w:instrText>
            </w:r>
            <w:r>
              <w:fldChar w:fldCharType="end"/>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D0005F" w:rsidRDefault="00BC6DFD">
            <w:pPr>
              <w:pStyle w:val="ProductList-TableBody"/>
            </w:pPr>
            <w:r>
              <w:t>Office 365 Enterprise E5 i Microsoft Intune</w:t>
            </w:r>
            <w:r>
              <w:fldChar w:fldCharType="begin"/>
            </w:r>
            <w:r>
              <w:instrText xml:space="preserve"> XE "Office 365 Enterprise E5 i Microsoft Intune" </w:instrText>
            </w:r>
            <w:r>
              <w:fldChar w:fldCharType="end"/>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Intune</w:t>
            </w:r>
            <w:r>
              <w:fldChar w:fldCharType="begin"/>
            </w:r>
            <w:r>
              <w:instrText xml:space="preserve"> XE "Microsoft Intune" </w:instrText>
            </w:r>
            <w:r>
              <w:fldChar w:fldCharType="end"/>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Mobility + Security E3</w:t>
            </w:r>
            <w:r>
              <w:fldChar w:fldCharType="begin"/>
            </w:r>
            <w:r>
              <w:instrText xml:space="preserve"> XE "Enterprise Mobility + Security E3" </w:instrText>
            </w:r>
            <w:r>
              <w:fldChar w:fldCharType="end"/>
            </w:r>
            <w:r>
              <w:t xml:space="preserve"> ili</w:t>
            </w:r>
          </w:p>
          <w:p w:rsidR="00D0005F" w:rsidRDefault="00BC6DFD">
            <w:pPr>
              <w:pStyle w:val="ProductList-TableBody"/>
            </w:pPr>
            <w:r>
              <w:t>Enterprise Mobility + Security E5</w:t>
            </w:r>
            <w:r>
              <w:fldChar w:fldCharType="begin"/>
            </w:r>
            <w:r>
              <w:instrText xml:space="preserve"> XE "Enterprise Mobility + Security E5" </w:instrText>
            </w:r>
            <w:r>
              <w:fldChar w:fldCharType="end"/>
            </w:r>
          </w:p>
        </w:tc>
      </w:tr>
    </w:tbl>
    <w:p w:rsidR="00D0005F" w:rsidRDefault="00BC6DFD">
      <w:pPr>
        <w:pStyle w:val="ProductList-BodyIndented"/>
      </w:pPr>
      <w:r>
        <w:rPr>
          <w:i/>
        </w:rPr>
        <w:t>*Za pretplatničke licence po korisniku CAL Suite Bridge iz tehnološkog jamstva Software Assurance potrebne su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D0005F" w:rsidRDefault="00D0005F">
      <w:pPr>
        <w:pStyle w:val="ProductList-BodyIndented"/>
      </w:pPr>
    </w:p>
    <w:p w:rsidR="00D0005F" w:rsidRDefault="00BC6DFD">
      <w:pPr>
        <w:pStyle w:val="ProductList-SubClauseHeading"/>
        <w:outlineLvl w:val="4"/>
      </w:pPr>
      <w:r>
        <w:t>2.4.2 Student Only CAL-ovi (Academic Open License i Academic Select)</w:t>
      </w:r>
    </w:p>
    <w:p w:rsidR="00D0005F" w:rsidRDefault="00BC6DFD">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D0005F" w:rsidRDefault="00BC6DFD">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20"/>
        <w:gridCol w:w="3574"/>
        <w:gridCol w:w="359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p w:rsidR="00D0005F" w:rsidRDefault="00BC6DFD">
      <w:pPr>
        <w:pStyle w:val="ProductList-ClauseHeading"/>
        <w:outlineLvl w:val="3"/>
      </w:pPr>
      <w:r>
        <w:t>4.1 Proširena Prava na korištenje proizvoda za Klijente programa Secure Productive Enterprise</w:t>
      </w:r>
    </w:p>
    <w:p w:rsidR="00D0005F" w:rsidRDefault="00BC6DFD">
      <w:pPr>
        <w:pStyle w:val="ProductList-Body"/>
      </w:pPr>
      <w:r>
        <w:t>Za kvalificirane Klijente Secure Productive Enterprise ili kombinacija sustava Office 365 i programa Enterprise Mobility + Security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D0005F" w:rsidRDefault="00D0005F">
      <w:pPr>
        <w:pStyle w:val="ProductList-Body"/>
      </w:pPr>
    </w:p>
    <w:p w:rsidR="00D0005F" w:rsidRDefault="00BC6DFD">
      <w:pPr>
        <w:pStyle w:val="ProductList-Body"/>
      </w:pPr>
      <w:r>
        <w:t>Kvalificirani Klijenti licencirani za Secure Productive Enterprise ili kombinaciju sustava Office 365 i programa Enterprise Mobility + Security imaju isti pristup usluzi Exchange Online Archiving za Exchange Server kao isporučeni Enterprise CAL Suite.</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70175"/>
      <w:r>
        <w:instrText>Core Infrastructure Server (CIS) Suite</w:instrText>
      </w:r>
      <w:bookmarkEnd w:id="54"/>
      <w:r>
        <w:instrText>" \l 2</w:instrText>
      </w:r>
      <w:r>
        <w:fldChar w:fldCharType="end"/>
      </w:r>
    </w:p>
    <w:p w:rsidR="00D0005F" w:rsidRDefault="00BC6DFD">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Windows Server Standard Premium Assurance Add-on (licenca za 2 jezgre)</w:t>
            </w:r>
            <w:r>
              <w:fldChar w:fldCharType="begin"/>
            </w:r>
            <w:r>
              <w:instrText xml:space="preserve"> XE "Windows Server Standard Premium Assurance Add-on (licenca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rPr>
                <w:color w:val="000000"/>
              </w:rPr>
              <w:t>Windows Server Datacenter Premium Assurance Add-on (licenca za 2 jezgre)</w:t>
            </w:r>
            <w:r>
              <w:fldChar w:fldCharType="begin"/>
            </w:r>
            <w:r>
              <w:instrText xml:space="preserve"> XE "Windows Server Datacenter Premium Assurance Add-on (licenca za 2 jezgre)"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r>
    </w:tbl>
    <w:p w:rsidR="00D0005F" w:rsidRDefault="00BC6DFD">
      <w:pPr>
        <w:pStyle w:val="ProductList-Offering1SubSection"/>
        <w:outlineLvl w:val="2"/>
      </w:pPr>
      <w:bookmarkStart w:id="56" w:name="_Sec604"/>
      <w:r>
        <w:t>2. Uvjeti za proizvod</w:t>
      </w:r>
      <w:bookmarkEnd w:id="56"/>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2.1 Softver uključen u CIS Suite Standard</w:t>
      </w:r>
    </w:p>
    <w:p w:rsidR="00D0005F" w:rsidRDefault="00BC6DFD">
      <w:pPr>
        <w:pStyle w:val="ProductList-Body"/>
      </w:pPr>
      <w:r>
        <w:t>CIS Suite Standard uključuje najnovije verzije za Windows Server Standard i System Center Standard koje su postale dostupne tijekom razdoblja Klijentovog tehnološkog jamstva Software Assurance.</w:t>
      </w:r>
    </w:p>
    <w:p w:rsidR="00D0005F" w:rsidRDefault="00D0005F">
      <w:pPr>
        <w:pStyle w:val="ProductList-Body"/>
      </w:pPr>
    </w:p>
    <w:p w:rsidR="00D0005F" w:rsidRDefault="00BC6DFD">
      <w:pPr>
        <w:pStyle w:val="ProductList-ClauseHeading"/>
        <w:outlineLvl w:val="3"/>
      </w:pPr>
      <w:r>
        <w:t>2.2 Softver uključen u CIS Suite Datacenter</w:t>
      </w:r>
    </w:p>
    <w:p w:rsidR="00D0005F" w:rsidRDefault="00BC6DFD">
      <w:pPr>
        <w:pStyle w:val="ProductList-Body"/>
      </w:pPr>
      <w:r>
        <w:t>CIS Suite Datacenter uključuje najnovije verzije za Windows Server Datacenter i System Center Datacenter koje su postale dostupne tijekom razdoblja Klijentovog tehnološkog jamstva Software Assurance.</w:t>
      </w:r>
    </w:p>
    <w:p w:rsidR="00D0005F" w:rsidRDefault="00BC6DFD">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599"/>
        <w:gridCol w:w="3585"/>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3.1. Primjenjiva prava na korištenje proizvoda</w:t>
      </w:r>
    </w:p>
    <w:p w:rsidR="00D0005F" w:rsidRDefault="00BC6DFD">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0005F" w:rsidRDefault="00D0005F">
      <w:pPr>
        <w:pStyle w:val="ProductList-Body"/>
      </w:pPr>
    </w:p>
    <w:p w:rsidR="00D0005F" w:rsidRDefault="00BC6DFD">
      <w:pPr>
        <w:pStyle w:val="ProductList-ClauseHeading"/>
        <w:outlineLvl w:val="3"/>
      </w:pPr>
      <w:r>
        <w:t>3.2 Prijenos poslužiteljske licence i licence za upravljanje</w:t>
      </w:r>
    </w:p>
    <w:p w:rsidR="00D0005F" w:rsidRDefault="00BC6DFD">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0005F" w:rsidRDefault="00D0005F">
      <w:pPr>
        <w:pStyle w:val="ProductList-Body"/>
      </w:pPr>
    </w:p>
    <w:p w:rsidR="00D0005F" w:rsidRDefault="00BC6DFD">
      <w:pPr>
        <w:pStyle w:val="ProductList-ClauseHeading"/>
        <w:outlineLvl w:val="3"/>
      </w:pPr>
      <w:r>
        <w:t>3.3. Dodatne odredbe</w:t>
      </w:r>
    </w:p>
    <w:p w:rsidR="00D0005F" w:rsidRDefault="00BC6DFD">
      <w:pPr>
        <w:pStyle w:val="ProductList-Body"/>
      </w:pPr>
      <w:r>
        <w:t>Klijent može koristiti prethodnu verziju ili starije izdanje svakog od pojedinačnih Proizvoda uključenih u CIS Suite na način dopušten u licencnim odredbama za taj Proizvod u ovim Odredbama za proizvode.</w:t>
      </w:r>
    </w:p>
    <w:p w:rsidR="00D0005F" w:rsidRDefault="00D0005F">
      <w:pPr>
        <w:pStyle w:val="ProductList-Body"/>
      </w:pPr>
    </w:p>
    <w:p w:rsidR="00D0005F" w:rsidRDefault="00BC6DFD">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D0005F" w:rsidRDefault="00BC6DFD">
      <w:pPr>
        <w:pStyle w:val="ProductList-Offering1SubSection"/>
        <w:outlineLvl w:val="2"/>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ožujak 2014.</w:t>
              </w:r>
            </w:hyperlink>
            <w:r>
              <w:t xml:space="preserve">, </w:t>
            </w:r>
            <w:hyperlink r:id="rId46">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4.1 Pogodnost kombinirane upotrebe Microsoft Azure</w:t>
      </w:r>
    </w:p>
    <w:p w:rsidR="00D0005F" w:rsidRDefault="00BC6DFD">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D0005F" w:rsidRDefault="00D0005F">
      <w:pPr>
        <w:pStyle w:val="ProductList-Body"/>
      </w:pPr>
    </w:p>
    <w:p w:rsidR="00D0005F" w:rsidRDefault="00BC6DFD">
      <w:pPr>
        <w:pStyle w:val="ProductList-ClauseHeading"/>
        <w:outlineLvl w:val="3"/>
      </w:pPr>
      <w:r>
        <w:t>4.2 Nano Server</w:t>
      </w:r>
    </w:p>
    <w:p w:rsidR="00D0005F" w:rsidRDefault="00BC6DF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Nano Server i njime upravljati.</w:t>
      </w:r>
    </w:p>
    <w:p w:rsidR="00D0005F" w:rsidRDefault="00D0005F">
      <w:pPr>
        <w:pStyle w:val="ProductList-Body"/>
      </w:pPr>
    </w:p>
    <w:p w:rsidR="00D0005F" w:rsidRDefault="00BC6DFD">
      <w:pPr>
        <w:pStyle w:val="ProductList-ClauseHeading"/>
        <w:outlineLvl w:val="3"/>
      </w:pPr>
      <w:r>
        <w:t>4.3 Prava na trenutni ogranak programa System Center Configuration Manager</w:t>
      </w:r>
    </w:p>
    <w:p w:rsidR="00D0005F" w:rsidRDefault="00BC6DF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D0005F" w:rsidRDefault="00D0005F">
      <w:pPr>
        <w:pStyle w:val="ProductList-Body"/>
      </w:pPr>
    </w:p>
    <w:p w:rsidR="00D0005F" w:rsidRDefault="00BC6DFD">
      <w:pPr>
        <w:pStyle w:val="ProductList-ClauseHeading"/>
        <w:outlineLvl w:val="3"/>
      </w:pPr>
      <w:r>
        <w:t>4.4. Prava i pogodnosti tehnološkog jamstva Software Assurance za pretplatničke licence</w:t>
      </w:r>
    </w:p>
    <w:p w:rsidR="00D0005F" w:rsidRDefault="00BC6DFD">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D0005F" w:rsidRDefault="00D0005F">
      <w:pPr>
        <w:pStyle w:val="ProductList-Body"/>
      </w:pPr>
    </w:p>
    <w:p w:rsidR="00D0005F" w:rsidRDefault="00BC6DFD">
      <w:pPr>
        <w:pStyle w:val="ProductList-ClauseHeading"/>
        <w:outlineLvl w:val="3"/>
      </w:pPr>
      <w:r>
        <w:t>4.5 Pristupnica za poslužitelj i oblak (SCE) – Pravo na upravljanje OSE-ovima na platformi Microsoft Azure u skladu s Licencama CIS Suite</w:t>
      </w:r>
    </w:p>
    <w:p w:rsidR="00D0005F" w:rsidRDefault="00BC6DFD">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D0005F" w:rsidRDefault="00BC6DFD">
      <w:pPr>
        <w:pStyle w:val="ProductList-Body"/>
        <w:ind w:left="720"/>
      </w:pPr>
      <w:r>
        <w:t>• Primjerci virtualnog računala Windows Server (uključujući Primjerke implementirane u okviru Azure HUB-a)</w:t>
      </w:r>
    </w:p>
    <w:p w:rsidR="00D0005F" w:rsidRDefault="00BC6DFD">
      <w:pPr>
        <w:pStyle w:val="ProductList-Body"/>
        <w:ind w:left="720"/>
      </w:pPr>
      <w:r>
        <w:t>• primjerci Usluga u oblaku (Web-uloga i Radna uloga)</w:t>
      </w:r>
    </w:p>
    <w:p w:rsidR="00D0005F" w:rsidRDefault="00BC6DFD">
      <w:pPr>
        <w:pStyle w:val="ProductList-Body"/>
        <w:ind w:left="720"/>
      </w:pPr>
      <w:r>
        <w:t>• računi za pohranu</w:t>
      </w:r>
    </w:p>
    <w:p w:rsidR="00D0005F" w:rsidRDefault="00BC6DFD">
      <w:pPr>
        <w:pStyle w:val="ProductList-Body"/>
        <w:ind w:left="720"/>
      </w:pPr>
      <w:r>
        <w:t>• SQL baze podataka</w:t>
      </w:r>
    </w:p>
    <w:p w:rsidR="00D0005F" w:rsidRDefault="00BC6DFD">
      <w:pPr>
        <w:pStyle w:val="ProductList-Body"/>
        <w:ind w:left="720"/>
      </w:pPr>
      <w:r>
        <w:t>• primjerci web-mjesta</w:t>
      </w:r>
    </w:p>
    <w:p w:rsidR="00D0005F" w:rsidRDefault="00D0005F">
      <w:pPr>
        <w:pStyle w:val="ProductList-Body"/>
      </w:pPr>
    </w:p>
    <w:p w:rsidR="00D0005F" w:rsidRDefault="00BC6DFD">
      <w:pPr>
        <w:pStyle w:val="ProductList-ClauseHeading"/>
        <w:outlineLvl w:val="3"/>
      </w:pPr>
      <w:r>
        <w:t>4.6. Ponuda za obnovu tehnološkog jamstva Software Assurance za Windows Server i System Center</w:t>
      </w:r>
    </w:p>
    <w:p w:rsidR="00D0005F" w:rsidRDefault="00BC6DFD">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Stupac B</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Infrastructure Server Suite Standard (licence za 2 jezgre)</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Infrastructure Server Suite Datacenter (licence za 2 jezgre)</w:t>
            </w:r>
          </w:p>
        </w:tc>
      </w:tr>
    </w:tbl>
    <w:p w:rsidR="00D0005F" w:rsidRDefault="00BC6DFD">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D0005F" w:rsidRDefault="00D0005F">
      <w:pPr>
        <w:pStyle w:val="ProductList-Body"/>
      </w:pPr>
    </w:p>
    <w:p w:rsidR="00D0005F" w:rsidRDefault="00BC6DFD">
      <w:pPr>
        <w:pStyle w:val="ProductList-ClauseHeading"/>
        <w:outlineLvl w:val="3"/>
      </w:pPr>
      <w:r>
        <w:t>4.7 Prava na korištenje proizvoda i Licence povezane s Izmjenama licencnog modela – licenca koja ispunjava uvjete</w:t>
      </w:r>
    </w:p>
    <w:p w:rsidR="00D0005F" w:rsidRDefault="00BC6DFD">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NoBorder"/>
        <w:outlineLvl w:val="1"/>
      </w:pPr>
      <w:bookmarkStart w:id="59" w:name="_Sec862"/>
      <w:r>
        <w:t>Forefront</w:t>
      </w:r>
      <w:bookmarkEnd w:id="59"/>
      <w:r>
        <w:fldChar w:fldCharType="begin"/>
      </w:r>
      <w:r>
        <w:instrText xml:space="preserve"> TC "</w:instrText>
      </w:r>
      <w:bookmarkStart w:id="60" w:name="_Toc483470176"/>
      <w:r>
        <w:instrText>Forefront</w:instrText>
      </w:r>
      <w:bookmarkEnd w:id="60"/>
      <w:r>
        <w:instrText>" \l 2</w:instrText>
      </w:r>
      <w:r>
        <w:fldChar w:fldCharType="end"/>
      </w:r>
    </w:p>
    <w:p w:rsidR="00D0005F" w:rsidRDefault="00BC6DFD">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BFBFBF"/>
              <w:bottom w:val="none" w:sz="4" w:space="0" w:color="BFBFBF"/>
              <w:right w:val="none" w:sz="4" w:space="0" w:color="6E6E6E"/>
            </w:tcBorders>
          </w:tcPr>
          <w:p w:rsidR="00D0005F" w:rsidRDefault="00BC6D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0005F" w:rsidRDefault="00BC6D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0005F" w:rsidRDefault="00BC6D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0005F" w:rsidRDefault="00BC6D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0005F" w:rsidRDefault="00BC6D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2"/>
      </w:pPr>
      <w:bookmarkStart w:id="62" w:name="_Sec864"/>
      <w:r>
        <w:t>2. Uvjeti za proizvod</w:t>
      </w:r>
      <w:bookmarkEnd w:id="62"/>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2.1 Forefront Identity Manager 2010 – Windows Live Edition</w:t>
      </w:r>
    </w:p>
    <w:p w:rsidR="00D0005F" w:rsidRDefault="00BC6DFD">
      <w:pPr>
        <w:pStyle w:val="ProductList-Body"/>
      </w:pPr>
      <w:r>
        <w:t>Forefront Identity Manager 2010 – Windows Live Edition sljedeća je verzija za Identity Lifecycle Manager 2007 – Windows Live Edition</w:t>
      </w:r>
    </w:p>
    <w:p w:rsidR="00D0005F" w:rsidRDefault="00BC6DFD">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591"/>
        <w:gridCol w:w="3589"/>
        <w:gridCol w:w="361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7">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3.1. Uvoz podataka o identitetu: Forefront Identity Manager 2010 R2 – Windows Live Edition</w:t>
      </w:r>
    </w:p>
    <w:p w:rsidR="00D0005F" w:rsidRDefault="00BC6DFD">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D0005F" w:rsidRDefault="00D0005F">
      <w:pPr>
        <w:pStyle w:val="ProductList-Body"/>
      </w:pPr>
    </w:p>
    <w:p w:rsidR="00D0005F" w:rsidRDefault="00BC6DFD">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GroupHeading"/>
        <w:outlineLvl w:val="1"/>
      </w:pPr>
      <w:bookmarkStart w:id="65" w:name="_Sec608"/>
      <w:r>
        <w:t>Microsoft Dynamics</w:t>
      </w:r>
      <w:bookmarkEnd w:id="65"/>
      <w:r>
        <w:fldChar w:fldCharType="begin"/>
      </w:r>
      <w:r>
        <w:instrText xml:space="preserve"> TC "</w:instrText>
      </w:r>
      <w:bookmarkStart w:id="66" w:name="_Toc483470177"/>
      <w:r>
        <w:instrText>Microsoft Dynamics</w:instrText>
      </w:r>
      <w:bookmarkEnd w:id="66"/>
      <w:r>
        <w:instrText>" \l 2</w:instrText>
      </w:r>
      <w:r>
        <w:fldChar w:fldCharType="end"/>
      </w:r>
    </w:p>
    <w:p w:rsidR="00D0005F" w:rsidRDefault="00BC6DFD">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83470178"/>
      <w:r>
        <w:instrText>Microsoft Dynamics 365 On-premises</w:instrText>
      </w:r>
      <w:bookmarkEnd w:id="68"/>
      <w:r>
        <w:instrText>" \l 3</w:instrText>
      </w:r>
      <w:r>
        <w:fldChar w:fldCharType="end"/>
      </w:r>
    </w:p>
    <w:p w:rsidR="00D0005F" w:rsidRDefault="00BC6DFD">
      <w:pPr>
        <w:pStyle w:val="ProductList-Offering1SubSection"/>
        <w:outlineLvl w:val="3"/>
      </w:pPr>
      <w:bookmarkStart w:id="69" w:name="_Sec679"/>
      <w:r>
        <w:t>1. Dostupnost programa</w:t>
      </w:r>
      <w:bookmarkEnd w:id="69"/>
    </w:p>
    <w:tbl>
      <w:tblPr>
        <w:tblStyle w:val="PURTable"/>
        <w:tblW w:w="0" w:type="dxa"/>
        <w:tblLook w:val="04A0" w:firstRow="1" w:lastRow="0" w:firstColumn="1" w:lastColumn="0" w:noHBand="0" w:noVBand="1"/>
      </w:tblPr>
      <w:tblGrid>
        <w:gridCol w:w="4027"/>
        <w:gridCol w:w="616"/>
        <w:gridCol w:w="613"/>
        <w:gridCol w:w="611"/>
        <w:gridCol w:w="606"/>
        <w:gridCol w:w="609"/>
        <w:gridCol w:w="611"/>
        <w:gridCol w:w="615"/>
        <w:gridCol w:w="634"/>
        <w:gridCol w:w="619"/>
        <w:gridCol w:w="612"/>
        <w:gridCol w:w="611"/>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dashed" w:sz="4" w:space="0" w:color="9F9F9F"/>
              <w:right w:val="none" w:sz="4" w:space="0" w:color="6E6E6E"/>
            </w:tcBorders>
          </w:tcPr>
          <w:p w:rsidR="00D0005F" w:rsidRDefault="00BC6DFD">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D0005F" w:rsidRDefault="00BC6D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9F9F9F"/>
              <w:left w:val="none" w:sz="4" w:space="0" w:color="6E6E6E"/>
              <w:bottom w:val="dashed" w:sz="4" w:space="0" w:color="BFBFBF"/>
              <w:right w:val="none" w:sz="4" w:space="0" w:color="6E6E6E"/>
            </w:tcBorders>
          </w:tcPr>
          <w:p w:rsidR="00D0005F" w:rsidRDefault="00BC6DFD">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D0005F" w:rsidRDefault="00BC6D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0005F" w:rsidRDefault="00BC6D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(licence za 2 jezgre)</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3"/>
      </w:pPr>
      <w:bookmarkStart w:id="70" w:name="_Sec735"/>
      <w:r>
        <w:t>2. Uvjeti za proizvod</w:t>
      </w:r>
      <w:bookmarkEnd w:id="70"/>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Core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71" w:name="_Sec790"/>
      <w:r>
        <w:t>3. Prava na korištenje proizvoda</w:t>
      </w:r>
      <w:bookmarkEnd w:id="71"/>
    </w:p>
    <w:tbl>
      <w:tblPr>
        <w:tblStyle w:val="PURTable"/>
        <w:tblW w:w="0" w:type="dxa"/>
        <w:tblLook w:val="04A0" w:firstRow="1" w:lastRow="0" w:firstColumn="1" w:lastColumn="0" w:noHBand="0" w:noVBand="1"/>
      </w:tblPr>
      <w:tblGrid>
        <w:gridCol w:w="3617"/>
        <w:gridCol w:w="3581"/>
        <w:gridCol w:w="359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3">
              <w:r>
                <w:rPr>
                  <w:color w:val="00467F"/>
                  <w:u w:val="single"/>
                </w:rPr>
                <w:t>Po jezgri</w:t>
              </w:r>
            </w:hyperlink>
            <w:r>
              <w:t xml:space="preserve"> (samo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Pristup poslužiteljskom softveru s On-premises CAL-om za Microsoft Dynamics 365 for Team Members</w:t>
      </w:r>
    </w:p>
    <w:p w:rsidR="00D0005F" w:rsidRDefault="00BC6DFD">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1"/>
        <w:gridCol w:w="3602"/>
        <w:gridCol w:w="360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D0005F" w:rsidRDefault="00D0005F">
      <w:pPr>
        <w:pStyle w:val="ProductList-Body"/>
      </w:pPr>
    </w:p>
    <w:p w:rsidR="00D0005F" w:rsidRDefault="00BC6DFD">
      <w:pPr>
        <w:pStyle w:val="ProductList-ClauseHeading"/>
        <w:outlineLvl w:val="4"/>
      </w:pPr>
      <w:r>
        <w:t>3.2 Pristup poslužiteljskom softveru s On-premises CAL-om za Microsoft Dynamics 365 for Sales</w:t>
      </w:r>
    </w:p>
    <w:p w:rsidR="00D0005F" w:rsidRDefault="00BC6DFD">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Microsoft Dynamics 365 for Sales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3.3 Pristup poslužiteljskom softveru s CAL-om za On-premises Microsoft Dynamics 365 for Customer Service</w:t>
      </w:r>
    </w:p>
    <w:p w:rsidR="00D0005F" w:rsidRDefault="00BC6DFD">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3.4 Pristup poslužiteljskom softveru uz Microsoft Dynamics 365 for Operations On-Premises CAL</w:t>
      </w:r>
    </w:p>
    <w:p w:rsidR="00D0005F" w:rsidRDefault="00BC6DFD">
      <w:pPr>
        <w:pStyle w:val="ProductList-Body"/>
      </w:pPr>
      <w:r>
        <w:t>Pristup poslužiteljskom softveru za operativnu upotrebu.</w:t>
      </w:r>
    </w:p>
    <w:tbl>
      <w:tblPr>
        <w:tblStyle w:val="PURTable"/>
        <w:tblW w:w="0" w:type="dxa"/>
        <w:tblLook w:val="04A0" w:firstRow="1" w:lastRow="0" w:firstColumn="1" w:lastColumn="0" w:noHBand="0" w:noVBand="1"/>
      </w:tblPr>
      <w:tblGrid>
        <w:gridCol w:w="3569"/>
        <w:gridCol w:w="3614"/>
        <w:gridCol w:w="360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Microsoft Dynamics 365 for Operations On-premises CAL (korisnik)</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3.5 Pristup poslužiteljskom softveru uz Microsoft Dynamics 365 for Operations Activity On-Premises CAL</w:t>
      </w:r>
    </w:p>
    <w:p w:rsidR="00D0005F" w:rsidRDefault="00BC6DFD">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6"/>
        <w:gridCol w:w="3607"/>
        <w:gridCol w:w="360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rsidR="00D0005F" w:rsidRDefault="00D0005F">
      <w:pPr>
        <w:pStyle w:val="ProductList-Body"/>
      </w:pPr>
    </w:p>
    <w:p w:rsidR="00D0005F" w:rsidRDefault="00BC6DFD">
      <w:pPr>
        <w:pStyle w:val="ProductList-ClauseHeading"/>
        <w:outlineLvl w:val="4"/>
      </w:pPr>
      <w:r>
        <w:t>3.6 Pristup poslužiteljskom softveru uz Microsoft Dynamics 365 for Operations Device On-Premises CAL</w:t>
      </w:r>
    </w:p>
    <w:p w:rsidR="00D0005F" w:rsidRDefault="00BC6DFD">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rsidR="00D0005F" w:rsidRDefault="00D0005F">
      <w:pPr>
        <w:pStyle w:val="ProductList-ClauseHeading"/>
        <w:outlineLvl w:val="4"/>
      </w:pPr>
    </w:p>
    <w:p w:rsidR="00D0005F" w:rsidRDefault="00BC6DFD">
      <w:pPr>
        <w:pStyle w:val="ProductList-ClauseHeading"/>
        <w:outlineLvl w:val="4"/>
      </w:pPr>
      <w:r>
        <w:t>3.7 Prava na korištenje za Dynamics 365 for Operations Servers</w:t>
      </w:r>
    </w:p>
    <w:p w:rsidR="00D0005F" w:rsidRDefault="00BC6DFD">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D0005F" w:rsidRDefault="00D0005F">
      <w:pPr>
        <w:pStyle w:val="ProductList-Body"/>
      </w:pPr>
    </w:p>
    <w:p w:rsidR="00D0005F" w:rsidRDefault="00BC6DFD">
      <w:pPr>
        <w:pStyle w:val="ProductList-ClauseHeading"/>
        <w:outlineLvl w:val="4"/>
      </w:pPr>
      <w:r>
        <w:t>3.8 Prava na korištenje za Dynamics 365 On-Premises</w:t>
      </w:r>
    </w:p>
    <w:p w:rsidR="00D0005F" w:rsidRDefault="00BC6DFD">
      <w:pPr>
        <w:pStyle w:val="ProductList-SubClauseHeading"/>
        <w:outlineLvl w:val="5"/>
      </w:pPr>
      <w:r>
        <w:t>3.8.1 Prava na korištenje poslužitelja za Dynamics 365 CAL-ove</w:t>
      </w:r>
    </w:p>
    <w:p w:rsidR="00D0005F" w:rsidRDefault="00BC6DFD">
      <w:pPr>
        <w:pStyle w:val="ProductList-BodyIndented"/>
      </w:pPr>
      <w:r>
        <w:t>Klijenti s Microsoft Dynamics 365 CAL-ovima mogu instalirati i koristiti neograničeni broj kopija odgovarajućeg softvera Microsoft Dynamics 365 Server na poslužitelju. To pravo na korištenje poslužitelja ne primjenjuje se na Microsoft Dynamics 365 for Operations Server.</w:t>
      </w:r>
    </w:p>
    <w:p w:rsidR="00D0005F" w:rsidRDefault="00D0005F">
      <w:pPr>
        <w:pStyle w:val="ProductList-BodyIndented"/>
      </w:pPr>
    </w:p>
    <w:p w:rsidR="00D0005F" w:rsidRDefault="00BC6DFD">
      <w:pPr>
        <w:pStyle w:val="ProductList-SubClauseHeading"/>
        <w:outlineLvl w:val="5"/>
      </w:pPr>
      <w:r>
        <w:t>3.8.2 Ispunjavanje uvjeta za kvalificirane ponude</w:t>
      </w:r>
    </w:p>
    <w:p w:rsidR="00D0005F" w:rsidRDefault="00BC6DFD">
      <w:pPr>
        <w:pStyle w:val="ProductList-BodyIndented"/>
      </w:pPr>
      <w:r>
        <w:t>Klijenti koji obnavljaju ugovor s Microsoft Dynamics CRM CAL licencama od 1. studenog 2016. mogu steći Licence kvalificirane ponude za Microsoft Dynamics 365 On-premises CAL u obnovama ugovora prije 31. listopada 2019.</w:t>
      </w:r>
    </w:p>
    <w:p w:rsidR="00D0005F" w:rsidRDefault="00D0005F">
      <w:pPr>
        <w:pStyle w:val="ProductList-BodyIndented"/>
      </w:pPr>
    </w:p>
    <w:p w:rsidR="00D0005F" w:rsidRDefault="00BC6DFD">
      <w:pPr>
        <w:pStyle w:val="ProductList-ClauseHeading"/>
        <w:outlineLvl w:val="4"/>
      </w:pPr>
      <w:r>
        <w:t>3.6. Dodatni softver</w:t>
      </w:r>
    </w:p>
    <w:tbl>
      <w:tblPr>
        <w:tblStyle w:val="PURTable"/>
        <w:tblW w:w="0" w:type="dxa"/>
        <w:tblLook w:val="04A0" w:firstRow="1" w:lastRow="0" w:firstColumn="1" w:lastColumn="0" w:noHBand="0" w:noVBand="1"/>
      </w:tblPr>
      <w:tblGrid>
        <w:gridCol w:w="3615"/>
        <w:gridCol w:w="3592"/>
        <w:gridCol w:w="3583"/>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Microsoft Dynamics CRM 2016 Microsoft Office Outlook</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CRM Reporting Extensions za Microsoft Dynamics CRM 2016</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Marketing Connector for Microsoft Dynamics CRM (ne Workgroup Server)</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3"/>
      </w:pPr>
      <w:bookmarkStart w:id="72" w:name="_Sec818"/>
      <w:r>
        <w:t>4. Tehnološko jamstvo Software Assurance</w:t>
      </w:r>
      <w:bookmarkEnd w:id="72"/>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 i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 i Operations Commerce Server Core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 i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studeni 2014. i lipanj 2015.</w:t>
              </w:r>
            </w:hyperlink>
            <w:r>
              <w:t xml:space="preserve">; </w:t>
            </w:r>
            <w:hyperlink r:id="rId49">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 i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Prava na korištenje poslužitelja</w:t>
      </w:r>
    </w:p>
    <w:p w:rsidR="00D0005F" w:rsidRDefault="00BC6DFD">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ili Commerce Server. Klijenti s tehnološkim jamstvom Software Assurance na Microsoft Dynamics 365 On-premises CAL-ovima mogu koristiti nove verzije poslužitelja Microsoft Dynamics 365 On-premises Server koje su dobili uz kupovinu CAL-ova ili USL-ova za usluge Dynamics 365.</w:t>
      </w:r>
    </w:p>
    <w:p w:rsidR="00D0005F" w:rsidRDefault="00D0005F">
      <w:pPr>
        <w:pStyle w:val="ProductList-Body"/>
      </w:pPr>
    </w:p>
    <w:p w:rsidR="00D0005F" w:rsidRDefault="00BC6DFD">
      <w:pPr>
        <w:pStyle w:val="ProductList-ClauseHeading"/>
        <w:outlineLvl w:val="4"/>
      </w:pPr>
      <w:r>
        <w:t>4.2 Prava na korištenje za Dynamics 365 for Operations Server</w:t>
      </w:r>
    </w:p>
    <w:p w:rsidR="00D0005F" w:rsidRDefault="00BC6DFD">
      <w:pPr>
        <w:pStyle w:val="ProductList-Body"/>
      </w:pPr>
      <w:r>
        <w:t xml:space="preserve">Dynamics 365 for Operations Server i Commerce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D0005F" w:rsidRDefault="00D0005F">
      <w:pPr>
        <w:pStyle w:val="ProductList-Body"/>
      </w:pPr>
    </w:p>
    <w:p w:rsidR="00D0005F" w:rsidRDefault="00BC6DFD">
      <w:pPr>
        <w:pStyle w:val="ProductList-ClauseHeading"/>
        <w:outlineLvl w:val="4"/>
      </w:pPr>
      <w:r>
        <w:t>4.3. Lokalizacija i ažuriranja</w:t>
      </w:r>
    </w:p>
    <w:p w:rsidR="00D0005F" w:rsidRDefault="00BC6DFD">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D0005F" w:rsidRDefault="00D0005F">
      <w:pPr>
        <w:pStyle w:val="ProductList-Body"/>
      </w:pPr>
    </w:p>
    <w:p w:rsidR="00D0005F" w:rsidRDefault="00BC6DFD">
      <w:pPr>
        <w:pStyle w:val="ProductList-ClauseHeading"/>
        <w:outlineLvl w:val="4"/>
      </w:pPr>
      <w:r>
        <w:t>4.4 Unified Service Desk (USD)</w:t>
      </w:r>
    </w:p>
    <w:p w:rsidR="00D0005F" w:rsidRDefault="00BC6DFD">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D0005F" w:rsidRDefault="00D0005F">
      <w:pPr>
        <w:pStyle w:val="ProductList-Body"/>
      </w:pPr>
    </w:p>
    <w:p w:rsidR="00D0005F" w:rsidRDefault="00BC6DFD">
      <w:pPr>
        <w:pStyle w:val="ProductList-ClauseHeading"/>
        <w:outlineLvl w:val="4"/>
      </w:pPr>
      <w:r>
        <w:t>4.5 Microsoft Dynamics CustomerSource</w:t>
      </w:r>
    </w:p>
    <w:p w:rsidR="00D0005F" w:rsidRDefault="00BC6DFD">
      <w:pPr>
        <w:pStyle w:val="ProductList-Body"/>
      </w:pPr>
      <w:r>
        <w:t xml:space="preserve">Klijenti koji imaju Microsoft Dynamics 365 On-premises CAL s aktivnim tehnološkim jamstvom Software Assurance imat će pristup usluzi CustomerSource. </w:t>
      </w:r>
    </w:p>
    <w:p w:rsidR="00D0005F" w:rsidRDefault="00D0005F">
      <w:pPr>
        <w:pStyle w:val="ProductList-Body"/>
      </w:pPr>
    </w:p>
    <w:p w:rsidR="00D0005F" w:rsidRDefault="00BC6DFD">
      <w:pPr>
        <w:pStyle w:val="ProductList-ClauseHeading"/>
        <w:outlineLvl w:val="4"/>
      </w:pPr>
      <w:r>
        <w:t>4.6 Migracijske licence za tehnološko jamstvo Software Assurance za Microsoft Dynamics AX</w:t>
      </w:r>
    </w:p>
    <w:p w:rsidR="00D0005F" w:rsidRDefault="00BC6DFD">
      <w:pPr>
        <w:pStyle w:val="ProductList-Body"/>
      </w:pPr>
      <w:r>
        <w:t xml:space="preserve">Klijenti koji su stekli Kvalificirane licence prikazane u tablici u nastavku i imaju aktivno tehnološko jamstvo Software Assurance za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od 1. lipnja 2017. ili nakon tog datuma mogu nadograditi na softver u okviru odgovarajućih Migracijskih licenci i koristiti ga.</w:t>
      </w:r>
    </w:p>
    <w:p w:rsidR="00D0005F" w:rsidRDefault="00D0005F">
      <w:pPr>
        <w:pStyle w:val="ProductList-Body"/>
      </w:pPr>
    </w:p>
    <w:p w:rsidR="00D0005F" w:rsidRDefault="00BC6DFD">
      <w:pPr>
        <w:pStyle w:val="ProductList-SubClauseHeading"/>
        <w:outlineLvl w:val="5"/>
      </w:pPr>
      <w:r>
        <w:t>4.6.1 Kvalificirane licence kupljene prije 31. ožujka 2017.</w:t>
      </w:r>
    </w:p>
    <w:p w:rsidR="00D0005F" w:rsidRDefault="00BC6DFD">
      <w:pPr>
        <w:pStyle w:val="ProductList-BodyIndented"/>
      </w:pPr>
      <w:r>
        <w:t xml:space="preserve">Klijent koji je kupio Kvalificirane licence prije 31. ožujka 2017. može izvršiti nadogradnju na sljedeću Migracijsku licencu i upotrebljavati je. </w:t>
      </w:r>
    </w:p>
    <w:tbl>
      <w:tblPr>
        <w:tblStyle w:val="PURTable0"/>
        <w:tblW w:w="0" w:type="dxa"/>
        <w:tblLook w:val="04A0" w:firstRow="1" w:lastRow="0" w:firstColumn="1" w:lastColumn="0" w:noHBand="0" w:noVBand="1"/>
      </w:tblPr>
      <w:tblGrid>
        <w:gridCol w:w="5219"/>
        <w:gridCol w:w="5211"/>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Migracijske licence</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Enterprise CAL</w:t>
            </w:r>
            <w:r>
              <w:fldChar w:fldCharType="begin"/>
            </w:r>
            <w:r>
              <w:instrText xml:space="preserve"> XE "Microsoft Dynamics AX Enterprise CAL"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On-premises CAL ili</w:t>
            </w:r>
          </w:p>
          <w:p w:rsidR="00D0005F" w:rsidRDefault="00BC6DFD">
            <w:pPr>
              <w:pStyle w:val="ProductList-TableBody"/>
            </w:pPr>
            <w:r>
              <w:t>Microsoft Dynamics 365 for Operations Activity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Enterprise CAL (uređaj)</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On-premises CAL ili</w:t>
            </w:r>
          </w:p>
          <w:p w:rsidR="00D0005F" w:rsidRDefault="00BC6DFD">
            <w:pPr>
              <w:pStyle w:val="ProductList-TableBody"/>
            </w:pPr>
            <w:r>
              <w:t>Microsoft Dynamics 365 for Operations Device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Functional CAL</w:t>
            </w:r>
            <w:r>
              <w:fldChar w:fldCharType="begin"/>
            </w:r>
            <w:r>
              <w:instrText xml:space="preserve"> XE "Microsoft Dynamics AX Functional CAL"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On-premises CAL ili</w:t>
            </w:r>
          </w:p>
          <w:p w:rsidR="00D0005F" w:rsidRDefault="00BC6DFD">
            <w:pPr>
              <w:pStyle w:val="ProductList-TableBody"/>
            </w:pPr>
            <w:r>
              <w:t>Microsoft Dynamics 365 for Operations Activity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Functional CAL (uređaj)</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On-premises CAL ili</w:t>
            </w:r>
          </w:p>
          <w:p w:rsidR="00D0005F" w:rsidRDefault="00BC6DFD">
            <w:pPr>
              <w:pStyle w:val="ProductList-TableBody"/>
            </w:pPr>
            <w:r>
              <w:t>Microsoft Dynamics 365 for Operations Device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Task CAL</w:t>
            </w:r>
            <w:r>
              <w:fldChar w:fldCharType="begin"/>
            </w:r>
            <w:r>
              <w:instrText xml:space="preserve"> XE "Microsoft Dynamics AX Task CAL"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Activity On-premises CAL ili</w:t>
            </w:r>
          </w:p>
          <w:p w:rsidR="00D0005F" w:rsidRDefault="00BC6DFD">
            <w:pPr>
              <w:pStyle w:val="ProductList-TableBody"/>
            </w:pPr>
            <w:r>
              <w:t>Microsoft Dynamics 365 for Team Members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Task CAL (uređaj)</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Activity On-premises CAL ili</w:t>
            </w:r>
          </w:p>
          <w:p w:rsidR="00D0005F" w:rsidRDefault="00BC6DFD">
            <w:pPr>
              <w:pStyle w:val="ProductList-TableBody"/>
            </w:pPr>
            <w:r>
              <w:t>Microsoft Dynamics 365 for Operations Device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Self-Serve CAL</w:t>
            </w:r>
            <w:r>
              <w:fldChar w:fldCharType="begin"/>
            </w:r>
            <w:r>
              <w:instrText xml:space="preserve"> XE "Microsoft Dynamics AX Self-Serve CAL" </w:instrText>
            </w:r>
            <w:r>
              <w:fldChar w:fldCharType="end"/>
            </w:r>
            <w:r>
              <w:t xml:space="preserve"> (korisnik)</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Team Members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Self-Serve CAL (uređaj)</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Team Members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Server</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Commerce Server</w:t>
            </w:r>
            <w:r>
              <w:fldChar w:fldCharType="begin"/>
            </w:r>
            <w:r>
              <w:instrText xml:space="preserve"> XE "Microsoft Dynamics AX Commerce Server" </w:instrText>
            </w:r>
            <w:r>
              <w:fldChar w:fldCharType="end"/>
            </w:r>
            <w:r>
              <w:t xml:space="preserve"> (po jezgri)</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Commerce Server (po jezgri)</w:t>
            </w:r>
          </w:p>
        </w:tc>
      </w:tr>
    </w:tbl>
    <w:p w:rsidR="00D0005F" w:rsidRDefault="00D0005F">
      <w:pPr>
        <w:pStyle w:val="ProductList-SubClauseHeading"/>
        <w:outlineLvl w:val="5"/>
      </w:pPr>
    </w:p>
    <w:p w:rsidR="00D0005F" w:rsidRDefault="00BC6DFD">
      <w:pPr>
        <w:pStyle w:val="ProductList-SubClauseHeading"/>
        <w:outlineLvl w:val="5"/>
      </w:pPr>
      <w:r>
        <w:t>4.6.2 Kvalificirane licence kupljene nakon 1. travnja 2017.</w:t>
      </w:r>
    </w:p>
    <w:p w:rsidR="00D0005F" w:rsidRDefault="00BC6DFD">
      <w:pPr>
        <w:pStyle w:val="ProductList-BodyIndented"/>
      </w:pPr>
      <w:r>
        <w:t xml:space="preserve">Klijent koji je kupio Kvalificirane licence nakon 1. travnja 2017. može izvršiti nadogradnju na sljedeću Migracijsku licencu i upotrebljavati je. </w:t>
      </w:r>
    </w:p>
    <w:tbl>
      <w:tblPr>
        <w:tblStyle w:val="PURTable0"/>
        <w:tblW w:w="0" w:type="dxa"/>
        <w:tblLook w:val="04A0" w:firstRow="1" w:lastRow="0" w:firstColumn="1" w:lastColumn="0" w:noHBand="0" w:noVBand="1"/>
      </w:tblPr>
      <w:tblGrid>
        <w:gridCol w:w="5219"/>
        <w:gridCol w:w="5211"/>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Migracijske licence</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Enterprise CAL (korisnik)</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On-premises CAL ili</w:t>
            </w:r>
          </w:p>
          <w:p w:rsidR="00D0005F" w:rsidRDefault="00BC6DFD">
            <w:pPr>
              <w:pStyle w:val="ProductList-TableBody"/>
            </w:pPr>
            <w:r>
              <w:t>Microsoft Dynamics 365 for Operations Activity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Enterprise CAL (uređaj)</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On-premises CAL ili</w:t>
            </w:r>
          </w:p>
          <w:p w:rsidR="00D0005F" w:rsidRDefault="00BC6DFD">
            <w:pPr>
              <w:pStyle w:val="ProductList-TableBody"/>
            </w:pPr>
            <w:r>
              <w:t>Microsoft Dynamics 365 for Operations Device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Functional CAL (korisnik)</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Activity On-premises CAL ili</w:t>
            </w:r>
          </w:p>
          <w:p w:rsidR="00D0005F" w:rsidRDefault="00BC6DFD">
            <w:pPr>
              <w:pStyle w:val="ProductList-TableBody"/>
            </w:pPr>
            <w:r>
              <w:t>Microsoft Dynamics 365 for Team Members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Functional CAL (uređaj)</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Activity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Task CAL (korisnik)</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Team Members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 Microsoft Dynamics AX Task CAL-ovi (korisnik)</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 Microsoft Dynamics 365 for Operations Activity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 Microsoft Dynamics AX Task CALs (uređaj)</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 Microsoft Dynamics 365 for Operations Activity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 Microsoft Dynamics AX Task CALs (uređaj)</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 Microsoft Dynamics 365 for Operations Device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Self-Serve CAL (korisnik)</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Team Members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Self-Serve CAL (uređaj)</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Team Members On-premises CAL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Server</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Commerce Server (po jezgri)</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Commerce Server (po jezgri)</w:t>
            </w:r>
          </w:p>
        </w:tc>
      </w:tr>
    </w:tbl>
    <w:p w:rsidR="00D0005F" w:rsidRDefault="00D0005F">
      <w:pPr>
        <w:pStyle w:val="ProductList-BodyIndented"/>
      </w:pPr>
    </w:p>
    <w:p w:rsidR="00D0005F" w:rsidRDefault="00D0005F">
      <w:pPr>
        <w:pStyle w:val="PURBreadcrumb"/>
      </w:pPr>
    </w:p>
    <w:tbl>
      <w:tblPr>
        <w:tblStyle w:val="PURTable0"/>
        <w:tblW w:w="0" w:type="dxa"/>
        <w:tblLook w:val="04A0" w:firstRow="1" w:lastRow="0" w:firstColumn="1" w:lastColumn="0" w:noHBand="0" w:noVBand="1"/>
      </w:tblPr>
      <w:tblGrid>
        <w:gridCol w:w="1044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Indented"/>
      </w:pPr>
    </w:p>
    <w:p w:rsidR="00D0005F" w:rsidRDefault="00BC6DFD">
      <w:pPr>
        <w:pStyle w:val="ProductList-Offering2HeadingNoBorder"/>
        <w:outlineLvl w:val="2"/>
      </w:pPr>
      <w:bookmarkStart w:id="73" w:name="_Sec609"/>
      <w:r>
        <w:t>Microsoft Dynamics AX</w:t>
      </w:r>
      <w:bookmarkEnd w:id="73"/>
      <w:r>
        <w:fldChar w:fldCharType="begin"/>
      </w:r>
      <w:r>
        <w:instrText xml:space="preserve"> TC "</w:instrText>
      </w:r>
      <w:bookmarkStart w:id="74" w:name="_Toc483470179"/>
      <w:r>
        <w:instrText>Microsoft Dynamics AX</w:instrText>
      </w:r>
      <w:bookmarkEnd w:id="74"/>
      <w:r>
        <w:instrText>" \l 3</w:instrText>
      </w:r>
      <w:r>
        <w:fldChar w:fldCharType="end"/>
      </w:r>
    </w:p>
    <w:p w:rsidR="00D0005F" w:rsidRDefault="00BC6DFD">
      <w:pPr>
        <w:pStyle w:val="ProductList-Offering1SubSection"/>
        <w:outlineLvl w:val="3"/>
      </w:pPr>
      <w:bookmarkStart w:id="75" w:name="_Sec678"/>
      <w:r>
        <w:t>1. Dostupnost programa</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none" w:sz="4" w:space="0" w:color="FFFFFF"/>
              <w:right w:val="none" w:sz="4" w:space="0" w:color="6E6E6E"/>
            </w:tcBorders>
          </w:tcPr>
          <w:p w:rsidR="00D0005F" w:rsidRDefault="00BC6DF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D0005F" w:rsidRDefault="00BC6DF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0005F" w:rsidRDefault="00BC6DF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3"/>
      </w:pPr>
      <w:bookmarkStart w:id="76" w:name="_Sec734"/>
      <w:r>
        <w:t>2. Uvjeti za proizvod</w:t>
      </w:r>
      <w:bookmarkEnd w:id="76"/>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77" w:name="_Sec789"/>
      <w:r>
        <w:t>3. Prava na korištenje proizvoda</w:t>
      </w:r>
      <w:bookmarkEnd w:id="77"/>
    </w:p>
    <w:tbl>
      <w:tblPr>
        <w:tblStyle w:val="PURTable"/>
        <w:tblW w:w="0" w:type="dxa"/>
        <w:tblLook w:val="04A0" w:firstRow="1" w:lastRow="0" w:firstColumn="1" w:lastColumn="0" w:noHBand="0" w:noVBand="1"/>
      </w:tblPr>
      <w:tblGrid>
        <w:gridCol w:w="3613"/>
        <w:gridCol w:w="3583"/>
        <w:gridCol w:w="359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Pristup poslužiteljskom softveru</w:t>
      </w:r>
    </w:p>
    <w:p w:rsidR="00D0005F" w:rsidRDefault="00BC6DFD">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2"/>
        <w:gridCol w:w="3601"/>
        <w:gridCol w:w="360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D0005F" w:rsidRDefault="00D0005F">
      <w:pPr>
        <w:pStyle w:val="ProductList-Body"/>
      </w:pPr>
    </w:p>
    <w:p w:rsidR="00D0005F" w:rsidRDefault="00BC6DFD">
      <w:pPr>
        <w:pStyle w:val="ProductList-SubClauseHeading"/>
        <w:outlineLvl w:val="5"/>
      </w:pPr>
      <w:r>
        <w:t>3.1.1 Dodatna funkcija povezana s CAL-om za korištenje zadataka za Microsoft Dynamics AX 2012 R3</w:t>
      </w:r>
    </w:p>
    <w:p w:rsidR="00D0005F" w:rsidRDefault="00BC6DFD">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49"/>
        <w:gridCol w:w="3503"/>
        <w:gridCol w:w="347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Microsoft Dynamics AX 2012 R3 Task Additive CAL</w:t>
            </w:r>
          </w:p>
        </w:tc>
      </w:tr>
      <w:tr w:rsidR="00D000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005F" w:rsidRDefault="00BC6DFD">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rsidR="00D0005F" w:rsidRDefault="00BC6DFD">
            <w:pPr>
              <w:pStyle w:val="ProductList-TableBody"/>
            </w:pPr>
            <w:r>
              <w:t>Microsoft Dynamics 365 for Team Members, izdanje Enterprise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Indented"/>
      </w:pPr>
    </w:p>
    <w:p w:rsidR="00D0005F" w:rsidRDefault="00BC6DFD">
      <w:pPr>
        <w:pStyle w:val="ProductList-SubClauseHeading"/>
        <w:outlineLvl w:val="5"/>
      </w:pPr>
      <w:r>
        <w:t>3.1.2 Dodatna funkcija povezana s CAL-om za funkcionalno korištenje za Microsoft Dynamics AX 2012 R3</w:t>
      </w:r>
    </w:p>
    <w:p w:rsidR="00D0005F" w:rsidRDefault="00BC6DFD">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44"/>
        <w:gridCol w:w="3488"/>
        <w:gridCol w:w="349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Microsoft Dynamics AX 2012 R3 Functional Additive CAL</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r>
    </w:tbl>
    <w:p w:rsidR="00D0005F" w:rsidRDefault="00D0005F">
      <w:pPr>
        <w:pStyle w:val="ProductList-BodyIndented"/>
      </w:pPr>
    </w:p>
    <w:p w:rsidR="00D0005F" w:rsidRDefault="00BC6DFD">
      <w:pPr>
        <w:pStyle w:val="ProductList-SubClauseHeading"/>
        <w:outlineLvl w:val="5"/>
      </w:pPr>
      <w:r>
        <w:t>3.1.3 Dodatna funkcija povezana s Enterprise CAL-om za Microsoft Dynamics AX 2012 R3</w:t>
      </w:r>
    </w:p>
    <w:p w:rsidR="00D0005F" w:rsidRDefault="00BC6DFD">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44"/>
        <w:gridCol w:w="3488"/>
        <w:gridCol w:w="349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Microsoft Dynamics AX 2012 R3 Enterprise Additive CAL</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r>
    </w:tbl>
    <w:p w:rsidR="00D0005F" w:rsidRDefault="00D0005F">
      <w:pPr>
        <w:pStyle w:val="ProductList-BodyIndented"/>
      </w:pPr>
    </w:p>
    <w:p w:rsidR="00D0005F" w:rsidRDefault="00BC6DFD">
      <w:pPr>
        <w:pStyle w:val="ProductList-ClauseHeading"/>
        <w:outlineLvl w:val="4"/>
      </w:pPr>
      <w:r>
        <w:t>3.2. Pravo izmjene</w:t>
      </w:r>
    </w:p>
    <w:p w:rsidR="00D0005F" w:rsidRDefault="00BC6DFD">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D0005F" w:rsidRDefault="00D0005F">
      <w:pPr>
        <w:pStyle w:val="ProductList-Body"/>
      </w:pPr>
    </w:p>
    <w:p w:rsidR="00D0005F" w:rsidRDefault="00BC6DFD">
      <w:pPr>
        <w:pStyle w:val="ProductList-ClauseHeading"/>
        <w:outlineLvl w:val="4"/>
      </w:pPr>
      <w:r>
        <w:t>3.3 Dynamics AX Standard Commerce Server Core – faktor jezgre</w:t>
      </w:r>
    </w:p>
    <w:p w:rsidR="00D0005F" w:rsidRDefault="00BC6DFD">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50">
        <w:r>
          <w:rPr>
            <w:color w:val="00467F"/>
            <w:u w:val="single"/>
          </w:rPr>
          <w:t>Faktorom jezgre</w:t>
        </w:r>
      </w:hyperlink>
      <w:r>
        <w:t xml:space="preserve"> koji se nalazi na adresi http://go.microsoft.com/fwlink/?LinkID=229882.</w:t>
      </w:r>
    </w:p>
    <w:p w:rsidR="00D0005F" w:rsidRDefault="00D0005F">
      <w:pPr>
        <w:pStyle w:val="ProductList-Body"/>
      </w:pPr>
    </w:p>
    <w:p w:rsidR="00D0005F" w:rsidRDefault="00BC6DFD">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3"/>
      </w:pPr>
      <w:bookmarkStart w:id="78" w:name="_Sec817"/>
      <w:r>
        <w:t>4. Tehnološko jamstvo Software Assurance</w:t>
      </w:r>
      <w:bookmarkEnd w:id="78"/>
    </w:p>
    <w:tbl>
      <w:tblPr>
        <w:tblStyle w:val="PURTable"/>
        <w:tblW w:w="0" w:type="dxa"/>
        <w:tblLook w:val="04A0" w:firstRow="1" w:lastRow="0" w:firstColumn="1" w:lastColumn="0" w:noHBand="0" w:noVBand="1"/>
      </w:tblPr>
      <w:tblGrid>
        <w:gridCol w:w="3597"/>
        <w:gridCol w:w="3595"/>
        <w:gridCol w:w="359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Lokalizacija i ažuriranja</w:t>
      </w:r>
    </w:p>
    <w:p w:rsidR="00D0005F" w:rsidRDefault="00BC6DFD">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70180"/>
      <w:r>
        <w:instrText>Microsoft Identity Manager</w:instrText>
      </w:r>
      <w:bookmarkEnd w:id="80"/>
      <w:r>
        <w:instrText>" \l 2</w:instrText>
      </w:r>
      <w:r>
        <w:fldChar w:fldCharType="end"/>
      </w:r>
    </w:p>
    <w:p w:rsidR="00D0005F" w:rsidRDefault="00BC6DFD">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BFBFBF"/>
              <w:bottom w:val="dashed" w:sz="4" w:space="0" w:color="BFBFBF"/>
              <w:right w:val="none" w:sz="4" w:space="0" w:color="6E6E6E"/>
            </w:tcBorders>
          </w:tcPr>
          <w:p w:rsidR="00D0005F" w:rsidRDefault="00BC6DFD">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BFBFBF"/>
              <w:bottom w:val="none" w:sz="4" w:space="0" w:color="BFBFBF"/>
              <w:right w:val="none" w:sz="4" w:space="0" w:color="6E6E6E"/>
            </w:tcBorders>
          </w:tcPr>
          <w:p w:rsidR="00D0005F" w:rsidRDefault="00BC6DF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2"/>
      </w:pPr>
      <w:bookmarkStart w:id="82" w:name="_Sec733"/>
      <w:r>
        <w:t>2. Uvjeti za proizvod</w:t>
      </w:r>
      <w:bookmarkEnd w:id="82"/>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2"/>
      </w:pPr>
      <w:bookmarkStart w:id="83" w:name="_Sec788"/>
      <w:r>
        <w:t>3. Prava na korištenje proizvoda</w:t>
      </w:r>
      <w:bookmarkEnd w:id="83"/>
    </w:p>
    <w:tbl>
      <w:tblPr>
        <w:tblStyle w:val="PURTable"/>
        <w:tblW w:w="0" w:type="dxa"/>
        <w:tblLook w:val="04A0" w:firstRow="1" w:lastRow="0" w:firstColumn="1" w:lastColumn="0" w:noHBand="0" w:noVBand="1"/>
      </w:tblPr>
      <w:tblGrid>
        <w:gridCol w:w="3599"/>
        <w:gridCol w:w="3585"/>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0005F" w:rsidRDefault="00D0005F">
            <w:pPr>
              <w:pStyle w:val="ProductList-TableBody"/>
            </w:pPr>
          </w:p>
        </w:tc>
      </w:tr>
    </w:tbl>
    <w:p w:rsidR="00D0005F" w:rsidRDefault="00BC6DFD">
      <w:pPr>
        <w:pStyle w:val="ProductList-Offering1SubSection"/>
        <w:outlineLvl w:val="2"/>
      </w:pPr>
      <w:bookmarkStart w:id="84" w:name="_Sec815"/>
      <w:r>
        <w:t>4. Tehnološko jamstvo Software Assurance</w:t>
      </w:r>
      <w:bookmarkEnd w:id="84"/>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GroupHeading"/>
        <w:outlineLvl w:val="1"/>
      </w:pPr>
      <w:bookmarkStart w:id="85" w:name="_Sec611"/>
      <w:r>
        <w:t>Aplikacije sustava Office</w:t>
      </w:r>
      <w:bookmarkEnd w:id="85"/>
      <w:r>
        <w:fldChar w:fldCharType="begin"/>
      </w:r>
      <w:r>
        <w:instrText xml:space="preserve"> TC "</w:instrText>
      </w:r>
      <w:bookmarkStart w:id="86" w:name="_Toc483470181"/>
      <w:r>
        <w:instrText>Aplikacije sustava Office</w:instrText>
      </w:r>
      <w:bookmarkEnd w:id="86"/>
      <w:r>
        <w:instrText>" \l 2</w:instrText>
      </w:r>
      <w:r>
        <w:fldChar w:fldCharType="end"/>
      </w:r>
    </w:p>
    <w:p w:rsidR="00D0005F" w:rsidRDefault="00BC6DFD">
      <w:pPr>
        <w:pStyle w:val="ProductList-Offering2HeadingNoBorder"/>
        <w:outlineLvl w:val="2"/>
      </w:pPr>
      <w:bookmarkStart w:id="87" w:name="_Sec636"/>
      <w:r>
        <w:t>Računalne aplikacije Office</w:t>
      </w:r>
      <w:bookmarkEnd w:id="87"/>
      <w:r>
        <w:fldChar w:fldCharType="begin"/>
      </w:r>
      <w:r>
        <w:instrText xml:space="preserve"> TC "</w:instrText>
      </w:r>
      <w:bookmarkStart w:id="88" w:name="_Toc483470182"/>
      <w:r>
        <w:instrText>Računalne aplikacije Office</w:instrText>
      </w:r>
      <w:bookmarkEnd w:id="88"/>
      <w:r>
        <w:instrText>" \l 3</w:instrText>
      </w:r>
      <w:r>
        <w:fldChar w:fldCharType="end"/>
      </w:r>
    </w:p>
    <w:p w:rsidR="00D0005F" w:rsidRDefault="00BC6DFD">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000000"/>
              <w:bottom w:val="dashed" w:sz="4" w:space="0" w:color="BFBFBF"/>
              <w:right w:val="single" w:sz="6" w:space="0" w:color="FFFFFF"/>
            </w:tcBorders>
          </w:tcPr>
          <w:p w:rsidR="00D0005F" w:rsidRDefault="00BC6DF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000000"/>
              <w:bottom w:val="dashed" w:sz="4" w:space="0" w:color="BFBFBF"/>
              <w:right w:val="single" w:sz="6" w:space="0" w:color="FFFFFF"/>
            </w:tcBorders>
          </w:tcPr>
          <w:p w:rsidR="00D0005F" w:rsidRDefault="00BC6DFD">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005F" w:rsidRDefault="00D0005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000000"/>
              <w:bottom w:val="none" w:sz="4" w:space="0" w:color="BFBFBF"/>
              <w:right w:val="single" w:sz="6" w:space="0" w:color="FFFFFF"/>
            </w:tcBorders>
          </w:tcPr>
          <w:p w:rsidR="00D0005F" w:rsidRDefault="00BC6DFD">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0005F" w:rsidRDefault="00BC6DF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0005F" w:rsidRDefault="00D0005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90" w:name="_Sec736"/>
      <w:r>
        <w:t>2. Uvjeti za proizvod</w:t>
      </w:r>
      <w:bookmarkEnd w:id="90"/>
    </w:p>
    <w:tbl>
      <w:tblPr>
        <w:tblStyle w:val="PURTable"/>
        <w:tblW w:w="0" w:type="dxa"/>
        <w:tblLook w:val="04A0" w:firstRow="1" w:lastRow="0" w:firstColumn="1" w:lastColumn="0" w:noHBand="0" w:noVBand="1"/>
      </w:tblPr>
      <w:tblGrid>
        <w:gridCol w:w="3595"/>
        <w:gridCol w:w="3604"/>
        <w:gridCol w:w="3591"/>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Project Professional 2016</w:t>
      </w:r>
    </w:p>
    <w:p w:rsidR="00D0005F" w:rsidRDefault="00BC6DFD">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D0005F" w:rsidRDefault="00D0005F">
      <w:pPr>
        <w:pStyle w:val="ProductList-Body"/>
      </w:pPr>
    </w:p>
    <w:p w:rsidR="00D0005F" w:rsidRDefault="00BC6DFD">
      <w:pPr>
        <w:pStyle w:val="ProductList-ClauseHeading"/>
        <w:outlineLvl w:val="4"/>
      </w:pPr>
      <w:r>
        <w:t>2.2 Rad kod kuće</w:t>
      </w:r>
    </w:p>
    <w:p w:rsidR="00D0005F" w:rsidRDefault="00BC6DFD">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D0005F" w:rsidRDefault="00D0005F">
      <w:pPr>
        <w:pStyle w:val="ProductList-Body"/>
      </w:pPr>
    </w:p>
    <w:p w:rsidR="00D0005F" w:rsidRDefault="00BC6DFD">
      <w:pPr>
        <w:pStyle w:val="ProductList-ClauseHeading"/>
        <w:outlineLvl w:val="4"/>
      </w:pPr>
      <w:r>
        <w:t>2.3 Neovisno o platformi</w:t>
      </w:r>
    </w:p>
    <w:p w:rsidR="00D0005F" w:rsidRDefault="00BC6DFD">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D0005F" w:rsidRDefault="00D0005F">
      <w:pPr>
        <w:pStyle w:val="ProductList-Body"/>
      </w:pPr>
    </w:p>
    <w:p w:rsidR="00D0005F" w:rsidRDefault="00BC6DFD">
      <w:pPr>
        <w:pStyle w:val="ProductList-ClauseHeading"/>
        <w:outlineLvl w:val="4"/>
      </w:pPr>
      <w:r>
        <w:t>2.4 Zamjenske verzije</w:t>
      </w:r>
    </w:p>
    <w:p w:rsidR="00D0005F" w:rsidRDefault="00BC6DFD">
      <w:pPr>
        <w:pStyle w:val="ProductList-Body"/>
      </w:pPr>
      <w:r>
        <w:t>Skype za tvrtke 2016 zamjenska je verzija za Lync 2013.</w:t>
      </w:r>
    </w:p>
    <w:p w:rsidR="00D0005F" w:rsidRDefault="00D0005F">
      <w:pPr>
        <w:pStyle w:val="ProductList-Body"/>
      </w:pPr>
    </w:p>
    <w:p w:rsidR="00D0005F" w:rsidRDefault="00BC6DFD">
      <w:pPr>
        <w:pStyle w:val="ProductList-ClauseHeading"/>
        <w:outlineLvl w:val="4"/>
      </w:pPr>
      <w:r>
        <w:t>2.5 Office Online Server</w:t>
      </w:r>
    </w:p>
    <w:p w:rsidR="00D0005F" w:rsidRDefault="00BC6DFD">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D0005F" w:rsidRDefault="00BC6DFD">
      <w:pPr>
        <w:pStyle w:val="ProductList-Offering1SubSection"/>
        <w:outlineLvl w:val="3"/>
      </w:pPr>
      <w:bookmarkStart w:id="91" w:name="_Sec791"/>
      <w:r>
        <w:t>3. Prava na korištenje proizvoda</w:t>
      </w:r>
      <w:bookmarkEnd w:id="91"/>
    </w:p>
    <w:tbl>
      <w:tblPr>
        <w:tblStyle w:val="PURTable"/>
        <w:tblW w:w="0" w:type="dxa"/>
        <w:tblLook w:val="04A0" w:firstRow="1" w:lastRow="0" w:firstColumn="1" w:lastColumn="0" w:noHBand="0" w:noVBand="1"/>
      </w:tblPr>
      <w:tblGrid>
        <w:gridCol w:w="3603"/>
        <w:gridCol w:w="3595"/>
        <w:gridCol w:w="359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Prava na komercijalnu upotrebu za Office Home &amp; Student 2013 RT</w:t>
      </w:r>
    </w:p>
    <w:p w:rsidR="00D0005F" w:rsidRDefault="00BC6DFD">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D0005F" w:rsidRDefault="00D0005F">
      <w:pPr>
        <w:pStyle w:val="ProductList-Body"/>
      </w:pPr>
    </w:p>
    <w:p w:rsidR="00D0005F" w:rsidRDefault="00BC6DFD">
      <w:pPr>
        <w:pStyle w:val="ProductList-ClauseHeading"/>
        <w:outlineLvl w:val="4"/>
      </w:pPr>
      <w:r>
        <w:t>3.2 Office Professional Plus 2016 i Office Standard 2016 – Komercijalna upotreba sustava Office Home &amp; Student 2013 RT</w:t>
      </w:r>
    </w:p>
    <w:p w:rsidR="00D0005F" w:rsidRDefault="00BC6DFD">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D0005F" w:rsidRDefault="00BC6DFD">
      <w:pPr>
        <w:pStyle w:val="ProductList-Offering1SubSection"/>
        <w:outlineLvl w:val="3"/>
      </w:pPr>
      <w:bookmarkStart w:id="92" w:name="_Sec819"/>
      <w:r>
        <w:t>4. Tehnološko jamstvo Software Assurance</w:t>
      </w:r>
      <w:bookmarkEnd w:id="92"/>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Project Professional 2016</w:t>
      </w:r>
    </w:p>
    <w:p w:rsidR="00D0005F" w:rsidRDefault="00BC6DFD">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D0005F" w:rsidRDefault="00D0005F">
      <w:pPr>
        <w:pStyle w:val="PURBreadcrumb"/>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93" w:name="_Sec680"/>
      <w:r>
        <w:t>Office for Mac</w:t>
      </w:r>
      <w:bookmarkEnd w:id="93"/>
      <w:r>
        <w:fldChar w:fldCharType="begin"/>
      </w:r>
      <w:r>
        <w:instrText xml:space="preserve"> TC "</w:instrText>
      </w:r>
      <w:bookmarkStart w:id="94" w:name="_Toc483470183"/>
      <w:r>
        <w:instrText>Office for Mac</w:instrText>
      </w:r>
      <w:bookmarkEnd w:id="94"/>
      <w:r>
        <w:instrText>" \l 3</w:instrText>
      </w:r>
      <w:r>
        <w:fldChar w:fldCharType="end"/>
      </w:r>
    </w:p>
    <w:p w:rsidR="00D0005F" w:rsidRDefault="00BC6DFD">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96" w:name="_Sec737"/>
      <w:r>
        <w:t>2. Uvjeti za proizvod</w:t>
      </w:r>
      <w:bookmarkEnd w:id="96"/>
    </w:p>
    <w:tbl>
      <w:tblPr>
        <w:tblStyle w:val="PURTable"/>
        <w:tblW w:w="0" w:type="dxa"/>
        <w:tblLook w:val="04A0" w:firstRow="1" w:lastRow="0" w:firstColumn="1" w:lastColumn="0" w:noHBand="0" w:noVBand="1"/>
      </w:tblPr>
      <w:tblGrid>
        <w:gridCol w:w="3595"/>
        <w:gridCol w:w="3604"/>
        <w:gridCol w:w="3591"/>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Zamjenske verzije</w:t>
      </w:r>
    </w:p>
    <w:p w:rsidR="00D0005F" w:rsidRDefault="00BC6DFD">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D0005F" w:rsidRDefault="00D0005F">
      <w:pPr>
        <w:pStyle w:val="ProductList-Body"/>
      </w:pPr>
    </w:p>
    <w:p w:rsidR="00D0005F" w:rsidRDefault="00BC6DFD">
      <w:pPr>
        <w:pStyle w:val="ProductList-ClauseHeading"/>
        <w:outlineLvl w:val="4"/>
      </w:pPr>
      <w:r>
        <w:t>2.2 Rad kod kuće</w:t>
      </w:r>
    </w:p>
    <w:p w:rsidR="00D0005F" w:rsidRDefault="00BC6DFD">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D0005F" w:rsidRDefault="00D0005F">
      <w:pPr>
        <w:pStyle w:val="ProductList-Body"/>
      </w:pPr>
    </w:p>
    <w:p w:rsidR="00D0005F" w:rsidRDefault="00BC6DFD">
      <w:pPr>
        <w:pStyle w:val="ProductList-ClauseHeading"/>
        <w:outlineLvl w:val="4"/>
      </w:pPr>
      <w:r>
        <w:t>2.3 Neovisno o platformi</w:t>
      </w:r>
    </w:p>
    <w:p w:rsidR="00D0005F" w:rsidRDefault="00BC6DFD">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D0005F" w:rsidRDefault="00D0005F">
      <w:pPr>
        <w:pStyle w:val="ProductList-Body"/>
      </w:pPr>
    </w:p>
    <w:p w:rsidR="00D0005F" w:rsidRDefault="00BC6DFD">
      <w:pPr>
        <w:pStyle w:val="ProductList-ClauseHeading"/>
        <w:outlineLvl w:val="4"/>
      </w:pPr>
      <w:r>
        <w:t>2.4 Office Online Server</w:t>
      </w:r>
    </w:p>
    <w:p w:rsidR="00D0005F" w:rsidRDefault="00BC6DFD">
      <w:pPr>
        <w:pStyle w:val="ProductList-Body"/>
      </w:pPr>
      <w:r>
        <w:t xml:space="preserve">klijenti koji su kupili standardne (pune) licence za Office 2016 for Mac prije 1. kolovoza 2016. mogu uz te licence koristiti funkciju uređivanja opisanu u odjeljku </w:t>
      </w:r>
      <w:hyperlink r:id="rId53">
        <w:r>
          <w:rPr>
            <w:color w:val="00467F"/>
            <w:u w:val="single"/>
          </w:rPr>
          <w:t>Office Online u Dodatku B</w:t>
        </w:r>
      </w:hyperlink>
      <w:r>
        <w:t>. To pravo istječe 1. kolovoza 2019.</w:t>
      </w:r>
    </w:p>
    <w:p w:rsidR="00D0005F" w:rsidRDefault="00BC6DFD">
      <w:pPr>
        <w:pStyle w:val="ProductList-Offering1SubSection"/>
        <w:outlineLvl w:val="3"/>
      </w:pPr>
      <w:bookmarkStart w:id="97" w:name="_Sec792"/>
      <w:r>
        <w:t>3. Prava na korištenje proizvoda</w:t>
      </w:r>
      <w:bookmarkEnd w:id="97"/>
    </w:p>
    <w:tbl>
      <w:tblPr>
        <w:tblStyle w:val="PURTable"/>
        <w:tblW w:w="0" w:type="dxa"/>
        <w:tblLook w:val="04A0" w:firstRow="1" w:lastRow="0" w:firstColumn="1" w:lastColumn="0" w:noHBand="0" w:noVBand="1"/>
      </w:tblPr>
      <w:tblGrid>
        <w:gridCol w:w="3603"/>
        <w:gridCol w:w="3583"/>
        <w:gridCol w:w="360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Komercijalno korištenje izdanja Office Home &amp; Student 2013 RT</w:t>
      </w:r>
    </w:p>
    <w:p w:rsidR="00D0005F" w:rsidRDefault="00BC6DFD">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D0005F" w:rsidRDefault="00BC6DFD">
      <w:pPr>
        <w:pStyle w:val="ProductList-Offering1SubSection"/>
        <w:outlineLvl w:val="3"/>
      </w:pPr>
      <w:bookmarkStart w:id="98" w:name="_Sec821"/>
      <w:r>
        <w:t>4. Tehnološko jamstvo Software Assurance</w:t>
      </w:r>
      <w:bookmarkEnd w:id="98"/>
    </w:p>
    <w:tbl>
      <w:tblPr>
        <w:tblStyle w:val="PURTable"/>
        <w:tblW w:w="0" w:type="dxa"/>
        <w:tblLook w:val="04A0" w:firstRow="1" w:lastRow="0" w:firstColumn="1" w:lastColumn="0" w:noHBand="0" w:noVBand="1"/>
      </w:tblPr>
      <w:tblGrid>
        <w:gridCol w:w="3585"/>
        <w:gridCol w:w="3616"/>
        <w:gridCol w:w="3589"/>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GroupHeading"/>
        <w:outlineLvl w:val="1"/>
      </w:pPr>
      <w:bookmarkStart w:id="99" w:name="_Sec612"/>
      <w:r>
        <w:t>Poslužitelji sustava Office</w:t>
      </w:r>
      <w:bookmarkEnd w:id="99"/>
      <w:r>
        <w:fldChar w:fldCharType="begin"/>
      </w:r>
      <w:r>
        <w:instrText xml:space="preserve"> TC "</w:instrText>
      </w:r>
      <w:bookmarkStart w:id="100" w:name="_Toc483470184"/>
      <w:r>
        <w:instrText>Poslužitelji sustava Office</w:instrText>
      </w:r>
      <w:bookmarkEnd w:id="100"/>
      <w:r>
        <w:instrText>" \l 2</w:instrText>
      </w:r>
      <w:r>
        <w:fldChar w:fldCharType="end"/>
      </w:r>
    </w:p>
    <w:p w:rsidR="00D0005F" w:rsidRDefault="00BC6DFD">
      <w:pPr>
        <w:pStyle w:val="ProductList-Offering2HeadingNoBorder"/>
        <w:outlineLvl w:val="2"/>
      </w:pPr>
      <w:bookmarkStart w:id="101" w:name="_Sec638"/>
      <w:r>
        <w:t>Exchange Server</w:t>
      </w:r>
      <w:bookmarkEnd w:id="101"/>
      <w:r>
        <w:fldChar w:fldCharType="begin"/>
      </w:r>
      <w:r>
        <w:instrText xml:space="preserve"> TC "</w:instrText>
      </w:r>
      <w:bookmarkStart w:id="102" w:name="_Toc483470185"/>
      <w:r>
        <w:instrText>Exchange Server</w:instrText>
      </w:r>
      <w:bookmarkEnd w:id="102"/>
      <w:r>
        <w:instrText>" \l 3</w:instrText>
      </w:r>
      <w:r>
        <w:fldChar w:fldCharType="end"/>
      </w:r>
    </w:p>
    <w:p w:rsidR="00D0005F" w:rsidRDefault="00BC6DFD">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104" w:name="_Sec738"/>
      <w:r>
        <w:t>2. Uvjeti za proizvod</w:t>
      </w:r>
      <w:bookmarkEnd w:id="104"/>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05" w:name="_Sec793"/>
      <w:r>
        <w:t>3. Prava na korištenje proizvoda</w:t>
      </w:r>
      <w:bookmarkEnd w:id="105"/>
    </w:p>
    <w:tbl>
      <w:tblPr>
        <w:tblStyle w:val="PURTable"/>
        <w:tblW w:w="0" w:type="dxa"/>
        <w:tblLook w:val="04A0" w:firstRow="1" w:lastRow="0" w:firstColumn="1" w:lastColumn="0" w:noHBand="0" w:noVBand="1"/>
      </w:tblPr>
      <w:tblGrid>
        <w:gridCol w:w="3613"/>
        <w:gridCol w:w="3583"/>
        <w:gridCol w:w="359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005F" w:rsidRDefault="00BC6DF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Exchange Online Plan 1 (SL po korisniku)</w:t>
            </w:r>
          </w:p>
        </w:tc>
      </w:tr>
      <w:tr w:rsidR="00D0005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005F" w:rsidRDefault="00D000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005F" w:rsidRDefault="00BC6DF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0005F" w:rsidRDefault="00BC6DFD">
            <w:pPr>
              <w:pStyle w:val="ProductList-TableBody"/>
            </w:pPr>
            <w:r>
              <w:t>Exchange Online Plan 2 (SL po korisniku)</w:t>
            </w:r>
          </w:p>
        </w:tc>
      </w:tr>
      <w:tr w:rsidR="00D0005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005F" w:rsidRDefault="00D000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005F" w:rsidRDefault="00BC6DFD">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D0005F" w:rsidRDefault="00BC6DFD">
            <w:pPr>
              <w:pStyle w:val="ProductList-TableBody"/>
            </w:pPr>
            <w:r>
              <w:t>Exchange Online Plan 2G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SubClauseHeading"/>
        <w:outlineLvl w:val="5"/>
      </w:pPr>
      <w:r>
        <w:t>3.1.1 Dodatna funkcija povezana s Exchange Enterprise CAL-om</w:t>
      </w:r>
    </w:p>
    <w:p w:rsidR="00D0005F" w:rsidRDefault="00BC6DFD">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005F" w:rsidRDefault="00BC6DF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Exchange Online Plan 2 (SL po korisniku)</w:t>
            </w:r>
          </w:p>
        </w:tc>
      </w:tr>
      <w:tr w:rsidR="00D0005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005F" w:rsidRDefault="00D000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005F" w:rsidRDefault="00BC6DFD">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D0005F" w:rsidRDefault="00BC6DFD">
            <w:pPr>
              <w:pStyle w:val="ProductList-TableBody"/>
            </w:pPr>
            <w:r>
              <w:t>Exchange Online Plan 2G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Indented"/>
      </w:pPr>
    </w:p>
    <w:p w:rsidR="00D0005F" w:rsidRDefault="00BC6DFD">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3"/>
      </w:pPr>
      <w:bookmarkStart w:id="106" w:name="_Sec824"/>
      <w:r>
        <w:t>4. Tehnološko jamstvo Software Assurance</w:t>
      </w:r>
      <w:bookmarkEnd w:id="106"/>
    </w:p>
    <w:tbl>
      <w:tblPr>
        <w:tblStyle w:val="PURTable"/>
        <w:tblW w:w="0" w:type="dxa"/>
        <w:tblLook w:val="04A0" w:firstRow="1" w:lastRow="0" w:firstColumn="1" w:lastColumn="0" w:noHBand="0" w:noVBand="1"/>
      </w:tblPr>
      <w:tblGrid>
        <w:gridCol w:w="3599"/>
        <w:gridCol w:w="3598"/>
        <w:gridCol w:w="3593"/>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Dodatne odredbe i uvjeti za Exchange Enterprise CAL with Services 2016</w:t>
      </w:r>
    </w:p>
    <w:p w:rsidR="00D0005F" w:rsidRDefault="00BC6DFD">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6">
        <w:r>
          <w:rPr>
            <w:color w:val="00467F"/>
            <w:u w:val="single"/>
          </w:rPr>
          <w:t>http://go.microsoft.com/?linkid=9839207</w:t>
        </w:r>
      </w:hyperlink>
      <w:r>
        <w:t>.</w:t>
      </w:r>
    </w:p>
    <w:p w:rsidR="00D0005F" w:rsidRDefault="00D0005F">
      <w:pPr>
        <w:pStyle w:val="PURBreadcrumb"/>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107" w:name="_Sec639"/>
      <w:r>
        <w:t>Project Server</w:t>
      </w:r>
      <w:bookmarkEnd w:id="107"/>
      <w:r>
        <w:fldChar w:fldCharType="begin"/>
      </w:r>
      <w:r>
        <w:instrText xml:space="preserve"> TC "</w:instrText>
      </w:r>
      <w:bookmarkStart w:id="108" w:name="_Toc483470186"/>
      <w:r>
        <w:instrText>Project Server</w:instrText>
      </w:r>
      <w:bookmarkEnd w:id="108"/>
      <w:r>
        <w:instrText>" \l 3</w:instrText>
      </w:r>
      <w:r>
        <w:fldChar w:fldCharType="end"/>
      </w:r>
    </w:p>
    <w:p w:rsidR="00D0005F" w:rsidRDefault="00BC6DFD">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3"/>
      </w:pPr>
      <w:bookmarkStart w:id="110" w:name="_Sec739"/>
      <w:r>
        <w:t>2. Uvjeti za proizvod</w:t>
      </w:r>
      <w:bookmarkEnd w:id="110"/>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11" w:name="_Sec795"/>
      <w:r>
        <w:t>3. Prava na korištenje proizvoda</w:t>
      </w:r>
      <w:bookmarkEnd w:id="111"/>
    </w:p>
    <w:tbl>
      <w:tblPr>
        <w:tblStyle w:val="PURTable"/>
        <w:tblW w:w="0" w:type="dxa"/>
        <w:tblLook w:val="04A0" w:firstRow="1" w:lastRow="0" w:firstColumn="1" w:lastColumn="0" w:noHBand="0" w:noVBand="1"/>
      </w:tblPr>
      <w:tblGrid>
        <w:gridCol w:w="3617"/>
        <w:gridCol w:w="3576"/>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0005F" w:rsidRDefault="00BC6DFD">
            <w:pPr>
              <w:pStyle w:val="ProductList-TableBody"/>
            </w:pPr>
            <w:r>
              <w:t>Project Online Essentials –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D0005F" w:rsidRDefault="00BC6DFD">
            <w:pPr>
              <w:pStyle w:val="ProductList-TableBody"/>
            </w:pPr>
            <w:r>
              <w:t>Project Online Premium – SL po korisniku</w:t>
            </w:r>
          </w:p>
        </w:tc>
      </w:tr>
    </w:tbl>
    <w:p w:rsidR="00D0005F" w:rsidRDefault="00D0005F">
      <w:pPr>
        <w:pStyle w:val="ProductList-Body"/>
      </w:pPr>
    </w:p>
    <w:p w:rsidR="00D0005F" w:rsidRDefault="00BC6DFD">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3"/>
      </w:pPr>
      <w:bookmarkStart w:id="112" w:name="_Sec822"/>
      <w:r>
        <w:t>4. Tehnološko jamstvo Software Assurance</w:t>
      </w:r>
      <w:bookmarkEnd w:id="112"/>
    </w:p>
    <w:tbl>
      <w:tblPr>
        <w:tblStyle w:val="PURTable"/>
        <w:tblW w:w="0" w:type="dxa"/>
        <w:tblLook w:val="04A0" w:firstRow="1" w:lastRow="0" w:firstColumn="1" w:lastColumn="0" w:noHBand="0" w:noVBand="1"/>
      </w:tblPr>
      <w:tblGrid>
        <w:gridCol w:w="3599"/>
        <w:gridCol w:w="3597"/>
        <w:gridCol w:w="359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113" w:name="_Sec640"/>
      <w:r>
        <w:t>SharePoint Server</w:t>
      </w:r>
      <w:bookmarkEnd w:id="113"/>
      <w:r>
        <w:fldChar w:fldCharType="begin"/>
      </w:r>
      <w:r>
        <w:instrText xml:space="preserve"> TC "</w:instrText>
      </w:r>
      <w:bookmarkStart w:id="114" w:name="_Toc483470187"/>
      <w:r>
        <w:instrText>SharePoint Server</w:instrText>
      </w:r>
      <w:bookmarkEnd w:id="114"/>
      <w:r>
        <w:instrText>" \l 3</w:instrText>
      </w:r>
      <w:r>
        <w:fldChar w:fldCharType="end"/>
      </w:r>
    </w:p>
    <w:p w:rsidR="00D0005F" w:rsidRDefault="00BC6DFD">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116" w:name="_Sec740"/>
      <w:r>
        <w:t>2. Uvjeti za proizvod</w:t>
      </w:r>
      <w:bookmarkEnd w:id="116"/>
    </w:p>
    <w:tbl>
      <w:tblPr>
        <w:tblStyle w:val="PURTable"/>
        <w:tblW w:w="0" w:type="dxa"/>
        <w:tblLook w:val="04A0" w:firstRow="1" w:lastRow="0" w:firstColumn="1" w:lastColumn="0" w:noHBand="0" w:noVBand="1"/>
      </w:tblPr>
      <w:tblGrid>
        <w:gridCol w:w="3602"/>
        <w:gridCol w:w="3601"/>
        <w:gridCol w:w="358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17" w:name="_Sec798"/>
      <w:r>
        <w:t>3. Prava na korištenje proizvoda</w:t>
      </w:r>
      <w:bookmarkEnd w:id="117"/>
    </w:p>
    <w:tbl>
      <w:tblPr>
        <w:tblStyle w:val="PURTable"/>
        <w:tblW w:w="0" w:type="dxa"/>
        <w:tblLook w:val="04A0" w:firstRow="1" w:lastRow="0" w:firstColumn="1" w:lastColumn="0" w:noHBand="0" w:noVBand="1"/>
      </w:tblPr>
      <w:tblGrid>
        <w:gridCol w:w="3613"/>
        <w:gridCol w:w="3583"/>
        <w:gridCol w:w="359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BC6DFD">
            <w:pPr>
              <w:pStyle w:val="ProductList-TableBody"/>
            </w:pPr>
            <w:r>
              <w:t>SharePoint Online Plan 2 (SL po korisniku)</w:t>
            </w:r>
          </w:p>
        </w:tc>
      </w:tr>
    </w:tbl>
    <w:p w:rsidR="00D0005F" w:rsidRDefault="00D0005F">
      <w:pPr>
        <w:pStyle w:val="ProductList-Body"/>
      </w:pPr>
    </w:p>
    <w:p w:rsidR="00D0005F" w:rsidRDefault="00BC6DFD">
      <w:pPr>
        <w:pStyle w:val="ProductList-SubClauseHeading"/>
        <w:outlineLvl w:val="5"/>
      </w:pPr>
      <w:r>
        <w:t>3.2.1 Dodatna funkcija poslužitelja SharePoint Server povezana s SharePoint Enterprise CAL-om</w:t>
      </w:r>
    </w:p>
    <w:p w:rsidR="00D0005F" w:rsidRDefault="00BC6DF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SharePoint Online Plan 2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Indented"/>
      </w:pPr>
    </w:p>
    <w:p w:rsidR="00D0005F" w:rsidRDefault="00BC6DFD">
      <w:pPr>
        <w:pStyle w:val="ProductList-ClauseHeading"/>
        <w:outlineLvl w:val="4"/>
      </w:pPr>
      <w:r>
        <w:t>3.3 Odricanje od CAL-a za korisnike koji pristupaju javno dostupnom sadržaju</w:t>
      </w:r>
    </w:p>
    <w:p w:rsidR="00D0005F" w:rsidRDefault="00BC6DF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D0005F" w:rsidRDefault="00D0005F">
      <w:pPr>
        <w:pStyle w:val="ProductList-Body"/>
      </w:pPr>
    </w:p>
    <w:p w:rsidR="00D0005F" w:rsidRDefault="00BC6DFD">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3"/>
      </w:pPr>
      <w:bookmarkStart w:id="118" w:name="_Sec825"/>
      <w:r>
        <w:t>4. Tehnološko jamstvo Software Assurance</w:t>
      </w:r>
      <w:bookmarkEnd w:id="118"/>
    </w:p>
    <w:tbl>
      <w:tblPr>
        <w:tblStyle w:val="PURTable"/>
        <w:tblW w:w="0" w:type="dxa"/>
        <w:tblLook w:val="04A0" w:firstRow="1" w:lastRow="0" w:firstColumn="1" w:lastColumn="0" w:noHBand="0" w:noVBand="1"/>
      </w:tblPr>
      <w:tblGrid>
        <w:gridCol w:w="3599"/>
        <w:gridCol w:w="3599"/>
        <w:gridCol w:w="359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URBreadcrumb"/>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119" w:name="_Sec641"/>
      <w:r>
        <w:t>Skype za tvrtke poslužiteljska verzija</w:t>
      </w:r>
      <w:bookmarkEnd w:id="119"/>
      <w:r>
        <w:fldChar w:fldCharType="begin"/>
      </w:r>
      <w:r>
        <w:instrText xml:space="preserve"> TC "</w:instrText>
      </w:r>
      <w:bookmarkStart w:id="120" w:name="_Toc483470188"/>
      <w:r>
        <w:instrText>Skype za tvrtke poslužiteljska verzija</w:instrText>
      </w:r>
      <w:bookmarkEnd w:id="120"/>
      <w:r>
        <w:instrText>" \l 3</w:instrText>
      </w:r>
      <w:r>
        <w:fldChar w:fldCharType="end"/>
      </w:r>
    </w:p>
    <w:p w:rsidR="00D0005F" w:rsidRDefault="00BC6DFD">
      <w:pPr>
        <w:pStyle w:val="ProductList-Offering1SubSection"/>
        <w:outlineLvl w:val="3"/>
      </w:pPr>
      <w:bookmarkStart w:id="121" w:name="_Sec686"/>
      <w:r>
        <w:t>1. Dostupnost programa</w:t>
      </w:r>
      <w:bookmarkEnd w:id="121"/>
    </w:p>
    <w:p w:rsidR="00D0005F" w:rsidRDefault="00D0005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none" w:sz="4" w:space="0" w:color="FFFFFF"/>
              <w:right w:val="none" w:sz="4" w:space="0" w:color="6E6E6E"/>
            </w:tcBorders>
          </w:tcPr>
          <w:p w:rsidR="00D0005F" w:rsidRDefault="00BC6DFD">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122" w:name="_Sec741"/>
      <w:r>
        <w:t>2. Uvjeti za proizvod</w:t>
      </w:r>
      <w:bookmarkEnd w:id="122"/>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23" w:name="_Sec799"/>
      <w:r>
        <w:t>3. Prava na korištenje proizvoda</w:t>
      </w:r>
      <w:bookmarkEnd w:id="123"/>
    </w:p>
    <w:tbl>
      <w:tblPr>
        <w:tblStyle w:val="PURTable"/>
        <w:tblW w:w="0" w:type="dxa"/>
        <w:tblLook w:val="04A0" w:firstRow="1" w:lastRow="0" w:firstColumn="1" w:lastColumn="0" w:noHBand="0" w:noVBand="1"/>
      </w:tblPr>
      <w:tblGrid>
        <w:gridCol w:w="3613"/>
        <w:gridCol w:w="3582"/>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5"/>
        <w:gridCol w:w="3623"/>
        <w:gridCol w:w="359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Skype za tvrtke online Plan 1 (SL po korisniku)</w:t>
            </w:r>
          </w:p>
        </w:tc>
      </w:tr>
      <w:tr w:rsidR="00D000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005F" w:rsidRDefault="00BC6DFD">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0005F" w:rsidRDefault="00BC6DFD">
            <w:pPr>
              <w:pStyle w:val="ProductList-TableBody"/>
            </w:pPr>
            <w:r>
              <w:t>Skype za tvrtke online Plan 2 (SL po korisniku)</w:t>
            </w:r>
          </w:p>
        </w:tc>
      </w:tr>
      <w:tr w:rsidR="00D000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005F" w:rsidRDefault="00BC6DFD">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0005F" w:rsidRDefault="00BC6DFD">
            <w:pPr>
              <w:pStyle w:val="ProductList-TableBody"/>
            </w:pPr>
            <w:r>
              <w:t>Skype za tvrtke online Plan 2G User SL</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SubClauseHeading"/>
        <w:outlineLvl w:val="5"/>
      </w:pPr>
      <w:r>
        <w:t>3.1.1 Dodatna funkcija za Skype za tvrtke poslužiteljska verzija povezana s Enterprise CAL-om</w:t>
      </w:r>
    </w:p>
    <w:p w:rsidR="00D0005F" w:rsidRDefault="00BC6DFD">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Skype za tvrtke online Plan 2 (SL po korisniku)</w:t>
            </w:r>
          </w:p>
        </w:tc>
      </w:tr>
      <w:tr w:rsidR="00D000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005F" w:rsidRDefault="00BC6DFD">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D0005F" w:rsidRDefault="00BC6DFD">
            <w:pPr>
              <w:pStyle w:val="ProductList-TableBody"/>
            </w:pPr>
            <w:r>
              <w:t>Skype za tvrtke online Plan 2G User SL</w:t>
            </w:r>
          </w:p>
        </w:tc>
      </w:tr>
      <w:tr w:rsidR="00D000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005F" w:rsidRDefault="00BC6DF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0005F" w:rsidRDefault="00BC6DFD">
            <w:pPr>
              <w:pStyle w:val="ProductList-TableBody"/>
            </w:pPr>
            <w:r>
              <w:t>Live Meeting Professional</w:t>
            </w:r>
            <w:r>
              <w:fldChar w:fldCharType="begin"/>
            </w:r>
            <w:r>
              <w:instrText xml:space="preserve"> XE "Live Meeting Professional" </w:instrText>
            </w:r>
            <w:r>
              <w:fldChar w:fldCharType="end"/>
            </w:r>
            <w:r>
              <w:t xml:space="preserve"> User SL</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Indented"/>
      </w:pPr>
    </w:p>
    <w:p w:rsidR="00D0005F" w:rsidRDefault="00BC6DFD">
      <w:pPr>
        <w:pStyle w:val="ProductList-SubClauseHeading"/>
        <w:outlineLvl w:val="5"/>
      </w:pPr>
      <w:r>
        <w:t>3.1.2 Dodatna funkcija za Skype za tvrtke poslužiteljska verzija povezana s Plus CAL-om</w:t>
      </w:r>
    </w:p>
    <w:p w:rsidR="00D0005F" w:rsidRDefault="00BC6DFD">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D0005F" w:rsidRDefault="00BC6DFD">
            <w:pPr>
              <w:pStyle w:val="ProductList-TableBody"/>
            </w:pPr>
            <w:r>
              <w:t>Skype za tvrtke Plus CAL (SL po korisniku)</w:t>
            </w:r>
          </w:p>
        </w:tc>
      </w:tr>
    </w:tbl>
    <w:p w:rsidR="00D0005F" w:rsidRDefault="00D0005F">
      <w:pPr>
        <w:pStyle w:val="ProductList-BodyIndented"/>
      </w:pPr>
    </w:p>
    <w:p w:rsidR="00D0005F" w:rsidRDefault="00BC6DFD">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Uloga poslužitelja za audio/videokonferencije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upravitelja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poslužitelja za posredovanje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Administracijski alat za grupni razgovor za Microsoft Lync Server 2013</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Dodatak za PowerShell</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Survivable Branch Appliance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poslužitelja Video Interop</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3"/>
      </w:pPr>
      <w:bookmarkStart w:id="124" w:name="_Sec820"/>
      <w:r>
        <w:t>4. Tehnološko jamstvo Software Assurance</w:t>
      </w:r>
      <w:bookmarkEnd w:id="124"/>
    </w:p>
    <w:tbl>
      <w:tblPr>
        <w:tblStyle w:val="PURTable"/>
        <w:tblW w:w="0" w:type="dxa"/>
        <w:tblLook w:val="04A0" w:firstRow="1" w:lastRow="0" w:firstColumn="1" w:lastColumn="0" w:noHBand="0" w:noVBand="1"/>
      </w:tblPr>
      <w:tblGrid>
        <w:gridCol w:w="3599"/>
        <w:gridCol w:w="3598"/>
        <w:gridCol w:w="3593"/>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URBreadcrumb"/>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NoBorder"/>
        <w:outlineLvl w:val="1"/>
      </w:pPr>
      <w:bookmarkStart w:id="125" w:name="_Sec883"/>
      <w:r>
        <w:t>R Server</w:t>
      </w:r>
      <w:bookmarkEnd w:id="125"/>
      <w:r>
        <w:fldChar w:fldCharType="begin"/>
      </w:r>
      <w:r>
        <w:instrText xml:space="preserve"> TC "</w:instrText>
      </w:r>
      <w:bookmarkStart w:id="126" w:name="_Toc483470189"/>
      <w:r>
        <w:instrText>R Server</w:instrText>
      </w:r>
      <w:bookmarkEnd w:id="126"/>
      <w:r>
        <w:instrText>" \l 2</w:instrText>
      </w:r>
      <w:r>
        <w:fldChar w:fldCharType="end"/>
      </w:r>
    </w:p>
    <w:p w:rsidR="00D0005F" w:rsidRDefault="00BC6DFD">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0005F" w:rsidRDefault="00BC6DFD">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none" w:sz="4" w:space="0" w:color="FFFFFF"/>
              <w:left w:val="none" w:sz="4" w:space="0" w:color="FFFFFF"/>
              <w:bottom w:val="dashed" w:sz="4" w:space="0" w:color="BFBFBF"/>
              <w:right w:val="none" w:sz="4" w:space="0" w:color="FFFFFF"/>
            </w:tcBorders>
          </w:tcPr>
          <w:p w:rsidR="00D0005F" w:rsidRDefault="00BC6DF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0005F" w:rsidRDefault="00BC6DF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0005F" w:rsidRDefault="00D0005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0005F" w:rsidRDefault="00D0005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0005F" w:rsidRDefault="00D0005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FFFFFF"/>
              <w:bottom w:val="dashed" w:sz="4" w:space="0" w:color="BFBFBF"/>
              <w:right w:val="none" w:sz="4" w:space="0" w:color="FFFFFF"/>
            </w:tcBorders>
          </w:tcPr>
          <w:p w:rsidR="00D0005F" w:rsidRDefault="00BC6DFD">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0005F" w:rsidRDefault="00BC6DF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0005F" w:rsidRDefault="00D0005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0005F" w:rsidRDefault="00D0005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0005F" w:rsidRDefault="00D0005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FFFFFF"/>
              <w:bottom w:val="none" w:sz="4" w:space="0" w:color="BFBFBF"/>
              <w:right w:val="none" w:sz="4" w:space="0" w:color="FFFFFF"/>
            </w:tcBorders>
          </w:tcPr>
          <w:p w:rsidR="00D0005F" w:rsidRDefault="00BC6DFD">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0005F" w:rsidRDefault="00BC6DF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0005F" w:rsidRDefault="00D0005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0005F" w:rsidRDefault="00D0005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0005F" w:rsidRDefault="00D0005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2"/>
      </w:pPr>
      <w:bookmarkStart w:id="128" w:name="_Sec885"/>
      <w:r>
        <w:t>2. Uvjeti za proizvod</w:t>
      </w:r>
      <w:bookmarkEnd w:id="128"/>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2"/>
      </w:pPr>
      <w:bookmarkStart w:id="129" w:name="_Sec886"/>
      <w:r>
        <w:t>3. Prava na korištenje proizvoda</w:t>
      </w:r>
      <w:bookmarkEnd w:id="129"/>
    </w:p>
    <w:tbl>
      <w:tblPr>
        <w:tblStyle w:val="PURTable"/>
        <w:tblW w:w="0" w:type="dxa"/>
        <w:tblLook w:val="04A0" w:firstRow="1" w:lastRow="0" w:firstColumn="1" w:lastColumn="0" w:noHBand="0" w:noVBand="1"/>
      </w:tblPr>
      <w:tblGrid>
        <w:gridCol w:w="3602"/>
        <w:gridCol w:w="3585"/>
        <w:gridCol w:w="3603"/>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3.1 Biblioteke licencirane na temelju licence GNU Lesser General Public</w:t>
      </w:r>
    </w:p>
    <w:p w:rsidR="00D0005F" w:rsidRDefault="00BC6DF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kôd za softver R Server (sva izdanja), ali isključivo u mjeri potrebnoj za ispravljanje pogrešaka u bibliotekama licenciranima na temelju licence GNU Lesser General Public koja može biti obuhvaćena softverom ili na koju on upućuje.</w:t>
      </w:r>
    </w:p>
    <w:p w:rsidR="00D0005F" w:rsidRDefault="00BC6DFD">
      <w:pPr>
        <w:pStyle w:val="ProductList-Offering1SubSection"/>
        <w:outlineLvl w:val="2"/>
      </w:pPr>
      <w:bookmarkStart w:id="130" w:name="_Sec887"/>
      <w:r>
        <w:t>4. Tehnološko jamstvo Software Assurance</w:t>
      </w:r>
      <w:bookmarkEnd w:id="130"/>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4.1 R Server za Hadoop, R Server za Linux i R Server za Teradata DB</w:t>
      </w:r>
    </w:p>
    <w:p w:rsidR="00D0005F" w:rsidRDefault="00BC6DFD">
      <w:pPr>
        <w:pStyle w:val="ProductList-Body"/>
      </w:pPr>
      <w:r>
        <w:t>Klijenti koji imaju Licencirane poslužitelje pokrivene tehnološkim jamstvom SA mogu, u skladu s pravima na korištenje proizvoda R Server, koristiti ažuriranja za R Server koja su dostupna nakon prosinca 2016. godine.</w:t>
      </w:r>
    </w:p>
    <w:p w:rsidR="00D0005F" w:rsidRDefault="00D0005F">
      <w:pPr>
        <w:pStyle w:val="PURBreadcrumb"/>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NoBorder"/>
        <w:outlineLvl w:val="1"/>
      </w:pPr>
      <w:bookmarkStart w:id="131" w:name="_Sec614"/>
      <w:r>
        <w:t>SQL Server</w:t>
      </w:r>
      <w:bookmarkEnd w:id="131"/>
      <w:r>
        <w:fldChar w:fldCharType="begin"/>
      </w:r>
      <w:r>
        <w:instrText xml:space="preserve"> TC "</w:instrText>
      </w:r>
      <w:bookmarkStart w:id="132" w:name="_Toc483470190"/>
      <w:r>
        <w:instrText>SQL Server</w:instrText>
      </w:r>
      <w:bookmarkEnd w:id="132"/>
      <w:r>
        <w:instrText>" \l 2</w:instrText>
      </w:r>
      <w:r>
        <w:fldChar w:fldCharType="end"/>
      </w:r>
    </w:p>
    <w:p w:rsidR="00D0005F" w:rsidRDefault="00BC6DFD">
      <w:pPr>
        <w:pStyle w:val="ProductList-Offering1SubSection"/>
        <w:outlineLvl w:val="2"/>
      </w:pPr>
      <w:bookmarkStart w:id="133" w:name="_Sec688"/>
      <w:r>
        <w:t>1. Dostupnost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SQL Server 2016 Standard Core</w:t>
            </w:r>
            <w:r>
              <w:fldChar w:fldCharType="begin"/>
            </w:r>
            <w:r>
              <w:instrText xml:space="preserve"> XE "SQL Server 2016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SQL Server 2016 Enterprise Core</w:t>
            </w:r>
            <w:r>
              <w:fldChar w:fldCharType="begin"/>
            </w:r>
            <w:r>
              <w:instrText xml:space="preserve"> XE "SQL Server 2016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2B2B2"/>
              <w:right w:val="none" w:sz="4" w:space="0" w:color="6E6E6E"/>
            </w:tcBorders>
          </w:tcPr>
          <w:p w:rsidR="00D0005F" w:rsidRDefault="00BC6DF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D0005F" w:rsidRDefault="00BC6DF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2B2B2"/>
              <w:left w:val="none" w:sz="4" w:space="0" w:color="6E6E6E"/>
              <w:bottom w:val="dashed" w:sz="4" w:space="0" w:color="BFBFBF"/>
              <w:right w:val="none" w:sz="4" w:space="0" w:color="6E6E6E"/>
            </w:tcBorders>
          </w:tcPr>
          <w:p w:rsidR="00D0005F" w:rsidRDefault="00BC6DFD">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0005F" w:rsidRDefault="00BC6DF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2B2B2"/>
              <w:right w:val="none" w:sz="4" w:space="0" w:color="6E6E6E"/>
            </w:tcBorders>
          </w:tcPr>
          <w:p w:rsidR="00D0005F" w:rsidRDefault="00BC6DFD">
            <w:pPr>
              <w:pStyle w:val="ProductList-TableBody"/>
            </w:pPr>
            <w:r>
              <w:t>SQL Server Standard Core Premium Assurance Add-on (licence za 2 jezgre)</w:t>
            </w:r>
          </w:p>
        </w:tc>
        <w:tc>
          <w:tcPr>
            <w:tcW w:w="620" w:type="dxa"/>
            <w:tcBorders>
              <w:top w:val="dashed" w:sz="4" w:space="0" w:color="BFBFBF"/>
              <w:left w:val="none" w:sz="4" w:space="0" w:color="6E6E6E"/>
              <w:bottom w:val="dashed" w:sz="4" w:space="0" w:color="B2B2B2"/>
              <w:right w:val="none" w:sz="4" w:space="0" w:color="6E6E6E"/>
            </w:tcBorders>
          </w:tcPr>
          <w:p w:rsidR="00D0005F" w:rsidRDefault="00BC6DF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r>
      <w:tr w:rsidR="00D0005F">
        <w:tc>
          <w:tcPr>
            <w:tcW w:w="4160" w:type="dxa"/>
            <w:tcBorders>
              <w:top w:val="dashed" w:sz="4" w:space="0" w:color="B2B2B2"/>
              <w:left w:val="none" w:sz="4" w:space="0" w:color="6E6E6E"/>
              <w:bottom w:val="dashed" w:sz="4" w:space="0" w:color="BFBFBF"/>
              <w:right w:val="none" w:sz="4" w:space="0" w:color="6E6E6E"/>
            </w:tcBorders>
          </w:tcPr>
          <w:p w:rsidR="00D0005F" w:rsidRDefault="00BC6DFD">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0005F" w:rsidRDefault="00BC6DF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SQL Server Enterprise Core Premium Assurance Add-on (licence za 2 jezgre)</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r>
    </w:tbl>
    <w:p w:rsidR="00D0005F" w:rsidRDefault="00BC6DFD">
      <w:pPr>
        <w:pStyle w:val="ProductList-Offering1SubSection"/>
        <w:outlineLvl w:val="2"/>
      </w:pPr>
      <w:bookmarkStart w:id="134" w:name="_Sec743"/>
      <w:r>
        <w:t>2. Uvjeti za proizvod</w:t>
      </w:r>
      <w:bookmarkEnd w:id="134"/>
    </w:p>
    <w:tbl>
      <w:tblPr>
        <w:tblStyle w:val="PURTable"/>
        <w:tblW w:w="0" w:type="dxa"/>
        <w:tblLook w:val="04A0" w:firstRow="1" w:lastRow="0" w:firstColumn="1" w:lastColumn="0" w:noHBand="0" w:noVBand="1"/>
      </w:tblPr>
      <w:tblGrid>
        <w:gridCol w:w="3585"/>
        <w:gridCol w:w="3608"/>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2.1 SQL Server 2016 Enterprise</w:t>
      </w:r>
    </w:p>
    <w:p w:rsidR="00D0005F" w:rsidRDefault="00BC6DFD">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na verziju iz 2016. svoje Licencne odredbe mogu pronaći u </w:t>
      </w:r>
      <w:hyperlink r:id="rId59">
        <w:r>
          <w:rPr>
            <w:color w:val="00467F"/>
            <w:u w:val="single"/>
          </w:rPr>
          <w:t>Odredbama o proizvodima iz lipnja 2016.</w:t>
        </w:r>
      </w:hyperlink>
    </w:p>
    <w:p w:rsidR="00D0005F" w:rsidRDefault="00D0005F">
      <w:pPr>
        <w:pStyle w:val="ProductList-Body"/>
      </w:pPr>
    </w:p>
    <w:p w:rsidR="00D0005F" w:rsidRDefault="00BC6DFD">
      <w:pPr>
        <w:pStyle w:val="ProductList-ClauseHeading"/>
        <w:outlineLvl w:val="3"/>
      </w:pPr>
      <w:r>
        <w:t>2.2 SQL Server Parallel Data Warehouse</w:t>
      </w:r>
    </w:p>
    <w:p w:rsidR="00D0005F" w:rsidRDefault="00BC6DFD">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rsidR="00D0005F" w:rsidRDefault="00D0005F">
      <w:pPr>
        <w:pStyle w:val="ProductList-Body"/>
      </w:pPr>
    </w:p>
    <w:p w:rsidR="00D0005F" w:rsidRDefault="00BC6DFD">
      <w:pPr>
        <w:pStyle w:val="ProductList-ClauseHeading"/>
        <w:outlineLvl w:val="3"/>
      </w:pPr>
      <w:r>
        <w:t>2.3 SQL Server Parallel Data Warehouse Optional Build bez platforme Oracle Java</w:t>
      </w:r>
    </w:p>
    <w:p w:rsidR="00D0005F" w:rsidRDefault="00BC6DFD">
      <w:pPr>
        <w:pStyle w:val="ProductList-Body"/>
      </w:pPr>
      <w:r>
        <w:t xml:space="preserve">Klijenti mogu kupiti međuverziju proizvoda s platformom Oracle Java ili, na zahtjev, bez platforme Oracle Java. Više informacija potražite na adresi </w:t>
      </w:r>
      <w:hyperlink r:id="rId60">
        <w:r>
          <w:rPr>
            <w:color w:val="00467F"/>
            <w:u w:val="single"/>
          </w:rPr>
          <w:t>http://www.microsoft.com/en-us/sqlserver/solutions-technologies/data-warehousing/pdw.aspx</w:t>
        </w:r>
      </w:hyperlink>
      <w:r>
        <w:t>.</w:t>
      </w:r>
    </w:p>
    <w:p w:rsidR="00D0005F" w:rsidRDefault="00BC6DFD">
      <w:pPr>
        <w:pStyle w:val="ProductList-Offering1SubSection"/>
        <w:outlineLvl w:val="2"/>
      </w:pPr>
      <w:bookmarkStart w:id="135" w:name="_Sec794"/>
      <w:r>
        <w:t>3. Prava na korištenje proizvoda</w:t>
      </w:r>
      <w:bookmarkEnd w:id="135"/>
    </w:p>
    <w:tbl>
      <w:tblPr>
        <w:tblStyle w:val="PURTable"/>
        <w:tblW w:w="0" w:type="dxa"/>
        <w:tblLook w:val="04A0" w:firstRow="1" w:lastRow="0" w:firstColumn="1" w:lastColumn="0" w:noHBand="0" w:noVBand="1"/>
      </w:tblPr>
      <w:tblGrid>
        <w:gridCol w:w="3607"/>
        <w:gridCol w:w="3594"/>
        <w:gridCol w:w="3589"/>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0005F" w:rsidRDefault="00BC6DF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3.2 Automatska ažuriranja na prethodne verzije sustava SQL Server</w:t>
      </w:r>
    </w:p>
    <w:p w:rsidR="00D0005F" w:rsidRDefault="00BC6DFD">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D0005F" w:rsidRDefault="00D0005F">
      <w:pPr>
        <w:pStyle w:val="ProductList-Body"/>
      </w:pPr>
    </w:p>
    <w:p w:rsidR="00D0005F" w:rsidRDefault="00BC6DFD">
      <w:pPr>
        <w:pStyle w:val="ProductList-ClauseHeading"/>
        <w:outlineLvl w:val="3"/>
      </w:pPr>
      <w:r>
        <w:t>3.3 Korištenje primjeraka izdanja Standard</w:t>
      </w:r>
    </w:p>
    <w:p w:rsidR="00D0005F" w:rsidRDefault="00BC6DFD">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D0005F" w:rsidRDefault="00D0005F">
      <w:pPr>
        <w:pStyle w:val="ProductList-Body"/>
      </w:pPr>
    </w:p>
    <w:p w:rsidR="00D0005F" w:rsidRDefault="00BC6DFD">
      <w:pPr>
        <w:pStyle w:val="ProductList-ClauseHeading"/>
        <w:outlineLvl w:val="3"/>
      </w:pPr>
      <w:r>
        <w:t>3.4 Poslužitelji koji automatski preuzimaju sustav u slučaju kvara za PDW Server Parallel Data Warehouse (PDW)</w:t>
      </w:r>
    </w:p>
    <w:p w:rsidR="00D0005F" w:rsidRDefault="00BC6DFD">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D0005F" w:rsidRDefault="00D0005F">
      <w:pPr>
        <w:pStyle w:val="ProductList-Body"/>
      </w:pPr>
    </w:p>
    <w:p w:rsidR="00D0005F" w:rsidRDefault="00BC6DFD">
      <w:pPr>
        <w:pStyle w:val="ProductList-ClauseHeading"/>
        <w:outlineLvl w:val="3"/>
      </w:pPr>
      <w:r>
        <w:t>3.5. Upotreba rješenja Power BI Report Server – SQL Server Enterprise Edition</w:t>
      </w:r>
    </w:p>
    <w:p w:rsidR="00D0005F" w:rsidRDefault="00BC6DFD">
      <w:pPr>
        <w:pStyle w:val="ProductList-Body"/>
      </w:pPr>
      <w:r>
        <w:t xml:space="preserve">Klijent može koristiti softver Power BI Report Server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D0005F" w:rsidRDefault="00D0005F">
      <w:pPr>
        <w:pStyle w:val="ProductList-Body"/>
      </w:pPr>
    </w:p>
    <w:p w:rsidR="00D0005F" w:rsidRDefault="00BC6DFD">
      <w:pPr>
        <w:pStyle w:val="ProductList-ClauseHeading"/>
        <w:outlineLvl w:val="3"/>
      </w:pPr>
      <w:r>
        <w:t>3.6. Dodatni softver</w:t>
      </w:r>
    </w:p>
    <w:p w:rsidR="00D0005F" w:rsidRDefault="00BC6DFD">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Client Tools Connectivity</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Distributed Replay Client</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Management Tools - Complete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Indented"/>
      </w:pPr>
    </w:p>
    <w:p w:rsidR="00D0005F" w:rsidRDefault="00BC6DFD">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2"/>
      </w:pPr>
      <w:bookmarkStart w:id="136" w:name="_Sec826"/>
      <w:r>
        <w:t>4. Tehnološko jamstvo Software Assurance</w:t>
      </w:r>
      <w:bookmarkEnd w:id="136"/>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61">
              <w:r>
                <w:rPr>
                  <w:color w:val="00467F"/>
                  <w:u w:val="single"/>
                </w:rPr>
                <w:t>Odredbe za proizvode – lipanj 2016.</w:t>
              </w:r>
            </w:hyperlink>
          </w:p>
          <w:p w:rsidR="00D0005F" w:rsidRDefault="00D22EE8">
            <w:pPr>
              <w:pStyle w:val="ProductList-TableBody"/>
            </w:pPr>
            <w:hyperlink r:id="rId62">
              <w:r w:rsidR="00BC6DFD">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URBreadcrumb"/>
      </w:pPr>
    </w:p>
    <w:p w:rsidR="00D0005F" w:rsidRDefault="00BC6DFD">
      <w:pPr>
        <w:pStyle w:val="ProductList-ClauseHeading"/>
        <w:outlineLvl w:val="3"/>
      </w:pPr>
      <w:r>
        <w:t>4.1 SQL Server 2016 Enterprise Core – Neograničena virtualizacija</w:t>
      </w:r>
    </w:p>
    <w:p w:rsidR="00D0005F" w:rsidRDefault="00BC6DFD">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D0005F" w:rsidRDefault="00D0005F">
      <w:pPr>
        <w:pStyle w:val="ProductList-Body"/>
      </w:pPr>
    </w:p>
    <w:p w:rsidR="00D0005F" w:rsidRDefault="00BC6DFD">
      <w:pPr>
        <w:pStyle w:val="ProductList-ClauseHeading"/>
        <w:outlineLvl w:val="3"/>
      </w:pPr>
      <w:r>
        <w:t>4.2 SQL Server 2016 Enterprise Core – ažuriranja značajki za Paralell Data Warehouse</w:t>
      </w:r>
    </w:p>
    <w:p w:rsidR="00D0005F" w:rsidRDefault="00BC6DFD">
      <w:pPr>
        <w:pStyle w:val="ProductList-Body"/>
      </w:pPr>
      <w:r>
        <w:t>Klijenti s tehnološkim jamstvom Software Assurance ispunjavaju uvjete za izdanja značajki za Parallel Data Warehouse (npr. ažuriranja uređaja) dostupna između glavnih izdanja proizvoda.</w:t>
      </w:r>
    </w:p>
    <w:p w:rsidR="00D0005F" w:rsidRDefault="00D0005F">
      <w:pPr>
        <w:pStyle w:val="ProductList-Body"/>
      </w:pPr>
    </w:p>
    <w:p w:rsidR="00D0005F" w:rsidRDefault="00BC6DFD">
      <w:pPr>
        <w:pStyle w:val="ProductList-ClauseHeading"/>
        <w:outlineLvl w:val="3"/>
      </w:pPr>
      <w:r>
        <w:t>4.3 SQL Mogućnost otkupa za poslužitelj na temelju Enrollment for Application Platform (Pristupnica za aplikacijsku platformu, EAP)</w:t>
      </w:r>
    </w:p>
    <w:p w:rsidR="00D0005F" w:rsidRDefault="00BC6DFD">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D0005F" w:rsidRDefault="00D0005F">
      <w:pPr>
        <w:pStyle w:val="ProductList-Body"/>
      </w:pPr>
    </w:p>
    <w:p w:rsidR="00D0005F" w:rsidRDefault="00BC6DFD">
      <w:pPr>
        <w:pStyle w:val="ProductList-ClauseHeading"/>
        <w:outlineLvl w:val="3"/>
      </w:pPr>
      <w:r>
        <w:t>4.4 R Server za Windows – SQL Server Enterprise Core i SQL Server Enterprise</w:t>
      </w:r>
    </w:p>
    <w:p w:rsidR="00D0005F" w:rsidRDefault="00BC6DFD">
      <w:pPr>
        <w:pStyle w:val="ProductList-Body"/>
      </w:pPr>
      <w:r>
        <w:t>Samo klijenti s poslužiteljima licenciranima za korištenje sustava SQL Server Enterprise Core s tehnološkim jamstvom SA ili SQL Server Enterprise s tehnološkim jamstvom SA mogu koristiti ažuriranja za R Server za Windows koja su dostupna nakon lipnja 2016. Klijenti mogu koristiti ta ažuriranja na Licenciranim poslužiteljima, na što se primjenjuju prava na korištenje proizvoda SQL Server Enterprise Core i SQL Server Enterprise. Klijenti koji imaju licencu za SQL Server Enterprise na temelju Modela licenciranja Server/CAL moraju imati i tehnološko jamstvo Software Assurance za svoje odgovarajuće CAL-ove da bi stekli ovu pogodnost. Klijentovo pravo na korištenje tih ažuriranja istječe kad istekne njegovo tehnološko jamstvo SA.</w:t>
      </w:r>
    </w:p>
    <w:p w:rsidR="00D0005F" w:rsidRDefault="00D0005F">
      <w:pPr>
        <w:pStyle w:val="PURBreadcrumb"/>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GroupHeading"/>
        <w:outlineLvl w:val="1"/>
      </w:pPr>
      <w:bookmarkStart w:id="137" w:name="_Sec615"/>
      <w:r>
        <w:t>System Center</w:t>
      </w:r>
      <w:bookmarkEnd w:id="137"/>
      <w:r>
        <w:fldChar w:fldCharType="begin"/>
      </w:r>
      <w:r>
        <w:instrText xml:space="preserve"> TC "</w:instrText>
      </w:r>
      <w:bookmarkStart w:id="138" w:name="_Toc483470191"/>
      <w:r>
        <w:instrText>System Center</w:instrText>
      </w:r>
      <w:bookmarkEnd w:id="138"/>
      <w:r>
        <w:instrText>" \l 2</w:instrText>
      </w:r>
      <w:r>
        <w:fldChar w:fldCharType="end"/>
      </w:r>
    </w:p>
    <w:p w:rsidR="00D0005F" w:rsidRDefault="00BC6DFD">
      <w:pPr>
        <w:pStyle w:val="ProductList-Offering2HeadingNoBorder"/>
        <w:outlineLvl w:val="2"/>
      </w:pPr>
      <w:bookmarkStart w:id="139" w:name="_Sec642"/>
      <w:r>
        <w:t>System Center Server</w:t>
      </w:r>
      <w:bookmarkEnd w:id="139"/>
      <w:r>
        <w:fldChar w:fldCharType="begin"/>
      </w:r>
      <w:r>
        <w:instrText xml:space="preserve"> TC "</w:instrText>
      </w:r>
      <w:bookmarkStart w:id="140" w:name="_Toc483470192"/>
      <w:r>
        <w:instrText>System Center Server</w:instrText>
      </w:r>
      <w:bookmarkEnd w:id="140"/>
      <w:r>
        <w:instrText>" \l 3</w:instrText>
      </w:r>
      <w:r>
        <w:fldChar w:fldCharType="end"/>
      </w:r>
    </w:p>
    <w:p w:rsidR="00D0005F" w:rsidRDefault="00BC6DFD">
      <w:pPr>
        <w:pStyle w:val="ProductList-Offering1SubSection"/>
        <w:outlineLvl w:val="3"/>
      </w:pPr>
      <w:bookmarkStart w:id="141" w:name="_Sec689"/>
      <w:r>
        <w:t>1. Dostupnost programa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3"/>
      </w:pPr>
      <w:bookmarkStart w:id="142" w:name="_Sec744"/>
      <w:r>
        <w:t>2. Uvjeti za proizvod</w:t>
      </w:r>
      <w:bookmarkEnd w:id="142"/>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Offering1SubSection"/>
        <w:outlineLvl w:val="3"/>
      </w:pPr>
      <w:bookmarkStart w:id="143" w:name="_Sec797"/>
      <w:r>
        <w:t>3. Prava na korištenje proizvoda</w:t>
      </w:r>
      <w:bookmarkEnd w:id="143"/>
    </w:p>
    <w:tbl>
      <w:tblPr>
        <w:tblStyle w:val="PURTable"/>
        <w:tblW w:w="0" w:type="dxa"/>
        <w:tblLook w:val="04A0" w:firstRow="1" w:lastRow="0" w:firstColumn="1" w:lastColumn="0" w:noHBand="0" w:noVBand="1"/>
      </w:tblPr>
      <w:tblGrid>
        <w:gridCol w:w="3602"/>
        <w:gridCol w:w="3582"/>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3.3. Tehnologija SQL Server</w:t>
      </w:r>
    </w:p>
    <w:p w:rsidR="00D0005F" w:rsidRDefault="00BC6DF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0005F" w:rsidRDefault="00D0005F">
      <w:pPr>
        <w:pStyle w:val="ProductList-Body"/>
      </w:pPr>
    </w:p>
    <w:p w:rsidR="00D0005F" w:rsidRDefault="00BC6DFD">
      <w:pPr>
        <w:pStyle w:val="ProductList-ClauseHeading"/>
        <w:outlineLvl w:val="4"/>
      </w:pPr>
      <w:r>
        <w:t>3.4 Spremnici za Windows Server</w:t>
      </w:r>
    </w:p>
    <w:p w:rsidR="00D0005F" w:rsidRDefault="00BC6DFD">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0005F" w:rsidRDefault="00BC6DFD">
      <w:pPr>
        <w:pStyle w:val="ProductList-Offering1SubSection"/>
        <w:outlineLvl w:val="3"/>
      </w:pPr>
      <w:bookmarkStart w:id="144" w:name="_Sec869"/>
      <w:r>
        <w:t>4. Tehnološko jamstvo Software Assurance</w:t>
      </w:r>
      <w:bookmarkEnd w:id="144"/>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Nano Server</w:t>
      </w:r>
    </w:p>
    <w:p w:rsidR="00D0005F" w:rsidRDefault="00BC6DF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upravljati opcijom Nano Server. </w:t>
      </w:r>
    </w:p>
    <w:p w:rsidR="00D0005F" w:rsidRDefault="00D0005F">
      <w:pPr>
        <w:pStyle w:val="ProductList-Body"/>
      </w:pPr>
    </w:p>
    <w:p w:rsidR="00D0005F" w:rsidRDefault="00BC6DFD">
      <w:pPr>
        <w:pStyle w:val="ProductList-ClauseHeading"/>
        <w:outlineLvl w:val="4"/>
      </w:pPr>
      <w:r>
        <w:t>4.2 Prava na mogućnost Trenutačni ogranak (ako postoji) programa System Center</w:t>
      </w:r>
    </w:p>
    <w:p w:rsidR="00D0005F" w:rsidRDefault="00BC6DFD">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rsidR="00D0005F" w:rsidRDefault="00D0005F">
      <w:pPr>
        <w:pStyle w:val="ProductList-ClauseHeading"/>
        <w:outlineLvl w:val="4"/>
      </w:pPr>
    </w:p>
    <w:p w:rsidR="00D0005F" w:rsidRDefault="00BC6DFD">
      <w:pPr>
        <w:pStyle w:val="ProductList-ClauseHeading"/>
        <w:outlineLvl w:val="4"/>
      </w:pPr>
      <w:r>
        <w:t>4.3 System Center Global Service Monitor</w:t>
      </w:r>
    </w:p>
    <w:p w:rsidR="00D0005F" w:rsidRDefault="00BC6DFD">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D0005F" w:rsidRDefault="00D0005F">
      <w:pPr>
        <w:pStyle w:val="ProductList-Body"/>
      </w:pPr>
    </w:p>
    <w:p w:rsidR="00D0005F" w:rsidRDefault="00BC6DFD">
      <w:pPr>
        <w:pStyle w:val="ProductList-ClauseHeading"/>
        <w:outlineLvl w:val="4"/>
      </w:pPr>
      <w:r>
        <w:t>4.4 Prava na korištenje proizvoda i Licence povezane s Izmjenama licencnog modela – licenca koja ispunjava uvjete</w:t>
      </w:r>
    </w:p>
    <w:p w:rsidR="00D0005F" w:rsidRDefault="00BC6DFD">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70193"/>
      <w:r>
        <w:instrText>System Center Configuration Manager</w:instrText>
      </w:r>
      <w:bookmarkEnd w:id="146"/>
      <w:r>
        <w:instrText>" \l 3</w:instrText>
      </w:r>
      <w:r>
        <w:fldChar w:fldCharType="end"/>
      </w:r>
    </w:p>
    <w:p w:rsidR="00D0005F" w:rsidRDefault="00BC6DFD">
      <w:pPr>
        <w:pStyle w:val="ProductList-Offering1SubSection"/>
        <w:outlineLvl w:val="3"/>
      </w:pPr>
      <w:bookmarkStart w:id="147" w:name="_Sec691"/>
      <w:r>
        <w:t>1. Dostupnost programa</w:t>
      </w:r>
      <w:bookmarkEnd w:id="147"/>
    </w:p>
    <w:p w:rsidR="00D0005F" w:rsidRDefault="00D0005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148" w:name="_Sec746"/>
      <w:r>
        <w:t>2. Uvjeti za proizvod</w:t>
      </w:r>
      <w:bookmarkEnd w:id="148"/>
    </w:p>
    <w:tbl>
      <w:tblPr>
        <w:tblStyle w:val="PURTable"/>
        <w:tblW w:w="0" w:type="dxa"/>
        <w:tblLook w:val="04A0" w:firstRow="1" w:lastRow="0" w:firstColumn="1" w:lastColumn="0" w:noHBand="0" w:noVBand="1"/>
      </w:tblPr>
      <w:tblGrid>
        <w:gridCol w:w="3603"/>
        <w:gridCol w:w="3600"/>
        <w:gridCol w:w="358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49" w:name="_Sec802"/>
      <w:r>
        <w:t>3. Prava na korištenje proizvoda</w:t>
      </w:r>
      <w:bookmarkEnd w:id="149"/>
    </w:p>
    <w:tbl>
      <w:tblPr>
        <w:tblStyle w:val="PURTable"/>
        <w:tblW w:w="0" w:type="dxa"/>
        <w:tblLook w:val="04A0" w:firstRow="1" w:lastRow="0" w:firstColumn="1" w:lastColumn="0" w:noHBand="0" w:noVBand="1"/>
      </w:tblPr>
      <w:tblGrid>
        <w:gridCol w:w="3604"/>
        <w:gridCol w:w="3579"/>
        <w:gridCol w:w="360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 xml:space="preserve">Licenca ekvivalentna licenci za upravljanje (pogledajte </w:t>
            </w:r>
            <w:hyperlink w:anchor="_Sec591">
              <w:r>
                <w:rPr>
                  <w:color w:val="00467F"/>
                  <w:u w:val="single"/>
                </w:rPr>
                <w:t>Dodatak A</w:t>
              </w:r>
            </w:hyperlink>
            <w:r>
              <w:t>)</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3.2. Tehnologija SQL Server</w:t>
      </w:r>
    </w:p>
    <w:p w:rsidR="00D0005F" w:rsidRDefault="00BC6DF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D0005F" w:rsidRDefault="00BC6DFD">
      <w:pPr>
        <w:pStyle w:val="ProductList-Offering1SubSection"/>
        <w:outlineLvl w:val="3"/>
      </w:pPr>
      <w:bookmarkStart w:id="150" w:name="_Sec839"/>
      <w:r>
        <w:t>4. Tehnološko jamstvo Software Assurance</w:t>
      </w:r>
      <w:bookmarkEnd w:id="150"/>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System Center Configuration Manager – VDI prava</w:t>
      </w:r>
    </w:p>
    <w:p w:rsidR="00D0005F" w:rsidRDefault="00BC6DFD">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D0005F" w:rsidRDefault="00D0005F">
      <w:pPr>
        <w:pStyle w:val="ProductList-Body"/>
      </w:pPr>
    </w:p>
    <w:p w:rsidR="00D0005F" w:rsidRDefault="00BC6DFD">
      <w:pPr>
        <w:pStyle w:val="ProductList-ClauseHeading"/>
        <w:outlineLvl w:val="4"/>
      </w:pPr>
      <w:r>
        <w:t>4.2 Prava na trenutni ogranak programa System Center Configuration Manager</w:t>
      </w:r>
    </w:p>
    <w:p w:rsidR="00D0005F" w:rsidRDefault="00BC6DFD">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70194"/>
      <w:r>
        <w:instrText>System Center Data Protection Manager</w:instrText>
      </w:r>
      <w:bookmarkEnd w:id="152"/>
      <w:r>
        <w:instrText>" \l 3</w:instrText>
      </w:r>
      <w:r>
        <w:fldChar w:fldCharType="end"/>
      </w:r>
    </w:p>
    <w:p w:rsidR="00D0005F" w:rsidRDefault="00BC6DFD">
      <w:pPr>
        <w:pStyle w:val="ProductList-Offering1SubSection"/>
        <w:outlineLvl w:val="3"/>
      </w:pPr>
      <w:bookmarkStart w:id="153" w:name="_Sec690"/>
      <w:r>
        <w:t>1. Dostupnost programa</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154" w:name="_Sec745"/>
      <w:r>
        <w:t>2. Uvjeti za proizvod</w:t>
      </w:r>
      <w:bookmarkEnd w:id="154"/>
    </w:p>
    <w:tbl>
      <w:tblPr>
        <w:tblStyle w:val="PURTable"/>
        <w:tblW w:w="0" w:type="dxa"/>
        <w:tblLook w:val="04A0" w:firstRow="1" w:lastRow="0" w:firstColumn="1" w:lastColumn="0" w:noHBand="0" w:noVBand="1"/>
      </w:tblPr>
      <w:tblGrid>
        <w:gridCol w:w="3602"/>
        <w:gridCol w:w="3601"/>
        <w:gridCol w:w="358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55" w:name="_Sec801"/>
      <w:r>
        <w:t>3. Prava na korištenje proizvoda</w:t>
      </w:r>
      <w:bookmarkEnd w:id="155"/>
    </w:p>
    <w:tbl>
      <w:tblPr>
        <w:tblStyle w:val="PURTable"/>
        <w:tblW w:w="0" w:type="dxa"/>
        <w:tblLook w:val="04A0" w:firstRow="1" w:lastRow="0" w:firstColumn="1" w:lastColumn="0" w:noHBand="0" w:noVBand="1"/>
      </w:tblPr>
      <w:tblGrid>
        <w:gridCol w:w="3602"/>
        <w:gridCol w:w="3582"/>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3.2. Tehnologija SQL Server</w:t>
      </w:r>
    </w:p>
    <w:p w:rsidR="00D0005F" w:rsidRDefault="00BC6DF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0005F" w:rsidRDefault="00BC6DFD">
      <w:pPr>
        <w:pStyle w:val="ProductList-Offering1SubSection"/>
        <w:outlineLvl w:val="3"/>
      </w:pPr>
      <w:bookmarkStart w:id="156" w:name="_Sec927"/>
      <w:r>
        <w:t>4. Tehnološko jamstvo Software Assurance</w:t>
      </w:r>
      <w:bookmarkEnd w:id="156"/>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r>
              <w:t xml:space="preserve">, </w:t>
            </w:r>
            <w:hyperlink r:id="rId6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Prava na mogućnost Trenutačni ogranak programa System Center Data Protection Manager</w:t>
      </w:r>
    </w:p>
    <w:p w:rsidR="00D0005F" w:rsidRDefault="00BC6DFD">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70195"/>
      <w:r>
        <w:instrText>System Center Endpoint Protection</w:instrText>
      </w:r>
      <w:bookmarkEnd w:id="158"/>
      <w:r>
        <w:instrText>" \l 3</w:instrText>
      </w:r>
      <w:r>
        <w:fldChar w:fldCharType="end"/>
      </w:r>
    </w:p>
    <w:p w:rsidR="00D0005F" w:rsidRDefault="00BC6DFD">
      <w:pPr>
        <w:pStyle w:val="ProductList-Offering1SubSection"/>
        <w:outlineLvl w:val="3"/>
      </w:pPr>
      <w:bookmarkStart w:id="159" w:name="_Sec892"/>
      <w:r>
        <w:t>1. Dostupnost programa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none" w:sz="4" w:space="0" w:color="BFBFBF"/>
              <w:right w:val="none" w:sz="4" w:space="0" w:color="6E6E6E"/>
            </w:tcBorders>
          </w:tcPr>
          <w:p w:rsidR="00D0005F" w:rsidRDefault="00BC6DFD">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D0005F" w:rsidRDefault="00BC6D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0005F" w:rsidRDefault="00BC6D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160" w:name="_Sec893"/>
      <w:r>
        <w:t>2. Uvjeti za proizvod</w:t>
      </w:r>
      <w:bookmarkEnd w:id="160"/>
    </w:p>
    <w:tbl>
      <w:tblPr>
        <w:tblStyle w:val="PURTable"/>
        <w:tblW w:w="0" w:type="dxa"/>
        <w:tblLook w:val="04A0" w:firstRow="1" w:lastRow="0" w:firstColumn="1" w:lastColumn="0" w:noHBand="0" w:noVBand="1"/>
      </w:tblPr>
      <w:tblGrid>
        <w:gridCol w:w="3585"/>
        <w:gridCol w:w="3609"/>
        <w:gridCol w:w="359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(tehnološko jamstvo Software Assurance):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61" w:name="_Sec894"/>
      <w:r>
        <w:t>3. Prava na korištenje proizvoda</w:t>
      </w:r>
      <w:bookmarkEnd w:id="161"/>
    </w:p>
    <w:tbl>
      <w:tblPr>
        <w:tblStyle w:val="PURTable"/>
        <w:tblW w:w="0" w:type="dxa"/>
        <w:tblLook w:val="04A0" w:firstRow="1" w:lastRow="0" w:firstColumn="1" w:lastColumn="0" w:noHBand="0" w:noVBand="1"/>
      </w:tblPr>
      <w:tblGrid>
        <w:gridCol w:w="3605"/>
        <w:gridCol w:w="3579"/>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SL po uređaju i po korisniku</w:t>
      </w:r>
    </w:p>
    <w:p w:rsidR="00D0005F" w:rsidRDefault="00BC6DFD">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D0005F" w:rsidRDefault="00D0005F">
      <w:pPr>
        <w:pStyle w:val="ProductList-Body"/>
      </w:pPr>
    </w:p>
    <w:p w:rsidR="00D0005F" w:rsidRDefault="00BC6DFD">
      <w:pPr>
        <w:pStyle w:val="ProductList-ClauseHeading"/>
        <w:outlineLvl w:val="4"/>
      </w:pPr>
      <w:r>
        <w:t>3.2 SL-ovi za upravljanje poslužiteljem</w:t>
      </w:r>
    </w:p>
    <w:p w:rsidR="00D0005F" w:rsidRDefault="00BC6DFD">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D0005F" w:rsidRDefault="00D0005F">
      <w:pPr>
        <w:pStyle w:val="ProductList-Body"/>
      </w:pPr>
    </w:p>
    <w:p w:rsidR="00D0005F" w:rsidRDefault="00BC6DFD">
      <w:pPr>
        <w:pStyle w:val="ProductList-ClauseHeading"/>
        <w:outlineLvl w:val="4"/>
      </w:pPr>
      <w:r>
        <w:t>3.3 Zamjena programa za pretraživanje</w:t>
      </w:r>
    </w:p>
    <w:p w:rsidR="00D0005F" w:rsidRDefault="00BC6DFD">
      <w:pPr>
        <w:pStyle w:val="ProductList-Body"/>
      </w:pPr>
      <w:r>
        <w:t>Microsoft može zamijeniti odgovarajući softver i datoteke za sljedeće stavke Online usluge:</w:t>
      </w:r>
    </w:p>
    <w:p w:rsidR="00D0005F" w:rsidRDefault="00BC6DFD" w:rsidP="00BC6DFD">
      <w:pPr>
        <w:pStyle w:val="ProductList-Bullet"/>
        <w:numPr>
          <w:ilvl w:val="0"/>
          <w:numId w:val="20"/>
        </w:numPr>
      </w:pPr>
      <w:r>
        <w:t>softver za zaštitu od virusa i softver za zaštitu od neželjene pošte te</w:t>
      </w:r>
    </w:p>
    <w:p w:rsidR="00D0005F" w:rsidRDefault="00BC6DFD" w:rsidP="00BC6DFD">
      <w:pPr>
        <w:pStyle w:val="ProductList-Bullet"/>
        <w:numPr>
          <w:ilvl w:val="0"/>
          <w:numId w:val="20"/>
        </w:numPr>
      </w:pPr>
      <w:r>
        <w:t>datoteke potpisa i podatkovne datoteke s filtriranjem sadržaja.</w:t>
      </w:r>
    </w:p>
    <w:p w:rsidR="00D0005F" w:rsidRDefault="00BC6DFD">
      <w:pPr>
        <w:pStyle w:val="ProductList-Offering1SubSection"/>
        <w:outlineLvl w:val="3"/>
      </w:pPr>
      <w:bookmarkStart w:id="162" w:name="_Sec895"/>
      <w:r>
        <w:t>4. Tehnološko jamstvo Software Assurance</w:t>
      </w:r>
      <w:bookmarkEnd w:id="162"/>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8">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Prava na mogućnost Trenutačni ogranak programa System Center Endpoint Protection</w:t>
      </w:r>
    </w:p>
    <w:p w:rsidR="00D0005F" w:rsidRDefault="00BC6DFD">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70196"/>
      <w:r>
        <w:instrText>System Center Operations Manager</w:instrText>
      </w:r>
      <w:bookmarkEnd w:id="164"/>
      <w:r>
        <w:instrText>" \l 3</w:instrText>
      </w:r>
      <w:r>
        <w:fldChar w:fldCharType="end"/>
      </w:r>
    </w:p>
    <w:p w:rsidR="00D0005F" w:rsidRDefault="00BC6DFD">
      <w:pPr>
        <w:pStyle w:val="ProductList-Offering1SubSection"/>
        <w:outlineLvl w:val="3"/>
      </w:pPr>
      <w:bookmarkStart w:id="165" w:name="_Sec1181"/>
      <w:r>
        <w:t>1. Dostupnost programa</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166" w:name="_Sec1182"/>
      <w:r>
        <w:t>2. Uvjeti za proizvod</w:t>
      </w:r>
      <w:bookmarkEnd w:id="166"/>
    </w:p>
    <w:tbl>
      <w:tblPr>
        <w:tblStyle w:val="PURTable"/>
        <w:tblW w:w="0" w:type="dxa"/>
        <w:tblLook w:val="04A0" w:firstRow="1" w:lastRow="0" w:firstColumn="1" w:lastColumn="0" w:noHBand="0" w:noVBand="1"/>
      </w:tblPr>
      <w:tblGrid>
        <w:gridCol w:w="3602"/>
        <w:gridCol w:w="3601"/>
        <w:gridCol w:w="358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67" w:name="_Sec1183"/>
      <w:r>
        <w:t>3. Prava na korištenje proizvoda</w:t>
      </w:r>
      <w:bookmarkEnd w:id="167"/>
    </w:p>
    <w:tbl>
      <w:tblPr>
        <w:tblStyle w:val="PURTable"/>
        <w:tblW w:w="0" w:type="dxa"/>
        <w:tblLook w:val="04A0" w:firstRow="1" w:lastRow="0" w:firstColumn="1" w:lastColumn="0" w:noHBand="0" w:noVBand="1"/>
      </w:tblPr>
      <w:tblGrid>
        <w:gridCol w:w="3602"/>
        <w:gridCol w:w="3582"/>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3.2. Tehnologija SQL Server</w:t>
      </w:r>
    </w:p>
    <w:p w:rsidR="00D0005F" w:rsidRDefault="00BC6DF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0005F" w:rsidRDefault="00BC6DFD">
      <w:pPr>
        <w:pStyle w:val="ProductList-Offering1SubSection"/>
        <w:outlineLvl w:val="3"/>
      </w:pPr>
      <w:bookmarkStart w:id="168" w:name="_Sec1184"/>
      <w:r>
        <w:t>4. Tehnološko jamstvo Software Assurance</w:t>
      </w:r>
      <w:bookmarkEnd w:id="168"/>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Prava na mogućnost Trenutačni ogranak System Center Operations Manager</w:t>
      </w:r>
    </w:p>
    <w:p w:rsidR="00D0005F" w:rsidRDefault="00BC6DFD">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169" w:name="_Sec1185"/>
      <w:r>
        <w:t>Orkestrator sistemskog centra</w:t>
      </w:r>
      <w:bookmarkEnd w:id="169"/>
      <w:r>
        <w:fldChar w:fldCharType="begin"/>
      </w:r>
      <w:r>
        <w:instrText xml:space="preserve"> TC "</w:instrText>
      </w:r>
      <w:bookmarkStart w:id="170" w:name="_Toc483470197"/>
      <w:r>
        <w:instrText>Orkestrator sistemskog centra</w:instrText>
      </w:r>
      <w:bookmarkEnd w:id="170"/>
      <w:r>
        <w:instrText>" \l 3</w:instrText>
      </w:r>
      <w:r>
        <w:fldChar w:fldCharType="end"/>
      </w:r>
    </w:p>
    <w:p w:rsidR="00D0005F" w:rsidRDefault="00BC6DFD">
      <w:pPr>
        <w:pStyle w:val="ProductList-Offering1SubSection"/>
        <w:outlineLvl w:val="3"/>
      </w:pPr>
      <w:bookmarkStart w:id="171" w:name="_Sec1186"/>
      <w:r>
        <w:t>1. Dostupnost programa</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172" w:name="_Sec1187"/>
      <w:r>
        <w:t>2. Uvjeti za proizvod</w:t>
      </w:r>
      <w:bookmarkEnd w:id="172"/>
    </w:p>
    <w:tbl>
      <w:tblPr>
        <w:tblStyle w:val="PURTable"/>
        <w:tblW w:w="0" w:type="dxa"/>
        <w:tblLook w:val="04A0" w:firstRow="1" w:lastRow="0" w:firstColumn="1" w:lastColumn="0" w:noHBand="0" w:noVBand="1"/>
      </w:tblPr>
      <w:tblGrid>
        <w:gridCol w:w="3602"/>
        <w:gridCol w:w="3601"/>
        <w:gridCol w:w="358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73" w:name="_Sec1188"/>
      <w:r>
        <w:t>3. Prava na korištenje proizvoda</w:t>
      </w:r>
      <w:bookmarkEnd w:id="173"/>
    </w:p>
    <w:tbl>
      <w:tblPr>
        <w:tblStyle w:val="PURTable"/>
        <w:tblW w:w="0" w:type="dxa"/>
        <w:tblLook w:val="04A0" w:firstRow="1" w:lastRow="0" w:firstColumn="1" w:lastColumn="0" w:noHBand="0" w:noVBand="1"/>
      </w:tblPr>
      <w:tblGrid>
        <w:gridCol w:w="3602"/>
        <w:gridCol w:w="3582"/>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3.2. Tehnologija SQL Server</w:t>
      </w:r>
    </w:p>
    <w:p w:rsidR="00D0005F" w:rsidRDefault="00BC6DF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0005F" w:rsidRDefault="00BC6DFD">
      <w:pPr>
        <w:pStyle w:val="ProductList-Offering1SubSection"/>
        <w:outlineLvl w:val="3"/>
      </w:pPr>
      <w:bookmarkStart w:id="174" w:name="_Sec1189"/>
      <w:r>
        <w:t>4. Tehnološko jamstvo Software Assurance</w:t>
      </w:r>
      <w:bookmarkEnd w:id="174"/>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70198"/>
      <w:r>
        <w:instrText>System Center Service Manager</w:instrText>
      </w:r>
      <w:bookmarkEnd w:id="176"/>
      <w:r>
        <w:instrText>" \l 3</w:instrText>
      </w:r>
      <w:r>
        <w:fldChar w:fldCharType="end"/>
      </w:r>
    </w:p>
    <w:p w:rsidR="00D0005F" w:rsidRDefault="00BC6DFD">
      <w:pPr>
        <w:pStyle w:val="ProductList-Offering1SubSection"/>
        <w:outlineLvl w:val="3"/>
      </w:pPr>
      <w:bookmarkStart w:id="177" w:name="_Sec1191"/>
      <w:r>
        <w:t>1. Dostupnost programa</w:t>
      </w:r>
      <w:bookmarkEnd w:id="177"/>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178" w:name="_Sec1192"/>
      <w:r>
        <w:t>2. Uvjeti za proizvod</w:t>
      </w:r>
      <w:bookmarkEnd w:id="178"/>
    </w:p>
    <w:tbl>
      <w:tblPr>
        <w:tblStyle w:val="PURTable"/>
        <w:tblW w:w="0" w:type="dxa"/>
        <w:tblLook w:val="04A0" w:firstRow="1" w:lastRow="0" w:firstColumn="1" w:lastColumn="0" w:noHBand="0" w:noVBand="1"/>
      </w:tblPr>
      <w:tblGrid>
        <w:gridCol w:w="3602"/>
        <w:gridCol w:w="3601"/>
        <w:gridCol w:w="358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3">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79" w:name="_Sec1193"/>
      <w:r>
        <w:t>3. Prava na korištenje proizvoda</w:t>
      </w:r>
      <w:bookmarkEnd w:id="179"/>
    </w:p>
    <w:tbl>
      <w:tblPr>
        <w:tblStyle w:val="PURTable"/>
        <w:tblW w:w="0" w:type="dxa"/>
        <w:tblLook w:val="04A0" w:firstRow="1" w:lastRow="0" w:firstColumn="1" w:lastColumn="0" w:noHBand="0" w:noVBand="1"/>
      </w:tblPr>
      <w:tblGrid>
        <w:gridCol w:w="3602"/>
        <w:gridCol w:w="3582"/>
        <w:gridCol w:w="3606"/>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4">
              <w:r>
                <w:rPr>
                  <w:color w:val="00467F"/>
                  <w:u w:val="single"/>
                </w:rPr>
                <w:t>Univerzalne</w:t>
              </w:r>
            </w:hyperlink>
            <w:r>
              <w:t xml:space="preserve">; </w:t>
            </w:r>
            <w:hyperlink r:id="rId8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6">
              <w:r>
                <w:rPr>
                  <w:color w:val="00467F"/>
                  <w:u w:val="single"/>
                </w:rPr>
                <w:t>Internetske značajke</w:t>
              </w:r>
            </w:hyperlink>
            <w:r>
              <w:t xml:space="preserve">, </w:t>
            </w:r>
            <w:hyperlink r:id="rId8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3.2. Tehnologija SQL Server</w:t>
      </w:r>
    </w:p>
    <w:p w:rsidR="00D0005F" w:rsidRDefault="00BC6DF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0005F" w:rsidRDefault="00BC6DFD">
      <w:pPr>
        <w:pStyle w:val="ProductList-Offering1SubSection"/>
        <w:outlineLvl w:val="3"/>
      </w:pPr>
      <w:bookmarkStart w:id="180" w:name="_Sec1194"/>
      <w:r>
        <w:t>4. Tehnološko jamstvo Software Assurance</w:t>
      </w:r>
      <w:bookmarkEnd w:id="180"/>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listopad 2013.</w:t>
              </w:r>
            </w:hyperlink>
            <w:r>
              <w:t xml:space="preserve">; </w:t>
            </w:r>
            <w:hyperlink r:id="rId8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Prava na mogućnost Trenutačni ogranak programa System Center Service Manager</w:t>
      </w:r>
    </w:p>
    <w:p w:rsidR="00D0005F" w:rsidRDefault="00BC6DFD">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470199"/>
      <w:r>
        <w:instrText>Virtual Desktop Infrastructure (VDI) Suite</w:instrText>
      </w:r>
      <w:bookmarkEnd w:id="182"/>
      <w:r>
        <w:instrText>" \l 2</w:instrText>
      </w:r>
      <w:r>
        <w:fldChar w:fldCharType="end"/>
      </w:r>
    </w:p>
    <w:p w:rsidR="00D0005F" w:rsidRDefault="00BC6DFD">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90">
        <w:r>
          <w:rPr>
            <w:color w:val="00467F"/>
            <w:u w:val="single"/>
          </w:rPr>
          <w:t>http://go.microsoft.com/?linkid=9839206</w:t>
        </w:r>
      </w:hyperlink>
      <w:r>
        <w:t xml:space="preserve"> i Popisu proizvoda iz lipnja 2015. </w:t>
      </w:r>
      <w:hyperlink r:id="rId91">
        <w:r>
          <w:rPr>
            <w:color w:val="00467F"/>
            <w:u w:val="single"/>
          </w:rPr>
          <w:t>http://go.microsoft.com/?linkid=9839207</w:t>
        </w:r>
      </w:hyperlink>
      <w:r>
        <w:t>.</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GroupHeading"/>
        <w:outlineLvl w:val="1"/>
      </w:pPr>
      <w:bookmarkStart w:id="183" w:name="_Sec617"/>
      <w:r>
        <w:t>Visual Studio</w:t>
      </w:r>
      <w:bookmarkEnd w:id="183"/>
      <w:r>
        <w:fldChar w:fldCharType="begin"/>
      </w:r>
      <w:r>
        <w:instrText xml:space="preserve"> TC "</w:instrText>
      </w:r>
      <w:bookmarkStart w:id="184" w:name="_Toc483470200"/>
      <w:r>
        <w:instrText>Visual Studio</w:instrText>
      </w:r>
      <w:bookmarkEnd w:id="184"/>
      <w:r>
        <w:instrText>" \l 2</w:instrText>
      </w:r>
      <w:r>
        <w:fldChar w:fldCharType="end"/>
      </w:r>
    </w:p>
    <w:p w:rsidR="00D0005F" w:rsidRDefault="00BC6DFD">
      <w:pPr>
        <w:pStyle w:val="ProductList-Offering2HeadingNoBorder"/>
        <w:outlineLvl w:val="2"/>
      </w:pPr>
      <w:bookmarkStart w:id="185" w:name="_Sec649"/>
      <w:r>
        <w:t>Visual Studio</w:t>
      </w:r>
      <w:bookmarkEnd w:id="185"/>
      <w:r>
        <w:fldChar w:fldCharType="begin"/>
      </w:r>
      <w:r>
        <w:instrText xml:space="preserve"> TC "</w:instrText>
      </w:r>
      <w:bookmarkStart w:id="186" w:name="_Toc483470201"/>
      <w:r>
        <w:instrText>Visual Studio</w:instrText>
      </w:r>
      <w:bookmarkEnd w:id="186"/>
      <w:r>
        <w:instrText>" \l 3</w:instrText>
      </w:r>
      <w:r>
        <w:fldChar w:fldCharType="end"/>
      </w:r>
    </w:p>
    <w:p w:rsidR="00D0005F" w:rsidRDefault="00BC6DFD">
      <w:pPr>
        <w:pStyle w:val="ProductList-Offering1SubSection"/>
        <w:outlineLvl w:val="3"/>
      </w:pPr>
      <w:bookmarkStart w:id="187" w:name="_Sec697"/>
      <w:r>
        <w:t>1. Dostupnost programa</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3"/>
      </w:pPr>
      <w:bookmarkStart w:id="188" w:name="_Sec752"/>
      <w:r>
        <w:t>2. Uvjeti za proizvod</w:t>
      </w:r>
      <w:bookmarkEnd w:id="188"/>
    </w:p>
    <w:tbl>
      <w:tblPr>
        <w:tblStyle w:val="PURTable"/>
        <w:tblW w:w="0" w:type="dxa"/>
        <w:tblLook w:val="04A0" w:firstRow="1" w:lastRow="0" w:firstColumn="1" w:lastColumn="0" w:noHBand="0" w:noVBand="1"/>
      </w:tblPr>
      <w:tblGrid>
        <w:gridCol w:w="3585"/>
        <w:gridCol w:w="3608"/>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Licenca za SQL Server Parallel Data Warehouse Developer</w:t>
      </w:r>
    </w:p>
    <w:p w:rsidR="00D0005F" w:rsidRDefault="00BC6DF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D0005F" w:rsidRDefault="00D0005F">
      <w:pPr>
        <w:pStyle w:val="ProductList-Body"/>
      </w:pPr>
    </w:p>
    <w:p w:rsidR="00D0005F" w:rsidRDefault="00BC6DFD">
      <w:pPr>
        <w:pStyle w:val="ProductList-ClauseHeading"/>
        <w:outlineLvl w:val="4"/>
      </w:pPr>
      <w:r>
        <w:t>2.2 Licenca za Visual Studio Team Foundation Server 2017</w:t>
      </w:r>
    </w:p>
    <w:p w:rsidR="00D0005F" w:rsidRDefault="00BC6DFD">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D0005F" w:rsidRDefault="00D0005F">
      <w:pPr>
        <w:pStyle w:val="ProductList-Body"/>
      </w:pPr>
    </w:p>
    <w:p w:rsidR="00D0005F" w:rsidRDefault="00BC6DFD">
      <w:pPr>
        <w:pStyle w:val="ProductList-ClauseHeading"/>
        <w:outlineLvl w:val="4"/>
      </w:pPr>
      <w:r>
        <w:t>2.3 Microsoft Azure Platform Services</w:t>
      </w:r>
    </w:p>
    <w:p w:rsidR="00D0005F" w:rsidRDefault="00BC6DFD">
      <w:pPr>
        <w:pStyle w:val="ProductList-Body"/>
      </w:pPr>
      <w:r>
        <w:t>Pogodnosti platforme Microsoft Azure ne mogu se kombinirati s više Pretplata na Visual Studio ili MSDN Platforms na jednom Microsoft Azure računu.</w:t>
      </w:r>
    </w:p>
    <w:p w:rsidR="00D0005F" w:rsidRDefault="00BC6DFD">
      <w:pPr>
        <w:pStyle w:val="ProductList-Offering1SubSection"/>
        <w:outlineLvl w:val="3"/>
      </w:pPr>
      <w:bookmarkStart w:id="189" w:name="_Sec810"/>
      <w:r>
        <w:t>3. Prava na korištenje proizvoda</w:t>
      </w:r>
      <w:bookmarkEnd w:id="189"/>
    </w:p>
    <w:tbl>
      <w:tblPr>
        <w:tblStyle w:val="PURTable"/>
        <w:tblW w:w="0" w:type="dxa"/>
        <w:tblLook w:val="04A0" w:firstRow="1" w:lastRow="0" w:firstColumn="1" w:lastColumn="0" w:noHBand="0" w:noVBand="1"/>
      </w:tblPr>
      <w:tblGrid>
        <w:gridCol w:w="3610"/>
        <w:gridCol w:w="3578"/>
        <w:gridCol w:w="360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Datoteka BUILDSERVER.TXT</w:t>
      </w:r>
    </w:p>
    <w:p w:rsidR="00D0005F" w:rsidRDefault="00BC6DFD">
      <w:pPr>
        <w:pStyle w:val="ProductList-Body"/>
      </w:pPr>
      <w:r>
        <w:t xml:space="preserve">Klijent može instalirati kopije datoteka s Popisa BuildServer koji se nalaze na adresi </w:t>
      </w:r>
      <w:hyperlink r:id="rId92">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D0005F" w:rsidRDefault="00D0005F">
      <w:pPr>
        <w:pStyle w:val="ProductList-Body"/>
      </w:pPr>
    </w:p>
    <w:p w:rsidR="00D0005F" w:rsidRDefault="00BC6DFD">
      <w:pPr>
        <w:pStyle w:val="ProductList-ClauseHeading"/>
        <w:outlineLvl w:val="4"/>
      </w:pPr>
      <w:r>
        <w:t>3.2 Uslužni programi</w:t>
      </w:r>
    </w:p>
    <w:p w:rsidR="00D0005F" w:rsidRDefault="00BC6DFD">
      <w:pPr>
        <w:pStyle w:val="ProductList-Body"/>
      </w:pPr>
      <w:r>
        <w:t xml:space="preserve">Klijent može kopirati i instalirati Uslužne programe dobivene uz softver i navedene na adresi </w:t>
      </w:r>
      <w:hyperlink r:id="rId93">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D0005F" w:rsidRDefault="00D0005F">
      <w:pPr>
        <w:pStyle w:val="ProductList-Body"/>
      </w:pPr>
    </w:p>
    <w:p w:rsidR="00D0005F" w:rsidRDefault="00BC6DFD">
      <w:pPr>
        <w:pStyle w:val="ProductList-ClauseHeading"/>
        <w:outlineLvl w:val="4"/>
      </w:pPr>
      <w:r>
        <w:t>3.3 System Center – Virtual Machine Manager (SCVMM) – Pretplata na Visual Studio Enterprise i Pretplata na Visual Studio Test Professional</w:t>
      </w:r>
    </w:p>
    <w:p w:rsidR="00D0005F" w:rsidRDefault="00BC6DFD">
      <w:pPr>
        <w:pStyle w:val="ProductList-Body"/>
      </w:pPr>
      <w:r>
        <w:t>Svi licencirani korisnici Pretplate na Visual Studio Enterprise ili Pretplate na Visual Studio Test Professional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uporabe Klijentu nisu potrebne licence za upravljanje.</w:t>
      </w:r>
    </w:p>
    <w:p w:rsidR="00D0005F" w:rsidRDefault="00D0005F">
      <w:pPr>
        <w:pStyle w:val="ProductList-Body"/>
      </w:pPr>
    </w:p>
    <w:p w:rsidR="00D0005F" w:rsidRDefault="00BC6DFD">
      <w:pPr>
        <w:pStyle w:val="ProductList-ClauseHeading"/>
        <w:outlineLvl w:val="4"/>
      </w:pPr>
      <w:r>
        <w:t>3.4 Office Professional Plus 2016 – Pretplata na Visual Studio Enterprise</w:t>
      </w:r>
    </w:p>
    <w:p w:rsidR="00D0005F" w:rsidRDefault="00BC6DFD">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D0005F" w:rsidRDefault="00D0005F">
      <w:pPr>
        <w:pStyle w:val="ProductList-Body"/>
      </w:pPr>
    </w:p>
    <w:p w:rsidR="00D0005F" w:rsidRDefault="00BC6DFD">
      <w:pPr>
        <w:pStyle w:val="ProductList-ClauseHeading"/>
        <w:outlineLvl w:val="4"/>
      </w:pPr>
      <w:r>
        <w:t>3.5 Biblioteke licencirane na temelju licence GNU Lesser General Public</w:t>
      </w:r>
    </w:p>
    <w:p w:rsidR="00D0005F" w:rsidRDefault="00BC6DF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D0005F" w:rsidRDefault="00BC6DFD">
      <w:pPr>
        <w:pStyle w:val="ProductList-Offering1SubSection"/>
        <w:outlineLvl w:val="3"/>
      </w:pPr>
      <w:bookmarkStart w:id="190" w:name="_Sec834"/>
      <w:r>
        <w:t>4. Tehnološko jamstvo Software Assurance</w:t>
      </w:r>
      <w:bookmarkEnd w:id="190"/>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4">
              <w:r>
                <w:rPr>
                  <w:color w:val="00467F"/>
                  <w:u w:val="single"/>
                </w:rPr>
                <w:t>Popis proizvoda – ožujak 2014.</w:t>
              </w:r>
            </w:hyperlink>
            <w:r>
              <w:t xml:space="preserve"> i </w:t>
            </w:r>
            <w:hyperlink r:id="rId95">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Ispunjavanje uvjeta za tehnološko jamstvo Software Assurance</w:t>
      </w:r>
    </w:p>
    <w:p w:rsidR="00D0005F" w:rsidRDefault="00BC6DFD">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D0005F" w:rsidRDefault="00D0005F">
      <w:pPr>
        <w:pStyle w:val="ProductList-Body"/>
      </w:pPr>
    </w:p>
    <w:p w:rsidR="00D0005F" w:rsidRDefault="00BC6DFD">
      <w:pPr>
        <w:pStyle w:val="ProductList-ClauseHeading"/>
        <w:outlineLvl w:val="4"/>
      </w:pPr>
      <w:r>
        <w:t>4.2 Trajna prava putem Pretplate na Visual Studio</w:t>
      </w:r>
    </w:p>
    <w:p w:rsidR="00D0005F" w:rsidRDefault="00BC6DFD">
      <w:pPr>
        <w:pStyle w:val="ProductList-Body"/>
      </w:pPr>
      <w:r>
        <w:t>Klijentova prava na korištenje bilo kojeg softvera licenciranog putem Pretplate na Visual Studio postaju trajna nakon što postane trajno Klijentovo pravo na korištenje programa Visual Studio.</w:t>
      </w:r>
    </w:p>
    <w:p w:rsidR="00D0005F" w:rsidRDefault="00D0005F">
      <w:pPr>
        <w:pStyle w:val="PURBreadcrumb"/>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70202"/>
      <w:r>
        <w:instrText>Visual Studio Team Foundation Server</w:instrText>
      </w:r>
      <w:bookmarkEnd w:id="192"/>
      <w:r>
        <w:instrText>" \l 3</w:instrText>
      </w:r>
      <w:r>
        <w:fldChar w:fldCharType="end"/>
      </w:r>
    </w:p>
    <w:p w:rsidR="00D0005F" w:rsidRDefault="00BC6DFD">
      <w:pPr>
        <w:pStyle w:val="ProductList-Offering1SubSection"/>
        <w:outlineLvl w:val="3"/>
      </w:pPr>
      <w:bookmarkStart w:id="193" w:name="_Sec698"/>
      <w:r>
        <w:t>1. Dostupnost programa</w:t>
      </w:r>
      <w:bookmarkEnd w:id="193"/>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0005F" w:rsidRDefault="00D000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0005F" w:rsidRDefault="00D000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3"/>
      </w:pPr>
      <w:bookmarkStart w:id="194" w:name="_Sec753"/>
      <w:r>
        <w:t>2. Uvjeti za proizvod</w:t>
      </w:r>
      <w:bookmarkEnd w:id="194"/>
    </w:p>
    <w:tbl>
      <w:tblPr>
        <w:tblStyle w:val="PURTable"/>
        <w:tblW w:w="0" w:type="dxa"/>
        <w:tblLook w:val="04A0" w:firstRow="1" w:lastRow="0" w:firstColumn="1" w:lastColumn="0" w:noHBand="0" w:noVBand="1"/>
      </w:tblPr>
      <w:tblGrid>
        <w:gridCol w:w="3589"/>
        <w:gridCol w:w="3607"/>
        <w:gridCol w:w="359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195" w:name="_Sec811"/>
      <w:r>
        <w:t>3. Prava na korištenje proizvoda</w:t>
      </w:r>
      <w:bookmarkEnd w:id="195"/>
    </w:p>
    <w:tbl>
      <w:tblPr>
        <w:tblStyle w:val="PURTable"/>
        <w:tblW w:w="0" w:type="dxa"/>
        <w:tblLook w:val="04A0" w:firstRow="1" w:lastRow="0" w:firstColumn="1" w:lastColumn="0" w:noHBand="0" w:noVBand="1"/>
      </w:tblPr>
      <w:tblGrid>
        <w:gridCol w:w="3616"/>
        <w:gridCol w:w="3575"/>
        <w:gridCol w:w="3599"/>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Plaćena korisnička pretplata za Visual Studio Team Services</w:t>
            </w:r>
          </w:p>
        </w:tc>
      </w:tr>
    </w:tbl>
    <w:p w:rsidR="00D0005F" w:rsidRDefault="00D0005F">
      <w:pPr>
        <w:pStyle w:val="ProductList-Body"/>
      </w:pPr>
    </w:p>
    <w:p w:rsidR="00D0005F" w:rsidRDefault="00BC6DFD">
      <w:pPr>
        <w:pStyle w:val="ProductList-SubClauseHeading"/>
        <w:outlineLvl w:val="5"/>
      </w:pPr>
      <w:r>
        <w:t>3.1.1 Dodatne funkcije</w:t>
      </w:r>
    </w:p>
    <w:p w:rsidR="00D0005F" w:rsidRDefault="00BC6DFD">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Pretplata na Visual Studio Enterprise 2017</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D0005F" w:rsidRDefault="00BC6DFD">
            <w:pPr>
              <w:pStyle w:val="ProductList-TableBody"/>
            </w:pPr>
            <w:r>
              <w:t>Visual Studio Team Services Test Manager Extension</w:t>
            </w:r>
          </w:p>
        </w:tc>
      </w:tr>
    </w:tbl>
    <w:p w:rsidR="00D0005F" w:rsidRDefault="00D0005F">
      <w:pPr>
        <w:pStyle w:val="ProductList-BodyIndented"/>
      </w:pPr>
    </w:p>
    <w:p w:rsidR="00D0005F" w:rsidRDefault="00BC6DFD">
      <w:pPr>
        <w:pStyle w:val="ProductList-SubClauseHeading"/>
        <w:outlineLvl w:val="5"/>
      </w:pPr>
      <w:r>
        <w:t>3.1.2 Dodatne funkcije</w:t>
      </w:r>
    </w:p>
    <w:p w:rsidR="00D0005F" w:rsidRDefault="00BC6DFD">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Visual Studio Team Services Package Management Extension</w:t>
            </w:r>
          </w:p>
        </w:tc>
      </w:tr>
    </w:tbl>
    <w:p w:rsidR="00D0005F" w:rsidRDefault="00D0005F">
      <w:pPr>
        <w:pStyle w:val="ProductList-BodyIndented"/>
      </w:pPr>
    </w:p>
    <w:p w:rsidR="00D0005F" w:rsidRDefault="00BC6DFD">
      <w:pPr>
        <w:pStyle w:val="ProductList-ClauseHeading"/>
        <w:outlineLvl w:val="4"/>
      </w:pPr>
      <w:r>
        <w:t>3.2. Korištenje koje ne zahtijeva licence CAL</w:t>
      </w:r>
    </w:p>
    <w:p w:rsidR="00D0005F" w:rsidRDefault="00BC6DF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2017 Proxyja; davanje odobrenja fazama u sklopu kanala Upravljanje izdanjima i pristup platformi Visual Studio Team Foundation Server putem udruženih veza iz druge integrirane aplikacije ili servisa.</w:t>
      </w:r>
    </w:p>
    <w:p w:rsidR="00D0005F" w:rsidRDefault="00D0005F">
      <w:pPr>
        <w:pStyle w:val="ProductList-Body"/>
      </w:pPr>
    </w:p>
    <w:p w:rsidR="00D0005F" w:rsidRDefault="00BC6DFD">
      <w:pPr>
        <w:pStyle w:val="ProductList-ClauseHeading"/>
        <w:outlineLvl w:val="4"/>
      </w:pPr>
      <w:r>
        <w:t>3.3. Tehnologija SQL Server</w:t>
      </w:r>
    </w:p>
    <w:p w:rsidR="00D0005F" w:rsidRDefault="00BC6DF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D0005F" w:rsidRDefault="00D0005F">
      <w:pPr>
        <w:pStyle w:val="ProductList-Body"/>
      </w:pPr>
    </w:p>
    <w:p w:rsidR="00D0005F" w:rsidRDefault="00BC6DFD">
      <w:pPr>
        <w:pStyle w:val="ProductList-ClauseHeading"/>
        <w:outlineLvl w:val="4"/>
      </w:pPr>
      <w:r>
        <w:t>3.4 Biblioteke licencirane na temelju licence GNU Lesser General Public</w:t>
      </w:r>
    </w:p>
    <w:p w:rsidR="00D0005F" w:rsidRDefault="00BC6DFD">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D0005F" w:rsidRDefault="00D0005F">
      <w:pPr>
        <w:pStyle w:val="ProductList-Body"/>
      </w:pPr>
    </w:p>
    <w:p w:rsidR="00D0005F" w:rsidRDefault="00BC6DFD">
      <w:pPr>
        <w:pStyle w:val="ProductList-ClauseHeading"/>
        <w:outlineLvl w:val="4"/>
      </w:pPr>
      <w:r>
        <w:t>3.5 Visual Studio Team Foundation Server Build Services</w:t>
      </w:r>
    </w:p>
    <w:p w:rsidR="00D0005F" w:rsidRDefault="00BC6DFD">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2017 pristup tom softveru i njegovo korištenje kao dijelu Team Foundation Server 2017 Build Services.</w:t>
      </w:r>
    </w:p>
    <w:p w:rsidR="00D0005F" w:rsidRDefault="00D0005F">
      <w:pPr>
        <w:pStyle w:val="ProductList-Body"/>
      </w:pPr>
    </w:p>
    <w:p w:rsidR="00D0005F" w:rsidRDefault="00BC6DFD">
      <w:pPr>
        <w:pStyle w:val="ProductList-ClauseHeading"/>
        <w:outlineLvl w:val="4"/>
      </w:pPr>
      <w:r>
        <w:t>3.6 Upravljanje izdanjima</w:t>
      </w:r>
    </w:p>
    <w:p w:rsidR="00D0005F" w:rsidRDefault="00BC6DFD">
      <w:pPr>
        <w:pStyle w:val="ProductList-Body"/>
      </w:pPr>
      <w:r>
        <w:t>Visual Studio Team Foundation Server uključuje jedno paralelno uvođenje pomoću značajke Upravljanje izdanjima. Sve navedeno u nastavku pruža jedno paralelno uvođenje po licenci:</w:t>
      </w:r>
    </w:p>
    <w:p w:rsidR="00D0005F" w:rsidRDefault="00BC6DFD" w:rsidP="00BC6DFD">
      <w:pPr>
        <w:pStyle w:val="ProductList-Bullet"/>
        <w:numPr>
          <w:ilvl w:val="0"/>
          <w:numId w:val="21"/>
        </w:numPr>
      </w:pPr>
      <w:r>
        <w:t>Pretplata na Visual Studio Enterprise 2017</w:t>
      </w:r>
    </w:p>
    <w:p w:rsidR="00D0005F" w:rsidRDefault="00BC6DFD" w:rsidP="00BC6DFD">
      <w:pPr>
        <w:pStyle w:val="ProductList-Bullet"/>
        <w:numPr>
          <w:ilvl w:val="0"/>
          <w:numId w:val="21"/>
        </w:numPr>
      </w:pPr>
      <w:r>
        <w:t>Visual Studio Enterprise (mjesečna ili godišnja pretplata)</w:t>
      </w:r>
    </w:p>
    <w:p w:rsidR="00D0005F" w:rsidRDefault="00BC6DFD" w:rsidP="00BC6DFD">
      <w:pPr>
        <w:pStyle w:val="ProductList-Bullet"/>
        <w:numPr>
          <w:ilvl w:val="0"/>
          <w:numId w:val="21"/>
        </w:numPr>
      </w:pPr>
      <w:r>
        <w:t>Team Services Build i Deployment Private Pipeline (plaćena instanca)</w:t>
      </w:r>
    </w:p>
    <w:p w:rsidR="00D0005F" w:rsidRDefault="00D0005F">
      <w:pPr>
        <w:pStyle w:val="ProductList-Body"/>
      </w:pPr>
    </w:p>
    <w:p w:rsidR="00D0005F" w:rsidRDefault="00BC6DFD">
      <w:pPr>
        <w:pStyle w:val="ProductList-ClauseHeading"/>
        <w:outlineLvl w:val="4"/>
      </w:pPr>
      <w:r>
        <w:t>3.5 Upravljanje paketima</w:t>
      </w:r>
    </w:p>
    <w:p w:rsidR="00D0005F" w:rsidRDefault="00BC6DFD">
      <w:pPr>
        <w:pStyle w:val="ProductList-Body"/>
      </w:pPr>
      <w:r>
        <w:t>Svaka licenca za Visual Studio Team Foundation Server uključuje pravo da najviše pet korisnika ili uređaja upotrebljavaju značajku Upravljanje paketima.</w:t>
      </w:r>
    </w:p>
    <w:p w:rsidR="00D0005F" w:rsidRDefault="00D0005F">
      <w:pPr>
        <w:pStyle w:val="ProductList-Body"/>
      </w:pPr>
    </w:p>
    <w:p w:rsidR="00D0005F" w:rsidRDefault="00BC6DFD">
      <w:pPr>
        <w:pStyle w:val="ProductList-ClauseHeading"/>
        <w:outlineLvl w:val="4"/>
      </w:pPr>
      <w:r>
        <w:t>3.8. Dodatni softver</w:t>
      </w:r>
    </w:p>
    <w:tbl>
      <w:tblPr>
        <w:tblStyle w:val="PURTable"/>
        <w:tblW w:w="0" w:type="dxa"/>
        <w:tblLook w:val="04A0" w:firstRow="1" w:lastRow="0" w:firstColumn="1" w:lastColumn="0" w:noHBand="0" w:noVBand="1"/>
      </w:tblPr>
      <w:tblGrid>
        <w:gridCol w:w="3628"/>
        <w:gridCol w:w="3628"/>
        <w:gridCol w:w="353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3"/>
      </w:pPr>
      <w:bookmarkStart w:id="196" w:name="_Sec837"/>
      <w:r>
        <w:t>4. Tehnološko jamstvo Software Assurance</w:t>
      </w:r>
      <w:bookmarkEnd w:id="196"/>
    </w:p>
    <w:tbl>
      <w:tblPr>
        <w:tblStyle w:val="PURTable"/>
        <w:tblW w:w="0" w:type="dxa"/>
        <w:tblLook w:val="04A0" w:firstRow="1" w:lastRow="0" w:firstColumn="1" w:lastColumn="0" w:noHBand="0" w:noVBand="1"/>
      </w:tblPr>
      <w:tblGrid>
        <w:gridCol w:w="3600"/>
        <w:gridCol w:w="3559"/>
        <w:gridCol w:w="3543"/>
        <w:gridCol w:w="88"/>
      </w:tblGrid>
      <w:tr w:rsidR="00D0005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6">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r w:rsidR="00D0005F">
        <w:tc>
          <w:tcPr>
            <w:tcW w:w="12240" w:type="dxa"/>
            <w:gridSpan w:val="4"/>
            <w:tcBorders>
              <w:top w:val="none" w:sz="4" w:space="0" w:color="6E6E6E"/>
              <w:left w:val="none" w:sz="4" w:space="0" w:color="6E6E6E"/>
              <w:bottom w:val="none" w:sz="4" w:space="0" w:color="6E6E6E"/>
              <w:right w:val="none" w:sz="4" w:space="0" w:color="6E6E6E"/>
            </w:tcBorders>
          </w:tcPr>
          <w:p w:rsidR="00D0005F" w:rsidRDefault="00D0005F">
            <w:pPr>
              <w:pStyle w:val="PURBreadcrumb"/>
            </w:pPr>
          </w:p>
          <w:tbl>
            <w:tblPr>
              <w:tblW w:w="0" w:type="dxa"/>
              <w:tblLook w:val="04A0" w:firstRow="1" w:lastRow="0" w:firstColumn="1" w:lastColumn="0" w:noHBand="0" w:noVBand="1"/>
            </w:tblPr>
            <w:tblGrid>
              <w:gridCol w:w="10674"/>
            </w:tblGrid>
            <w:tr w:rsidR="00D0005F">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TableBody"/>
            </w:pPr>
          </w:p>
        </w:tc>
      </w:tr>
    </w:tbl>
    <w:p w:rsidR="00D0005F" w:rsidRDefault="00D0005F">
      <w:pPr>
        <w:pStyle w:val="ProductList-Body"/>
      </w:pPr>
    </w:p>
    <w:p w:rsidR="00D0005F" w:rsidRDefault="00BC6DFD">
      <w:pPr>
        <w:pStyle w:val="ProductList-OfferingGroupHeading"/>
        <w:outlineLvl w:val="1"/>
      </w:pPr>
      <w:bookmarkStart w:id="197" w:name="_Sec618"/>
      <w:r>
        <w:t>Windows</w:t>
      </w:r>
      <w:bookmarkEnd w:id="197"/>
      <w:r>
        <w:fldChar w:fldCharType="begin"/>
      </w:r>
      <w:r>
        <w:instrText xml:space="preserve"> TC "</w:instrText>
      </w:r>
      <w:bookmarkStart w:id="198" w:name="_Toc483470203"/>
      <w:r>
        <w:instrText>Windows</w:instrText>
      </w:r>
      <w:bookmarkEnd w:id="198"/>
      <w:r>
        <w:instrText>" \l 2</w:instrText>
      </w:r>
      <w:r>
        <w:fldChar w:fldCharType="end"/>
      </w:r>
    </w:p>
    <w:p w:rsidR="00D0005F" w:rsidRDefault="00BC6DFD">
      <w:pPr>
        <w:pStyle w:val="ProductList-Offering2HeadingNoBorder"/>
        <w:outlineLvl w:val="2"/>
      </w:pPr>
      <w:bookmarkStart w:id="199" w:name="_Sec652"/>
      <w:r>
        <w:t>Računalni operacijski sustav Windows</w:t>
      </w:r>
      <w:bookmarkEnd w:id="199"/>
      <w:r>
        <w:fldChar w:fldCharType="begin"/>
      </w:r>
      <w:r>
        <w:instrText xml:space="preserve"> TC "</w:instrText>
      </w:r>
      <w:bookmarkStart w:id="200" w:name="_Toc483470204"/>
      <w:r>
        <w:instrText>Računalni operacijski sustav Windows</w:instrText>
      </w:r>
      <w:bookmarkEnd w:id="200"/>
      <w:r>
        <w:instrText>" \l 3</w:instrText>
      </w:r>
      <w:r>
        <w:fldChar w:fldCharType="end"/>
      </w:r>
    </w:p>
    <w:p w:rsidR="00D0005F" w:rsidRDefault="00BC6DFD">
      <w:pPr>
        <w:pStyle w:val="ProductList-Offering1SubSection"/>
        <w:outlineLvl w:val="3"/>
      </w:pPr>
      <w:bookmarkStart w:id="201" w:name="_Sec700"/>
      <w:r>
        <w:t>1. Dostupnost programa</w:t>
      </w:r>
      <w:bookmarkEnd w:id="201"/>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9" w:space="0" w:color="FFFFFF"/>
              <w:left w:val="single" w:sz="9" w:space="0" w:color="FFFFFF"/>
              <w:bottom w:val="dashed" w:sz="4" w:space="0" w:color="BFBFBF"/>
              <w:right w:val="single" w:sz="9" w:space="0" w:color="FFFFFF"/>
            </w:tcBorders>
          </w:tcPr>
          <w:p w:rsidR="00D0005F" w:rsidRDefault="00BC6DFD">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r w:rsidR="00D0005F">
        <w:tc>
          <w:tcPr>
            <w:tcW w:w="4160" w:type="dxa"/>
            <w:tcBorders>
              <w:top w:val="dashed" w:sz="4" w:space="0" w:color="BFBFBF"/>
              <w:left w:val="single" w:sz="9" w:space="0" w:color="FFFFFF"/>
              <w:bottom w:val="none" w:sz="4" w:space="0" w:color="BFBFBF"/>
              <w:right w:val="single" w:sz="9" w:space="0" w:color="FFFFFF"/>
            </w:tcBorders>
          </w:tcPr>
          <w:p w:rsidR="00D0005F" w:rsidRDefault="00BC6DFD">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0005F" w:rsidRDefault="00BC6DF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202" w:name="_Sec755"/>
      <w:r>
        <w:t>2. Uvjeti za proizvod</w:t>
      </w:r>
      <w:bookmarkEnd w:id="202"/>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Kvalificirani operacijski sustavi (OS)</w:t>
      </w:r>
    </w:p>
    <w:p w:rsidR="00D0005F" w:rsidRDefault="00BC6DFD">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D0005F" w:rsidRDefault="00D0005F">
      <w:pPr>
        <w:pStyle w:val="ProductList-Body"/>
      </w:pPr>
    </w:p>
    <w:p w:rsidR="00D0005F" w:rsidRDefault="00BC6DFD">
      <w:pPr>
        <w:pStyle w:val="ProductList-SubClauseHeading"/>
        <w:outlineLvl w:val="5"/>
      </w:pPr>
      <w:r>
        <w:t>2.1.1 Tablica kvalificiranih operacijskih sustava (OS)</w:t>
      </w:r>
    </w:p>
    <w:p w:rsidR="00D0005F" w:rsidRDefault="00BC6DFD">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Academic i Charity</w:t>
            </w:r>
          </w:p>
        </w:tc>
      </w:tr>
      <w:tr w:rsidR="00D0005F">
        <w:tc>
          <w:tcPr>
            <w:tcW w:w="4040" w:type="dxa"/>
            <w:tcBorders>
              <w:top w:val="single" w:sz="4" w:space="0" w:color="000000"/>
              <w:left w:val="single" w:sz="4" w:space="0" w:color="000000"/>
              <w:bottom w:val="single" w:sz="4" w:space="0" w:color="000000"/>
              <w:right w:val="none" w:sz="4" w:space="0" w:color="000000"/>
            </w:tcBorders>
          </w:tcPr>
          <w:p w:rsidR="00D0005F" w:rsidRDefault="00BC6DF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005F" w:rsidRDefault="00D0005F">
            <w:pPr>
              <w:pStyle w:val="ProductList-TableBody"/>
              <w:jc w:val="center"/>
            </w:pP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none" w:sz="4" w:space="0" w:color="000000"/>
            </w:tcBorders>
          </w:tcPr>
          <w:p w:rsidR="00D0005F" w:rsidRDefault="00BC6DFD">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005F" w:rsidRDefault="00D0005F">
            <w:pPr>
              <w:pStyle w:val="ProductList-TableBody"/>
              <w:jc w:val="center"/>
            </w:pP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none" w:sz="4" w:space="0" w:color="000000"/>
            </w:tcBorders>
          </w:tcPr>
          <w:p w:rsidR="00D0005F" w:rsidRDefault="00BC6D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005F" w:rsidRDefault="00D0005F">
            <w:pPr>
              <w:pStyle w:val="ProductList-TableBody"/>
              <w:jc w:val="center"/>
            </w:pP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none" w:sz="4" w:space="0" w:color="000000"/>
            </w:tcBorders>
          </w:tcPr>
          <w:p w:rsidR="00D0005F" w:rsidRDefault="00BC6D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005F" w:rsidRDefault="00D0005F">
            <w:pPr>
              <w:pStyle w:val="ProductList-TableBody"/>
              <w:jc w:val="center"/>
            </w:pP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none" w:sz="4" w:space="0" w:color="000000"/>
            </w:tcBorders>
          </w:tcPr>
          <w:p w:rsidR="00D0005F" w:rsidRDefault="00BC6D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005F" w:rsidRDefault="00D0005F">
            <w:pPr>
              <w:pStyle w:val="ProductList-TableBody"/>
              <w:jc w:val="center"/>
            </w:pP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none" w:sz="4" w:space="0" w:color="000000"/>
            </w:tcBorders>
          </w:tcPr>
          <w:p w:rsidR="00D0005F" w:rsidRDefault="00BC6D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005F" w:rsidRDefault="00D0005F">
            <w:pPr>
              <w:pStyle w:val="ProductList-TableBody"/>
              <w:jc w:val="center"/>
            </w:pP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none" w:sz="4" w:space="0" w:color="000000"/>
            </w:tcBorders>
          </w:tcPr>
          <w:p w:rsidR="00D0005F" w:rsidRDefault="00BC6DFD">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005F" w:rsidRDefault="00D000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005F" w:rsidRDefault="00D0005F">
            <w:pPr>
              <w:pStyle w:val="ProductList-TableBody"/>
              <w:jc w:val="center"/>
            </w:pP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bl>
    <w:p w:rsidR="00D0005F" w:rsidRDefault="00BC6DFD">
      <w:pPr>
        <w:pStyle w:val="ProductList-BodyIndented"/>
      </w:pPr>
      <w:r>
        <w:rPr>
          <w:i/>
          <w:vertAlign w:val="superscript"/>
        </w:rPr>
        <w:t>1</w:t>
      </w:r>
      <w:r>
        <w:rPr>
          <w:i/>
        </w:rPr>
        <w:t xml:space="preserve">Primjenjivo i na Kvalificirane uređaje stečene spajanjem ili preuzimanjem tvrtki. </w:t>
      </w:r>
    </w:p>
    <w:p w:rsidR="00D0005F" w:rsidRDefault="00BC6DFD">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D0005F" w:rsidRDefault="00BC6DFD">
      <w:pPr>
        <w:pStyle w:val="ProductList-BodyIndented"/>
      </w:pPr>
      <w:r>
        <w:rPr>
          <w:i/>
          <w:vertAlign w:val="superscript"/>
        </w:rPr>
        <w:t>3</w:t>
      </w:r>
      <w:r>
        <w:rPr>
          <w:i/>
        </w:rPr>
        <w:t>Ne primjenjuje se na Academic, Charity i OV-CW.</w:t>
      </w:r>
    </w:p>
    <w:p w:rsidR="00D0005F" w:rsidRDefault="00BC6DFD">
      <w:pPr>
        <w:pStyle w:val="ProductList-BodyIndented"/>
      </w:pPr>
      <w:r>
        <w:rPr>
          <w:i/>
          <w:vertAlign w:val="superscript"/>
        </w:rPr>
        <w:t>4</w:t>
      </w:r>
      <w:r>
        <w:rPr>
          <w:i/>
        </w:rPr>
        <w:t>N, K i KN specijalizirana su izdanja dostupna za određena tržišta.</w:t>
      </w:r>
    </w:p>
    <w:p w:rsidR="00D0005F" w:rsidRDefault="00BC6DFD">
      <w:pPr>
        <w:pStyle w:val="ProductList-BodyIndented"/>
      </w:pPr>
      <w:r>
        <w:rPr>
          <w:i/>
          <w:vertAlign w:val="superscript"/>
        </w:rPr>
        <w:t>5</w:t>
      </w:r>
      <w:r>
        <w:rPr>
          <w:i/>
        </w:rPr>
        <w:t>Ne uključuje Windows 10 Pro u S načinu (Windows 10S) osim za Academic i Charity.</w:t>
      </w:r>
    </w:p>
    <w:p w:rsidR="00D0005F" w:rsidRDefault="00BC6DFD">
      <w:pPr>
        <w:pStyle w:val="ProductList-BodyIndented"/>
      </w:pPr>
      <w:r>
        <w:rPr>
          <w:i/>
          <w:vertAlign w:val="superscript"/>
        </w:rPr>
        <w:t>6</w:t>
      </w:r>
      <w:r>
        <w:rPr>
          <w:i/>
        </w:rPr>
        <w:t>Informacije o ograničenjima uporabe potražite u odjeljku 2.1.2.1 u nastavku</w:t>
      </w:r>
    </w:p>
    <w:p w:rsidR="00D0005F" w:rsidRDefault="00D0005F">
      <w:pPr>
        <w:pStyle w:val="ProductList-BodyIndented"/>
      </w:pPr>
    </w:p>
    <w:p w:rsidR="00D0005F" w:rsidRDefault="00BC6DFD">
      <w:pPr>
        <w:pStyle w:val="ProductList-SubClauseHeading"/>
        <w:outlineLvl w:val="5"/>
      </w:pPr>
      <w:r>
        <w:t>2.1.2 Tablica ograničenja uporabe kvalificiranih operacijskih sustava (OS)</w:t>
      </w:r>
    </w:p>
    <w:p w:rsidR="00D0005F" w:rsidRDefault="00BC6DFD">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D0005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Academic i Charity</w:t>
            </w:r>
          </w:p>
        </w:tc>
      </w:tr>
      <w:tr w:rsidR="00D0005F">
        <w:tc>
          <w:tcPr>
            <w:tcW w:w="46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6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6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6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6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6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6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6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6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6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bl>
    <w:p w:rsidR="00D0005F" w:rsidRDefault="00BC6DFD">
      <w:pPr>
        <w:pStyle w:val="ProductList-BodyIndented"/>
      </w:pPr>
      <w:r>
        <w:rPr>
          <w:i/>
          <w:vertAlign w:val="superscript"/>
        </w:rPr>
        <w:t>1</w:t>
      </w:r>
      <w:r>
        <w:rPr>
          <w:i/>
        </w:rPr>
        <w:t xml:space="preserve">Primjenjivo i na Kvalificirane uređaje stečene spajanjem ili preuzimanjem tvrtki. </w:t>
      </w:r>
    </w:p>
    <w:p w:rsidR="00D0005F" w:rsidRDefault="00BC6DFD">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D0005F" w:rsidRDefault="00BC6DFD">
      <w:pPr>
        <w:pStyle w:val="ProductList-BodyIndented"/>
      </w:pPr>
      <w:r>
        <w:rPr>
          <w:i/>
          <w:vertAlign w:val="superscript"/>
        </w:rPr>
        <w:t>3</w:t>
      </w:r>
      <w:r>
        <w:t>Stupac se koristi i za navođene prihvatljivog kvalificiranog operacijskog sustava za primarni uređaj korisnika ako korisnik ima licencu za tehnološko jamstvo Software Assurance za sustav Windows po korisniku.</w:t>
      </w:r>
    </w:p>
    <w:p w:rsidR="00D0005F" w:rsidRDefault="00BC6DFD">
      <w:pPr>
        <w:pStyle w:val="ProductList-BodyIndented"/>
      </w:pPr>
      <w:r>
        <w:rPr>
          <w:i/>
          <w:vertAlign w:val="superscript"/>
        </w:rPr>
        <w:t>4</w:t>
      </w:r>
      <w:r>
        <w:t>N, K i KN specijalizirana su izdanja dostupna za određena tržišta.</w:t>
      </w:r>
    </w:p>
    <w:p w:rsidR="00D0005F" w:rsidRDefault="00BC6DFD">
      <w:pPr>
        <w:pStyle w:val="ProductList-BodyIndented"/>
      </w:pPr>
      <w:r>
        <w:rPr>
          <w:i/>
          <w:vertAlign w:val="superscript"/>
        </w:rPr>
        <w:t>5</w:t>
      </w:r>
      <w:r>
        <w:rPr>
          <w:i/>
        </w:rPr>
        <w:t>Odjeljak 2.1.2.2 ne odnosi se na Windows 10 IoT Enterprise za Retail ili Thin Clients</w:t>
      </w:r>
    </w:p>
    <w:p w:rsidR="00D0005F" w:rsidRDefault="00D0005F">
      <w:pPr>
        <w:pStyle w:val="ProductList-BodyIndented"/>
      </w:pPr>
    </w:p>
    <w:p w:rsidR="00D0005F" w:rsidRDefault="00BC6DFD">
      <w:pPr>
        <w:pStyle w:val="ProductList-BodyIndented"/>
      </w:pPr>
      <w:r>
        <w:rPr>
          <w:b/>
        </w:rPr>
        <w:t>2.1.2.1 Ograničenja uporabe za Uvjetno kvalificirane operacijske sustave</w:t>
      </w:r>
    </w:p>
    <w:p w:rsidR="00D0005F" w:rsidRDefault="00BC6DFD">
      <w:pPr>
        <w:pStyle w:val="ProductList-BodyIndented"/>
      </w:pPr>
      <w:r>
        <w:t xml:space="preserve">Ako je softver za nadogradnju instaliran na uređaje licencirane za prethodno korišteno i podržano izdanje Uvjetno kvalificiranog OS-a, primjenjuju se sljedeći uvjeti:  </w:t>
      </w:r>
    </w:p>
    <w:p w:rsidR="00D0005F" w:rsidRDefault="00BC6DFD" w:rsidP="00BC6DFD">
      <w:pPr>
        <w:pStyle w:val="ProductList-Bullet"/>
        <w:numPr>
          <w:ilvl w:val="1"/>
          <w:numId w:val="22"/>
        </w:numPr>
      </w:pPr>
      <w:r>
        <w:t xml:space="preserve">Posebna svrha. Licencirani uređaj Klijenta osmišljen je za posebnu svrhu. Klijent smije koristiti softver samo u tu svrhu. </w:t>
      </w:r>
    </w:p>
    <w:p w:rsidR="00D0005F" w:rsidRDefault="00BC6DFD" w:rsidP="00BC6DFD">
      <w:pPr>
        <w:pStyle w:val="ProductList-Bullet"/>
        <w:numPr>
          <w:ilvl w:val="1"/>
          <w:numId w:val="22"/>
        </w:numPr>
      </w:pPr>
      <w:r>
        <w:t xml:space="preserve">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 </w:t>
      </w:r>
    </w:p>
    <w:p w:rsidR="00D0005F" w:rsidRDefault="00BC6DFD" w:rsidP="00BC6DFD">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D0005F" w:rsidRDefault="00D0005F">
      <w:pPr>
        <w:pStyle w:val="ProductList-BodyIndented"/>
      </w:pPr>
    </w:p>
    <w:p w:rsidR="00D0005F" w:rsidRDefault="00BC6DFD">
      <w:pPr>
        <w:pStyle w:val="ProductList-BodyIndented"/>
      </w:pPr>
      <w:r>
        <w:rPr>
          <w:b/>
        </w:rPr>
        <w:t>2.1.2.2 Ograničenja kupnje tehnološkog jamstva Software Assurance za Uvjetno kvalificirane operacijske sustave</w:t>
      </w:r>
    </w:p>
    <w:p w:rsidR="00D0005F" w:rsidRDefault="00BC6DFD">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rsidR="00D0005F" w:rsidRDefault="00D0005F">
      <w:pPr>
        <w:pStyle w:val="ProductList-SubClauseHeading"/>
        <w:outlineLvl w:val="5"/>
      </w:pPr>
    </w:p>
    <w:p w:rsidR="00D0005F" w:rsidRDefault="00BC6DFD">
      <w:pPr>
        <w:pStyle w:val="ProductList-SubClauseHeading"/>
        <w:outlineLvl w:val="5"/>
      </w:pPr>
      <w:r>
        <w:t>2.1.3 Pravila o kvalificiranom računalnom sustavu za VL licence za nadogradnju za Windows</w:t>
      </w:r>
    </w:p>
    <w:p w:rsidR="00D0005F" w:rsidRDefault="00BC6DFD" w:rsidP="00BC6DFD">
      <w:pPr>
        <w:pStyle w:val="ProductList-Bullet"/>
        <w:numPr>
          <w:ilvl w:val="1"/>
          <w:numId w:val="23"/>
        </w:numPr>
      </w:pPr>
      <w:r>
        <w:t>Kvalificirani operacijski sustav mora biti instaliran na istom uređaju kojem će se dodijeliti VL licenca za nadogradnju.</w:t>
      </w:r>
    </w:p>
    <w:p w:rsidR="00D0005F" w:rsidRDefault="00BC6DFD" w:rsidP="00BC6DFD">
      <w:pPr>
        <w:pStyle w:val="ProductList-Bullet"/>
        <w:numPr>
          <w:ilvl w:val="1"/>
          <w:numId w:val="23"/>
        </w:numPr>
      </w:pPr>
      <w:r>
        <w:t>Apple Macintosh kvalificirani je operacijski sustav samo ako ga je predinstalirao ovlašteni proizvođač prije početne prodaje uređaja.</w:t>
      </w:r>
    </w:p>
    <w:p w:rsidR="00D0005F" w:rsidRDefault="00BC6DFD" w:rsidP="00BC6DFD">
      <w:pPr>
        <w:pStyle w:val="ProductList-Bullet"/>
        <w:numPr>
          <w:ilvl w:val="1"/>
          <w:numId w:val="23"/>
        </w:numPr>
      </w:pPr>
      <w:r>
        <w:t xml:space="preserve">Klijenti moraju ukloniti kvalificirani operacijski sustav s uređaja da bi mogli implementirati VL licencu za nadogradnju, osim ako nemaju i tehnološko jamstvo Software Assurance za VL licencu za nadogradnju. </w:t>
      </w:r>
    </w:p>
    <w:p w:rsidR="00D0005F" w:rsidRDefault="00BC6DFD" w:rsidP="00BC6DFD">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D0005F" w:rsidRDefault="00D0005F">
      <w:pPr>
        <w:pStyle w:val="ProductList-BodyIndented"/>
      </w:pPr>
    </w:p>
    <w:p w:rsidR="00D0005F" w:rsidRDefault="00BC6DFD">
      <w:pPr>
        <w:pStyle w:val="ProductList-ClauseHeading"/>
        <w:outlineLvl w:val="4"/>
      </w:pPr>
      <w:r>
        <w:t>2.2 Windows Enterprise Upgrade (bez verzije) i Windows Professional Upgrade (bez verzije)</w:t>
      </w:r>
    </w:p>
    <w:p w:rsidR="00D0005F" w:rsidRDefault="00BC6DFD">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D0005F" w:rsidRDefault="00D0005F">
      <w:pPr>
        <w:pStyle w:val="ProductList-Body"/>
      </w:pPr>
    </w:p>
    <w:p w:rsidR="00D0005F" w:rsidRDefault="00BC6DFD">
      <w:pPr>
        <w:pStyle w:val="ProductList-ClauseHeading"/>
        <w:outlineLvl w:val="4"/>
      </w:pPr>
      <w:r>
        <w:t>2.3 Kloniranje za Windows 10</w:t>
      </w:r>
    </w:p>
    <w:p w:rsidR="00D0005F" w:rsidRDefault="00BC6DFD">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D0005F" w:rsidRDefault="00D0005F">
      <w:pPr>
        <w:pStyle w:val="ProductList-Body"/>
      </w:pPr>
    </w:p>
    <w:p w:rsidR="00D0005F" w:rsidRDefault="00BC6DFD">
      <w:pPr>
        <w:pStyle w:val="ProductList-ClauseHeading"/>
        <w:outlineLvl w:val="4"/>
      </w:pPr>
      <w:r>
        <w:t>2.4 Regionalne opcije isporuke</w:t>
      </w:r>
    </w:p>
    <w:p w:rsidR="00D0005F" w:rsidRDefault="00BC6DFD">
      <w:pPr>
        <w:pStyle w:val="ProductList-SubClauseHeading"/>
        <w:outlineLvl w:val="5"/>
      </w:pPr>
      <w:r>
        <w:t>2.4.1 Verzije N sustava Microsoft Windows XP Professional, Vista Business i 7 Professional (bez Windows Media Playera)</w:t>
      </w:r>
    </w:p>
    <w:p w:rsidR="00D0005F" w:rsidRDefault="00BC6DFD">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97">
        <w:r>
          <w:rPr>
            <w:color w:val="00467F"/>
            <w:u w:val="single"/>
          </w:rPr>
          <w:t>http://go.microsoft.com/?linkid=9839207</w:t>
        </w:r>
      </w:hyperlink>
      <w:r>
        <w:t>.</w:t>
      </w:r>
    </w:p>
    <w:p w:rsidR="00D0005F" w:rsidRDefault="00D0005F">
      <w:pPr>
        <w:pStyle w:val="ProductList-BodyIndented"/>
      </w:pPr>
    </w:p>
    <w:p w:rsidR="00D0005F" w:rsidRDefault="00BC6DFD">
      <w:pPr>
        <w:pStyle w:val="ProductList-SubClauseHeading"/>
        <w:outlineLvl w:val="5"/>
      </w:pPr>
      <w:r>
        <w:t>2.4.2 Verzije K i KN sustava Microsoft Windows XP Professional, Vista Business i 7 Professional</w:t>
      </w:r>
    </w:p>
    <w:p w:rsidR="00D0005F" w:rsidRDefault="00BC6DFD">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98">
        <w:r>
          <w:rPr>
            <w:color w:val="00467F"/>
            <w:u w:val="single"/>
          </w:rPr>
          <w:t>http://go.microsoft.com/?linkid=9839207</w:t>
        </w:r>
      </w:hyperlink>
      <w:r>
        <w:t>.</w:t>
      </w:r>
    </w:p>
    <w:p w:rsidR="00D0005F" w:rsidRDefault="00D0005F">
      <w:pPr>
        <w:pStyle w:val="ProductList-BodyIndented"/>
      </w:pPr>
    </w:p>
    <w:p w:rsidR="00D0005F" w:rsidRDefault="00BC6DFD">
      <w:pPr>
        <w:pStyle w:val="ProductList-SubClauseHeading"/>
        <w:outlineLvl w:val="5"/>
      </w:pPr>
      <w:r>
        <w:t>2.4.3 Windows 8/8.1 Pro KN i Windows 10 Pro KN</w:t>
      </w:r>
    </w:p>
    <w:p w:rsidR="00D0005F" w:rsidRDefault="00BC6DFD">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D0005F" w:rsidRDefault="00D0005F">
      <w:pPr>
        <w:pStyle w:val="ProductList-BodyIndented"/>
      </w:pPr>
    </w:p>
    <w:p w:rsidR="00D0005F" w:rsidRDefault="00BC6DFD">
      <w:pPr>
        <w:pStyle w:val="ProductList-SubClauseHeading"/>
        <w:outlineLvl w:val="5"/>
      </w:pPr>
      <w:r>
        <w:t>2.4.4 Windows 8/8.1 Pro N i Windows 10 Pro N (bez Windows Media Playera)</w:t>
      </w:r>
    </w:p>
    <w:p w:rsidR="00D0005F" w:rsidRDefault="00BC6DFD">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D0005F" w:rsidRDefault="00D0005F">
      <w:pPr>
        <w:pStyle w:val="ProductList-BodyIndented"/>
      </w:pPr>
    </w:p>
    <w:p w:rsidR="00D0005F" w:rsidRDefault="00BC6DFD">
      <w:pPr>
        <w:pStyle w:val="ProductList-ClauseHeading"/>
        <w:outlineLvl w:val="4"/>
      </w:pPr>
      <w:r>
        <w:t>2.5 Windows Embedded 8 Standard Enterprise Kit</w:t>
      </w:r>
    </w:p>
    <w:p w:rsidR="00D0005F" w:rsidRDefault="00BC6DFD">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D0005F" w:rsidRDefault="00D0005F">
      <w:pPr>
        <w:pStyle w:val="ProductList-Body"/>
      </w:pPr>
    </w:p>
    <w:p w:rsidR="00D0005F" w:rsidRDefault="00BC6DFD">
      <w:pPr>
        <w:pStyle w:val="ProductList-ClauseHeading"/>
        <w:outlineLvl w:val="4"/>
      </w:pPr>
      <w:r>
        <w:t>2.6 Prava na instalaciju i korištenje proizvoda</w:t>
      </w:r>
    </w:p>
    <w:p w:rsidR="00D0005F" w:rsidRDefault="00BC6DFD">
      <w:pPr>
        <w:pStyle w:val="ProductList-Body"/>
      </w:pPr>
      <w:r>
        <w:t>Za Klijente licencirane na temelju Microsoftova ugovora o uslugama u oblaku:</w:t>
      </w:r>
    </w:p>
    <w:p w:rsidR="00D0005F" w:rsidRDefault="00BC6DFD" w:rsidP="00BC6DFD">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w:t>
      </w:r>
    </w:p>
    <w:p w:rsidR="00D0005F" w:rsidRDefault="00BC6DFD" w:rsidP="00BC6DFD">
      <w:pPr>
        <w:pStyle w:val="ProductList-Bullet"/>
        <w:numPr>
          <w:ilvl w:val="0"/>
          <w:numId w:val="24"/>
        </w:numPr>
      </w:pPr>
      <w:r>
        <w:t xml:space="preserve">Članak 4 u nastavku ne primjenjuje se. </w:t>
      </w:r>
    </w:p>
    <w:p w:rsidR="00D0005F" w:rsidRDefault="00D0005F">
      <w:pPr>
        <w:pStyle w:val="ProductList-Body"/>
      </w:pPr>
    </w:p>
    <w:p w:rsidR="00D0005F" w:rsidRDefault="00BC6DFD">
      <w:pPr>
        <w:pStyle w:val="ProductList-ClauseHeading"/>
        <w:outlineLvl w:val="4"/>
      </w:pPr>
      <w:r>
        <w:t>2.7 Ispunjavanje uvjeta za kupnju za Licenciranje prava na Windows 10 Home do Pro za E3/E5</w:t>
      </w:r>
    </w:p>
    <w:p w:rsidR="00D0005F" w:rsidRDefault="00BC6DFD">
      <w:pPr>
        <w:pStyle w:val="ProductList-SubClauseHeading"/>
        <w:outlineLvl w:val="5"/>
      </w:pPr>
      <w:r>
        <w:t>2.7.1 Preduvjeti</w:t>
      </w:r>
    </w:p>
    <w:p w:rsidR="00D0005F" w:rsidRDefault="00BC6DFD">
      <w:pPr>
        <w:pStyle w:val="ProductList-BodyIndented"/>
      </w:pPr>
      <w:r>
        <w:t>Bez obzira na članak 2.1.1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D0005F" w:rsidRDefault="00BC6DFD" w:rsidP="00BC6DFD">
      <w:pPr>
        <w:pStyle w:val="ProductList-Bullet"/>
        <w:numPr>
          <w:ilvl w:val="1"/>
          <w:numId w:val="25"/>
        </w:numPr>
      </w:pPr>
      <w:r>
        <w:t xml:space="preserve">Windows 10 Enterprise E3 po uređaju s aktivnim tehnološkim jamstvom Software Assurance </w:t>
      </w:r>
    </w:p>
    <w:p w:rsidR="00D0005F" w:rsidRDefault="00BC6DFD" w:rsidP="00BC6DFD">
      <w:pPr>
        <w:pStyle w:val="ProductList-Bullet"/>
        <w:numPr>
          <w:ilvl w:val="1"/>
          <w:numId w:val="25"/>
        </w:numPr>
      </w:pPr>
      <w:r>
        <w:t xml:space="preserve">Windows 10 Enterprise E3/E5 po SL-u po korisniku </w:t>
      </w:r>
    </w:p>
    <w:p w:rsidR="00D0005F" w:rsidRDefault="00BC6DFD" w:rsidP="00BC6DFD">
      <w:pPr>
        <w:pStyle w:val="ProductList-Bullet"/>
        <w:numPr>
          <w:ilvl w:val="1"/>
          <w:numId w:val="25"/>
        </w:numPr>
      </w:pPr>
      <w:r>
        <w:t>Windows 10 Enterprise E5 po SL-u po uređaju</w:t>
      </w:r>
    </w:p>
    <w:p w:rsidR="00D0005F" w:rsidRDefault="00D0005F">
      <w:pPr>
        <w:pStyle w:val="ProductList-BodyIndented"/>
      </w:pPr>
    </w:p>
    <w:p w:rsidR="00D0005F" w:rsidRDefault="00BC6DFD">
      <w:pPr>
        <w:pStyle w:val="ProductList-SubClauseHeading"/>
        <w:outlineLvl w:val="5"/>
      </w:pPr>
      <w:r>
        <w:t>2.7.2 Uvjeti kupnje</w:t>
      </w:r>
    </w:p>
    <w:p w:rsidR="00D0005F" w:rsidRDefault="00BC6DFD">
      <w:pPr>
        <w:pStyle w:val="ProductList-BodyIndented"/>
      </w:pPr>
      <w:r>
        <w:t>Licence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D0005F" w:rsidRDefault="00BC6DFD" w:rsidP="00BC6DFD">
      <w:pPr>
        <w:pStyle w:val="ProductList-Bullet"/>
        <w:numPr>
          <w:ilvl w:val="1"/>
          <w:numId w:val="26"/>
        </w:numPr>
      </w:pPr>
      <w:r>
        <w:t xml:space="preserve">ima licencu za Windows 10 Enterprise E3/E5 po uređaju ili </w:t>
      </w:r>
    </w:p>
    <w:p w:rsidR="00D0005F" w:rsidRDefault="00BC6DFD" w:rsidP="00BC6DFD">
      <w:pPr>
        <w:pStyle w:val="ProductList-Bullet"/>
        <w:numPr>
          <w:ilvl w:val="1"/>
          <w:numId w:val="26"/>
        </w:numPr>
      </w:pPr>
      <w:r>
        <w:t>na kojem je instalirana verzija Pro ili Enterprise i koji upotrebljava licencirani korisnik za Windows 10 Enterprise E3/E5.</w:t>
      </w:r>
    </w:p>
    <w:p w:rsidR="00D0005F" w:rsidRDefault="00D0005F">
      <w:pPr>
        <w:pStyle w:val="ProductList-BodyIndented"/>
      </w:pPr>
    </w:p>
    <w:p w:rsidR="00D0005F" w:rsidRDefault="00BC6DFD">
      <w:pPr>
        <w:pStyle w:val="ProductList-SubClauseHeading"/>
        <w:outlineLvl w:val="5"/>
      </w:pPr>
      <w:r>
        <w:t>2.7.3 Ograničenja licence</w:t>
      </w:r>
    </w:p>
    <w:p w:rsidR="00D0005F" w:rsidRDefault="00BC6DFD">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rsidR="00D0005F" w:rsidRDefault="00BC6DFD">
      <w:pPr>
        <w:pStyle w:val="ProductList-Offering1SubSection"/>
        <w:outlineLvl w:val="3"/>
      </w:pPr>
      <w:bookmarkStart w:id="203" w:name="_Sec813"/>
      <w:r>
        <w:t>3. Prava na korištenje proizvoda</w:t>
      </w:r>
      <w:bookmarkEnd w:id="203"/>
    </w:p>
    <w:tbl>
      <w:tblPr>
        <w:tblStyle w:val="PURTable"/>
        <w:tblW w:w="0" w:type="dxa"/>
        <w:tblLook w:val="04A0" w:firstRow="1" w:lastRow="0" w:firstColumn="1" w:lastColumn="0" w:noHBand="0" w:noVBand="1"/>
      </w:tblPr>
      <w:tblGrid>
        <w:gridCol w:w="3611"/>
        <w:gridCol w:w="3579"/>
        <w:gridCol w:w="360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9">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Dodatni softver: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Prijenos licenci</w:t>
      </w:r>
    </w:p>
    <w:p w:rsidR="00D0005F" w:rsidRDefault="00BC6DFD">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D0005F" w:rsidRDefault="00D0005F">
      <w:pPr>
        <w:pStyle w:val="ProductList-Body"/>
      </w:pPr>
    </w:p>
    <w:p w:rsidR="00D0005F" w:rsidRDefault="00BC6DFD">
      <w:pPr>
        <w:pStyle w:val="ProductList-ClauseHeading"/>
        <w:outlineLvl w:val="4"/>
      </w:pPr>
      <w:r>
        <w:t>3.2 Windows aplikacije</w:t>
      </w:r>
    </w:p>
    <w:p w:rsidR="00D0005F" w:rsidRDefault="00BC6DFD">
      <w:pPr>
        <w:pStyle w:val="ProductList-Body"/>
      </w:pPr>
      <w:r>
        <w:t xml:space="preserve">Ako u postavkama aplikacije nisu navedene druge odredbe, Klijent se slaže da se na usluge kojima pristupa iz Windows aplikacija primjenjuje Microsoftov ugovor o pružanju usluga na adresi </w:t>
      </w:r>
      <w:hyperlink r:id="rId100">
        <w:r>
          <w:rPr>
            <w:color w:val="00467F"/>
            <w:u w:val="single"/>
          </w:rPr>
          <w:t>http://go.microsoft.com/fwlink/?linkid=246338</w:t>
        </w:r>
      </w:hyperlink>
      <w:r>
        <w:t xml:space="preserve">, a za Windows aplikacije koje pristupaju Xbox uslugama primjenjuju se odredbe o korištenju web-mjesta Xbox.com na adresi </w:t>
      </w:r>
      <w:hyperlink r:id="rId101">
        <w:r>
          <w:rPr>
            <w:color w:val="00467F"/>
            <w:u w:val="single"/>
          </w:rPr>
          <w:t>http://xbox.com/legal/livetou.</w:t>
        </w:r>
      </w:hyperlink>
    </w:p>
    <w:p w:rsidR="00D0005F" w:rsidRDefault="00D0005F">
      <w:pPr>
        <w:pStyle w:val="ProductList-Body"/>
      </w:pPr>
    </w:p>
    <w:p w:rsidR="00D0005F" w:rsidRDefault="00BC6DFD">
      <w:pPr>
        <w:pStyle w:val="ProductList-ClauseHeading"/>
        <w:outlineLvl w:val="4"/>
      </w:pPr>
      <w:r>
        <w:t>3.2 Windows 10 Mobile Enterprise</w:t>
      </w:r>
    </w:p>
    <w:p w:rsidR="00D0005F" w:rsidRDefault="00BC6DFD">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D0005F" w:rsidRDefault="00BC6DFD">
      <w:pPr>
        <w:pStyle w:val="ProductList-Offering1SubSection"/>
        <w:outlineLvl w:val="3"/>
      </w:pPr>
      <w:bookmarkStart w:id="204" w:name="_Sec841"/>
      <w:r>
        <w:t>4. Tehnološko jamstvo Software Assurance</w:t>
      </w:r>
      <w:bookmarkEnd w:id="204"/>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2">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3">
              <w:r>
                <w:rPr>
                  <w:color w:val="00467F"/>
                  <w:u w:val="single"/>
                </w:rPr>
                <w:t>Veljača 2016. – Odredbe o proizvodima</w:t>
              </w:r>
            </w:hyperlink>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4.1 Dodatna prava na korištenje proizvoda koja se dobivaju putem tehnološkog jamstva Software Assurance za Windows 10 Enterprise E3/E5 (po korisniku i po uređaju) i Windows Virtual Desktop Access (VDA) E3/E5 (po korisniku i po uređaju)</w:t>
      </w:r>
    </w:p>
    <w:p w:rsidR="00D0005F" w:rsidRDefault="00BC6DFD">
      <w:pPr>
        <w:pStyle w:val="ProductList-Body"/>
      </w:pPr>
      <w:r>
        <w:t>Pojam „</w:t>
      </w:r>
      <w:r>
        <w:rPr>
          <w:b/>
          <w:color w:val="00188F"/>
        </w:rPr>
        <w:t>Softver</w:t>
      </w:r>
      <w:r>
        <w:t xml:space="preserve">“, kako se koristi ovdje, odnosi se na Windows 10 Enterprise Current Branch ili Windows Enterprise LTSB. </w:t>
      </w:r>
    </w:p>
    <w:p w:rsidR="00D0005F" w:rsidRDefault="00BC6DFD">
      <w:pPr>
        <w:pStyle w:val="ProductList-Body"/>
      </w:pPr>
      <w:r>
        <w:t>„</w:t>
      </w:r>
      <w:r>
        <w:rPr>
          <w:b/>
          <w:color w:val="00188F"/>
        </w:rPr>
        <w:t>Licencirani uređaj</w:t>
      </w:r>
      <w:r>
        <w:t>“, kao što se ovdje koristi, odnosi se na uređaj kojem Klijent prenese aktivnu licencu.</w:t>
      </w:r>
    </w:p>
    <w:p w:rsidR="00D0005F" w:rsidRDefault="00BC6DFD">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D0005F" w:rsidRDefault="00BC6DFD" w:rsidP="00BC6DFD">
      <w:pPr>
        <w:pStyle w:val="ProductList-Bullet"/>
        <w:numPr>
          <w:ilvl w:val="0"/>
          <w:numId w:val="27"/>
        </w:numPr>
      </w:pPr>
      <w:r>
        <w:t>Bilo koji korisnik Licenciranog uređaja ili bilo koji uređaj koji koristi Licencirani korisnik može daljinski pristupati najviše četirima Primjercima Softvera u Virtualnim OSE-ovima ili jednom Primjerku softvera u jednom Fizičkom OSE-u na (a) uređajima namijenjenima korištenju Klijenta.</w:t>
      </w:r>
    </w:p>
    <w:p w:rsidR="00D0005F" w:rsidRDefault="00BC6DFD" w:rsidP="00BC6DFD">
      <w:pPr>
        <w:pStyle w:val="ProductList-Bullet"/>
        <w:numPr>
          <w:ilvl w:val="0"/>
          <w:numId w:val="27"/>
        </w:numPr>
      </w:pPr>
      <w:r>
        <w:t>Ograničenja uporabe za Uvjetno kvalificirane operacijske sustave potražite u odjeljcima 2.1.2.1 i 2.1.2.2.</w:t>
      </w:r>
    </w:p>
    <w:p w:rsidR="00D0005F" w:rsidRDefault="00BC6DFD" w:rsidP="00BC6DFD">
      <w:pPr>
        <w:pStyle w:val="ProductList-Bullet"/>
        <w:numPr>
          <w:ilvl w:val="0"/>
          <w:numId w:val="27"/>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rsidR="00D0005F" w:rsidRDefault="00BC6DFD" w:rsidP="00BC6DFD">
      <w:pPr>
        <w:pStyle w:val="ProductList-Bullet"/>
        <w:numPr>
          <w:ilvl w:val="0"/>
          <w:numId w:val="27"/>
        </w:numPr>
      </w:pPr>
      <w:r>
        <w:t>Klijent može, umjesto Primjerka dopuštenog u ovom članku, koristiti Windows 10 Pro ili ranije verzije Softvera.</w:t>
      </w:r>
    </w:p>
    <w:p w:rsidR="00D0005F" w:rsidRDefault="00BC6DFD" w:rsidP="00BC6DFD">
      <w:pPr>
        <w:pStyle w:val="ProductList-Bullet"/>
        <w:numPr>
          <w:ilvl w:val="0"/>
          <w:numId w:val="27"/>
        </w:numPr>
      </w:pPr>
      <w:r>
        <w:t>Klijentu nije potrebna Licenca za pristup svojim dopuštenim Primjercima, već samo u svrhu administriranja Softvera.</w:t>
      </w:r>
    </w:p>
    <w:p w:rsidR="00D0005F" w:rsidRDefault="00D0005F">
      <w:pPr>
        <w:pStyle w:val="ProductList-Body"/>
      </w:pPr>
    </w:p>
    <w:p w:rsidR="00D0005F" w:rsidRDefault="00BC6DFD">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D0005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0005F" w:rsidRDefault="00D0005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005F" w:rsidRDefault="00BC6DF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005F" w:rsidRDefault="00BC6DFD">
            <w:pPr>
              <w:pStyle w:val="ProductList-TableBody"/>
              <w:jc w:val="center"/>
            </w:pPr>
            <w:r>
              <w:rPr>
                <w:color w:val="FFFFFF"/>
              </w:rPr>
              <w:t>Windows VDA</w:t>
            </w:r>
            <w:r>
              <w:rPr>
                <w:color w:val="FFFFFF"/>
              </w:rPr>
              <w:br/>
              <w:t>E3/E5</w:t>
            </w:r>
          </w:p>
        </w:tc>
      </w:tr>
      <w:tr w:rsidR="00D0005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0005F" w:rsidRDefault="00D0005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Korisnik</w:t>
            </w:r>
          </w:p>
        </w:tc>
      </w:tr>
      <w:tr w:rsidR="00D0005F">
        <w:tc>
          <w:tcPr>
            <w:tcW w:w="808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808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808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bl>
    <w:p w:rsidR="00D0005F" w:rsidRDefault="00D0005F">
      <w:pPr>
        <w:pStyle w:val="ProductList-Body"/>
      </w:pPr>
    </w:p>
    <w:p w:rsidR="00D0005F" w:rsidRDefault="00BC6DFD">
      <w:pPr>
        <w:pStyle w:val="ProductList-SubClauseHeading"/>
        <w:outlineLvl w:val="5"/>
      </w:pPr>
      <w:r>
        <w:t>4.1.1 Prava na korištenje sustava Windows 10 Enterprise Current Branch</w:t>
      </w:r>
    </w:p>
    <w:p w:rsidR="00D0005F" w:rsidRDefault="00BC6DFD">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D0005F" w:rsidRDefault="00D0005F">
      <w:pPr>
        <w:pStyle w:val="ProductList-BodyIndented"/>
      </w:pPr>
    </w:p>
    <w:p w:rsidR="00D0005F" w:rsidRDefault="00BC6DFD">
      <w:pPr>
        <w:pStyle w:val="ProductList-ClauseHeading"/>
        <w:outlineLvl w:val="4"/>
      </w:pPr>
      <w:r>
        <w:t>4.2 Kvalificirani operacijski sustavi (OS)</w:t>
      </w:r>
    </w:p>
    <w:p w:rsidR="00D0005F" w:rsidRDefault="00BC6DFD">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D0005F" w:rsidRDefault="00BC6DFD" w:rsidP="00BC6DFD">
      <w:pPr>
        <w:pStyle w:val="ProductList-Bullet"/>
        <w:numPr>
          <w:ilvl w:val="0"/>
          <w:numId w:val="28"/>
        </w:numPr>
      </w:pPr>
      <w:r>
        <w:t>Klijenti koji su prethodno kupili tehnološko jamstvo Software Assurance za Windows Pro mogu obnoviti tehnološko jamstvo Software Assurance za svoje obuhvaćene uređaje bez potrebe za kupnjom licence za Windows Enterprise Upgrade.</w:t>
      </w:r>
    </w:p>
    <w:p w:rsidR="00D0005F" w:rsidRDefault="00BC6DFD" w:rsidP="00BC6DFD">
      <w:pPr>
        <w:pStyle w:val="ProductList-Bullet"/>
        <w:numPr>
          <w:ilvl w:val="0"/>
          <w:numId w:val="28"/>
        </w:numPr>
      </w:pPr>
      <w:r>
        <w:t>Klijenti koji su prethodno kupili Windows Pro Upgrade + tehnološko jamstvo Software Assurance može nastaviti kupovati Pro Upgrade + tehnološko jamstvo Software Assurance do isteka svoje pristupnice ili ugovora.</w:t>
      </w:r>
    </w:p>
    <w:p w:rsidR="00D0005F" w:rsidRDefault="00D0005F">
      <w:pPr>
        <w:pStyle w:val="ProductList-Body"/>
      </w:pPr>
    </w:p>
    <w:p w:rsidR="00D0005F" w:rsidRDefault="00BC6DFD">
      <w:pPr>
        <w:pStyle w:val="ProductList-ClauseHeading"/>
        <w:outlineLvl w:val="4"/>
      </w:pPr>
      <w:r>
        <w:t>4.3 Preraspodjela tehnološkog jamstva Software Assurance za Windows po uređaju</w:t>
      </w:r>
    </w:p>
    <w:p w:rsidR="00D0005F" w:rsidRDefault="00BC6DFD">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D0005F" w:rsidRDefault="00D0005F">
      <w:pPr>
        <w:pStyle w:val="ProductList-Body"/>
      </w:pPr>
    </w:p>
    <w:p w:rsidR="00D0005F" w:rsidRDefault="00BC6DFD">
      <w:pPr>
        <w:pStyle w:val="ProductList-ClauseHeading"/>
        <w:outlineLvl w:val="4"/>
      </w:pPr>
      <w:r>
        <w:t>4.4 Pravila dodjele licence tehnološkog jamstva Software Assurance za Windows 10 Enterprise</w:t>
      </w:r>
    </w:p>
    <w:p w:rsidR="00D0005F" w:rsidRDefault="00BC6DFD">
      <w:pPr>
        <w:pStyle w:val="ProductList-SubClauseHeading"/>
        <w:outlineLvl w:val="5"/>
      </w:pPr>
      <w:r>
        <w:t>4.4.1 Windows 10 Enterprise E3/E5 – SL-ovi po korisniku</w:t>
      </w:r>
    </w:p>
    <w:p w:rsidR="00D0005F" w:rsidRDefault="00BC6DF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D0005F" w:rsidRDefault="00D0005F">
      <w:pPr>
        <w:pStyle w:val="ProductList-BodyIndented"/>
      </w:pPr>
    </w:p>
    <w:p w:rsidR="00D0005F" w:rsidRDefault="00BC6DFD">
      <w:pPr>
        <w:pStyle w:val="ProductList-SubClauseHeading"/>
        <w:outlineLvl w:val="5"/>
      </w:pPr>
      <w:r>
        <w:t>4.4.2 Dodaci za Windows 10 Enterprise E3/E5 i VDA po korisniku</w:t>
      </w:r>
    </w:p>
    <w:p w:rsidR="00D0005F" w:rsidRDefault="00BC6DFD">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D0005F" w:rsidRDefault="00D0005F">
      <w:pPr>
        <w:pStyle w:val="ProductList-BodyIndented"/>
      </w:pPr>
    </w:p>
    <w:p w:rsidR="00D0005F" w:rsidRDefault="00BC6DFD">
      <w:pPr>
        <w:pStyle w:val="ProductList-ClauseHeading"/>
        <w:outlineLvl w:val="4"/>
      </w:pPr>
      <w:r>
        <w:t>4.5 Windows 10 Enterprise i Windows VDA E3/E5, Dodaci, Prelasci na opširnije izdanje</w:t>
      </w:r>
    </w:p>
    <w:p w:rsidR="00D0005F" w:rsidRDefault="00BC6DFD">
      <w:pPr>
        <w:pStyle w:val="ProductList-Body"/>
      </w:pPr>
      <w:r>
        <w:t>Dodaci i Prelasci na opširnije izdanje za Windows 10 Enterprise i Windows VDA E3/E5 pretplatničke su licence koje</w:t>
      </w:r>
    </w:p>
    <w:p w:rsidR="00D0005F" w:rsidRDefault="00BC6DFD" w:rsidP="00BC6DFD">
      <w:pPr>
        <w:pStyle w:val="ProductList-Bullet"/>
        <w:numPr>
          <w:ilvl w:val="0"/>
          <w:numId w:val="29"/>
        </w:numPr>
      </w:pPr>
      <w:r>
        <w:t xml:space="preserve">koje su kupljene kao dodatak (i povezane su s uređajem ili korisnikom za kojeg su licencirane) za računalni operacijski sustav Windows s tehnološkim jamstvom Software Assurance („Kvalificirano jamstvo“), Windows E3 po korisniku ili za VDA E3 po uređaju ili po korisniku („Kvalificirana licenca“) i </w:t>
      </w:r>
    </w:p>
    <w:p w:rsidR="00D0005F" w:rsidRDefault="00BC6DFD" w:rsidP="00BC6DFD">
      <w:pPr>
        <w:pStyle w:val="ProductList-Bullet"/>
        <w:numPr>
          <w:ilvl w:val="0"/>
          <w:numId w:val="29"/>
        </w:numPr>
      </w:pPr>
      <w:r>
        <w:t>koje istječu nakon isteka Kvalificiranog jamstva ili Kvalificirane licence.</w:t>
      </w:r>
    </w:p>
    <w:p w:rsidR="00D0005F" w:rsidRDefault="00BC6DFD">
      <w:pPr>
        <w:pStyle w:val="ProductList-Body"/>
      </w:pPr>
      <w:r>
        <w:t>Za Dodatke i Prelaske na opširnije izdanje za Windows 10 Enterprise i Windows VDA E3/E5 po korisniku, osim prethodno navedenog,</w:t>
      </w:r>
    </w:p>
    <w:p w:rsidR="00D0005F" w:rsidRDefault="00BC6DFD" w:rsidP="00BC6DFD">
      <w:pPr>
        <w:pStyle w:val="ProductList-Bullet"/>
        <w:numPr>
          <w:ilvl w:val="0"/>
          <w:numId w:val="30"/>
        </w:numPr>
      </w:pPr>
      <w:r>
        <w:t>Klijent mora dodijeliti licencu Primarnom korisniku Licenciranog uređaja ((a uređaj mora biti i primarni radni uređaj Primarnog korisnika) i</w:t>
      </w:r>
    </w:p>
    <w:p w:rsidR="00D0005F" w:rsidRDefault="00BC6DFD" w:rsidP="00BC6DFD">
      <w:pPr>
        <w:pStyle w:val="ProductList-Bullet"/>
        <w:numPr>
          <w:ilvl w:val="0"/>
          <w:numId w:val="30"/>
        </w:numPr>
      </w:pPr>
      <w:r>
        <w:t xml:space="preserve">na korištenje softvera Windows Enterprise primjenjuju se Licencne odredbe za Windows Enterprise po korisniku ili Licencne odredbe za VDA po korisniku, povezano s Kvalificiranim jamstvom ili Kvalificiranom licencom, odgovarajuće. </w:t>
      </w:r>
    </w:p>
    <w:p w:rsidR="00D0005F" w:rsidRDefault="00BC6DFD">
      <w:pPr>
        <w:pStyle w:val="ProductList-Body"/>
      </w:pPr>
      <w:r>
        <w:t>Usprkos općenitim pravima na preraspodjelu licenci, ove Dodatne licence i Licence za prelazak na opširnije izdanje mogu se preraspodijeliti samo Primarnim korisnicima drugih uređaja s Kvalificiranim jamstvom ili Kvalificiranim licencama. Dodaci ili Prelasci na opširnije izdanje za Windows 10 Enterprise ili Windows VDA E3/E5 mogu se kupiti u bilo kojoj količini do ukupnog broja kvalificiranih tehnoloških jamstava SA, licenciranih korisnika za Windows 10 Enterprise E3 ili uređaja ili korisnika s VDA E3 licencom.</w:t>
      </w:r>
    </w:p>
    <w:p w:rsidR="00D0005F" w:rsidRDefault="00D0005F">
      <w:pPr>
        <w:pStyle w:val="ProductList-Body"/>
      </w:pPr>
    </w:p>
    <w:p w:rsidR="00D0005F" w:rsidRDefault="00BC6DFD">
      <w:pPr>
        <w:pStyle w:val="ProductList-ClauseHeading"/>
        <w:outlineLvl w:val="4"/>
      </w:pPr>
      <w:r>
        <w:t>4.6 Enterprise Enrollments (Pristupnice Enterprise) s kombinacijom pokrivenosti licencom Windows SA ili VDA po korisniku i po uređaju</w:t>
      </w:r>
    </w:p>
    <w:p w:rsidR="00D0005F" w:rsidRDefault="00BC6DFD">
      <w:pPr>
        <w:pStyle w:val="ProductList-Body"/>
      </w:pPr>
      <w:r>
        <w:t>Klijenti koji žele kombinirati licenciranje Windows SA po uređaju i Windows SA po korisniku mogu to napraviti pod uvjetom da:</w:t>
      </w:r>
    </w:p>
    <w:p w:rsidR="00D0005F" w:rsidRDefault="00BC6DFD" w:rsidP="00BC6DFD">
      <w:pPr>
        <w:pStyle w:val="ProductList-Bullet"/>
        <w:numPr>
          <w:ilvl w:val="0"/>
          <w:numId w:val="31"/>
        </w:numPr>
      </w:pPr>
      <w:r>
        <w:t>svi korisnici koji koriste nelicencirane Kvalificirane uređaje imaju licencu Windows SA po korisniku (SL za korisnika ili dodatni SL za korisnika) i</w:t>
      </w:r>
    </w:p>
    <w:p w:rsidR="00D0005F" w:rsidRDefault="00BC6DFD" w:rsidP="00BC6DFD">
      <w:pPr>
        <w:pStyle w:val="ProductList-Bullet"/>
        <w:numPr>
          <w:ilvl w:val="0"/>
          <w:numId w:val="31"/>
        </w:numPr>
      </w:pPr>
      <w:r>
        <w:t>svi Kvalificirani uređaji koje koriste nelicencirani korisnici imaju licencu Windows SA po uređaju</w:t>
      </w:r>
    </w:p>
    <w:p w:rsidR="00D0005F" w:rsidRDefault="00D0005F">
      <w:pPr>
        <w:pStyle w:val="ProductList-Body"/>
      </w:pPr>
    </w:p>
    <w:p w:rsidR="00D0005F" w:rsidRDefault="00BC6DFD">
      <w:pPr>
        <w:pStyle w:val="ProductList-ClauseHeading"/>
        <w:outlineLvl w:val="4"/>
      </w:pPr>
      <w:r>
        <w:t>4.7 Ispunjavanje uvjeta za kupnju Windows 10 Enterprise Prijelaznih SA SL-ova po korisniku</w:t>
      </w:r>
    </w:p>
    <w:p w:rsidR="00D0005F" w:rsidRDefault="00BC6DFD">
      <w:pPr>
        <w:pStyle w:val="ProductList-SubClauseHeading"/>
        <w:outlineLvl w:val="5"/>
      </w:pPr>
      <w:r>
        <w:t>4.7.1 Enterprise Agreements (Ugovori Enterprise)</w:t>
      </w:r>
    </w:p>
    <w:p w:rsidR="00D0005F" w:rsidRDefault="00BC6DFD">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Odgovarajući prijelazni SA SL po korisniku</w:t>
            </w:r>
          </w:p>
        </w:tc>
      </w:tr>
      <w:tr w:rsidR="00D0005F">
        <w:tc>
          <w:tcPr>
            <w:tcW w:w="6120" w:type="dxa"/>
            <w:tcBorders>
              <w:top w:val="single" w:sz="4" w:space="0" w:color="000000"/>
              <w:left w:val="single" w:sz="4" w:space="0" w:color="000000"/>
              <w:bottom w:val="none" w:sz="4" w:space="0" w:color="000000"/>
              <w:right w:val="single" w:sz="4" w:space="0" w:color="000000"/>
            </w:tcBorders>
          </w:tcPr>
          <w:p w:rsidR="00D0005F" w:rsidRDefault="00BC6DFD">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10 Enterprise E3 Prijelazni SA SL po korisniku(SL)</w:t>
            </w:r>
            <w:r>
              <w:rPr>
                <w:vertAlign w:val="superscript"/>
              </w:rPr>
              <w:t>1</w:t>
            </w:r>
          </w:p>
        </w:tc>
      </w:tr>
      <w:tr w:rsidR="00D0005F">
        <w:tc>
          <w:tcPr>
            <w:tcW w:w="6120" w:type="dxa"/>
            <w:tcBorders>
              <w:top w:val="none" w:sz="4" w:space="0" w:color="000000"/>
              <w:left w:val="single" w:sz="4" w:space="0" w:color="000000"/>
              <w:bottom w:val="single" w:sz="4" w:space="0" w:color="000000"/>
              <w:right w:val="single" w:sz="4" w:space="0" w:color="000000"/>
            </w:tcBorders>
          </w:tcPr>
          <w:p w:rsidR="00D0005F" w:rsidRDefault="00D000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10 Enterprise E5 po korisniku – prijelazni SA</w:t>
            </w:r>
            <w:r>
              <w:rPr>
                <w:vertAlign w:val="superscript"/>
              </w:rPr>
              <w:t>1</w:t>
            </w:r>
          </w:p>
        </w:tc>
      </w:tr>
    </w:tbl>
    <w:p w:rsidR="00D0005F" w:rsidRDefault="00BC6DFD">
      <w:pPr>
        <w:pStyle w:val="ProductList-BodyIndented"/>
      </w:pPr>
      <w:r>
        <w:rPr>
          <w:i/>
          <w:vertAlign w:val="superscript"/>
        </w:rPr>
        <w:t>1</w:t>
      </w:r>
      <w:r>
        <w:rPr>
          <w:i/>
        </w:rPr>
        <w:t>Dostupno samo za kupovinu na godišnjicu pristupnice ili na početku novog trajanja pristupnice.</w:t>
      </w:r>
    </w:p>
    <w:p w:rsidR="00D0005F" w:rsidRDefault="00D0005F">
      <w:pPr>
        <w:pStyle w:val="ProductList-BodyIndented"/>
      </w:pPr>
    </w:p>
    <w:p w:rsidR="00D0005F" w:rsidRDefault="00BC6DFD">
      <w:pPr>
        <w:pStyle w:val="ProductList-SubClauseHeading"/>
        <w:outlineLvl w:val="5"/>
      </w:pPr>
      <w:r>
        <w:t>4.7.2 Enterprise Subscription Agreements (Pretplatnički ugovori Enterprise)</w:t>
      </w:r>
    </w:p>
    <w:p w:rsidR="00D0005F" w:rsidRDefault="00BC6DFD">
      <w:pPr>
        <w:pStyle w:val="ProductList-BodyIndented"/>
      </w:pPr>
      <w:r>
        <w:t>Pretplatničke licence za tehnološko jamstvo Software Assurance za računalni operacijski sustav Windows mogu se kupiti na godišnjicu pristupnice Klijenta ili na početku novog razdoblja trajanja Pristupnice uz SL po korisniku za Secure Productive Enterprise E3/E5 iz tehnološkog jamstva SA. Pretplatnička licenca morala je biti kupljena najmanje tri godine prije kupnje Prijelaznog SA-a User SL-a.</w:t>
      </w:r>
    </w:p>
    <w:p w:rsidR="00D0005F" w:rsidRDefault="00D0005F">
      <w:pPr>
        <w:pStyle w:val="ProductList-BodyIndented"/>
      </w:pPr>
    </w:p>
    <w:p w:rsidR="00D0005F" w:rsidRDefault="00BC6DFD">
      <w:pPr>
        <w:pStyle w:val="ProductList-ClauseHeading"/>
        <w:outlineLvl w:val="4"/>
      </w:pPr>
      <w:r>
        <w:t>4.8 Microsoft Desktop Optimization Pack (MDOP)</w:t>
      </w:r>
    </w:p>
    <w:p w:rsidR="00D0005F" w:rsidRDefault="00BC6DFD">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D0005F" w:rsidRDefault="00D0005F">
      <w:pPr>
        <w:pStyle w:val="ProductList-Body"/>
      </w:pPr>
    </w:p>
    <w:p w:rsidR="00D0005F" w:rsidRDefault="00BC6DFD">
      <w:pPr>
        <w:pStyle w:val="ProductList-SubClauseHeading"/>
        <w:outlineLvl w:val="5"/>
      </w:pPr>
      <w:r>
        <w:t>4.8.1 Ispunjavanje uvjeta za MDOP</w:t>
      </w:r>
    </w:p>
    <w:p w:rsidR="00D0005F" w:rsidRDefault="00BC6DFD">
      <w:pPr>
        <w:pStyle w:val="ProductList-BodyIndented"/>
      </w:pPr>
      <w:r>
        <w:t>Klijenti sa sljedećim imaju prava na korištenje MDOP-a i ne moraju kupiti MDOP zasebno.</w:t>
      </w:r>
    </w:p>
    <w:p w:rsidR="00D0005F" w:rsidRDefault="00BC6DFD" w:rsidP="00BC6DFD">
      <w:pPr>
        <w:pStyle w:val="ProductList-Bullet"/>
        <w:numPr>
          <w:ilvl w:val="1"/>
          <w:numId w:val="32"/>
        </w:numPr>
      </w:pPr>
      <w:r>
        <w:t>Windows Enterprise 10 E3/E5 – SL po korisniku</w:t>
      </w:r>
    </w:p>
    <w:p w:rsidR="00D0005F" w:rsidRDefault="00BC6DFD" w:rsidP="00BC6DFD">
      <w:pPr>
        <w:pStyle w:val="ProductList-Bullet"/>
        <w:numPr>
          <w:ilvl w:val="1"/>
          <w:numId w:val="32"/>
        </w:numPr>
      </w:pPr>
      <w:r>
        <w:t>Windows 10 Enterprise E5 – SL po uređaju</w:t>
      </w:r>
    </w:p>
    <w:p w:rsidR="00D0005F" w:rsidRDefault="00BC6DFD" w:rsidP="00BC6DFD">
      <w:pPr>
        <w:pStyle w:val="ProductList-Bullet"/>
        <w:numPr>
          <w:ilvl w:val="1"/>
          <w:numId w:val="32"/>
        </w:numPr>
      </w:pPr>
      <w:r>
        <w:t xml:space="preserve">Windows 10 Enterprise VDA – SL po korisniku ili </w:t>
      </w:r>
    </w:p>
    <w:p w:rsidR="00D0005F" w:rsidRDefault="00BC6DFD" w:rsidP="00BC6DFD">
      <w:pPr>
        <w:pStyle w:val="ProductList-Bullet"/>
        <w:numPr>
          <w:ilvl w:val="1"/>
          <w:numId w:val="32"/>
        </w:numPr>
      </w:pPr>
      <w:r>
        <w:t>Ugovor s datumom stupanja na snagu 1. kolovoza 2015. ili nakon tog datuma i VDA po uređaju ili Windows 10 Enterprise E3 po uređaju.</w:t>
      </w:r>
    </w:p>
    <w:p w:rsidR="00D0005F" w:rsidRDefault="00D0005F">
      <w:pPr>
        <w:pStyle w:val="ProductList-BodyIndented"/>
      </w:pPr>
    </w:p>
    <w:p w:rsidR="00D0005F" w:rsidRDefault="00BC6DFD">
      <w:pPr>
        <w:pStyle w:val="ProductList-ClauseHeading"/>
        <w:outlineLvl w:val="4"/>
      </w:pPr>
      <w:r>
        <w:t>4.9 Akademski programi</w:t>
      </w:r>
    </w:p>
    <w:p w:rsidR="00D0005F" w:rsidRDefault="00BC6DFD">
      <w:pPr>
        <w:pStyle w:val="ProductList-Body"/>
      </w:pPr>
      <w:r>
        <w:t>Sljedeće se primjenjuje na Klijente u svim Akademskim programima količinskog licenciranja:</w:t>
      </w:r>
    </w:p>
    <w:p w:rsidR="00D0005F" w:rsidRDefault="00BC6DFD">
      <w:pPr>
        <w:pStyle w:val="ProductList-SubClauseHeading"/>
        <w:outlineLvl w:val="5"/>
      </w:pPr>
      <w:r>
        <w:t>4.9.1 Prava na Windows Enterprise LTSB</w:t>
      </w:r>
    </w:p>
    <w:p w:rsidR="00D0005F" w:rsidRDefault="00BC6DFD">
      <w:pPr>
        <w:pStyle w:val="ProductList-BodyIndented"/>
      </w:pPr>
      <w:r>
        <w:t>Akademske ustanove koje imaju Windows 10 Enterprise E3/E5 ili Windows 10 Education E3/E5 mogu instalirati Windows 10 Enterprise LTSB umjesto bilo kojeg dopuštenog trajnog primjerka.</w:t>
      </w:r>
    </w:p>
    <w:p w:rsidR="00D0005F" w:rsidRDefault="00D0005F">
      <w:pPr>
        <w:pStyle w:val="ProductList-BodyIndented"/>
      </w:pPr>
    </w:p>
    <w:p w:rsidR="00D0005F" w:rsidRDefault="00BC6DFD">
      <w:pPr>
        <w:pStyle w:val="ProductList-SubClauseHeading"/>
        <w:outlineLvl w:val="5"/>
      </w:pPr>
      <w:r>
        <w:t>4.9.2 Prava na Windows 10 Enterprise, Windows 10 Education Edition ili Windows 10 Pro Education</w:t>
      </w:r>
    </w:p>
    <w:p w:rsidR="00D0005F" w:rsidRDefault="00BC6DFD">
      <w:pPr>
        <w:pStyle w:val="ProductList-BodyIndented"/>
      </w:pPr>
      <w:r>
        <w:t>Akademske ustanove s tehnološkim jamstvom Software Assurance za Windows Enterprise ili Windows Education imaju pravo instalirati i koristiti Windows 10 Enterprise, Windows 10 Education ili Windows 10 Pro Education.</w:t>
      </w:r>
    </w:p>
    <w:p w:rsidR="00D0005F" w:rsidRDefault="00D0005F">
      <w:pPr>
        <w:pStyle w:val="ProductList-BodyIndented"/>
      </w:pPr>
    </w:p>
    <w:p w:rsidR="00D0005F" w:rsidRDefault="00BC6DFD">
      <w:pPr>
        <w:pStyle w:val="ProductList-SubClauseHeading"/>
        <w:outlineLvl w:val="5"/>
      </w:pPr>
      <w:r>
        <w:t>4.9.3 Prava na starije verzije</w:t>
      </w:r>
    </w:p>
    <w:p w:rsidR="00D0005F" w:rsidRDefault="00BC6DFD">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D0005F" w:rsidRDefault="00D0005F">
      <w:pPr>
        <w:pStyle w:val="ProductList-BodyIndented"/>
      </w:pPr>
    </w:p>
    <w:p w:rsidR="00D0005F" w:rsidRDefault="00BC6DFD">
      <w:pPr>
        <w:pStyle w:val="ProductList-SubClauseHeading"/>
        <w:outlineLvl w:val="5"/>
      </w:pPr>
      <w:r>
        <w:t>4.9.4 Ispunjavanje uvjeta za MDOP</w:t>
      </w:r>
    </w:p>
    <w:p w:rsidR="00D0005F" w:rsidRDefault="00BC6DFD">
      <w:pPr>
        <w:pStyle w:val="ProductList-BodyIndented"/>
      </w:pPr>
      <w:r>
        <w:t>Akademske ustanove s tehnološkim jamstvom Software Assurance za Windows Enterprise ili Windows Education imaju pravo instalirati i koristiti MDOP.</w:t>
      </w:r>
    </w:p>
    <w:p w:rsidR="00D0005F" w:rsidRDefault="00D0005F">
      <w:pPr>
        <w:pStyle w:val="ProductList-BodyIndented"/>
      </w:pPr>
    </w:p>
    <w:p w:rsidR="00D0005F" w:rsidRDefault="00BC6DFD">
      <w:pPr>
        <w:pStyle w:val="ProductList-SubClauseHeading"/>
        <w:outlineLvl w:val="5"/>
      </w:pPr>
      <w:r>
        <w:t>4.9.5 Studentska mogućnost Windows To Go</w:t>
      </w:r>
    </w:p>
    <w:p w:rsidR="00D0005F" w:rsidRDefault="00BC6DFD">
      <w:pPr>
        <w:pStyle w:val="ProductList-BodyIndented"/>
      </w:pPr>
      <w:r>
        <w:t>Akademskim ustanovama koje odaberu Studentsku mogućnost dopušta se najviše jedan Primjerak sustava Windows To Go po licenciranom studentskom uređaju dok taj student pohađa tu ustanovu.</w:t>
      </w:r>
    </w:p>
    <w:p w:rsidR="00D0005F" w:rsidRDefault="00D0005F">
      <w:pPr>
        <w:pStyle w:val="ProductList-BodyIndented"/>
      </w:pPr>
    </w:p>
    <w:p w:rsidR="00D0005F" w:rsidRDefault="00BC6DFD">
      <w:pPr>
        <w:pStyle w:val="ProductList-ClauseHeading"/>
        <w:outlineLvl w:val="4"/>
      </w:pPr>
      <w:r>
        <w:t>4.10 Računalni operacijski sustav Windows – Pravo na korištenje „HPC aplikacija u klasterima“</w:t>
      </w:r>
    </w:p>
    <w:p w:rsidR="00D0005F" w:rsidRDefault="00BC6DFD">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D0005F" w:rsidRDefault="00D0005F">
      <w:pPr>
        <w:pStyle w:val="ProductList-Body"/>
      </w:pPr>
    </w:p>
    <w:p w:rsidR="00D0005F" w:rsidRDefault="00BC6DFD">
      <w:pPr>
        <w:pStyle w:val="ProductList-ClauseHeading"/>
        <w:outlineLvl w:val="4"/>
      </w:pPr>
      <w:r>
        <w:t>4.11 Računalni operacijski sustav Windows – Windows Thin PC</w:t>
      </w:r>
    </w:p>
    <w:p w:rsidR="00D0005F" w:rsidRDefault="00BC6DFD">
      <w:pPr>
        <w:pStyle w:val="ProductList-Body"/>
      </w:pPr>
      <w:r>
        <w:t>Klijent može koristiti softver Windows Thin PC umjesto računalnog operacijskog sustava Windows, ali samo za korištenje vrsta aplikacija navedenih u nastavku.</w:t>
      </w:r>
    </w:p>
    <w:p w:rsidR="00D0005F" w:rsidRDefault="00BC6DFD" w:rsidP="00BC6DFD">
      <w:pPr>
        <w:pStyle w:val="ProductList-Bullet"/>
        <w:numPr>
          <w:ilvl w:val="0"/>
          <w:numId w:val="33"/>
        </w:numPr>
      </w:pPr>
      <w:r>
        <w:t xml:space="preserve">sigurnost </w:t>
      </w:r>
    </w:p>
    <w:p w:rsidR="00D0005F" w:rsidRDefault="00BC6DFD" w:rsidP="00BC6DFD">
      <w:pPr>
        <w:pStyle w:val="ProductList-Bullet"/>
        <w:numPr>
          <w:ilvl w:val="0"/>
          <w:numId w:val="33"/>
        </w:numPr>
      </w:pPr>
      <w:r>
        <w:t xml:space="preserve">upravljanje </w:t>
      </w:r>
    </w:p>
    <w:p w:rsidR="00D0005F" w:rsidRDefault="00BC6DFD" w:rsidP="00BC6DFD">
      <w:pPr>
        <w:pStyle w:val="ProductList-Bullet"/>
        <w:numPr>
          <w:ilvl w:val="0"/>
          <w:numId w:val="33"/>
        </w:numPr>
      </w:pPr>
      <w:r>
        <w:t xml:space="preserve">simulacija terminala </w:t>
      </w:r>
    </w:p>
    <w:p w:rsidR="00D0005F" w:rsidRDefault="00BC6DFD" w:rsidP="00BC6DFD">
      <w:pPr>
        <w:pStyle w:val="ProductList-Bullet"/>
        <w:numPr>
          <w:ilvl w:val="0"/>
          <w:numId w:val="33"/>
        </w:numPr>
      </w:pPr>
      <w:r>
        <w:t xml:space="preserve">Remote Desktop i slične tehnologije </w:t>
      </w:r>
    </w:p>
    <w:p w:rsidR="00D0005F" w:rsidRDefault="00BC6DFD" w:rsidP="00BC6DFD">
      <w:pPr>
        <w:pStyle w:val="ProductList-Bullet"/>
        <w:numPr>
          <w:ilvl w:val="0"/>
          <w:numId w:val="33"/>
        </w:numPr>
      </w:pPr>
      <w:r>
        <w:t xml:space="preserve">web-preglednik </w:t>
      </w:r>
    </w:p>
    <w:p w:rsidR="00D0005F" w:rsidRDefault="00BC6DFD" w:rsidP="00BC6DFD">
      <w:pPr>
        <w:pStyle w:val="ProductList-Bullet"/>
        <w:numPr>
          <w:ilvl w:val="0"/>
          <w:numId w:val="33"/>
        </w:numPr>
      </w:pPr>
      <w:r>
        <w:t xml:space="preserve">čitač medija </w:t>
      </w:r>
    </w:p>
    <w:p w:rsidR="00D0005F" w:rsidRDefault="00BC6DFD" w:rsidP="00BC6DFD">
      <w:pPr>
        <w:pStyle w:val="ProductList-Bullet"/>
        <w:numPr>
          <w:ilvl w:val="0"/>
          <w:numId w:val="33"/>
        </w:numPr>
      </w:pPr>
      <w:r>
        <w:t xml:space="preserve">klijent za slanje izravnih poruka </w:t>
      </w:r>
    </w:p>
    <w:p w:rsidR="00D0005F" w:rsidRDefault="00BC6DFD" w:rsidP="00BC6DFD">
      <w:pPr>
        <w:pStyle w:val="ProductList-Bullet"/>
        <w:numPr>
          <w:ilvl w:val="0"/>
          <w:numId w:val="33"/>
        </w:numPr>
      </w:pPr>
      <w:r>
        <w:t xml:space="preserve">pregledavatelji dokumenta </w:t>
      </w:r>
    </w:p>
    <w:p w:rsidR="00D0005F" w:rsidRDefault="00BC6DFD" w:rsidP="00BC6DFD">
      <w:pPr>
        <w:pStyle w:val="ProductList-Bullet"/>
        <w:numPr>
          <w:ilvl w:val="0"/>
          <w:numId w:val="33"/>
        </w:numPr>
      </w:pPr>
      <w:r>
        <w:t>NET Framework i Java Virtual Machine</w:t>
      </w:r>
    </w:p>
    <w:p w:rsidR="00D0005F" w:rsidRDefault="00BC6DFD">
      <w:pPr>
        <w:pStyle w:val="ProductList-Body"/>
      </w:pPr>
      <w:r>
        <w:t>Klijent ima pravo koristiti softver na uređaju različitom od onog na koji je isprva instaliran ako na taj drugi uređaj prebacuje odgovarajuće tehnološko jamstvo Software Assurance.</w:t>
      </w:r>
    </w:p>
    <w:p w:rsidR="00D0005F" w:rsidRDefault="00D0005F">
      <w:pPr>
        <w:pStyle w:val="ProductList-Body"/>
      </w:pPr>
    </w:p>
    <w:p w:rsidR="00D0005F" w:rsidRDefault="00BC6DFD">
      <w:pPr>
        <w:pStyle w:val="ProductList-ClauseHeading"/>
        <w:outlineLvl w:val="4"/>
      </w:pPr>
      <w:r>
        <w:t>4.12 Tehnološko jamstvo Software Assurance za Windows Embedded Industry Enterprise</w:t>
      </w:r>
    </w:p>
    <w:p w:rsidR="00D0005F" w:rsidRDefault="00BC6DFD">
      <w:pPr>
        <w:pStyle w:val="ProductList-Body"/>
      </w:pPr>
      <w:r>
        <w:t xml:space="preserve">Klijenti s tehnološkim jamstvom Software Assurance za Windows Embedded Industry Enterprise imaju ista prava i ograničenja kao tehnološko jamstvo Software Assurance za Windows. </w:t>
      </w:r>
    </w:p>
    <w:p w:rsidR="00D0005F" w:rsidRDefault="00D0005F">
      <w:pPr>
        <w:pStyle w:val="PURBreadcrumb"/>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GroupHeading"/>
        <w:outlineLvl w:val="1"/>
      </w:pPr>
      <w:bookmarkStart w:id="205" w:name="_Sec619"/>
      <w:r>
        <w:t>Windows Server</w:t>
      </w:r>
      <w:bookmarkEnd w:id="205"/>
      <w:r>
        <w:fldChar w:fldCharType="begin"/>
      </w:r>
      <w:r>
        <w:instrText xml:space="preserve"> TC "</w:instrText>
      </w:r>
      <w:bookmarkStart w:id="206" w:name="_Toc483470205"/>
      <w:r>
        <w:instrText>Windows Server</w:instrText>
      </w:r>
      <w:bookmarkEnd w:id="206"/>
      <w:r>
        <w:instrText>" \l 2</w:instrText>
      </w:r>
      <w:r>
        <w:fldChar w:fldCharType="end"/>
      </w:r>
    </w:p>
    <w:p w:rsidR="00D0005F" w:rsidRDefault="00BC6DFD">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70206"/>
      <w:r>
        <w:instrText>Windows MultiPoint Server</w:instrText>
      </w:r>
      <w:bookmarkEnd w:id="208"/>
      <w:r>
        <w:instrText>" \l 3</w:instrText>
      </w:r>
      <w:r>
        <w:fldChar w:fldCharType="end"/>
      </w:r>
    </w:p>
    <w:p w:rsidR="00D0005F" w:rsidRDefault="00BC6DFD">
      <w:pPr>
        <w:pStyle w:val="ProductList-Offering1SubSection"/>
        <w:outlineLvl w:val="3"/>
      </w:pPr>
      <w:bookmarkStart w:id="209" w:name="_Sec702"/>
      <w:r>
        <w:t>1. Dostupnost programa</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9" w:space="0" w:color="FFFFFF"/>
              <w:left w:val="single" w:sz="9" w:space="0" w:color="FFFFFF"/>
              <w:bottom w:val="none" w:sz="4" w:space="0" w:color="BFBFBF"/>
              <w:right w:val="single" w:sz="9" w:space="0" w:color="FFFFFF"/>
            </w:tcBorders>
          </w:tcPr>
          <w:p w:rsidR="00D0005F" w:rsidRDefault="00BC6D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0005F" w:rsidRDefault="00BC6D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0005F" w:rsidRDefault="00BC6D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0005F" w:rsidRDefault="00BC6D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0005F" w:rsidRDefault="00BC6D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3"/>
      </w:pPr>
      <w:bookmarkStart w:id="210" w:name="_Sec757"/>
      <w:r>
        <w:t>2. Uvjeti za proizvod</w:t>
      </w:r>
      <w:bookmarkEnd w:id="210"/>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Starija izdanja: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(tehnološko jamstvo Software Assurance):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211" w:name="_Sec800"/>
      <w:r>
        <w:t>3. Prava na korištenje proizvoda</w:t>
      </w:r>
      <w:bookmarkEnd w:id="211"/>
    </w:p>
    <w:tbl>
      <w:tblPr>
        <w:tblStyle w:val="PURTable"/>
        <w:tblW w:w="0" w:type="dxa"/>
        <w:tblLook w:val="04A0" w:firstRow="1" w:lastRow="0" w:firstColumn="1" w:lastColumn="0" w:noHBand="0" w:noVBand="1"/>
      </w:tblPr>
      <w:tblGrid>
        <w:gridCol w:w="3617"/>
        <w:gridCol w:w="3576"/>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Windows Server 2016 Remote Desktop Services CAL i Licenca ekvivalentna CAL-u</w:t>
            </w:r>
          </w:p>
          <w:p w:rsidR="00D0005F" w:rsidRDefault="00BC6DFD">
            <w:pPr>
              <w:pStyle w:val="ProductList-TableBody"/>
            </w:pPr>
            <w:r>
              <w:t xml:space="preserve">(pogledajte </w:t>
            </w:r>
            <w:hyperlink w:anchor="_Sec591">
              <w:r>
                <w:rPr>
                  <w:color w:val="00467F"/>
                  <w:u w:val="single"/>
                </w:rPr>
                <w:t>Dodatak A</w:t>
              </w:r>
            </w:hyperlink>
            <w:r>
              <w:t>)</w:t>
            </w:r>
          </w:p>
        </w:tc>
      </w:tr>
    </w:tbl>
    <w:p w:rsidR="00D0005F" w:rsidRDefault="00D0005F">
      <w:pPr>
        <w:pStyle w:val="ProductList-Body"/>
      </w:pPr>
    </w:p>
    <w:p w:rsidR="00D0005F" w:rsidRDefault="00BC6DFD">
      <w:pPr>
        <w:pStyle w:val="ProductList-SubClauseHeading"/>
        <w:outlineLvl w:val="5"/>
      </w:pPr>
      <w:r>
        <w:t>3.1.1 Dodatna funkcija povezana s Windows Server 2016 Active Directory Rights Management Services CAL-om</w:t>
      </w:r>
    </w:p>
    <w:p w:rsidR="00D0005F" w:rsidRDefault="00BC6DFD">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r>
    </w:tbl>
    <w:p w:rsidR="00D0005F" w:rsidRDefault="00D0005F">
      <w:pPr>
        <w:pStyle w:val="ProductList-BodyIndented"/>
      </w:pPr>
    </w:p>
    <w:p w:rsidR="00D0005F" w:rsidRDefault="00BC6DFD">
      <w:pPr>
        <w:pStyle w:val="ProductList-ClauseHeading"/>
        <w:outlineLvl w:val="4"/>
      </w:pPr>
      <w:r>
        <w:t>3.2. Korištenje primjeraka softvera</w:t>
      </w:r>
    </w:p>
    <w:p w:rsidR="00D0005F" w:rsidRDefault="00BC6DFD">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D0005F" w:rsidRDefault="00D0005F">
      <w:pPr>
        <w:pStyle w:val="ProductList-Body"/>
      </w:pPr>
    </w:p>
    <w:p w:rsidR="00D0005F" w:rsidRDefault="00BC6DFD">
      <w:pPr>
        <w:pStyle w:val="ProductList-ClauseHeading"/>
        <w:outlineLvl w:val="4"/>
      </w:pPr>
      <w:r>
        <w:t>3.3 Licence za pristup</w:t>
      </w:r>
    </w:p>
    <w:p w:rsidR="00D0005F" w:rsidRDefault="00BC6DFD">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D0005F" w:rsidRDefault="00D0005F">
      <w:pPr>
        <w:pStyle w:val="ProductList-Body"/>
      </w:pPr>
    </w:p>
    <w:p w:rsidR="00D0005F" w:rsidRDefault="00BC6DFD">
      <w:pPr>
        <w:pStyle w:val="ProductList-ClauseHeading"/>
        <w:outlineLvl w:val="4"/>
      </w:pPr>
      <w:r>
        <w:t>3.4 Windows MultiPoint Server 2016 Connector</w:t>
      </w:r>
    </w:p>
    <w:p w:rsidR="00D0005F" w:rsidRDefault="00BC6DFD">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rsidR="00D0005F" w:rsidRDefault="00D0005F">
      <w:pPr>
        <w:pStyle w:val="ProductList-Body"/>
      </w:pPr>
    </w:p>
    <w:p w:rsidR="00D0005F" w:rsidRDefault="00BC6DFD">
      <w:pPr>
        <w:pStyle w:val="ProductList-ClauseHeading"/>
        <w:outlineLvl w:val="4"/>
      </w:pPr>
      <w:r>
        <w:t>3.5 Vrsta instalacije</w:t>
      </w:r>
    </w:p>
    <w:p w:rsidR="00D0005F" w:rsidRDefault="00BC6DFD">
      <w:pPr>
        <w:pStyle w:val="ProductList-Body"/>
      </w:pPr>
      <w:r>
        <w:t>Klijent smije instalirati samo Remote Desktop Services te implementirati i upotrebljavati ulogu MultiPoint Services.</w:t>
      </w:r>
    </w:p>
    <w:p w:rsidR="00D0005F" w:rsidRDefault="00D0005F">
      <w:pPr>
        <w:pStyle w:val="ProductList-Body"/>
      </w:pPr>
    </w:p>
    <w:p w:rsidR="00D0005F" w:rsidRDefault="00BC6DFD">
      <w:pPr>
        <w:pStyle w:val="ProductList-ClauseHeading"/>
        <w:outlineLvl w:val="4"/>
      </w:pPr>
      <w:r>
        <w:t>3.6. Dodatni softver</w:t>
      </w:r>
    </w:p>
    <w:p w:rsidR="00D0005F" w:rsidRDefault="00BC6DFD">
      <w:pPr>
        <w:pStyle w:val="ProductList-Body"/>
      </w:pPr>
      <w:r>
        <w:t xml:space="preserve">Popis Dodatnog softvera potražite na adresi </w:t>
      </w:r>
      <w:hyperlink r:id="rId104">
        <w:r>
          <w:rPr>
            <w:color w:val="00467F"/>
            <w:u w:val="single"/>
          </w:rPr>
          <w:t>http://go.microsoft.com/fwlink/?LinkId=245856</w:t>
        </w:r>
      </w:hyperlink>
      <w:r>
        <w:t>.</w:t>
      </w:r>
    </w:p>
    <w:p w:rsidR="00D0005F" w:rsidRDefault="00BC6DFD">
      <w:pPr>
        <w:pStyle w:val="ProductList-Offering1SubSection"/>
        <w:outlineLvl w:val="3"/>
      </w:pPr>
      <w:bookmarkStart w:id="212" w:name="_Sec832"/>
      <w:r>
        <w:t>4. Tehnološko jamstvo Software Assurance</w:t>
      </w:r>
      <w:bookmarkEnd w:id="212"/>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5">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13" w:name="_Sec655"/>
      <w:r>
        <w:t>Windows Server</w:t>
      </w:r>
      <w:bookmarkEnd w:id="213"/>
      <w:r>
        <w:fldChar w:fldCharType="begin"/>
      </w:r>
      <w:r>
        <w:instrText xml:space="preserve"> TC "</w:instrText>
      </w:r>
      <w:bookmarkStart w:id="214" w:name="_Toc483470207"/>
      <w:r>
        <w:instrText>Windows Server</w:instrText>
      </w:r>
      <w:bookmarkEnd w:id="214"/>
      <w:r>
        <w:instrText>" \l 3</w:instrText>
      </w:r>
      <w:r>
        <w:fldChar w:fldCharType="end"/>
      </w:r>
    </w:p>
    <w:p w:rsidR="00D0005F" w:rsidRDefault="00BC6DFD">
      <w:pPr>
        <w:pStyle w:val="ProductList-Offering1SubSection"/>
        <w:outlineLvl w:val="3"/>
      </w:pPr>
      <w:bookmarkStart w:id="215" w:name="_Sec703"/>
      <w:r>
        <w:t>1. Dostupnost programa</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000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160" w:type="dxa"/>
            <w:tcBorders>
              <w:top w:val="single" w:sz="9" w:space="0" w:color="FFFFFF"/>
              <w:left w:val="single" w:sz="9" w:space="0" w:color="FFFFFF"/>
              <w:bottom w:val="dashed" w:sz="4" w:space="0" w:color="BFBFBF"/>
              <w:right w:val="single" w:sz="9" w:space="0" w:color="FFFFFF"/>
            </w:tcBorders>
          </w:tcPr>
          <w:p w:rsidR="00D0005F" w:rsidRDefault="00BC6DF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0005F" w:rsidRDefault="00BC6DF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22E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FBFBF"/>
              <w:left w:val="single" w:sz="9" w:space="0" w:color="FFFFFF"/>
              <w:bottom w:val="dashed" w:sz="4" w:space="0" w:color="B2B2B2"/>
              <w:right w:val="single" w:sz="9" w:space="0" w:color="FFFFFF"/>
            </w:tcBorders>
          </w:tcPr>
          <w:p w:rsidR="00D0005F" w:rsidRDefault="00BC6DF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0005F" w:rsidRDefault="00BC6DF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D0005F" w:rsidRDefault="00BC6DF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D0005F" w:rsidRDefault="00BC6DF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D0005F" w:rsidRDefault="00BC6D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4160" w:type="dxa"/>
            <w:tcBorders>
              <w:top w:val="dashed" w:sz="4" w:space="0" w:color="B2B2B2"/>
              <w:left w:val="single" w:sz="9" w:space="0" w:color="FFFFFF"/>
              <w:bottom w:val="dashed" w:sz="4" w:space="0" w:color="BFBFBF"/>
              <w:right w:val="single" w:sz="9" w:space="0" w:color="FFFFFF"/>
            </w:tcBorders>
          </w:tcPr>
          <w:p w:rsidR="00D0005F" w:rsidRDefault="00BC6DFD">
            <w:pPr>
              <w:pStyle w:val="ProductList-TableBody"/>
            </w:pPr>
            <w:r>
              <w:t>Windows Server Datacenter Core Premium Assurance Add-on (licenca za 2 jezgre)</w:t>
            </w:r>
            <w:r>
              <w:fldChar w:fldCharType="begin"/>
            </w:r>
            <w:r>
              <w:instrText xml:space="preserve"> XE "Windows Server Datacenter Core Premium Assurance Add-on (licenca za 2 jezgre)"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Server Datacenter Core Premium Assurance Add-on (licence za 16 jezgri)</w:t>
            </w:r>
            <w:r>
              <w:fldChar w:fldCharType="begin"/>
            </w:r>
            <w:r>
              <w:instrText xml:space="preserve"> XE "Windows Server Datacenter Core Premium Assurance Add-on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r>
      <w:tr w:rsidR="00D0005F">
        <w:tc>
          <w:tcPr>
            <w:tcW w:w="416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pPr>
            <w:r>
              <w:t>Windows Server Standard Core Premium Assurance Add-on (licence za 2 jezgre)</w:t>
            </w:r>
            <w:r>
              <w:fldChar w:fldCharType="begin"/>
            </w:r>
            <w:r>
              <w:instrText xml:space="preserve"> XE "Windows Server Standard Core Premium Assurance Add-on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005F" w:rsidRDefault="00BC6DF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r>
      <w:tr w:rsidR="00D0005F">
        <w:tc>
          <w:tcPr>
            <w:tcW w:w="4160" w:type="dxa"/>
            <w:tcBorders>
              <w:top w:val="dashed" w:sz="4" w:space="0" w:color="BFBFBF"/>
              <w:left w:val="single" w:sz="9" w:space="0" w:color="FFFFFF"/>
              <w:bottom w:val="none" w:sz="4" w:space="0" w:color="BFBFBF"/>
              <w:right w:val="single" w:sz="9" w:space="0" w:color="FFFFFF"/>
            </w:tcBorders>
          </w:tcPr>
          <w:p w:rsidR="00D0005F" w:rsidRDefault="00BC6DFD">
            <w:pPr>
              <w:pStyle w:val="ProductList-TableBody"/>
            </w:pPr>
            <w:r>
              <w:t>Windows Server Standard Core Premium Assurance Add-on (licence za 16 jezgri)</w:t>
            </w:r>
            <w:r>
              <w:fldChar w:fldCharType="begin"/>
            </w:r>
            <w:r>
              <w:instrText xml:space="preserve"> XE "Windows Server Standard Core Premium Assurance Add-on (licence za 16 jezgri)"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0005F" w:rsidRDefault="00BC6DF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0005F" w:rsidRDefault="00D0005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005F" w:rsidRDefault="00D000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005F" w:rsidRDefault="00D0005F">
            <w:pPr>
              <w:pStyle w:val="ProductList-TableBody"/>
              <w:jc w:val="center"/>
            </w:pPr>
          </w:p>
        </w:tc>
      </w:tr>
    </w:tbl>
    <w:p w:rsidR="00D0005F" w:rsidRDefault="00BC6DFD">
      <w:pPr>
        <w:pStyle w:val="ProductList-Offering1SubSection"/>
        <w:outlineLvl w:val="3"/>
      </w:pPr>
      <w:bookmarkStart w:id="217" w:name="_Sec758"/>
      <w:r>
        <w:t>2. Uvjeti za proizvod</w:t>
      </w:r>
      <w:bookmarkEnd w:id="217"/>
    </w:p>
    <w:tbl>
      <w:tblPr>
        <w:tblStyle w:val="PURTable"/>
        <w:tblW w:w="0" w:type="dxa"/>
        <w:tblLook w:val="04A0" w:firstRow="1" w:lastRow="0" w:firstColumn="1" w:lastColumn="0" w:noHBand="0" w:noVBand="1"/>
      </w:tblPr>
      <w:tblGrid>
        <w:gridCol w:w="3587"/>
        <w:gridCol w:w="3608"/>
        <w:gridCol w:w="359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(tehnološko jamstvo Software Assurance):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rPr>
                <w:color w:val="404040"/>
              </w:rPr>
              <w:t>Ispunjava uvjete za smanjenje broja: Dodaci Dodatni proizvodi</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BC6DFD">
      <w:pPr>
        <w:pStyle w:val="ProductList-Offering1SubSection"/>
        <w:outlineLvl w:val="3"/>
      </w:pPr>
      <w:bookmarkStart w:id="218" w:name="_Sec807"/>
      <w:r>
        <w:t>3. Prava na korištenje proizvoda</w:t>
      </w:r>
      <w:bookmarkEnd w:id="218"/>
    </w:p>
    <w:tbl>
      <w:tblPr>
        <w:tblStyle w:val="PURTable"/>
        <w:tblW w:w="0" w:type="dxa"/>
        <w:tblLook w:val="04A0" w:firstRow="1" w:lastRow="0" w:firstColumn="1" w:lastColumn="0" w:noHBand="0" w:noVBand="1"/>
      </w:tblPr>
      <w:tblGrid>
        <w:gridCol w:w="3611"/>
        <w:gridCol w:w="3579"/>
        <w:gridCol w:w="360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Obuhvaćene tehnologije: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r>
    </w:tbl>
    <w:p w:rsidR="00D0005F" w:rsidRDefault="00D0005F">
      <w:pPr>
        <w:pStyle w:val="ProductList-Body"/>
      </w:pPr>
    </w:p>
    <w:p w:rsidR="00D0005F" w:rsidRDefault="00BC6DFD">
      <w:pPr>
        <w:pStyle w:val="ProductList-SubClauseHeading"/>
        <w:outlineLvl w:val="5"/>
      </w:pPr>
      <w:r>
        <w:t>3.1.1 Dodatna funkcija povezana s Windows Server 2016 Remote Desktop Services CAL-om</w:t>
      </w:r>
    </w:p>
    <w:p w:rsidR="00D0005F" w:rsidRDefault="00BC6DFD">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0005F" w:rsidRDefault="00BC6DFD">
            <w:pPr>
              <w:pStyle w:val="ProductList-TableBody"/>
            </w:pPr>
            <w:r>
              <w:t>Windows Server 2016 Remote Desktop Services User SL</w:t>
            </w:r>
          </w:p>
        </w:tc>
      </w:tr>
    </w:tbl>
    <w:p w:rsidR="00D0005F" w:rsidRDefault="00BC6DFD">
      <w:pPr>
        <w:pStyle w:val="ProductList-BodyIndented"/>
      </w:pPr>
      <w:r>
        <w:t>*Potrebno i za korištenje sustava Windows Server za hostiranje grafičkog korisničkog sučelja (upotrebom funkcije Windows Server 2016 Remote Desktop Services ili druge tehnologije).</w:t>
      </w:r>
    </w:p>
    <w:p w:rsidR="00D0005F" w:rsidRDefault="00D0005F">
      <w:pPr>
        <w:pStyle w:val="ProductList-BodyIndented"/>
      </w:pPr>
    </w:p>
    <w:p w:rsidR="00D0005F" w:rsidRDefault="00BC6DFD">
      <w:pPr>
        <w:pStyle w:val="ProductList-SubClauseHeading"/>
        <w:outlineLvl w:val="5"/>
      </w:pPr>
      <w:r>
        <w:t>3.1.2 Dodatna funkcija povezana s Windows Server 2016 Rights Management Services CAL-om</w:t>
      </w:r>
    </w:p>
    <w:p w:rsidR="00D0005F" w:rsidRDefault="00BC6DF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Azure Information Protection (P1 i P2)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D0005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r>
    </w:tbl>
    <w:p w:rsidR="00D0005F" w:rsidRDefault="00D0005F">
      <w:pPr>
        <w:pStyle w:val="ProductList-BodyIndented"/>
      </w:pPr>
    </w:p>
    <w:p w:rsidR="00D0005F" w:rsidRDefault="00BC6DFD">
      <w:pPr>
        <w:pStyle w:val="ProductList-SubClauseHeading"/>
        <w:outlineLvl w:val="5"/>
      </w:pPr>
      <w:r>
        <w:t>3.1.3 Dodatna funkcija povezana s CAL-om po korisniku za Microsoft Forefront Identity Manager</w:t>
      </w:r>
    </w:p>
    <w:p w:rsidR="00D0005F" w:rsidRDefault="00BC6DF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0005F" w:rsidRDefault="00BC6DFD">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0005F" w:rsidRDefault="00BC6DFD">
            <w:pPr>
              <w:pStyle w:val="ProductList-TableBody"/>
            </w:pPr>
            <w:r>
              <w:t>Azure Active Directory Premium (P1 i P2) SL po korisniku</w:t>
            </w:r>
          </w:p>
        </w:tc>
      </w:tr>
      <w:tr w:rsidR="00D000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005F" w:rsidRDefault="00D000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005F" w:rsidRDefault="00BC6DFD">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BodyIndented"/>
      </w:pPr>
      <w:r>
        <w:t xml:space="preserve">*Potreban je i za bilo koju osobu za koju softver izdaje osobne identifikacijske podatke ili njima upravlja. </w:t>
      </w:r>
    </w:p>
    <w:p w:rsidR="00D0005F" w:rsidRDefault="00D0005F">
      <w:pPr>
        <w:pStyle w:val="ProductList-BodyIndented"/>
      </w:pPr>
    </w:p>
    <w:p w:rsidR="00D0005F" w:rsidRDefault="00BC6DFD">
      <w:pPr>
        <w:pStyle w:val="ProductList-SubClauseHeading"/>
        <w:outlineLvl w:val="5"/>
      </w:pPr>
      <w:r>
        <w:t>3.1.4 Usluga sinkronizacije</w:t>
      </w:r>
    </w:p>
    <w:p w:rsidR="00D0005F" w:rsidRDefault="00BC6DFD">
      <w:pPr>
        <w:pStyle w:val="ProductList-BodyIndented"/>
      </w:pPr>
      <w:r>
        <w:t>CAL-ovi za Microsoft Identity Manager 2016 nisu potrebni za korisnike koji koriste samo uslugu sinkronizacije za Microsoft Identity Manager.</w:t>
      </w:r>
    </w:p>
    <w:p w:rsidR="00D0005F" w:rsidRDefault="00D0005F">
      <w:pPr>
        <w:pStyle w:val="ProductList-BodyIndented"/>
      </w:pPr>
    </w:p>
    <w:p w:rsidR="00D0005F" w:rsidRDefault="00BC6DFD">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SubClauseHeading"/>
        <w:outlineLvl w:val="5"/>
      </w:pPr>
      <w:r>
        <w:t>3.2.1 Dodatna funkcija povezana s Licencom za vanjski priključak Windows Server 2016 Remote Desktop Services External Connector</w:t>
      </w:r>
    </w:p>
    <w:p w:rsidR="00D0005F" w:rsidRDefault="00BC6DFD">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BodyIndented"/>
      </w:pPr>
      <w:r>
        <w:rPr>
          <w:i/>
        </w:rPr>
        <w:t>*Potrebno i za korištenje sustava Windows Server za hostiranje grafičkog korisničkog sučelja (upotrebom funkcije Windows Server 2016 Remote Desktop Services ili druge tehnologije).</w:t>
      </w:r>
    </w:p>
    <w:p w:rsidR="00D0005F" w:rsidRDefault="00D0005F">
      <w:pPr>
        <w:pStyle w:val="ProductList-BodyIndented"/>
      </w:pPr>
    </w:p>
    <w:p w:rsidR="00D0005F" w:rsidRDefault="00BC6DFD">
      <w:pPr>
        <w:pStyle w:val="ProductList-SubClauseHeading"/>
        <w:outlineLvl w:val="5"/>
      </w:pPr>
      <w:r>
        <w:t>3.2.2 Dodatna funkcija povezana s Licencom za vanjski priključak Windows Server 2016 Rights Management Services External Connector</w:t>
      </w:r>
    </w:p>
    <w:p w:rsidR="00D0005F" w:rsidRDefault="00BC6DFD">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Indented"/>
      </w:pPr>
    </w:p>
    <w:p w:rsidR="00D0005F" w:rsidRDefault="00BC6DFD">
      <w:pPr>
        <w:pStyle w:val="ProductList-SubClauseHeading"/>
        <w:outlineLvl w:val="5"/>
      </w:pPr>
      <w:r>
        <w:t>3.2.3 Dodatna funkcija povezana s Licencom za vanjski priključak za Microsoft Forefront Identity Manager</w:t>
      </w:r>
    </w:p>
    <w:p w:rsidR="00D0005F" w:rsidRDefault="00BC6DF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0005F" w:rsidRDefault="00BC6DF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BodyIndented"/>
      </w:pPr>
      <w:r>
        <w:rPr>
          <w:i/>
        </w:rPr>
        <w:t>*Potreban je i za svakog Vanjskog korisnika za kojeg softver izdaje osobne identifikacijske podatke ili njima upravlja (u slučaju nepostojanja CAL-ova za Microsoft Forefront Identity Manager 2016).</w:t>
      </w:r>
    </w:p>
    <w:p w:rsidR="00D0005F" w:rsidRDefault="00D0005F">
      <w:pPr>
        <w:pStyle w:val="ProductList-BodyIndented"/>
      </w:pPr>
    </w:p>
    <w:p w:rsidR="00D0005F" w:rsidRDefault="00BC6DFD">
      <w:pPr>
        <w:pStyle w:val="ProductList-ClauseHeading"/>
        <w:outlineLvl w:val="4"/>
      </w:pPr>
      <w:r>
        <w:t>3.3. Dodatne odredbe za Windows Server 2016 Essentials</w:t>
      </w:r>
    </w:p>
    <w:p w:rsidR="00D0005F" w:rsidRDefault="00BC6DFD">
      <w:pPr>
        <w:pStyle w:val="ProductList-SubClauseHeading"/>
        <w:outlineLvl w:val="5"/>
      </w:pPr>
      <w:r>
        <w:t>3.3.1 Ograničenja korištenja</w:t>
      </w:r>
    </w:p>
    <w:p w:rsidR="00D0005F" w:rsidRDefault="00BC6DFD" w:rsidP="00BC6DFD">
      <w:pPr>
        <w:pStyle w:val="ProductList-Bullet"/>
        <w:numPr>
          <w:ilvl w:val="1"/>
          <w:numId w:val="34"/>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D0005F" w:rsidRDefault="00BC6DFD" w:rsidP="00BC6DFD">
      <w:pPr>
        <w:pStyle w:val="ProductList-Bullet"/>
        <w:numPr>
          <w:ilvl w:val="1"/>
          <w:numId w:val="34"/>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D0005F" w:rsidRDefault="00D0005F">
      <w:pPr>
        <w:pStyle w:val="ProductList-BodyIndented"/>
      </w:pPr>
    </w:p>
    <w:p w:rsidR="00D0005F" w:rsidRDefault="00BC6DFD">
      <w:pPr>
        <w:pStyle w:val="ProductList-SubClauseHeading"/>
        <w:outlineLvl w:val="5"/>
      </w:pPr>
      <w:r>
        <w:t>3.3.2 Korištenje poslužiteljskog softvera</w:t>
      </w:r>
    </w:p>
    <w:p w:rsidR="00D0005F" w:rsidRDefault="00BC6DFD">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D0005F" w:rsidRDefault="00D0005F">
      <w:pPr>
        <w:pStyle w:val="ProductList-BodyIndented"/>
      </w:pPr>
    </w:p>
    <w:p w:rsidR="00D0005F" w:rsidRDefault="00BC6DFD">
      <w:pPr>
        <w:pStyle w:val="ProductList-SubClauseHeading"/>
        <w:outlineLvl w:val="5"/>
      </w:pPr>
      <w:r>
        <w:t>3.3.3 Poveznik za Windows Server 2016 Essentials</w:t>
      </w:r>
    </w:p>
    <w:p w:rsidR="00D0005F" w:rsidRDefault="00BC6DFD">
      <w:pPr>
        <w:pStyle w:val="ProductList-BodyIndented"/>
      </w:pPr>
      <w:r>
        <w:t>Klijent smije instalirati i koristiti softver Poveznika za Windows 2016 Essentials na najviše 50 uređaja odjednom. Taj softver smije koristiti samo s poslužiteljskim softverom.</w:t>
      </w:r>
    </w:p>
    <w:p w:rsidR="00D0005F" w:rsidRDefault="00D0005F">
      <w:pPr>
        <w:pStyle w:val="ProductList-BodyIndented"/>
      </w:pPr>
    </w:p>
    <w:p w:rsidR="00D0005F" w:rsidRDefault="00BC6DFD">
      <w:pPr>
        <w:pStyle w:val="ProductList-SubClauseHeading"/>
        <w:outlineLvl w:val="5"/>
      </w:pPr>
      <w:r>
        <w:t>3.3.4 Pristup uslugama Windows Server 2016 Active Directory Rights Management</w:t>
      </w:r>
    </w:p>
    <w:p w:rsidR="00D0005F" w:rsidRDefault="00BC6DFD">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D0005F" w:rsidRDefault="00D0005F">
      <w:pPr>
        <w:pStyle w:val="ProductList-BodyIndented"/>
      </w:pPr>
    </w:p>
    <w:p w:rsidR="00D0005F" w:rsidRDefault="00BC6DFD">
      <w:pPr>
        <w:pStyle w:val="ProductList-ClauseHeading"/>
        <w:outlineLvl w:val="4"/>
      </w:pPr>
      <w:r>
        <w:t>3.4 Spremnici za Windows Server Containers s licencama Windows Server 2016 Standard i Datacenter</w:t>
      </w:r>
    </w:p>
    <w:p w:rsidR="00D0005F" w:rsidRDefault="00BC6DFD">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0005F" w:rsidRDefault="00D0005F">
      <w:pPr>
        <w:pStyle w:val="ProductList-Body"/>
      </w:pPr>
    </w:p>
    <w:p w:rsidR="00D0005F" w:rsidRDefault="00BC6DFD">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BC6DFD">
      <w:pPr>
        <w:pStyle w:val="ProductList-Offering1SubSection"/>
        <w:outlineLvl w:val="3"/>
      </w:pPr>
      <w:bookmarkStart w:id="219" w:name="_Sec833"/>
      <w:r>
        <w:t>4. Tehnološko jamstvo Software Assurance</w:t>
      </w:r>
      <w:bookmarkEnd w:id="219"/>
    </w:p>
    <w:tbl>
      <w:tblPr>
        <w:tblStyle w:val="PURTable"/>
        <w:tblW w:w="0" w:type="dxa"/>
        <w:tblLook w:val="04A0" w:firstRow="1" w:lastRow="0" w:firstColumn="1" w:lastColumn="0" w:noHBand="0" w:noVBand="1"/>
      </w:tblPr>
      <w:tblGrid>
        <w:gridCol w:w="3593"/>
        <w:gridCol w:w="3600"/>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0005F" w:rsidRDefault="00BC6DFD">
            <w:pPr>
              <w:pStyle w:val="ProductList-TableBody"/>
            </w:pPr>
            <w:r>
              <w:rPr>
                <w:color w:val="404040"/>
              </w:rPr>
              <w:t>Prava prebacivanja u slučaju pogreške: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6">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Popis proizvoda – lipanj 2015.</w:t>
              </w:r>
            </w:hyperlink>
            <w:r>
              <w:t xml:space="preserve"> (Forefront Identity Manager 2010 R2); </w:t>
            </w:r>
            <w:hyperlink r:id="rId108">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005F" w:rsidRDefault="00BC6DFD">
            <w:pPr>
              <w:pStyle w:val="ProductList-TableBody"/>
            </w:pPr>
            <w:r>
              <w:rPr>
                <w:color w:val="404040"/>
              </w:rPr>
              <w:t>Prava na korištenje roaminga: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005F" w:rsidRDefault="00BC6DFD">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005F" w:rsidRDefault="00D0005F">
            <w:pPr>
              <w:pStyle w:val="ProductList-TableBody"/>
            </w:pPr>
          </w:p>
        </w:tc>
      </w:tr>
    </w:tbl>
    <w:p w:rsidR="00D0005F" w:rsidRDefault="00D0005F">
      <w:pPr>
        <w:pStyle w:val="ProductList-ClauseHeading"/>
        <w:outlineLvl w:val="4"/>
      </w:pPr>
    </w:p>
    <w:p w:rsidR="00D0005F" w:rsidRDefault="00BC6DFD">
      <w:pPr>
        <w:pStyle w:val="ProductList-ClauseHeading"/>
        <w:outlineLvl w:val="4"/>
      </w:pPr>
      <w:r>
        <w:t>4.1 Pogodnost kombinirane upotrebe Microsoft Azure</w:t>
      </w:r>
    </w:p>
    <w:p w:rsidR="00D0005F" w:rsidRDefault="00BC6DFD">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D0005F" w:rsidRDefault="00D0005F">
      <w:pPr>
        <w:pStyle w:val="ProductList-Body"/>
      </w:pPr>
    </w:p>
    <w:p w:rsidR="00D0005F" w:rsidRDefault="00BC6DFD">
      <w:pPr>
        <w:pStyle w:val="ProductList-ClauseHeading"/>
        <w:outlineLvl w:val="4"/>
      </w:pPr>
      <w:r>
        <w:t>4.2 Nano Server</w:t>
      </w:r>
    </w:p>
    <w:p w:rsidR="00D0005F" w:rsidRDefault="00BC6DFD">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smiju instalirati i upotrebljavati Nano Server. Aktivno tehnološko jamstvo Software Assurance potrebno je za Licencu za osnovni pristup i Licencu za dodatni pristup.</w:t>
      </w:r>
    </w:p>
    <w:p w:rsidR="00D0005F" w:rsidRDefault="00D0005F">
      <w:pPr>
        <w:pStyle w:val="ProductList-ClauseHeading"/>
        <w:outlineLvl w:val="4"/>
      </w:pPr>
    </w:p>
    <w:p w:rsidR="00D0005F" w:rsidRDefault="00BC6DFD">
      <w:pPr>
        <w:pStyle w:val="ProductList-ClauseHeading"/>
        <w:outlineLvl w:val="4"/>
      </w:pPr>
      <w:r>
        <w:t>4.3 CAL po korisniku i SL po korisniku za Usluge udaljene radne površine („RDS“) – Proširena prava</w:t>
      </w:r>
    </w:p>
    <w:p w:rsidR="00D0005F" w:rsidRDefault="00BC6DFD">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D0005F" w:rsidRDefault="00D0005F">
      <w:pPr>
        <w:pStyle w:val="ProductList-Body"/>
      </w:pPr>
    </w:p>
    <w:p w:rsidR="00D0005F" w:rsidRDefault="00BC6DFD">
      <w:pPr>
        <w:pStyle w:val="ProductList-ClauseHeading"/>
        <w:outlineLvl w:val="4"/>
      </w:pPr>
      <w:r>
        <w:t>4.4 Prava na korištenje proizvoda i Licence povezane s Izmjenama licencnog modela – licenca koja ispunjava uvjete</w:t>
      </w:r>
    </w:p>
    <w:p w:rsidR="00D0005F" w:rsidRDefault="00BC6DFD">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rsidR="00D0005F" w:rsidRDefault="00D0005F">
      <w:pPr>
        <w:pStyle w:val="PURBreadcrumb"/>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D0005F">
      <w:pPr>
        <w:sectPr w:rsidR="00D0005F">
          <w:headerReference w:type="default" r:id="rId109"/>
          <w:footerReference w:type="default" r:id="rId110"/>
          <w:type w:val="continuous"/>
          <w:pgSz w:w="12240" w:h="15840" w:code="1"/>
          <w:pgMar w:top="1170" w:right="720" w:bottom="720" w:left="720" w:header="432" w:footer="288" w:gutter="0"/>
          <w:cols w:space="360"/>
        </w:sectPr>
      </w:pPr>
    </w:p>
    <w:p w:rsidR="00D0005F" w:rsidRDefault="00BC6DFD">
      <w:pPr>
        <w:pStyle w:val="ProductList-SectionHeading"/>
        <w:pageBreakBefore/>
        <w:outlineLvl w:val="0"/>
      </w:pPr>
      <w:bookmarkStart w:id="220" w:name="_Sec548"/>
      <w:bookmarkEnd w:id="33"/>
      <w:r>
        <w:t>Online usluge</w:t>
      </w:r>
      <w:r>
        <w:fldChar w:fldCharType="begin"/>
      </w:r>
      <w:r>
        <w:instrText xml:space="preserve"> TC "</w:instrText>
      </w:r>
      <w:bookmarkStart w:id="221" w:name="_Toc483470208"/>
      <w:r>
        <w:instrText>Online usluge</w:instrText>
      </w:r>
      <w:bookmarkEnd w:id="221"/>
      <w:r>
        <w:instrText>" \l 1</w:instrText>
      </w:r>
      <w:r>
        <w:fldChar w:fldCharType="end"/>
      </w:r>
    </w:p>
    <w:p w:rsidR="00D0005F" w:rsidRDefault="00BC6DFD">
      <w:pPr>
        <w:pStyle w:val="ProductList-Body"/>
      </w:pPr>
      <w:r>
        <w:t xml:space="preserve">Klijentova kupnja i korištenje usluga Microsoft Online Services uređeni su ovim Odredbama za proizvode, a Odredbe za Microsoft Online Services (OST) nalaze se na adresi </w:t>
      </w:r>
      <w:hyperlink r:id="rId111">
        <w:r>
          <w:rPr>
            <w:color w:val="00467F"/>
            <w:u w:val="single"/>
          </w:rPr>
          <w:t>http://go.microsoft.com/?linkid=9840733</w:t>
        </w:r>
      </w:hyperlink>
      <w:r>
        <w:t xml:space="preserve"> i čine sastavni dio ovog dokumenta na temelju ove izričite odredbe.</w:t>
      </w:r>
    </w:p>
    <w:p w:rsidR="00D0005F" w:rsidRDefault="00BC6DFD">
      <w:pPr>
        <w:pStyle w:val="ProductList-Offering1Heading"/>
        <w:outlineLvl w:val="1"/>
      </w:pPr>
      <w:bookmarkStart w:id="222" w:name="_Sec620"/>
      <w:r>
        <w:t>Regionalna dostupnost Online usluge</w:t>
      </w:r>
      <w:bookmarkEnd w:id="222"/>
      <w:r>
        <w:fldChar w:fldCharType="begin"/>
      </w:r>
      <w:r>
        <w:instrText xml:space="preserve"> TC "</w:instrText>
      </w:r>
      <w:bookmarkStart w:id="223" w:name="_Toc483470209"/>
      <w:r>
        <w:instrText>Regionalna dostupnost Online usluge</w:instrText>
      </w:r>
      <w:bookmarkEnd w:id="223"/>
      <w:r>
        <w:instrText>" \l 2</w:instrText>
      </w:r>
      <w:r>
        <w:fldChar w:fldCharType="end"/>
      </w:r>
    </w:p>
    <w:p w:rsidR="00D0005F" w:rsidRDefault="00BC6DFD">
      <w:pPr>
        <w:pStyle w:val="ProductList-Body"/>
      </w:pPr>
      <w:r>
        <w:t xml:space="preserve">Popis zemalja i regija u kojima su dostupne Online usluge potražite na adresi </w:t>
      </w:r>
      <w:hyperlink r:id="rId112" w:anchor="international">
        <w:r>
          <w:rPr>
            <w:color w:val="00467F"/>
            <w:u w:val="single"/>
          </w:rPr>
          <w:t>http://www.microsoft.com/online/faq.aspx#international</w:t>
        </w:r>
      </w:hyperlink>
      <w:r>
        <w:t>.</w:t>
      </w:r>
    </w:p>
    <w:p w:rsidR="00D0005F" w:rsidRDefault="00BC6DFD">
      <w:pPr>
        <w:pStyle w:val="ProductList-Offering1Heading"/>
        <w:outlineLvl w:val="1"/>
      </w:pPr>
      <w:bookmarkStart w:id="224" w:name="_Sec621"/>
      <w:r>
        <w:t>Pravila za kupnju Online usluga</w:t>
      </w:r>
      <w:bookmarkEnd w:id="224"/>
      <w:r>
        <w:fldChar w:fldCharType="begin"/>
      </w:r>
      <w:r>
        <w:instrText xml:space="preserve"> TC "</w:instrText>
      </w:r>
      <w:bookmarkStart w:id="225" w:name="_Toc483470210"/>
      <w:r>
        <w:instrText>Pravila za kupnju Online usluga</w:instrText>
      </w:r>
      <w:bookmarkEnd w:id="225"/>
      <w:r>
        <w:instrText>" \l 2</w:instrText>
      </w:r>
      <w:r>
        <w:fldChar w:fldCharType="end"/>
      </w:r>
    </w:p>
    <w:p w:rsidR="00D0005F" w:rsidRDefault="00BC6DFD">
      <w:pPr>
        <w:pStyle w:val="ProductList-Body"/>
      </w:pPr>
      <w:r>
        <w:t>Sljedeća se pravila za kupnju primjenjuju na kupnju Online usluga:</w:t>
      </w:r>
    </w:p>
    <w:p w:rsidR="00D0005F" w:rsidRDefault="00BC6DFD" w:rsidP="00BC6DFD">
      <w:pPr>
        <w:pStyle w:val="ProductList-Bullet"/>
        <w:numPr>
          <w:ilvl w:val="0"/>
          <w:numId w:val="35"/>
        </w:numPr>
      </w:pPr>
      <w:r>
        <w:t>Trajanja pretplate razlikuju se ovisno o programu kupovine. U okviru programa Enterprise Agreement (Ugovor Enterprise) trajanja pretplate za sve Online usluge osim Microsoft Azure prestaju važiti istovremeno kad i Klijentova pristupnica.</w:t>
      </w:r>
    </w:p>
    <w:p w:rsidR="00D0005F" w:rsidRDefault="00BC6DFD" w:rsidP="00BC6DFD">
      <w:pPr>
        <w:pStyle w:val="ProductList-Bullet"/>
        <w:numPr>
          <w:ilvl w:val="0"/>
          <w:numId w:val="35"/>
        </w:numPr>
      </w:pPr>
      <w:r>
        <w:t>Ako Klijent dodatno kupi Online uslugu, istek trajanja pretplate dodatne kupnje mora se podudarati s Klijentovim postojećim trajanjem pretplate Klijenta za istu Online uslugu.</w:t>
      </w:r>
    </w:p>
    <w:p w:rsidR="00D0005F" w:rsidRDefault="00BC6DFD" w:rsidP="00BC6DFD">
      <w:pPr>
        <w:pStyle w:val="ProductList-Bullet"/>
        <w:numPr>
          <w:ilvl w:val="0"/>
          <w:numId w:val="35"/>
        </w:numPr>
      </w:pPr>
      <w:r>
        <w:t>Klijent ne može smanjiti broj korisnika ili uređaja pokrivenih njegovom pretplatom na Online usluge tijekom trajanja pretplate na Online usluge, osim ako to dopušta Klijentov ugovor o količinskom licenciranju.</w:t>
      </w:r>
    </w:p>
    <w:p w:rsidR="00D0005F" w:rsidRDefault="00BC6DFD" w:rsidP="00BC6DFD">
      <w:pPr>
        <w:pStyle w:val="ProductList-Bullet"/>
        <w:numPr>
          <w:ilvl w:val="0"/>
          <w:numId w:val="35"/>
        </w:numPr>
      </w:pPr>
      <w:r>
        <w:t>Trajanje za Microsoft Azure navedene su u odjeljku Unos proizvoda za Microsoft Azure.</w:t>
      </w:r>
    </w:p>
    <w:p w:rsidR="00D0005F" w:rsidRDefault="00BC6DFD" w:rsidP="00BC6DFD">
      <w:pPr>
        <w:pStyle w:val="ProductList-Bullet"/>
        <w:numPr>
          <w:ilvl w:val="0"/>
          <w:numId w:val="35"/>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D0005F" w:rsidRDefault="00BC6DFD">
      <w:pPr>
        <w:pStyle w:val="ProductList-Offering1Heading"/>
        <w:outlineLvl w:val="1"/>
      </w:pPr>
      <w:bookmarkStart w:id="226" w:name="_Sec623"/>
      <w:r>
        <w:t>Obnova Online usluga</w:t>
      </w:r>
      <w:bookmarkEnd w:id="226"/>
      <w:r>
        <w:fldChar w:fldCharType="begin"/>
      </w:r>
      <w:r>
        <w:instrText xml:space="preserve"> TC "</w:instrText>
      </w:r>
      <w:bookmarkStart w:id="227" w:name="_Toc483470211"/>
      <w:r>
        <w:instrText>Obnova Online usluga</w:instrText>
      </w:r>
      <w:bookmarkEnd w:id="227"/>
      <w:r>
        <w:instrText>" \l 2</w:instrText>
      </w:r>
      <w:r>
        <w:fldChar w:fldCharType="end"/>
      </w:r>
    </w:p>
    <w:p w:rsidR="00D0005F" w:rsidRDefault="00BC6DFD">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3">
        <w:r>
          <w:rPr>
            <w:color w:val="00467F"/>
            <w:u w:val="single"/>
          </w:rPr>
          <w:t>http://microsoft.com/licensing/contracts</w:t>
        </w:r>
      </w:hyperlink>
      <w:r>
        <w:t>. Pretplate na Online usluge za državne ustanove i akademske Klijente neće se automatski obnavljati osim ako Klijent odabere mogućnost automatske obnove.</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GroupHeading"/>
        <w:outlineLvl w:val="1"/>
      </w:pPr>
      <w:bookmarkStart w:id="228" w:name="_Sec624"/>
      <w:r>
        <w:t>Microsoft Azure Services</w:t>
      </w:r>
      <w:bookmarkEnd w:id="228"/>
      <w:r>
        <w:fldChar w:fldCharType="begin"/>
      </w:r>
      <w:r>
        <w:instrText xml:space="preserve"> TC "</w:instrText>
      </w:r>
      <w:bookmarkStart w:id="229" w:name="_Toc483470212"/>
      <w:r>
        <w:instrText>Microsoft Azure Services</w:instrText>
      </w:r>
      <w:bookmarkEnd w:id="229"/>
      <w:r>
        <w:instrText>" \l 2</w:instrText>
      </w:r>
      <w:r>
        <w:fldChar w:fldCharType="end"/>
      </w:r>
    </w:p>
    <w:p w:rsidR="00D0005F" w:rsidRDefault="00BC6DFD">
      <w:pPr>
        <w:pStyle w:val="ProductList-ClauseHeading"/>
        <w:outlineLvl w:val="2"/>
      </w:pPr>
      <w:r>
        <w:t>1. Definicije</w:t>
      </w:r>
    </w:p>
    <w:p w:rsidR="00D0005F" w:rsidRDefault="00BC6DFD">
      <w:pPr>
        <w:pStyle w:val="ProductList-Body"/>
      </w:pPr>
      <w:r>
        <w:rPr>
          <w:b/>
          <w:color w:val="00188F"/>
        </w:rPr>
        <w:t>Dodijeljene godišnje obveze</w:t>
      </w:r>
      <w:r>
        <w:t xml:space="preserve"> znači dio Novčane obveze koji se dodjeljuje godišnje za vrijeme trajanja Pristupnice.</w:t>
      </w:r>
    </w:p>
    <w:p w:rsidR="00D0005F" w:rsidRDefault="00BC6DFD">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D0005F" w:rsidRDefault="00BC6DFD">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D0005F" w:rsidRDefault="00BC6DFD">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Microsoft Azure Services Plan ne ispunjavaju uvjete za Iznimku hostinga u Odredbama Online usluga.</w:t>
      </w:r>
    </w:p>
    <w:p w:rsidR="00D0005F" w:rsidRDefault="00BC6DFD">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D0005F" w:rsidRDefault="00D0005F">
      <w:pPr>
        <w:pStyle w:val="ProductList-Body"/>
      </w:pPr>
    </w:p>
    <w:p w:rsidR="00D0005F" w:rsidRDefault="00BC6DFD">
      <w:pPr>
        <w:pStyle w:val="ProductList-ClauseHeading"/>
        <w:outlineLvl w:val="2"/>
      </w:pPr>
      <w:r>
        <w:t>2. Trajanje pretplate</w:t>
      </w:r>
    </w:p>
    <w:p w:rsidR="00D0005F" w:rsidRDefault="00BC6DFD">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D0005F" w:rsidRDefault="00D0005F">
      <w:pPr>
        <w:pStyle w:val="ProductList-Body"/>
      </w:pPr>
    </w:p>
    <w:p w:rsidR="00D0005F" w:rsidRDefault="00BC6DFD">
      <w:pPr>
        <w:pStyle w:val="ProductList-ClauseHeading"/>
        <w:outlineLvl w:val="2"/>
      </w:pPr>
      <w:r>
        <w:t>3. Kupnja usluga</w:t>
      </w:r>
    </w:p>
    <w:p w:rsidR="00D0005F" w:rsidRDefault="00BC6DFD">
      <w:pPr>
        <w:pStyle w:val="ProductList-Body"/>
      </w:pPr>
      <w:r>
        <w:t>Microsoft Azure Services mogu se kupiti na jedan od sljedećih načina ili njihovom kombinacijom:</w:t>
      </w:r>
    </w:p>
    <w:p w:rsidR="00D0005F" w:rsidRDefault="00BC6DFD" w:rsidP="00BC6DFD">
      <w:pPr>
        <w:pStyle w:val="ProductList-Bullet"/>
        <w:numPr>
          <w:ilvl w:val="0"/>
          <w:numId w:val="36"/>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rsidR="00D0005F" w:rsidRDefault="00BC6DFD" w:rsidP="00BC6DFD">
      <w:pPr>
        <w:pStyle w:val="ProductList-Bullet"/>
        <w:numPr>
          <w:ilvl w:val="1"/>
          <w:numId w:val="36"/>
        </w:numPr>
      </w:pPr>
      <w:r>
        <w:t>Klijenti mogu smanjiti Novčanu obvezu za bilo koju buduću godišnjicu Pristupnice slanjem obavijesti svojem prodavatelju koji mora obraditi smanjenje s društvom Microsoft prije datuma godišnjice Pristupnice.</w:t>
      </w:r>
    </w:p>
    <w:p w:rsidR="00D0005F" w:rsidRDefault="00BC6DFD" w:rsidP="00BC6DFD">
      <w:pPr>
        <w:pStyle w:val="ProductList-Bullet"/>
        <w:numPr>
          <w:ilvl w:val="1"/>
          <w:numId w:val="36"/>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D0005F" w:rsidRDefault="00BC6DFD" w:rsidP="00BC6DFD">
      <w:pPr>
        <w:pStyle w:val="ProductList-Bullet"/>
        <w:numPr>
          <w:ilvl w:val="0"/>
          <w:numId w:val="36"/>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D0005F" w:rsidRDefault="00BC6DFD" w:rsidP="00BC6DFD">
      <w:pPr>
        <w:pStyle w:val="ProductList-Bullet"/>
        <w:numPr>
          <w:ilvl w:val="0"/>
          <w:numId w:val="36"/>
        </w:numPr>
      </w:pPr>
      <w:r>
        <w:rPr>
          <w:b/>
          <w:color w:val="00188F"/>
        </w:rPr>
        <w:t>Microsoft Azure Services Plan</w:t>
      </w:r>
      <w:r>
        <w:t>: Klijenti se mogu pretplatiti na Uslugu Microsoft Azure kao Plan usluga Microsoft Azure.</w:t>
      </w:r>
    </w:p>
    <w:p w:rsidR="00D0005F" w:rsidRDefault="00BC6DFD" w:rsidP="00BC6DFD">
      <w:pPr>
        <w:pStyle w:val="ProductList-Bullet"/>
        <w:numPr>
          <w:ilvl w:val="0"/>
          <w:numId w:val="36"/>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D0005F" w:rsidRDefault="00D0005F">
      <w:pPr>
        <w:pStyle w:val="ProductList-Body"/>
      </w:pPr>
    </w:p>
    <w:p w:rsidR="00D0005F" w:rsidRDefault="00BC6DFD">
      <w:pPr>
        <w:pStyle w:val="ProductList-ClauseHeading"/>
        <w:outlineLvl w:val="2"/>
      </w:pPr>
      <w:r>
        <w:t>4. Cijene</w:t>
      </w:r>
    </w:p>
    <w:p w:rsidR="00D0005F" w:rsidRDefault="00BC6DFD">
      <w:pPr>
        <w:pStyle w:val="ProductList-Body"/>
      </w:pPr>
      <w:r>
        <w:t>Microsoft može ponuditi niže cijene Klijentu ili prodavatelju Klijenta pojedinačne usluge Microsoft Azure Services tijekom Klijentova trajanja Pristupnice na trajnoj ili privremenoj (promotivnoj) osnovi.</w:t>
      </w:r>
    </w:p>
    <w:p w:rsidR="00D0005F" w:rsidRDefault="00D0005F">
      <w:pPr>
        <w:pStyle w:val="ProductList-Body"/>
      </w:pPr>
    </w:p>
    <w:p w:rsidR="00D0005F" w:rsidRDefault="00BC6DFD">
      <w:pPr>
        <w:pStyle w:val="ProductList-ClauseHeading"/>
        <w:outlineLvl w:val="2"/>
      </w:pPr>
      <w:r>
        <w:t>5. Plaćanje i naknade</w:t>
      </w:r>
    </w:p>
    <w:p w:rsidR="00D0005F" w:rsidRDefault="00BC6DFD">
      <w:pPr>
        <w:pStyle w:val="ProductList-Body"/>
      </w:pPr>
      <w:r>
        <w:t>Klijentima koji su pružili Microsoft Azure Services bez Novčane obveze naplaćivat će se tromjesečno po Stopama potrošnje.</w:t>
      </w:r>
    </w:p>
    <w:p w:rsidR="00D0005F" w:rsidRDefault="00D0005F">
      <w:pPr>
        <w:pStyle w:val="ProductList-Body"/>
      </w:pPr>
    </w:p>
    <w:p w:rsidR="00D0005F" w:rsidRDefault="00BC6DFD">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D0005F" w:rsidRDefault="00D0005F">
      <w:pPr>
        <w:pStyle w:val="ProductList-Body"/>
      </w:pPr>
    </w:p>
    <w:p w:rsidR="00D0005F" w:rsidRDefault="00BC6DFD">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D0005F" w:rsidRDefault="00D0005F">
      <w:pPr>
        <w:pStyle w:val="ProductList-Body"/>
      </w:pPr>
    </w:p>
    <w:p w:rsidR="00D0005F" w:rsidRDefault="00BC6DFD">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rsidR="00D0005F" w:rsidRDefault="00D0005F">
      <w:pPr>
        <w:pStyle w:val="ProductList-Body"/>
      </w:pPr>
    </w:p>
    <w:p w:rsidR="00D0005F" w:rsidRDefault="00BC6DFD">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D0005F" w:rsidRDefault="00D0005F">
      <w:pPr>
        <w:pStyle w:val="ProductList-Body"/>
      </w:pPr>
    </w:p>
    <w:p w:rsidR="00D0005F" w:rsidRDefault="00BC6DFD">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rsidR="00D0005F" w:rsidRDefault="00D0005F">
      <w:pPr>
        <w:pStyle w:val="ProductList-Body"/>
      </w:pPr>
    </w:p>
    <w:p w:rsidR="00D0005F" w:rsidRDefault="00BC6DFD">
      <w:pPr>
        <w:pStyle w:val="ProductList-Body"/>
      </w:pPr>
      <w:r>
        <w:t>Sve korištenje Usluga Microsoft Azure nakon isteka ili prekida Klijentova trajanja pretplate naplatit će se Klijentu ili njegovu prodavatelju po trenutačnim Stopama potrošnje tromjesečno.</w:t>
      </w:r>
    </w:p>
    <w:p w:rsidR="00D0005F" w:rsidRDefault="00D0005F">
      <w:pPr>
        <w:pStyle w:val="ProductList-Body"/>
      </w:pPr>
    </w:p>
    <w:p w:rsidR="00D0005F" w:rsidRDefault="00BC6DFD">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D0005F" w:rsidRDefault="00D0005F">
      <w:pPr>
        <w:pStyle w:val="ProductList-Body"/>
      </w:pPr>
    </w:p>
    <w:p w:rsidR="00D0005F" w:rsidRDefault="00BC6DFD">
      <w:pPr>
        <w:pStyle w:val="ProductList-ClauseHeading"/>
        <w:outlineLvl w:val="2"/>
      </w:pPr>
      <w:r>
        <w:t>6. Programi Open License, Open Value i Open Value Subscription</w:t>
      </w:r>
    </w:p>
    <w:p w:rsidR="00D0005F" w:rsidRDefault="00BC6DFD">
      <w:pPr>
        <w:pStyle w:val="ProductList-SubClauseHeading"/>
        <w:outlineLvl w:val="3"/>
      </w:pPr>
      <w:r>
        <w:t>6.1 Definicije</w:t>
      </w:r>
    </w:p>
    <w:p w:rsidR="00D0005F" w:rsidRDefault="00BC6DFD">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D0005F" w:rsidRDefault="00BC6DFD">
      <w:pPr>
        <w:pStyle w:val="ProductList-BodyIndented"/>
      </w:pPr>
      <w:r>
        <w:rPr>
          <w:b/>
          <w:color w:val="00188F"/>
        </w:rPr>
        <w:t>Portal</w:t>
      </w:r>
      <w:r>
        <w:t xml:space="preserve"> znači mrežni portal putem kojeg Klijent administrira svoju Pretplatu.</w:t>
      </w:r>
    </w:p>
    <w:p w:rsidR="00D0005F" w:rsidRDefault="00BC6DFD">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D0005F" w:rsidRDefault="00D0005F">
      <w:pPr>
        <w:pStyle w:val="ProductList-BodyIndented"/>
      </w:pPr>
    </w:p>
    <w:p w:rsidR="00D0005F" w:rsidRDefault="00BC6DFD">
      <w:pPr>
        <w:pStyle w:val="ProductList-SubClauseHeading"/>
        <w:outlineLvl w:val="3"/>
      </w:pPr>
      <w:r>
        <w:t>6.2 Trajanje pretplate</w:t>
      </w:r>
    </w:p>
    <w:p w:rsidR="00D0005F" w:rsidRDefault="00BC6DFD">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D0005F" w:rsidRDefault="00D0005F">
      <w:pPr>
        <w:pStyle w:val="ProductList-BodyIndented"/>
      </w:pPr>
    </w:p>
    <w:p w:rsidR="00D0005F" w:rsidRDefault="00BC6DFD">
      <w:pPr>
        <w:pStyle w:val="ProductList-ClauseHeading"/>
        <w:outlineLvl w:val="2"/>
      </w:pPr>
      <w:r>
        <w:t>7. Pogodnost kombinirane upotrebe Microsoft Azure</w:t>
      </w:r>
    </w:p>
    <w:p w:rsidR="00D0005F" w:rsidRDefault="00BC6DFD">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Azure.</w:t>
      </w:r>
    </w:p>
    <w:p w:rsidR="00D0005F" w:rsidRDefault="00D0005F">
      <w:pPr>
        <w:pStyle w:val="ProductList-Body"/>
      </w:pPr>
    </w:p>
    <w:p w:rsidR="00D0005F" w:rsidRDefault="00BC6DFD">
      <w:pPr>
        <w:pStyle w:val="ProductList-Body"/>
      </w:pPr>
      <w:r>
        <w:t xml:space="preserve">Azure HUB Klijentu omogućuje uporabu softvera Windows Server na platformi Microsoft Azure putem Virtualnih računala Azure („Temeljni primjerci“).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rsidR="00D0005F" w:rsidRDefault="00D0005F">
      <w:pPr>
        <w:pStyle w:val="ProductList-Body"/>
      </w:pPr>
    </w:p>
    <w:p w:rsidR="00D0005F" w:rsidRDefault="00BC6DFD">
      <w:pPr>
        <w:pStyle w:val="ProductList-Body"/>
      </w:pPr>
      <w:r>
        <w:t xml:space="preserve">Klijent mora navesti da koristi Windows Server u okviru HUB-a pri konfiguriranju prenesenih slika na usluzi Azure. Klijent može koristiti svoje prenesene slike u skladu s </w:t>
      </w:r>
      <w:hyperlink r:id="rId114">
        <w:r>
          <w:rPr>
            <w:color w:val="00467F"/>
            <w:u w:val="single"/>
          </w:rPr>
          <w:t>Odredbama Online usluga</w:t>
        </w:r>
      </w:hyperlink>
      <w:r>
        <w:t>.</w:t>
      </w:r>
    </w:p>
    <w:p w:rsidR="00D0005F" w:rsidRDefault="00D0005F">
      <w:pPr>
        <w:pStyle w:val="ProductList-Body"/>
      </w:pPr>
    </w:p>
    <w:p w:rsidR="00D0005F" w:rsidRDefault="00BC6DFD">
      <w:pPr>
        <w:pStyle w:val="ProductList-Body"/>
      </w:pPr>
      <w:r>
        <w:t xml:space="preserve">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usluzi Azure“ kad Klijent koristi Windows Server u okviru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D0005F" w:rsidRDefault="00BC6DFD">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83470213"/>
      <w:r>
        <w:instrText>Microsoft Azure Services</w:instrText>
      </w:r>
      <w:bookmarkEnd w:id="231"/>
      <w:r>
        <w:instrText>" \l 3</w:instrText>
      </w:r>
      <w:r>
        <w:fldChar w:fldCharType="end"/>
      </w:r>
    </w:p>
    <w:p w:rsidR="00D0005F" w:rsidRDefault="00BC6DFD">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2B2B2"/>
              <w:right w:val="none" w:sz="4" w:space="0" w:color="6E6E6E"/>
            </w:tcBorders>
          </w:tcPr>
          <w:p w:rsidR="00D0005F" w:rsidRDefault="00BC6DFD">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2B2B2"/>
              <w:left w:val="none" w:sz="4" w:space="0" w:color="6E6E6E"/>
              <w:bottom w:val="none" w:sz="4" w:space="0" w:color="BFBFBF"/>
              <w:right w:val="none" w:sz="4" w:space="0" w:color="6E6E6E"/>
            </w:tcBorders>
          </w:tcPr>
          <w:p w:rsidR="00D0005F" w:rsidRDefault="00BC6DF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233" w:name="_Sec760"/>
      <w:r>
        <w:t>2. Uvjeti za proizvod</w:t>
      </w:r>
      <w:bookmarkEnd w:id="233"/>
    </w:p>
    <w:tbl>
      <w:tblPr>
        <w:tblStyle w:val="PURTable"/>
        <w:tblW w:w="0" w:type="dxa"/>
        <w:tblLook w:val="04A0" w:firstRow="1" w:lastRow="0" w:firstColumn="1" w:lastColumn="0" w:noHBand="0" w:noVBand="1"/>
      </w:tblPr>
      <w:tblGrid>
        <w:gridCol w:w="3608"/>
        <w:gridCol w:w="3591"/>
        <w:gridCol w:w="3591"/>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Planovi usluga Microsoft Azure</w:t>
      </w:r>
    </w:p>
    <w:p w:rsidR="00D0005F" w:rsidRDefault="00BC6DFD">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0005F" w:rsidRDefault="00D0005F">
            <w:pPr>
              <w:pStyle w:val="PURBreadcrumb"/>
            </w:pPr>
          </w:p>
          <w:tbl>
            <w:tblPr>
              <w:tblW w:w="0" w:type="dxa"/>
              <w:tblLook w:val="04A0" w:firstRow="1" w:lastRow="0" w:firstColumn="1" w:lastColumn="0" w:noHBand="0" w:noVBand="1"/>
            </w:tblPr>
            <w:tblGrid>
              <w:gridCol w:w="10684"/>
            </w:tblGrid>
            <w:tr w:rsidR="00D0005F">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TableBody"/>
            </w:pPr>
          </w:p>
        </w:tc>
      </w:tr>
    </w:tbl>
    <w:p w:rsidR="00D0005F" w:rsidRDefault="00BC6DFD">
      <w:pPr>
        <w:pStyle w:val="ProductList-Offering2HeadingNoBorder"/>
        <w:outlineLvl w:val="2"/>
      </w:pPr>
      <w:bookmarkStart w:id="234" w:name="_Sec1197"/>
      <w:r>
        <w:t>Infrastrukturni planovi za Microsoft Azure</w:t>
      </w:r>
      <w:bookmarkEnd w:id="234"/>
      <w:r>
        <w:fldChar w:fldCharType="begin"/>
      </w:r>
      <w:r>
        <w:instrText xml:space="preserve"> TC "</w:instrText>
      </w:r>
      <w:bookmarkStart w:id="235" w:name="_Toc483470214"/>
      <w:r>
        <w:instrText>Infrastrukturni planovi za Microsoft Azure</w:instrText>
      </w:r>
      <w:bookmarkEnd w:id="235"/>
      <w:r>
        <w:instrText>" \l 3</w:instrText>
      </w:r>
      <w:r>
        <w:fldChar w:fldCharType="end"/>
      </w:r>
    </w:p>
    <w:p w:rsidR="00D0005F" w:rsidRDefault="00BC6DFD">
      <w:pPr>
        <w:pStyle w:val="ProductList-Offering1SubSection"/>
        <w:outlineLvl w:val="3"/>
      </w:pPr>
      <w:bookmarkStart w:id="236" w:name="_Sec706"/>
      <w:r>
        <w:t>1. Dostupnost programa</w:t>
      </w:r>
      <w:bookmarkEnd w:id="236"/>
    </w:p>
    <w:tbl>
      <w:tblPr>
        <w:tblStyle w:val="PURTable"/>
        <w:tblW w:w="0" w:type="dxa"/>
        <w:tblLook w:val="04A0" w:firstRow="1" w:lastRow="0" w:firstColumn="1" w:lastColumn="0" w:noHBand="0" w:noVBand="1"/>
      </w:tblPr>
      <w:tblGrid>
        <w:gridCol w:w="4414"/>
        <w:gridCol w:w="785"/>
        <w:gridCol w:w="773"/>
        <w:gridCol w:w="790"/>
        <w:gridCol w:w="804"/>
        <w:gridCol w:w="825"/>
        <w:gridCol w:w="818"/>
        <w:gridCol w:w="794"/>
        <w:gridCol w:w="781"/>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3"/>
      </w:pPr>
      <w:bookmarkStart w:id="237" w:name="_Sec761"/>
      <w:r>
        <w:t>2. Uvjeti za proizvod</w:t>
      </w:r>
      <w:bookmarkEnd w:id="237"/>
    </w:p>
    <w:tbl>
      <w:tblPr>
        <w:tblStyle w:val="PURTable"/>
        <w:tblW w:w="0" w:type="dxa"/>
        <w:tblLook w:val="04A0" w:firstRow="1" w:lastRow="0" w:firstColumn="1" w:lastColumn="0" w:noHBand="0" w:noVBand="1"/>
      </w:tblPr>
      <w:tblGrid>
        <w:gridCol w:w="3598"/>
        <w:gridCol w:w="3600"/>
        <w:gridCol w:w="359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Operations Management and Security</w:t>
      </w:r>
    </w:p>
    <w:p w:rsidR="00D0005F" w:rsidRDefault="00BC6DFD">
      <w:pPr>
        <w:pStyle w:val="ProductList-SubClauseHeading"/>
        <w:outlineLvl w:val="5"/>
      </w:pPr>
      <w:r>
        <w:t>2.1.1 Dodatni SL-ovi</w:t>
      </w:r>
    </w:p>
    <w:p w:rsidR="00D0005F" w:rsidRDefault="00BC6DFD">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4442"/>
        <w:gridCol w:w="4537"/>
        <w:gridCol w:w="1451"/>
      </w:tblGrid>
      <w:tr w:rsidR="00D0005F">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Kvalificirane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Količina koja ispunjava uvjete</w:t>
            </w:r>
          </w:p>
        </w:tc>
      </w:tr>
      <w:tr w:rsidR="00D0005F">
        <w:tc>
          <w:tcPr>
            <w:tcW w:w="514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 xml:space="preserve">Core Infrastructure Server Suite Standard (licence za 2 jezgre) </w:t>
            </w:r>
          </w:p>
          <w:p w:rsidR="00D0005F" w:rsidRDefault="00BC6DFD">
            <w:pPr>
              <w:pStyle w:val="ProductList-TableBody"/>
            </w:pPr>
            <w:r>
              <w:t>System Center Standard (licenca za 2 jezgre)</w:t>
            </w:r>
          </w:p>
        </w:tc>
        <w:tc>
          <w:tcPr>
            <w:tcW w:w="526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jc w:val="center"/>
            </w:pPr>
            <w:r>
              <w:t>1/4</w:t>
            </w:r>
            <w:r>
              <w:rPr>
                <w:i/>
                <w:vertAlign w:val="superscript"/>
              </w:rPr>
              <w:t>2</w:t>
            </w:r>
          </w:p>
        </w:tc>
      </w:tr>
      <w:tr w:rsidR="00D0005F">
        <w:tc>
          <w:tcPr>
            <w:tcW w:w="514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 xml:space="preserve">Core Infrastructure Server Suite Datacenter (licence za 2 jezgre) </w:t>
            </w:r>
          </w:p>
          <w:p w:rsidR="00D0005F" w:rsidRDefault="00BC6DFD">
            <w:pPr>
              <w:pStyle w:val="ProductList-TableBody"/>
            </w:pPr>
            <w:r>
              <w:t>System Center Datacenter (licenca za 2 jezgre)</w:t>
            </w:r>
          </w:p>
        </w:tc>
        <w:tc>
          <w:tcPr>
            <w:tcW w:w="526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Dodatak za Operations Management Suite and Security E1</w:t>
            </w:r>
            <w:r>
              <w:b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jc w:val="center"/>
            </w:pPr>
            <w:r>
              <w:t>1</w:t>
            </w:r>
          </w:p>
        </w:tc>
      </w:tr>
      <w:tr w:rsidR="00D0005F">
        <w:tc>
          <w:tcPr>
            <w:tcW w:w="514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Core Infrastructure Server Suite Standard (2 procesora)</w:t>
            </w:r>
          </w:p>
          <w:p w:rsidR="00D0005F" w:rsidRDefault="00BC6DFD">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Dodatak za Operations Management Suite and Security E1</w:t>
            </w:r>
          </w:p>
          <w:p w:rsidR="00D0005F" w:rsidRDefault="00BC6DFD">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jc w:val="center"/>
            </w:pPr>
            <w:r>
              <w:t>2</w:t>
            </w:r>
          </w:p>
        </w:tc>
      </w:tr>
      <w:tr w:rsidR="00D0005F">
        <w:tc>
          <w:tcPr>
            <w:tcW w:w="514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Core Infrastructure Server Suite Datacenter (2 procesora)</w:t>
            </w:r>
          </w:p>
          <w:p w:rsidR="00D0005F" w:rsidRDefault="00BC6DFD">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Dodatak za Operations Management Suite and Security E1</w:t>
            </w:r>
          </w:p>
          <w:p w:rsidR="00D0005F" w:rsidRDefault="00BC6DFD">
            <w:pPr>
              <w:pStyle w:val="ProductList-TableBody"/>
            </w:pPr>
            <w:r>
              <w:t>Dodatak za Operations Management Suite and Security E2</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jc w:val="center"/>
            </w:pPr>
            <w:r>
              <w:t>8</w:t>
            </w:r>
          </w:p>
        </w:tc>
      </w:tr>
    </w:tbl>
    <w:p w:rsidR="00D0005F" w:rsidRDefault="00BC6DFD">
      <w:pPr>
        <w:pStyle w:val="ProductList-BodyIndented"/>
      </w:pPr>
      <w:r>
        <w:rPr>
          <w:i/>
          <w:vertAlign w:val="superscript"/>
        </w:rPr>
        <w:t>1</w:t>
      </w:r>
      <w:r>
        <w:rPr>
          <w:i/>
        </w:rPr>
        <w:t>Svaka Kvalificirana licenca mora imati aktivno tehnološko jamstvo Software Assurance</w:t>
      </w:r>
    </w:p>
    <w:p w:rsidR="00D0005F" w:rsidRDefault="00BC6DFD">
      <w:pPr>
        <w:pStyle w:val="ProductList-BodyIndented"/>
      </w:pPr>
      <w:r>
        <w:rPr>
          <w:i/>
          <w:vertAlign w:val="superscript"/>
        </w:rPr>
        <w:t>2</w:t>
      </w:r>
      <w:r>
        <w:rPr>
          <w:i/>
        </w:rPr>
        <w:t>Potrebne su najmanje četiri Kvalificirane licence</w:t>
      </w:r>
    </w:p>
    <w:p w:rsidR="00D0005F" w:rsidRDefault="00D0005F">
      <w:pPr>
        <w:pStyle w:val="ProductList-BodyIndented"/>
      </w:pPr>
    </w:p>
    <w:p w:rsidR="00D0005F" w:rsidRDefault="00BC6DFD">
      <w:pPr>
        <w:pStyle w:val="ProductList-SubClauseHeading"/>
        <w:outlineLvl w:val="5"/>
      </w:pPr>
      <w:r>
        <w:t>2.1.2 Dodatni SL-ovi kupljeni na temelju ugovora o količinskom licenciranju koji nije onaj za Kvalificiranu licencu</w:t>
      </w:r>
    </w:p>
    <w:p w:rsidR="00D0005F" w:rsidRDefault="00BC6DFD">
      <w:pPr>
        <w:pStyle w:val="ProductList-BodyIndented"/>
      </w:pPr>
      <w:r>
        <w:t>Dodatni SL za Operations Management and Security mora se kupiti na temelju ugovora o količinskom licenciranju koji nije onaj za njegovu Kvalificiranu licencu. Ako tehnološko jamstvo Software Assurance za Kvalificiranu licencu istječe prije Dodatnog SL-a za Operations Management and Security, Dodatni SL za Operations Management and Security isteći će na svoju sljedeću godišnjicu pristupnice.</w:t>
      </w:r>
    </w:p>
    <w:p w:rsidR="00D0005F" w:rsidRDefault="00D0005F">
      <w:pPr>
        <w:pStyle w:val="ProductList-BodyIndented"/>
      </w:pPr>
    </w:p>
    <w:p w:rsidR="00D0005F" w:rsidRDefault="00BC6DFD">
      <w:pPr>
        <w:pStyle w:val="ProductList-SubClauseHeading"/>
        <w:outlineLvl w:val="5"/>
      </w:pPr>
      <w:r>
        <w:t>2.1.3 Softver uključen u Operations Management and Security E1/E2</w:t>
      </w:r>
    </w:p>
    <w:p w:rsidR="00D0005F" w:rsidRDefault="00BC6DFD">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D0005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0005F" w:rsidRDefault="00BC6DFD">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D0005F" w:rsidRDefault="00BC6DFD">
            <w:pPr>
              <w:pStyle w:val="ProductList-TableBody"/>
            </w:pPr>
            <w:r>
              <w:rPr>
                <w:color w:val="FFFFFF"/>
              </w:rPr>
              <w:t>Uključeni softver</w:t>
            </w:r>
          </w:p>
        </w:tc>
      </w:tr>
      <w:tr w:rsidR="00D0005F">
        <w:tc>
          <w:tcPr>
            <w:tcW w:w="6000" w:type="dxa"/>
            <w:tcBorders>
              <w:left w:val="single" w:sz="4" w:space="0" w:color="6E6E6E"/>
              <w:bottom w:val="single" w:sz="4" w:space="0" w:color="6E6E6E"/>
              <w:right w:val="single" w:sz="4" w:space="0" w:color="6E6E6E"/>
            </w:tcBorders>
          </w:tcPr>
          <w:p w:rsidR="00D0005F" w:rsidRDefault="00BC6DFD">
            <w:pPr>
              <w:pStyle w:val="ProductList-TableBody"/>
            </w:pPr>
            <w:r>
              <w:t>Operations Management and Security E1</w:t>
            </w:r>
          </w:p>
          <w:p w:rsidR="00D0005F" w:rsidRDefault="00BC6DF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D0005F" w:rsidRDefault="00BC6DFD">
            <w:pPr>
              <w:pStyle w:val="ProductList-TableBody"/>
            </w:pPr>
            <w:r>
              <w:t>System Center Server Standard</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Operations Management and Security E2</w:t>
            </w:r>
          </w:p>
          <w:p w:rsidR="00D0005F" w:rsidRDefault="00BC6DF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System Center Server Standard</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System Center Operation Manager</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System Center Configuration Manager</w:t>
            </w:r>
          </w:p>
          <w:p w:rsidR="00D0005F" w:rsidRDefault="00BC6DFD">
            <w:pPr>
              <w:pStyle w:val="ProductList-TableBody"/>
            </w:pPr>
            <w:r>
              <w:t>Orkestrator sistemskog centra</w:t>
            </w:r>
          </w:p>
          <w:p w:rsidR="00D0005F" w:rsidRDefault="00BC6DFD">
            <w:pPr>
              <w:pStyle w:val="ProductList-TableBody"/>
            </w:pPr>
            <w:r>
              <w:t>System Center Service Manager</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System Center Data Protection Manager</w:t>
            </w:r>
          </w:p>
          <w:p w:rsidR="00D0005F" w:rsidRDefault="00BC6DFD">
            <w:pPr>
              <w:pStyle w:val="ProductList-TableBody"/>
            </w:pPr>
            <w:r>
              <w:t>System Center Virtual Machine Manager</w:t>
            </w:r>
          </w:p>
        </w:tc>
      </w:tr>
    </w:tbl>
    <w:p w:rsidR="00D0005F" w:rsidRDefault="00D0005F">
      <w:pPr>
        <w:pStyle w:val="ProductList-ClauseHeading"/>
        <w:outlineLvl w:val="4"/>
      </w:pPr>
    </w:p>
    <w:p w:rsidR="00D0005F" w:rsidRDefault="00BC6DFD">
      <w:pPr>
        <w:pStyle w:val="ProductList-SubClauseHeading"/>
        <w:outlineLvl w:val="5"/>
      </w:pPr>
      <w:r>
        <w:t>2.1.4 Ispunjavanje uvjeta za kupnju iz tehnološkog jamstva Software Assurance</w:t>
      </w:r>
    </w:p>
    <w:p w:rsidR="00D0005F" w:rsidRDefault="00BC6DFD">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897"/>
        <w:gridCol w:w="3995"/>
        <w:gridCol w:w="1538"/>
      </w:tblGrid>
      <w:tr w:rsidR="00D0005F">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D0005F" w:rsidRDefault="00BC6DFD">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D0005F" w:rsidRDefault="00BC6DFD">
            <w:pPr>
              <w:pStyle w:val="ProductList-TableBody"/>
            </w:pPr>
            <w:r>
              <w:rPr>
                <w:color w:val="FFFFFF"/>
              </w:rPr>
              <w:t>Odgovarajuća Pretplatnička licenca iz tehnološkog jamstva Software Assurance</w:t>
            </w:r>
          </w:p>
        </w:tc>
        <w:tc>
          <w:tcPr>
            <w:tcW w:w="1720" w:type="dxa"/>
            <w:tcBorders>
              <w:left w:val="single" w:sz="4" w:space="0" w:color="6E6E6E"/>
              <w:right w:val="single" w:sz="4" w:space="0" w:color="6E6E6E"/>
            </w:tcBorders>
            <w:shd w:val="clear" w:color="auto" w:fill="0072C6"/>
          </w:tcPr>
          <w:p w:rsidR="00D0005F" w:rsidRDefault="00BC6DFD">
            <w:pPr>
              <w:pStyle w:val="ProductList-TableBody"/>
            </w:pPr>
            <w:r>
              <w:rPr>
                <w:color w:val="FFFFFF"/>
              </w:rPr>
              <w:t>Količina koja ispunjava uvjete</w:t>
            </w:r>
          </w:p>
        </w:tc>
      </w:tr>
      <w:tr w:rsidR="00D0005F">
        <w:tc>
          <w:tcPr>
            <w:tcW w:w="5760" w:type="dxa"/>
            <w:tcBorders>
              <w:left w:val="single" w:sz="4" w:space="0" w:color="6E6E6E"/>
              <w:bottom w:val="single" w:sz="4" w:space="0" w:color="6E6E6E"/>
              <w:right w:val="single" w:sz="4" w:space="0" w:color="6E6E6E"/>
            </w:tcBorders>
          </w:tcPr>
          <w:p w:rsidR="00D0005F" w:rsidRDefault="00BC6DFD">
            <w:pPr>
              <w:pStyle w:val="ProductList-TableBody"/>
            </w:pPr>
            <w:r>
              <w:t xml:space="preserve">Core Infrastructure Server Suite Standard (licence za 2 jezgre) </w:t>
            </w:r>
          </w:p>
          <w:p w:rsidR="00D0005F" w:rsidRDefault="00BC6DFD">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rsidR="00D0005F" w:rsidRDefault="00BC6DFD">
            <w:pPr>
              <w:pStyle w:val="ProductList-TableBody"/>
            </w:pPr>
            <w:r>
              <w:t>Operations Management and Security E1 From SA</w:t>
            </w:r>
          </w:p>
          <w:p w:rsidR="00D0005F" w:rsidRDefault="00BC6DFD">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D0005F" w:rsidRDefault="00BC6DFD">
            <w:pPr>
              <w:pStyle w:val="ProductList-TableBody"/>
              <w:jc w:val="center"/>
            </w:pPr>
            <w:r>
              <w:t>1/4</w:t>
            </w:r>
            <w:r>
              <w:rPr>
                <w:i/>
                <w:vertAlign w:val="superscript"/>
              </w:rPr>
              <w:t>1</w:t>
            </w:r>
          </w:p>
        </w:tc>
      </w:tr>
      <w:tr w:rsidR="00D0005F">
        <w:tc>
          <w:tcPr>
            <w:tcW w:w="576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 xml:space="preserve">Core Infrastructure Server Suite Datacenter (licence za 2 jezgre) </w:t>
            </w:r>
          </w:p>
          <w:p w:rsidR="00D0005F" w:rsidRDefault="00BC6DFD">
            <w:pPr>
              <w:pStyle w:val="ProductList-TableBody"/>
            </w:pPr>
            <w:r>
              <w:t>System Center Datacenter (licence za 2 jezgre)</w:t>
            </w:r>
          </w:p>
        </w:tc>
        <w:tc>
          <w:tcPr>
            <w:tcW w:w="466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Operations Management and Security E1 From SA</w:t>
            </w:r>
          </w:p>
          <w:p w:rsidR="00D0005F" w:rsidRDefault="00BC6DF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jc w:val="center"/>
            </w:pPr>
            <w:r>
              <w:t>1</w:t>
            </w:r>
          </w:p>
        </w:tc>
      </w:tr>
      <w:tr w:rsidR="00D0005F">
        <w:tc>
          <w:tcPr>
            <w:tcW w:w="576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Core Infrastructure Server Suite Standard (2 procesora)</w:t>
            </w:r>
          </w:p>
          <w:p w:rsidR="00D0005F" w:rsidRDefault="00BC6DFD">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Operations Management and Security E1 From SA</w:t>
            </w:r>
          </w:p>
          <w:p w:rsidR="00D0005F" w:rsidRDefault="00BC6DF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jc w:val="center"/>
            </w:pPr>
            <w:r>
              <w:t>2</w:t>
            </w:r>
          </w:p>
        </w:tc>
      </w:tr>
      <w:tr w:rsidR="00D0005F">
        <w:tc>
          <w:tcPr>
            <w:tcW w:w="576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Core Infrastructure Server Suite Datacenter (2 procesora)</w:t>
            </w:r>
          </w:p>
          <w:p w:rsidR="00D0005F" w:rsidRDefault="00BC6DFD">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Operations Management and Security E1 From SA</w:t>
            </w:r>
          </w:p>
          <w:p w:rsidR="00D0005F" w:rsidRDefault="00BC6DF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jc w:val="center"/>
            </w:pPr>
            <w:r>
              <w:t>8</w:t>
            </w:r>
          </w:p>
        </w:tc>
      </w:tr>
    </w:tbl>
    <w:p w:rsidR="00D0005F" w:rsidRDefault="00BC6DFD">
      <w:pPr>
        <w:pStyle w:val="ProductList-BodyIndented"/>
      </w:pPr>
      <w:r>
        <w:rPr>
          <w:i/>
          <w:vertAlign w:val="superscript"/>
        </w:rPr>
        <w:t>1</w:t>
      </w:r>
      <w:r>
        <w:rPr>
          <w:i/>
        </w:rPr>
        <w:t>Potrebne su najmanje četiri Kvalificirane licence</w:t>
      </w:r>
    </w:p>
    <w:p w:rsidR="00D0005F" w:rsidRDefault="00D0005F">
      <w:pPr>
        <w:pStyle w:val="ProductList-BodyIndented"/>
      </w:pPr>
    </w:p>
    <w:p w:rsidR="00D0005F" w:rsidRDefault="00BC6DFD">
      <w:pPr>
        <w:pStyle w:val="ProductList-ClauseHeading"/>
        <w:outlineLvl w:val="4"/>
      </w:pPr>
      <w:r>
        <w:t>2.2 Ponude planova za Microsoft Azure StorSimple</w:t>
      </w:r>
    </w:p>
    <w:p w:rsidR="00D0005F" w:rsidRDefault="00BC6DFD">
      <w:pPr>
        <w:pStyle w:val="ProductList-Body"/>
      </w:pPr>
      <w:r>
        <w:t xml:space="preserve">Za svaki kupljeni StorSimple plan s uređajem Klijent će dobiti uređaj iz Sustava za pohranu. Zemljopisna dostupnost i uvjeti i odredbe koji se primjenjuju na Sustav za pohranu, uključujući jamstvo, otpremu i rukovanje te carine, navedene su u </w:t>
      </w:r>
      <w:hyperlink w:anchor="_Sec899">
        <w:r>
          <w:rPr>
            <w:color w:val="00467F"/>
            <w:u w:val="single"/>
          </w:rPr>
          <w:t>Dodatku F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38" w:name="_Sec1198"/>
      <w:r>
        <w:t>Planovi podrške za Microsoft Azure</w:t>
      </w:r>
      <w:bookmarkEnd w:id="238"/>
      <w:r>
        <w:fldChar w:fldCharType="begin"/>
      </w:r>
      <w:r>
        <w:instrText xml:space="preserve"> TC "</w:instrText>
      </w:r>
      <w:bookmarkStart w:id="239" w:name="_Toc483470215"/>
      <w:r>
        <w:instrText>Planovi podrške za Microsoft Azure</w:instrText>
      </w:r>
      <w:bookmarkEnd w:id="239"/>
      <w:r>
        <w:instrText>" \l 3</w:instrText>
      </w:r>
      <w:r>
        <w:fldChar w:fldCharType="end"/>
      </w:r>
    </w:p>
    <w:p w:rsidR="00D0005F" w:rsidRDefault="00BC6DFD">
      <w:pPr>
        <w:pStyle w:val="ProductList-Offering1SubSection"/>
        <w:outlineLvl w:val="3"/>
      </w:pPr>
      <w:bookmarkStart w:id="240" w:name="_Sec1200"/>
      <w:r>
        <w:t>1. Dostupnost programa</w:t>
      </w:r>
      <w:bookmarkEnd w:id="240"/>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D0005F" w:rsidRDefault="00D0005F">
      <w:pPr>
        <w:pStyle w:val="ProductList-Body"/>
      </w:pPr>
    </w:p>
    <w:p w:rsidR="00D0005F" w:rsidRDefault="00BC6DFD">
      <w:pPr>
        <w:pStyle w:val="ProductList-Offering1SubSection"/>
        <w:outlineLvl w:val="3"/>
      </w:pPr>
      <w:bookmarkStart w:id="241" w:name="_Sec1201"/>
      <w:r>
        <w:t>2. Uvjeti za proizvod</w:t>
      </w:r>
      <w:bookmarkEnd w:id="241"/>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42" w:name="_Sec1199"/>
      <w:r>
        <w:t>Korisnički planovi za Microsoft Azure</w:t>
      </w:r>
      <w:bookmarkEnd w:id="242"/>
      <w:r>
        <w:fldChar w:fldCharType="begin"/>
      </w:r>
      <w:r>
        <w:instrText xml:space="preserve"> TC "</w:instrText>
      </w:r>
      <w:bookmarkStart w:id="243" w:name="_Toc483470216"/>
      <w:r>
        <w:instrText>Korisnički planovi za Microsoft Azure</w:instrText>
      </w:r>
      <w:bookmarkEnd w:id="243"/>
      <w:r>
        <w:instrText>" \l 3</w:instrText>
      </w:r>
      <w:r>
        <w:fldChar w:fldCharType="end"/>
      </w:r>
    </w:p>
    <w:p w:rsidR="00D0005F" w:rsidRDefault="00BC6DFD">
      <w:pPr>
        <w:pStyle w:val="ProductList-Offering1SubSection"/>
        <w:outlineLvl w:val="3"/>
      </w:pPr>
      <w:bookmarkStart w:id="244" w:name="_Sec1202"/>
      <w:r>
        <w:t>1. Dostupnost programa</w:t>
      </w:r>
      <w:bookmarkEnd w:id="244"/>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245" w:name="_Sec1203"/>
      <w:r>
        <w:t>2. Uvjeti za proizvod</w:t>
      </w:r>
      <w:bookmarkEnd w:id="245"/>
    </w:p>
    <w:tbl>
      <w:tblPr>
        <w:tblStyle w:val="PURTable"/>
        <w:tblW w:w="0" w:type="dxa"/>
        <w:tblLook w:val="04A0" w:firstRow="1" w:lastRow="0" w:firstColumn="1" w:lastColumn="0" w:noHBand="0" w:noVBand="1"/>
      </w:tblPr>
      <w:tblGrid>
        <w:gridCol w:w="3599"/>
        <w:gridCol w:w="3614"/>
        <w:gridCol w:w="357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70217"/>
      <w:r>
        <w:instrText>Secure Productive Enterprise</w:instrText>
      </w:r>
      <w:bookmarkEnd w:id="247"/>
      <w:r>
        <w:instrText>" \l 2</w:instrText>
      </w:r>
      <w:r>
        <w:fldChar w:fldCharType="end"/>
      </w:r>
    </w:p>
    <w:p w:rsidR="00D0005F" w:rsidRDefault="00BC6DFD">
      <w:pPr>
        <w:pStyle w:val="ProductList-Offering1SubSection"/>
        <w:outlineLvl w:val="2"/>
      </w:pPr>
      <w:bookmarkStart w:id="248" w:name="_Sec713"/>
      <w:r>
        <w:t>1. Dostupnost programa</w:t>
      </w:r>
      <w:bookmarkEnd w:id="248"/>
    </w:p>
    <w:tbl>
      <w:tblPr>
        <w:tblStyle w:val="PURTable"/>
        <w:tblW w:w="0" w:type="dxa"/>
        <w:tblLook w:val="04A0" w:firstRow="1" w:lastRow="0" w:firstColumn="1" w:lastColumn="0" w:noHBand="0" w:noVBand="1"/>
      </w:tblPr>
      <w:tblGrid>
        <w:gridCol w:w="4462"/>
        <w:gridCol w:w="793"/>
        <w:gridCol w:w="782"/>
        <w:gridCol w:w="797"/>
        <w:gridCol w:w="707"/>
        <w:gridCol w:w="829"/>
        <w:gridCol w:w="822"/>
        <w:gridCol w:w="802"/>
        <w:gridCol w:w="790"/>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Dodatak za Secure Productive Enterprise E3</w:t>
            </w:r>
            <w:r>
              <w:fldChar w:fldCharType="begin"/>
            </w:r>
            <w:r>
              <w:instrText xml:space="preserve"> XE "Dodatak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Secure Productive Enterprise E3 iz tehnološkog jamstva Software Assurance</w:t>
            </w:r>
            <w:r>
              <w:fldChar w:fldCharType="begin"/>
            </w:r>
            <w:r>
              <w:instrText xml:space="preserve"> XE "Secure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0005F" w:rsidRDefault="00D0005F">
            <w:pPr>
              <w:pStyle w:val="ProductList-TableBody"/>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Dodatak za Secure Productive Enterprise E5</w:t>
            </w:r>
            <w:r>
              <w:fldChar w:fldCharType="begin"/>
            </w:r>
            <w:r>
              <w:instrText xml:space="preserve"> XE "Dodatak za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Skype za tvrtke Plus CAL dodatak za Secure Productive Enterprise E3</w:t>
            </w:r>
            <w:r>
              <w:fldChar w:fldCharType="begin"/>
            </w:r>
            <w:r>
              <w:instrText xml:space="preserve"> XE "Skype za tvrtke Plus CAL dodatak za Secure Productive Enterprise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2"/>
      </w:pPr>
      <w:bookmarkStart w:id="249" w:name="_Sec768"/>
      <w:r>
        <w:t>2. Uvjeti za proizvod</w:t>
      </w:r>
      <w:bookmarkEnd w:id="249"/>
    </w:p>
    <w:tbl>
      <w:tblPr>
        <w:tblStyle w:val="PURTable"/>
        <w:tblW w:w="0" w:type="dxa"/>
        <w:tblLook w:val="04A0" w:firstRow="1" w:lastRow="0" w:firstColumn="1" w:lastColumn="0" w:noHBand="0" w:noVBand="1"/>
      </w:tblPr>
      <w:tblGrid>
        <w:gridCol w:w="3607"/>
        <w:gridCol w:w="3598"/>
        <w:gridCol w:w="358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2.1 Proširena Prava na korištenje proizvoda za Klijente programa Secure Productive Enterprise</w:t>
      </w:r>
    </w:p>
    <w:p w:rsidR="00D0005F" w:rsidRDefault="00BC6DFD">
      <w:pPr>
        <w:pStyle w:val="ProductList-SubClauseHeading"/>
        <w:outlineLvl w:val="4"/>
      </w:pPr>
      <w:r>
        <w:t>2.1.1 Poslužitelji sustava Office</w:t>
      </w:r>
    </w:p>
    <w:p w:rsidR="00D0005F" w:rsidRDefault="00BC6DFD">
      <w:pPr>
        <w:pStyle w:val="ProductList-BodyIndented"/>
      </w:pPr>
      <w:r>
        <w:t>Svaki Licencirani korisnik kojem se dodijeli SL po korisniku za Secure Productive Enterprise može:</w:t>
      </w:r>
    </w:p>
    <w:p w:rsidR="00D0005F" w:rsidRDefault="00BC6DFD" w:rsidP="00BC6DFD">
      <w:pPr>
        <w:pStyle w:val="ProductList-Bullet"/>
        <w:numPr>
          <w:ilvl w:val="1"/>
          <w:numId w:val="37"/>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D0005F" w:rsidRDefault="00BC6DFD" w:rsidP="00BC6DFD">
      <w:pPr>
        <w:pStyle w:val="ProductList-Bullet"/>
        <w:numPr>
          <w:ilvl w:val="1"/>
          <w:numId w:val="37"/>
        </w:numPr>
      </w:pPr>
      <w:r>
        <w:t>navedenom poslužiteljskom softveru smiju pristupiti samo korisnici kojima je dodijeljena Pretplatnička licenca po korisniku za Secure Productive Enterprise i vanjskim korisnicima.</w:t>
      </w:r>
    </w:p>
    <w:p w:rsidR="00D0005F" w:rsidRDefault="00BC6DFD">
      <w:pPr>
        <w:pStyle w:val="ProductList-BodyIndented"/>
      </w:pPr>
      <w:r>
        <w:t>Ova odredba ne primjenjuje se na klijente koji licenciraju Secure Productive Enterprise prema Microsoftovom ugovoru o uslugama u oblaku.</w:t>
      </w:r>
    </w:p>
    <w:p w:rsidR="00D0005F" w:rsidRDefault="00D0005F">
      <w:pPr>
        <w:pStyle w:val="ProductList-BodyIndented"/>
      </w:pPr>
    </w:p>
    <w:p w:rsidR="00D0005F" w:rsidRDefault="00BC6DFD">
      <w:pPr>
        <w:pStyle w:val="ProductList-SubClauseHeading"/>
        <w:outlineLvl w:val="4"/>
      </w:pPr>
      <w:r>
        <w:t>2.1.2 Office Professional Plus</w:t>
      </w:r>
    </w:p>
    <w:p w:rsidR="00D0005F" w:rsidRDefault="00BC6DFD">
      <w:pPr>
        <w:pStyle w:val="ProductList-SubSubClauseHeading"/>
        <w:outlineLvl w:val="5"/>
      </w:pPr>
      <w:r>
        <w:t>2.1.2.1 Pretplatničke licence za Secure Productive Enterprise iz tehnološkog jamstva Software Assurance:</w:t>
      </w:r>
    </w:p>
    <w:p w:rsidR="00D0005F" w:rsidRDefault="00BC6DFD">
      <w:pPr>
        <w:pStyle w:val="ProductList-BodyIndented2"/>
      </w:pPr>
      <w:r>
        <w:t>Za svakog Licenciranog korisnika kojemu Klijent dodijeli Pretplatničku licencu za Secure Productive Enterprise po korisniku Klijent može instalirati:</w:t>
      </w:r>
    </w:p>
    <w:p w:rsidR="00D0005F" w:rsidRDefault="00BC6DFD" w:rsidP="00BC6DFD">
      <w:pPr>
        <w:pStyle w:val="ProductList-Bullet"/>
        <w:numPr>
          <w:ilvl w:val="2"/>
          <w:numId w:val="38"/>
        </w:numPr>
      </w:pPr>
      <w:r>
        <w:t>jednu lokalnu kopiju softvera Office Professional Plus isključivo za uporabu Licenciranom korisniku za vrijeme trajanja pretplate; te</w:t>
      </w:r>
    </w:p>
    <w:p w:rsidR="00D0005F" w:rsidRDefault="00BC6DFD" w:rsidP="00BC6DFD">
      <w:pPr>
        <w:pStyle w:val="ProductList-Bullet"/>
        <w:numPr>
          <w:ilvl w:val="2"/>
          <w:numId w:val="38"/>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D0005F" w:rsidRDefault="00BC6DFD">
      <w:pPr>
        <w:pStyle w:val="ProductList-BodyIndented2"/>
      </w:pPr>
      <w:r>
        <w:t>Ova odredba ne primjenjuje se na klijente koji licenciraju ovaj Proizvod prema Microsoftovom ugovoru o uslugama u oblaku.</w:t>
      </w:r>
    </w:p>
    <w:p w:rsidR="00D0005F" w:rsidRDefault="00D0005F">
      <w:pPr>
        <w:pStyle w:val="ProductList-BodyIndented2"/>
      </w:pPr>
    </w:p>
    <w:p w:rsidR="00D0005F" w:rsidRDefault="00BC6DFD">
      <w:pPr>
        <w:pStyle w:val="ProductList-SubSubClauseHeading"/>
        <w:outlineLvl w:val="5"/>
      </w:pPr>
      <w:r>
        <w:t>2.1.2.1 Pretplatničke licence po korisniku za Secure Productive Enterprise nabavljene putem ugovora MPSA</w:t>
      </w:r>
    </w:p>
    <w:p w:rsidR="00D0005F" w:rsidRDefault="00BC6DFD">
      <w:pPr>
        <w:pStyle w:val="ProductList-BodyIndented2"/>
      </w:pPr>
      <w:r>
        <w:t>Za svakog Licenciranog korisnika s uređajem obuhvaćenim tehnološkim jamstvom Software Assurance za Office Professional Plus kojemu Klijent dodijeli Pretplatničku licencu po korisniku za Secure Productive Enterprise Klijent smije instalirati jednu lokalnu kopiju softvera Office Professional Plus isključivo za uporabu Licenciranom korisniku za vrijeme trajanja pretplate.</w:t>
      </w:r>
    </w:p>
    <w:p w:rsidR="00D0005F" w:rsidRDefault="00D0005F">
      <w:pPr>
        <w:pStyle w:val="ProductList-BodyIndented2"/>
      </w:pPr>
    </w:p>
    <w:p w:rsidR="00D0005F" w:rsidRDefault="00BC6DFD">
      <w:pPr>
        <w:pStyle w:val="ProductList-ClauseHeading"/>
        <w:outlineLvl w:val="3"/>
      </w:pPr>
      <w:r>
        <w:t>2.2 Dodatni SL-ovi po korisniku i Prijelazni SA User SL-ovi</w:t>
      </w:r>
    </w:p>
    <w:p w:rsidR="00D0005F" w:rsidRDefault="00BC6DFD">
      <w:pPr>
        <w:pStyle w:val="ProductList-Body"/>
      </w:pPr>
      <w:r>
        <w:t xml:space="preserve">Da bi Klijent dobio Pretplatničku licencu po korisniku za Dodatak za Secure Productive Enterprise ili za Secure Productive Enterprise iz tehnološkog jamstva Software Assurance, mora ispuniti uvjete za kvalificiranost i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softvera Secure Productive Enterprise. Ti uvjeti navedeni su u Unosu proizvoda za svaku komponentu.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D0005F" w:rsidRDefault="00D0005F">
      <w:pPr>
        <w:pStyle w:val="ProductList-Body"/>
      </w:pPr>
    </w:p>
    <w:p w:rsidR="00D0005F" w:rsidRDefault="00BC6DFD">
      <w:pPr>
        <w:pStyle w:val="ProductList-ClauseHeading"/>
        <w:outlineLvl w:val="3"/>
      </w:pPr>
      <w:r>
        <w:t>2.3 Kupnje SL-ova po korisniku Prijelaznog SA-a</w:t>
      </w:r>
    </w:p>
    <w:p w:rsidR="00D0005F" w:rsidRDefault="00BC6DFD">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D0005F" w:rsidRDefault="00D0005F">
      <w:pPr>
        <w:pStyle w:val="ProductList-Body"/>
      </w:pPr>
    </w:p>
    <w:p w:rsidR="00D0005F" w:rsidRDefault="00BC6DFD">
      <w:pPr>
        <w:pStyle w:val="ProductList-ClauseHeading"/>
        <w:outlineLvl w:val="3"/>
      </w:pPr>
      <w:r>
        <w:t>2.4. Pogodnosti tehnološkog jamstva Software Assurance za Pretplatničke licence po korisniku za Secure Productive Enterprise iz tehnološkog jamstva Software Assurance</w:t>
      </w:r>
    </w:p>
    <w:p w:rsidR="00D0005F" w:rsidRDefault="00BC6DFD">
      <w:pPr>
        <w:pStyle w:val="ProductList-Body"/>
      </w:pPr>
      <w:r>
        <w:t xml:space="preserve">Pretplatničke licence po korisniku za Secure Productive Enterprise iz tehnološkog jamstva Software Assurance daju iste pogodnosti kao i komponente tehnološkog jamstva Software Assurance Pretplatničke licence po korisniku za Secure Productive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rsidR="00D0005F" w:rsidRDefault="00D0005F">
      <w:pPr>
        <w:pStyle w:val="ProductList-Body"/>
      </w:pPr>
    </w:p>
    <w:p w:rsidR="00D0005F" w:rsidRDefault="00BC6DFD">
      <w:pPr>
        <w:pStyle w:val="ProductList-ClauseHeading"/>
        <w:outlineLvl w:val="3"/>
      </w:pPr>
      <w:r>
        <w:t>2.5 Oblak zajednice za državne ustanove u Sjedinjenim Državama</w:t>
      </w:r>
    </w:p>
    <w:p w:rsidR="00D0005F" w:rsidRDefault="00BC6DFD">
      <w:pPr>
        <w:pStyle w:val="ProductList-Body"/>
      </w:pPr>
      <w:r>
        <w:t xml:space="preserve">Za svaku komponentu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70218"/>
      <w:r>
        <w:instrText>Enterprise Mobility + Security</w:instrText>
      </w:r>
      <w:bookmarkEnd w:id="251"/>
      <w:r>
        <w:instrText>" \l 2</w:instrText>
      </w:r>
      <w:r>
        <w:fldChar w:fldCharType="end"/>
      </w:r>
    </w:p>
    <w:p w:rsidR="00D0005F" w:rsidRDefault="00BC6DFD">
      <w:pPr>
        <w:pStyle w:val="ProductList-Offering1SubSection"/>
        <w:outlineLvl w:val="2"/>
      </w:pPr>
      <w:bookmarkStart w:id="252" w:name="_Sec709"/>
      <w:r>
        <w:t>1. Dostupnost programa</w:t>
      </w:r>
      <w:bookmarkEnd w:id="252"/>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2"/>
      </w:pPr>
      <w:bookmarkStart w:id="253" w:name="_Sec764"/>
      <w:r>
        <w:t>2. Uvjeti za proizvod</w:t>
      </w:r>
      <w:bookmarkEnd w:id="253"/>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2.1 Ispunjavanje uvjeta za kupnju dodatnog SL-a po korisniku</w:t>
      </w:r>
    </w:p>
    <w:p w:rsidR="00D0005F" w:rsidRDefault="00BC6DFD">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D0005F" w:rsidRDefault="00D0005F">
      <w:pPr>
        <w:pStyle w:val="ProductList-Body"/>
      </w:pPr>
    </w:p>
    <w:p w:rsidR="00D0005F" w:rsidRDefault="00BC6DFD">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Dodatni SL po korisniku</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0005F" w:rsidRDefault="00D0005F">
            <w:pPr>
              <w:pStyle w:val="ProductList-TableBody"/>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0005F" w:rsidRDefault="00D0005F">
            <w:pPr>
              <w:pStyle w:val="ProductList-TableBody"/>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0005F" w:rsidRDefault="00D0005F">
            <w:pPr>
              <w:pStyle w:val="ProductList-TableBody"/>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0005F" w:rsidRDefault="00BC6DFD">
            <w:pPr>
              <w:pStyle w:val="ProductList-TableBody"/>
            </w:pPr>
            <w:r>
              <w:t>Enterprise Mobility + Security</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0005F" w:rsidRDefault="00D0005F">
            <w:pPr>
              <w:pStyle w:val="ProductList-TableBody"/>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2.3 Ograničenja kupnje dodatnog SL-a po korisniku</w:t>
      </w:r>
    </w:p>
    <w:p w:rsidR="00D0005F" w:rsidRDefault="00BC6DFD">
      <w:pPr>
        <w:pStyle w:val="ProductList-Body"/>
      </w:pPr>
      <w:r>
        <w:t>Samo jedan dodatni SL za korisnika može se kupiti za svaku Kvalificiranu Licencu (ili skup Kvalificiranih licenci).</w:t>
      </w:r>
    </w:p>
    <w:p w:rsidR="00D0005F" w:rsidRDefault="00D0005F">
      <w:pPr>
        <w:pStyle w:val="ProductList-Body"/>
      </w:pPr>
    </w:p>
    <w:p w:rsidR="00D0005F" w:rsidRDefault="00BC6DFD">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D0005F" w:rsidRDefault="00D0005F">
      <w:pPr>
        <w:pStyle w:val="ProductList-Body"/>
      </w:pPr>
    </w:p>
    <w:p w:rsidR="00D0005F" w:rsidRDefault="00BC6DFD">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 svojih Kvalificiranih računala, pod uvjetom da imaju jamstvo za Kvalificirane licence.</w:t>
      </w:r>
    </w:p>
    <w:p w:rsidR="00D0005F" w:rsidRDefault="00D0005F">
      <w:pPr>
        <w:pStyle w:val="ProductList-Body"/>
      </w:pPr>
    </w:p>
    <w:p w:rsidR="00D0005F" w:rsidRDefault="00BC6DFD">
      <w:pPr>
        <w:pStyle w:val="ProductList-ClauseHeading"/>
        <w:outlineLvl w:val="3"/>
      </w:pPr>
      <w:r>
        <w:t>2.4. Ispunjavanje uvjeta za kupnju Pretplatničkih licenci po korisniku za Enterprise Mobility + Security iz tehnološkog jamstva Software Assurance</w:t>
      </w:r>
    </w:p>
    <w:p w:rsidR="00D0005F" w:rsidRDefault="00BC6DFD">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Potrebni CAL Suite Bridge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Bridge za Enterprise Mobility + Security</w:t>
            </w:r>
            <w:r>
              <w:rPr>
                <w:vertAlign w:val="superscript"/>
              </w:rPr>
              <w:t>2,3</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Bridge za Enterprise Mobility + Security</w:t>
            </w:r>
            <w:r>
              <w:rPr>
                <w:vertAlign w:val="superscript"/>
              </w:rPr>
              <w:t>2,4</w:t>
            </w:r>
          </w:p>
        </w:tc>
      </w:tr>
    </w:tbl>
    <w:p w:rsidR="00D0005F" w:rsidRDefault="00BC6DFD">
      <w:pPr>
        <w:pStyle w:val="ProductList-Body"/>
      </w:pPr>
      <w:r>
        <w:rPr>
          <w:i/>
          <w:vertAlign w:val="superscript"/>
        </w:rPr>
        <w:t>1</w:t>
      </w:r>
      <w:r>
        <w:rPr>
          <w:i/>
        </w:rPr>
        <w:t>Dostupno samo za kupovinu na godišnjicu pristupnice ili na početku novog trajanja pristupnice.</w:t>
      </w:r>
    </w:p>
    <w:p w:rsidR="00D0005F" w:rsidRDefault="00BC6DFD">
      <w:pPr>
        <w:pStyle w:val="ProductList-Body"/>
      </w:pPr>
      <w:r>
        <w:rPr>
          <w:i/>
          <w:vertAlign w:val="superscript"/>
        </w:rPr>
        <w:t>2</w:t>
      </w:r>
      <w:r>
        <w:rPr>
          <w:i/>
        </w:rPr>
        <w:t>Potrebno za kupnju samo na godišnjicu pristupnice.</w:t>
      </w:r>
    </w:p>
    <w:p w:rsidR="00D0005F" w:rsidRDefault="00BC6DFD">
      <w:pPr>
        <w:pStyle w:val="ProductList-Body"/>
      </w:pPr>
      <w:r>
        <w:rPr>
          <w:i/>
          <w:vertAlign w:val="superscript"/>
        </w:rPr>
        <w:t>3</w:t>
      </w:r>
      <w:r>
        <w:rPr>
          <w:i/>
        </w:rPr>
        <w:t xml:space="preserve">Nije potrebno kupiti za korisnike koji imaju i licencu za Office 365 (Enterprise i Government E1, E3, E5) </w:t>
      </w:r>
    </w:p>
    <w:p w:rsidR="00D0005F" w:rsidRDefault="00BC6DFD">
      <w:pPr>
        <w:pStyle w:val="ProductList-Body"/>
      </w:pPr>
      <w:r>
        <w:rPr>
          <w:i/>
          <w:vertAlign w:val="superscript"/>
        </w:rPr>
        <w:t>4</w:t>
      </w:r>
      <w:r>
        <w:rPr>
          <w:i/>
        </w:rPr>
        <w:t>Nije potrebno kupiti za korisnike koji imaju i licencu za Office 365 (Enterprise i Government E3, E5)</w:t>
      </w:r>
    </w:p>
    <w:p w:rsidR="00D0005F" w:rsidRDefault="00D0005F">
      <w:pPr>
        <w:pStyle w:val="ProductList-Body"/>
      </w:pPr>
    </w:p>
    <w:p w:rsidR="00D0005F" w:rsidRDefault="00BC6DFD">
      <w:pPr>
        <w:pStyle w:val="ProductList-ClauseHeading"/>
        <w:outlineLvl w:val="3"/>
      </w:pPr>
      <w:r>
        <w:t>2.5 Kupnje SL-ova po korisniku Prijelaznog SA-a</w:t>
      </w:r>
    </w:p>
    <w:p w:rsidR="00D0005F" w:rsidRDefault="00BC6DFD">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D0005F" w:rsidRDefault="00D0005F">
      <w:pPr>
        <w:pStyle w:val="ProductList-Body"/>
      </w:pPr>
    </w:p>
    <w:p w:rsidR="00D0005F" w:rsidRDefault="00BC6DFD">
      <w:pPr>
        <w:pStyle w:val="ProductList-ClauseHeading"/>
        <w:outlineLvl w:val="3"/>
      </w:pPr>
      <w:r>
        <w:t>2.6. Pogodnosti za Pretplatničke licence po korisniku za Enterprise Mobility + Security iz tehnološkog jamstva Software Assurance</w:t>
      </w:r>
    </w:p>
    <w:p w:rsidR="00D0005F" w:rsidRDefault="00BC6DFD">
      <w:pPr>
        <w:pStyle w:val="ProductList-Body"/>
      </w:pPr>
      <w:r>
        <w:t>Pretplatničke licence po korisniku za Enterprise Mobility + Security iz tehnološkog jamstva Software Assurance kvalificiraju Klijenta za Pogodnosti tehnološkog jamstva Software Assurance temeljem Kvalificiranih licenci u odjeljku 2.4.</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470219"/>
      <w:r>
        <w:instrText>Microsoft Dynamics 365 Services</w:instrText>
      </w:r>
      <w:bookmarkEnd w:id="255"/>
      <w:r>
        <w:instrText>" \l 2</w:instrText>
      </w:r>
      <w:r>
        <w:fldChar w:fldCharType="end"/>
      </w:r>
    </w:p>
    <w:p w:rsidR="00D0005F" w:rsidRDefault="00BC6DFD">
      <w:pPr>
        <w:pStyle w:val="ProductList-Offering1SubSection"/>
        <w:outlineLvl w:val="2"/>
      </w:pPr>
      <w:bookmarkStart w:id="256" w:name="_Sec1152"/>
      <w:r>
        <w:t>1. Dostupnost programa</w:t>
      </w:r>
      <w:bookmarkEnd w:id="256"/>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Microsoft Dynamics 365 Plan 1, izdanje Enterprise (SL po korisniku)</w:t>
            </w:r>
            <w:r>
              <w:fldChar w:fldCharType="begin"/>
            </w:r>
            <w:r>
              <w:instrText xml:space="preserve"> XE "Microsoft Dynamics 365 Plan 1,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Plan 1, dodatak za izdanje Enterprise</w:t>
            </w:r>
            <w:r>
              <w:fldChar w:fldCharType="begin"/>
            </w:r>
            <w:r>
              <w:instrText xml:space="preserve"> XE "Microsoft Dynamics 365 Plan 1, dodatak za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Plan 1, izdanje Enterprise, tehnološko jamstvo SA</w:t>
            </w:r>
            <w:r>
              <w:fldChar w:fldCharType="begin"/>
            </w:r>
            <w:r>
              <w:instrText xml:space="preserve"> XE "Microsoft Dynamics 365 Plan 1, izdanje Enterprise, tehnološko jamstvo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Plan 2, izdanje Enterprise (SL po korisniku)</w:t>
            </w:r>
            <w:r>
              <w:fldChar w:fldCharType="begin"/>
            </w:r>
            <w:r>
              <w:instrText xml:space="preserve"> XE "Microsoft Dynamics 365 Plan 2,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Plan 2, izdanje Enterprise, dodatni (SL po korisniku)</w:t>
            </w:r>
            <w:r>
              <w:fldChar w:fldCharType="begin"/>
            </w:r>
            <w:r>
              <w:instrText xml:space="preserve"> XE "Microsoft Dynamics 365 Plan 2,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Plan 2, izdanje Enterprise, prijelazni SA (SL po korisniku)</w:t>
            </w:r>
            <w:r>
              <w:fldChar w:fldCharType="begin"/>
            </w:r>
            <w:r>
              <w:instrText xml:space="preserve"> XE "Microsoft Dynamics 365 Plan 2,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 (SL po korisniku)</w:t>
            </w:r>
            <w:r>
              <w:fldChar w:fldCharType="begin"/>
            </w:r>
            <w:r>
              <w:instrText xml:space="preserve"> XE "Microsoft Dynamics 365 for Operations,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 dodatni (SL po uređaju i korisniku)</w:t>
            </w:r>
            <w:r>
              <w:fldChar w:fldCharType="begin"/>
            </w:r>
            <w:r>
              <w:instrText xml:space="preserve"> XE "Microsoft Dynamics 365 for Operations, izdanje Enterprise, dodatni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 prijelazni SA (SL po uređaju i korisniku)</w:t>
            </w:r>
            <w:r>
              <w:fldChar w:fldCharType="begin"/>
            </w:r>
            <w:r>
              <w:instrText xml:space="preserve"> XE "Microsoft Dynamics 365 for Operations, izdanje Enterprise, prijelazni SA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Team Members, izdanje Enterprise (SL po korisniku)</w:t>
            </w:r>
            <w:r>
              <w:fldChar w:fldCharType="begin"/>
            </w:r>
            <w:r>
              <w:instrText xml:space="preserve"> XE "Microsoft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2"/>
      </w:pPr>
      <w:bookmarkStart w:id="257" w:name="_Sec1153"/>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3"/>
      </w:pPr>
      <w:r>
        <w:t>2.1. Ispunjavanje uvjeta za kupnju za Dynamics 365, prijelazne SA SL-ove po korisniku</w:t>
      </w:r>
    </w:p>
    <w:p w:rsidR="00D0005F" w:rsidRDefault="00BC6DFD">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D000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Odgovarajući prijelazni SA SL po korisniku</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for Team Members, izdanje Enterprise, prijelazni SA</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AX Task CAL (uređaj) ili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for Operations, izdanje Enterprise, prijelazni SA (uređaj)</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for Operations Activity, izdanje Enterprise, prijelazni SA</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AX Functional CAL,</w:t>
            </w:r>
            <w:r>
              <w:br/>
              <w:t>Microsoft Dynamics AX Enterprise CAL ili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Plan 2, izdanje Enterprise, Plan 2, prijelazni SA</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CRM Basic CAL ili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for Sales, izdanje Enterprise, prijelazni SA</w:t>
            </w:r>
            <w:r>
              <w:br/>
              <w:t>Microsoft Dynamics 365, izdanje Enterprise, Plan 1, prijelazni SA</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for Customer Service, izdanje Enterprise, prijelazni SA</w:t>
            </w:r>
            <w:r>
              <w:br/>
              <w:t>Microsoft Dynamics 365, izdanje Enterprise, Plan 1, prijelazni SA</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for Case Management, izdanje Enterprise, prijelazni SA</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izdanje Enterprise, Plan 1, prijelazni SA</w:t>
            </w:r>
          </w:p>
        </w:tc>
      </w:tr>
    </w:tbl>
    <w:p w:rsidR="00D0005F" w:rsidRDefault="00D0005F">
      <w:pPr>
        <w:pStyle w:val="ProductList-Body"/>
      </w:pPr>
    </w:p>
    <w:p w:rsidR="00D0005F" w:rsidRDefault="00BC6DFD">
      <w:pPr>
        <w:pStyle w:val="ProductList-ClauseHeading"/>
        <w:outlineLvl w:val="3"/>
      </w:pPr>
      <w:r>
        <w:t>2.2 Kvalificirane licence za dodatne User SL-ove</w:t>
      </w:r>
    </w:p>
    <w:p w:rsidR="00D0005F" w:rsidRDefault="00BC6DFD">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Dodatni SL po korisniku</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ili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Team Members, izdanje Enterprise, dodatni</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Task CAL (uređaj) ili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izdanje Enterprise, dodatni (uređaj)</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Activity, izdanje Enterprise, dodatak)</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ili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izdanje Enterprise, Plan 2, dodatni</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CRM Basic CAL</w:t>
            </w:r>
            <w:r>
              <w:fldChar w:fldCharType="begin"/>
            </w:r>
            <w:r>
              <w:instrText xml:space="preserve"> XE "Microsoft Dynamics CRM Basic CAL" </w:instrText>
            </w:r>
            <w:r>
              <w:fldChar w:fldCharType="end"/>
            </w:r>
            <w:r>
              <w:t xml:space="preserve"> ili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Sales, izdanje Enterprise, dodatak</w:t>
            </w:r>
            <w:r>
              <w:br/>
              <w:t>Microsoft Dynamics 365, izdanje Enterprise, Plan 1, dodatak</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CRM Basic CAL ili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Customer Service, izdanje Enterprise, dodatak</w:t>
            </w:r>
            <w:r>
              <w:br/>
              <w:t>Microsoft Dynamics 365, izdanje Enterprise, Plan 1, dodatak</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Case Management, izdanje Enterprise, dodatak</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izdanje Enterprise, Plan 1, dodatak</w:t>
            </w:r>
          </w:p>
        </w:tc>
      </w:tr>
    </w:tbl>
    <w:p w:rsidR="00D0005F" w:rsidRDefault="00D0005F">
      <w:pPr>
        <w:pStyle w:val="ProductList-Body"/>
      </w:pPr>
    </w:p>
    <w:p w:rsidR="00D0005F" w:rsidRDefault="00BC6DFD">
      <w:pPr>
        <w:pStyle w:val="ProductList-ClauseHeading"/>
        <w:outlineLvl w:val="3"/>
      </w:pPr>
      <w:r>
        <w:t>2.3 Unified Service Desk (USD)</w:t>
      </w:r>
    </w:p>
    <w:p w:rsidR="00D0005F" w:rsidRDefault="00BC6DFD">
      <w:pPr>
        <w:pStyle w:val="ProductList-Body"/>
      </w:pPr>
      <w:r>
        <w:t>Korisnici s aktivnom pretplatom na Microsoft Dynamics 365 Plan 1 ili Plan 2, izdanje Enterprise, mogu instalirati i koristiti softver USD za svakog korisnika.</w:t>
      </w:r>
    </w:p>
    <w:p w:rsidR="00D0005F" w:rsidRDefault="00D0005F">
      <w:pPr>
        <w:pStyle w:val="ProductList-Body"/>
      </w:pPr>
    </w:p>
    <w:p w:rsidR="00D0005F" w:rsidRDefault="00BC6DFD">
      <w:pPr>
        <w:pStyle w:val="ProductList-ClauseHeading"/>
        <w:outlineLvl w:val="3"/>
      </w:pPr>
      <w:r>
        <w:t>2.4 Microsoft Dynamics CustomerSource</w:t>
      </w:r>
    </w:p>
    <w:p w:rsidR="00D0005F" w:rsidRDefault="00BC6DFD">
      <w:pPr>
        <w:pStyle w:val="ProductList-Body"/>
      </w:pPr>
      <w:r>
        <w:t xml:space="preserve">Klijenti s aktivnim pretplatama na Microsoft Dynamics 365 Services mogu pristupiti usluzi CustomerSource i koristiti je. </w:t>
      </w:r>
    </w:p>
    <w:p w:rsidR="00D0005F" w:rsidRDefault="00D0005F">
      <w:pPr>
        <w:pStyle w:val="ProductList-Body"/>
      </w:pPr>
    </w:p>
    <w:p w:rsidR="00D0005F" w:rsidRDefault="00BC6DFD">
      <w:pPr>
        <w:pStyle w:val="ProductList-ClauseHeading"/>
        <w:outlineLvl w:val="3"/>
      </w:pPr>
      <w:r>
        <w:t>2.5 Ispunjavanje uvjeta za kvalificirane ponude</w:t>
      </w:r>
    </w:p>
    <w:p w:rsidR="00D0005F" w:rsidRDefault="00BC6DFD">
      <w:pPr>
        <w:pStyle w:val="ProductList-Body"/>
      </w:pPr>
      <w:r>
        <w:t>Klijenti koji obnavljaju ugovor s Kvalificiranim proizvodima u tablici u nastavku od 1. studenog 2016. ili nakon tog datuma mogu pri obnovi ugovora prije 31. listopada 2019. steći licencu iz odgovarajuće kvalificirane ponude za Microsoft Dynamics 365 Online Services. Klijenti s ugovorima o količinskom licenciranju i cjenikom za sustav Dynamics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D000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Odgovarajuća kvalificirana ponuda za Microsoft Dynamics 365 Online Services</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kvalificirana ponuda za izdanje Enterprise</w:t>
            </w:r>
            <w:r>
              <w:br/>
              <w:t>Microsoft Dynamics 365, kvalificirana ponuda prijelaznog tehnološkog jamstva Software Assurance za izdanje Enterprise</w:t>
            </w:r>
            <w:r>
              <w:br/>
              <w:t>Microsoft Dynamics 365, kvalificirana ponuda dodatka za izdanje Enterprise</w:t>
            </w:r>
          </w:p>
        </w:tc>
      </w:tr>
      <w:tr w:rsidR="00D0005F">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kvalificirana ponuda za izdanje Business</w:t>
            </w:r>
            <w:r>
              <w:br/>
              <w:t>Microsoft Dynamics 365, kvalificirana ponuda prijelaznog tehnološkog jamstva Software Assurance za izdanje Business</w:t>
            </w:r>
            <w:r>
              <w:br/>
              <w:t>Microsoft Dynamics 365, kvalificirana ponuda dodatka za izdanje Business</w:t>
            </w:r>
          </w:p>
        </w:tc>
      </w:tr>
    </w:tbl>
    <w:p w:rsidR="00D0005F" w:rsidRDefault="00D0005F">
      <w:pPr>
        <w:pStyle w:val="ProductList-Body"/>
      </w:pPr>
    </w:p>
    <w:p w:rsidR="00D0005F" w:rsidRDefault="00BC6DFD">
      <w:pPr>
        <w:pStyle w:val="ProductList-ClauseHeading"/>
        <w:outlineLvl w:val="3"/>
      </w:pPr>
      <w:r>
        <w:t>2.6 Microsoft Dynamics Marketing i Parature</w:t>
      </w:r>
    </w:p>
    <w:p w:rsidR="00D0005F" w:rsidRDefault="00BC6DFD">
      <w:pPr>
        <w:pStyle w:val="ProductList-Body"/>
      </w:pPr>
      <w:r>
        <w:t>Klijenti ugovora Enterprise Agreement (Ugovor Enterprise) i Pretplate Enterprise Agreement (Ugovor Enterprise) koji imaju licenciran Microsoft Dynamics Marketing i Parature, iz Microsoftovih pretplata prije 1. studenog 2016. na temelju trenutačne Pristupnice mogu obnoviti svoje pretplate u bilo kojoj narednoj Pristupnici potpisanoj prije 1. srpnja 2017.</w:t>
      </w:r>
    </w:p>
    <w:p w:rsidR="00D0005F" w:rsidRDefault="00D0005F">
      <w:pPr>
        <w:pStyle w:val="ProductList-Body"/>
      </w:pPr>
    </w:p>
    <w:p w:rsidR="00D0005F" w:rsidRDefault="00BC6DFD">
      <w:pPr>
        <w:pStyle w:val="ProductList-ClauseHeading"/>
        <w:outlineLvl w:val="3"/>
      </w:pPr>
      <w:r>
        <w:t>2.7 Microsoft Dynamics 365 Plan 2, izdanje Enterprise za državne ustanove</w:t>
      </w:r>
    </w:p>
    <w:p w:rsidR="00D0005F" w:rsidRDefault="00BC6DFD">
      <w:pPr>
        <w:pStyle w:val="ProductList-Body"/>
      </w:pPr>
      <w:r>
        <w:t>Microsoft Dynamics 365 for Operations nije dostupan u pretplati za Microsoft 365 Plan 2, izdanje Enterprise za državne ustanove.</w:t>
      </w:r>
    </w:p>
    <w:p w:rsidR="00D0005F" w:rsidRDefault="00D0005F">
      <w:pPr>
        <w:pStyle w:val="ProductList-Body"/>
      </w:pPr>
    </w:p>
    <w:p w:rsidR="00D0005F" w:rsidRDefault="00BC6DFD">
      <w:pPr>
        <w:pStyle w:val="ProductList-ClauseHeading"/>
        <w:outlineLvl w:val="3"/>
      </w:pPr>
      <w:r>
        <w:t>2.8 Microsoft Dynamics 365 Plan 1 i Plan 1 Apps, izdanje Enterprise za državne i obrazovne ustanove</w:t>
      </w:r>
    </w:p>
    <w:p w:rsidR="00D0005F" w:rsidRDefault="00BC6DFD">
      <w:pPr>
        <w:pStyle w:val="ProductList-Body"/>
      </w:pPr>
      <w:r>
        <w:t xml:space="preserve">Microsoft Dynamics 365 Plan 1, izdanje Enterprise i njegove pojedine usluge, kao što je definirano u Dodatku 2 – Paketi pretplatničkih licenci dokumenta </w:t>
      </w:r>
      <w:hyperlink r:id="rId122">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GroupHeading"/>
        <w:outlineLvl w:val="1"/>
      </w:pPr>
      <w:bookmarkStart w:id="258" w:name="_Sec632"/>
      <w:r>
        <w:t>Usluge Office 365</w:t>
      </w:r>
      <w:bookmarkEnd w:id="258"/>
      <w:r>
        <w:fldChar w:fldCharType="begin"/>
      </w:r>
      <w:r>
        <w:instrText xml:space="preserve"> TC "</w:instrText>
      </w:r>
      <w:bookmarkStart w:id="259" w:name="_Toc483470220"/>
      <w:r>
        <w:instrText>Usluge Office 365</w:instrText>
      </w:r>
      <w:bookmarkEnd w:id="259"/>
      <w:r>
        <w:instrText>" \l 2</w:instrText>
      </w:r>
      <w:r>
        <w:fldChar w:fldCharType="end"/>
      </w:r>
    </w:p>
    <w:p w:rsidR="00D0005F" w:rsidRDefault="00BC6DFD">
      <w:pPr>
        <w:pStyle w:val="ProductList-Offering2HeadingNoBorder"/>
        <w:outlineLvl w:val="2"/>
      </w:pPr>
      <w:bookmarkStart w:id="260" w:name="_Sec633"/>
      <w:r>
        <w:t>Aplikacije sustava Office 365</w:t>
      </w:r>
      <w:bookmarkEnd w:id="260"/>
      <w:r>
        <w:fldChar w:fldCharType="begin"/>
      </w:r>
      <w:r>
        <w:instrText xml:space="preserve"> TC "</w:instrText>
      </w:r>
      <w:bookmarkStart w:id="261" w:name="_Toc483470221"/>
      <w:r>
        <w:instrText>Aplikacije sustava Office 365</w:instrText>
      </w:r>
      <w:bookmarkEnd w:id="261"/>
      <w:r>
        <w:instrText>" \l 3</w:instrText>
      </w:r>
      <w:r>
        <w:fldChar w:fldCharType="end"/>
      </w:r>
    </w:p>
    <w:p w:rsidR="00D0005F" w:rsidRDefault="00BC6DFD">
      <w:pPr>
        <w:pStyle w:val="ProductList-Offering1SubSection"/>
        <w:outlineLvl w:val="3"/>
      </w:pPr>
      <w:bookmarkStart w:id="262" w:name="_Sec719"/>
      <w:r>
        <w:t>1. Dostupnost programa</w:t>
      </w:r>
      <w:bookmarkEnd w:id="262"/>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263" w:name="_Sec774"/>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Pro za Office 365</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Ispunjavanje uvjeta za kupnju za prijelazne SA User SL-ove aplikacija sustava Office 365</w:t>
      </w:r>
    </w:p>
    <w:p w:rsidR="00D0005F" w:rsidRDefault="00BC6DFD">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Odgovarajući prijelazni SA SL po korisniku</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Prijelazni SA sustava Office 365 ProPlus</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Visio Pro za Office 365 From SA</w:t>
            </w:r>
          </w:p>
        </w:tc>
      </w:tr>
    </w:tbl>
    <w:p w:rsidR="00D0005F" w:rsidRDefault="00D0005F">
      <w:pPr>
        <w:pStyle w:val="ProductList-Body"/>
      </w:pPr>
    </w:p>
    <w:p w:rsidR="00D0005F" w:rsidRDefault="00BC6DFD">
      <w:pPr>
        <w:pStyle w:val="ProductList-ClauseHeading"/>
        <w:outlineLvl w:val="4"/>
      </w:pPr>
      <w:r>
        <w:t>2.2 Kvalificirane licence za dodatne User SL-ove</w:t>
      </w:r>
    </w:p>
    <w:p w:rsidR="00D0005F" w:rsidRDefault="00BC6DFD">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Dodatni SL po korisniku</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Visio Pro for Office 365 Add-on za Visio Professional</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Visio Pro for Office 365 Add-on za Visio Standard</w:t>
            </w:r>
          </w:p>
        </w:tc>
      </w:tr>
    </w:tbl>
    <w:p w:rsidR="00D0005F" w:rsidRDefault="00D0005F">
      <w:pPr>
        <w:pStyle w:val="ProductList-Body"/>
      </w:pPr>
    </w:p>
    <w:p w:rsidR="00D0005F" w:rsidRDefault="00BC6DFD">
      <w:pPr>
        <w:pStyle w:val="ProductList-ClauseHeading"/>
        <w:outlineLvl w:val="4"/>
      </w:pPr>
      <w:r>
        <w:t>2.3 Ispunjavanje uvjeta za medije za Office 365 Pro Plus uz prava Windows To Go</w:t>
      </w:r>
    </w:p>
    <w:p w:rsidR="00D0005F" w:rsidRDefault="00BC6DFD">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D0005F" w:rsidRDefault="00D0005F">
      <w:pPr>
        <w:pStyle w:val="ProductList-Body"/>
      </w:pPr>
    </w:p>
    <w:p w:rsidR="00D0005F" w:rsidRDefault="00BC6DFD">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rsidR="00D0005F" w:rsidRDefault="00BC6DFD">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D0005F" w:rsidRDefault="00D0005F">
      <w:pPr>
        <w:pStyle w:val="ProductList-Body"/>
      </w:pPr>
    </w:p>
    <w:p w:rsidR="00D0005F" w:rsidRDefault="00BC6DFD">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rsidR="00D0005F" w:rsidRDefault="00D0005F">
      <w:pPr>
        <w:pStyle w:val="ProductList-Body"/>
      </w:pPr>
    </w:p>
    <w:p w:rsidR="00D0005F" w:rsidRDefault="00BC6DFD">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ulaziti u broj licenci potrebnih za zadovoljavanje minimalnih uvjeta narudžbe za Ustanovu.</w:t>
      </w:r>
    </w:p>
    <w:p w:rsidR="00D0005F" w:rsidRDefault="00D0005F">
      <w:pPr>
        <w:pStyle w:val="ProductList-Body"/>
      </w:pPr>
    </w:p>
    <w:p w:rsidR="00D0005F" w:rsidRDefault="00BC6DFD">
      <w:pPr>
        <w:pStyle w:val="ProductList-ClauseHeading"/>
        <w:outlineLvl w:val="4"/>
      </w:pPr>
      <w:r>
        <w:t>2.5 Office Multi Language Pack</w:t>
      </w:r>
    </w:p>
    <w:p w:rsidR="00D0005F" w:rsidRDefault="00BC6DFD">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D0005F" w:rsidRDefault="00D0005F">
      <w:pPr>
        <w:pStyle w:val="ProductList-Body"/>
      </w:pPr>
    </w:p>
    <w:p w:rsidR="00D0005F" w:rsidRDefault="00BC6DFD">
      <w:pPr>
        <w:pStyle w:val="ProductList-ClauseHeading"/>
        <w:outlineLvl w:val="4"/>
      </w:pPr>
      <w:r>
        <w:t>2.6 Office Online</w:t>
      </w:r>
    </w:p>
    <w:p w:rsidR="00D0005F" w:rsidRDefault="00BC6DFD">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D0005F" w:rsidRDefault="00D0005F">
      <w:pPr>
        <w:pStyle w:val="ProductList-Body"/>
      </w:pPr>
    </w:p>
    <w:p w:rsidR="00D0005F" w:rsidRDefault="00BC6DFD">
      <w:pPr>
        <w:pStyle w:val="ProductList-ClauseHeading"/>
        <w:outlineLvl w:val="4"/>
      </w:pPr>
      <w:r>
        <w:t>2.7 Migracijsko razdoblje za pretplatnički ugovor Open Value Subscription</w:t>
      </w:r>
    </w:p>
    <w:p w:rsidR="00D0005F" w:rsidRDefault="00BC6DFD">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D0005F" w:rsidRDefault="00D0005F">
      <w:pPr>
        <w:pStyle w:val="ProductList-Body"/>
      </w:pPr>
    </w:p>
    <w:p w:rsidR="00D0005F" w:rsidRDefault="00BC6DFD">
      <w:pPr>
        <w:pStyle w:val="ProductList-ClauseHeading"/>
        <w:outlineLvl w:val="4"/>
      </w:pPr>
      <w:r>
        <w:t>2.8 Prava na implementaciju za Visio Professional 2016</w:t>
      </w:r>
    </w:p>
    <w:p w:rsidR="00D0005F" w:rsidRDefault="00BC6DFD">
      <w:pPr>
        <w:pStyle w:val="ProductList-Body"/>
      </w:pPr>
      <w:r>
        <w:t>Svaki korisnik paketa Office 2016 ili svaki korisnik s licencom za instaliranje paketa Office Professional Plus s pretplatničkom licencom za Secure Productive Enterprise iz tehnološkog jamstva SA za Visio Pro za Office 365 smije instalirati i koristiti jednu kopiju softvera Visio Professional 2016 na uređaju na kojem je instaliran Office 2016.</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64" w:name="_Sec634"/>
      <w:r>
        <w:t>Paketi Office 365</w:t>
      </w:r>
      <w:bookmarkEnd w:id="264"/>
      <w:r>
        <w:fldChar w:fldCharType="begin"/>
      </w:r>
      <w:r>
        <w:instrText xml:space="preserve"> TC "</w:instrText>
      </w:r>
      <w:bookmarkStart w:id="265" w:name="_Toc483470222"/>
      <w:r>
        <w:instrText>Paketi Office 365</w:instrText>
      </w:r>
      <w:bookmarkEnd w:id="265"/>
      <w:r>
        <w:instrText>" \l 3</w:instrText>
      </w:r>
      <w:r>
        <w:fldChar w:fldCharType="end"/>
      </w:r>
    </w:p>
    <w:p w:rsidR="00D0005F" w:rsidRDefault="00BC6DFD">
      <w:pPr>
        <w:pStyle w:val="ProductList-Offering1SubSection"/>
        <w:outlineLvl w:val="3"/>
      </w:pPr>
      <w:bookmarkStart w:id="266" w:name="_Sec720"/>
      <w:r>
        <w:t>1. Dostupnost programa</w:t>
      </w:r>
      <w:bookmarkEnd w:id="266"/>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267" w:name="_Sec775"/>
      <w:r>
        <w:t>2. Uvjeti za proizvod</w:t>
      </w:r>
      <w:bookmarkEnd w:id="267"/>
    </w:p>
    <w:tbl>
      <w:tblPr>
        <w:tblStyle w:val="PURTable"/>
        <w:tblW w:w="0" w:type="dxa"/>
        <w:tblLook w:val="04A0" w:firstRow="1" w:lastRow="0" w:firstColumn="1" w:lastColumn="0" w:noHBand="0" w:noVBand="1"/>
      </w:tblPr>
      <w:tblGrid>
        <w:gridCol w:w="3596"/>
        <w:gridCol w:w="3597"/>
        <w:gridCol w:w="359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K1</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Oblak zajednice za državne ustanove u Sjedinjenim Državama</w:t>
      </w:r>
    </w:p>
    <w:p w:rsidR="00D0005F" w:rsidRDefault="00BC6DFD">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D0005F" w:rsidRDefault="00D0005F">
      <w:pPr>
        <w:pStyle w:val="ProductList-Body"/>
      </w:pPr>
    </w:p>
    <w:p w:rsidR="00D0005F" w:rsidRDefault="00BC6DFD">
      <w:pPr>
        <w:pStyle w:val="ProductList-ClauseHeading"/>
        <w:outlineLvl w:val="4"/>
      </w:pPr>
      <w:r>
        <w:t>2.2 Stjecanje licenci Campus i School</w:t>
      </w:r>
    </w:p>
    <w:p w:rsidR="00D0005F" w:rsidRDefault="00BC6DFD">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D0005F" w:rsidRDefault="00D0005F">
      <w:pPr>
        <w:pStyle w:val="ProductList-Body"/>
      </w:pPr>
    </w:p>
    <w:p w:rsidR="00D0005F" w:rsidRDefault="00BC6DFD">
      <w:pPr>
        <w:pStyle w:val="ProductList-ClauseHeading"/>
        <w:outlineLvl w:val="4"/>
      </w:pPr>
      <w:r>
        <w:t>2.3 Besplatno licenciranje studenata za Office 365 ProPlus na temelju obuhvaćenosti nastavničkog osoblja/osoblja</w:t>
      </w:r>
    </w:p>
    <w:p w:rsidR="00D0005F" w:rsidRDefault="00BC6DFD">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D0005F" w:rsidRDefault="00D0005F">
      <w:pPr>
        <w:pStyle w:val="ProductList-Body"/>
      </w:pPr>
    </w:p>
    <w:p w:rsidR="00D0005F" w:rsidRDefault="00BC6DFD">
      <w:pPr>
        <w:pStyle w:val="ProductList-ClauseHeading"/>
        <w:outlineLvl w:val="4"/>
      </w:pPr>
      <w:r>
        <w:t>2.4 Korištenje programa Campus i School u laboratoriju i knjižnici</w:t>
      </w:r>
    </w:p>
    <w:p w:rsidR="00D0005F" w:rsidRDefault="00BC6DFD">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D0005F" w:rsidRDefault="00D0005F">
      <w:pPr>
        <w:pStyle w:val="ProductList-Body"/>
      </w:pPr>
    </w:p>
    <w:p w:rsidR="00D0005F" w:rsidRDefault="00BC6DFD">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Dodatni SL po korisniku</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Office 365 Enterprise E1 Add-on</w:t>
            </w:r>
            <w:r>
              <w:rPr>
                <w:vertAlign w:val="superscript"/>
              </w:rPr>
              <w:t>2</w:t>
            </w:r>
          </w:p>
          <w:p w:rsidR="00D0005F" w:rsidRDefault="00BC6DFD">
            <w:pPr>
              <w:pStyle w:val="ProductList-TableBody"/>
            </w:pPr>
            <w:r>
              <w:t>– Office 365 Enterprise E1 w/Exchange Online Archiving Add-on</w:t>
            </w:r>
            <w:r>
              <w:rPr>
                <w:vertAlign w:val="superscript"/>
              </w:rPr>
              <w:t>2,3,4</w:t>
            </w:r>
          </w:p>
          <w:p w:rsidR="00D0005F" w:rsidRDefault="00BC6DFD">
            <w:pPr>
              <w:pStyle w:val="ProductList-TableBody"/>
            </w:pPr>
            <w:r>
              <w:t>– Office 365 Government E1 Add-on</w:t>
            </w:r>
          </w:p>
          <w:p w:rsidR="00D0005F" w:rsidRDefault="00BC6DFD">
            <w:pPr>
              <w:pStyle w:val="ProductList-TableBody"/>
            </w:pPr>
            <w:r>
              <w:t>– Office 365 Enterprise i Government E3 bez ProPlus Add-ons</w:t>
            </w:r>
          </w:p>
          <w:p w:rsidR="00D0005F" w:rsidRDefault="00BC6DFD">
            <w:pPr>
              <w:pStyle w:val="ProductList-TableBody"/>
            </w:pPr>
            <w:r>
              <w:t>– Office 365 Government E4 bez ProPlus Add-ons</w:t>
            </w:r>
          </w:p>
          <w:p w:rsidR="00D0005F" w:rsidRDefault="00BC6DFD">
            <w:pPr>
              <w:pStyle w:val="ProductList-TableBody"/>
            </w:pPr>
            <w:r>
              <w:t>– Office 365 Education E5 Add-on</w:t>
            </w:r>
          </w:p>
          <w:p w:rsidR="00D0005F" w:rsidRDefault="00BC6DFD">
            <w:pPr>
              <w:pStyle w:val="ProductList-TableBody"/>
            </w:pPr>
            <w:r>
              <w:t>– Exchange Online Plan 1 Add-on</w:t>
            </w:r>
            <w:r>
              <w:fldChar w:fldCharType="begin"/>
            </w:r>
            <w:r>
              <w:instrText xml:space="preserve"> XE "Exchange Online Plan 1 Add-on" </w:instrText>
            </w:r>
            <w:r>
              <w:fldChar w:fldCharType="end"/>
            </w:r>
          </w:p>
          <w:p w:rsidR="00D0005F" w:rsidRDefault="00BC6DFD">
            <w:pPr>
              <w:pStyle w:val="ProductList-TableBody"/>
            </w:pPr>
            <w:r>
              <w:t>– Skype za tvrtke online Plan 1 Add-on</w:t>
            </w:r>
            <w:r>
              <w:fldChar w:fldCharType="begin"/>
            </w:r>
            <w:r>
              <w:instrText xml:space="preserve"> XE "Skype za tvrtke online Plan 1 Add-on" </w:instrText>
            </w:r>
            <w:r>
              <w:fldChar w:fldCharType="end"/>
            </w:r>
          </w:p>
          <w:p w:rsidR="00D0005F" w:rsidRDefault="00BC6DFD">
            <w:pPr>
              <w:pStyle w:val="ProductList-TableBody"/>
            </w:pPr>
            <w:r>
              <w:t>– SharePoint Online Plan 1 Add-on</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Office 365 Enterprise E1 / Government E1 Add-ons</w:t>
            </w:r>
          </w:p>
          <w:p w:rsidR="00D0005F" w:rsidRDefault="00BC6DFD">
            <w:pPr>
              <w:pStyle w:val="ProductList-TableBody"/>
            </w:pPr>
            <w:r>
              <w:t>– Office 365 Enterprise E3 Add-on</w:t>
            </w:r>
            <w:r>
              <w:rPr>
                <w:vertAlign w:val="superscript"/>
              </w:rPr>
              <w:t>2</w:t>
            </w:r>
          </w:p>
          <w:p w:rsidR="00D0005F" w:rsidRDefault="00BC6DFD">
            <w:pPr>
              <w:pStyle w:val="ProductList-TableBody"/>
            </w:pPr>
            <w:r>
              <w:t>- Office 365 Government E3 Add-on</w:t>
            </w:r>
            <w:r>
              <w:rPr>
                <w:vertAlign w:val="superscript"/>
              </w:rPr>
              <w:t>4</w:t>
            </w:r>
          </w:p>
          <w:p w:rsidR="00D0005F" w:rsidRDefault="00BC6DFD">
            <w:pPr>
              <w:pStyle w:val="ProductList-TableBody"/>
            </w:pPr>
            <w:r>
              <w:t>– Office 365 Enterprise E4 i Government E5 Add-ons</w:t>
            </w:r>
          </w:p>
          <w:p w:rsidR="00D0005F" w:rsidRDefault="00BC6DFD">
            <w:pPr>
              <w:pStyle w:val="ProductList-TableBody"/>
            </w:pPr>
            <w:r>
              <w:t>– Office 365 Enterprise i Government E3 bez ProPlus Add-ons</w:t>
            </w:r>
          </w:p>
          <w:p w:rsidR="00D0005F" w:rsidRDefault="00BC6DFD">
            <w:pPr>
              <w:pStyle w:val="ProductList-TableBody"/>
            </w:pPr>
            <w:r>
              <w:t>– Office 365 Government E4 bez ProPlus Add-ons</w:t>
            </w:r>
          </w:p>
          <w:p w:rsidR="00D0005F" w:rsidRDefault="00BC6DFD">
            <w:pPr>
              <w:pStyle w:val="ProductList-TableBody"/>
            </w:pPr>
            <w:r>
              <w:t>– Office 365 Education E5 Add-on</w:t>
            </w:r>
          </w:p>
          <w:p w:rsidR="00D0005F" w:rsidRDefault="00BC6DF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D0005F" w:rsidRDefault="00BC6DFD">
            <w:pPr>
              <w:pStyle w:val="ProductList-TableBody"/>
            </w:pPr>
            <w:r>
              <w:t xml:space="preserve">– Exchange Online Plan 1 Add-on </w:t>
            </w:r>
          </w:p>
          <w:p w:rsidR="00D0005F" w:rsidRDefault="00BC6DFD">
            <w:pPr>
              <w:pStyle w:val="ProductList-TableBody"/>
            </w:pPr>
            <w:r>
              <w:t>– Skype za tvrtke online Plan 1 Add-on</w:t>
            </w:r>
          </w:p>
          <w:p w:rsidR="00D0005F" w:rsidRDefault="00BC6DFD">
            <w:pPr>
              <w:pStyle w:val="ProductList-TableBody"/>
            </w:pPr>
            <w:r>
              <w:t>– SharePoint Online Plan 1 Add-on</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Office 365 Enterprise i Government E3 bez ProPlus Add-ons</w:t>
            </w:r>
          </w:p>
          <w:p w:rsidR="00D0005F" w:rsidRDefault="00BC6DFD">
            <w:pPr>
              <w:pStyle w:val="ProductList-TableBody"/>
            </w:pPr>
            <w:r>
              <w:t>– Office 365 Enterprise i Government E4</w:t>
            </w:r>
            <w:r>
              <w:rPr>
                <w:vertAlign w:val="superscript"/>
              </w:rPr>
              <w:t>4</w:t>
            </w:r>
            <w:r>
              <w:t xml:space="preserve"> bez ProPlus Add-ons</w:t>
            </w:r>
          </w:p>
          <w:p w:rsidR="00D0005F" w:rsidRDefault="00BC6DFD">
            <w:pPr>
              <w:pStyle w:val="ProductList-TableBody"/>
            </w:pPr>
            <w:r>
              <w:t xml:space="preserve">– Office 365 Education E5 Add-on </w:t>
            </w:r>
          </w:p>
          <w:p w:rsidR="00D0005F" w:rsidRDefault="00BC6DFD">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Office 365 Enterprise i Government E3</w:t>
            </w:r>
            <w:r>
              <w:rPr>
                <w:vertAlign w:val="superscript"/>
              </w:rPr>
              <w:t>2</w:t>
            </w:r>
            <w:r>
              <w:t>, E4</w:t>
            </w:r>
            <w:r>
              <w:rPr>
                <w:vertAlign w:val="superscript"/>
              </w:rPr>
              <w:t>4</w:t>
            </w:r>
            <w:r>
              <w:t xml:space="preserve"> ili E5 Add-ons</w:t>
            </w:r>
          </w:p>
          <w:p w:rsidR="00D0005F" w:rsidRDefault="00BC6DFD">
            <w:pPr>
              <w:pStyle w:val="ProductList-TableBody"/>
            </w:pPr>
            <w:r>
              <w:t xml:space="preserve">– Office 365 Education E5 Add-on </w:t>
            </w:r>
          </w:p>
          <w:p w:rsidR="00D0005F" w:rsidRDefault="00BC6DFD">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Office 365 Midsize Business Add-on</w:t>
            </w:r>
            <w:r>
              <w:rPr>
                <w:vertAlign w:val="superscript"/>
              </w:rPr>
              <w:t>2,3</w:t>
            </w:r>
          </w:p>
          <w:p w:rsidR="00D0005F" w:rsidRDefault="00BC6DFD">
            <w:pPr>
              <w:pStyle w:val="ProductList-TableBody"/>
            </w:pPr>
            <w:r>
              <w:t>– Office 365 Enterprise E3 Add-on</w:t>
            </w:r>
            <w:r>
              <w:rPr>
                <w:vertAlign w:val="superscript"/>
              </w:rPr>
              <w:t>2,3</w:t>
            </w:r>
          </w:p>
          <w:p w:rsidR="00D0005F" w:rsidRDefault="00BC6DFD">
            <w:pPr>
              <w:pStyle w:val="ProductList-TableBody"/>
            </w:pPr>
            <w:r>
              <w:t>– Office 365 Education E5 Add-on</w:t>
            </w:r>
          </w:p>
        </w:tc>
      </w:tr>
    </w:tbl>
    <w:p w:rsidR="00D0005F" w:rsidRDefault="00BC6DFD">
      <w:pPr>
        <w:pStyle w:val="ProductList-Body"/>
      </w:pPr>
      <w:r>
        <w:rPr>
          <w:i/>
          <w:vertAlign w:val="superscript"/>
        </w:rPr>
        <w:t>1</w:t>
      </w:r>
      <w:r>
        <w:rPr>
          <w:i/>
        </w:rPr>
        <w:t>Svaka Kvalificirana licenca mora imati aktivno tehnološko jamstvo Software Assurance</w:t>
      </w:r>
    </w:p>
    <w:p w:rsidR="00D0005F" w:rsidRDefault="00BC6DFD">
      <w:pPr>
        <w:pStyle w:val="ProductList-Body"/>
      </w:pPr>
      <w:r>
        <w:rPr>
          <w:i/>
          <w:vertAlign w:val="superscript"/>
        </w:rPr>
        <w:t>2</w:t>
      </w:r>
      <w:r>
        <w:rPr>
          <w:i/>
        </w:rPr>
        <w:t>To su jedine ponude dostupne Klijentima programa Open Value i Open Value Subscription.</w:t>
      </w:r>
    </w:p>
    <w:p w:rsidR="00D0005F" w:rsidRDefault="00BC6DFD">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D0005F" w:rsidRDefault="00BC6DFD">
      <w:pPr>
        <w:pStyle w:val="ProductList-Body"/>
      </w:pPr>
      <w:r>
        <w:rPr>
          <w:i/>
          <w:vertAlign w:val="superscript"/>
        </w:rPr>
        <w:t>4</w:t>
      </w:r>
      <w:r>
        <w:rPr>
          <w:i/>
        </w:rPr>
        <w:t>Samo Klijenti koji su Državne ustanove kao što je opisano u Klijentovu ugovoru o količinskom licenciranju mogu kupiti taj dodatni SL po korisniku.</w:t>
      </w:r>
    </w:p>
    <w:p w:rsidR="00D0005F" w:rsidRDefault="00D0005F">
      <w:pPr>
        <w:pStyle w:val="ProductList-Body"/>
      </w:pPr>
    </w:p>
    <w:p w:rsidR="00D0005F" w:rsidRDefault="00BC6DFD">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D0005F" w:rsidRDefault="00D0005F">
      <w:pPr>
        <w:pStyle w:val="ProductList-Body"/>
      </w:pPr>
    </w:p>
    <w:p w:rsidR="00D0005F" w:rsidRDefault="00BC6DFD">
      <w:pPr>
        <w:pStyle w:val="ProductList-ClauseHeading"/>
        <w:outlineLvl w:val="4"/>
      </w:pPr>
      <w:r>
        <w:t>2.6 Ograničenja kupnje</w:t>
      </w:r>
    </w:p>
    <w:p w:rsidR="00D0005F" w:rsidRDefault="00BC6DFD">
      <w:pPr>
        <w:pStyle w:val="ProductList-Body"/>
      </w:pPr>
      <w:r>
        <w:t xml:space="preserve">Samo jedan dodatni SL za korisnika može se kupiti za svaku Kvalificiranu Licencu (ili skup Kvalificiranih licenci). </w:t>
      </w:r>
    </w:p>
    <w:p w:rsidR="00D0005F" w:rsidRDefault="00D0005F">
      <w:pPr>
        <w:pStyle w:val="ProductList-Body"/>
      </w:pPr>
    </w:p>
    <w:p w:rsidR="00D0005F" w:rsidRDefault="00BC6DFD">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D0005F" w:rsidRDefault="00D0005F">
      <w:pPr>
        <w:pStyle w:val="ProductList-Body"/>
      </w:pPr>
    </w:p>
    <w:p w:rsidR="00D0005F" w:rsidRDefault="00BC6DFD">
      <w:pPr>
        <w:pStyle w:val="ProductList-ClauseHeading"/>
        <w:outlineLvl w:val="4"/>
      </w:pPr>
      <w:r>
        <w:t>2.7 Odredbe Programa količinskog licenciranja</w:t>
      </w:r>
    </w:p>
    <w:p w:rsidR="00D0005F" w:rsidRDefault="00BC6DFD">
      <w:pPr>
        <w:pStyle w:val="ProductList-Body"/>
      </w:pPr>
      <w:r>
        <w:t xml:space="preserve">Odredbe programa primjenjive na odgovarajući SL po korisniku Online usluge primjenjuju se i na Dodatne SL-ove po korisniku. </w:t>
      </w:r>
    </w:p>
    <w:p w:rsidR="00D0005F" w:rsidRDefault="00D0005F">
      <w:pPr>
        <w:pStyle w:val="ProductList-Body"/>
      </w:pPr>
    </w:p>
    <w:p w:rsidR="00D0005F" w:rsidRDefault="00BC6DFD">
      <w:pPr>
        <w:pStyle w:val="ProductList-ClauseHeading"/>
        <w:outlineLvl w:val="4"/>
      </w:pPr>
      <w:r>
        <w:t>2.8. Ispunjavanje uvjeta za kupnju za Prijelazne SA User SL-ove Office 365</w:t>
      </w:r>
    </w:p>
    <w:p w:rsidR="00D0005F" w:rsidRDefault="00BC6DFD">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Potrebni CAL Suite Bridge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 Bridge za Office 365</w:t>
            </w:r>
            <w:r>
              <w:rPr>
                <w:vertAlign w:val="superscript"/>
              </w:rPr>
              <w:t>2,3</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D0005F" w:rsidRDefault="00BC6DFD">
      <w:pPr>
        <w:pStyle w:val="ProductList-Body"/>
      </w:pPr>
      <w:r>
        <w:rPr>
          <w:i/>
          <w:vertAlign w:val="superscript"/>
        </w:rPr>
        <w:t>1</w:t>
      </w:r>
      <w:r>
        <w:rPr>
          <w:i/>
        </w:rPr>
        <w:t>Dostupno samo za kupovinu na godišnjicu pristupnice ili na početku novog trajanja pristupnice.</w:t>
      </w:r>
    </w:p>
    <w:p w:rsidR="00D0005F" w:rsidRDefault="00BC6DFD">
      <w:pPr>
        <w:pStyle w:val="ProductList-Body"/>
      </w:pPr>
      <w:r>
        <w:rPr>
          <w:i/>
          <w:vertAlign w:val="superscript"/>
        </w:rPr>
        <w:t>2</w:t>
      </w:r>
      <w:r>
        <w:rPr>
          <w:i/>
        </w:rPr>
        <w:t>Potrebno za kupnju samo na godišnjicu pristupnice.</w:t>
      </w:r>
    </w:p>
    <w:p w:rsidR="00D0005F" w:rsidRDefault="00BC6DFD">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rsidR="00D0005F" w:rsidRDefault="00D0005F">
      <w:pPr>
        <w:pStyle w:val="ProductList-Body"/>
      </w:pPr>
    </w:p>
    <w:p w:rsidR="00D0005F" w:rsidRDefault="00BC6DFD">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D0005F" w:rsidRDefault="00D0005F">
      <w:pPr>
        <w:pStyle w:val="ProductList-Body"/>
      </w:pPr>
    </w:p>
    <w:p w:rsidR="00D0005F" w:rsidRDefault="00BC6DFD">
      <w:pPr>
        <w:pStyle w:val="ProductList-ClauseHeading"/>
        <w:outlineLvl w:val="4"/>
      </w:pPr>
      <w:r>
        <w:t>2.9 Kupnje SL-ova po korisniku Prijelaznog SA-a</w:t>
      </w:r>
    </w:p>
    <w:p w:rsidR="00D0005F" w:rsidRDefault="00BC6DFD">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D0005F" w:rsidRDefault="00D0005F">
      <w:pPr>
        <w:pStyle w:val="ProductList-Body"/>
      </w:pPr>
    </w:p>
    <w:p w:rsidR="00D0005F" w:rsidRDefault="00BC6DFD">
      <w:pPr>
        <w:pStyle w:val="ProductList-ClauseHeading"/>
        <w:outlineLvl w:val="4"/>
      </w:pPr>
      <w:r>
        <w:t>2.10. Pogodnost tehnološkog jamstva Software Assurance Prijelazne SA User SL-ove Office 365</w:t>
      </w:r>
    </w:p>
    <w:p w:rsidR="00D0005F" w:rsidRDefault="00BC6DFD">
      <w:pPr>
        <w:pStyle w:val="ProductList-Body"/>
      </w:pPr>
      <w:r>
        <w:t>SL-ovi po korisniku Prijelaznog SA-a Office 365 (Enterprise E1, E3, E5 i Government E1, E3, E4) pružaju iste Pogodnosti tehnološkog jamstva Software Assurance kao Kvalificirani proizvodi u prethodnom članku 2.8.</w:t>
      </w:r>
    </w:p>
    <w:p w:rsidR="00D0005F" w:rsidRDefault="00D0005F">
      <w:pPr>
        <w:pStyle w:val="ProductList-Body"/>
      </w:pPr>
    </w:p>
    <w:p w:rsidR="00D0005F" w:rsidRDefault="00BC6DFD">
      <w:pPr>
        <w:pStyle w:val="ProductList-ClauseHeading"/>
        <w:outlineLvl w:val="4"/>
      </w:pPr>
      <w:r>
        <w:t>2.11 Office 365 Enterprise K1</w:t>
      </w:r>
    </w:p>
    <w:p w:rsidR="00D0005F" w:rsidRDefault="00BC6DFD">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D0005F" w:rsidRDefault="00D0005F">
      <w:pPr>
        <w:pStyle w:val="ProductList-Body"/>
      </w:pPr>
    </w:p>
    <w:p w:rsidR="00D0005F" w:rsidRDefault="00BC6DFD">
      <w:pPr>
        <w:pStyle w:val="ProductList-ClauseHeading"/>
        <w:outlineLvl w:val="4"/>
      </w:pPr>
      <w:r>
        <w:t>2.12 Office Multi Language Pack</w:t>
      </w:r>
    </w:p>
    <w:p w:rsidR="00D0005F" w:rsidRDefault="00BC6DFD">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D0005F" w:rsidRDefault="00D0005F">
      <w:pPr>
        <w:pStyle w:val="ProductList-Body"/>
      </w:pPr>
    </w:p>
    <w:p w:rsidR="00D0005F" w:rsidRDefault="00BC6DFD">
      <w:pPr>
        <w:pStyle w:val="ProductList-ClauseHeading"/>
        <w:outlineLvl w:val="4"/>
      </w:pPr>
      <w:r>
        <w:t>2.13 Otkup ključa proizvoda za Office 365 Midsize Business</w:t>
      </w:r>
    </w:p>
    <w:p w:rsidR="00D0005F" w:rsidRDefault="00BC6DFD">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470223"/>
      <w:r>
        <w:instrText>Office 365 Advanced Security Management</w:instrText>
      </w:r>
      <w:bookmarkEnd w:id="269"/>
      <w:r>
        <w:instrText>" \l 3</w:instrText>
      </w:r>
      <w:r>
        <w:fldChar w:fldCharType="end"/>
      </w:r>
    </w:p>
    <w:p w:rsidR="00D0005F" w:rsidRDefault="00BC6DFD">
      <w:pPr>
        <w:pStyle w:val="ProductList-Offering1SubSection"/>
        <w:outlineLvl w:val="3"/>
      </w:pPr>
      <w:bookmarkStart w:id="270" w:name="_Sec919"/>
      <w:r>
        <w:t>1. Dostupnost programa</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none" w:sz="4" w:space="0" w:color="A5A5A5"/>
              <w:right w:val="none" w:sz="4" w:space="0" w:color="6E6E6E"/>
            </w:tcBorders>
          </w:tcPr>
          <w:p w:rsidR="00D0005F" w:rsidRDefault="00BC6DFD">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271" w:name="_Sec920"/>
      <w:r>
        <w:t>2. Uvjeti za proizvod</w:t>
      </w:r>
      <w:bookmarkEnd w:id="271"/>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70224"/>
      <w:r>
        <w:instrText>Microsoft MyAnalytics</w:instrText>
      </w:r>
      <w:bookmarkEnd w:id="273"/>
      <w:r>
        <w:instrText>" \l 3</w:instrText>
      </w:r>
      <w:r>
        <w:fldChar w:fldCharType="end"/>
      </w:r>
    </w:p>
    <w:p w:rsidR="00D0005F" w:rsidRDefault="00BC6DFD">
      <w:pPr>
        <w:pStyle w:val="ProductList-Offering1SubSection"/>
        <w:outlineLvl w:val="3"/>
      </w:pPr>
      <w:bookmarkStart w:id="274" w:name="_Sec878"/>
      <w:r>
        <w:t>1. Dostupnost programa</w:t>
      </w:r>
      <w:bookmarkEnd w:id="27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none" w:sz="4" w:space="0" w:color="BFBFBF"/>
              <w:right w:val="none" w:sz="4" w:space="0" w:color="6E6E6E"/>
            </w:tcBorders>
          </w:tcPr>
          <w:p w:rsidR="00D0005F" w:rsidRDefault="00BC6DFD">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275" w:name="_Sec879"/>
      <w:r>
        <w:t>2. Uvjeti za proizvod</w:t>
      </w:r>
      <w:bookmarkEnd w:id="275"/>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470225"/>
      <w:r>
        <w:instrText>Office 365 Advanced Compliance</w:instrText>
      </w:r>
      <w:bookmarkEnd w:id="277"/>
      <w:r>
        <w:instrText>" \l 3</w:instrText>
      </w:r>
      <w:r>
        <w:fldChar w:fldCharType="end"/>
      </w:r>
    </w:p>
    <w:p w:rsidR="00D0005F" w:rsidRDefault="00BC6DFD">
      <w:pPr>
        <w:pStyle w:val="ProductList-Offering1SubSection"/>
        <w:outlineLvl w:val="3"/>
      </w:pPr>
      <w:bookmarkStart w:id="278" w:name="_Sec881"/>
      <w:r>
        <w:t>1. Dostupnost programa</w:t>
      </w:r>
      <w:bookmarkEnd w:id="278"/>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none" w:sz="4" w:space="0" w:color="BFBFBF"/>
              <w:right w:val="none" w:sz="4" w:space="0" w:color="6E6E6E"/>
            </w:tcBorders>
          </w:tcPr>
          <w:p w:rsidR="00D0005F" w:rsidRDefault="00BC6DF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279" w:name="_Sec882"/>
      <w:r>
        <w:t>2. Uvjeti za proizvod</w:t>
      </w:r>
      <w:bookmarkEnd w:id="279"/>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80" w:name="_Sec665"/>
      <w:r>
        <w:t>Exchange Online</w:t>
      </w:r>
      <w:bookmarkEnd w:id="280"/>
      <w:r>
        <w:fldChar w:fldCharType="begin"/>
      </w:r>
      <w:r>
        <w:instrText xml:space="preserve"> TC "</w:instrText>
      </w:r>
      <w:bookmarkStart w:id="281" w:name="_Toc483470226"/>
      <w:r>
        <w:instrText>Exchange Online</w:instrText>
      </w:r>
      <w:bookmarkEnd w:id="281"/>
      <w:r>
        <w:instrText>" \l 3</w:instrText>
      </w:r>
      <w:r>
        <w:fldChar w:fldCharType="end"/>
      </w:r>
    </w:p>
    <w:p w:rsidR="00D0005F" w:rsidRDefault="00BC6DFD">
      <w:pPr>
        <w:pStyle w:val="ProductList-Offering1SubSection"/>
        <w:outlineLvl w:val="3"/>
      </w:pPr>
      <w:bookmarkStart w:id="282" w:name="_Sec721"/>
      <w:r>
        <w:t>1. Dostupnost programa</w:t>
      </w:r>
      <w:bookmarkEnd w:id="28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rPr>
                <w:u w:val="single"/>
              </w:rPr>
              <w:t>A, ST</w:t>
            </w: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283" w:name="_Sec776"/>
      <w:r>
        <w:t>2. Uvjeti za proizvod</w:t>
      </w:r>
      <w:bookmarkEnd w:id="283"/>
    </w:p>
    <w:tbl>
      <w:tblPr>
        <w:tblStyle w:val="PURTable"/>
        <w:tblW w:w="0" w:type="dxa"/>
        <w:tblLook w:val="04A0" w:firstRow="1" w:lastRow="0" w:firstColumn="1" w:lastColumn="0" w:noHBand="0" w:noVBand="1"/>
      </w:tblPr>
      <w:tblGrid>
        <w:gridCol w:w="3626"/>
        <w:gridCol w:w="3577"/>
        <w:gridCol w:w="3587"/>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Exchange Online Archiving for Exchange Server</w:t>
      </w:r>
    </w:p>
    <w:p w:rsidR="00D0005F" w:rsidRDefault="00BC6DFD">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D0005F" w:rsidRDefault="00D0005F">
      <w:pPr>
        <w:pStyle w:val="ProductList-Body"/>
      </w:pPr>
    </w:p>
    <w:p w:rsidR="00D0005F" w:rsidRDefault="00BC6DFD">
      <w:pPr>
        <w:pStyle w:val="ProductList-ClauseHeading"/>
        <w:outlineLvl w:val="4"/>
      </w:pPr>
      <w:r>
        <w:t>2.2 Exchange Online Archiving for Exchange Server A</w:t>
      </w:r>
    </w:p>
    <w:p w:rsidR="00D0005F" w:rsidRDefault="00BC6DFD">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D0005F" w:rsidRDefault="00D0005F">
      <w:pPr>
        <w:pStyle w:val="ProductList-Body"/>
      </w:pPr>
    </w:p>
    <w:p w:rsidR="00D0005F" w:rsidRDefault="00BC6DFD">
      <w:pPr>
        <w:pStyle w:val="ProductList-ClauseHeading"/>
        <w:outlineLvl w:val="4"/>
      </w:pPr>
      <w:r>
        <w:t>2.3 Preduvjet: dodatni SL-ovi po korisniku</w:t>
      </w:r>
    </w:p>
    <w:p w:rsidR="00D0005F" w:rsidRDefault="00BC6DFD">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70227"/>
      <w:r>
        <w:instrText>OneDrive for Business</w:instrText>
      </w:r>
      <w:bookmarkEnd w:id="285"/>
      <w:r>
        <w:instrText>" \l 3</w:instrText>
      </w:r>
      <w:r>
        <w:fldChar w:fldCharType="end"/>
      </w:r>
    </w:p>
    <w:p w:rsidR="00D0005F" w:rsidRDefault="00BC6DFD">
      <w:pPr>
        <w:pStyle w:val="ProductList-Offering1SubSection"/>
        <w:outlineLvl w:val="3"/>
      </w:pPr>
      <w:bookmarkStart w:id="286" w:name="_Sec722"/>
      <w:r>
        <w:t>1. Dostupnost programa</w:t>
      </w:r>
      <w:bookmarkEnd w:id="286"/>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7F7F7F"/>
              <w:right w:val="none" w:sz="4" w:space="0" w:color="6E6E6E"/>
            </w:tcBorders>
          </w:tcPr>
          <w:p w:rsidR="00D0005F" w:rsidRDefault="00BC6DFD">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7F7F7F"/>
              <w:left w:val="none" w:sz="4" w:space="0" w:color="6E6E6E"/>
              <w:bottom w:val="none" w:sz="4" w:space="0" w:color="BFBFBF"/>
              <w:right w:val="none" w:sz="4" w:space="0" w:color="6E6E6E"/>
            </w:tcBorders>
          </w:tcPr>
          <w:p w:rsidR="00D0005F" w:rsidRDefault="00BC6DFD">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287" w:name="_Sec777"/>
      <w:r>
        <w:t>2. Uvjeti za proizvod</w:t>
      </w:r>
      <w:bookmarkEnd w:id="287"/>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88" w:name="_Sec667"/>
      <w:r>
        <w:t>Project Online</w:t>
      </w:r>
      <w:bookmarkEnd w:id="288"/>
      <w:r>
        <w:fldChar w:fldCharType="begin"/>
      </w:r>
      <w:r>
        <w:instrText xml:space="preserve"> TC "</w:instrText>
      </w:r>
      <w:bookmarkStart w:id="289" w:name="_Toc483470228"/>
      <w:r>
        <w:instrText>Project Online</w:instrText>
      </w:r>
      <w:bookmarkEnd w:id="289"/>
      <w:r>
        <w:instrText>" \l 3</w:instrText>
      </w:r>
      <w:r>
        <w:fldChar w:fldCharType="end"/>
      </w:r>
    </w:p>
    <w:p w:rsidR="00D0005F" w:rsidRDefault="00BC6DFD">
      <w:pPr>
        <w:pStyle w:val="ProductList-Offering1SubSection"/>
        <w:outlineLvl w:val="3"/>
      </w:pPr>
      <w:bookmarkStart w:id="290" w:name="_Sec723"/>
      <w:r>
        <w:t>1. Dostupnost programa</w:t>
      </w:r>
      <w:bookmarkEnd w:id="29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291" w:name="_Sec778"/>
      <w:r>
        <w:t>2. Uvjeti za proizvod</w:t>
      </w:r>
      <w:bookmarkEnd w:id="291"/>
    </w:p>
    <w:tbl>
      <w:tblPr>
        <w:tblStyle w:val="PURTable"/>
        <w:tblW w:w="0" w:type="dxa"/>
        <w:tblLook w:val="04A0" w:firstRow="1" w:lastRow="0" w:firstColumn="1" w:lastColumn="0" w:noHBand="0" w:noVBand="1"/>
      </w:tblPr>
      <w:tblGrid>
        <w:gridCol w:w="3610"/>
        <w:gridCol w:w="3592"/>
        <w:gridCol w:w="3588"/>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jc w:val="right"/>
      </w:pPr>
    </w:p>
    <w:p w:rsidR="00D0005F" w:rsidRDefault="00BC6DFD">
      <w:pPr>
        <w:pStyle w:val="ProductList-ClauseHeading"/>
        <w:outlineLvl w:val="4"/>
      </w:pPr>
      <w:r>
        <w:t>2.1 Ispunjavanje uvjeta za kupnju za Project Online SL-ove po korisniku Prijelaznog SA</w:t>
      </w:r>
    </w:p>
    <w:p w:rsidR="00D0005F" w:rsidRDefault="00BC6DFD">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0005F" w:rsidRDefault="00BC6DFD">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D0005F" w:rsidRDefault="00BC6DFD">
            <w:pPr>
              <w:pStyle w:val="ProductList-TableBody"/>
            </w:pPr>
            <w:r>
              <w:rPr>
                <w:color w:val="FFFFFF"/>
              </w:rPr>
              <w:t>Odgovarajući prijelazni SA SL po korisniku</w:t>
            </w:r>
          </w:p>
        </w:tc>
      </w:tr>
      <w:tr w:rsidR="00D0005F">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Project Online Professional – prijelazni SA</w:t>
            </w:r>
          </w:p>
          <w:p w:rsidR="00D0005F" w:rsidRDefault="00BC6DFD">
            <w:pPr>
              <w:pStyle w:val="ProductList-TableBody"/>
            </w:pPr>
            <w:r>
              <w:t>Project Online Premium – prijelazni SA</w:t>
            </w:r>
          </w:p>
        </w:tc>
      </w:tr>
      <w:tr w:rsidR="00D0005F">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 xml:space="preserve">Project Online Professional – prijelazni SA </w:t>
            </w:r>
          </w:p>
          <w:p w:rsidR="00D0005F" w:rsidRDefault="00BC6DFD">
            <w:pPr>
              <w:pStyle w:val="ProductList-TableBody"/>
            </w:pPr>
            <w:r>
              <w:t>Project Online Premium – prijelazni SA</w:t>
            </w:r>
          </w:p>
        </w:tc>
      </w:tr>
    </w:tbl>
    <w:p w:rsidR="00D0005F" w:rsidRDefault="00D0005F">
      <w:pPr>
        <w:pStyle w:val="ProductList-Body"/>
      </w:pPr>
    </w:p>
    <w:p w:rsidR="00D0005F" w:rsidRDefault="00BC6DFD">
      <w:pPr>
        <w:pStyle w:val="ProductList-ClauseHeading"/>
        <w:outlineLvl w:val="4"/>
      </w:pPr>
      <w:r>
        <w:t>2.2 Kvalificirane licence za dodatne User SL-ove</w:t>
      </w:r>
    </w:p>
    <w:p w:rsidR="00D0005F" w:rsidRDefault="00BC6DFD">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Dodatni SL po korisniku</w:t>
            </w:r>
          </w:p>
        </w:tc>
      </w:tr>
      <w:tr w:rsidR="00D0005F">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Project Online Professional – dodatak na Project Professional</w:t>
            </w:r>
          </w:p>
          <w:p w:rsidR="00D0005F" w:rsidRDefault="00BC6DFD">
            <w:pPr>
              <w:pStyle w:val="ProductList-TableBody"/>
            </w:pPr>
            <w:r>
              <w:t>Project Online Premium – dodatak na Project Professional</w:t>
            </w:r>
          </w:p>
        </w:tc>
      </w:tr>
      <w:tr w:rsidR="00D0005F">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Project Online Professional – dodatak na Project Standard</w:t>
            </w:r>
          </w:p>
          <w:p w:rsidR="00D0005F" w:rsidRDefault="00BC6DFD">
            <w:pPr>
              <w:pStyle w:val="ProductList-TableBody"/>
            </w:pPr>
            <w:r>
              <w:t>Project Online Premium – dodatak na Project Standard</w:t>
            </w:r>
          </w:p>
        </w:tc>
      </w:tr>
      <w:tr w:rsidR="00D0005F">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Project Online Essentials – dodatak na Project CAL</w:t>
            </w:r>
          </w:p>
          <w:p w:rsidR="00D0005F" w:rsidRDefault="00BC6DFD">
            <w:pPr>
              <w:pStyle w:val="ProductList-TableBody"/>
            </w:pPr>
            <w:r>
              <w:t>Project Online Professional – dodatak na Project CAL</w:t>
            </w:r>
          </w:p>
          <w:p w:rsidR="00D0005F" w:rsidRDefault="00BC6DFD">
            <w:pPr>
              <w:pStyle w:val="ProductList-TableBody"/>
            </w:pPr>
            <w:r>
              <w:t>Project Online Premium – dodatak na Project CAL</w:t>
            </w:r>
          </w:p>
        </w:tc>
      </w:tr>
    </w:tbl>
    <w:p w:rsidR="00D0005F" w:rsidRDefault="00D0005F">
      <w:pPr>
        <w:pStyle w:val="ProductList-Body"/>
      </w:pPr>
    </w:p>
    <w:p w:rsidR="00D0005F" w:rsidRDefault="00BC6DFD">
      <w:pPr>
        <w:pStyle w:val="ProductList-ClauseHeading"/>
        <w:outlineLvl w:val="4"/>
      </w:pPr>
      <w:r>
        <w:t>2.3 Office Multi Language Pack</w:t>
      </w:r>
    </w:p>
    <w:p w:rsidR="00D0005F" w:rsidRDefault="00BC6DFD">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D0005F" w:rsidRDefault="00D0005F">
      <w:pPr>
        <w:pStyle w:val="ProductList-Body"/>
      </w:pPr>
    </w:p>
    <w:p w:rsidR="00D0005F" w:rsidRDefault="00BC6DFD">
      <w:pPr>
        <w:pStyle w:val="ProductList-ClauseHeading"/>
        <w:outlineLvl w:val="4"/>
      </w:pPr>
      <w:r>
        <w:t>2.4 Prava na implementaciju za Project Professional 2016</w:t>
      </w:r>
    </w:p>
    <w:p w:rsidR="00D0005F" w:rsidRDefault="00BC6DFD">
      <w:pPr>
        <w:pStyle w:val="ProductList-Body"/>
      </w:pPr>
      <w:r>
        <w:t>Svaki korisnik paketa Office 2016 ili svaki korisnik s licencom za instaliranje paketa Office Professional Plus na temelju SL-a po korisniku za prijelazno tehnološko jamstvo SA za Secure Productive Enterprise s licencom za Project Online Professional ili Project Online Premium smije instalirati i koristiti jednu kopiju softvera Project Professional 2016 na uređaju na kojem je instaliran sustav Office.</w:t>
      </w:r>
    </w:p>
    <w:p w:rsidR="00D0005F" w:rsidRDefault="00D0005F">
      <w:pPr>
        <w:pStyle w:val="ProductList-Body"/>
      </w:pPr>
    </w:p>
    <w:p w:rsidR="00D0005F" w:rsidRDefault="00BC6DFD">
      <w:pPr>
        <w:pStyle w:val="ProductList-ClauseHeading"/>
        <w:outlineLvl w:val="4"/>
      </w:pPr>
      <w:r>
        <w:t>2.5 Otkup ključa proizvoda za Project Online i Project Pro za Office 365</w:t>
      </w:r>
    </w:p>
    <w:p w:rsidR="00D0005F" w:rsidRDefault="00BC6DFD">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92" w:name="_Sec668"/>
      <w:r>
        <w:t>SharePoint Online</w:t>
      </w:r>
      <w:bookmarkEnd w:id="292"/>
      <w:r>
        <w:fldChar w:fldCharType="begin"/>
      </w:r>
      <w:r>
        <w:instrText xml:space="preserve"> TC "</w:instrText>
      </w:r>
      <w:bookmarkStart w:id="293" w:name="_Toc483470229"/>
      <w:r>
        <w:instrText>SharePoint Online</w:instrText>
      </w:r>
      <w:bookmarkEnd w:id="293"/>
      <w:r>
        <w:instrText>" \l 3</w:instrText>
      </w:r>
      <w:r>
        <w:fldChar w:fldCharType="end"/>
      </w:r>
    </w:p>
    <w:p w:rsidR="00D0005F" w:rsidRDefault="00BC6DFD">
      <w:pPr>
        <w:pStyle w:val="ProductList-Offering1SubSection"/>
        <w:outlineLvl w:val="3"/>
      </w:pPr>
      <w:bookmarkStart w:id="294" w:name="_Sec724"/>
      <w:r>
        <w:t>1. Dostupnost programa</w:t>
      </w:r>
      <w:bookmarkEnd w:id="294"/>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7F7F7F"/>
              <w:right w:val="none" w:sz="4" w:space="0" w:color="6E6E6E"/>
            </w:tcBorders>
          </w:tcPr>
          <w:p w:rsidR="00D0005F" w:rsidRDefault="00BC6DFD">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7F7F7F"/>
              <w:left w:val="none" w:sz="4" w:space="0" w:color="6E6E6E"/>
              <w:bottom w:val="dashed" w:sz="4" w:space="0" w:color="7F7F7F"/>
              <w:right w:val="none" w:sz="4" w:space="0" w:color="6E6E6E"/>
            </w:tcBorders>
          </w:tcPr>
          <w:p w:rsidR="00D0005F" w:rsidRDefault="00BC6DFD">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7F7F7F"/>
              <w:left w:val="none" w:sz="4" w:space="0" w:color="6E6E6E"/>
              <w:bottom w:val="dashed" w:sz="4" w:space="0" w:color="7F7F7F"/>
              <w:right w:val="none" w:sz="4" w:space="0" w:color="6E6E6E"/>
            </w:tcBorders>
          </w:tcPr>
          <w:p w:rsidR="00D0005F" w:rsidRDefault="00BC6DFD">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7F7F7F"/>
              <w:left w:val="none" w:sz="4" w:space="0" w:color="6E6E6E"/>
              <w:bottom w:val="none" w:sz="4" w:space="0" w:color="BFBFBF"/>
              <w:right w:val="none" w:sz="4" w:space="0" w:color="6E6E6E"/>
            </w:tcBorders>
          </w:tcPr>
          <w:p w:rsidR="00D0005F" w:rsidRDefault="00BC6DFD">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295" w:name="_Sec779"/>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Preduvjet: dodatni SL-ovi po korisniku</w:t>
      </w:r>
    </w:p>
    <w:p w:rsidR="00D0005F" w:rsidRDefault="00BC6DFD">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D0005F" w:rsidRDefault="00D0005F">
      <w:pPr>
        <w:pStyle w:val="ProductList-Body"/>
      </w:pPr>
    </w:p>
    <w:p w:rsidR="00D0005F" w:rsidRDefault="00BC6DFD">
      <w:pPr>
        <w:pStyle w:val="ProductList-ClauseHeading"/>
        <w:outlineLvl w:val="4"/>
      </w:pPr>
      <w:r>
        <w:t>2.2 SharePoint Online Plan 1 s uslugom Yammer i SharePoint Online Plan 2 s otkupom ključa Yammer</w:t>
      </w:r>
    </w:p>
    <w:p w:rsidR="00D0005F" w:rsidRDefault="00BC6DFD">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296" w:name="_Sec669"/>
      <w:r>
        <w:t>Skype za tvrtke online</w:t>
      </w:r>
      <w:bookmarkEnd w:id="296"/>
      <w:r>
        <w:fldChar w:fldCharType="begin"/>
      </w:r>
      <w:r>
        <w:instrText xml:space="preserve"> TC "</w:instrText>
      </w:r>
      <w:bookmarkStart w:id="297" w:name="_Toc483470230"/>
      <w:r>
        <w:instrText>Skype za tvrtke online</w:instrText>
      </w:r>
      <w:bookmarkEnd w:id="297"/>
      <w:r>
        <w:instrText>" \l 3</w:instrText>
      </w:r>
      <w:r>
        <w:fldChar w:fldCharType="end"/>
      </w:r>
    </w:p>
    <w:p w:rsidR="00D0005F" w:rsidRDefault="00BC6DFD">
      <w:pPr>
        <w:pStyle w:val="ProductList-Offering1SubSection"/>
        <w:outlineLvl w:val="3"/>
      </w:pPr>
      <w:bookmarkStart w:id="298" w:name="_Sec725"/>
      <w:r>
        <w:t>1. Dostupnost programa</w:t>
      </w:r>
      <w:bookmarkEnd w:id="298"/>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A5A5A5"/>
              <w:right w:val="none" w:sz="4" w:space="0" w:color="6E6E6E"/>
            </w:tcBorders>
          </w:tcPr>
          <w:p w:rsidR="00D0005F" w:rsidRDefault="00BC6DFD">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A5A5A5"/>
              <w:left w:val="none" w:sz="4" w:space="0" w:color="6E6E6E"/>
              <w:bottom w:val="dashed" w:sz="4" w:space="0" w:color="A5A5A5"/>
              <w:right w:val="none" w:sz="4" w:space="0" w:color="6E6E6E"/>
            </w:tcBorders>
          </w:tcPr>
          <w:p w:rsidR="00D0005F" w:rsidRDefault="00BC6DFD">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A5A5A5"/>
              <w:left w:val="none" w:sz="4" w:space="0" w:color="6E6E6E"/>
              <w:bottom w:val="dashed" w:sz="4" w:space="0" w:color="A5A5A5"/>
              <w:right w:val="none" w:sz="4" w:space="0" w:color="6E6E6E"/>
            </w:tcBorders>
          </w:tcPr>
          <w:p w:rsidR="00D0005F" w:rsidRDefault="00BC6DFD">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A5A5A5"/>
              <w:left w:val="none" w:sz="4" w:space="0" w:color="6E6E6E"/>
              <w:bottom w:val="dashed" w:sz="4" w:space="0" w:color="A5A5A5"/>
              <w:right w:val="none" w:sz="4" w:space="0" w:color="6E6E6E"/>
            </w:tcBorders>
          </w:tcPr>
          <w:p w:rsidR="00D0005F" w:rsidRDefault="00BC6DFD">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A5A5A5"/>
              <w:left w:val="none" w:sz="4" w:space="0" w:color="6E6E6E"/>
              <w:bottom w:val="dashed" w:sz="4" w:space="0" w:color="A5A5A5"/>
              <w:right w:val="none" w:sz="4" w:space="0" w:color="6E6E6E"/>
            </w:tcBorders>
          </w:tcPr>
          <w:p w:rsidR="00D0005F" w:rsidRDefault="00BC6DFD">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A5A5A5"/>
              <w:left w:val="none" w:sz="4" w:space="0" w:color="6E6E6E"/>
              <w:bottom w:val="dashed" w:sz="4" w:space="0" w:color="A5A5A5"/>
              <w:right w:val="none" w:sz="4" w:space="0" w:color="6E6E6E"/>
            </w:tcBorders>
          </w:tcPr>
          <w:p w:rsidR="00D0005F" w:rsidRDefault="00BC6DFD">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A5A5A5"/>
              <w:left w:val="none" w:sz="4" w:space="0" w:color="6E6E6E"/>
              <w:bottom w:val="none" w:sz="4" w:space="0" w:color="A5A5A5"/>
              <w:right w:val="none" w:sz="4" w:space="0" w:color="6E6E6E"/>
            </w:tcBorders>
          </w:tcPr>
          <w:p w:rsidR="00D0005F" w:rsidRDefault="00BC6DFD">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r>
    </w:tbl>
    <w:p w:rsidR="00D0005F" w:rsidRDefault="00BC6DFD">
      <w:pPr>
        <w:pStyle w:val="ProductList-Offering1SubSection"/>
        <w:outlineLvl w:val="3"/>
      </w:pPr>
      <w:bookmarkStart w:id="299" w:name="_Sec780"/>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svi (osim Skype za tvrtke – korištenje putem PSTN mreže)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Lync for Mac 2011</w:t>
      </w:r>
    </w:p>
    <w:p w:rsidR="00D0005F" w:rsidRDefault="00BC6DFD">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D0005F" w:rsidRDefault="00D0005F">
      <w:pPr>
        <w:pStyle w:val="ProductList-Body"/>
      </w:pPr>
    </w:p>
    <w:p w:rsidR="00D0005F" w:rsidRDefault="00BC6DFD">
      <w:pPr>
        <w:pStyle w:val="ProductList-ClauseHeading"/>
        <w:outlineLvl w:val="4"/>
      </w:pPr>
      <w:r>
        <w:t>2.2 Preduvjet: dodatni SL-ovi po korisniku</w:t>
      </w:r>
    </w:p>
    <w:p w:rsidR="00D0005F" w:rsidRDefault="00BC6DFD">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D0005F" w:rsidRDefault="00D0005F">
      <w:pPr>
        <w:pStyle w:val="ProductList-Body"/>
      </w:pPr>
    </w:p>
    <w:p w:rsidR="00D0005F" w:rsidRDefault="00BC6DFD">
      <w:pPr>
        <w:pStyle w:val="ProductList-ClauseHeading"/>
        <w:outlineLvl w:val="4"/>
      </w:pPr>
      <w:r>
        <w:t>2.3 Skype za tvrtke – korištenje putem PSTN mreže</w:t>
      </w:r>
    </w:p>
    <w:p w:rsidR="00D0005F" w:rsidRDefault="00BC6DFD">
      <w:pPr>
        <w:pStyle w:val="ProductList-Body"/>
      </w:pPr>
      <w:r>
        <w:t xml:space="preserve">Usluge Skype za tvrtke – korištenje putem PSTN mreže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te usluge, a sva takva sredstva moraju se iskoristiti u roku od 12 mjeseci od transakcije. </w:t>
      </w:r>
    </w:p>
    <w:p w:rsidR="00D0005F" w:rsidRDefault="00D0005F">
      <w:pPr>
        <w:pStyle w:val="ProductList-Body"/>
      </w:pPr>
    </w:p>
    <w:p w:rsidR="00D0005F" w:rsidRDefault="00BC6DFD">
      <w:pPr>
        <w:pStyle w:val="ProductList-Body"/>
      </w:pPr>
      <w:r>
        <w:t>Troškovi korištenja temelje se na Microsoftovim objavljenim cijenama pri korištenju usluga. Usluge Skype za tvrtke – korištenje putem PSTN mreže izuzete su od fiksnih cijena, bez obzira na bilo kakve reference na fiksne cijene primjenjivom ugovoru o količinskom licenciranju.</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GroupHeading"/>
        <w:outlineLvl w:val="1"/>
      </w:pPr>
      <w:bookmarkStart w:id="300" w:name="_Sec635"/>
      <w:r>
        <w:t>Ostale Online usluge</w:t>
      </w:r>
      <w:bookmarkEnd w:id="300"/>
      <w:r>
        <w:fldChar w:fldCharType="begin"/>
      </w:r>
      <w:r>
        <w:instrText xml:space="preserve"> TC "</w:instrText>
      </w:r>
      <w:bookmarkStart w:id="301" w:name="_Toc483470231"/>
      <w:r>
        <w:instrText>Ostale Online usluge</w:instrText>
      </w:r>
      <w:bookmarkEnd w:id="301"/>
      <w:r>
        <w:instrText>" \l 2</w:instrText>
      </w:r>
      <w:r>
        <w:fldChar w:fldCharType="end"/>
      </w:r>
    </w:p>
    <w:p w:rsidR="00D0005F" w:rsidRDefault="00BC6DFD">
      <w:pPr>
        <w:pStyle w:val="ProductList-Offering2HeadingNoBorder"/>
        <w:outlineLvl w:val="2"/>
      </w:pPr>
      <w:bookmarkStart w:id="302" w:name="_Sec670"/>
      <w:r>
        <w:t>Bing karte</w:t>
      </w:r>
      <w:bookmarkEnd w:id="302"/>
      <w:r>
        <w:fldChar w:fldCharType="begin"/>
      </w:r>
      <w:r>
        <w:instrText xml:space="preserve"> TC "</w:instrText>
      </w:r>
      <w:bookmarkStart w:id="303" w:name="_Toc483470232"/>
      <w:r>
        <w:instrText>Bing karte</w:instrText>
      </w:r>
      <w:bookmarkEnd w:id="303"/>
      <w:r>
        <w:instrText>" \l 3</w:instrText>
      </w:r>
      <w:r>
        <w:fldChar w:fldCharType="end"/>
      </w:r>
    </w:p>
    <w:p w:rsidR="00D0005F" w:rsidRDefault="00BC6DFD">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Mobile Asset Management Platform – mjesečna pretplata</w:t>
            </w:r>
            <w:r>
              <w:fldChar w:fldCharType="begin"/>
            </w:r>
            <w:r>
              <w:instrText xml:space="preserve"> XE "Mobile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BC6DFD">
      <w:pPr>
        <w:pStyle w:val="ProductList-Offering1SubSection"/>
        <w:outlineLvl w:val="3"/>
      </w:pPr>
      <w:bookmarkStart w:id="305" w:name="_Sec781"/>
      <w:r>
        <w:t>2. Uvjeti za proizvod</w:t>
      </w:r>
      <w:bookmarkEnd w:id="305"/>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Naplative transakcije</w:t>
      </w:r>
    </w:p>
    <w:p w:rsidR="00D0005F" w:rsidRDefault="00BC6DFD">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306" w:name="_Sec674"/>
      <w:r>
        <w:t>Poslovna aplikacijska platforma</w:t>
      </w:r>
      <w:bookmarkEnd w:id="306"/>
      <w:r>
        <w:fldChar w:fldCharType="begin"/>
      </w:r>
      <w:r>
        <w:instrText xml:space="preserve"> TC "</w:instrText>
      </w:r>
      <w:bookmarkStart w:id="307" w:name="_Toc483470233"/>
      <w:r>
        <w:instrText>Poslovna aplikacijska platforma</w:instrText>
      </w:r>
      <w:bookmarkEnd w:id="307"/>
      <w:r>
        <w:instrText>" \l 3</w:instrText>
      </w:r>
      <w:r>
        <w:fldChar w:fldCharType="end"/>
      </w:r>
    </w:p>
    <w:p w:rsidR="00D0005F" w:rsidRDefault="00BC6DFD">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2B2B2"/>
              <w:right w:val="none" w:sz="4" w:space="0" w:color="6E6E6E"/>
            </w:tcBorders>
          </w:tcPr>
          <w:p w:rsidR="00D0005F" w:rsidRDefault="00BC6DFD">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2B2B2"/>
              <w:left w:val="none" w:sz="4" w:space="0" w:color="6E6E6E"/>
              <w:bottom w:val="dashed" w:sz="4" w:space="0" w:color="B2B2B2"/>
              <w:right w:val="none" w:sz="4" w:space="0" w:color="6E6E6E"/>
            </w:tcBorders>
          </w:tcPr>
          <w:p w:rsidR="00D0005F" w:rsidRDefault="00BC6DFD">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2B2B2"/>
              <w:left w:val="none" w:sz="4" w:space="0" w:color="6E6E6E"/>
              <w:bottom w:val="dashed" w:sz="4" w:space="0" w:color="B2B2B2"/>
              <w:right w:val="none" w:sz="4" w:space="0" w:color="6E6E6E"/>
            </w:tcBorders>
          </w:tcPr>
          <w:p w:rsidR="00D0005F" w:rsidRDefault="00BC6DFD">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2B2B2"/>
              <w:left w:val="none" w:sz="4" w:space="0" w:color="6E6E6E"/>
              <w:bottom w:val="dashed" w:sz="4" w:space="0" w:color="B2B2B2"/>
              <w:right w:val="none" w:sz="4" w:space="0" w:color="6E6E6E"/>
            </w:tcBorders>
          </w:tcPr>
          <w:p w:rsidR="00D0005F" w:rsidRDefault="00BC6DFD">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2B2B2"/>
              <w:left w:val="none" w:sz="4" w:space="0" w:color="6E6E6E"/>
              <w:bottom w:val="dashed" w:sz="4" w:space="0" w:color="B2B2B2"/>
              <w:right w:val="none" w:sz="4" w:space="0" w:color="6E6E6E"/>
            </w:tcBorders>
          </w:tcPr>
          <w:p w:rsidR="00D0005F" w:rsidRDefault="00BC6DFD">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2B2B2"/>
              <w:left w:val="none" w:sz="4" w:space="0" w:color="6E6E6E"/>
              <w:bottom w:val="dashed" w:sz="4" w:space="0" w:color="B2B2B2"/>
              <w:right w:val="none" w:sz="4" w:space="0" w:color="6E6E6E"/>
            </w:tcBorders>
          </w:tcPr>
          <w:p w:rsidR="00D0005F" w:rsidRDefault="00BC6DFD">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2B2B2"/>
              <w:left w:val="none" w:sz="4" w:space="0" w:color="6E6E6E"/>
              <w:bottom w:val="dashed" w:sz="4" w:space="0" w:color="B2B2B2"/>
              <w:right w:val="none" w:sz="4" w:space="0" w:color="6E6E6E"/>
            </w:tcBorders>
          </w:tcPr>
          <w:p w:rsidR="00D0005F" w:rsidRDefault="00BC6DFD">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2B2B2"/>
              <w:left w:val="none" w:sz="4" w:space="0" w:color="6E6E6E"/>
              <w:bottom w:val="dashed" w:sz="4" w:space="0" w:color="B2B2B2"/>
              <w:right w:val="none" w:sz="4" w:space="0" w:color="6E6E6E"/>
            </w:tcBorders>
          </w:tcPr>
          <w:p w:rsidR="00D0005F" w:rsidRDefault="00BC6DFD">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5020" w:type="dxa"/>
            <w:tcBorders>
              <w:top w:val="dashed" w:sz="4" w:space="0" w:color="B2B2B2"/>
              <w:left w:val="none" w:sz="4" w:space="0" w:color="6E6E6E"/>
              <w:bottom w:val="dashed" w:sz="4" w:space="0" w:color="BFBFBF"/>
              <w:right w:val="none" w:sz="4" w:space="0" w:color="6E6E6E"/>
            </w:tcBorders>
          </w:tcPr>
          <w:p w:rsidR="00D0005F" w:rsidRDefault="00BC6DF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309" w:name="_Sec785"/>
      <w:r>
        <w:t>2. Uvjeti za proizvod</w:t>
      </w:r>
      <w:bookmarkEnd w:id="309"/>
    </w:p>
    <w:tbl>
      <w:tblPr>
        <w:tblStyle w:val="PURTable"/>
        <w:tblW w:w="0" w:type="dxa"/>
        <w:tblLook w:val="04A0" w:firstRow="1" w:lastRow="0" w:firstColumn="1" w:lastColumn="0" w:noHBand="0" w:noVBand="1"/>
      </w:tblPr>
      <w:tblGrid>
        <w:gridCol w:w="3604"/>
        <w:gridCol w:w="3593"/>
        <w:gridCol w:w="3593"/>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Power BI Report Server – korištenje primjeraka</w:t>
      </w:r>
    </w:p>
    <w:p w:rsidR="00D0005F" w:rsidRDefault="00BC6DFD">
      <w:pPr>
        <w:pStyle w:val="ProductList-Body"/>
      </w:pPr>
      <w:r>
        <w:t xml:space="preserve">Za svaku pretplatničku licencu za Microsoft Power BI Premium koja uključuje Power BI Report Server, 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ili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temelju plana Power BI Premium, uz preduvjet od najmanje četiri jezgre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D0005F" w:rsidRDefault="00D0005F">
      <w:pPr>
        <w:pStyle w:val="ProductList-Body"/>
      </w:pPr>
    </w:p>
    <w:p w:rsidR="00D0005F" w:rsidRDefault="00BC6DFD">
      <w:pPr>
        <w:pStyle w:val="ProductList-ClauseHeading"/>
        <w:outlineLvl w:val="4"/>
      </w:pPr>
      <w:r>
        <w:t>2.2 Power BI Report Server – dijeljenje sadržaja</w:t>
      </w:r>
    </w:p>
    <w:p w:rsidR="00D0005F" w:rsidRDefault="00BC6DFD">
      <w:pPr>
        <w:pStyle w:val="ProductList-Body"/>
      </w:pPr>
      <w:r>
        <w:t xml:space="preserve">Za objavljivanje dijeljenih izvješća servisa Power BI uz pomoć rješenja Power BI Report Server potreban je SL po korisniku za Power BI Pro.  </w:t>
      </w:r>
    </w:p>
    <w:p w:rsidR="00D0005F" w:rsidRDefault="00D0005F">
      <w:pPr>
        <w:pStyle w:val="ProductList-Body"/>
      </w:pPr>
    </w:p>
    <w:p w:rsidR="00D0005F" w:rsidRDefault="00BC6DFD">
      <w:pPr>
        <w:pStyle w:val="ProductList-ClauseHeading"/>
        <w:outlineLvl w:val="4"/>
      </w:pPr>
      <w:r>
        <w:t>2.3. Tehnologija SQL Server</w:t>
      </w:r>
    </w:p>
    <w:p w:rsidR="00D0005F" w:rsidRDefault="00BC6DFD">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310" w:name="_Sec1209"/>
      <w:r>
        <w:t>Kaizala</w:t>
      </w:r>
      <w:bookmarkEnd w:id="310"/>
      <w:r>
        <w:fldChar w:fldCharType="begin"/>
      </w:r>
      <w:r>
        <w:instrText xml:space="preserve"> TC "</w:instrText>
      </w:r>
      <w:bookmarkStart w:id="311" w:name="_Toc483470234"/>
      <w:r>
        <w:instrText>Kaizala</w:instrText>
      </w:r>
      <w:bookmarkEnd w:id="311"/>
      <w:r>
        <w:instrText>" \l 3</w:instrText>
      </w:r>
      <w:r>
        <w:fldChar w:fldCharType="end"/>
      </w:r>
    </w:p>
    <w:p w:rsidR="00D0005F" w:rsidRDefault="00BC6DFD">
      <w:pPr>
        <w:pStyle w:val="ProductList-Offering1SubSection"/>
        <w:outlineLvl w:val="3"/>
      </w:pPr>
      <w:bookmarkStart w:id="312" w:name="_Sec1210"/>
      <w:r>
        <w:t>1. Dostupnost programa</w:t>
      </w:r>
      <w:bookmarkEnd w:id="312"/>
    </w:p>
    <w:tbl>
      <w:tblPr>
        <w:tblStyle w:val="PURTable"/>
        <w:tblW w:w="0" w:type="dxa"/>
        <w:tblLook w:val="04A0" w:firstRow="1" w:lastRow="0" w:firstColumn="1" w:lastColumn="0" w:noHBand="0" w:noVBand="1"/>
      </w:tblPr>
      <w:tblGrid>
        <w:gridCol w:w="4344"/>
        <w:gridCol w:w="898"/>
        <w:gridCol w:w="783"/>
        <w:gridCol w:w="798"/>
        <w:gridCol w:w="707"/>
        <w:gridCol w:w="830"/>
        <w:gridCol w:w="823"/>
        <w:gridCol w:w="803"/>
        <w:gridCol w:w="798"/>
      </w:tblGrid>
      <w:tr w:rsidR="00D0005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0005F" w:rsidRDefault="00BC6DF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900" w:type="dxa"/>
            <w:tcBorders>
              <w:top w:val="none" w:sz="4" w:space="0" w:color="BFBFBF"/>
              <w:left w:val="none" w:sz="4" w:space="0" w:color="000000"/>
              <w:bottom w:val="none" w:sz="4" w:space="0" w:color="7F7F7F"/>
              <w:right w:val="none" w:sz="4" w:space="0" w:color="000000"/>
            </w:tcBorders>
          </w:tcPr>
          <w:p w:rsidR="00D0005F" w:rsidRDefault="00BC6DFD">
            <w:pPr>
              <w:pStyle w:val="ProductList-TableBody"/>
            </w:pPr>
            <w:r>
              <w:t>Kaizala</w:t>
            </w:r>
            <w:r>
              <w:fldChar w:fldCharType="begin"/>
            </w:r>
            <w:r>
              <w:instrText xml:space="preserve"> XE "Kaizala" </w:instrText>
            </w:r>
            <w:r>
              <w:fldChar w:fldCharType="end"/>
            </w:r>
            <w:r>
              <w:t xml:space="preserve"> (SL po korisniku)</w:t>
            </w:r>
          </w:p>
        </w:tc>
        <w:tc>
          <w:tcPr>
            <w:tcW w:w="980" w:type="dxa"/>
            <w:tcBorders>
              <w:top w:val="single" w:sz="6" w:space="0" w:color="FFFFFF"/>
              <w:left w:val="none" w:sz="4" w:space="0" w:color="000000"/>
              <w:bottom w:val="none" w:sz="4" w:space="0" w:color="7F7F7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313" w:name="_Sec1211"/>
      <w:r>
        <w:t>2. Uvjeti za proizvod</w:t>
      </w:r>
      <w:bookmarkEnd w:id="313"/>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Geografska dostupnost</w:t>
      </w:r>
    </w:p>
    <w:p w:rsidR="00D0005F" w:rsidRDefault="00BC6DFD">
      <w:pPr>
        <w:pStyle w:val="ProductList-Body"/>
      </w:pPr>
      <w:r>
        <w:t>Kaizala je dostupna samo u Indiji.</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470235"/>
      <w:r>
        <w:instrText>Microsoft Cloud App Security</w:instrText>
      </w:r>
      <w:bookmarkEnd w:id="315"/>
      <w:r>
        <w:instrText>" \l 3</w:instrText>
      </w:r>
      <w:r>
        <w:fldChar w:fldCharType="end"/>
      </w:r>
    </w:p>
    <w:p w:rsidR="00D0005F" w:rsidRDefault="00BC6DFD">
      <w:pPr>
        <w:pStyle w:val="ProductList-Offering1SubSection"/>
        <w:outlineLvl w:val="3"/>
      </w:pPr>
      <w:bookmarkStart w:id="316" w:name="_Sec1207"/>
      <w:r>
        <w:t>1. Dostupnost programa</w:t>
      </w:r>
      <w:bookmarkEnd w:id="316"/>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D0005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0005F" w:rsidRDefault="00BC6DF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900" w:type="dxa"/>
            <w:tcBorders>
              <w:top w:val="none" w:sz="4" w:space="0" w:color="BFBFBF"/>
              <w:left w:val="none" w:sz="4" w:space="0" w:color="000000"/>
              <w:bottom w:val="dashed" w:sz="4" w:space="0" w:color="7F7F7F"/>
              <w:right w:val="none" w:sz="4" w:space="0" w:color="000000"/>
            </w:tcBorders>
          </w:tcPr>
          <w:p w:rsidR="00D0005F" w:rsidRDefault="00BC6DFD">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900" w:type="dxa"/>
            <w:tcBorders>
              <w:top w:val="dashed" w:sz="4" w:space="0" w:color="7F7F7F"/>
              <w:left w:val="none" w:sz="4" w:space="0" w:color="6E6E6E"/>
              <w:bottom w:val="none" w:sz="4" w:space="0" w:color="7F7F7F"/>
              <w:right w:val="none" w:sz="4" w:space="0" w:color="6E6E6E"/>
            </w:tcBorders>
          </w:tcPr>
          <w:p w:rsidR="00D0005F" w:rsidRDefault="00BC6DFD">
            <w:pPr>
              <w:pStyle w:val="ProductList-TableBody"/>
            </w:pPr>
            <w:r>
              <w:t>Microsoft Cloud App Security K</w:t>
            </w:r>
            <w:r>
              <w:fldChar w:fldCharType="begin"/>
            </w:r>
            <w:r>
              <w:instrText xml:space="preserve"> XE "Microsoft Cloud App Security K" </w:instrText>
            </w:r>
            <w:r>
              <w:fldChar w:fldCharType="end"/>
            </w:r>
            <w:r>
              <w:t xml:space="preserve"> (SL po korisniku)</w:t>
            </w:r>
          </w:p>
        </w:tc>
        <w:tc>
          <w:tcPr>
            <w:tcW w:w="980" w:type="dxa"/>
            <w:tcBorders>
              <w:top w:val="dashed" w:sz="4" w:space="0" w:color="7F7F7F"/>
              <w:left w:val="none" w:sz="4" w:space="0" w:color="6E6E6E"/>
              <w:bottom w:val="none" w:sz="4" w:space="0" w:color="7F7F7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bl>
    <w:p w:rsidR="00D0005F" w:rsidRDefault="00D0005F">
      <w:pPr>
        <w:pStyle w:val="ProductList-Body"/>
      </w:pPr>
    </w:p>
    <w:p w:rsidR="00D0005F" w:rsidRDefault="00BC6DFD">
      <w:pPr>
        <w:pStyle w:val="ProductList-Offering1SubSection"/>
        <w:outlineLvl w:val="3"/>
      </w:pPr>
      <w:bookmarkStart w:id="317" w:name="_Sec1208"/>
      <w:r>
        <w:t>2. Uvjeti za proizvod</w:t>
      </w:r>
      <w:bookmarkEnd w:id="317"/>
    </w:p>
    <w:tbl>
      <w:tblPr>
        <w:tblStyle w:val="PURTable"/>
        <w:tblW w:w="0" w:type="dxa"/>
        <w:tblLook w:val="04A0" w:firstRow="1" w:lastRow="0" w:firstColumn="1" w:lastColumn="0" w:noHBand="0" w:noVBand="1"/>
      </w:tblPr>
      <w:tblGrid>
        <w:gridCol w:w="3604"/>
        <w:gridCol w:w="3605"/>
        <w:gridCol w:w="3581"/>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005F" w:rsidRDefault="00D0005F">
            <w:pPr>
              <w:pStyle w:val="ProductList-TableBody"/>
            </w:pPr>
          </w:p>
        </w:tc>
      </w:tr>
    </w:tbl>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318" w:name="_Sec630"/>
      <w:r>
        <w:t>Microsoft Intune</w:t>
      </w:r>
      <w:bookmarkEnd w:id="318"/>
      <w:r>
        <w:fldChar w:fldCharType="begin"/>
      </w:r>
      <w:r>
        <w:instrText xml:space="preserve"> TC "</w:instrText>
      </w:r>
      <w:bookmarkStart w:id="319" w:name="_Toc483470236"/>
      <w:r>
        <w:instrText>Microsoft Intune</w:instrText>
      </w:r>
      <w:bookmarkEnd w:id="319"/>
      <w:r>
        <w:instrText>" \l 3</w:instrText>
      </w:r>
      <w:r>
        <w:fldChar w:fldCharType="end"/>
      </w:r>
    </w:p>
    <w:p w:rsidR="00D0005F" w:rsidRDefault="00BC6DFD">
      <w:pPr>
        <w:pStyle w:val="ProductList-Offering1SubSection"/>
        <w:outlineLvl w:val="3"/>
      </w:pPr>
      <w:bookmarkStart w:id="320" w:name="_Sec714"/>
      <w:r>
        <w:t>1. Dostupnost programa</w:t>
      </w:r>
      <w:bookmarkEnd w:id="320"/>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D0005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0005F" w:rsidRDefault="00BC6DFD">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4900" w:type="dxa"/>
            <w:tcBorders>
              <w:top w:val="none" w:sz="4" w:space="0" w:color="BFBFBF"/>
              <w:left w:val="none" w:sz="4" w:space="0" w:color="000000"/>
              <w:bottom w:val="dashed" w:sz="4" w:space="0" w:color="7F7F7F"/>
              <w:right w:val="none" w:sz="4" w:space="0" w:color="000000"/>
            </w:tcBorders>
          </w:tcPr>
          <w:p w:rsidR="00D0005F" w:rsidRDefault="00BC6DFD">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980" w:type="dxa"/>
            <w:tcBorders>
              <w:top w:val="single" w:sz="6" w:space="0" w:color="FFFFFF"/>
              <w:left w:val="none" w:sz="4" w:space="0" w:color="000000"/>
              <w:bottom w:val="dashed" w:sz="4" w:space="0" w:color="7F7F7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900" w:type="dxa"/>
            <w:tcBorders>
              <w:top w:val="dashed" w:sz="4" w:space="0" w:color="7F7F7F"/>
              <w:left w:val="none" w:sz="4" w:space="0" w:color="6E6E6E"/>
              <w:bottom w:val="dashed" w:sz="4" w:space="0" w:color="7F7F7F"/>
              <w:right w:val="none" w:sz="4" w:space="0" w:color="6E6E6E"/>
            </w:tcBorders>
          </w:tcPr>
          <w:p w:rsidR="00D0005F" w:rsidRDefault="00BC6DFD">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900" w:type="dxa"/>
            <w:tcBorders>
              <w:top w:val="dashed" w:sz="4" w:space="0" w:color="7F7F7F"/>
              <w:left w:val="none" w:sz="4" w:space="0" w:color="6E6E6E"/>
              <w:bottom w:val="dashed" w:sz="4" w:space="0" w:color="949494"/>
              <w:right w:val="none" w:sz="4" w:space="0" w:color="6E6E6E"/>
            </w:tcBorders>
          </w:tcPr>
          <w:p w:rsidR="00D0005F" w:rsidRDefault="00BC6DF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900" w:type="dxa"/>
            <w:tcBorders>
              <w:top w:val="dashed" w:sz="4" w:space="0" w:color="949494"/>
              <w:left w:val="none" w:sz="4" w:space="0" w:color="6E6E6E"/>
              <w:bottom w:val="dashed" w:sz="4" w:space="0" w:color="949494"/>
              <w:right w:val="none" w:sz="4" w:space="0" w:color="6E6E6E"/>
            </w:tcBorders>
          </w:tcPr>
          <w:p w:rsidR="00D0005F" w:rsidRDefault="00BC6DFD">
            <w:pPr>
              <w:pStyle w:val="ProductList-TableBody"/>
            </w:pPr>
            <w:r>
              <w:t>Microsoft Intune za EDU (SL po uređaju)</w:t>
            </w:r>
          </w:p>
        </w:tc>
        <w:tc>
          <w:tcPr>
            <w:tcW w:w="980" w:type="dxa"/>
            <w:tcBorders>
              <w:top w:val="dashed" w:sz="4" w:space="0" w:color="949494"/>
              <w:left w:val="none" w:sz="4" w:space="0" w:color="6E6E6E"/>
              <w:bottom w:val="dashed" w:sz="4" w:space="0" w:color="949494"/>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r>
      <w:tr w:rsidR="00D0005F">
        <w:tc>
          <w:tcPr>
            <w:tcW w:w="4900" w:type="dxa"/>
            <w:tcBorders>
              <w:top w:val="dashed" w:sz="4" w:space="0" w:color="949494"/>
              <w:left w:val="none" w:sz="4" w:space="0" w:color="6E6E6E"/>
              <w:bottom w:val="dashed" w:sz="4" w:space="0" w:color="B7B7B7"/>
              <w:right w:val="none" w:sz="4" w:space="0" w:color="6E6E6E"/>
            </w:tcBorders>
          </w:tcPr>
          <w:p w:rsidR="00D0005F" w:rsidRDefault="00BC6DFD">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980" w:type="dxa"/>
            <w:tcBorders>
              <w:top w:val="dashed" w:sz="4" w:space="0" w:color="949494"/>
              <w:left w:val="none" w:sz="4" w:space="0" w:color="6E6E6E"/>
              <w:bottom w:val="dashed" w:sz="4" w:space="0" w:color="B7B7B7"/>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0005F">
        <w:tc>
          <w:tcPr>
            <w:tcW w:w="4900" w:type="dxa"/>
            <w:tcBorders>
              <w:top w:val="dashed" w:sz="4" w:space="0" w:color="B7B7B7"/>
              <w:left w:val="none" w:sz="4" w:space="0" w:color="6E6E6E"/>
              <w:bottom w:val="none" w:sz="4" w:space="0" w:color="BFBFBF"/>
              <w:right w:val="none" w:sz="4" w:space="0" w:color="6E6E6E"/>
            </w:tcBorders>
          </w:tcPr>
          <w:p w:rsidR="00D0005F" w:rsidRDefault="00BC6DFD">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980" w:type="dxa"/>
            <w:tcBorders>
              <w:top w:val="dashed" w:sz="4" w:space="0" w:color="B7B7B7"/>
              <w:left w:val="none" w:sz="4" w:space="0" w:color="6E6E6E"/>
              <w:bottom w:val="none" w:sz="4" w:space="0" w:color="BFBFBF"/>
              <w:right w:val="single" w:sz="6" w:space="0" w:color="FFFFFF"/>
            </w:tcBorders>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321" w:name="_Sec769"/>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Ispunjava uvjete za smanjenje broja (SCE): sve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Microsoft Intune za EDU (SL po uređaju)</w:t>
      </w:r>
    </w:p>
    <w:p w:rsidR="00D0005F" w:rsidRDefault="00BC6DFD">
      <w:pPr>
        <w:pStyle w:val="ProductList-SubClauseHeading"/>
        <w:outlineLvl w:val="5"/>
      </w:pPr>
      <w:r>
        <w:t>2.1.1 Dostupnost</w:t>
      </w:r>
    </w:p>
    <w:p w:rsidR="00D0005F" w:rsidRDefault="00BC6DFD">
      <w:pPr>
        <w:pStyle w:val="ProductList-BodyIndented"/>
      </w:pPr>
      <w:r>
        <w:t xml:space="preserve">Microsoft Intune za EDU (SL po uređaju) dostupan je i putem Microsoftova ugovora o uslugama u oblaku (MCA). </w:t>
      </w:r>
    </w:p>
    <w:p w:rsidR="00D0005F" w:rsidRDefault="00D0005F">
      <w:pPr>
        <w:pStyle w:val="ProductList-BodyIndented"/>
      </w:pPr>
    </w:p>
    <w:p w:rsidR="00D0005F" w:rsidRDefault="00BC6DFD">
      <w:pPr>
        <w:pStyle w:val="ProductList-SubClauseHeading"/>
        <w:outlineLvl w:val="5"/>
      </w:pPr>
      <w:r>
        <w:t>2.1.2 Trajanje</w:t>
      </w:r>
    </w:p>
    <w:p w:rsidR="00D0005F" w:rsidRDefault="00BC6DFD">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D0005F" w:rsidRDefault="00D0005F">
      <w:pPr>
        <w:pStyle w:val="ProductList-BodyIndented"/>
      </w:pPr>
    </w:p>
    <w:p w:rsidR="00D0005F" w:rsidRDefault="00BC6DFD">
      <w:pPr>
        <w:pStyle w:val="ProductList-SubClauseHeading"/>
        <w:outlineLvl w:val="5"/>
      </w:pPr>
      <w:r>
        <w:t>2.1.3 Preraspodjela</w:t>
      </w:r>
    </w:p>
    <w:p w:rsidR="00D0005F" w:rsidRDefault="00BC6DFD">
      <w:pPr>
        <w:pStyle w:val="ProductList-BodyIndented"/>
      </w:pPr>
      <w:r>
        <w:t>Pretplata za Microsoft Intune za EDU (SL po uređaju) može se preraspodijeliti na novi uređaj istog modela (ili ekvivalentnu zamjenu dobivenu od proizvođača) nakon trajnog kvara hardvera uređaja kojem je prethodno dodijeljen SL po uređaju za Intune.</w:t>
      </w:r>
    </w:p>
    <w:p w:rsidR="00D0005F" w:rsidRDefault="00D0005F">
      <w:pPr>
        <w:pStyle w:val="ProductList-BodyIndented"/>
        <w:jc w:val="right"/>
      </w:pPr>
    </w:p>
    <w:tbl>
      <w:tblPr>
        <w:tblStyle w:val="PURTable0"/>
        <w:tblW w:w="0" w:type="dxa"/>
        <w:tblLook w:val="04A0" w:firstRow="1" w:lastRow="0" w:firstColumn="1" w:lastColumn="0" w:noHBand="0" w:noVBand="1"/>
      </w:tblPr>
      <w:tblGrid>
        <w:gridCol w:w="1044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Indented"/>
      </w:pPr>
    </w:p>
    <w:p w:rsidR="00D0005F" w:rsidRDefault="00BC6DFD">
      <w:pPr>
        <w:pStyle w:val="ProductList-Offering2HeadingNoBorder"/>
        <w:outlineLvl w:val="2"/>
      </w:pPr>
      <w:bookmarkStart w:id="322" w:name="_Sec672"/>
      <w:r>
        <w:t>Microsoft Learning</w:t>
      </w:r>
      <w:bookmarkEnd w:id="322"/>
      <w:r>
        <w:fldChar w:fldCharType="begin"/>
      </w:r>
      <w:r>
        <w:instrText xml:space="preserve"> TC "</w:instrText>
      </w:r>
      <w:bookmarkStart w:id="323" w:name="_Toc483470237"/>
      <w:r>
        <w:instrText>Microsoft Learning</w:instrText>
      </w:r>
      <w:bookmarkEnd w:id="323"/>
      <w:r>
        <w:instrText>" \l 3</w:instrText>
      </w:r>
      <w:r>
        <w:fldChar w:fldCharType="end"/>
      </w:r>
    </w:p>
    <w:p w:rsidR="00D0005F" w:rsidRDefault="00BC6DFD">
      <w:pPr>
        <w:pStyle w:val="ProductList-Offering1SubSection"/>
        <w:outlineLvl w:val="3"/>
      </w:pPr>
      <w:bookmarkStart w:id="324" w:name="_Sec728"/>
      <w:r>
        <w:t>1. Dostupnost programa</w:t>
      </w:r>
      <w:bookmarkEnd w:id="324"/>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dashed" w:sz="4" w:space="0" w:color="BFBFBF"/>
              <w:right w:val="none" w:sz="4" w:space="0" w:color="6E6E6E"/>
            </w:tcBorders>
          </w:tcPr>
          <w:p w:rsidR="00D0005F" w:rsidRDefault="00BC6DF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dashed" w:sz="4" w:space="0" w:color="BFBFBF"/>
              <w:right w:val="none" w:sz="4" w:space="0" w:color="6E6E6E"/>
            </w:tcBorders>
          </w:tcPr>
          <w:p w:rsidR="00D0005F" w:rsidRDefault="00BC6DF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D0005F" w:rsidRDefault="00BC6D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0005F">
        <w:tc>
          <w:tcPr>
            <w:tcW w:w="5020" w:type="dxa"/>
            <w:tcBorders>
              <w:top w:val="dashed" w:sz="4" w:space="0" w:color="BFBFBF"/>
              <w:left w:val="none" w:sz="4" w:space="0" w:color="6E6E6E"/>
              <w:bottom w:val="none" w:sz="4" w:space="0" w:color="BFBFBF"/>
              <w:right w:val="none" w:sz="4" w:space="0" w:color="6E6E6E"/>
            </w:tcBorders>
          </w:tcPr>
          <w:p w:rsidR="00D0005F" w:rsidRDefault="00BC6DF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D0005F" w:rsidRDefault="00BC6D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0005F" w:rsidRDefault="00BC6DFD">
      <w:pPr>
        <w:pStyle w:val="ProductList-Offering1SubSection"/>
        <w:outlineLvl w:val="3"/>
      </w:pPr>
      <w:bookmarkStart w:id="325" w:name="_Sec783"/>
      <w:r>
        <w:t>2. Uvjeti za proizvod</w:t>
      </w:r>
      <w:bookmarkEnd w:id="325"/>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Vaučeri</w:t>
      </w:r>
    </w:p>
    <w:p w:rsidR="00D0005F" w:rsidRDefault="00BC6DFD">
      <w:pPr>
        <w:pStyle w:val="ProductList-Body"/>
      </w:pPr>
      <w:r>
        <w:t xml:space="preserve">Vaučeri se dobivaju uz kupnju i istječu 12 mjeseci od datuma kupovine. </w:t>
      </w:r>
    </w:p>
    <w:p w:rsidR="00D0005F" w:rsidRDefault="00D0005F">
      <w:pPr>
        <w:pStyle w:val="ProductList-Body"/>
      </w:pPr>
    </w:p>
    <w:p w:rsidR="00D0005F" w:rsidRDefault="00BC6DFD">
      <w:pPr>
        <w:pStyle w:val="ProductList-ClauseHeading"/>
        <w:outlineLvl w:val="4"/>
      </w:pPr>
      <w:r>
        <w:t>2.2 Microsoft Office Specialist (MOS) Microsoft Technology Associate (MTA) i Microsoft Certification (MCE) Educator Exam Site License</w:t>
      </w:r>
    </w:p>
    <w:p w:rsidR="00D0005F" w:rsidRDefault="00BC6DFD">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70238"/>
      <w:r>
        <w:instrText>Minecraft: Education Edition</w:instrText>
      </w:r>
      <w:bookmarkEnd w:id="327"/>
      <w:r>
        <w:instrText>" \l 3</w:instrText>
      </w:r>
      <w:r>
        <w:fldChar w:fldCharType="end"/>
      </w:r>
    </w:p>
    <w:p w:rsidR="00D0005F" w:rsidRDefault="00BC6DFD">
      <w:pPr>
        <w:pStyle w:val="ProductList-Offering1SubSection"/>
        <w:outlineLvl w:val="3"/>
      </w:pPr>
      <w:bookmarkStart w:id="328" w:name="_Sec1149"/>
      <w:r>
        <w:t>1. Dostupnost programa</w:t>
      </w:r>
      <w:bookmarkEnd w:id="328"/>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D000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005F" w:rsidRDefault="00BC6DFD">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0005F">
        <w:tc>
          <w:tcPr>
            <w:tcW w:w="5020" w:type="dxa"/>
            <w:tcBorders>
              <w:top w:val="single" w:sz="6" w:space="0" w:color="FFFFFF"/>
              <w:left w:val="none" w:sz="4" w:space="0" w:color="6E6E6E"/>
              <w:bottom w:val="none" w:sz="4" w:space="0" w:color="BFBFBF"/>
              <w:right w:val="none" w:sz="4" w:space="0" w:color="6E6E6E"/>
            </w:tcBorders>
          </w:tcPr>
          <w:p w:rsidR="00D0005F" w:rsidRDefault="00BC6DF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0005F" w:rsidRDefault="00BC6D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005F" w:rsidRDefault="00BC6DFD">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0005F" w:rsidRDefault="00BC6DFD">
      <w:pPr>
        <w:pStyle w:val="ProductList-Offering1SubSection"/>
        <w:outlineLvl w:val="3"/>
      </w:pPr>
      <w:bookmarkStart w:id="329" w:name="_Sec1150"/>
      <w:r>
        <w:t>2. Uvjeti za proizvod</w:t>
      </w:r>
      <w:bookmarkEnd w:id="329"/>
    </w:p>
    <w:tbl>
      <w:tblPr>
        <w:tblStyle w:val="PURTable"/>
        <w:tblW w:w="0" w:type="dxa"/>
        <w:tblLook w:val="04A0" w:firstRow="1" w:lastRow="0" w:firstColumn="1" w:lastColumn="0" w:noHBand="0" w:noVBand="1"/>
      </w:tblPr>
      <w:tblGrid>
        <w:gridCol w:w="3613"/>
        <w:gridCol w:w="3587"/>
        <w:gridCol w:w="35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005F" w:rsidRDefault="00BC6DFD">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produženo trajanje: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Promocije: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smanjenje broja (SCE): nije dostupno</w:t>
            </w:r>
          </w:p>
        </w:tc>
      </w:tr>
      <w:tr w:rsidR="00D000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BC6DFD">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4"/>
      </w:pPr>
      <w:r>
        <w:t>2.1 Ispunjavanje uvjeta za besplatnu ponudu za studente</w:t>
      </w:r>
    </w:p>
    <w:p w:rsidR="00D0005F" w:rsidRDefault="00BC6DFD">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D0005F">
      <w:pPr>
        <w:sectPr w:rsidR="00D0005F">
          <w:headerReference w:type="default" r:id="rId141"/>
          <w:footerReference w:type="default" r:id="rId142"/>
          <w:type w:val="continuous"/>
          <w:pgSz w:w="12240" w:h="15840" w:code="1"/>
          <w:pgMar w:top="1170" w:right="720" w:bottom="720" w:left="720" w:header="432" w:footer="288" w:gutter="0"/>
          <w:cols w:space="360"/>
        </w:sectPr>
      </w:pPr>
    </w:p>
    <w:p w:rsidR="00D0005F" w:rsidRDefault="00BC6DFD">
      <w:pPr>
        <w:pStyle w:val="ProductList-SectionHeading"/>
        <w:pageBreakBefore/>
        <w:outlineLvl w:val="0"/>
      </w:pPr>
      <w:bookmarkStart w:id="330" w:name="_Sec549"/>
      <w:bookmarkEnd w:id="220"/>
      <w:r>
        <w:t>Pojmovnik</w:t>
      </w:r>
      <w:r>
        <w:fldChar w:fldCharType="begin"/>
      </w:r>
      <w:r>
        <w:instrText xml:space="preserve"> TC "</w:instrText>
      </w:r>
      <w:bookmarkStart w:id="331" w:name="_Toc483470239"/>
      <w:r>
        <w:instrText>Pojmovnik</w:instrText>
      </w:r>
      <w:bookmarkEnd w:id="331"/>
      <w:r>
        <w:instrText>" \l 1</w:instrText>
      </w:r>
      <w:r>
        <w:fldChar w:fldCharType="end"/>
      </w:r>
    </w:p>
    <w:p w:rsidR="00D0005F" w:rsidRDefault="00BC6DFD">
      <w:pPr>
        <w:pStyle w:val="ProductList-Offering1Heading"/>
        <w:outlineLvl w:val="1"/>
      </w:pPr>
      <w:bookmarkStart w:id="332" w:name="_Sec550"/>
      <w:r>
        <w:t>Atributi</w:t>
      </w:r>
      <w:bookmarkEnd w:id="332"/>
      <w:r>
        <w:fldChar w:fldCharType="begin"/>
      </w:r>
      <w:r>
        <w:instrText xml:space="preserve"> TC "</w:instrText>
      </w:r>
      <w:bookmarkStart w:id="333" w:name="_Toc483470240"/>
      <w:r>
        <w:instrText>Atributi</w:instrText>
      </w:r>
      <w:bookmarkEnd w:id="333"/>
      <w:r>
        <w:instrText>" \l 2</w:instrText>
      </w:r>
      <w:r>
        <w:fldChar w:fldCharType="end"/>
      </w:r>
    </w:p>
    <w:p w:rsidR="00D0005F" w:rsidRDefault="00BC6DFD">
      <w:pPr>
        <w:pStyle w:val="ProductList-BodySpaced"/>
      </w:pPr>
      <w:r>
        <w:t>Atributi se navode u tablicama u svakom Unosu za proizvod te opisuju prava ili uvjete koji se primjenjuju na Proizvode.</w:t>
      </w:r>
    </w:p>
    <w:p w:rsidR="00D0005F" w:rsidRDefault="00D0005F">
      <w:pPr>
        <w:pStyle w:val="ProductList-BodySpaced"/>
      </w:pPr>
    </w:p>
    <w:p w:rsidR="00D0005F" w:rsidRDefault="00BC6DFD">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D0005F" w:rsidRDefault="00BC6DFD">
      <w:pPr>
        <w:pStyle w:val="ProductList-BodySpaced"/>
      </w:pPr>
      <w:r>
        <w:rPr>
          <w:b/>
          <w:color w:val="00188F"/>
        </w:rPr>
        <w:t>Preduvjet za pristup klijenta</w:t>
      </w:r>
      <w:r>
        <w:t>: označava je li korisnicima ili uređajima potreban CAL za pristup nekom Poslužiteljskom proizvodu.</w:t>
      </w:r>
    </w:p>
    <w:p w:rsidR="00D0005F" w:rsidRDefault="00BC6DFD">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D0005F" w:rsidRDefault="00BC6DFD">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D0005F" w:rsidRDefault="00BC6DFD">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D0005F" w:rsidRDefault="00BC6DFD">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D0005F" w:rsidRDefault="00BC6DFD">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D0005F" w:rsidRDefault="00BC6DFD">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matičnih korisnika,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D0005F" w:rsidRDefault="00BC6DFD">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D0005F" w:rsidRDefault="00BC6DFD">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D0005F" w:rsidRDefault="00BC6DFD">
      <w:pPr>
        <w:pStyle w:val="ProductList-BodySpaced"/>
      </w:pPr>
      <w:r>
        <w:rPr>
          <w:b/>
          <w:color w:val="00188F"/>
        </w:rPr>
        <w:t>Licencne odredbe</w:t>
      </w:r>
      <w:r>
        <w:t>: Odredbe i uvjeti kojima se regulira implementacija i korištenje Proizvoda.</w:t>
      </w:r>
    </w:p>
    <w:p w:rsidR="00D0005F" w:rsidRDefault="00BC6DFD">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D0005F" w:rsidRDefault="00BC6DFD">
      <w:pPr>
        <w:pStyle w:val="ProductList-BodySpaced"/>
      </w:pPr>
      <w:r>
        <w:rPr>
          <w:b/>
          <w:color w:val="00188F"/>
        </w:rPr>
        <w:t>Preduvjet</w:t>
      </w:r>
      <w:r>
        <w:t>: označava da je potrebno ispuniti određene dodatne uvjete da bi se mogle kupiti Licence za Proizvod.</w:t>
      </w:r>
    </w:p>
    <w:p w:rsidR="00D0005F" w:rsidRDefault="00BC6DFD">
      <w:pPr>
        <w:pStyle w:val="ProductList-BodySpaced"/>
      </w:pPr>
      <w:r>
        <w:rPr>
          <w:b/>
          <w:color w:val="00188F"/>
        </w:rPr>
        <w:t>Preduvjet (tehnološko jamstvo Software Assurance)</w:t>
      </w:r>
      <w:r>
        <w:t>:označava da je potrebno ispuniti određene dodatne uvjete da bi se moglo kupiti tehnološko jamstvo Software Assurance.</w:t>
      </w:r>
    </w:p>
    <w:p w:rsidR="00D0005F" w:rsidRDefault="00BC6DFD">
      <w:pPr>
        <w:pStyle w:val="ProductList-BodySpaced"/>
      </w:pPr>
      <w:r>
        <w:rPr>
          <w:b/>
          <w:color w:val="00188F"/>
        </w:rPr>
        <w:t>Prethodna verzija</w:t>
      </w:r>
      <w:r>
        <w:t>: starije verzije Proizvoda i njihov Datum dostupnosti.</w:t>
      </w:r>
    </w:p>
    <w:p w:rsidR="00D0005F" w:rsidRDefault="00BC6DFD">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D0005F" w:rsidRDefault="00BC6DFD">
      <w:pPr>
        <w:pStyle w:val="ProductList-BodySpaced"/>
      </w:pPr>
      <w:r>
        <w:rPr>
          <w:b/>
          <w:color w:val="00188F"/>
        </w:rPr>
        <w:t>Program Online Subscription (OSP)</w:t>
      </w:r>
      <w:r>
        <w:t>: Proizvod je dostupan u programu Online Subscription.</w:t>
      </w:r>
    </w:p>
    <w:p w:rsidR="00D0005F" w:rsidRDefault="00BC6DFD">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D0005F" w:rsidRDefault="00BC6DFD">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D0005F" w:rsidRDefault="00BC6DFD">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D0005F" w:rsidRDefault="00BC6DFD">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D0005F" w:rsidRDefault="00BC6DFD">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D0005F" w:rsidRDefault="00BC6DFD">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D0005F" w:rsidRDefault="00BC6DFD">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D0005F" w:rsidRDefault="00BC6DFD">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D0005F" w:rsidRDefault="00BC6DFD">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D0005F" w:rsidRDefault="00BC6DFD">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D0005F" w:rsidRDefault="00BC6DFD">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D0005F" w:rsidRDefault="00BC6DFD">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D0005F" w:rsidRDefault="00BC6DFD">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D0005F" w:rsidRDefault="00BC6DFD">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D0005F" w:rsidRDefault="00D0005F">
      <w:pPr>
        <w:pStyle w:val="ProductList-BodySpaced"/>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Spaced"/>
      </w:pPr>
    </w:p>
    <w:p w:rsidR="00D0005F" w:rsidRDefault="00BC6DFD">
      <w:pPr>
        <w:pStyle w:val="ProductList-Offering1Heading"/>
        <w:outlineLvl w:val="1"/>
      </w:pPr>
      <w:bookmarkStart w:id="334" w:name="_Sec551"/>
      <w:r>
        <w:t>Vrijednosti ćelije</w:t>
      </w:r>
      <w:bookmarkEnd w:id="334"/>
      <w:r>
        <w:fldChar w:fldCharType="begin"/>
      </w:r>
      <w:r>
        <w:instrText xml:space="preserve"> TC "</w:instrText>
      </w:r>
      <w:bookmarkStart w:id="335" w:name="_Toc483470241"/>
      <w:r>
        <w:instrText>Vrijednosti ćelije</w:instrText>
      </w:r>
      <w:bookmarkEnd w:id="335"/>
      <w:r>
        <w:instrText>" \l 2</w:instrText>
      </w:r>
      <w:r>
        <w:fldChar w:fldCharType="end"/>
      </w:r>
    </w:p>
    <w:p w:rsidR="00D0005F" w:rsidRDefault="00BC6DFD">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D0005F" w:rsidRDefault="00D0005F">
      <w:pPr>
        <w:pStyle w:val="ProductList-BodySpaced"/>
      </w:pPr>
    </w:p>
    <w:p w:rsidR="00D0005F" w:rsidRDefault="00BC6DFD">
      <w:pPr>
        <w:pStyle w:val="ProductList-BodySpaced"/>
      </w:pPr>
      <w:r>
        <w:rPr>
          <w:b/>
          <w:color w:val="00188F"/>
        </w:rPr>
        <w:t>A</w:t>
      </w:r>
      <w:r>
        <w:t xml:space="preserve">= </w:t>
      </w:r>
      <w:r>
        <w:rPr>
          <w:color w:val="00188F"/>
        </w:rPr>
        <w:t>Dodatni proizvod</w:t>
      </w:r>
      <w:r>
        <w:t>: Proizvod se nudi kao Dodatni proizvod.</w:t>
      </w:r>
    </w:p>
    <w:p w:rsidR="00D0005F" w:rsidRDefault="00BC6DFD">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D0005F" w:rsidRDefault="00BC6DFD">
      <w:pPr>
        <w:pStyle w:val="ProductList-BodySpaced"/>
      </w:pPr>
      <w:r>
        <w:rPr>
          <w:b/>
          <w:color w:val="00188F"/>
        </w:rPr>
        <w:t>E</w:t>
      </w:r>
      <w:r>
        <w:t xml:space="preserve"> = </w:t>
      </w:r>
      <w:r>
        <w:rPr>
          <w:color w:val="00188F"/>
        </w:rPr>
        <w:t>Enterprise proizvod</w:t>
      </w:r>
      <w:r>
        <w:t>: Proizvod se nudi kao Enterprise proizvod, ali ne računalni.</w:t>
      </w:r>
    </w:p>
    <w:p w:rsidR="00D0005F" w:rsidRDefault="00BC6DFD">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D0005F" w:rsidRDefault="00BC6DFD">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D0005F" w:rsidRDefault="00BC6DFD">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D0005F" w:rsidRDefault="00BC6DFD">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D0005F" w:rsidRDefault="00BC6DFD">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D0005F" w:rsidRDefault="00BC6DFD">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D0005F" w:rsidRDefault="00BC6DFD">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D0005F" w:rsidRDefault="00BC6DFD">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D0005F" w:rsidRDefault="00BC6DFD">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D0005F" w:rsidRDefault="00D0005F">
      <w:pPr>
        <w:pStyle w:val="ProductList-BodySpaced"/>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Spaced"/>
      </w:pPr>
    </w:p>
    <w:p w:rsidR="00D0005F" w:rsidRDefault="00BC6DFD">
      <w:pPr>
        <w:pStyle w:val="ProductList-Offering1Heading"/>
        <w:outlineLvl w:val="1"/>
      </w:pPr>
      <w:bookmarkStart w:id="336" w:name="_Sec552"/>
      <w:r>
        <w:t>Zaglavlja stupaca</w:t>
      </w:r>
      <w:bookmarkEnd w:id="336"/>
      <w:r>
        <w:fldChar w:fldCharType="begin"/>
      </w:r>
      <w:r>
        <w:instrText xml:space="preserve"> TC "</w:instrText>
      </w:r>
      <w:bookmarkStart w:id="337" w:name="_Toc483470242"/>
      <w:r>
        <w:instrText>Zaglavlja stupaca</w:instrText>
      </w:r>
      <w:bookmarkEnd w:id="337"/>
      <w:r>
        <w:instrText>" \l 2</w:instrText>
      </w:r>
      <w:r>
        <w:fldChar w:fldCharType="end"/>
      </w:r>
    </w:p>
    <w:p w:rsidR="00D0005F" w:rsidRDefault="00BC6DFD">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D0005F" w:rsidRDefault="00D0005F">
      <w:pPr>
        <w:pStyle w:val="ProductList-BodySpaced"/>
      </w:pPr>
    </w:p>
    <w:p w:rsidR="00D0005F" w:rsidRDefault="00BC6DFD">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D0005F" w:rsidRDefault="00BC6DFD">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D0005F" w:rsidRDefault="00BC6DFD">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D0005F" w:rsidRDefault="00BC6DFD">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D0005F" w:rsidRDefault="00BC6DFD">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D0005F" w:rsidRDefault="00BC6DFD">
      <w:pPr>
        <w:pStyle w:val="ProductList-BodySpaced"/>
      </w:pPr>
      <w:r>
        <w:rPr>
          <w:b/>
          <w:color w:val="00188F"/>
        </w:rPr>
        <w:t>MPSA</w:t>
      </w:r>
      <w:r>
        <w:t xml:space="preserve"> = </w:t>
      </w:r>
      <w:r>
        <w:rPr>
          <w:color w:val="00188F"/>
        </w:rPr>
        <w:t>Microsoftov Ugovor o proizvodima i uslugama</w:t>
      </w:r>
      <w:r>
        <w:t>.</w:t>
      </w:r>
    </w:p>
    <w:p w:rsidR="00D0005F" w:rsidRDefault="00BC6DFD">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D0005F" w:rsidRDefault="00BC6DFD">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rsidR="00D0005F" w:rsidRDefault="00BC6DFD">
      <w:pPr>
        <w:pStyle w:val="ProductList-BodySpaced"/>
      </w:pPr>
      <w:r>
        <w:rPr>
          <w:b/>
          <w:color w:val="00188F"/>
        </w:rPr>
        <w:t>OVS-ES</w:t>
      </w:r>
      <w:r>
        <w:t xml:space="preserve"> = </w:t>
      </w:r>
      <w:r>
        <w:rPr>
          <w:color w:val="00188F"/>
        </w:rPr>
        <w:t>Pretplatnički ugovor Open Value Subscription – Education Solutions (Obrazovna rješenja)</w:t>
      </w:r>
      <w:r>
        <w:t>.</w:t>
      </w:r>
    </w:p>
    <w:p w:rsidR="00D0005F" w:rsidRDefault="00BC6DFD">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D0005F" w:rsidRDefault="00BC6DFD">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D0005F" w:rsidRDefault="00BC6DFD">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D0005F" w:rsidRDefault="00D0005F">
      <w:pPr>
        <w:pStyle w:val="ProductList-BodySpaced"/>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Spaced"/>
      </w:pPr>
    </w:p>
    <w:p w:rsidR="00D0005F" w:rsidRDefault="00BC6DFD">
      <w:pPr>
        <w:pStyle w:val="ProductList-Offering1Heading"/>
        <w:outlineLvl w:val="1"/>
      </w:pPr>
      <w:bookmarkStart w:id="338" w:name="_Sec553"/>
      <w:r>
        <w:t>Definicije</w:t>
      </w:r>
      <w:bookmarkEnd w:id="338"/>
      <w:r>
        <w:fldChar w:fldCharType="begin"/>
      </w:r>
      <w:r>
        <w:instrText xml:space="preserve"> TC "</w:instrText>
      </w:r>
      <w:bookmarkStart w:id="339" w:name="_Toc483470243"/>
      <w:r>
        <w:instrText>Definicije</w:instrText>
      </w:r>
      <w:bookmarkEnd w:id="339"/>
      <w:r>
        <w:instrText>" \l 2</w:instrText>
      </w:r>
      <w:r>
        <w:fldChar w:fldCharType="end"/>
      </w:r>
    </w:p>
    <w:p w:rsidR="00D0005F" w:rsidRDefault="00BC6DFD">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D0005F" w:rsidRDefault="00BC6DFD">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D0005F" w:rsidRDefault="00BC6DFD">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D0005F" w:rsidRDefault="00BC6DFD">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D0005F" w:rsidRDefault="00BC6DFD">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D0005F" w:rsidRDefault="00BC6DFD">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D0005F" w:rsidRDefault="00BC6DFD">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D0005F" w:rsidRDefault="00BC6DFD">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D0005F" w:rsidRDefault="00BC6DFD">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D0005F" w:rsidRDefault="00BC6DFD">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0005F" w:rsidRDefault="00BC6DFD">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D0005F" w:rsidRDefault="00BC6DFD">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D0005F" w:rsidRDefault="00BC6DFD">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D0005F" w:rsidRDefault="00BC6DFD">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D0005F" w:rsidRDefault="00BC6DFD">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D0005F" w:rsidRDefault="00BC6DFD">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D0005F" w:rsidRDefault="00BC6DFD">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D0005F" w:rsidRDefault="00BC6DFD">
      <w:pPr>
        <w:pStyle w:val="ProductList-BodySpaced"/>
      </w:pPr>
      <w:r>
        <w:rPr>
          <w:b/>
        </w:rPr>
        <w:t xml:space="preserve">Pojam </w:t>
      </w:r>
      <w:r>
        <w:rPr>
          <w:b/>
          <w:color w:val="00188F"/>
        </w:rPr>
        <w:t xml:space="preserve">Licenca </w:t>
      </w:r>
      <w:r>
        <w:t>označava pravo na preuzimanje, instalaciju i korištenje Proizvoda te pristup Proizvodu.</w:t>
      </w:r>
    </w:p>
    <w:p w:rsidR="00D0005F" w:rsidRDefault="00BC6DFD">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D0005F" w:rsidRDefault="00BC6DFD">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3">
        <w:r>
          <w:rPr>
            <w:color w:val="00467F"/>
            <w:u w:val="single"/>
          </w:rPr>
          <w:t>http://www.microsoft.com/licensing/software-assurance/license-mobility.aspx</w:t>
        </w:r>
      </w:hyperlink>
      <w:r>
        <w:t xml:space="preserve"> koju je Microsoft ovlastio da hostira softver klijenata na zajedničkim poslužiteljima. </w:t>
      </w:r>
    </w:p>
    <w:p w:rsidR="00D0005F" w:rsidRDefault="00BC6DFD">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D0005F" w:rsidRDefault="00BC6DFD">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D0005F" w:rsidRDefault="00BC6DFD">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D0005F" w:rsidRDefault="00BC6DFD">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D0005F" w:rsidRDefault="00BC6DFD">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D0005F" w:rsidRDefault="00BC6DFD">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D0005F" w:rsidRDefault="00BC6DFD">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D0005F" w:rsidRDefault="00BC6DFD">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D0005F" w:rsidRDefault="00BC6DFD">
      <w:pPr>
        <w:pStyle w:val="ProductList-BodySpaced"/>
      </w:pPr>
      <w:r>
        <w:rPr>
          <w:b/>
        </w:rPr>
        <w:t xml:space="preserve">Pojam </w:t>
      </w:r>
      <w:r>
        <w:rPr>
          <w:b/>
          <w:color w:val="00188F"/>
        </w:rPr>
        <w:t xml:space="preserve">Fizički procesor </w:t>
      </w:r>
      <w:r>
        <w:t>označava procesor u fizičkom hardverskom sustavu.</w:t>
      </w:r>
    </w:p>
    <w:p w:rsidR="00D0005F" w:rsidRDefault="00BC6DFD">
      <w:pPr>
        <w:pStyle w:val="ProductList-BodySpaced"/>
      </w:pPr>
      <w:r>
        <w:rPr>
          <w:b/>
          <w:color w:val="00188F"/>
        </w:rPr>
        <w:t xml:space="preserve">Premium Assurance </w:t>
      </w:r>
      <w:r>
        <w:t>ponuda je za određene Proizvode koja omogućuje pristup sigurnosnim ažuriranjima i biltenima koje Microsoft stavi na raspolaganje kad verzija Proizvoda više nije obuhvaćena Proširenom podrškom.</w:t>
      </w:r>
    </w:p>
    <w:p w:rsidR="00D0005F" w:rsidRDefault="00BC6DFD">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D0005F" w:rsidRDefault="00BC6DFD">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D0005F" w:rsidRDefault="00BC6DFD">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D0005F" w:rsidRDefault="00BC6DFD">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D0005F" w:rsidRDefault="00BC6DFD">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D0005F" w:rsidRDefault="00BC6DFD">
      <w:pPr>
        <w:pStyle w:val="ProductList-BodySpaced"/>
      </w:pPr>
      <w:r>
        <w:rPr>
          <w:b/>
        </w:rPr>
        <w:t xml:space="preserve">Pojam </w:t>
      </w:r>
      <w:r>
        <w:rPr>
          <w:b/>
          <w:color w:val="00188F"/>
        </w:rPr>
        <w:t>Poslužitelj</w:t>
      </w:r>
      <w:r>
        <w:t xml:space="preserve"> označava fizički hardverski sustav na kojem se može koristiti poslužiteljski softver.</w:t>
      </w:r>
    </w:p>
    <w:p w:rsidR="00D0005F" w:rsidRDefault="00BC6DFD">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D0005F" w:rsidRDefault="00BC6DFD">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D0005F" w:rsidRDefault="00BC6DFD">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D0005F" w:rsidRDefault="00BC6DFD">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D0005F" w:rsidRDefault="00BC6DFD">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D0005F" w:rsidRDefault="00BC6DFD">
      <w:pPr>
        <w:pStyle w:val="ProductList-BodySpaced"/>
      </w:pPr>
      <w:r>
        <w:t>Softver u internetskim web-rješenjima koristi se za:</w:t>
      </w:r>
    </w:p>
    <w:p w:rsidR="00D0005F" w:rsidRDefault="00BC6DFD" w:rsidP="00BC6DFD">
      <w:pPr>
        <w:pStyle w:val="ProductList-Bullet"/>
        <w:numPr>
          <w:ilvl w:val="0"/>
          <w:numId w:val="39"/>
        </w:numPr>
      </w:pPr>
      <w:r>
        <w:t>softver za web-poslužitelje (primjerice Microsoft Internet Information Services) te upravljačke ili sigurnosne zastupnike (primjerice zastupnik za System Center Operations Manager)</w:t>
      </w:r>
    </w:p>
    <w:p w:rsidR="00D0005F" w:rsidRDefault="00BC6DFD" w:rsidP="00BC6DFD">
      <w:pPr>
        <w:pStyle w:val="ProductList-Bullet"/>
        <w:numPr>
          <w:ilvl w:val="0"/>
          <w:numId w:val="39"/>
        </w:numPr>
      </w:pPr>
      <w:r>
        <w:t>softver s mehanizmom baze podataka (primjerice Microsoft SQL Server) isključivo kao podršku internetskim web-rješenjima ili</w:t>
      </w:r>
    </w:p>
    <w:p w:rsidR="00D0005F" w:rsidRDefault="00BC6DFD" w:rsidP="00BC6DFD">
      <w:pPr>
        <w:pStyle w:val="ProductList-Bullet"/>
        <w:numPr>
          <w:ilvl w:val="0"/>
          <w:numId w:val="39"/>
        </w:numPr>
      </w:pPr>
      <w:r>
        <w:t>DNS servis za povezivanje internetskih naziva s IP adresama dok god to nije jedina funkcija tog primjerka softvera.</w:t>
      </w:r>
    </w:p>
    <w:p w:rsidR="00D0005F" w:rsidRDefault="00BC6DFD">
      <w:pPr>
        <w:pStyle w:val="ProductList-BodySpaced"/>
      </w:pPr>
      <w:r>
        <w:rPr>
          <w:b/>
          <w:color w:val="00188F"/>
        </w:rPr>
        <w:t xml:space="preserve">Spremnik za Windows Server </w:t>
      </w:r>
      <w:r>
        <w:t>značajka je softvera Windows Server.</w:t>
      </w:r>
    </w:p>
    <w:p w:rsidR="00D0005F" w:rsidRDefault="00BC6DFD">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D0005F" w:rsidRDefault="00D0005F">
      <w:pPr>
        <w:pStyle w:val="ProductList-BodySpaced"/>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Spaced"/>
      </w:pPr>
    </w:p>
    <w:p w:rsidR="00D0005F" w:rsidRDefault="00D0005F">
      <w:pPr>
        <w:sectPr w:rsidR="00D0005F">
          <w:headerReference w:type="default" r:id="rId144"/>
          <w:footerReference w:type="default" r:id="rId145"/>
          <w:type w:val="continuous"/>
          <w:pgSz w:w="12240" w:h="15840" w:code="1"/>
          <w:pgMar w:top="1170" w:right="720" w:bottom="720" w:left="720" w:header="432" w:footer="288" w:gutter="0"/>
          <w:cols w:space="360"/>
        </w:sectPr>
      </w:pPr>
    </w:p>
    <w:p w:rsidR="00D0005F" w:rsidRDefault="00BC6DFD">
      <w:pPr>
        <w:pStyle w:val="ProductList-SectionHeading"/>
        <w:pageBreakBefore/>
        <w:outlineLvl w:val="0"/>
      </w:pPr>
      <w:bookmarkStart w:id="340" w:name="_Sec591"/>
      <w:bookmarkEnd w:id="330"/>
      <w:r>
        <w:t>Dodatak A – Licence ekvivalentne CAL-u/ML-u</w:t>
      </w:r>
      <w:r>
        <w:fldChar w:fldCharType="begin"/>
      </w:r>
      <w:r>
        <w:instrText xml:space="preserve"> TC "</w:instrText>
      </w:r>
      <w:bookmarkStart w:id="341" w:name="_Toc483470244"/>
      <w:r>
        <w:instrText>Dodatak A – Licence ekvivalentne CAL-u/ML-u</w:instrText>
      </w:r>
      <w:bookmarkEnd w:id="341"/>
      <w:r>
        <w:instrText>" \l 1</w:instrText>
      </w:r>
      <w:r>
        <w:fldChar w:fldCharType="end"/>
      </w:r>
    </w:p>
    <w:p w:rsidR="00D0005F" w:rsidRDefault="00BC6DFD">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D0005F" w:rsidRDefault="00D0005F">
      <w:pPr>
        <w:pStyle w:val="ProductList-Body"/>
      </w:pPr>
    </w:p>
    <w:tbl>
      <w:tblPr>
        <w:tblStyle w:val="PURTable"/>
        <w:tblW w:w="0" w:type="dxa"/>
        <w:tblLook w:val="04A0" w:firstRow="1" w:lastRow="0" w:firstColumn="1" w:lastColumn="0" w:noHBand="0" w:noVBand="1"/>
      </w:tblPr>
      <w:tblGrid>
        <w:gridCol w:w="882"/>
        <w:gridCol w:w="321"/>
        <w:gridCol w:w="321"/>
        <w:gridCol w:w="321"/>
        <w:gridCol w:w="321"/>
        <w:gridCol w:w="448"/>
        <w:gridCol w:w="530"/>
        <w:gridCol w:w="537"/>
        <w:gridCol w:w="964"/>
        <w:gridCol w:w="530"/>
        <w:gridCol w:w="448"/>
        <w:gridCol w:w="530"/>
        <w:gridCol w:w="537"/>
        <w:gridCol w:w="964"/>
        <w:gridCol w:w="530"/>
        <w:gridCol w:w="432"/>
        <w:gridCol w:w="388"/>
        <w:gridCol w:w="477"/>
        <w:gridCol w:w="427"/>
        <w:gridCol w:w="442"/>
        <w:gridCol w:w="442"/>
      </w:tblGrid>
      <w:tr w:rsidR="00D0005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D0005F" w:rsidRDefault="00D0005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D0005F" w:rsidRDefault="00BC6DFD">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0005F" w:rsidRDefault="00BC6DF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0005F" w:rsidRDefault="00BC6DF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0005F" w:rsidRDefault="00BC6DFD">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0005F" w:rsidRDefault="00BC6DFD">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D0005F" w:rsidRDefault="00BC6DFD">
            <w:pPr>
              <w:pStyle w:val="ProductList-TableBody"/>
              <w:jc w:val="center"/>
            </w:pPr>
            <w:r>
              <w:rPr>
                <w:color w:val="FFFFFF"/>
              </w:rPr>
              <w:t>Dynamics 365 Enterprise</w:t>
            </w:r>
          </w:p>
        </w:tc>
      </w:tr>
      <w:tr w:rsidR="00D0005F">
        <w:tc>
          <w:tcPr>
            <w:tcW w:w="480" w:type="dxa"/>
            <w:tcBorders>
              <w:top w:val="none" w:sz="4" w:space="0" w:color="BFBFBF"/>
              <w:left w:val="none" w:sz="24" w:space="0" w:color="808080"/>
              <w:bottom w:val="single" w:sz="4" w:space="0" w:color="FFFFFF"/>
              <w:right w:val="single" w:sz="6" w:space="0" w:color="FFFFFF"/>
            </w:tcBorders>
          </w:tcPr>
          <w:p w:rsidR="00D0005F" w:rsidRDefault="00BC6DFD">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0005F" w:rsidRDefault="00BC6DFD">
            <w:pPr>
              <w:pStyle w:val="ProductList-TableBody"/>
              <w:jc w:val="center"/>
            </w:pPr>
            <w:r>
              <w:rPr>
                <w:color w:val="FFFFFF"/>
              </w:rPr>
              <w:t>Plan 2</w:t>
            </w:r>
          </w:p>
        </w:tc>
      </w:tr>
      <w:tr w:rsidR="00D0005F">
        <w:tc>
          <w:tcPr>
            <w:tcW w:w="480" w:type="dxa"/>
            <w:gridSpan w:val="16"/>
            <w:tcBorders>
              <w:top w:val="single" w:sz="4" w:space="0" w:color="FFFFFF"/>
              <w:left w:val="single" w:sz="6" w:space="0" w:color="FFFFFF"/>
              <w:bottom w:val="single" w:sz="4" w:space="0" w:color="FFFFFF"/>
              <w:right w:val="single" w:sz="6" w:space="0" w:color="FFFFFF"/>
            </w:tcBorders>
          </w:tcPr>
          <w:p w:rsidR="00D0005F" w:rsidRDefault="00BC6DF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r>
      <w:tr w:rsidR="00D0005F">
        <w:tc>
          <w:tcPr>
            <w:tcW w:w="480" w:type="dxa"/>
            <w:tcBorders>
              <w:top w:val="dashed"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793">
              <w:r w:rsidR="00BC6DF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tcBorders>
              <w:top w:val="dashed" w:sz="4" w:space="0" w:color="BFBFBF"/>
              <w:left w:val="none" w:sz="24" w:space="0" w:color="808080"/>
              <w:bottom w:val="single" w:sz="4" w:space="0" w:color="FFFFFF"/>
              <w:right w:val="single" w:sz="6" w:space="0" w:color="FFFFFF"/>
            </w:tcBorders>
          </w:tcPr>
          <w:p w:rsidR="00D0005F" w:rsidRDefault="00D22EE8">
            <w:pPr>
              <w:pStyle w:val="ProductList-TableBody"/>
            </w:pPr>
            <w:hyperlink w:anchor="_Sec793">
              <w:r w:rsidR="00BC6DF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gridSpan w:val="16"/>
            <w:tcBorders>
              <w:top w:val="single" w:sz="4" w:space="0" w:color="FFFFFF"/>
              <w:left w:val="single" w:sz="6" w:space="0" w:color="FFFFFF"/>
              <w:bottom w:val="single" w:sz="4" w:space="0" w:color="FFFFFF"/>
              <w:right w:val="single" w:sz="6" w:space="0" w:color="FFFFFF"/>
            </w:tcBorders>
          </w:tcPr>
          <w:p w:rsidR="00D0005F" w:rsidRDefault="00BC6DF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r>
      <w:tr w:rsidR="00D0005F">
        <w:tc>
          <w:tcPr>
            <w:tcW w:w="480" w:type="dxa"/>
            <w:tcBorders>
              <w:top w:val="dashed"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793">
              <w:r w:rsidR="00BC6DF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tcBorders>
              <w:top w:val="dashed" w:sz="4" w:space="0" w:color="BFBFBF"/>
              <w:left w:val="none" w:sz="24" w:space="0" w:color="808080"/>
              <w:bottom w:val="single" w:sz="4" w:space="0" w:color="FFFFFF"/>
              <w:right w:val="single" w:sz="6" w:space="0" w:color="FFFFFF"/>
            </w:tcBorders>
          </w:tcPr>
          <w:p w:rsidR="00D0005F" w:rsidRDefault="00D22EE8">
            <w:pPr>
              <w:pStyle w:val="ProductList-TableBody"/>
            </w:pPr>
            <w:hyperlink w:anchor="_Sec793">
              <w:r w:rsidR="00BC6DF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gridSpan w:val="16"/>
            <w:tcBorders>
              <w:top w:val="single" w:sz="4" w:space="0" w:color="FFFFFF"/>
              <w:left w:val="single" w:sz="6" w:space="0" w:color="FFFFFF"/>
              <w:bottom w:val="single" w:sz="4" w:space="0" w:color="FFFFFF"/>
              <w:right w:val="single" w:sz="6" w:space="0" w:color="FFFFFF"/>
            </w:tcBorders>
          </w:tcPr>
          <w:p w:rsidR="00D0005F" w:rsidRDefault="00BC6DF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r>
      <w:tr w:rsidR="00D0005F">
        <w:tc>
          <w:tcPr>
            <w:tcW w:w="480" w:type="dxa"/>
            <w:tcBorders>
              <w:top w:val="dashed"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798">
              <w:r w:rsidR="00BC6DF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tcBorders>
              <w:top w:val="dashed" w:sz="4" w:space="0" w:color="BFBFBF"/>
              <w:left w:val="none" w:sz="24" w:space="0" w:color="808080"/>
              <w:bottom w:val="single" w:sz="4" w:space="0" w:color="FFFFFF"/>
              <w:right w:val="single" w:sz="6" w:space="0" w:color="FFFFFF"/>
            </w:tcBorders>
          </w:tcPr>
          <w:p w:rsidR="00D0005F" w:rsidRDefault="00D22EE8">
            <w:pPr>
              <w:pStyle w:val="ProductList-TableBody"/>
            </w:pPr>
            <w:hyperlink w:anchor="_Sec798">
              <w:r w:rsidR="00BC6DF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gridSpan w:val="16"/>
            <w:tcBorders>
              <w:top w:val="single" w:sz="4" w:space="0" w:color="FFFFFF"/>
              <w:left w:val="single" w:sz="6" w:space="0" w:color="FFFFFF"/>
              <w:bottom w:val="single" w:sz="4" w:space="0" w:color="FFFFFF"/>
              <w:right w:val="single" w:sz="6" w:space="0" w:color="FFFFFF"/>
            </w:tcBorders>
          </w:tcPr>
          <w:p w:rsidR="00D0005F" w:rsidRDefault="00BC6DF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r>
      <w:tr w:rsidR="00D0005F">
        <w:tc>
          <w:tcPr>
            <w:tcW w:w="480" w:type="dxa"/>
            <w:tcBorders>
              <w:top w:val="dashed" w:sz="4" w:space="0" w:color="BFBFBF"/>
              <w:left w:val="none" w:sz="24" w:space="0" w:color="808080"/>
              <w:bottom w:val="single" w:sz="4" w:space="0" w:color="FFFFFF"/>
              <w:right w:val="single" w:sz="6" w:space="0" w:color="FFFFFF"/>
            </w:tcBorders>
          </w:tcPr>
          <w:p w:rsidR="00D0005F" w:rsidRDefault="00D22EE8">
            <w:pPr>
              <w:pStyle w:val="ProductList-TableBody"/>
            </w:pPr>
            <w:hyperlink w:anchor="_Sec798">
              <w:r w:rsidR="00BC6DFD">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gridSpan w:val="16"/>
            <w:tcBorders>
              <w:top w:val="single" w:sz="4" w:space="0" w:color="FFFFFF"/>
              <w:left w:val="single" w:sz="6" w:space="0" w:color="FFFFFF"/>
              <w:bottom w:val="single" w:sz="4" w:space="0" w:color="FFFFFF"/>
              <w:right w:val="single" w:sz="6" w:space="0" w:color="FFFFFF"/>
            </w:tcBorders>
          </w:tcPr>
          <w:p w:rsidR="00D0005F" w:rsidRDefault="00BC6DFD">
            <w:pPr>
              <w:pStyle w:val="ProductList-TableBody"/>
            </w:pPr>
            <w:r>
              <w:rPr>
                <w:b/>
              </w:rPr>
              <w:t>Skype za Business Server 2015</w:t>
            </w: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r>
      <w:tr w:rsidR="00D0005F">
        <w:tc>
          <w:tcPr>
            <w:tcW w:w="480" w:type="dxa"/>
            <w:tcBorders>
              <w:top w:val="dashed"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799">
              <w:r w:rsidR="00BC6DF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tcBorders>
              <w:top w:val="dashed"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799">
              <w:r w:rsidR="00BC6DFD">
                <w:rPr>
                  <w:color w:val="00467F"/>
                  <w:u w:val="single"/>
                </w:rPr>
                <w:t>Dodatni</w:t>
              </w:r>
            </w:hyperlink>
            <w:r w:rsidR="00BC6DF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tcBorders>
              <w:top w:val="dashed" w:sz="4" w:space="0" w:color="BFBFBF"/>
              <w:left w:val="none" w:sz="24" w:space="0" w:color="808080"/>
              <w:bottom w:val="single" w:sz="4" w:space="0" w:color="FFFFFF"/>
              <w:right w:val="single" w:sz="6" w:space="0" w:color="FFFFFF"/>
            </w:tcBorders>
          </w:tcPr>
          <w:p w:rsidR="00D0005F" w:rsidRDefault="00D22EE8">
            <w:pPr>
              <w:pStyle w:val="ProductList-TableBody"/>
            </w:pPr>
            <w:hyperlink w:anchor="_Sec799">
              <w:r w:rsidR="00BC6DFD">
                <w:rPr>
                  <w:color w:val="00467F"/>
                  <w:u w:val="single"/>
                </w:rPr>
                <w:t>Dodatni</w:t>
              </w:r>
            </w:hyperlink>
            <w:r w:rsidR="00BC6DF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gridSpan w:val="16"/>
            <w:tcBorders>
              <w:top w:val="single" w:sz="4" w:space="0" w:color="FFFFFF"/>
              <w:left w:val="single" w:sz="6" w:space="0" w:color="FFFFFF"/>
              <w:bottom w:val="single" w:sz="4" w:space="0" w:color="FFFFFF"/>
              <w:right w:val="single" w:sz="6" w:space="0" w:color="FFFFFF"/>
            </w:tcBorders>
          </w:tcPr>
          <w:p w:rsidR="00D0005F" w:rsidRDefault="00BC6DFD">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r>
      <w:tr w:rsidR="00D0005F">
        <w:tc>
          <w:tcPr>
            <w:tcW w:w="480" w:type="dxa"/>
            <w:tcBorders>
              <w:top w:val="dashed"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800">
              <w:r w:rsidR="00BC6DF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tcBorders>
              <w:top w:val="dashed" w:sz="4" w:space="0" w:color="BFBFBF"/>
              <w:left w:val="none" w:sz="24" w:space="0" w:color="808080"/>
              <w:bottom w:val="single" w:sz="4" w:space="0" w:color="FFFFFF"/>
              <w:right w:val="single" w:sz="6" w:space="0" w:color="FFFFFF"/>
            </w:tcBorders>
          </w:tcPr>
          <w:p w:rsidR="00D0005F" w:rsidRDefault="00D22EE8">
            <w:pPr>
              <w:pStyle w:val="ProductList-TableBody"/>
            </w:pPr>
            <w:hyperlink w:anchor="_Sec800">
              <w:r w:rsidR="00BC6DFD">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gridSpan w:val="16"/>
            <w:tcBorders>
              <w:top w:val="single" w:sz="4" w:space="0" w:color="FFFFFF"/>
              <w:left w:val="single" w:sz="6" w:space="0" w:color="FFFFFF"/>
              <w:bottom w:val="single" w:sz="4" w:space="0" w:color="FFFFFF"/>
              <w:right w:val="single" w:sz="6" w:space="0" w:color="FFFFFF"/>
            </w:tcBorders>
          </w:tcPr>
          <w:p w:rsidR="00D0005F" w:rsidRDefault="00BC6DF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r>
      <w:tr w:rsidR="00D0005F">
        <w:tc>
          <w:tcPr>
            <w:tcW w:w="480" w:type="dxa"/>
            <w:tcBorders>
              <w:top w:val="dashed"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807">
              <w:r w:rsidR="00BC6DF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tcBorders>
              <w:top w:val="dashed"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807">
              <w:r w:rsidR="00BC6DFD">
                <w:rPr>
                  <w:color w:val="00467F"/>
                  <w:u w:val="single"/>
                </w:rPr>
                <w:t>Dodatni</w:t>
              </w:r>
            </w:hyperlink>
            <w:r w:rsidR="00BC6D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tcBorders>
              <w:top w:val="dashed" w:sz="4" w:space="0" w:color="BFBFBF"/>
              <w:left w:val="none" w:sz="24" w:space="0" w:color="808080"/>
              <w:bottom w:val="single" w:sz="4" w:space="0" w:color="FFFFFF"/>
              <w:right w:val="single" w:sz="6" w:space="0" w:color="FFFFFF"/>
            </w:tcBorders>
          </w:tcPr>
          <w:p w:rsidR="00D0005F" w:rsidRDefault="00D22EE8">
            <w:pPr>
              <w:pStyle w:val="ProductList-TableBody"/>
            </w:pPr>
            <w:hyperlink w:anchor="_Sec807">
              <w:r w:rsidR="00BC6DFD">
                <w:rPr>
                  <w:color w:val="00467F"/>
                  <w:u w:val="single"/>
                </w:rPr>
                <w:t>Dodatni</w:t>
              </w:r>
            </w:hyperlink>
            <w:r w:rsidR="00BC6D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gridSpan w:val="16"/>
            <w:tcBorders>
              <w:top w:val="single" w:sz="4" w:space="0" w:color="FFFFFF"/>
              <w:left w:val="single" w:sz="6" w:space="0" w:color="FFFFFF"/>
              <w:bottom w:val="single" w:sz="4" w:space="0" w:color="FFFFFF"/>
              <w:right w:val="single" w:sz="6" w:space="0" w:color="FFFFFF"/>
            </w:tcBorders>
          </w:tcPr>
          <w:p w:rsidR="00D0005F" w:rsidRDefault="00BC6DF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r>
      <w:tr w:rsidR="00D0005F">
        <w:tc>
          <w:tcPr>
            <w:tcW w:w="480" w:type="dxa"/>
            <w:tcBorders>
              <w:top w:val="dashed"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807">
              <w:r w:rsidR="00BC6DFD">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tcBorders>
              <w:top w:val="dashed"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807">
              <w:r w:rsidR="00BC6DFD">
                <w:rPr>
                  <w:color w:val="00467F"/>
                  <w:u w:val="single"/>
                </w:rPr>
                <w:t>Dodatni</w:t>
              </w:r>
            </w:hyperlink>
            <w:r w:rsidR="00BC6D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tcBorders>
              <w:top w:val="dashed" w:sz="4" w:space="0" w:color="BFBFBF"/>
              <w:left w:val="none" w:sz="24" w:space="0" w:color="808080"/>
              <w:bottom w:val="single" w:sz="4" w:space="0" w:color="FFFFFF"/>
              <w:right w:val="single" w:sz="6" w:space="0" w:color="FFFFFF"/>
            </w:tcBorders>
          </w:tcPr>
          <w:p w:rsidR="00D0005F" w:rsidRDefault="00D22EE8">
            <w:pPr>
              <w:pStyle w:val="ProductList-TableBody"/>
            </w:pPr>
            <w:hyperlink w:anchor="_Sec807">
              <w:r w:rsidR="00BC6DFD">
                <w:rPr>
                  <w:color w:val="00467F"/>
                  <w:u w:val="single"/>
                </w:rPr>
                <w:t>Dodatni</w:t>
              </w:r>
            </w:hyperlink>
            <w:r w:rsidR="00BC6D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gridSpan w:val="16"/>
            <w:tcBorders>
              <w:top w:val="single" w:sz="4" w:space="0" w:color="FFFFFF"/>
              <w:left w:val="single" w:sz="6" w:space="0" w:color="FFFFFF"/>
              <w:bottom w:val="none" w:sz="24" w:space="0" w:color="808080"/>
              <w:right w:val="single" w:sz="6" w:space="0" w:color="FFFFFF"/>
            </w:tcBorders>
          </w:tcPr>
          <w:p w:rsidR="00D0005F" w:rsidRDefault="00BC6DF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r>
      <w:tr w:rsidR="00D0005F">
        <w:tc>
          <w:tcPr>
            <w:tcW w:w="480" w:type="dxa"/>
            <w:tcBorders>
              <w:top w:val="none" w:sz="24" w:space="0" w:color="808080"/>
              <w:left w:val="none" w:sz="24" w:space="0" w:color="808080"/>
              <w:bottom w:val="single" w:sz="4" w:space="0" w:color="FFFFFF"/>
              <w:right w:val="single" w:sz="6" w:space="0" w:color="FFFFFF"/>
            </w:tcBorders>
          </w:tcPr>
          <w:p w:rsidR="00D0005F" w:rsidRDefault="00D22EE8">
            <w:pPr>
              <w:pStyle w:val="ProductList-TableBody"/>
            </w:pPr>
            <w:hyperlink w:anchor="_Sec801">
              <w:r w:rsidR="00BC6DFD">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gridSpan w:val="16"/>
            <w:tcBorders>
              <w:top w:val="single" w:sz="4" w:space="0" w:color="FFFFFF"/>
              <w:left w:val="single" w:sz="6" w:space="0" w:color="FFFFFF"/>
              <w:bottom w:val="none" w:sz="24" w:space="0" w:color="808080"/>
              <w:right w:val="single" w:sz="6" w:space="0" w:color="FFFFFF"/>
            </w:tcBorders>
          </w:tcPr>
          <w:p w:rsidR="00D0005F" w:rsidRDefault="00BC6DF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0005F" w:rsidRDefault="00D0005F">
            <w:pPr>
              <w:pStyle w:val="ProductList-TableBody"/>
            </w:pPr>
          </w:p>
        </w:tc>
      </w:tr>
      <w:tr w:rsidR="00D0005F">
        <w:tc>
          <w:tcPr>
            <w:tcW w:w="480" w:type="dxa"/>
            <w:tcBorders>
              <w:top w:val="none" w:sz="24" w:space="0" w:color="808080"/>
              <w:left w:val="none" w:sz="24" w:space="0" w:color="808080"/>
              <w:bottom w:val="none" w:sz="4" w:space="0" w:color="6E6E6E"/>
              <w:right w:val="single" w:sz="6" w:space="0" w:color="FFFFFF"/>
            </w:tcBorders>
          </w:tcPr>
          <w:p w:rsidR="00D0005F" w:rsidRDefault="00D22EE8">
            <w:pPr>
              <w:pStyle w:val="ProductList-TableBody"/>
            </w:pPr>
            <w:hyperlink w:anchor="_Sec802">
              <w:r w:rsidR="00BC6DFD">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0005F" w:rsidRDefault="00D0005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r>
      <w:tr w:rsidR="00D0005F">
        <w:tc>
          <w:tcPr>
            <w:tcW w:w="480" w:type="dxa"/>
            <w:gridSpan w:val="15"/>
            <w:tcBorders>
              <w:top w:val="none" w:sz="4" w:space="0" w:color="6E6E6E"/>
              <w:left w:val="none" w:sz="24" w:space="0" w:color="808080"/>
              <w:bottom w:val="none" w:sz="4" w:space="0" w:color="BFBFBF"/>
              <w:right w:val="single" w:sz="6" w:space="0" w:color="FFFFFF"/>
            </w:tcBorders>
          </w:tcPr>
          <w:p w:rsidR="00D0005F" w:rsidRDefault="00BC6DFD">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0005F" w:rsidRDefault="00D000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0005F" w:rsidRDefault="00D0005F">
            <w:pPr>
              <w:pStyle w:val="ProductList-TableBody"/>
              <w:jc w:val="center"/>
            </w:pPr>
          </w:p>
        </w:tc>
      </w:tr>
      <w:tr w:rsidR="00D0005F">
        <w:tc>
          <w:tcPr>
            <w:tcW w:w="480" w:type="dxa"/>
            <w:tcBorders>
              <w:top w:val="none" w:sz="4" w:space="0" w:color="BFBFBF"/>
              <w:left w:val="none" w:sz="24" w:space="0" w:color="808080"/>
              <w:bottom w:val="dashed" w:sz="4" w:space="0" w:color="BFBFBF"/>
              <w:right w:val="single" w:sz="6" w:space="0" w:color="FFFFFF"/>
            </w:tcBorders>
          </w:tcPr>
          <w:p w:rsidR="00D0005F" w:rsidRDefault="00D22EE8">
            <w:pPr>
              <w:pStyle w:val="ProductList-TableBody"/>
            </w:pPr>
            <w:hyperlink w:anchor="_Sec790">
              <w:r w:rsidR="00BC6DFD">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r>
      <w:tr w:rsidR="00D0005F">
        <w:tc>
          <w:tcPr>
            <w:tcW w:w="480" w:type="dxa"/>
            <w:tcBorders>
              <w:top w:val="dashed" w:sz="4" w:space="0" w:color="BFBFBF"/>
              <w:left w:val="none" w:sz="24" w:space="0" w:color="808080"/>
              <w:bottom w:val="none" w:sz="4" w:space="0" w:color="6E6E6E"/>
              <w:right w:val="single" w:sz="6" w:space="0" w:color="FFFFFF"/>
            </w:tcBorders>
          </w:tcPr>
          <w:p w:rsidR="00D0005F" w:rsidRDefault="00D22EE8">
            <w:pPr>
              <w:pStyle w:val="ProductList-TableBody"/>
            </w:pPr>
            <w:hyperlink w:anchor="_Sec790">
              <w:r w:rsidR="00BC6DFD">
                <w:rPr>
                  <w:color w:val="00467F"/>
                  <w:u w:val="single"/>
                </w:rPr>
                <w:t>Služba za korisnike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r>
      <w:tr w:rsidR="00D0005F">
        <w:tc>
          <w:tcPr>
            <w:tcW w:w="480" w:type="dxa"/>
            <w:tcBorders>
              <w:top w:val="none" w:sz="4" w:space="0" w:color="6E6E6E"/>
              <w:left w:val="none" w:sz="24" w:space="0" w:color="808080"/>
              <w:bottom w:val="none" w:sz="4" w:space="0" w:color="6E6E6E"/>
              <w:right w:val="single" w:sz="6" w:space="0" w:color="FFFFFF"/>
            </w:tcBorders>
          </w:tcPr>
          <w:p w:rsidR="00D0005F" w:rsidRDefault="00D22EE8">
            <w:pPr>
              <w:pStyle w:val="ProductList-TableBody"/>
            </w:pPr>
            <w:hyperlink w:anchor="_Sec790">
              <w:r w:rsidR="00BC6DFD">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r>
      <w:tr w:rsidR="00D0005F">
        <w:tc>
          <w:tcPr>
            <w:tcW w:w="480" w:type="dxa"/>
            <w:tcBorders>
              <w:top w:val="none" w:sz="4" w:space="0" w:color="6E6E6E"/>
              <w:left w:val="none" w:sz="24" w:space="0" w:color="808080"/>
              <w:bottom w:val="none" w:sz="4" w:space="0" w:color="6E6E6E"/>
              <w:right w:val="single" w:sz="6" w:space="0" w:color="FFFFFF"/>
            </w:tcBorders>
          </w:tcPr>
          <w:p w:rsidR="00D0005F" w:rsidRDefault="00D22EE8">
            <w:pPr>
              <w:pStyle w:val="ProductList-TableBody"/>
            </w:pPr>
            <w:hyperlink w:anchor="_Sec790">
              <w:r w:rsidR="00BC6DFD">
                <w:rPr>
                  <w:color w:val="00467F"/>
                  <w:u w:val="single"/>
                </w:rPr>
                <w:t>Project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r>
      <w:tr w:rsidR="00D0005F">
        <w:tc>
          <w:tcPr>
            <w:tcW w:w="480" w:type="dxa"/>
            <w:tcBorders>
              <w:top w:val="none" w:sz="4" w:space="0" w:color="6E6E6E"/>
              <w:left w:val="none" w:sz="24" w:space="0" w:color="808080"/>
              <w:bottom w:val="none" w:sz="4" w:space="0" w:color="6E6E6E"/>
              <w:right w:val="single" w:sz="6" w:space="0" w:color="FFFFFF"/>
            </w:tcBorders>
          </w:tcPr>
          <w:p w:rsidR="00D0005F" w:rsidRDefault="00D22EE8">
            <w:pPr>
              <w:pStyle w:val="ProductList-TableBody"/>
            </w:pPr>
            <w:hyperlink w:anchor="_Sec730">
              <w:r w:rsidR="00BC6DFD">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r>
      <w:tr w:rsidR="00D0005F">
        <w:tc>
          <w:tcPr>
            <w:tcW w:w="480" w:type="dxa"/>
            <w:tcBorders>
              <w:top w:val="none" w:sz="4" w:space="0" w:color="6E6E6E"/>
              <w:left w:val="none" w:sz="24" w:space="0" w:color="808080"/>
              <w:bottom w:val="none" w:sz="4" w:space="0" w:color="6E6E6E"/>
              <w:right w:val="single" w:sz="6" w:space="0" w:color="FFFFFF"/>
            </w:tcBorders>
          </w:tcPr>
          <w:p w:rsidR="00D0005F" w:rsidRDefault="00D22EE8">
            <w:pPr>
              <w:pStyle w:val="ProductList-TableBody"/>
            </w:pPr>
            <w:hyperlink w:anchor="_Sec790">
              <w:r w:rsidR="00BC6DFD">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005F" w:rsidRDefault="00D000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0005F" w:rsidRDefault="00D0005F">
            <w:pPr>
              <w:pStyle w:val="ProductList-TableBody"/>
              <w:jc w:val="center"/>
            </w:pPr>
          </w:p>
        </w:tc>
      </w:tr>
    </w:tbl>
    <w:p w:rsidR="00D0005F" w:rsidRDefault="00BC6DFD">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w:t>
      </w:r>
    </w:p>
    <w:p w:rsidR="00D0005F" w:rsidRDefault="00BC6DFD">
      <w:pPr>
        <w:pStyle w:val="ProductList-SectionHeading"/>
        <w:pageBreakBefore/>
        <w:outlineLvl w:val="0"/>
      </w:pPr>
      <w:bookmarkStart w:id="342" w:name="_Sec564"/>
      <w:bookmarkEnd w:id="340"/>
      <w:r>
        <w:t>Dodatak B – Tehnološko jamstvo Software Assurance</w:t>
      </w:r>
      <w:r>
        <w:fldChar w:fldCharType="begin"/>
      </w:r>
      <w:r>
        <w:instrText xml:space="preserve"> TC "</w:instrText>
      </w:r>
      <w:bookmarkStart w:id="343" w:name="_Toc483470245"/>
      <w:r>
        <w:instrText>Dodatak B – Tehnološko jamstvo Software Assurance</w:instrText>
      </w:r>
      <w:bookmarkEnd w:id="343"/>
      <w:r>
        <w:instrText>" \l 1</w:instrText>
      </w:r>
      <w:r>
        <w:fldChar w:fldCharType="end"/>
      </w:r>
    </w:p>
    <w:p w:rsidR="00D0005F" w:rsidRDefault="00BC6DFD">
      <w:pPr>
        <w:pStyle w:val="ProductList-Offering1Heading"/>
        <w:outlineLvl w:val="1"/>
      </w:pPr>
      <w:bookmarkStart w:id="344" w:name="_Sec573"/>
      <w:r>
        <w:t>Kupnja tehnološkog jamstva Software Assurance</w:t>
      </w:r>
      <w:bookmarkEnd w:id="344"/>
      <w:r>
        <w:fldChar w:fldCharType="begin"/>
      </w:r>
      <w:r>
        <w:instrText xml:space="preserve"> TC "</w:instrText>
      </w:r>
      <w:bookmarkStart w:id="345" w:name="_Toc483470246"/>
      <w:r>
        <w:instrText>Kupnja tehnološkog jamstva Software Assurance</w:instrText>
      </w:r>
      <w:bookmarkEnd w:id="345"/>
      <w:r>
        <w:instrText>" \l 2</w:instrText>
      </w:r>
      <w:r>
        <w:fldChar w:fldCharType="end"/>
      </w:r>
    </w:p>
    <w:p w:rsidR="00D0005F" w:rsidRDefault="00BC6DFD">
      <w:pPr>
        <w:pStyle w:val="ProductList-Body"/>
      </w:pPr>
      <w:r>
        <w:t xml:space="preserve">Postoje tri različite razine obveza koje Klijent može odabrati pri kupnji tehnološkog jamstva Software Assurance, što se može razlikovati ovisno o programu. Klijent može: </w:t>
      </w:r>
    </w:p>
    <w:p w:rsidR="00D0005F" w:rsidRDefault="00BC6DFD" w:rsidP="00BC6DFD">
      <w:pPr>
        <w:pStyle w:val="ProductList-Bullet"/>
        <w:numPr>
          <w:ilvl w:val="0"/>
          <w:numId w:val="40"/>
        </w:numPr>
      </w:pPr>
      <w:r>
        <w:t xml:space="preserve">obvezati se na tehnološko jamstvo Software Assurance za sve platformske proizvode </w:t>
      </w:r>
    </w:p>
    <w:p w:rsidR="00D0005F" w:rsidRDefault="00BC6DFD" w:rsidP="00BC6DFD">
      <w:pPr>
        <w:pStyle w:val="ProductList-Bullet"/>
        <w:numPr>
          <w:ilvl w:val="0"/>
          <w:numId w:val="40"/>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D0005F" w:rsidRDefault="00BC6DFD" w:rsidP="00BC6DFD">
      <w:pPr>
        <w:pStyle w:val="ProductList-Bullet"/>
        <w:numPr>
          <w:ilvl w:val="0"/>
          <w:numId w:val="40"/>
        </w:numPr>
      </w:pPr>
      <w:r>
        <w:t>kupiti tehnološko jamstvo Software Assurance za pojedinačne Proizvode bez preuzimanja bilo koje obveze proširivanja tehnološkog jamstva Software Assurance na druge Proizvode.</w:t>
      </w:r>
    </w:p>
    <w:p w:rsidR="00D0005F" w:rsidRDefault="00D0005F">
      <w:pPr>
        <w:pStyle w:val="ProductList-Body"/>
      </w:pPr>
    </w:p>
    <w:p w:rsidR="00D0005F" w:rsidRDefault="00BC6DFD">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D0005F" w:rsidRDefault="00D0005F">
      <w:pPr>
        <w:pStyle w:val="ProductList-Body"/>
      </w:pPr>
    </w:p>
    <w:p w:rsidR="00D0005F" w:rsidRDefault="00BC6DFD">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D0005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0005F" w:rsidRDefault="00BC6DFD">
            <w:pPr>
              <w:pStyle w:val="ProductList-TableBody"/>
              <w:jc w:val="center"/>
            </w:pPr>
            <w:r>
              <w:rPr>
                <w:color w:val="FFFFFF"/>
              </w:rPr>
              <w:t>Programi</w:t>
            </w:r>
          </w:p>
        </w:tc>
      </w:tr>
      <w:tr w:rsidR="00D0005F">
        <w:tc>
          <w:tcPr>
            <w:tcW w:w="24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D0005F" w:rsidRDefault="00BC6DFD">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D0005F">
        <w:tc>
          <w:tcPr>
            <w:tcW w:w="24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Tehnološko jamstvo Software Assurance je dostupno</w:t>
            </w:r>
          </w:p>
        </w:tc>
        <w:tc>
          <w:tcPr>
            <w:tcW w:w="0" w:type="auto"/>
            <w:vMerge/>
          </w:tcPr>
          <w:p w:rsidR="00D0005F" w:rsidRDefault="00D0005F"/>
        </w:tc>
      </w:tr>
    </w:tbl>
    <w:p w:rsidR="00D0005F" w:rsidRDefault="00D0005F">
      <w:pPr>
        <w:pStyle w:val="ProductList-Body"/>
      </w:pPr>
    </w:p>
    <w:p w:rsidR="00D0005F" w:rsidRDefault="00BC6DFD">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D0005F" w:rsidRDefault="00D0005F">
      <w:pPr>
        <w:pStyle w:val="ProductList-Body"/>
      </w:pPr>
    </w:p>
    <w:p w:rsidR="00D0005F" w:rsidRDefault="00BC6DFD">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
        <w:outlineLvl w:val="1"/>
      </w:pPr>
      <w:bookmarkStart w:id="346" w:name="_Sec574"/>
      <w:r>
        <w:t>Obnova tehnološkog jamstva Software Assurance</w:t>
      </w:r>
      <w:bookmarkEnd w:id="346"/>
      <w:r>
        <w:fldChar w:fldCharType="begin"/>
      </w:r>
      <w:r>
        <w:instrText xml:space="preserve"> TC "</w:instrText>
      </w:r>
      <w:bookmarkStart w:id="347" w:name="_Toc483470247"/>
      <w:r>
        <w:instrText>Obnova tehnološkog jamstva Software Assurance</w:instrText>
      </w:r>
      <w:bookmarkEnd w:id="347"/>
      <w:r>
        <w:instrText>" \l 2</w:instrText>
      </w:r>
      <w:r>
        <w:fldChar w:fldCharType="end"/>
      </w:r>
    </w:p>
    <w:p w:rsidR="00D0005F" w:rsidRDefault="00BC6DFD">
      <w:pPr>
        <w:pStyle w:val="ProductList-ClauseHeading"/>
        <w:outlineLvl w:val="2"/>
      </w:pPr>
      <w:r>
        <w:t>Obnova pokrivenosti na temelju istog ugovora</w:t>
      </w:r>
    </w:p>
    <w:p w:rsidR="00D0005F" w:rsidRDefault="00BC6DFD">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D0005F" w:rsidRDefault="00D0005F">
      <w:pPr>
        <w:pStyle w:val="ProductList-Body"/>
      </w:pPr>
    </w:p>
    <w:p w:rsidR="00D0005F" w:rsidRDefault="00BC6DFD">
      <w:pPr>
        <w:pStyle w:val="ProductList-SubClauseHeading"/>
        <w:outlineLvl w:val="3"/>
      </w:pPr>
      <w:r>
        <w:t>Open License</w:t>
      </w:r>
    </w:p>
    <w:p w:rsidR="00D0005F" w:rsidRDefault="00BC6DFD">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D0005F" w:rsidRDefault="00D0005F">
      <w:pPr>
        <w:pStyle w:val="ProductList-BodyIndented"/>
      </w:pPr>
    </w:p>
    <w:p w:rsidR="00D0005F" w:rsidRDefault="00BC6DFD">
      <w:pPr>
        <w:pStyle w:val="ProductList-SubClauseHeading"/>
        <w:outlineLvl w:val="3"/>
      </w:pPr>
      <w:r>
        <w:t>Enterprise Agreement (Ugovor Enterprise)</w:t>
      </w:r>
    </w:p>
    <w:p w:rsidR="00D0005F" w:rsidRDefault="00BC6DFD">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D0005F" w:rsidRDefault="00D0005F">
      <w:pPr>
        <w:pStyle w:val="ProductList-BodyIndented"/>
      </w:pPr>
    </w:p>
    <w:p w:rsidR="00D0005F" w:rsidRDefault="00BC6DFD">
      <w:pPr>
        <w:pStyle w:val="ProductList-SubClauseHeading"/>
        <w:outlineLvl w:val="3"/>
      </w:pPr>
      <w:r>
        <w:t>Enrollment for Application Platform (Pristupnica za aplikacijsku platformu)</w:t>
      </w:r>
    </w:p>
    <w:p w:rsidR="00D0005F" w:rsidRDefault="00BC6DFD">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D0005F" w:rsidRDefault="00D0005F">
      <w:pPr>
        <w:pStyle w:val="ProductList-BodyIndented"/>
      </w:pPr>
    </w:p>
    <w:p w:rsidR="00D0005F" w:rsidRDefault="00BC6DFD">
      <w:pPr>
        <w:pStyle w:val="ProductList-ClauseHeading"/>
        <w:outlineLvl w:val="2"/>
      </w:pPr>
      <w:r>
        <w:t>Obnova pokrivenosti na temelju zasebnog ugovora</w:t>
      </w:r>
    </w:p>
    <w:p w:rsidR="00D0005F" w:rsidRDefault="00BC6DFD">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D0005F" w:rsidRDefault="00D0005F">
      <w:pPr>
        <w:pStyle w:val="ProductList-Body"/>
      </w:pPr>
    </w:p>
    <w:p w:rsidR="00D0005F" w:rsidRDefault="00BC6DFD">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D0005F" w:rsidRDefault="00D0005F">
      <w:pPr>
        <w:pStyle w:val="ProductList-Body"/>
      </w:pPr>
    </w:p>
    <w:p w:rsidR="00D0005F" w:rsidRDefault="00BC6DFD">
      <w:pPr>
        <w:pStyle w:val="ProductList-ClauseHeading"/>
        <w:outlineLvl w:val="2"/>
      </w:pPr>
      <w:r>
        <w:t>Obnavljanje tehnološkog jamstva Software Assurance za licence za pristup klijenta (engl. Client Access License, CAL) i klijentske licence za upravljanje (engl. Client Management License, ML)</w:t>
      </w:r>
    </w:p>
    <w:p w:rsidR="00D0005F" w:rsidRDefault="00BC6DFD">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D0005F" w:rsidRDefault="00BC6DFD">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
        <w:outlineLvl w:val="1"/>
      </w:pPr>
      <w:bookmarkStart w:id="348" w:name="_Sec575"/>
      <w:r>
        <w:t>Migracijske licence za prekinute ili obustavljene proizvode</w:t>
      </w:r>
      <w:bookmarkEnd w:id="348"/>
      <w:r>
        <w:fldChar w:fldCharType="begin"/>
      </w:r>
      <w:r>
        <w:instrText xml:space="preserve"> TC "</w:instrText>
      </w:r>
      <w:bookmarkStart w:id="349" w:name="_Toc483470248"/>
      <w:r>
        <w:instrText>Migracijske licence za prekinute ili obustavljene proizvode</w:instrText>
      </w:r>
      <w:bookmarkEnd w:id="349"/>
      <w:r>
        <w:instrText>" \l 2</w:instrText>
      </w:r>
      <w:r>
        <w:fldChar w:fldCharType="end"/>
      </w:r>
    </w:p>
    <w:p w:rsidR="00D0005F" w:rsidRDefault="00BC6DFD">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D0005F" w:rsidRDefault="00BC6DFD">
      <w:pPr>
        <w:pStyle w:val="ProductList-Body"/>
      </w:pPr>
      <w:r>
        <w:t>„</w:t>
      </w:r>
      <w:r>
        <w:rPr>
          <w:b/>
          <w:color w:val="00188F"/>
        </w:rPr>
        <w:t>Migracijska licenca</w:t>
      </w:r>
      <w:r>
        <w:t>“, kako se koristi ovdje, označava prava dobivena u Unosu proizvoda koji se referira na ovo poglavlje.</w:t>
      </w:r>
    </w:p>
    <w:p w:rsidR="00D0005F" w:rsidRDefault="00D0005F">
      <w:pPr>
        <w:pStyle w:val="ProductList-Body"/>
      </w:pPr>
    </w:p>
    <w:p w:rsidR="00D0005F" w:rsidRDefault="00BC6DFD">
      <w:pPr>
        <w:pStyle w:val="ProductList-Body"/>
      </w:pPr>
      <w:r>
        <w:t>Osim ako je drukčije navedeno u Unosu proizvoda:</w:t>
      </w:r>
    </w:p>
    <w:p w:rsidR="00D0005F" w:rsidRDefault="00BC6DFD" w:rsidP="00BC6DFD">
      <w:pPr>
        <w:pStyle w:val="ProductList-Bullet"/>
        <w:numPr>
          <w:ilvl w:val="0"/>
          <w:numId w:val="41"/>
        </w:numPr>
      </w:pPr>
      <w:r>
        <w:t>Klijent može nadograditi na softver i koristiti ga na temelju Migracijske licence umjesto softvera obuhvaćenog Kvalificiranom licencom. Klijent ne smije koristiti softver na temelju obje licence istovremeno.</w:t>
      </w:r>
    </w:p>
    <w:p w:rsidR="00D0005F" w:rsidRDefault="00BC6DFD" w:rsidP="00BC6DFD">
      <w:pPr>
        <w:pStyle w:val="ProductList-Bullet"/>
        <w:numPr>
          <w:ilvl w:val="0"/>
          <w:numId w:val="41"/>
        </w:numPr>
      </w:pPr>
      <w:r>
        <w:t>Migracijske licence ustupaju se u omjeru 1:1 za svaku Klijentovu Kvalificiranu licencu.</w:t>
      </w:r>
    </w:p>
    <w:p w:rsidR="00D0005F" w:rsidRDefault="00BC6DFD" w:rsidP="00BC6DFD">
      <w:pPr>
        <w:pStyle w:val="ProductList-Bullet"/>
        <w:numPr>
          <w:ilvl w:val="0"/>
          <w:numId w:val="41"/>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D0005F" w:rsidRDefault="00BC6DFD" w:rsidP="00BC6DFD">
      <w:pPr>
        <w:pStyle w:val="ProductList-Bullet"/>
        <w:numPr>
          <w:ilvl w:val="0"/>
          <w:numId w:val="41"/>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D0005F" w:rsidRDefault="00BC6DFD" w:rsidP="00BC6DFD">
      <w:pPr>
        <w:pStyle w:val="ProductList-Bullet"/>
        <w:numPr>
          <w:ilvl w:val="0"/>
          <w:numId w:val="41"/>
        </w:numPr>
      </w:pPr>
      <w:r>
        <w:t>Klijent ne smije prenositi Migracijske licence zasebno od Kvalificiranih licenci.</w:t>
      </w:r>
    </w:p>
    <w:p w:rsidR="00D0005F" w:rsidRDefault="00BC6DFD" w:rsidP="00BC6DFD">
      <w:pPr>
        <w:pStyle w:val="ProductList-Bullet"/>
        <w:numPr>
          <w:ilvl w:val="0"/>
          <w:numId w:val="41"/>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Offering1Heading"/>
        <w:outlineLvl w:val="1"/>
      </w:pPr>
      <w:bookmarkStart w:id="350" w:name="_Sec576"/>
      <w:r>
        <w:t>Pogodnosti tehnološkog jamstva Software Assurance</w:t>
      </w:r>
      <w:bookmarkEnd w:id="350"/>
      <w:r>
        <w:fldChar w:fldCharType="begin"/>
      </w:r>
      <w:r>
        <w:instrText xml:space="preserve"> TC "</w:instrText>
      </w:r>
      <w:bookmarkStart w:id="351" w:name="_Toc483470249"/>
      <w:r>
        <w:instrText>Pogodnosti tehnološkog jamstva Software Assurance</w:instrText>
      </w:r>
      <w:bookmarkEnd w:id="351"/>
      <w:r>
        <w:instrText>" \l 2</w:instrText>
      </w:r>
      <w:r>
        <w:fldChar w:fldCharType="end"/>
      </w:r>
    </w:p>
    <w:p w:rsidR="00D0005F" w:rsidRDefault="00BC6DFD">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Skupina poslužitelja</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77">
              <w:r w:rsidR="00BC6DFD">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79">
              <w:r w:rsidR="00BC6DF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80">
              <w:r w:rsidR="00BC6DFD">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81">
              <w:r w:rsidR="00BC6DFD">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755">
              <w:r w:rsidR="00BC6DF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841">
              <w:r w:rsidR="00BC6D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651">
              <w:r w:rsidR="00BC6DF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841">
              <w:r w:rsidR="00BC6DF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82">
              <w:r w:rsidR="00BC6DFD">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83">
              <w:r w:rsidR="00BC6DF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84">
              <w:r w:rsidR="00BC6DFD">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85">
              <w:r w:rsidR="00BC6DFD">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86">
              <w:r w:rsidR="00BC6DFD">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818">
              <w:r w:rsidR="00BC6D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87">
              <w:r w:rsidR="00BC6DFD">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838">
              <w:r w:rsidR="00BC6DF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88">
              <w:r w:rsidR="00BC6DFD">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89">
              <w:r w:rsidR="00BC6DFD">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590">
              <w:r w:rsidR="00BC6DFD">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841">
              <w:r w:rsidR="00BC6DFD">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841">
              <w:r w:rsidR="00BC6D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D22EE8">
            <w:pPr>
              <w:pStyle w:val="ProductList-TableBody"/>
            </w:pPr>
            <w:hyperlink w:anchor="_Sec652">
              <w:r w:rsidR="00BC6DFD">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jc w:val="center"/>
            </w:pPr>
          </w:p>
        </w:tc>
      </w:tr>
    </w:tbl>
    <w:p w:rsidR="00D0005F" w:rsidRDefault="00D0005F">
      <w:pPr>
        <w:pStyle w:val="ProductList-Body"/>
      </w:pPr>
    </w:p>
    <w:p w:rsidR="00D0005F" w:rsidRDefault="00BC6DFD">
      <w:pPr>
        <w:pStyle w:val="ProductList-ClauseHeading"/>
        <w:outlineLvl w:val="2"/>
      </w:pPr>
      <w:bookmarkStart w:id="352" w:name="_Sec577"/>
      <w:r>
        <w:t>Prava na novu verziju</w:t>
      </w:r>
      <w:bookmarkEnd w:id="352"/>
    </w:p>
    <w:p w:rsidR="00D0005F" w:rsidRDefault="00BC6DFD">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D0005F" w:rsidRDefault="00D0005F">
      <w:pPr>
        <w:pStyle w:val="ProductList-Body"/>
      </w:pPr>
    </w:p>
    <w:p w:rsidR="00D0005F" w:rsidRDefault="00BC6DFD">
      <w:pPr>
        <w:pStyle w:val="ProductList-ClauseHeading"/>
        <w:outlineLvl w:val="2"/>
      </w:pPr>
      <w:bookmarkStart w:id="353" w:name="_Sec931"/>
      <w:r>
        <w:t>Izračun bodova za pogodnosti tehnološkog jamstva Software Assurance</w:t>
      </w:r>
      <w:bookmarkEnd w:id="353"/>
    </w:p>
    <w:p w:rsidR="00D0005F" w:rsidRDefault="00BC6DFD">
      <w:pPr>
        <w:pStyle w:val="ProductList-Body"/>
      </w:pPr>
      <w:r>
        <w:t>Prava se izračunavaju prema sustavu utemeljenom na bodovima za sljedeće pogodnosti:</w:t>
      </w:r>
    </w:p>
    <w:p w:rsidR="00D0005F" w:rsidRDefault="00BC6DFD" w:rsidP="00BC6DFD">
      <w:pPr>
        <w:pStyle w:val="ProductList-Bullet"/>
        <w:numPr>
          <w:ilvl w:val="0"/>
          <w:numId w:val="42"/>
        </w:numPr>
      </w:pPr>
      <w:r>
        <w:t>Usluge planiranja</w:t>
      </w:r>
    </w:p>
    <w:p w:rsidR="00D0005F" w:rsidRDefault="00BC6DFD" w:rsidP="00BC6DFD">
      <w:pPr>
        <w:pStyle w:val="ProductList-Bullet"/>
        <w:numPr>
          <w:ilvl w:val="0"/>
          <w:numId w:val="42"/>
        </w:numPr>
      </w:pPr>
      <w:r>
        <w:t>Vaučeri za obuku</w:t>
      </w:r>
    </w:p>
    <w:p w:rsidR="00D0005F" w:rsidRDefault="00BC6DFD" w:rsidP="00BC6DFD">
      <w:pPr>
        <w:pStyle w:val="ProductList-Bullet"/>
        <w:numPr>
          <w:ilvl w:val="0"/>
          <w:numId w:val="42"/>
        </w:numPr>
      </w:pPr>
      <w:r>
        <w:t>24-satna podrška za rješavanje problema (telefonom) samo u MPSA-u</w:t>
      </w:r>
    </w:p>
    <w:p w:rsidR="00D0005F" w:rsidRDefault="00BC6DFD">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D0005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0005F" w:rsidRDefault="00BC6DFD">
            <w:pPr>
              <w:pStyle w:val="ProductList-TableBody"/>
            </w:pPr>
            <w:r>
              <w:rPr>
                <w:color w:val="FFFFFF"/>
              </w:rPr>
              <w:t>Bodovi</w:t>
            </w:r>
          </w:p>
        </w:tc>
      </w:tr>
      <w:tr w:rsidR="00D0005F">
        <w:tc>
          <w:tcPr>
            <w:tcW w:w="105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1</w:t>
            </w:r>
          </w:p>
        </w:tc>
      </w:tr>
      <w:tr w:rsidR="00D0005F">
        <w:tc>
          <w:tcPr>
            <w:tcW w:w="105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2</w:t>
            </w:r>
          </w:p>
        </w:tc>
      </w:tr>
      <w:tr w:rsidR="00D0005F">
        <w:tc>
          <w:tcPr>
            <w:tcW w:w="105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5</w:t>
            </w:r>
          </w:p>
        </w:tc>
      </w:tr>
      <w:tr w:rsidR="00D0005F">
        <w:tc>
          <w:tcPr>
            <w:tcW w:w="105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10</w:t>
            </w:r>
          </w:p>
        </w:tc>
      </w:tr>
      <w:tr w:rsidR="00D0005F">
        <w:tc>
          <w:tcPr>
            <w:tcW w:w="105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Izdanje SQL Server Standard, izdanje Windows Server Standard, licenca za System Center Standard Server Management (2 procesora), Pretplata na Visual Studio Professional, Pretplata na Visual Studio Test Professional i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25</w:t>
            </w:r>
          </w:p>
        </w:tc>
      </w:tr>
      <w:tr w:rsidR="00D0005F">
        <w:tc>
          <w:tcPr>
            <w:tcW w:w="105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50</w:t>
            </w:r>
          </w:p>
        </w:tc>
      </w:tr>
      <w:tr w:rsidR="00D0005F">
        <w:tc>
          <w:tcPr>
            <w:tcW w:w="105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75</w:t>
            </w:r>
          </w:p>
        </w:tc>
      </w:tr>
    </w:tbl>
    <w:p w:rsidR="00D0005F" w:rsidRDefault="00BC6DFD">
      <w:pPr>
        <w:pStyle w:val="ProductList-Body"/>
      </w:pPr>
      <w:r>
        <w:rPr>
          <w:b/>
          <w:i/>
        </w:rPr>
        <w:t>Napomena:</w:t>
      </w:r>
      <w:r>
        <w:rPr>
          <w:i/>
        </w:rPr>
        <w:t xml:space="preserve"> Informacije o licencama CAL za SQL pogledajte tablicu s licencama CAL u ovom odjeljku</w:t>
      </w:r>
    </w:p>
    <w:p w:rsidR="00D0005F" w:rsidRDefault="00D0005F">
      <w:pPr>
        <w:pStyle w:val="ProductList-Body"/>
      </w:pPr>
    </w:p>
    <w:p w:rsidR="00D0005F" w:rsidRDefault="00BC6DFD">
      <w:pPr>
        <w:pStyle w:val="ProductList-ClauseHeading"/>
        <w:outlineLvl w:val="2"/>
      </w:pPr>
      <w:bookmarkStart w:id="354" w:name="_Sec579"/>
      <w:r>
        <w:t>Usluge Office Online i Office Online Server</w:t>
      </w:r>
      <w:bookmarkEnd w:id="354"/>
    </w:p>
    <w:p w:rsidR="00D0005F" w:rsidRDefault="00BC6DFD">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D000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Prava na Office Online</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Standard</w:t>
            </w:r>
            <w:r>
              <w:fldChar w:fldCharType="begin"/>
            </w:r>
            <w:r>
              <w:instrText xml:space="preserve"> XE "Office Standard" </w:instrText>
            </w:r>
            <w:r>
              <w:fldChar w:fldCharType="end"/>
            </w:r>
          </w:p>
          <w:p w:rsidR="00D0005F" w:rsidRDefault="00BC6DFD">
            <w:pPr>
              <w:pStyle w:val="ProductList-TableBody"/>
            </w:pPr>
            <w:r>
              <w:t>Office Professional Plus</w:t>
            </w:r>
            <w:r>
              <w:fldChar w:fldCharType="begin"/>
            </w:r>
            <w:r>
              <w:instrText xml:space="preserve"> XE "Office Professional Plus" </w:instrText>
            </w:r>
            <w:r>
              <w:fldChar w:fldCharType="end"/>
            </w:r>
          </w:p>
          <w:p w:rsidR="00D0005F" w:rsidRDefault="00BC6DF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Online za Office 365</w:t>
            </w:r>
            <w:r>
              <w:fldChar w:fldCharType="begin"/>
            </w:r>
            <w:r>
              <w:instrText xml:space="preserve"> XE "Office Online za Office 365" </w:instrText>
            </w:r>
            <w:r>
              <w:fldChar w:fldCharType="end"/>
            </w:r>
          </w:p>
          <w:p w:rsidR="00D0005F" w:rsidRDefault="00BC6DFD">
            <w:pPr>
              <w:pStyle w:val="ProductList-TableBody"/>
            </w:pPr>
            <w:r>
              <w:t>Office Online Server</w:t>
            </w:r>
          </w:p>
        </w:tc>
      </w:tr>
    </w:tbl>
    <w:p w:rsidR="00D0005F" w:rsidRDefault="00BC6DFD">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D0005F" w:rsidRDefault="00D0005F">
      <w:pPr>
        <w:pStyle w:val="ProductList-Body"/>
      </w:pPr>
    </w:p>
    <w:p w:rsidR="00D0005F" w:rsidRDefault="00BC6DFD">
      <w:pPr>
        <w:pStyle w:val="ProductList-ClauseHeading"/>
        <w:outlineLvl w:val="2"/>
      </w:pPr>
      <w:bookmarkStart w:id="355" w:name="_Sec580"/>
      <w:r>
        <w:t>Usluge planiranja</w:t>
      </w:r>
      <w:bookmarkEnd w:id="355"/>
    </w:p>
    <w:p w:rsidR="00D0005F" w:rsidRDefault="00BC6DFD">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D0005F" w:rsidRDefault="00D0005F">
      <w:pPr>
        <w:pStyle w:val="ProductList-Body"/>
      </w:pPr>
    </w:p>
    <w:p w:rsidR="00D0005F" w:rsidRDefault="00BC6DFD">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D0005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Bodovi</w:t>
            </w:r>
          </w:p>
        </w:tc>
      </w:tr>
      <w:tr w:rsidR="00D0005F">
        <w:tc>
          <w:tcPr>
            <w:tcW w:w="101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1</w:t>
            </w:r>
          </w:p>
        </w:tc>
      </w:tr>
      <w:tr w:rsidR="00D0005F">
        <w:tc>
          <w:tcPr>
            <w:tcW w:w="101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2</w:t>
            </w:r>
          </w:p>
        </w:tc>
      </w:tr>
      <w:tr w:rsidR="00D0005F">
        <w:tc>
          <w:tcPr>
            <w:tcW w:w="101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25</w:t>
            </w:r>
          </w:p>
        </w:tc>
      </w:tr>
      <w:tr w:rsidR="00D0005F">
        <w:tc>
          <w:tcPr>
            <w:tcW w:w="101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50</w:t>
            </w:r>
          </w:p>
        </w:tc>
      </w:tr>
      <w:tr w:rsidR="00D0005F">
        <w:tc>
          <w:tcPr>
            <w:tcW w:w="101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75</w:t>
            </w:r>
          </w:p>
        </w:tc>
      </w:tr>
    </w:tbl>
    <w:p w:rsidR="00D0005F" w:rsidRDefault="00BC6DFD">
      <w:pPr>
        <w:pStyle w:val="ProductList-Body"/>
      </w:pPr>
      <w:r>
        <w:rPr>
          <w:b/>
          <w:i/>
        </w:rPr>
        <w:t>Napomena:</w:t>
      </w:r>
      <w:r>
        <w:rPr>
          <w:i/>
        </w:rPr>
        <w:t xml:space="preserve"> Informacije o licencama CAL za SQL pogledajte tablicu s licencama CAL u ovom odjeljku</w:t>
      </w:r>
    </w:p>
    <w:p w:rsidR="00D0005F" w:rsidRDefault="00D0005F">
      <w:pPr>
        <w:pStyle w:val="ProductList-Body"/>
      </w:pPr>
    </w:p>
    <w:p w:rsidR="00D0005F" w:rsidRDefault="00BC6DFD">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D0005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600,000+</w:t>
            </w:r>
          </w:p>
        </w:tc>
      </w:tr>
      <w:tr w:rsidR="00D0005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0005F" w:rsidRDefault="00BC6DFD">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75</w:t>
            </w:r>
          </w:p>
        </w:tc>
      </w:tr>
    </w:tbl>
    <w:p w:rsidR="00D0005F" w:rsidRDefault="00D0005F">
      <w:pPr>
        <w:pStyle w:val="ProductList-Body"/>
      </w:pPr>
    </w:p>
    <w:p w:rsidR="00D0005F" w:rsidRDefault="00BC6DFD">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D0005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0005F" w:rsidRDefault="00BC6DFD">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0005F" w:rsidRDefault="00BC6DFD">
            <w:pPr>
              <w:pStyle w:val="ProductList-TableBody"/>
            </w:pPr>
            <w:r>
              <w:t>→600,000+</w:t>
            </w:r>
          </w:p>
        </w:tc>
      </w:tr>
      <w:tr w:rsidR="00D0005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0005F" w:rsidRDefault="00BC6DFD">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12</w:t>
            </w:r>
          </w:p>
        </w:tc>
      </w:tr>
    </w:tbl>
    <w:p w:rsidR="00D0005F" w:rsidRDefault="00BC6DFD">
      <w:pPr>
        <w:pStyle w:val="ProductList-Body"/>
      </w:pPr>
      <w:r>
        <w:t xml:space="preserve">Klijenti mogu odabrati dostupne ponude Usluga planiranja koje pružaju kvalificirani Microsoftovi partneri ili Microsoftova povezana društva. Popis dostupnih usluga može se pronaći na adresi </w:t>
      </w:r>
      <w:hyperlink r:id="rId146">
        <w:r>
          <w:rPr>
            <w:color w:val="00467F"/>
            <w:u w:val="single"/>
          </w:rPr>
          <w:t>http://www.microsoft.com/licensing/software-assurance/planning-services-overview.aspx</w:t>
        </w:r>
      </w:hyperlink>
      <w:r>
        <w:t xml:space="preserve">. </w:t>
      </w:r>
    </w:p>
    <w:p w:rsidR="00D0005F" w:rsidRDefault="00D0005F">
      <w:pPr>
        <w:pStyle w:val="ProductList-Body"/>
      </w:pPr>
    </w:p>
    <w:p w:rsidR="00D0005F" w:rsidRDefault="00BC6DFD">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D0005F" w:rsidRDefault="00BC6DFD" w:rsidP="00BC6DFD">
      <w:pPr>
        <w:pStyle w:val="ProductList-Bullet"/>
        <w:numPr>
          <w:ilvl w:val="0"/>
          <w:numId w:val="43"/>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7">
        <w:r>
          <w:rPr>
            <w:color w:val="00467F"/>
            <w:u w:val="single"/>
          </w:rPr>
          <w:t>http://directory.partners.extranet.microsoft.com/psbproviders.</w:t>
        </w:r>
      </w:hyperlink>
    </w:p>
    <w:p w:rsidR="00D0005F" w:rsidRDefault="00BC6DFD" w:rsidP="00BC6DFD">
      <w:pPr>
        <w:pStyle w:val="ProductList-Bullet"/>
        <w:numPr>
          <w:ilvl w:val="0"/>
          <w:numId w:val="43"/>
        </w:numPr>
      </w:pPr>
      <w:r>
        <w:t xml:space="preserve">Angažmani Usluga planiranja pružaju usluge koje obuhvaćaju unaprijed određeni opseg rada koji rezultira planom implementacije visoke razine; stvarna implementacija softvera ne može se uključiti. </w:t>
      </w:r>
    </w:p>
    <w:p w:rsidR="00D0005F" w:rsidRDefault="00BC6DFD" w:rsidP="00BC6DFD">
      <w:pPr>
        <w:pStyle w:val="ProductList-Bullet"/>
        <w:numPr>
          <w:ilvl w:val="0"/>
          <w:numId w:val="43"/>
        </w:numPr>
      </w:pPr>
      <w:r>
        <w:t xml:space="preserve">Vaučere usluga planiranja može iskoristiti samo Klijent koji se kvalificirao za pogodnost. </w:t>
      </w:r>
    </w:p>
    <w:p w:rsidR="00D0005F" w:rsidRDefault="00BC6DFD" w:rsidP="00BC6DFD">
      <w:pPr>
        <w:pStyle w:val="ProductList-Bullet"/>
        <w:numPr>
          <w:ilvl w:val="0"/>
          <w:numId w:val="43"/>
        </w:numPr>
      </w:pPr>
      <w:r>
        <w:t xml:space="preserve">Vaučere usluga planiranja nije moguće zamijeniti za gotovinu, novčanice ili druge vrijednosnice. </w:t>
      </w:r>
    </w:p>
    <w:p w:rsidR="00D0005F" w:rsidRDefault="00BC6DFD" w:rsidP="00BC6DFD">
      <w:pPr>
        <w:pStyle w:val="ProductList-Bullet"/>
        <w:numPr>
          <w:ilvl w:val="0"/>
          <w:numId w:val="43"/>
        </w:numPr>
      </w:pPr>
      <w:r>
        <w:t xml:space="preserve">Smanjenje kvalificiranog tehnološkog jamstva Software Assurance kao rezultat povrata i drugih prilagodbi naplate, gdje je to dopušteno, može smanjiti Klijentova prava po danima Usluga planiranja. </w:t>
      </w:r>
    </w:p>
    <w:p w:rsidR="00D0005F" w:rsidRDefault="00BC6DFD" w:rsidP="00BC6DFD">
      <w:pPr>
        <w:pStyle w:val="ProductList-Bullet"/>
        <w:numPr>
          <w:ilvl w:val="0"/>
          <w:numId w:val="43"/>
        </w:numPr>
      </w:pPr>
      <w:r>
        <w:t xml:space="preserve">Vrste vaučera nije moguće kombinirati. Angažmani usluga planiranja ne smiju premašiti ukupno navedeno trajanje za određenu vrstu angažmana. </w:t>
      </w:r>
    </w:p>
    <w:p w:rsidR="00D0005F" w:rsidRDefault="00BC6DFD" w:rsidP="00BC6DFD">
      <w:pPr>
        <w:pStyle w:val="ProductList-Bullet"/>
        <w:numPr>
          <w:ilvl w:val="0"/>
          <w:numId w:val="43"/>
        </w:numPr>
      </w:pPr>
      <w:r>
        <w:t xml:space="preserve">Vaučeri su valjani pri kvalificiranim Davateljima usluga za određenu vrstu usluge za koju se vaučer koristi. </w:t>
      </w:r>
    </w:p>
    <w:p w:rsidR="00D0005F" w:rsidRDefault="00BC6DFD" w:rsidP="00BC6DFD">
      <w:pPr>
        <w:pStyle w:val="ProductList-Bullet"/>
        <w:numPr>
          <w:ilvl w:val="0"/>
          <w:numId w:val="43"/>
        </w:numPr>
      </w:pPr>
      <w:r>
        <w:t xml:space="preserve">Vaučeri se moraju dodijeliti tijekom razdoblja pokrivenog tehnološkim jamstvom Software Assurance. </w:t>
      </w:r>
    </w:p>
    <w:p w:rsidR="00D0005F" w:rsidRDefault="00BC6DFD" w:rsidP="00BC6DFD">
      <w:pPr>
        <w:pStyle w:val="ProductList-Bullet"/>
        <w:numPr>
          <w:ilvl w:val="0"/>
          <w:numId w:val="43"/>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D0005F" w:rsidRDefault="00D0005F">
      <w:pPr>
        <w:pStyle w:val="ProductList-Body"/>
      </w:pPr>
    </w:p>
    <w:p w:rsidR="00D0005F" w:rsidRDefault="00BC6DFD">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D0005F" w:rsidRDefault="00D0005F">
      <w:pPr>
        <w:pStyle w:val="ProductList-Body"/>
      </w:pPr>
    </w:p>
    <w:p w:rsidR="00D0005F" w:rsidRDefault="00BC6DFD">
      <w:pPr>
        <w:pStyle w:val="ProductList-ClauseHeading"/>
        <w:outlineLvl w:val="2"/>
      </w:pPr>
      <w:bookmarkStart w:id="356" w:name="_Sec581"/>
      <w:r>
        <w:t>Program izvornog licenciranja Enterprise</w:t>
      </w:r>
      <w:bookmarkEnd w:id="356"/>
    </w:p>
    <w:p w:rsidR="00D0005F" w:rsidRDefault="00BC6DFD">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D0005F" w:rsidRDefault="00D0005F">
      <w:pPr>
        <w:pStyle w:val="ProductList-Body"/>
      </w:pPr>
    </w:p>
    <w:p w:rsidR="00D0005F" w:rsidRDefault="00BC6DFD">
      <w:pPr>
        <w:pStyle w:val="ProductList-ClauseHeading"/>
        <w:outlineLvl w:val="2"/>
      </w:pPr>
      <w:bookmarkStart w:id="357" w:name="_Sec582"/>
      <w:r>
        <w:t>Vaučeri za obuku</w:t>
      </w:r>
      <w:bookmarkEnd w:id="357"/>
    </w:p>
    <w:p w:rsidR="00D0005F" w:rsidRDefault="00BC6DFD">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Sustavi</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 dan po 50 licenci (najviše 10 dana)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 dan po 50 licenci ili bodova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10 dana po pristupnici ili Računu za kupnju koji ispunjava uvjete</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15 dana*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25 dana*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55 dana*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80 dana*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125 dana*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200 dana*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300 dana*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400 dana*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700 dana*</w:t>
            </w:r>
          </w:p>
        </w:tc>
      </w:tr>
    </w:tbl>
    <w:p w:rsidR="00D0005F" w:rsidRDefault="00BC6DFD">
      <w:pPr>
        <w:pStyle w:val="ProductList-Body"/>
      </w:pPr>
      <w:r>
        <w:t>*</w:t>
      </w:r>
      <w:r>
        <w:rPr>
          <w:i/>
        </w:rPr>
        <w:t>Broj dana po pristupnici, ugovoru ili Računu za kupnju koji ispunjava uvjete</w:t>
      </w:r>
    </w:p>
    <w:p w:rsidR="00D0005F" w:rsidRDefault="00D0005F">
      <w:pPr>
        <w:pStyle w:val="ProductList-Body"/>
      </w:pPr>
    </w:p>
    <w:p w:rsidR="00D0005F" w:rsidRDefault="00BC6DFD" w:rsidP="00BC6DFD">
      <w:pPr>
        <w:pStyle w:val="ProductList-Bullet"/>
        <w:numPr>
          <w:ilvl w:val="0"/>
          <w:numId w:val="44"/>
        </w:numPr>
      </w:pPr>
      <w:r>
        <w:t xml:space="preserve">Usluge pružene na temelju vaučera pružaju se u okviru ugovora između Klijenta i kvalificiranog Microsoftova partnera u učenju. </w:t>
      </w:r>
    </w:p>
    <w:p w:rsidR="00D0005F" w:rsidRDefault="00BC6DFD" w:rsidP="00BC6DFD">
      <w:pPr>
        <w:pStyle w:val="ProductList-Bullet"/>
        <w:numPr>
          <w:ilvl w:val="0"/>
          <w:numId w:val="44"/>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rsidR="00D0005F" w:rsidRDefault="00BC6DFD" w:rsidP="00BC6DFD">
      <w:pPr>
        <w:pStyle w:val="ProductList-Bullet"/>
        <w:numPr>
          <w:ilvl w:val="0"/>
          <w:numId w:val="44"/>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rsidR="00D0005F" w:rsidRDefault="00BC6DFD" w:rsidP="00BC6DFD">
      <w:pPr>
        <w:pStyle w:val="ProductList-Bullet"/>
        <w:numPr>
          <w:ilvl w:val="0"/>
          <w:numId w:val="44"/>
        </w:numPr>
      </w:pPr>
      <w:r>
        <w:t>Vaučeri se ne mogu koristiti za podmirivanje bilo kojih naknada povezanih s Klijentovim izostankom s rezerviranog tečaja.</w:t>
      </w:r>
    </w:p>
    <w:p w:rsidR="00D0005F" w:rsidRDefault="00BC6DFD" w:rsidP="00BC6DFD">
      <w:pPr>
        <w:pStyle w:val="ProductList-Bullet"/>
        <w:numPr>
          <w:ilvl w:val="0"/>
          <w:numId w:val="44"/>
        </w:numPr>
      </w:pPr>
      <w:r>
        <w:t>Vaučere može iskoristiti samo pojedinac s Klijentovim odobrenjem za korištenje vaučera.</w:t>
      </w:r>
    </w:p>
    <w:p w:rsidR="00D0005F" w:rsidRDefault="00BC6DFD" w:rsidP="00BC6DFD">
      <w:pPr>
        <w:pStyle w:val="ProductList-Bullet"/>
        <w:numPr>
          <w:ilvl w:val="0"/>
          <w:numId w:val="44"/>
        </w:numPr>
      </w:pPr>
      <w:r>
        <w:t xml:space="preserve">Vaučere nije moguće zamijeniti za gotovinu, novčanice ili druge vrijednosnice. </w:t>
      </w:r>
    </w:p>
    <w:p w:rsidR="00D0005F" w:rsidRDefault="00BC6DFD" w:rsidP="00BC6DFD">
      <w:pPr>
        <w:pStyle w:val="ProductList-Bullet"/>
        <w:numPr>
          <w:ilvl w:val="0"/>
          <w:numId w:val="44"/>
        </w:numPr>
      </w:pPr>
      <w:r>
        <w:t xml:space="preserve">Vaučeri se moraju dodijeliti tijekom razdoblja pokrivenog tehnološkim jamstvom Software Assurance. </w:t>
      </w:r>
    </w:p>
    <w:p w:rsidR="00D0005F" w:rsidRDefault="00BC6DFD" w:rsidP="00BC6DFD">
      <w:pPr>
        <w:pStyle w:val="ProductList-Bullet"/>
        <w:numPr>
          <w:ilvl w:val="0"/>
          <w:numId w:val="44"/>
        </w:numPr>
      </w:pPr>
      <w:r>
        <w:t xml:space="preserve">Vaučeri istječu 180 dana od datuma dodjele vaučera. Vaučeri koji isteknu prije isteka tehnološkog jamstva Software Assurance vratit će se u dostupnu skupinu Dana vaučera za obuku. </w:t>
      </w:r>
    </w:p>
    <w:p w:rsidR="00D0005F" w:rsidRDefault="00BC6DFD" w:rsidP="00BC6DFD">
      <w:pPr>
        <w:pStyle w:val="ProductList-Bullet"/>
        <w:numPr>
          <w:ilvl w:val="0"/>
          <w:numId w:val="44"/>
        </w:numPr>
      </w:pPr>
      <w:r>
        <w:t xml:space="preserve">Jedan dan Vaučera za obuku jednak je jednom danu obuke. </w:t>
      </w:r>
    </w:p>
    <w:p w:rsidR="00D0005F" w:rsidRDefault="00BC6DFD" w:rsidP="00BC6DFD">
      <w:pPr>
        <w:pStyle w:val="ProductList-Bullet"/>
        <w:numPr>
          <w:ilvl w:val="0"/>
          <w:numId w:val="44"/>
        </w:numPr>
      </w:pPr>
      <w:r>
        <w:t xml:space="preserve">Vaučeri se mogu iskoristiti za rezerviranje obuke sa samo jednim kvalificiranim Microsoftovim partnerom u učenju odjednom. </w:t>
      </w:r>
    </w:p>
    <w:p w:rsidR="00D0005F" w:rsidRDefault="00BC6DFD" w:rsidP="00BC6DFD">
      <w:pPr>
        <w:pStyle w:val="ProductList-Bullet"/>
        <w:numPr>
          <w:ilvl w:val="0"/>
          <w:numId w:val="44"/>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D0005F" w:rsidRDefault="00BC6DFD" w:rsidP="00BC6DFD">
      <w:pPr>
        <w:pStyle w:val="ProductList-Bullet"/>
        <w:numPr>
          <w:ilvl w:val="0"/>
          <w:numId w:val="44"/>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D0005F" w:rsidRDefault="00D0005F">
      <w:pPr>
        <w:pStyle w:val="ProductList-Body"/>
      </w:pPr>
    </w:p>
    <w:p w:rsidR="00D0005F" w:rsidRDefault="00BC6DFD">
      <w:pPr>
        <w:pStyle w:val="ProductList-ClauseHeading"/>
        <w:outlineLvl w:val="2"/>
      </w:pPr>
      <w:bookmarkStart w:id="358" w:name="_Sec583"/>
      <w:r>
        <w:t>E-Learning</w:t>
      </w:r>
      <w:bookmarkEnd w:id="358"/>
    </w:p>
    <w:p w:rsidR="00D0005F" w:rsidRDefault="00BC6DFD">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rsidR="00D0005F" w:rsidRDefault="00D0005F">
      <w:pPr>
        <w:pStyle w:val="ProductList-Body"/>
      </w:pPr>
    </w:p>
    <w:p w:rsidR="00D0005F" w:rsidRDefault="00BC6DFD">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D0005F" w:rsidRDefault="00D0005F">
      <w:pPr>
        <w:pStyle w:val="ProductList-Body"/>
      </w:pPr>
    </w:p>
    <w:p w:rsidR="00D0005F" w:rsidRDefault="00BC6DFD">
      <w:pPr>
        <w:pStyle w:val="ProductList-ClauseHeading"/>
        <w:outlineLvl w:val="2"/>
      </w:pPr>
      <w:bookmarkStart w:id="359" w:name="_Sec584"/>
      <w:r>
        <w:t>Program kućne upotrebe</w:t>
      </w:r>
      <w:bookmarkEnd w:id="359"/>
    </w:p>
    <w:p w:rsidR="00D0005F" w:rsidRDefault="00BC6DFD">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D0005F" w:rsidRDefault="00D0005F">
      <w:pPr>
        <w:pStyle w:val="ProductList-Body"/>
      </w:pPr>
    </w:p>
    <w:p w:rsidR="00D0005F" w:rsidRDefault="00BC6DFD">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D0005F" w:rsidRDefault="00D0005F">
      <w:pPr>
        <w:pStyle w:val="ProductList-Body"/>
      </w:pPr>
    </w:p>
    <w:p w:rsidR="00D0005F" w:rsidRDefault="00BC6DFD">
      <w:pPr>
        <w:pStyle w:val="ProductList-Body"/>
      </w:pPr>
      <w:r>
        <w:t>Uvjeti korištenja softvera Programa kućne upotrebe dogovaraju se između društva Microsoft i Klijentova zaposlenika i pristupa im se putem web-mjesta Programa kućne upotrebe.</w:t>
      </w:r>
    </w:p>
    <w:p w:rsidR="00D0005F" w:rsidRDefault="00D0005F">
      <w:pPr>
        <w:pStyle w:val="ProductList-Body"/>
      </w:pPr>
    </w:p>
    <w:p w:rsidR="00D0005F" w:rsidRDefault="00BC6DFD">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D000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Licenca za odgovarajući Program kućne upotrebe</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Standard 2010/2013/2016</w:t>
            </w:r>
          </w:p>
          <w:p w:rsidR="00D0005F" w:rsidRDefault="00BC6DFD">
            <w:pPr>
              <w:pStyle w:val="ProductList-TableBody"/>
            </w:pPr>
            <w:r>
              <w:t xml:space="preserve">Office Professional Plus 2010/2013/2016 </w:t>
            </w:r>
          </w:p>
          <w:p w:rsidR="00D0005F" w:rsidRDefault="00BC6DFD">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Professional Plus 2016 HUP i Office 2016 za Mac Home &amp; Business s programom Lync DL HUP</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Access 2010/2013/2016</w:t>
            </w:r>
          </w:p>
          <w:p w:rsidR="00D0005F" w:rsidRDefault="00BC6DFD">
            <w:pPr>
              <w:pStyle w:val="ProductList-TableBody"/>
            </w:pPr>
            <w:r>
              <w:t>Excel 2010/2013/2016</w:t>
            </w:r>
          </w:p>
          <w:p w:rsidR="00D0005F" w:rsidRDefault="00BC6DFD">
            <w:pPr>
              <w:pStyle w:val="ProductList-TableBody"/>
            </w:pPr>
            <w:r>
              <w:t>PowerPoint 2010/2013/2016</w:t>
            </w:r>
          </w:p>
          <w:p w:rsidR="00D0005F" w:rsidRDefault="00BC6DFD">
            <w:pPr>
              <w:pStyle w:val="ProductList-TableBody"/>
            </w:pPr>
            <w:r>
              <w:t>InfoPath 2010/2013/2016</w:t>
            </w:r>
          </w:p>
          <w:p w:rsidR="00D0005F" w:rsidRDefault="00BC6DFD">
            <w:pPr>
              <w:pStyle w:val="ProductList-TableBody"/>
            </w:pPr>
            <w:r>
              <w:t>Lync 2010/2013/2015</w:t>
            </w:r>
          </w:p>
          <w:p w:rsidR="00D0005F" w:rsidRDefault="00BC6DFD">
            <w:pPr>
              <w:pStyle w:val="ProductList-TableBody"/>
            </w:pPr>
            <w:r>
              <w:t>OneNote 2010/2013/2016</w:t>
            </w:r>
          </w:p>
          <w:p w:rsidR="00D0005F" w:rsidRDefault="00BC6DFD">
            <w:pPr>
              <w:pStyle w:val="ProductList-TableBody"/>
            </w:pPr>
            <w:r>
              <w:t>Outlook 2010/2013/2016</w:t>
            </w:r>
          </w:p>
          <w:p w:rsidR="00D0005F" w:rsidRDefault="00BC6DFD">
            <w:pPr>
              <w:pStyle w:val="ProductList-TableBody"/>
            </w:pPr>
            <w:r>
              <w:t>Publisher 2010/2013/2016</w:t>
            </w:r>
          </w:p>
          <w:p w:rsidR="00D0005F" w:rsidRDefault="00BC6DFD">
            <w:pPr>
              <w:pStyle w:val="ProductList-TableBody"/>
            </w:pPr>
            <w:r>
              <w:t>Skype za Business 2015</w:t>
            </w:r>
          </w:p>
          <w:p w:rsidR="00D0005F" w:rsidRDefault="00BC6D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Office Professional Plus 2016 HUP i Office 2016 za Mac Home &amp; Business s programom Lync DL HUP </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Visio Standard 2010/2013/2016 </w:t>
            </w:r>
          </w:p>
          <w:p w:rsidR="00D0005F" w:rsidRDefault="00BC6DF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Visio Professional 2016 HUP</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Project Standard 2010/2013/2016</w:t>
            </w:r>
          </w:p>
          <w:p w:rsidR="00D0005F" w:rsidRDefault="00BC6DF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Project Professional 2016 HUP</w:t>
            </w:r>
          </w:p>
        </w:tc>
      </w:tr>
    </w:tbl>
    <w:p w:rsidR="00D0005F" w:rsidRDefault="00BC6DFD">
      <w:pPr>
        <w:pStyle w:val="ProductList-Body"/>
      </w:pPr>
      <w:r>
        <w:rPr>
          <w:i/>
        </w:rPr>
        <w:t xml:space="preserve">Više informacija, uključujući informacije o budućoj dostupnosti dodatnog softvera Home Use Program, potražite na adresi </w:t>
      </w:r>
      <w:hyperlink r:id="rId148">
        <w:r>
          <w:rPr>
            <w:i/>
            <w:color w:val="00467F"/>
            <w:u w:val="single"/>
          </w:rPr>
          <w:t>http://www.microsoft.com/licensing</w:t>
        </w:r>
      </w:hyperlink>
      <w:r>
        <w:rPr>
          <w:i/>
        </w:rPr>
        <w:t>.</w:t>
      </w:r>
    </w:p>
    <w:p w:rsidR="00D0005F" w:rsidRDefault="00D0005F">
      <w:pPr>
        <w:pStyle w:val="ProductList-Body"/>
      </w:pPr>
    </w:p>
    <w:p w:rsidR="00D0005F" w:rsidRDefault="00BC6DFD">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D0005F" w:rsidRDefault="00D0005F">
      <w:pPr>
        <w:pStyle w:val="ProductList-Body"/>
        <w:jc w:val="right"/>
      </w:pPr>
    </w:p>
    <w:p w:rsidR="00D0005F" w:rsidRDefault="00BC6DFD">
      <w:pPr>
        <w:pStyle w:val="ProductList-ClauseHeading"/>
        <w:outlineLvl w:val="2"/>
      </w:pPr>
      <w:bookmarkStart w:id="360" w:name="_Sec585"/>
      <w:r>
        <w:t>24-satna podrška za rješavanje problema</w:t>
      </w:r>
      <w:bookmarkEnd w:id="360"/>
    </w:p>
    <w:p w:rsidR="00D0005F" w:rsidRDefault="00BC6DFD">
      <w:pPr>
        <w:pStyle w:val="ProductList-Body"/>
      </w:pPr>
      <w:r>
        <w:t>Klijenti (osim onih koji kupuju putem programa Academic) s tehnološkim jamstvom Software Assurance ispunjavaju uvjete za 24-satnu podršku za rješavanje problema.</w:t>
      </w:r>
    </w:p>
    <w:p w:rsidR="00D0005F" w:rsidRDefault="00D0005F">
      <w:pPr>
        <w:pStyle w:val="ProductList-Body"/>
      </w:pPr>
    </w:p>
    <w:p w:rsidR="00D0005F" w:rsidRDefault="00BC6DFD">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D0005F" w:rsidRDefault="00D0005F">
      <w:pPr>
        <w:pStyle w:val="ProductList-Body"/>
      </w:pPr>
    </w:p>
    <w:p w:rsidR="00D0005F" w:rsidRDefault="00BC6DFD">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D0005F" w:rsidRDefault="00D0005F">
      <w:pPr>
        <w:pStyle w:val="ProductList-Body"/>
      </w:pPr>
    </w:p>
    <w:p w:rsidR="00D0005F" w:rsidRDefault="00BC6DFD">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D0005F" w:rsidRDefault="00D0005F">
      <w:pPr>
        <w:pStyle w:val="ProductList-Body"/>
      </w:pPr>
    </w:p>
    <w:p w:rsidR="00D0005F" w:rsidRDefault="00BC6DFD">
      <w:pPr>
        <w:pStyle w:val="ProductList-SubClauseHeading"/>
        <w:outlineLvl w:val="3"/>
      </w:pPr>
      <w:r>
        <w:t>Bonusi za incidente telefonske podrške za sve programe osim MPSA-a</w:t>
      </w:r>
    </w:p>
    <w:p w:rsidR="00D0005F" w:rsidRDefault="00BC6DFD">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D0005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IW/Klijent – povećanja bonusa za incidente</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$200,000</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300,000</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270,000</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 Fr. 330,000</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1.650.000 CRC</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1.600.000 kr</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215,000</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£135,000</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24.000.000 JPY</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240.000.000 KWD</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1.650.000 kr</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350,000</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2.000.000 kr</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7.000.000 NTD</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10.000.000 INR</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6.600.000 RUB</w:t>
            </w:r>
          </w:p>
        </w:tc>
      </w:tr>
    </w:tbl>
    <w:p w:rsidR="00D0005F" w:rsidRDefault="00D0005F">
      <w:pPr>
        <w:pStyle w:val="ProductList-BodyIndented"/>
        <w:ind w:left="720"/>
      </w:pPr>
    </w:p>
    <w:p w:rsidR="00D0005F" w:rsidRDefault="00BC6DFD">
      <w:pPr>
        <w:pStyle w:val="ProductList-BodyIndented"/>
      </w:pPr>
      <w:r>
        <w:t>Incidenti telefonske podrške koji nisu iskorišteni isteći će istekom tehnološkog jamstva Software Assurance. Incidenti telefonske podrške ne mogu se prenositi između pristupnica ili ugovora.</w:t>
      </w:r>
    </w:p>
    <w:p w:rsidR="00D0005F" w:rsidRDefault="00D0005F">
      <w:pPr>
        <w:pStyle w:val="ProductList-BodyIndented"/>
      </w:pPr>
    </w:p>
    <w:p w:rsidR="00D0005F" w:rsidRDefault="00BC6DFD">
      <w:pPr>
        <w:pStyle w:val="ProductList-BodyIndented"/>
      </w:pPr>
      <w:r>
        <w:t xml:space="preserve">Pristup lokalnoj telefonskoj podršci dostupan je tijekom radnog vremena koje se može pronaći na web-mjestu </w:t>
      </w:r>
      <w:hyperlink r:id="rId149">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D0005F" w:rsidRDefault="00D0005F">
      <w:pPr>
        <w:pStyle w:val="ProductList-BodyIndented"/>
      </w:pPr>
    </w:p>
    <w:p w:rsidR="00D0005F" w:rsidRDefault="00BC6DFD">
      <w:pPr>
        <w:pStyle w:val="ProductList-SubClauseHeading"/>
        <w:outlineLvl w:val="3"/>
      </w:pPr>
      <w:r>
        <w:t>Bonusi za incidente telefonske podrške za MPSA</w:t>
      </w:r>
    </w:p>
    <w:p w:rsidR="00D0005F" w:rsidRDefault="00BC6DFD">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D0005F" w:rsidRDefault="00BC6DFD">
            <w:pPr>
              <w:pStyle w:val="ProductList-TableBody"/>
            </w:pPr>
            <w:r>
              <w:rPr>
                <w:color w:val="FFFFFF"/>
              </w:rPr>
              <w:t>Bodovi po incidentu za telefonsku podršku</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Aplikacije i Sustavi (zajedno)</w:t>
            </w:r>
          </w:p>
        </w:tc>
        <w:tc>
          <w:tcPr>
            <w:tcW w:w="6000" w:type="dxa"/>
            <w:tcBorders>
              <w:left w:val="single" w:sz="4" w:space="0" w:color="000000"/>
              <w:right w:val="single" w:sz="4" w:space="0" w:color="000000"/>
            </w:tcBorders>
          </w:tcPr>
          <w:p w:rsidR="00D0005F" w:rsidRDefault="00BC6DFD">
            <w:pPr>
              <w:pStyle w:val="ProductList-TableBody"/>
            </w:pPr>
            <w:r>
              <w:t>2,000</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Poslužitelj</w:t>
            </w:r>
          </w:p>
        </w:tc>
        <w:tc>
          <w:tcPr>
            <w:tcW w:w="6000" w:type="dxa"/>
            <w:tcBorders>
              <w:left w:val="single" w:sz="4" w:space="0" w:color="000000"/>
              <w:right w:val="single" w:sz="4" w:space="0" w:color="000000"/>
            </w:tcBorders>
          </w:tcPr>
          <w:p w:rsidR="00D0005F" w:rsidRDefault="00BC6DFD">
            <w:pPr>
              <w:pStyle w:val="ProductList-TableBody"/>
            </w:pPr>
            <w:r>
              <w:t>400</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CAL</w:t>
            </w:r>
          </w:p>
        </w:tc>
        <w:tc>
          <w:tcPr>
            <w:tcW w:w="6000" w:type="dxa"/>
            <w:tcBorders>
              <w:left w:val="single" w:sz="4" w:space="0" w:color="000000"/>
              <w:right w:val="single" w:sz="4" w:space="0" w:color="000000"/>
            </w:tcBorders>
          </w:tcPr>
          <w:p w:rsidR="00D0005F" w:rsidRDefault="00BC6DFD">
            <w:pPr>
              <w:pStyle w:val="ProductList-TableBody"/>
            </w:pPr>
            <w:r>
              <w:t>400</w:t>
            </w:r>
          </w:p>
        </w:tc>
      </w:tr>
    </w:tbl>
    <w:p w:rsidR="00D0005F" w:rsidRDefault="00D0005F">
      <w:pPr>
        <w:pStyle w:val="ProductList-BodyIndented"/>
      </w:pPr>
    </w:p>
    <w:p w:rsidR="00D0005F" w:rsidRDefault="00BC6DFD">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rsidR="00D0005F" w:rsidRDefault="00D0005F">
      <w:pPr>
        <w:pStyle w:val="ProductList-BodyIndented"/>
      </w:pPr>
    </w:p>
    <w:p w:rsidR="00D0005F" w:rsidRDefault="00BC6DFD">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D0005F" w:rsidRDefault="00D0005F">
      <w:pPr>
        <w:pStyle w:val="ProductList-SubClauseHeading"/>
        <w:outlineLvl w:val="3"/>
      </w:pPr>
    </w:p>
    <w:p w:rsidR="00D0005F" w:rsidRDefault="00BC6DFD">
      <w:pPr>
        <w:pStyle w:val="ProductList-SubClauseHeading"/>
        <w:outlineLvl w:val="3"/>
      </w:pPr>
      <w:r>
        <w:t>Web-incidenti</w:t>
      </w:r>
    </w:p>
    <w:p w:rsidR="00D0005F" w:rsidRDefault="00BC6DFD">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D0005F" w:rsidRDefault="00D0005F">
      <w:pPr>
        <w:pStyle w:val="ProductList-BodyIndented"/>
      </w:pPr>
    </w:p>
    <w:p w:rsidR="00D0005F" w:rsidRDefault="00BC6DFD">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D0005F" w:rsidRDefault="00D0005F">
      <w:pPr>
        <w:pStyle w:val="ProductList-BodyIndented"/>
        <w:ind w:left="720"/>
      </w:pPr>
    </w:p>
    <w:p w:rsidR="00D0005F" w:rsidRDefault="00BC6DFD">
      <w:pPr>
        <w:pStyle w:val="ProductList-SubClauseHeading"/>
        <w:outlineLvl w:val="3"/>
      </w:pPr>
      <w:r>
        <w:t>Kontakt-osobe podrške</w:t>
      </w:r>
    </w:p>
    <w:p w:rsidR="00D0005F" w:rsidRDefault="00BC6DFD">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D0005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S/S+: EA razina D</w:t>
            </w:r>
          </w:p>
        </w:tc>
      </w:tr>
      <w:tr w:rsidR="00D0005F">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 potrebi</w:t>
            </w:r>
          </w:p>
        </w:tc>
      </w:tr>
      <w:tr w:rsidR="00D0005F">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16</w:t>
            </w:r>
          </w:p>
        </w:tc>
      </w:tr>
    </w:tbl>
    <w:p w:rsidR="00D0005F" w:rsidRDefault="00D0005F">
      <w:pPr>
        <w:pStyle w:val="ProductList-BodyIndented"/>
      </w:pPr>
    </w:p>
    <w:p w:rsidR="00D0005F" w:rsidRDefault="00BC6DFD">
      <w:pPr>
        <w:pStyle w:val="ProductList-SubClauseHeading"/>
        <w:outlineLvl w:val="3"/>
      </w:pPr>
      <w:r>
        <w:t>Razina usluge za Klijente tehnološkog jamstva Software Assurance</w:t>
      </w:r>
    </w:p>
    <w:p w:rsidR="00D0005F" w:rsidRDefault="00BC6DFD">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D0005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Klijentov očekivani odgovor</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Kritični utjecaj na poslovanje: </w:t>
            </w:r>
          </w:p>
          <w:p w:rsidR="00D0005F" w:rsidRDefault="00BC6DFD">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Odgovor na prvi poziv u roku 2 sata ili brže na temelju ponude za podršku.</w:t>
            </w:r>
          </w:p>
          <w:p w:rsidR="00D0005F" w:rsidRDefault="00BC6DFD">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Dodjeljivanje odgovarajućih resursa koji su potrebni za neprekinuti rad, 24 sata dnevno i 7 dana u tjednu.</w:t>
            </w:r>
          </w:p>
          <w:p w:rsidR="00D0005F" w:rsidRDefault="00BC6DFD">
            <w:pPr>
              <w:pStyle w:val="ProductList-TableBody"/>
            </w:pPr>
            <w:r>
              <w:t>Brz pristup i odgovor tijela nadležnog za nadzor nad promjenama.</w:t>
            </w:r>
          </w:p>
          <w:p w:rsidR="00D0005F" w:rsidRDefault="00BC6DFD">
            <w:pPr>
              <w:pStyle w:val="ProductList-TableBody"/>
            </w:pPr>
            <w:r>
              <w:t>Obavještavanje rukovodstva.</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Umjereni utjecaj na poslovanje: </w:t>
            </w:r>
          </w:p>
          <w:p w:rsidR="00D0005F" w:rsidRDefault="00BC6DFD">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Odgovor na prvi poziv u roku 4 sata ili brže na temelju ponude za podršku.</w:t>
            </w:r>
          </w:p>
          <w:p w:rsidR="00D0005F" w:rsidRDefault="00BC6DF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Dodjeljivanje odgovarajućih resursa koji su potrebni za popravak tijekom radnoga vremena.</w:t>
            </w:r>
          </w:p>
          <w:p w:rsidR="00D0005F" w:rsidRDefault="00BC6DFD">
            <w:pPr>
              <w:pStyle w:val="ProductList-TableBody"/>
            </w:pPr>
            <w:r>
              <w:t>Pristup i odziv tijela nadležnog za nadzor nad promjenama u roku od 4 sata unutar radnog vremena.</w:t>
            </w:r>
          </w:p>
        </w:tc>
      </w:tr>
      <w:tr w:rsidR="00D0005F">
        <w:tc>
          <w:tcPr>
            <w:tcW w:w="29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Minimalni utjecaj na poslovanje: </w:t>
            </w:r>
          </w:p>
          <w:p w:rsidR="00D0005F" w:rsidRDefault="00BC6DFD">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Odgovor na prvi poziv u roku jednog radnog dana ili brže na temelju ponude za podršku.</w:t>
            </w:r>
          </w:p>
          <w:p w:rsidR="00D0005F" w:rsidRDefault="00BC6DFD">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Točni podaci za kontakt odgovorne osobe nadležne za predmetni slučaj.</w:t>
            </w:r>
          </w:p>
          <w:p w:rsidR="00D0005F" w:rsidRDefault="00BC6DFD">
            <w:pPr>
              <w:pStyle w:val="ProductList-TableBody"/>
            </w:pPr>
            <w:r>
              <w:t>Odgovor unutar jednog radnog dana.</w:t>
            </w:r>
          </w:p>
        </w:tc>
      </w:tr>
    </w:tbl>
    <w:p w:rsidR="00D0005F" w:rsidRDefault="00BC6DFD">
      <w:pPr>
        <w:pStyle w:val="ProductList-BodyIndented"/>
      </w:pPr>
      <w:r>
        <w:rPr>
          <w:i/>
        </w:rPr>
        <w:t>1 Informacije o lokalnom radnom vremenu zatražite od Microsoftova predstavnika.</w:t>
      </w:r>
    </w:p>
    <w:p w:rsidR="00D0005F" w:rsidRDefault="00BC6DFD">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D0005F" w:rsidRDefault="00D0005F">
      <w:pPr>
        <w:pStyle w:val="ProductList-BodyIndented"/>
        <w:ind w:left="720"/>
      </w:pPr>
    </w:p>
    <w:p w:rsidR="00D0005F" w:rsidRDefault="00BC6DFD">
      <w:pPr>
        <w:pStyle w:val="ProductList-SubClauseHeading"/>
        <w:outlineLvl w:val="3"/>
      </w:pPr>
      <w:r>
        <w:t>Konverzija 24-satne podrške za rješavanje problema tehnološkog jamstva Software Assurance u Microsoftovu Premier podršku.</w:t>
      </w:r>
    </w:p>
    <w:p w:rsidR="00D0005F" w:rsidRDefault="00BC6DFD">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rsidR="00D0005F" w:rsidRDefault="00D0005F">
      <w:pPr>
        <w:pStyle w:val="ProductList-BodyIndented"/>
      </w:pPr>
    </w:p>
    <w:p w:rsidR="00D0005F" w:rsidRDefault="00BC6DFD">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D0005F" w:rsidRDefault="00D0005F">
      <w:pPr>
        <w:pStyle w:val="ProductList-BodyIndented"/>
        <w:ind w:left="720"/>
      </w:pPr>
    </w:p>
    <w:p w:rsidR="00D0005F" w:rsidRDefault="00BC6DFD">
      <w:pPr>
        <w:pStyle w:val="ProductList-SubClauseHeading"/>
        <w:outlineLvl w:val="3"/>
      </w:pPr>
      <w:r>
        <w:t>Dodatne poslovne odredbe</w:t>
      </w:r>
    </w:p>
    <w:p w:rsidR="00D0005F" w:rsidRDefault="00BC6DFD">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D0005F" w:rsidRDefault="00D0005F">
      <w:pPr>
        <w:pStyle w:val="ProductList-BodyIndented"/>
      </w:pPr>
    </w:p>
    <w:p w:rsidR="00D0005F" w:rsidRDefault="00BC6DFD">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D0005F" w:rsidRDefault="00D0005F">
      <w:pPr>
        <w:pStyle w:val="ProductList-BodyIndented"/>
      </w:pPr>
    </w:p>
    <w:p w:rsidR="00D0005F" w:rsidRDefault="00BC6DFD">
      <w:pPr>
        <w:pStyle w:val="ProductList-SubClauseHeading"/>
        <w:outlineLvl w:val="3"/>
      </w:pPr>
      <w:r>
        <w:t>Ispunjavanje uvjeta za SCE</w:t>
      </w:r>
    </w:p>
    <w:p w:rsidR="00D0005F" w:rsidRDefault="00BC6DFD">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D0005F" w:rsidRDefault="00D0005F">
      <w:pPr>
        <w:pStyle w:val="ProductList-BodyIndented"/>
      </w:pPr>
    </w:p>
    <w:p w:rsidR="00D0005F" w:rsidRDefault="00BC6DFD">
      <w:pPr>
        <w:pStyle w:val="ProductList-BodyIndented"/>
      </w:pPr>
      <w:r>
        <w:t>Kvalificirani Platformski proizvodi aplikacije jesu:</w:t>
      </w:r>
    </w:p>
    <w:p w:rsidR="00D0005F" w:rsidRDefault="00BC6DFD" w:rsidP="00BC6DFD">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D0005F" w:rsidRDefault="00BC6DFD" w:rsidP="00BC6DFD">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D0005F" w:rsidRDefault="00BC6DFD" w:rsidP="00BC6DFD">
      <w:pPr>
        <w:pStyle w:val="ProductList-Bullet"/>
        <w:numPr>
          <w:ilvl w:val="1"/>
          <w:numId w:val="45"/>
        </w:numPr>
      </w:pPr>
      <w:r>
        <w:t>Office SharePoint Server</w:t>
      </w:r>
      <w:r>
        <w:fldChar w:fldCharType="begin"/>
      </w:r>
      <w:r>
        <w:instrText xml:space="preserve"> XE "SharePoint Server" </w:instrText>
      </w:r>
      <w:r>
        <w:fldChar w:fldCharType="end"/>
      </w:r>
    </w:p>
    <w:p w:rsidR="00D0005F" w:rsidRDefault="00BC6DFD">
      <w:pPr>
        <w:pStyle w:val="ProductList-BodyIndented"/>
      </w:pPr>
      <w:r>
        <w:t>Kvalificirani proizvodi iz Komponente Temeljne strukture jesu:</w:t>
      </w:r>
    </w:p>
    <w:p w:rsidR="00D0005F" w:rsidRDefault="00BC6DFD" w:rsidP="00BC6DFD">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D0005F" w:rsidRDefault="00BC6DFD" w:rsidP="00BC6DFD">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D0005F" w:rsidRDefault="00D0005F">
      <w:pPr>
        <w:pStyle w:val="ProductList-BodyIndented"/>
      </w:pPr>
    </w:p>
    <w:p w:rsidR="00D0005F" w:rsidRDefault="00BC6DFD">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Minimalna godišnja prosječna potrošnja na tehnološko jamstvo Software Assurance potrebna za ispunjavanje uvjeta za Neograničenu 24-satnu podršku za rješavanje problema</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250,000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375,000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337,500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412,500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2,062,500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2,000,000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268,750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168,750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30,000,000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300,000,000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2,062,500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437,500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2,500,000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8,750,000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12,500,000</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8,250,000</w:t>
            </w:r>
          </w:p>
        </w:tc>
      </w:tr>
    </w:tbl>
    <w:p w:rsidR="00D0005F" w:rsidRDefault="00D0005F">
      <w:pPr>
        <w:pStyle w:val="ProductList-BodyIndented"/>
        <w:ind w:left="720"/>
      </w:pPr>
    </w:p>
    <w:p w:rsidR="00D0005F" w:rsidRDefault="00BC6DFD">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D0005F" w:rsidRDefault="00D0005F">
      <w:pPr>
        <w:pStyle w:val="ProductList-BodyIndented"/>
        <w:ind w:left="720"/>
      </w:pPr>
    </w:p>
    <w:p w:rsidR="00D0005F" w:rsidRDefault="00BC6DFD">
      <w:pPr>
        <w:pStyle w:val="ProductList-SubClauseHeading"/>
        <w:outlineLvl w:val="3"/>
      </w:pPr>
      <w:r>
        <w:t>Ispunjavanje uvjeta za Parallel Data Warehouse</w:t>
      </w:r>
    </w:p>
    <w:p w:rsidR="00D0005F" w:rsidRDefault="00BC6DFD">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D0005F" w:rsidRDefault="00D0005F">
      <w:pPr>
        <w:pStyle w:val="ProductList-BodyIndented"/>
      </w:pPr>
    </w:p>
    <w:p w:rsidR="00D0005F" w:rsidRDefault="00BC6DFD">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D0005F" w:rsidRDefault="00D0005F">
      <w:pPr>
        <w:pStyle w:val="ProductList-BodyIndented"/>
      </w:pPr>
    </w:p>
    <w:p w:rsidR="00D0005F" w:rsidRDefault="00BC6DFD">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Dopuštene kontakt-osobe podrške</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4</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5</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6</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7</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8</w:t>
            </w:r>
          </w:p>
        </w:tc>
      </w:tr>
    </w:tbl>
    <w:p w:rsidR="00D0005F" w:rsidRDefault="00D0005F">
      <w:pPr>
        <w:pStyle w:val="ProductList-BodyIndented"/>
      </w:pPr>
    </w:p>
    <w:p w:rsidR="00D0005F" w:rsidRDefault="00BC6DFD">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D0005F" w:rsidRDefault="00BC6DFD">
      <w:pPr>
        <w:pStyle w:val="ProductList-BodyIndented"/>
      </w:pPr>
      <w:r>
        <w:t xml:space="preserve">Napomena: klijenti koji trenutno imaju licencu za PDW zadržavaju tu pogodnost kao što je navedeno u </w:t>
      </w:r>
      <w:hyperlink r:id="rId150">
        <w:r>
          <w:rPr>
            <w:color w:val="00467F"/>
            <w:u w:val="single"/>
          </w:rPr>
          <w:t>Odredbama o proizvodima za lipanj 2016.</w:t>
        </w:r>
      </w:hyperlink>
    </w:p>
    <w:p w:rsidR="00D0005F" w:rsidRDefault="00D0005F">
      <w:pPr>
        <w:pStyle w:val="ProductList-BodyIndented"/>
      </w:pPr>
    </w:p>
    <w:p w:rsidR="00D0005F" w:rsidRDefault="00BC6DFD">
      <w:pPr>
        <w:pStyle w:val="ProductList-ClauseHeading"/>
        <w:outlineLvl w:val="2"/>
      </w:pPr>
      <w:bookmarkStart w:id="361" w:name="_Sec586"/>
      <w:r>
        <w:t>Proširena podrška za hitne popravke</w:t>
      </w:r>
      <w:bookmarkEnd w:id="361"/>
    </w:p>
    <w:p w:rsidR="00D0005F" w:rsidRDefault="00BC6DFD">
      <w:pPr>
        <w:pStyle w:val="ProductList-Body"/>
      </w:pPr>
      <w:r>
        <w:t>Proširena podrška za hitne popravke dostupna je Klijentima koji su potpisali ugovor o Premier ili Osnovnoj podršci i kupili su tehnološko jamstvo Software Assurance u okviru sljedećih programa:</w:t>
      </w:r>
    </w:p>
    <w:p w:rsidR="00D0005F" w:rsidRDefault="00BC6DFD" w:rsidP="00BC6DFD">
      <w:pPr>
        <w:pStyle w:val="ProductList-Bullet"/>
        <w:numPr>
          <w:ilvl w:val="0"/>
          <w:numId w:val="47"/>
        </w:numPr>
      </w:pPr>
      <w:r>
        <w:t xml:space="preserve">Klijenti (osim onih koji kupuju putem programa Academic) sa SAM-om za Skupinu aplikacija ispunjavaju uvjete za Proširenu podršku za hitne popravke za proizvode iz Skupine aplikacija. </w:t>
      </w:r>
    </w:p>
    <w:p w:rsidR="00D0005F" w:rsidRDefault="00BC6DFD" w:rsidP="00BC6DFD">
      <w:pPr>
        <w:pStyle w:val="ProductList-Bullet"/>
        <w:numPr>
          <w:ilvl w:val="0"/>
          <w:numId w:val="47"/>
        </w:numPr>
      </w:pPr>
      <w:r>
        <w:t xml:space="preserve">Klijenti (osim onih koji kupuju putem programa Academic) sa SAM-om za Skupinu sustava ispunjavaju uvjete za Proširenu podršku za hitne popravke računalni operacijski sustav Windows i/ili operacijski sustav Windows Embedded (sa SAM-om za proizvod Windows Embedded). </w:t>
      </w:r>
    </w:p>
    <w:p w:rsidR="00D0005F" w:rsidRDefault="00BC6DFD" w:rsidP="00BC6DFD">
      <w:pPr>
        <w:pStyle w:val="ProductList-Bullet"/>
        <w:numPr>
          <w:ilvl w:val="0"/>
          <w:numId w:val="47"/>
        </w:numPr>
      </w:pPr>
      <w:r>
        <w:t>Klijenti (osim onih koji kupuju putem programa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D0005F" w:rsidRDefault="00D0005F">
      <w:pPr>
        <w:pStyle w:val="ProductList-Body"/>
      </w:pPr>
    </w:p>
    <w:p w:rsidR="00D0005F" w:rsidRDefault="00BC6DFD">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D0005F" w:rsidRDefault="00D0005F">
      <w:pPr>
        <w:pStyle w:val="PURBreadcrumb"/>
      </w:pPr>
    </w:p>
    <w:p w:rsidR="00D0005F" w:rsidRDefault="00BC6DFD">
      <w:pPr>
        <w:pStyle w:val="ProductList-ClauseHeading"/>
        <w:outlineLvl w:val="2"/>
      </w:pPr>
      <w:bookmarkStart w:id="362" w:name="_Sec587"/>
      <w:r>
        <w:t>Dostupnost licence za prelazak na opširnije izdanje (engl. step-up)</w:t>
      </w:r>
      <w:bookmarkEnd w:id="362"/>
    </w:p>
    <w:p w:rsidR="00D0005F" w:rsidRDefault="00BC6DFD">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000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Prelazak na izdanje</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BizTalk Server Standard</w:t>
            </w:r>
            <w:r>
              <w:fldChar w:fldCharType="begin"/>
            </w:r>
            <w:r>
              <w:instrText xml:space="preserve"> XE "BizTalk Server Standard"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BizTalk Server Enterprise</w:t>
            </w:r>
            <w:r>
              <w:fldChar w:fldCharType="begin"/>
            </w:r>
            <w:r>
              <w:instrText xml:space="preserve"> XE "BizTalk Server Enterprise"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BizTalk Server Enterprise</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CAL</w:t>
            </w:r>
            <w:r>
              <w:fldChar w:fldCharType="begin"/>
            </w:r>
            <w:r>
              <w:instrText xml:space="preserve"> XE "Enterprise CAL" </w:instrText>
            </w:r>
            <w:r>
              <w:fldChar w:fldCharType="end"/>
            </w:r>
            <w:r>
              <w:t xml:space="preserve"> Suite</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Core Infrastructure Server Suite Datacenter</w:t>
            </w:r>
            <w:r>
              <w:fldChar w:fldCharType="begin"/>
            </w:r>
            <w:r>
              <w:instrText xml:space="preserve"> XE "Core Infrastructure Server Suite Datacenter"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Desktop Education i Enterprise CAL Suite</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Desktop School i Enterprise CAL Suite</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Exchange Server Enterprise</w:t>
            </w:r>
            <w:r>
              <w:fldChar w:fldCharType="begin"/>
            </w:r>
            <w:r>
              <w:instrText xml:space="preserve"> XE "Exchange Server Enterprise"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Forefront TMG Enterprise</w:t>
            </w:r>
            <w:r>
              <w:fldChar w:fldCharType="begin"/>
            </w:r>
            <w:r>
              <w:instrText xml:space="preserve"> XE "Forefront TMG Enterprise"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Office Professional Plus</w:t>
            </w:r>
            <w:r>
              <w:fldChar w:fldCharType="begin"/>
            </w:r>
            <w:r>
              <w:instrText xml:space="preserve"> XE "Office Professional Plus"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Enterprise Desktop</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Project Professional</w:t>
            </w:r>
            <w:r>
              <w:fldChar w:fldCharType="begin"/>
            </w:r>
            <w:r>
              <w:instrText xml:space="preserve"> XE "Project Professional"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SQL Server Enterprise Core</w:t>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SQL Server Business Intelligence</w:t>
            </w:r>
            <w:r>
              <w:fldChar w:fldCharType="begin"/>
            </w:r>
            <w:r>
              <w:instrText xml:space="preserve"> XE "SQL Server Business Intelligence"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System Center Datacenter</w:t>
            </w:r>
            <w:r>
              <w:fldChar w:fldCharType="begin"/>
            </w:r>
            <w:r>
              <w:instrText xml:space="preserve"> XE "System Center Datacenter"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Visio Professional</w:t>
            </w:r>
            <w:r>
              <w:fldChar w:fldCharType="begin"/>
            </w:r>
            <w:r>
              <w:instrText xml:space="preserve"> XE "Visio Professional"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Pretplata na Visual Studio Enterprise</w:t>
            </w:r>
            <w:r>
              <w:fldChar w:fldCharType="begin"/>
            </w:r>
            <w:r>
              <w:instrText xml:space="preserve"> XE "Pretplata na Visual Studio Enterprise"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Pretplata na Visual Studio Enterprise</w:t>
            </w:r>
            <w:r>
              <w:fldChar w:fldCharType="begin"/>
            </w:r>
            <w:r>
              <w:instrText xml:space="preserve"> XE "Pretplata na Visual Studio Enterprise" </w:instrText>
            </w:r>
            <w:r>
              <w:fldChar w:fldCharType="end"/>
            </w:r>
          </w:p>
        </w:tc>
      </w:tr>
      <w:tr w:rsidR="00D0005F">
        <w:tc>
          <w:tcPr>
            <w:tcW w:w="600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Windows Server Datacenter</w:t>
            </w:r>
            <w:r>
              <w:fldChar w:fldCharType="begin"/>
            </w:r>
            <w:r>
              <w:instrText xml:space="preserve"> XE "Windows Server Datacenter" </w:instrText>
            </w:r>
            <w:r>
              <w:fldChar w:fldCharType="end"/>
            </w:r>
          </w:p>
        </w:tc>
      </w:tr>
    </w:tbl>
    <w:p w:rsidR="00D0005F" w:rsidRDefault="00D0005F">
      <w:pPr>
        <w:pStyle w:val="ProductList-Body"/>
      </w:pPr>
    </w:p>
    <w:p w:rsidR="00D0005F" w:rsidRDefault="00BC6DFD">
      <w:pPr>
        <w:pStyle w:val="ProductList-ClauseHeading"/>
        <w:outlineLvl w:val="2"/>
      </w:pPr>
      <w:bookmarkStart w:id="363" w:name="_Sec588"/>
      <w:r>
        <w:t>Poslužitelji – Prava na oporavak od katastrofe</w:t>
      </w:r>
      <w:bookmarkEnd w:id="363"/>
    </w:p>
    <w:p w:rsidR="00D0005F" w:rsidRDefault="00BC6DFD">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D0005F" w:rsidRDefault="00D0005F">
      <w:pPr>
        <w:pStyle w:val="ProductList-Body"/>
      </w:pPr>
    </w:p>
    <w:p w:rsidR="00D0005F" w:rsidRDefault="00BC6DFD">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D0005F" w:rsidRDefault="00BC6DFD" w:rsidP="00BC6DFD">
      <w:pPr>
        <w:pStyle w:val="ProductList-Bullet"/>
        <w:numPr>
          <w:ilvl w:val="0"/>
          <w:numId w:val="48"/>
        </w:numPr>
      </w:pPr>
      <w:r>
        <w:t>kratka razdoblja testiranja oporavka od katastrofe tijekom jednog tjedna svakih 90 dana;</w:t>
      </w:r>
    </w:p>
    <w:p w:rsidR="00D0005F" w:rsidRDefault="00BC6DFD" w:rsidP="00BC6DFD">
      <w:pPr>
        <w:pStyle w:val="ProductList-Bullet"/>
        <w:numPr>
          <w:ilvl w:val="0"/>
          <w:numId w:val="48"/>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rsidR="00D0005F" w:rsidRDefault="00BC6DFD" w:rsidP="00BC6DFD">
      <w:pPr>
        <w:pStyle w:val="ProductList-Bullet"/>
        <w:numPr>
          <w:ilvl w:val="0"/>
          <w:numId w:val="48"/>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D0005F" w:rsidRDefault="00D0005F">
      <w:pPr>
        <w:pStyle w:val="ProductList-Body"/>
      </w:pPr>
    </w:p>
    <w:p w:rsidR="00D0005F" w:rsidRDefault="00BC6DFD">
      <w:pPr>
        <w:pStyle w:val="ProductList-Body"/>
      </w:pPr>
      <w:r>
        <w:t>Da bi mogao koristiti softver prema pravima za oporavak od katastrofe, Klijent se mora pridržavati sljedećeg:</w:t>
      </w:r>
    </w:p>
    <w:p w:rsidR="00D0005F" w:rsidRDefault="00BC6DFD" w:rsidP="00BC6DFD">
      <w:pPr>
        <w:pStyle w:val="ProductList-Bullet"/>
        <w:numPr>
          <w:ilvl w:val="0"/>
          <w:numId w:val="49"/>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D0005F" w:rsidRDefault="00BC6DFD" w:rsidP="00BC6DFD">
      <w:pPr>
        <w:pStyle w:val="ProductList-Bullet"/>
        <w:numPr>
          <w:ilvl w:val="0"/>
          <w:numId w:val="49"/>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rsidR="00D0005F" w:rsidRDefault="00BC6DFD" w:rsidP="00BC6DFD">
      <w:pPr>
        <w:pStyle w:val="ProductList-Bullet"/>
        <w:numPr>
          <w:ilvl w:val="0"/>
          <w:numId w:val="49"/>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rsidR="00D0005F" w:rsidRDefault="00BC6DFD" w:rsidP="00BC6DFD">
      <w:pPr>
        <w:pStyle w:val="ProductList-Bullet"/>
        <w:numPr>
          <w:ilvl w:val="1"/>
          <w:numId w:val="49"/>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rsidR="00D0005F" w:rsidRDefault="00BC6DFD" w:rsidP="00BC6DFD">
      <w:pPr>
        <w:pStyle w:val="ProductList-Bullet"/>
        <w:numPr>
          <w:ilvl w:val="1"/>
          <w:numId w:val="49"/>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D0005F" w:rsidRDefault="00BC6DFD">
      <w:pPr>
        <w:pStyle w:val="ProductList-Body"/>
        <w:ind w:left="1080"/>
      </w:pPr>
      <w:r>
        <w:t>– izvođenje softvera za vizualizaciju softvera, kao što je Hyper-V,</w:t>
      </w:r>
    </w:p>
    <w:p w:rsidR="00D0005F" w:rsidRDefault="00BC6DFD">
      <w:pPr>
        <w:pStyle w:val="ProductList-Body"/>
        <w:ind w:left="1080"/>
      </w:pPr>
      <w:r>
        <w:t>– pružanje usluga virtualizacije hardvera,</w:t>
      </w:r>
    </w:p>
    <w:p w:rsidR="00D0005F" w:rsidRDefault="00BC6DFD">
      <w:pPr>
        <w:pStyle w:val="ProductList-Body"/>
        <w:ind w:left="1080"/>
      </w:pPr>
      <w:r>
        <w:t>– izvođenje softverskih agenata za upravljanje hardverskim softverom za vizualizaciju,</w:t>
      </w:r>
    </w:p>
    <w:p w:rsidR="00D0005F" w:rsidRDefault="00BC6DFD">
      <w:pPr>
        <w:pStyle w:val="ProductList-Body"/>
        <w:ind w:left="1080"/>
      </w:pPr>
      <w:r>
        <w:t>– služenje kao odredište umnažanja,</w:t>
      </w:r>
    </w:p>
    <w:p w:rsidR="00D0005F" w:rsidRDefault="00BC6DFD">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D0005F" w:rsidRDefault="00BC6DFD">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D0005F" w:rsidRDefault="00BC6DFD">
      <w:pPr>
        <w:pStyle w:val="ProductList-Body"/>
        <w:ind w:left="1080"/>
      </w:pPr>
      <w:r>
        <w:t xml:space="preserve">– izvođenje radnih opterećenja oporavka od katastrofe kako je opisano iznad. </w:t>
      </w:r>
    </w:p>
    <w:p w:rsidR="00D0005F" w:rsidRDefault="00BC6DFD" w:rsidP="00BC6DFD">
      <w:pPr>
        <w:pStyle w:val="ProductList-Bullet"/>
        <w:numPr>
          <w:ilvl w:val="1"/>
          <w:numId w:val="50"/>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D0005F" w:rsidRDefault="00BC6DFD" w:rsidP="00BC6DFD">
      <w:pPr>
        <w:pStyle w:val="ProductList-Bullet"/>
        <w:numPr>
          <w:ilvl w:val="0"/>
          <w:numId w:val="50"/>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D0005F" w:rsidRDefault="00BC6DFD" w:rsidP="00BC6DFD">
      <w:pPr>
        <w:pStyle w:val="ProductList-Bullet"/>
        <w:numPr>
          <w:ilvl w:val="0"/>
          <w:numId w:val="50"/>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D0005F" w:rsidRDefault="00BC6DFD" w:rsidP="00BC6DFD">
      <w:pPr>
        <w:pStyle w:val="ProductList-Bullet"/>
        <w:numPr>
          <w:ilvl w:val="0"/>
          <w:numId w:val="50"/>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D0005F" w:rsidRDefault="00BC6DFD" w:rsidP="00BC6DFD">
      <w:pPr>
        <w:pStyle w:val="ProductList-Bullet"/>
        <w:numPr>
          <w:ilvl w:val="0"/>
          <w:numId w:val="50"/>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D0005F" w:rsidRDefault="00D0005F">
      <w:pPr>
        <w:pStyle w:val="ProductList-Body"/>
      </w:pPr>
    </w:p>
    <w:p w:rsidR="00D0005F" w:rsidRDefault="00BC6DFD">
      <w:pPr>
        <w:pStyle w:val="ProductList-ClauseHeading"/>
        <w:outlineLvl w:val="2"/>
      </w:pPr>
      <w:bookmarkStart w:id="364" w:name="_Sec589"/>
      <w:r>
        <w:t>Mobilnost licenci</w:t>
      </w:r>
      <w:bookmarkEnd w:id="364"/>
    </w:p>
    <w:p w:rsidR="00D0005F" w:rsidRDefault="00BC6DFD">
      <w:pPr>
        <w:pStyle w:val="ProductList-SubClauseHeading"/>
        <w:outlineLvl w:val="3"/>
      </w:pPr>
      <w:r>
        <w:t>Mobilnost licenci unutar farmi poslužitelja</w:t>
      </w:r>
    </w:p>
    <w:p w:rsidR="00D0005F" w:rsidRDefault="00BC6DFD">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D0005F" w:rsidRDefault="00D0005F">
      <w:pPr>
        <w:pStyle w:val="ProductList-BodyIndented"/>
      </w:pPr>
    </w:p>
    <w:p w:rsidR="00D0005F" w:rsidRDefault="00BC6DFD">
      <w:pPr>
        <w:pStyle w:val="ProductList-SubClauseHeading"/>
        <w:outlineLvl w:val="3"/>
      </w:pPr>
      <w:r>
        <w:t>Mobilnost licence putem tehnološkog jamstva Software Assurance</w:t>
      </w:r>
    </w:p>
    <w:p w:rsidR="00D0005F" w:rsidRDefault="00BC6DFD">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D0005F" w:rsidRDefault="00D0005F">
      <w:pPr>
        <w:pStyle w:val="ProductList-BodyIndented"/>
      </w:pPr>
    </w:p>
    <w:p w:rsidR="00D0005F" w:rsidRDefault="00BC6DFD">
      <w:pPr>
        <w:pStyle w:val="ProductList-SubSubClauseHeading"/>
        <w:outlineLvl w:val="4"/>
      </w:pPr>
      <w:r>
        <w:t>Dopuštena upotreba:</w:t>
      </w:r>
    </w:p>
    <w:p w:rsidR="00D0005F" w:rsidRDefault="00BC6DFD">
      <w:pPr>
        <w:pStyle w:val="ProductList-BodyIndented2"/>
      </w:pPr>
      <w:r>
        <w:t>Da bi koristio mobilnost licence putem tehnološkog jamstva Software Assurance, Klijent mora:</w:t>
      </w:r>
    </w:p>
    <w:p w:rsidR="00D0005F" w:rsidRDefault="00BC6DFD" w:rsidP="00BC6DFD">
      <w:pPr>
        <w:pStyle w:val="ProductList-Bullet"/>
        <w:numPr>
          <w:ilvl w:val="2"/>
          <w:numId w:val="51"/>
        </w:numPr>
      </w:pPr>
      <w:r>
        <w:t xml:space="preserve">koristiti svoj licencirani softver na zajedničkim poslužiteljima </w:t>
      </w:r>
    </w:p>
    <w:p w:rsidR="00D0005F" w:rsidRDefault="00BC6DFD" w:rsidP="00BC6DFD">
      <w:pPr>
        <w:pStyle w:val="ProductList-Bullet"/>
        <w:numPr>
          <w:ilvl w:val="2"/>
          <w:numId w:val="51"/>
        </w:numPr>
      </w:pPr>
      <w:r>
        <w:t xml:space="preserve">pristupati tom softveru u sklopu licenci za pristup i za koje ima tehnološko jamstvo Software Assurance te u sklopu SL-ova za korisnika i uređaj koji omogućuju pristup Proizvodima; </w:t>
      </w:r>
    </w:p>
    <w:p w:rsidR="00D0005F" w:rsidRDefault="00BC6DFD" w:rsidP="00BC6DFD">
      <w:pPr>
        <w:pStyle w:val="ProductList-Bullet"/>
        <w:numPr>
          <w:ilvl w:val="2"/>
          <w:numId w:val="51"/>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D0005F" w:rsidRDefault="00BC6DFD" w:rsidP="00BC6DFD">
      <w:pPr>
        <w:pStyle w:val="ProductList-Bullet"/>
        <w:numPr>
          <w:ilvl w:val="2"/>
          <w:numId w:val="51"/>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D0005F" w:rsidRDefault="00D0005F">
      <w:pPr>
        <w:pStyle w:val="ProductList-BodyIndented2"/>
      </w:pPr>
    </w:p>
    <w:p w:rsidR="00D0005F" w:rsidRDefault="00BC6DFD">
      <w:pPr>
        <w:pStyle w:val="ProductList-SubSubClauseHeading"/>
        <w:outlineLvl w:val="4"/>
      </w:pPr>
      <w:r>
        <w:t>Preduvjeti:</w:t>
      </w:r>
    </w:p>
    <w:p w:rsidR="00D0005F" w:rsidRDefault="00BC6DFD">
      <w:pPr>
        <w:pStyle w:val="ProductList-BodyIndented2"/>
      </w:pPr>
      <w:r>
        <w:t>Da bi koristio Mobilnost licenci putem tehnološkog jamstva Software Assurance, Klijent mora:</w:t>
      </w:r>
    </w:p>
    <w:p w:rsidR="00D0005F" w:rsidRDefault="00BC6DFD" w:rsidP="00BC6DFD">
      <w:pPr>
        <w:pStyle w:val="ProductList-Bullet"/>
        <w:numPr>
          <w:ilvl w:val="2"/>
          <w:numId w:val="52"/>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D0005F" w:rsidRDefault="00BC6DFD" w:rsidP="00BC6DFD">
      <w:pPr>
        <w:pStyle w:val="ProductList-Bullet"/>
        <w:numPr>
          <w:ilvl w:val="2"/>
          <w:numId w:val="52"/>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D0005F" w:rsidRDefault="00BC6DFD" w:rsidP="00BC6DFD">
      <w:pPr>
        <w:pStyle w:val="ProductList-Bullet"/>
        <w:numPr>
          <w:ilvl w:val="2"/>
          <w:numId w:val="52"/>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D0005F" w:rsidRDefault="00D0005F">
      <w:pPr>
        <w:pStyle w:val="ProductList-BodyIndented2"/>
      </w:pPr>
    </w:p>
    <w:p w:rsidR="00D0005F" w:rsidRDefault="00BC6DFD">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D000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Dopušteni broj:</w:t>
            </w:r>
          </w:p>
          <w:p w:rsidR="00D0005F" w:rsidRDefault="00BC6DFD">
            <w:pPr>
              <w:pStyle w:val="ProductList-TableBody"/>
            </w:pPr>
            <w:r>
              <w:rPr>
                <w:color w:val="FFFFFF"/>
              </w:rPr>
              <w:t>OSE-ovi ili Jezgre po Licenci</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 OSE po licenci</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 OSE po licenci</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Jedna virtualna jezgra (na koju se primjenjuju prava na korištenje proizvoda, uključujući preduvjet o minimalno 4 jezgre po OSE-u)</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 upravljana okruženja operacijskog sustava po Licenciranom poslužitelju</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10 upravljanih okruženja operacijskog sustava po Licenciranom poslužitelju</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 upravljana okruženja operacijskog sustava po Licenciranom poslužitelju</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10 upravljanih okruženja operacijskog sustava po Licenciranom poslužitelju</w:t>
            </w:r>
          </w:p>
        </w:tc>
      </w:tr>
    </w:tbl>
    <w:p w:rsidR="00D0005F" w:rsidRDefault="00D0005F">
      <w:pPr>
        <w:pStyle w:val="ProductList-BodyIndented2"/>
      </w:pPr>
    </w:p>
    <w:p w:rsidR="00D0005F" w:rsidRDefault="00BC6DFD">
      <w:pPr>
        <w:pStyle w:val="ProductList-SubSubClauseHeading"/>
        <w:outlineLvl w:val="4"/>
      </w:pPr>
      <w:r>
        <w:t>Prava prebacivanja u slučaju pogreške</w:t>
      </w:r>
    </w:p>
    <w:p w:rsidR="00D0005F" w:rsidRDefault="00BC6DFD">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D0005F" w:rsidRDefault="00D0005F">
      <w:pPr>
        <w:pStyle w:val="ProductList-BodyIndented2"/>
      </w:pPr>
    </w:p>
    <w:p w:rsidR="00D0005F" w:rsidRDefault="00BC6DFD">
      <w:pPr>
        <w:pStyle w:val="ProductList-ClauseHeading"/>
        <w:outlineLvl w:val="2"/>
      </w:pPr>
      <w:bookmarkStart w:id="365" w:name="_Sec590"/>
      <w:r>
        <w:t>Poslužitelji – Aplikacije koje se samostalno hostiraju</w:t>
      </w:r>
      <w:bookmarkEnd w:id="365"/>
    </w:p>
    <w:p w:rsidR="00D0005F" w:rsidRDefault="00BC6DFD">
      <w:pPr>
        <w:pStyle w:val="ProductList-Body"/>
      </w:pPr>
      <w:r>
        <w:t>Aplikacije koje se samostalno hostiraju znači Proizvode na koje se primjenjuju prava na Samostalno hostiranje.</w:t>
      </w:r>
    </w:p>
    <w:p w:rsidR="00D0005F" w:rsidRDefault="00D0005F">
      <w:pPr>
        <w:pStyle w:val="ProductList-Body"/>
      </w:pPr>
    </w:p>
    <w:p w:rsidR="00D0005F" w:rsidRDefault="00BC6DFD">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D0005F" w:rsidRDefault="00D0005F">
      <w:pPr>
        <w:pStyle w:val="ProductList-Body"/>
      </w:pPr>
    </w:p>
    <w:p w:rsidR="00D0005F" w:rsidRDefault="00BC6DFD">
      <w:pPr>
        <w:pStyle w:val="ProductList-SubClauseHeading"/>
        <w:outlineLvl w:val="3"/>
      </w:pPr>
      <w:r>
        <w:t>Preduvjeti</w:t>
      </w:r>
    </w:p>
    <w:p w:rsidR="00D0005F" w:rsidRDefault="00BC6DFD">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D0005F" w:rsidRDefault="00BC6DFD" w:rsidP="00BC6DFD">
      <w:pPr>
        <w:pStyle w:val="ProductList-Bullet"/>
        <w:numPr>
          <w:ilvl w:val="1"/>
          <w:numId w:val="53"/>
        </w:numPr>
      </w:pPr>
      <w:r>
        <w:t>aplikacije koje se samostalno hostiraju korištene kao dio objedinjenog rješenja i</w:t>
      </w:r>
    </w:p>
    <w:p w:rsidR="00D0005F" w:rsidRDefault="00BC6DFD" w:rsidP="00BC6DFD">
      <w:pPr>
        <w:pStyle w:val="ProductList-Bullet"/>
        <w:numPr>
          <w:ilvl w:val="1"/>
          <w:numId w:val="53"/>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D0005F" w:rsidRDefault="00BC6DFD">
      <w:pPr>
        <w:pStyle w:val="ProductList-BodyIndented"/>
      </w:pPr>
      <w:r>
        <w:t xml:space="preserve">Sav Microsoftov softver koji se koristi za stvaranje i pružanje objedinjenog rješenja mora biti: </w:t>
      </w:r>
    </w:p>
    <w:p w:rsidR="00D0005F" w:rsidRDefault="00BC6DFD" w:rsidP="00BC6DFD">
      <w:pPr>
        <w:pStyle w:val="ProductList-Bullet"/>
        <w:numPr>
          <w:ilvl w:val="1"/>
          <w:numId w:val="54"/>
        </w:numPr>
      </w:pPr>
      <w:r>
        <w:t>licenciran putem programa Količinskog licenciranja i</w:t>
      </w:r>
    </w:p>
    <w:p w:rsidR="00D0005F" w:rsidRDefault="00BC6DFD" w:rsidP="00BC6DFD">
      <w:pPr>
        <w:pStyle w:val="ProductList-Bullet"/>
        <w:numPr>
          <w:ilvl w:val="1"/>
          <w:numId w:val="54"/>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D0005F" w:rsidRDefault="00D0005F">
      <w:pPr>
        <w:pStyle w:val="ProductList-BodyIndented"/>
      </w:pPr>
    </w:p>
    <w:p w:rsidR="00D0005F" w:rsidRDefault="00BC6DFD">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D0005F" w:rsidRDefault="00D0005F">
      <w:pPr>
        <w:pStyle w:val="ProductList-BodyIndented"/>
      </w:pPr>
    </w:p>
    <w:p w:rsidR="00D0005F" w:rsidRDefault="00BC6DFD">
      <w:pPr>
        <w:pStyle w:val="ProductList-BodyIndented"/>
      </w:pPr>
      <w:r>
        <w:t>Klijentov softver mora:</w:t>
      </w:r>
    </w:p>
    <w:p w:rsidR="00D0005F" w:rsidRDefault="00BC6DFD" w:rsidP="00BC6DFD">
      <w:pPr>
        <w:pStyle w:val="ProductList-Bullet"/>
        <w:numPr>
          <w:ilvl w:val="1"/>
          <w:numId w:val="55"/>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D0005F" w:rsidRDefault="00BC6DFD" w:rsidP="00BC6DFD">
      <w:pPr>
        <w:pStyle w:val="ProductList-Bullet"/>
        <w:numPr>
          <w:ilvl w:val="1"/>
          <w:numId w:val="55"/>
        </w:numPr>
      </w:pPr>
      <w:r>
        <w:t>biti osnovna usluga i/ili aplikacija Objedinjenog rješenja i moraju bilo kojem krajnjem korisniku Objedinjenog rješenja dopustiti izravan pristup Aplikacijama koje se samostalno hostiraju</w:t>
      </w:r>
    </w:p>
    <w:p w:rsidR="00D0005F" w:rsidRDefault="00BC6DFD" w:rsidP="00BC6DFD">
      <w:pPr>
        <w:pStyle w:val="ProductList-Bullet"/>
        <w:numPr>
          <w:ilvl w:val="1"/>
          <w:numId w:val="55"/>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D0005F" w:rsidRDefault="00BC6DFD" w:rsidP="00BC6DFD">
      <w:pPr>
        <w:pStyle w:val="ProductList-Bullet"/>
        <w:numPr>
          <w:ilvl w:val="1"/>
          <w:numId w:val="55"/>
        </w:numPr>
      </w:pPr>
      <w:r>
        <w:t>biti u njegovu vlasništvu, a ne licenciran od njega, osim što njegov softver može obuhvaćati nerestriktivni softver trećih osoba koji je ugrađen u njegov softver i funkcionira kao podrška tom softveru.</w:t>
      </w:r>
    </w:p>
    <w:p w:rsidR="00D0005F" w:rsidRDefault="00D0005F">
      <w:pPr>
        <w:pStyle w:val="ProductList-BodyIndented"/>
      </w:pPr>
    </w:p>
    <w:p w:rsidR="00D0005F" w:rsidRDefault="00BC6DFD">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D0005F" w:rsidRDefault="00D0005F">
      <w:pPr>
        <w:pStyle w:val="ProductList-BodyIndented"/>
        <w:jc w:val="right"/>
      </w:pPr>
    </w:p>
    <w:tbl>
      <w:tblPr>
        <w:tblStyle w:val="PURTable0"/>
        <w:tblW w:w="0" w:type="dxa"/>
        <w:tblLook w:val="04A0" w:firstRow="1" w:lastRow="0" w:firstColumn="1" w:lastColumn="0" w:noHBand="0" w:noVBand="1"/>
      </w:tblPr>
      <w:tblGrid>
        <w:gridCol w:w="1044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Indented"/>
      </w:pPr>
    </w:p>
    <w:p w:rsidR="00D0005F" w:rsidRDefault="00D0005F">
      <w:pPr>
        <w:pStyle w:val="PURBreadcrumb"/>
      </w:pPr>
    </w:p>
    <w:p w:rsidR="00D0005F" w:rsidRDefault="00BC6DFD">
      <w:pPr>
        <w:pStyle w:val="ProductList-SectionHeading"/>
        <w:pageBreakBefore/>
        <w:outlineLvl w:val="0"/>
      </w:pPr>
      <w:bookmarkStart w:id="366" w:name="_Sec562"/>
      <w:bookmarkEnd w:id="342"/>
      <w:r>
        <w:t>Dodatak C – Profesionalne usluge</w:t>
      </w:r>
      <w:r>
        <w:fldChar w:fldCharType="begin"/>
      </w:r>
      <w:r>
        <w:instrText xml:space="preserve"> TC "</w:instrText>
      </w:r>
      <w:bookmarkStart w:id="367" w:name="_Toc483470250"/>
      <w:r>
        <w:instrText>Dodatak C – Profesionalne usluge</w:instrText>
      </w:r>
      <w:bookmarkEnd w:id="367"/>
      <w:r>
        <w:instrText>" \l 1</w:instrText>
      </w:r>
      <w:r>
        <w:fldChar w:fldCharType="end"/>
      </w:r>
    </w:p>
    <w:p w:rsidR="00D0005F" w:rsidRDefault="00BC6DFD">
      <w:pPr>
        <w:pStyle w:val="ProductList-Body"/>
      </w:pPr>
      <w:r>
        <w:t>U nastavku su opisane Profesionalne usluge dostupne putem Microsoftova količinskog licenciranja.</w:t>
      </w:r>
    </w:p>
    <w:p w:rsidR="00D0005F" w:rsidRDefault="00BC6DFD">
      <w:pPr>
        <w:pStyle w:val="ProductList-Offering1Heading"/>
        <w:outlineLvl w:val="1"/>
      </w:pPr>
      <w:bookmarkStart w:id="368" w:name="_Sec565"/>
      <w:r>
        <w:t>Ponude Microsoft Premier podrške</w:t>
      </w:r>
      <w:bookmarkEnd w:id="368"/>
      <w:r>
        <w:fldChar w:fldCharType="begin"/>
      </w:r>
      <w:r>
        <w:instrText xml:space="preserve"> TC "</w:instrText>
      </w:r>
      <w:bookmarkStart w:id="369" w:name="_Toc483470251"/>
      <w:r>
        <w:instrText>Ponude Microsoft Premier podrške</w:instrText>
      </w:r>
      <w:bookmarkEnd w:id="369"/>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D000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jc w:val="center"/>
            </w:pPr>
            <w:r>
              <w:rPr>
                <w:color w:val="FFFFFF"/>
              </w:rPr>
              <w:t>Premier Plus</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Mjesečno</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Najviše 10 sati</w:t>
            </w:r>
          </w:p>
          <w:p w:rsidR="00D0005F" w:rsidRDefault="00BC6DFD">
            <w:pPr>
              <w:pStyle w:val="ProductList-TableBody"/>
            </w:pPr>
            <w:r>
              <w:t>+1 provjera stanja sustava</w:t>
            </w:r>
          </w:p>
          <w:p w:rsidR="00D0005F" w:rsidRDefault="00BC6DF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Najviše 160 sati</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Najviše 140 sati</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jc w:val="center"/>
            </w:pPr>
            <w:r>
              <w:t>X</w:t>
            </w:r>
          </w:p>
        </w:tc>
      </w:tr>
      <w:tr w:rsidR="00D0005F">
        <w:tc>
          <w:tcPr>
            <w:tcW w:w="404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Paketi od 20</w:t>
            </w:r>
          </w:p>
        </w:tc>
      </w:tr>
    </w:tbl>
    <w:p w:rsidR="00D0005F" w:rsidRDefault="00BC6DFD">
      <w:pPr>
        <w:pStyle w:val="ProductList-Body"/>
      </w:pPr>
      <w:r>
        <w:rPr>
          <w:vertAlign w:val="superscript"/>
        </w:rPr>
        <w:t xml:space="preserve">1 </w:t>
      </w:r>
      <w:r>
        <w:rPr>
          <w:i/>
        </w:rPr>
        <w:t>Radno vrijeme definira se lokalno.</w:t>
      </w:r>
    </w:p>
    <w:p w:rsidR="00D0005F" w:rsidRDefault="00D0005F">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D000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Klijentov očekivani odgovor</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Katastrofalni utjecaj na poslovanje: </w:t>
            </w:r>
          </w:p>
          <w:p w:rsidR="00D0005F" w:rsidRDefault="00BC6DFD">
            <w:pPr>
              <w:pStyle w:val="ProductList-TableBody"/>
            </w:pPr>
            <w:r>
              <w:t>Potpuni gubitak osnovnih (ključnih za funkcioniranje) poslovnih procesa zbog kojih se ne može nastaviti s radom</w:t>
            </w:r>
          </w:p>
          <w:p w:rsidR="00D0005F" w:rsidRDefault="00BC6DFD">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Odziv na prvi poziv unutar sat vremena ili brže.</w:t>
            </w:r>
          </w:p>
          <w:p w:rsidR="00D0005F" w:rsidRDefault="00BC6DFD">
            <w:pPr>
              <w:pStyle w:val="ProductList-TableBody"/>
            </w:pPr>
            <w:r>
              <w:t>Microsoftovi resursi izlaze na lokaciju Klijenta što je prije moguće.</w:t>
            </w:r>
          </w:p>
          <w:p w:rsidR="00D0005F" w:rsidRDefault="00BC6DFD">
            <w:pPr>
              <w:pStyle w:val="ProductList-TableBody"/>
            </w:pPr>
            <w:r>
              <w:t>Neprekinuti radovi na otklanjanju problema, 24 sata na dan, 7 dana u tjednu.</w:t>
            </w:r>
          </w:p>
          <w:p w:rsidR="00D0005F" w:rsidRDefault="00BC6DFD">
            <w:pPr>
              <w:pStyle w:val="ProductList-TableBody"/>
            </w:pPr>
            <w:r>
              <w:t>Hitna eskalacija unutar Microsofta prema Timovima za odgovarajuće Proizvode.</w:t>
            </w:r>
          </w:p>
          <w:p w:rsidR="00D0005F" w:rsidRDefault="00BC6DFD">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Obavještavanje viših rukovoditelja Klijenta. </w:t>
            </w:r>
          </w:p>
          <w:p w:rsidR="00D0005F" w:rsidRDefault="00BC6DFD">
            <w:pPr>
              <w:pStyle w:val="ProductList-TableBody"/>
            </w:pPr>
            <w:r>
              <w:t>Dodjeljivanje odgovarajućih resursa koji su potrebni za neprekinuti rad, 24 sata dnevno i 7 dana u tjednu.</w:t>
            </w:r>
            <w:r>
              <w:rPr>
                <w:vertAlign w:val="superscript"/>
              </w:rPr>
              <w:t>2</w:t>
            </w:r>
          </w:p>
          <w:p w:rsidR="00D0005F" w:rsidRDefault="00BC6DFD">
            <w:pPr>
              <w:pStyle w:val="ProductList-TableBody"/>
            </w:pPr>
            <w:r>
              <w:t>Brz pristup i odgovor tijela nadležnog za nadzor nad promjenama.</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Kritični utjecaj na poslovanje: </w:t>
            </w:r>
          </w:p>
          <w:p w:rsidR="00D0005F" w:rsidRDefault="00BC6DFD">
            <w:pPr>
              <w:pStyle w:val="ProductList-TableBody"/>
            </w:pPr>
            <w:r>
              <w:t>Značajan gubitak ili degradacija razine usluga.</w:t>
            </w:r>
          </w:p>
          <w:p w:rsidR="00D0005F" w:rsidRDefault="00BC6DFD">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Odziv na prvi poziv unutar sat vremena ili brže.</w:t>
            </w:r>
          </w:p>
          <w:p w:rsidR="00D0005F" w:rsidRDefault="00BC6DFD">
            <w:pPr>
              <w:pStyle w:val="ProductList-TableBody"/>
            </w:pPr>
            <w:r>
              <w:t>Microsoftovi resursi izlaze na lokaciju Klijenta po potrebi.</w:t>
            </w:r>
          </w:p>
          <w:p w:rsidR="00D0005F" w:rsidRDefault="00BC6DFD">
            <w:pPr>
              <w:pStyle w:val="ProductList-TableBody"/>
            </w:pPr>
            <w:r>
              <w:t>Neprekinuti radovi na otklanjanju problema, 24 sata na dan, 7 dana u tjednu.</w:t>
            </w:r>
          </w:p>
          <w:p w:rsidR="00D0005F" w:rsidRDefault="00BC6DFD">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Dodjeljivanje odgovarajućih resursa koji su potrebni za neprekinuti rad, 24 sata dnevno i 7 dana u tjednu.</w:t>
            </w:r>
            <w:r>
              <w:rPr>
                <w:vertAlign w:val="superscript"/>
              </w:rPr>
              <w:t>2</w:t>
            </w:r>
          </w:p>
          <w:p w:rsidR="00D0005F" w:rsidRDefault="00BC6DFD">
            <w:pPr>
              <w:pStyle w:val="ProductList-TableBody"/>
            </w:pPr>
            <w:r>
              <w:t>Brz pristup i odgovor tijela nadležnog za nadzor nad promjenama.</w:t>
            </w:r>
          </w:p>
          <w:p w:rsidR="00D0005F" w:rsidRDefault="00BC6DFD">
            <w:pPr>
              <w:pStyle w:val="ProductList-TableBody"/>
            </w:pPr>
            <w:r>
              <w:t>Obavještavanje rukovodstva.</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Umjereni utjecaj na poslovanje: </w:t>
            </w:r>
          </w:p>
          <w:p w:rsidR="00D0005F" w:rsidRDefault="00BC6DFD">
            <w:pPr>
              <w:pStyle w:val="ProductList-TableBody"/>
            </w:pPr>
            <w:r>
              <w:t>Umjeren gubitak ili srozavanje razine usluga, ali nastavak poslovanja je moguć u ograničenom opsegu.</w:t>
            </w:r>
          </w:p>
          <w:p w:rsidR="00D0005F" w:rsidRDefault="00BC6DFD">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Odziv na prvi poziv unutar dva sata ili brže.</w:t>
            </w:r>
          </w:p>
          <w:p w:rsidR="00D0005F" w:rsidRDefault="00BC6DF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Dodjela odgovarajućih resursa koji su potrebni za popravak tijekom</w:t>
            </w:r>
            <w:r>
              <w:rPr>
                <w:vertAlign w:val="superscript"/>
              </w:rPr>
              <w:t>1</w:t>
            </w:r>
            <w:r>
              <w:t xml:space="preserve"> radnog vremena</w:t>
            </w:r>
          </w:p>
          <w:p w:rsidR="00D0005F" w:rsidRDefault="00BC6DFD">
            <w:pPr>
              <w:pStyle w:val="ProductList-TableBody"/>
            </w:pPr>
            <w:r>
              <w:t>Pristup i odziv tijela nadležnog za nadzor nad promjenama u roku od četiri sata unutar radnog vremena.</w:t>
            </w:r>
            <w:r>
              <w:rPr>
                <w:vertAlign w:val="superscript"/>
              </w:rPr>
              <w:t>1</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Minimalni utjecaj na poslovanje: </w:t>
            </w:r>
          </w:p>
          <w:p w:rsidR="00D0005F" w:rsidRDefault="00BC6DFD">
            <w:pPr>
              <w:pStyle w:val="ProductList-TableBody"/>
            </w:pPr>
            <w:r>
              <w:t>Poslovanje se uglavnom nastavlja uz minimalna ili nikakva ograničenja usluga.</w:t>
            </w:r>
          </w:p>
          <w:p w:rsidR="00D0005F" w:rsidRDefault="00BC6DFD">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Odziv na prvi poziv unutar četiri sata ili brže.</w:t>
            </w:r>
          </w:p>
          <w:p w:rsidR="00D0005F" w:rsidRDefault="00BC6DFD">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Točni podaci za kontakt odgovorne osobe nadležne za predmetni slučaj.</w:t>
            </w:r>
          </w:p>
          <w:p w:rsidR="00D0005F" w:rsidRDefault="00BC6DFD">
            <w:pPr>
              <w:pStyle w:val="ProductList-TableBody"/>
            </w:pPr>
            <w:r>
              <w:t>Odgovor unutar 24 sata.</w:t>
            </w:r>
          </w:p>
        </w:tc>
      </w:tr>
    </w:tbl>
    <w:p w:rsidR="00D0005F" w:rsidRDefault="00BC6DFD">
      <w:pPr>
        <w:pStyle w:val="ProductList-Body"/>
      </w:pPr>
      <w:r>
        <w:rPr>
          <w:vertAlign w:val="superscript"/>
        </w:rPr>
        <w:t>1</w:t>
      </w:r>
      <w:r>
        <w:rPr>
          <w:i/>
        </w:rPr>
        <w:t>Radno vrijeme definira se lokalno.</w:t>
      </w:r>
    </w:p>
    <w:p w:rsidR="00D0005F" w:rsidRDefault="00BC6DFD">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D0005F" w:rsidRDefault="00D0005F">
      <w:pPr>
        <w:pStyle w:val="ProductList-Body"/>
      </w:pPr>
    </w:p>
    <w:p w:rsidR="00D0005F" w:rsidRDefault="00BC6DFD">
      <w:pPr>
        <w:pStyle w:val="ProductList-ClauseHeading"/>
        <w:outlineLvl w:val="2"/>
      </w:pPr>
      <w:r>
        <w:t>Pridružena poslovna pravila</w:t>
      </w:r>
    </w:p>
    <w:p w:rsidR="00D0005F" w:rsidRDefault="00BC6DFD">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D0005F" w:rsidRDefault="00BC6DFD">
      <w:pPr>
        <w:pStyle w:val="ProductList-Offering1Heading"/>
        <w:outlineLvl w:val="1"/>
      </w:pPr>
      <w:bookmarkStart w:id="370" w:name="_Sec566"/>
      <w:r>
        <w:t>Ponude Microsoft Digitalnih savjetodavnih usluga</w:t>
      </w:r>
      <w:bookmarkEnd w:id="370"/>
      <w:r>
        <w:fldChar w:fldCharType="begin"/>
      </w:r>
      <w:r>
        <w:instrText xml:space="preserve"> TC "</w:instrText>
      </w:r>
      <w:bookmarkStart w:id="371" w:name="_Toc483470252"/>
      <w:r>
        <w:instrText>Ponude Microsoft Digitalnih savjetodavnih usluga</w:instrText>
      </w:r>
      <w:bookmarkEnd w:id="371"/>
      <w:r>
        <w:instrText>" \l 2</w:instrText>
      </w:r>
      <w:r>
        <w:fldChar w:fldCharType="end"/>
      </w:r>
    </w:p>
    <w:p w:rsidR="00D0005F" w:rsidRDefault="00BC6DFD">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D000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Enterprise Strategy Portfolio</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9RO-xxxx</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Najviše ukupno 1600 sati godišnje za usluge Microsoftova digitalnog savjetnika i Tima za pružanje usluga za poslovne korisnike.</w:t>
            </w: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005F" w:rsidRDefault="00D0005F">
            <w:pPr>
              <w:pStyle w:val="ProductList-TableBody"/>
            </w:pPr>
          </w:p>
        </w:tc>
      </w:tr>
      <w:tr w:rsidR="00D0005F">
        <w:tc>
          <w:tcPr>
            <w:tcW w:w="306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0005F" w:rsidRDefault="00BC6DFD">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D0005F" w:rsidRDefault="00D0005F">
            <w:pPr>
              <w:pStyle w:val="ProductList-TableBody"/>
            </w:pPr>
          </w:p>
        </w:tc>
      </w:tr>
    </w:tbl>
    <w:p w:rsidR="00D0005F" w:rsidRDefault="00D0005F">
      <w:pPr>
        <w:pStyle w:val="ProductList-Body"/>
      </w:pPr>
    </w:p>
    <w:p w:rsidR="00D0005F" w:rsidRDefault="00BC6DFD">
      <w:pPr>
        <w:pStyle w:val="ProductList-ClauseHeading"/>
        <w:outlineLvl w:val="2"/>
      </w:pPr>
      <w:r>
        <w:t>Moduli Digitalne savjetodavne usluge</w:t>
      </w:r>
    </w:p>
    <w:p w:rsidR="00D0005F" w:rsidRDefault="00BC6DFD">
      <w:pPr>
        <w:pStyle w:val="ProductList-Body"/>
      </w:pPr>
      <w:r>
        <w:t>Digitalni savjetodavni angažman uključuje jedan ili više modula Digitalne savjetodavne usluge, kako je dokumentirano u Planu pružanja usluge.</w:t>
      </w:r>
    </w:p>
    <w:p w:rsidR="00D0005F" w:rsidRDefault="00D0005F">
      <w:pPr>
        <w:pStyle w:val="ProductList-Body"/>
      </w:pPr>
    </w:p>
    <w:p w:rsidR="00D0005F" w:rsidRDefault="00BC6DFD">
      <w:pPr>
        <w:pStyle w:val="ProductList-ClauseHeading"/>
        <w:outlineLvl w:val="2"/>
      </w:pPr>
      <w:r>
        <w:t>Usluge izvan opsega</w:t>
      </w:r>
    </w:p>
    <w:p w:rsidR="00D0005F" w:rsidRDefault="00BC6DFD">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D0005F" w:rsidRDefault="00D0005F">
      <w:pPr>
        <w:pStyle w:val="ProductList-Body"/>
      </w:pPr>
    </w:p>
    <w:p w:rsidR="00D0005F" w:rsidRDefault="00BC6DFD">
      <w:pPr>
        <w:pStyle w:val="ProductList-ClauseHeading"/>
        <w:outlineLvl w:val="2"/>
      </w:pPr>
      <w:r>
        <w:t>Obveze Klijenta</w:t>
      </w:r>
    </w:p>
    <w:p w:rsidR="00D0005F" w:rsidRDefault="00BC6DFD">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D0005F" w:rsidRDefault="00BC6DFD">
      <w:pPr>
        <w:pStyle w:val="ProductList-Offering1Heading"/>
        <w:outlineLvl w:val="1"/>
      </w:pPr>
      <w:bookmarkStart w:id="372" w:name="_Sec567"/>
      <w:r>
        <w:t>Ponude Sales Productivity Accelerator</w:t>
      </w:r>
      <w:bookmarkEnd w:id="372"/>
      <w:r>
        <w:fldChar w:fldCharType="begin"/>
      </w:r>
      <w:r>
        <w:instrText xml:space="preserve"> TC "</w:instrText>
      </w:r>
      <w:bookmarkStart w:id="373" w:name="_Toc483470253"/>
      <w:r>
        <w:instrText>Ponude Sales Productivity Accelerator</w:instrText>
      </w:r>
      <w:bookmarkEnd w:id="373"/>
      <w:r>
        <w:instrText>" \l 2</w:instrText>
      </w:r>
      <w:r>
        <w:fldChar w:fldCharType="end"/>
      </w:r>
    </w:p>
    <w:p w:rsidR="00D0005F" w:rsidRDefault="00BC6DFD">
      <w:pPr>
        <w:pStyle w:val="ProductList-ClauseHeading"/>
        <w:outlineLvl w:val="2"/>
      </w:pPr>
      <w:r>
        <w:t>Pregled ponude Sales Productivity Accelerator</w:t>
      </w:r>
    </w:p>
    <w:p w:rsidR="00D0005F" w:rsidRDefault="00BC6DFD">
      <w:pPr>
        <w:pStyle w:val="ProductList-Body"/>
      </w:pPr>
      <w:r>
        <w:t>Sales Productivity Accelerator usluga je koju nude Microsoftove usluge u razdoblju od četiri (4) tjedna radi pružanja implementacije sustava Microsoft Dynamics 365 u fiksnom opsegu.</w:t>
      </w:r>
    </w:p>
    <w:p w:rsidR="00D0005F" w:rsidRDefault="00D0005F">
      <w:pPr>
        <w:pStyle w:val="ProductList-Body"/>
      </w:pPr>
    </w:p>
    <w:p w:rsidR="00D0005F" w:rsidRDefault="00BC6DFD">
      <w:pPr>
        <w:pStyle w:val="ProductList-Body"/>
      </w:pPr>
      <w:r>
        <w:t>Sales Productivity Accelerator uključuje sljedeće isporučene materijale:</w:t>
      </w:r>
    </w:p>
    <w:p w:rsidR="00D0005F" w:rsidRDefault="00BC6DFD" w:rsidP="00BC6DFD">
      <w:pPr>
        <w:pStyle w:val="ProductList-Bullet"/>
        <w:numPr>
          <w:ilvl w:val="0"/>
          <w:numId w:val="56"/>
        </w:numPr>
      </w:pPr>
      <w:r>
        <w:rPr>
          <w:b/>
          <w:color w:val="00188F"/>
        </w:rPr>
        <w:t>Plan pružanja usluga</w:t>
      </w:r>
      <w:r>
        <w:t>: Microsoftov konzultant osmišljava taj plan s ciljem ispunjavanja kratkoročnih i dugoročnih poslovnih ciljeva klijenta.</w:t>
      </w:r>
    </w:p>
    <w:p w:rsidR="00D0005F" w:rsidRDefault="00BC6DFD" w:rsidP="00BC6DFD">
      <w:pPr>
        <w:pStyle w:val="ProductList-Bullet"/>
        <w:numPr>
          <w:ilvl w:val="0"/>
          <w:numId w:val="56"/>
        </w:numPr>
      </w:pPr>
      <w:r>
        <w:rPr>
          <w:b/>
          <w:color w:val="00188F"/>
        </w:rPr>
        <w:t>Radionice</w:t>
      </w:r>
      <w:r>
        <w:t>: predviđeno je ukupno šesnaest (16) sati za radionice:</w:t>
      </w:r>
    </w:p>
    <w:p w:rsidR="00D0005F" w:rsidRDefault="00BC6DFD" w:rsidP="00BC6DFD">
      <w:pPr>
        <w:pStyle w:val="ProductList-Bullet"/>
        <w:numPr>
          <w:ilvl w:val="1"/>
          <w:numId w:val="56"/>
        </w:numPr>
      </w:pPr>
      <w:r>
        <w:t>najviše dvije (2) uvodne radionice na kojima se istražuju i definiraju ključni slučajevi upotrebe i poslovni zahtjevi koje je naveo Klijent i konfiguracijske postavke;</w:t>
      </w:r>
    </w:p>
    <w:p w:rsidR="00D0005F" w:rsidRDefault="00BC6DFD" w:rsidP="00BC6DFD">
      <w:pPr>
        <w:pStyle w:val="ProductList-Bullet"/>
        <w:numPr>
          <w:ilvl w:val="1"/>
          <w:numId w:val="56"/>
        </w:numPr>
      </w:pPr>
      <w:r>
        <w:t>najviše četiri (4) radionice za reviziju plana tijekom faze izgradnje.</w:t>
      </w:r>
    </w:p>
    <w:p w:rsidR="00D0005F" w:rsidRDefault="00BC6DFD" w:rsidP="00BC6DFD">
      <w:pPr>
        <w:pStyle w:val="ProductList-Bullet"/>
        <w:numPr>
          <w:ilvl w:val="0"/>
          <w:numId w:val="56"/>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D0005F" w:rsidRDefault="00BC6DFD" w:rsidP="00BC6DFD">
      <w:pPr>
        <w:pStyle w:val="ProductList-Bullet"/>
        <w:numPr>
          <w:ilvl w:val="0"/>
          <w:numId w:val="56"/>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D0005F" w:rsidRDefault="00BC6DFD" w:rsidP="00BC6DFD">
      <w:pPr>
        <w:pStyle w:val="ProductList-Bullet"/>
        <w:numPr>
          <w:ilvl w:val="0"/>
          <w:numId w:val="56"/>
        </w:numPr>
      </w:pPr>
      <w:r>
        <w:rPr>
          <w:b/>
          <w:color w:val="00188F"/>
        </w:rPr>
        <w:t>Testiranje</w:t>
      </w:r>
      <w:r>
        <w:t>: dvadeset šest (26) sati posvetit će se za najviše dva (2) testa (npr. Testiranje sustava i UAT).</w:t>
      </w:r>
    </w:p>
    <w:p w:rsidR="00D0005F" w:rsidRDefault="00BC6DFD" w:rsidP="00BC6DFD">
      <w:pPr>
        <w:pStyle w:val="ProductList-Bullet"/>
        <w:numPr>
          <w:ilvl w:val="0"/>
          <w:numId w:val="56"/>
        </w:numPr>
      </w:pPr>
      <w:r>
        <w:rPr>
          <w:b/>
          <w:color w:val="00188F"/>
        </w:rPr>
        <w:t>Obuka i prijenos znanja</w:t>
      </w:r>
      <w:r>
        <w:t>: potrebno je održati (1) obuku u vezi s proizvodom za korisnike Klijenta u ukupnom trajanju od najviše četiri (4) sata.</w:t>
      </w:r>
    </w:p>
    <w:p w:rsidR="00D0005F" w:rsidRDefault="00BC6DFD" w:rsidP="00BC6DFD">
      <w:pPr>
        <w:pStyle w:val="ProductList-Bullet"/>
        <w:numPr>
          <w:ilvl w:val="0"/>
          <w:numId w:val="56"/>
        </w:numPr>
      </w:pPr>
      <w:r>
        <w:rPr>
          <w:b/>
          <w:color w:val="00188F"/>
        </w:rPr>
        <w:t>Podrška implementaciji</w:t>
      </w:r>
      <w:r>
        <w:t>: potrebno je pružiti najviše četrdeset (40) sati podrške za implementaciju i go-live (četiri tjedna) prema unaprijed utvrđenom opsegu projekta i zahtjevima.</w:t>
      </w:r>
    </w:p>
    <w:p w:rsidR="00D0005F" w:rsidRDefault="00D0005F">
      <w:pPr>
        <w:pStyle w:val="ProductList-Body"/>
      </w:pPr>
    </w:p>
    <w:p w:rsidR="00D0005F" w:rsidRDefault="00BC6DFD">
      <w:pPr>
        <w:pStyle w:val="ProductList-ClauseHeading"/>
        <w:outlineLvl w:val="2"/>
      </w:pPr>
      <w:r>
        <w:t>Obveze Klijenta</w:t>
      </w:r>
    </w:p>
    <w:p w:rsidR="00D0005F" w:rsidRDefault="00BC6DFD">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SectionHeading"/>
        <w:pageBreakBefore/>
        <w:outlineLvl w:val="0"/>
      </w:pPr>
      <w:bookmarkStart w:id="374" w:name="_Sec563"/>
      <w:bookmarkEnd w:id="366"/>
      <w:r>
        <w:t>Dodatak D – Dodatne odredbe Ugovora o Programu</w:t>
      </w:r>
      <w:r>
        <w:fldChar w:fldCharType="begin"/>
      </w:r>
      <w:r>
        <w:instrText xml:space="preserve"> TC "</w:instrText>
      </w:r>
      <w:bookmarkStart w:id="375" w:name="_Toc483470254"/>
      <w:r>
        <w:instrText>Dodatak D – Dodatne odredbe Ugovora o Programu</w:instrText>
      </w:r>
      <w:bookmarkEnd w:id="375"/>
      <w:r>
        <w:instrText>" \l 1</w:instrText>
      </w:r>
      <w:r>
        <w:fldChar w:fldCharType="end"/>
      </w:r>
    </w:p>
    <w:p w:rsidR="00D0005F" w:rsidRDefault="00BC6DFD">
      <w:pPr>
        <w:pStyle w:val="ProductList-Body"/>
      </w:pPr>
      <w:r>
        <w:t>Odredbe i uvjeti u nastavku primjenjuju se na Klijentov ugovor o količinskom licenciranju kako je navedeno.</w:t>
      </w:r>
    </w:p>
    <w:p w:rsidR="00D0005F" w:rsidRDefault="00BC6DFD">
      <w:pPr>
        <w:pStyle w:val="ProductList-Offering1Heading"/>
        <w:outlineLvl w:val="1"/>
      </w:pPr>
      <w:bookmarkStart w:id="376" w:name="_Sec568"/>
      <w:r>
        <w:t>Dodatne odredbe za program Select Plus</w:t>
      </w:r>
      <w:bookmarkEnd w:id="376"/>
      <w:r>
        <w:fldChar w:fldCharType="begin"/>
      </w:r>
      <w:r>
        <w:instrText xml:space="preserve"> TC "</w:instrText>
      </w:r>
      <w:bookmarkStart w:id="377" w:name="_Toc483470255"/>
      <w:r>
        <w:instrText>Dodatne odredbe za program Select Plus</w:instrText>
      </w:r>
      <w:bookmarkEnd w:id="377"/>
      <w:r>
        <w:instrText>" \l 2</w:instrText>
      </w:r>
      <w:r>
        <w:fldChar w:fldCharType="end"/>
      </w:r>
    </w:p>
    <w:p w:rsidR="00D0005F" w:rsidRDefault="00BC6DFD">
      <w:pPr>
        <w:pStyle w:val="ProductList-Body"/>
      </w:pPr>
      <w:r>
        <w:t>Select Plus zahtijeva minimalnu količinu narudžbe od 500 bodova po skupini u prvoj godini. Taj zahtjev količine narudžbe može se odbaciti ako se pruži Kvalificirani ugovor.</w:t>
      </w:r>
    </w:p>
    <w:p w:rsidR="00D0005F" w:rsidRDefault="00D0005F">
      <w:pPr>
        <w:pStyle w:val="ProductList-Body"/>
      </w:pPr>
    </w:p>
    <w:p w:rsidR="00D0005F" w:rsidRDefault="00BC6DFD">
      <w:pPr>
        <w:pStyle w:val="ProductList-ClauseHeading"/>
        <w:outlineLvl w:val="2"/>
      </w:pPr>
      <w:r>
        <w:t>Razine cijena u programu Select Plus</w:t>
      </w:r>
    </w:p>
    <w:p w:rsidR="00D0005F" w:rsidRDefault="00BC6DFD">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D000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Minimalni godišnji bodovi po skupini</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500</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4,000</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10,000</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25,000</w:t>
            </w:r>
          </w:p>
        </w:tc>
      </w:tr>
    </w:tbl>
    <w:p w:rsidR="00D0005F" w:rsidRDefault="00BC6DFD">
      <w:pPr>
        <w:pStyle w:val="ProductList-Offering1Heading"/>
        <w:outlineLvl w:val="1"/>
      </w:pPr>
      <w:bookmarkStart w:id="378" w:name="_Sec569"/>
      <w:r>
        <w:t>Definicija Upravljanja za Kvalificirane uređaje</w:t>
      </w:r>
      <w:bookmarkEnd w:id="378"/>
      <w:r>
        <w:fldChar w:fldCharType="begin"/>
      </w:r>
      <w:r>
        <w:instrText xml:space="preserve"> TC "</w:instrText>
      </w:r>
      <w:bookmarkStart w:id="379" w:name="_Toc483470256"/>
      <w:r>
        <w:instrText>Definicija Upravljanja za Kvalificirane uređaje</w:instrText>
      </w:r>
      <w:bookmarkEnd w:id="379"/>
      <w:r>
        <w:instrText>" \l 2</w:instrText>
      </w:r>
      <w:r>
        <w:fldChar w:fldCharType="end"/>
      </w:r>
    </w:p>
    <w:p w:rsidR="00D0005F" w:rsidRDefault="00BC6DFD">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D0005F" w:rsidRDefault="00BC6DFD" w:rsidP="00BC6DFD">
      <w:pPr>
        <w:pStyle w:val="ProductList-Bullet"/>
        <w:numPr>
          <w:ilvl w:val="0"/>
          <w:numId w:val="57"/>
        </w:numPr>
      </w:pPr>
      <w:r>
        <w:t>kojem dopusti da se pridruži njegovoj domeni, ili</w:t>
      </w:r>
    </w:p>
    <w:p w:rsidR="00D0005F" w:rsidRDefault="00BC6DFD" w:rsidP="00BC6DFD">
      <w:pPr>
        <w:pStyle w:val="ProductList-Bullet"/>
        <w:numPr>
          <w:ilvl w:val="0"/>
          <w:numId w:val="57"/>
        </w:numPr>
      </w:pPr>
      <w:r>
        <w:t>čiju autentičnost potvrdi kao zahtjev za korištenje aplikacija dok je na Klijentovoj lokaciji, ili</w:t>
      </w:r>
    </w:p>
    <w:p w:rsidR="00D0005F" w:rsidRDefault="00BC6DFD" w:rsidP="00BC6DFD">
      <w:pPr>
        <w:pStyle w:val="ProductList-Bullet"/>
        <w:numPr>
          <w:ilvl w:val="0"/>
          <w:numId w:val="57"/>
        </w:numPr>
      </w:pPr>
      <w:r>
        <w:t>na koji instalira agente (npr. zaštitu od virusa, zaštitu od zlonamjernih softvera ili druge agente koje odrede Klijentova pravila), ili</w:t>
      </w:r>
    </w:p>
    <w:p w:rsidR="00D0005F" w:rsidRDefault="00BC6DFD" w:rsidP="00BC6DFD">
      <w:pPr>
        <w:pStyle w:val="ProductList-Bullet"/>
        <w:numPr>
          <w:ilvl w:val="0"/>
          <w:numId w:val="57"/>
        </w:numPr>
      </w:pPr>
      <w:r>
        <w:t>na koji izravno ili neizravno primijeni i provede skupna pravila, ili</w:t>
      </w:r>
    </w:p>
    <w:p w:rsidR="00D0005F" w:rsidRDefault="00BC6DFD" w:rsidP="00BC6DFD">
      <w:pPr>
        <w:pStyle w:val="ProductList-Bullet"/>
        <w:numPr>
          <w:ilvl w:val="0"/>
          <w:numId w:val="57"/>
        </w:numPr>
      </w:pPr>
      <w:r>
        <w:t>za koji potraži ili primi o njemu podatke i konfigurira ili da upute hardveru ili softveru koji je izravno povezan s okruženjem operacijskog sustava, ili</w:t>
      </w:r>
    </w:p>
    <w:p w:rsidR="00D0005F" w:rsidRDefault="00BC6DFD" w:rsidP="00BC6DFD">
      <w:pPr>
        <w:pStyle w:val="ProductList-Bullet"/>
        <w:numPr>
          <w:ilvl w:val="0"/>
          <w:numId w:val="57"/>
        </w:numPr>
      </w:pPr>
      <w:r>
        <w:t>kojem dopusti pristup virtualnoj računalnoj infrastrukturi (engl. Virtual Desktop Infrastructure, VDI) izvan Windows SA-a, Microsoft Intune (Uređaj) ili Prava na korištenje roaminga za Windows Virtual Desktop Access.</w:t>
      </w:r>
    </w:p>
    <w:p w:rsidR="00D0005F" w:rsidRDefault="00D0005F">
      <w:pPr>
        <w:pStyle w:val="ProductList-Body"/>
      </w:pPr>
    </w:p>
    <w:p w:rsidR="00D0005F" w:rsidRDefault="00BC6DFD">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D0005F" w:rsidRDefault="00BC6DFD">
      <w:pPr>
        <w:pStyle w:val="ProductList-Offering1Heading"/>
        <w:outlineLvl w:val="1"/>
      </w:pPr>
      <w:bookmarkStart w:id="380" w:name="_Sec570"/>
      <w:r>
        <w:t>Online usluge u programima Open</w:t>
      </w:r>
      <w:bookmarkEnd w:id="380"/>
      <w:r>
        <w:fldChar w:fldCharType="begin"/>
      </w:r>
      <w:r>
        <w:instrText xml:space="preserve"> TC "</w:instrText>
      </w:r>
      <w:bookmarkStart w:id="381" w:name="_Toc483470257"/>
      <w:r>
        <w:instrText>Online usluge u programima Open</w:instrText>
      </w:r>
      <w:bookmarkEnd w:id="381"/>
      <w:r>
        <w:instrText>" \l 2</w:instrText>
      </w:r>
      <w:r>
        <w:fldChar w:fldCharType="end"/>
      </w:r>
    </w:p>
    <w:p w:rsidR="00D0005F" w:rsidRDefault="00BC6DFD">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D0005F" w:rsidRDefault="00D0005F">
      <w:pPr>
        <w:pStyle w:val="ProductList-Body"/>
      </w:pPr>
    </w:p>
    <w:p w:rsidR="00D0005F" w:rsidRDefault="00BC6DFD">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D0005F" w:rsidRDefault="00BC6DFD">
      <w:pPr>
        <w:pStyle w:val="ProductList-Offering1Heading"/>
        <w:outlineLvl w:val="1"/>
      </w:pPr>
      <w:bookmarkStart w:id="382" w:name="_Sec571"/>
      <w:r>
        <w:t>Dodatne odredbe za Profesionalne usluge – naslijeđeni ugovori</w:t>
      </w:r>
      <w:bookmarkEnd w:id="382"/>
      <w:r>
        <w:fldChar w:fldCharType="begin"/>
      </w:r>
      <w:r>
        <w:instrText xml:space="preserve"> TC "</w:instrText>
      </w:r>
      <w:bookmarkStart w:id="383" w:name="_Toc483470258"/>
      <w:r>
        <w:instrText>Dodatne odredbe za Profesionalne usluge – naslijeđeni ugovori</w:instrText>
      </w:r>
      <w:bookmarkEnd w:id="383"/>
      <w:r>
        <w:instrText>" \l 2</w:instrText>
      </w:r>
      <w:r>
        <w:fldChar w:fldCharType="end"/>
      </w:r>
    </w:p>
    <w:p w:rsidR="00D0005F" w:rsidRDefault="00BC6DFD">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D0005F" w:rsidRDefault="00D0005F">
      <w:pPr>
        <w:pStyle w:val="ProductList-Body"/>
      </w:pPr>
    </w:p>
    <w:p w:rsidR="00D0005F" w:rsidRDefault="00BC6DFD">
      <w:pPr>
        <w:pStyle w:val="ProductList-ClauseHeading"/>
        <w:outlineLvl w:val="2"/>
      </w:pPr>
      <w:r>
        <w:t>Korištenje, autorsko pravo i licencna prava</w:t>
      </w:r>
    </w:p>
    <w:p w:rsidR="00D0005F" w:rsidRDefault="00BC6DFD">
      <w:pPr>
        <w:pStyle w:val="ProductList-SubClauseHeading"/>
        <w:outlineLvl w:val="3"/>
      </w:pPr>
      <w:r>
        <w:t>Popravci</w:t>
      </w:r>
    </w:p>
    <w:p w:rsidR="00D0005F" w:rsidRDefault="00BC6DFD">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D0005F" w:rsidRDefault="00D0005F">
      <w:pPr>
        <w:pStyle w:val="ProductList-BodyIndented"/>
      </w:pPr>
    </w:p>
    <w:p w:rsidR="00D0005F" w:rsidRDefault="00BC6DFD">
      <w:pPr>
        <w:pStyle w:val="ProductList-SubClauseHeading"/>
        <w:outlineLvl w:val="3"/>
      </w:pPr>
      <w:r>
        <w:t>Ranije nastala djela</w:t>
      </w:r>
    </w:p>
    <w:p w:rsidR="00D0005F" w:rsidRDefault="00BC6DFD">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D0005F" w:rsidRDefault="00BC6DFD">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D0005F" w:rsidRDefault="00D0005F">
      <w:pPr>
        <w:pStyle w:val="ProductList-BodyIndented"/>
      </w:pPr>
    </w:p>
    <w:p w:rsidR="00D0005F" w:rsidRDefault="00BC6DFD">
      <w:pPr>
        <w:pStyle w:val="ProductList-SubClauseHeading"/>
        <w:outlineLvl w:val="3"/>
      </w:pPr>
      <w:r>
        <w:t>Materijali isporučeni u sklopu usluge</w:t>
      </w:r>
    </w:p>
    <w:p w:rsidR="00D0005F" w:rsidRDefault="00BC6DFD">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D0005F" w:rsidRDefault="00D0005F">
      <w:pPr>
        <w:pStyle w:val="ProductList-BodyIndented"/>
      </w:pPr>
    </w:p>
    <w:p w:rsidR="00D0005F" w:rsidRDefault="00BC6DFD">
      <w:pPr>
        <w:pStyle w:val="ProductList-SubClauseHeading"/>
        <w:outlineLvl w:val="3"/>
      </w:pPr>
      <w:r>
        <w:t>Korištenje tehničkih podataka iz Profesionalnih usluga.</w:t>
      </w:r>
    </w:p>
    <w:p w:rsidR="00D0005F" w:rsidRDefault="00BC6DFD">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D0005F" w:rsidRDefault="00D0005F">
      <w:pPr>
        <w:pStyle w:val="ProductList-BodyIndented"/>
      </w:pPr>
    </w:p>
    <w:p w:rsidR="00D0005F" w:rsidRDefault="00BC6DFD">
      <w:pPr>
        <w:pStyle w:val="ProductList-SubClauseHeading"/>
        <w:outlineLvl w:val="3"/>
      </w:pPr>
      <w:r>
        <w:t>Licencna ograničenja otvorenog koda</w:t>
      </w:r>
    </w:p>
    <w:p w:rsidR="00D0005F" w:rsidRDefault="00BC6DFD">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D0005F" w:rsidRDefault="00D0005F">
      <w:pPr>
        <w:pStyle w:val="ProductList-BodyIndented"/>
      </w:pPr>
    </w:p>
    <w:p w:rsidR="00D0005F" w:rsidRDefault="00BC6DFD">
      <w:pPr>
        <w:pStyle w:val="ProductList-SubClauseHeading"/>
        <w:outlineLvl w:val="3"/>
      </w:pPr>
      <w:r>
        <w:t>Prava Povezanih društava</w:t>
      </w:r>
    </w:p>
    <w:p w:rsidR="00D0005F" w:rsidRDefault="00BC6DFD">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D0005F" w:rsidRDefault="00D0005F">
      <w:pPr>
        <w:pStyle w:val="ProductList-BodyIndented"/>
      </w:pPr>
    </w:p>
    <w:p w:rsidR="00D0005F" w:rsidRDefault="00BC6DFD">
      <w:pPr>
        <w:pStyle w:val="ProductList-ClauseHeading"/>
        <w:outlineLvl w:val="2"/>
      </w:pPr>
      <w:r>
        <w:t>Jamstva i ograničenja odgovornosti</w:t>
      </w:r>
    </w:p>
    <w:p w:rsidR="00D0005F" w:rsidRDefault="00BC6DFD">
      <w:pPr>
        <w:pStyle w:val="ProductList-SubClauseHeading"/>
        <w:outlineLvl w:val="3"/>
      </w:pPr>
      <w:r>
        <w:t>Jamstvo za Profesionalne usluge</w:t>
      </w:r>
    </w:p>
    <w:p w:rsidR="00D0005F" w:rsidRDefault="00BC6DFD">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D0005F" w:rsidRDefault="00D0005F">
      <w:pPr>
        <w:pStyle w:val="ProductList-BodyIndented"/>
      </w:pPr>
    </w:p>
    <w:p w:rsidR="00D0005F" w:rsidRDefault="00BC6DFD">
      <w:pPr>
        <w:pStyle w:val="ProductList-SubClauseHeading"/>
        <w:outlineLvl w:val="3"/>
      </w:pPr>
      <w:r>
        <w:t>Ograničenje odgovornosti</w:t>
      </w:r>
    </w:p>
    <w:p w:rsidR="00D0005F" w:rsidRDefault="00BC6DFD">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D0005F" w:rsidRDefault="00D0005F">
      <w:pPr>
        <w:pStyle w:val="ProductList-BodyIndented"/>
        <w:jc w:val="right"/>
      </w:pPr>
    </w:p>
    <w:tbl>
      <w:tblPr>
        <w:tblStyle w:val="PURTable0"/>
        <w:tblW w:w="0" w:type="dxa"/>
        <w:tblLook w:val="04A0" w:firstRow="1" w:lastRow="0" w:firstColumn="1" w:lastColumn="0" w:noHBand="0" w:noVBand="1"/>
      </w:tblPr>
      <w:tblGrid>
        <w:gridCol w:w="1044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Indented"/>
      </w:pPr>
    </w:p>
    <w:p w:rsidR="00D0005F" w:rsidRDefault="00BC6DFD">
      <w:pPr>
        <w:pStyle w:val="ProductList-SectionHeading"/>
        <w:pageBreakBefore/>
        <w:outlineLvl w:val="0"/>
      </w:pPr>
      <w:bookmarkStart w:id="384" w:name="_Sec572"/>
      <w:bookmarkEnd w:id="374"/>
      <w:r>
        <w:t>Dodatak E – Promocije</w:t>
      </w:r>
      <w:r>
        <w:fldChar w:fldCharType="begin"/>
      </w:r>
      <w:r>
        <w:instrText xml:space="preserve"> TC "</w:instrText>
      </w:r>
      <w:bookmarkStart w:id="385" w:name="_Toc483470259"/>
      <w:r>
        <w:instrText>Dodatak E – Promocije</w:instrText>
      </w:r>
      <w:bookmarkEnd w:id="385"/>
      <w:r>
        <w:instrText>" \l 1</w:instrText>
      </w:r>
      <w:r>
        <w:fldChar w:fldCharType="end"/>
      </w:r>
    </w:p>
    <w:p w:rsidR="00D0005F" w:rsidRDefault="00BC6DFD">
      <w:pPr>
        <w:pStyle w:val="ProductList-OfferingGroupHeading"/>
        <w:outlineLvl w:val="1"/>
      </w:pPr>
      <w:bookmarkStart w:id="386" w:name="_Sec1196"/>
      <w:r>
        <w:t>Promocija Azure Compute Capacity</w:t>
      </w:r>
      <w:bookmarkEnd w:id="386"/>
      <w:r>
        <w:fldChar w:fldCharType="begin"/>
      </w:r>
      <w:r>
        <w:instrText xml:space="preserve"> TC "</w:instrText>
      </w:r>
      <w:bookmarkStart w:id="387" w:name="_Toc483470260"/>
      <w:r>
        <w:instrText>Promocija Azure Compute Capacity</w:instrText>
      </w:r>
      <w:bookmarkEnd w:id="387"/>
      <w:r>
        <w:instrText>" \l 2</w:instrText>
      </w:r>
      <w:r>
        <w:fldChar w:fldCharType="end"/>
      </w:r>
    </w:p>
    <w:p w:rsidR="00D0005F" w:rsidRDefault="00BC6DFD">
      <w:pPr>
        <w:pStyle w:val="ProductList-Body"/>
      </w:pPr>
      <w:r>
        <w:t>Od 1. studenog 2015. do 31. prosinca 2017. promocija Azure Compute Capacity nudi popuste na primjerke A, D i G Series Compute kao 12-mjesečne pretplate koje istječu nakon izvorne pretplate.</w:t>
      </w:r>
    </w:p>
    <w:p w:rsidR="00D0005F" w:rsidRDefault="00BC6DFD">
      <w:pPr>
        <w:pStyle w:val="ProductList-OfferingGroupHeading"/>
        <w:outlineLvl w:val="1"/>
      </w:pPr>
      <w:bookmarkStart w:id="388" w:name="_Sec1154"/>
      <w:r>
        <w:t>Ponuda Novčane obveze za Azure za nove klijente</w:t>
      </w:r>
      <w:bookmarkEnd w:id="388"/>
      <w:r>
        <w:fldChar w:fldCharType="begin"/>
      </w:r>
      <w:r>
        <w:instrText xml:space="preserve"> TC "</w:instrText>
      </w:r>
      <w:bookmarkStart w:id="389" w:name="_Toc483470261"/>
      <w:r>
        <w:instrText>Ponuda Novčane obveze za Azure za nove klijente</w:instrText>
      </w:r>
      <w:bookmarkEnd w:id="389"/>
      <w:r>
        <w:instrText>" \l 2</w:instrText>
      </w:r>
      <w:r>
        <w:fldChar w:fldCharType="end"/>
      </w:r>
    </w:p>
    <w:p w:rsidR="00D0005F" w:rsidRDefault="00BC6DFD">
      <w:pPr>
        <w:pStyle w:val="ProductList-Body"/>
      </w:pPr>
      <w:r>
        <w:t>Novi klijent ili klijent koji obnavlja licencu za Enterprise Agreement (Ugovor Enterprise) ili klijent ugovora Campus Agreement (Ugovor Campus) i School Agreement (Ugovor School) koji kupi najmanje 21 jedinice Novčane obveze za Azure mjesečno između 1. studenog 2016. i 30. lipnja 2017., a iskoristio je manje od 50 jedinica novčanih obveza u prethodnih 12 mjeseci, ima pravo na jednokratni bonus za Novčanu obvezu za Azure u iznosu jednakom do 25 % Novčane obveze za Azure koju klijent iskoristi tijekom prva 3 mjeseca trajanja ugovora. Bonus za Novčanu obvezu dodat će se klijentovu saldu Novčane obveze u roku od 4 kalendarska mjeseca od datuma stupanja na snagu novog ili obnovljenog ugovora. Bilo koji dio bonusa za Novčanu obvezu koji nije iskorišten do sljedeće godišnjice Pristupnice isteći će i neće se moći naknadno iskoristiti.</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SectionHeading"/>
        <w:pageBreakBefore/>
        <w:outlineLvl w:val="0"/>
      </w:pPr>
      <w:bookmarkStart w:id="390" w:name="_Sec899"/>
      <w:bookmarkEnd w:id="384"/>
      <w:r>
        <w:t>Dodatak F – Odredbe za sustav za pohranu</w:t>
      </w:r>
      <w:r>
        <w:fldChar w:fldCharType="begin"/>
      </w:r>
      <w:r>
        <w:instrText xml:space="preserve"> TC "</w:instrText>
      </w:r>
      <w:bookmarkStart w:id="391" w:name="_Toc483470262"/>
      <w:r>
        <w:instrText>Dodatak F – Odredbe za sustav za pohranu</w:instrText>
      </w:r>
      <w:bookmarkEnd w:id="391"/>
      <w:r>
        <w:instrText>" \l 1</w:instrText>
      </w:r>
      <w:r>
        <w:fldChar w:fldCharType="end"/>
      </w:r>
    </w:p>
    <w:p w:rsidR="00D0005F" w:rsidRDefault="00BC6DFD">
      <w:pPr>
        <w:pStyle w:val="ProductList-Offering1Heading"/>
        <w:outlineLvl w:val="1"/>
      </w:pPr>
      <w:bookmarkStart w:id="392" w:name="_Sec900"/>
      <w:r>
        <w:t>Dostupnost</w:t>
      </w:r>
      <w:bookmarkEnd w:id="392"/>
      <w:r>
        <w:fldChar w:fldCharType="begin"/>
      </w:r>
      <w:r>
        <w:instrText xml:space="preserve"> TC "</w:instrText>
      </w:r>
      <w:bookmarkStart w:id="393" w:name="_Toc483470263"/>
      <w:r>
        <w:instrText>Dostupnost</w:instrText>
      </w:r>
      <w:bookmarkEnd w:id="393"/>
      <w:r>
        <w:instrText>" \l 2</w:instrText>
      </w:r>
      <w:r>
        <w:fldChar w:fldCharType="end"/>
      </w:r>
    </w:p>
    <w:p w:rsidR="00D0005F" w:rsidRDefault="00BC6DFD">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D0005F" w:rsidRDefault="00BC6DFD">
      <w:pPr>
        <w:pStyle w:val="ProductList-Offering1Heading"/>
        <w:outlineLvl w:val="1"/>
      </w:pPr>
      <w:bookmarkStart w:id="394" w:name="_Sec901"/>
      <w:r>
        <w:t>Isporuka i vlasništvo</w:t>
      </w:r>
      <w:bookmarkEnd w:id="394"/>
      <w:r>
        <w:fldChar w:fldCharType="begin"/>
      </w:r>
      <w:r>
        <w:instrText xml:space="preserve"> TC "</w:instrText>
      </w:r>
      <w:bookmarkStart w:id="395" w:name="_Toc483470264"/>
      <w:r>
        <w:instrText>Isporuka i vlasništvo</w:instrText>
      </w:r>
      <w:bookmarkEnd w:id="395"/>
      <w:r>
        <w:instrText>" \l 2</w:instrText>
      </w:r>
      <w:r>
        <w:fldChar w:fldCharType="end"/>
      </w:r>
    </w:p>
    <w:p w:rsidR="00D0005F" w:rsidRDefault="00BC6DFD">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D0005F" w:rsidRDefault="00BC6DFD">
      <w:pPr>
        <w:pStyle w:val="ProductList-Offering1Heading"/>
        <w:outlineLvl w:val="1"/>
      </w:pPr>
      <w:bookmarkStart w:id="396" w:name="_Sec902"/>
      <w:r>
        <w:t>Softver sustava za pohranu</w:t>
      </w:r>
      <w:bookmarkEnd w:id="396"/>
      <w:r>
        <w:fldChar w:fldCharType="begin"/>
      </w:r>
      <w:r>
        <w:instrText xml:space="preserve"> TC "</w:instrText>
      </w:r>
      <w:bookmarkStart w:id="397" w:name="_Toc483470265"/>
      <w:r>
        <w:instrText>Softver sustava za pohranu</w:instrText>
      </w:r>
      <w:bookmarkEnd w:id="397"/>
      <w:r>
        <w:instrText>" \l 2</w:instrText>
      </w:r>
      <w:r>
        <w:fldChar w:fldCharType="end"/>
      </w:r>
    </w:p>
    <w:p w:rsidR="00D0005F" w:rsidRDefault="00BC6DFD">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D0005F" w:rsidRDefault="00D0005F">
      <w:pPr>
        <w:pStyle w:val="ProductList-Body"/>
      </w:pPr>
    </w:p>
    <w:p w:rsidR="00D0005F" w:rsidRDefault="00BC6DFD">
      <w:pPr>
        <w:pStyle w:val="ProductList-ClauseHeading"/>
        <w:outlineLvl w:val="2"/>
      </w:pPr>
      <w:r>
        <w:t>Ograničenja</w:t>
      </w:r>
    </w:p>
    <w:p w:rsidR="00D0005F" w:rsidRDefault="00BC6DFD">
      <w:pPr>
        <w:pStyle w:val="ProductList-Body"/>
      </w:pPr>
      <w:r>
        <w:t>Klijent ne smije koristiti Softver sustava za pohranu za usporedbe i ili „usporedne analize“ osim u svoje interne svrhe te ih ne smije objavljivati niti otkrivati njihove rezultate.</w:t>
      </w:r>
    </w:p>
    <w:p w:rsidR="00D0005F" w:rsidRDefault="00D0005F">
      <w:pPr>
        <w:pStyle w:val="ProductList-Body"/>
      </w:pPr>
    </w:p>
    <w:p w:rsidR="00D0005F" w:rsidRDefault="00BC6DFD">
      <w:pPr>
        <w:pStyle w:val="ProductList-ClauseHeading"/>
        <w:outlineLvl w:val="2"/>
      </w:pPr>
      <w:r>
        <w:t>Određeni softver drugih proizvođača s otvorenim kodom</w:t>
      </w:r>
    </w:p>
    <w:p w:rsidR="00D0005F" w:rsidRDefault="00BC6DFD">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52">
        <w:r>
          <w:rPr>
            <w:color w:val="00467F"/>
            <w:u w:val="single"/>
          </w:rPr>
          <w:t>http://go.microsoft.com/fwlink/?LinkId=627000</w:t>
        </w:r>
      </w:hyperlink>
      <w:r>
        <w:t xml:space="preserve"> te se licencira Klijentu u skladu s primjenjivim licencama otvorenog koda.</w:t>
      </w:r>
    </w:p>
    <w:p w:rsidR="00D0005F" w:rsidRDefault="00D0005F">
      <w:pPr>
        <w:pStyle w:val="ProductList-Body"/>
      </w:pPr>
    </w:p>
    <w:p w:rsidR="00D0005F" w:rsidRDefault="00BC6DFD">
      <w:pPr>
        <w:pStyle w:val="ProductList-ClauseHeading"/>
        <w:outlineLvl w:val="2"/>
      </w:pPr>
      <w:r>
        <w:t>Aktivacija internetskih usluga / Pristanak na internetske usluge</w:t>
      </w:r>
    </w:p>
    <w:p w:rsidR="00D0005F" w:rsidRDefault="00BC6DFD">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D0005F" w:rsidRDefault="00D0005F">
      <w:pPr>
        <w:pStyle w:val="ProductList-Body"/>
      </w:pPr>
    </w:p>
    <w:p w:rsidR="00D0005F" w:rsidRDefault="00BC6DFD">
      <w:pPr>
        <w:pStyle w:val="ProductList-ClauseHeading"/>
        <w:outlineLvl w:val="2"/>
      </w:pPr>
      <w:r>
        <w:t>Ažuriranja softvera sustava za pohranu</w:t>
      </w:r>
    </w:p>
    <w:p w:rsidR="00D0005F" w:rsidRDefault="00BC6DFD">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D0005F" w:rsidRDefault="00BC6DFD">
      <w:pPr>
        <w:pStyle w:val="ProductList-Offering1Heading"/>
        <w:outlineLvl w:val="1"/>
      </w:pPr>
      <w:bookmarkStart w:id="398" w:name="_Sec903"/>
      <w:r>
        <w:t>Ograničeno jamstvo za hardver</w:t>
      </w:r>
      <w:bookmarkEnd w:id="398"/>
      <w:r>
        <w:fldChar w:fldCharType="begin"/>
      </w:r>
      <w:r>
        <w:instrText xml:space="preserve"> TC "</w:instrText>
      </w:r>
      <w:bookmarkStart w:id="399" w:name="_Toc483470266"/>
      <w:r>
        <w:instrText>Ograničeno jamstvo za hardver</w:instrText>
      </w:r>
      <w:bookmarkEnd w:id="399"/>
      <w:r>
        <w:instrText>" \l 2</w:instrText>
      </w:r>
      <w:r>
        <w:fldChar w:fldCharType="end"/>
      </w:r>
    </w:p>
    <w:p w:rsidR="00D0005F" w:rsidRDefault="00BC6DFD">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D0005F" w:rsidRDefault="00BC6DFD">
      <w:pPr>
        <w:pStyle w:val="ProductList-Offering1Heading"/>
        <w:outlineLvl w:val="1"/>
      </w:pPr>
      <w:bookmarkStart w:id="400" w:name="_Sec904"/>
      <w:r>
        <w:t>Obeštećenje. Zaštita od zahtjeva/tužbi trećih osoba</w:t>
      </w:r>
      <w:bookmarkEnd w:id="400"/>
      <w:r>
        <w:fldChar w:fldCharType="begin"/>
      </w:r>
      <w:r>
        <w:instrText xml:space="preserve"> TC "</w:instrText>
      </w:r>
      <w:bookmarkStart w:id="401" w:name="_Toc483470267"/>
      <w:r>
        <w:instrText>Obeštećenje. Zaštita od zahtjeva/tužbi trećih osoba</w:instrText>
      </w:r>
      <w:bookmarkEnd w:id="401"/>
      <w:r>
        <w:instrText>" \l 2</w:instrText>
      </w:r>
      <w:r>
        <w:fldChar w:fldCharType="end"/>
      </w:r>
    </w:p>
    <w:p w:rsidR="00D0005F" w:rsidRDefault="00BC6DFD">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D0005F" w:rsidRDefault="00BC6DFD">
      <w:pPr>
        <w:pStyle w:val="ProductList-Offering1Heading"/>
        <w:outlineLvl w:val="1"/>
      </w:pPr>
      <w:bookmarkStart w:id="402" w:name="_Sec905"/>
      <w:r>
        <w:t>Ograničenje odgovornosti</w:t>
      </w:r>
      <w:bookmarkEnd w:id="402"/>
      <w:r>
        <w:fldChar w:fldCharType="begin"/>
      </w:r>
      <w:r>
        <w:instrText xml:space="preserve"> TC "</w:instrText>
      </w:r>
      <w:bookmarkStart w:id="403" w:name="_Toc483470268"/>
      <w:r>
        <w:instrText>Ograničenje odgovornosti</w:instrText>
      </w:r>
      <w:bookmarkEnd w:id="403"/>
      <w:r>
        <w:instrText>" \l 2</w:instrText>
      </w:r>
      <w:r>
        <w:fldChar w:fldCharType="end"/>
      </w:r>
    </w:p>
    <w:p w:rsidR="00D0005F" w:rsidRDefault="00BC6DFD">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D0005F" w:rsidRDefault="00BC6DFD">
      <w:pPr>
        <w:pStyle w:val="ProductList-Offering1Heading"/>
        <w:outlineLvl w:val="1"/>
      </w:pPr>
      <w:bookmarkStart w:id="404" w:name="_Sec906"/>
      <w:r>
        <w:t>Zakoni SAD-a o kontroli izvoza</w:t>
      </w:r>
      <w:bookmarkEnd w:id="404"/>
      <w:r>
        <w:fldChar w:fldCharType="begin"/>
      </w:r>
      <w:r>
        <w:instrText xml:space="preserve"> TC "</w:instrText>
      </w:r>
      <w:bookmarkStart w:id="405" w:name="_Toc483470269"/>
      <w:r>
        <w:instrText>Zakoni SAD-a o kontroli izvoza</w:instrText>
      </w:r>
      <w:bookmarkEnd w:id="405"/>
      <w:r>
        <w:instrText>" \l 2</w:instrText>
      </w:r>
      <w:r>
        <w:fldChar w:fldCharType="end"/>
      </w:r>
    </w:p>
    <w:p w:rsidR="00D0005F" w:rsidRDefault="00BC6DFD">
      <w:pPr>
        <w:pStyle w:val="ProductList-Body"/>
      </w:pPr>
      <w:r>
        <w:t>Na Sustave za pohranu primjenjuju se odredbe u Klijentovu ugovoru o količinskom licenciranju u vezi s izvoznim propisima SAD-a.</w:t>
      </w:r>
    </w:p>
    <w:p w:rsidR="00D0005F" w:rsidRDefault="00BC6DFD">
      <w:pPr>
        <w:pStyle w:val="ProductList-Offering1Heading"/>
        <w:outlineLvl w:val="1"/>
      </w:pPr>
      <w:bookmarkStart w:id="406" w:name="_Sec907"/>
      <w:r>
        <w:t>Prikupljanje dijagnostičkih podataka</w:t>
      </w:r>
      <w:bookmarkEnd w:id="406"/>
      <w:r>
        <w:fldChar w:fldCharType="begin"/>
      </w:r>
      <w:r>
        <w:instrText xml:space="preserve"> TC "</w:instrText>
      </w:r>
      <w:bookmarkStart w:id="407" w:name="_Toc483470270"/>
      <w:r>
        <w:instrText>Prikupljanje dijagnostičkih podataka</w:instrText>
      </w:r>
      <w:bookmarkEnd w:id="407"/>
      <w:r>
        <w:instrText>" \l 2</w:instrText>
      </w:r>
      <w:r>
        <w:fldChar w:fldCharType="end"/>
      </w:r>
    </w:p>
    <w:p w:rsidR="00D0005F" w:rsidRDefault="00BC6DFD">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3">
        <w:r>
          <w:rPr>
            <w:color w:val="00467F"/>
            <w:u w:val="single"/>
          </w:rPr>
          <w:t>https://www.microsoft.com/en-us/privacystatement</w:t>
        </w:r>
      </w:hyperlink>
      <w:r>
        <w:t>.</w:t>
      </w:r>
    </w:p>
    <w:p w:rsidR="00D0005F" w:rsidRDefault="00BC6DFD">
      <w:pPr>
        <w:pStyle w:val="ProductList-Offering1Heading"/>
        <w:outlineLvl w:val="1"/>
      </w:pPr>
      <w:bookmarkStart w:id="408" w:name="_Sec908"/>
      <w:r>
        <w:t>Upotreba u državnim ustanovama</w:t>
      </w:r>
      <w:bookmarkEnd w:id="408"/>
      <w:r>
        <w:fldChar w:fldCharType="begin"/>
      </w:r>
      <w:r>
        <w:instrText xml:space="preserve"> TC "</w:instrText>
      </w:r>
      <w:bookmarkStart w:id="409" w:name="_Toc483470271"/>
      <w:r>
        <w:instrText>Upotreba u državnim ustanovama</w:instrText>
      </w:r>
      <w:bookmarkEnd w:id="409"/>
      <w:r>
        <w:instrText>" \l 2</w:instrText>
      </w:r>
      <w:r>
        <w:fldChar w:fldCharType="end"/>
      </w:r>
    </w:p>
    <w:p w:rsidR="00D0005F" w:rsidRDefault="00BC6DFD">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BC6DFD">
      <w:pPr>
        <w:pStyle w:val="ProductList-SectionHeading"/>
        <w:pageBreakBefore/>
        <w:outlineLvl w:val="0"/>
      </w:pPr>
      <w:bookmarkStart w:id="410" w:name="_Sec1205"/>
      <w:bookmarkEnd w:id="390"/>
      <w:r>
        <w:t>Dodatak G – Premium Assurance</w:t>
      </w:r>
      <w:r>
        <w:fldChar w:fldCharType="begin"/>
      </w:r>
      <w:r>
        <w:instrText xml:space="preserve"> TC "</w:instrText>
      </w:r>
      <w:bookmarkStart w:id="411" w:name="_Toc483470272"/>
      <w:r>
        <w:instrText>Dodatak G – Premium Assurance</w:instrText>
      </w:r>
      <w:bookmarkEnd w:id="411"/>
      <w:r>
        <w:instrText>" \l 1</w:instrText>
      </w:r>
      <w:r>
        <w:fldChar w:fldCharType="end"/>
      </w:r>
    </w:p>
    <w:p w:rsidR="00D0005F" w:rsidRDefault="00BC6DFD">
      <w:pPr>
        <w:pStyle w:val="ProductList-Body"/>
      </w:pPr>
      <w:r>
        <w:t>Klijent može kupiti Dodatne licence za Premium Assurance pod ovim uvjetima i odredbama:</w:t>
      </w:r>
    </w:p>
    <w:p w:rsidR="00D0005F" w:rsidRDefault="00BC6DFD" w:rsidP="00BC6DFD">
      <w:pPr>
        <w:pStyle w:val="ProductList-Bullet"/>
        <w:numPr>
          <w:ilvl w:val="0"/>
          <w:numId w:val="58"/>
        </w:numPr>
      </w:pPr>
      <w:r>
        <w:t>Dodatne licence za Premium Assurance mogu se kupiti samo za Licence za proizvode koje imaju aktivno tehnološko jamstvo Software Assurance u okviru iste pristupnice („Kvalificirane licence“).</w:t>
      </w:r>
    </w:p>
    <w:p w:rsidR="00D0005F" w:rsidRDefault="00BC6DFD" w:rsidP="00BC6DFD">
      <w:pPr>
        <w:pStyle w:val="ProductList-Bullet"/>
        <w:numPr>
          <w:ilvl w:val="0"/>
          <w:numId w:val="58"/>
        </w:numPr>
      </w:pPr>
      <w:r>
        <w:t>Klijent može kupiti Dodatne licence za Premium Assurance za sve Kvalificirane licence za sva izdanja Proizvoda u Liniji proizvoda.</w:t>
      </w:r>
    </w:p>
    <w:p w:rsidR="00D0005F" w:rsidRDefault="00BC6DFD" w:rsidP="00BC6DFD">
      <w:pPr>
        <w:pStyle w:val="ProductList-Bullet"/>
        <w:numPr>
          <w:ilvl w:val="0"/>
          <w:numId w:val="58"/>
        </w:numPr>
      </w:pPr>
      <w:r>
        <w:t>Klijent može kupiti Dodatne licence za Premium Assurance za sve Kvalificirane licence koje naknadno kupi tijekom svojeg trajanja Pristupnice.</w:t>
      </w:r>
    </w:p>
    <w:p w:rsidR="00D0005F" w:rsidRDefault="00BC6DFD" w:rsidP="00BC6DFD">
      <w:pPr>
        <w:pStyle w:val="ProductList-Bullet"/>
        <w:numPr>
          <w:ilvl w:val="0"/>
          <w:numId w:val="58"/>
        </w:numPr>
      </w:pPr>
      <w:r>
        <w:t>Klijent ne mora kupiti Premium Assurance za CAL-ove ili Licence za vanjski priključak (engl. External Connector); međutim, Klijent mora imati aktivno tehnološko jamstvo Software Assurance za CAL-ove ili Licence za vanjski priključak (engl. External Connector) koje omogućuju korisnicima i uređajima pristup Licenciranim poslužiteljima koji imaju Premium Assurance.</w:t>
      </w:r>
    </w:p>
    <w:p w:rsidR="00D0005F" w:rsidRDefault="00D0005F">
      <w:pPr>
        <w:pStyle w:val="ProductList-Body"/>
      </w:pPr>
    </w:p>
    <w:p w:rsidR="00D0005F" w:rsidRDefault="00BC6DFD">
      <w:pPr>
        <w:pStyle w:val="ProductList-Body"/>
      </w:pPr>
      <w:r>
        <w:t>Dodatne licence za Premium Assurance istječu na kraju trajanja Pristupnice u okviru koje su kupljene. Pri obnovi Klijent mora ponovno kupiti Dodatne licence da bi nastavio koristiti Premium Assurance.</w:t>
      </w:r>
    </w:p>
    <w:p w:rsidR="00D0005F" w:rsidRDefault="00D0005F">
      <w:pPr>
        <w:pStyle w:val="ProductList-Body"/>
      </w:pPr>
    </w:p>
    <w:p w:rsidR="00D0005F" w:rsidRDefault="00BC6DFD">
      <w:pPr>
        <w:pStyle w:val="ProductList-Body"/>
      </w:pPr>
      <w:r>
        <w:t>Za Klijente s Pristupnicom za poslužitelj i oblak, „Linija proizvoda“ ima značenje navedeno u Pristupnici. Za Klijente s Enterprise Enrollment (Pristupnicom Enterprise) i Enterprise Subscription Enrollment (Pretplatničkom pristupnicom Enterprise) te Enrollment for Education Solutions (Pristupnicom za Obrazovna rješenja) („EES“), uključuje grupu Proizvoda definiranu kao Linija proizvoda u tablici u nastavku.</w:t>
      </w:r>
    </w:p>
    <w:tbl>
      <w:tblPr>
        <w:tblStyle w:val="PURTable"/>
        <w:tblW w:w="0" w:type="dxa"/>
        <w:tblLook w:val="04A0" w:firstRow="1" w:lastRow="0" w:firstColumn="1" w:lastColumn="0" w:noHBand="0" w:noVBand="1"/>
      </w:tblPr>
      <w:tblGrid>
        <w:gridCol w:w="5401"/>
        <w:gridCol w:w="5389"/>
      </w:tblGrid>
      <w:tr w:rsidR="00D0005F">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D0005F" w:rsidRDefault="00BC6DFD">
            <w:pPr>
              <w:pStyle w:val="ProductList-TableBody"/>
            </w:pPr>
            <w:r>
              <w:rPr>
                <w:color w:val="FFFFFF"/>
              </w:rPr>
              <w:t>Linije proizvoda Enterprise Enrollment (Pristupnice Enterprise), Enterprise Subscription Enrollment (Pretplatničke pristupnice Enterprise) i EES-a</w:t>
            </w:r>
          </w:p>
        </w:tc>
      </w:tr>
      <w:tr w:rsidR="00D0005F">
        <w:tc>
          <w:tcPr>
            <w:tcW w:w="6120" w:type="dxa"/>
            <w:tcBorders>
              <w:top w:val="single" w:sz="4" w:space="0" w:color="000000"/>
              <w:left w:val="single" w:sz="4" w:space="0" w:color="000000"/>
              <w:bottom w:val="single" w:sz="4" w:space="0" w:color="000000"/>
              <w:right w:val="single" w:sz="4" w:space="0" w:color="000000"/>
            </w:tcBorders>
          </w:tcPr>
          <w:p w:rsidR="00D0005F" w:rsidRDefault="00BC6DFD">
            <w:pPr>
              <w:pStyle w:val="ProductList-TableBody"/>
            </w:pPr>
            <w:r>
              <w:t>Linija proizvoda</w:t>
            </w:r>
          </w:p>
        </w:tc>
        <w:tc>
          <w:tcPr>
            <w:tcW w:w="6120" w:type="dxa"/>
            <w:tcBorders>
              <w:top w:val="single" w:sz="4" w:space="0" w:color="000000"/>
              <w:left w:val="single" w:sz="4" w:space="0" w:color="000000"/>
              <w:bottom w:val="single" w:sz="4" w:space="0" w:color="6E6E6E"/>
              <w:right w:val="single" w:sz="4" w:space="0" w:color="000000"/>
            </w:tcBorders>
          </w:tcPr>
          <w:p w:rsidR="00D0005F" w:rsidRDefault="00BC6DFD">
            <w:pPr>
              <w:pStyle w:val="ProductList-TableBody"/>
            </w:pPr>
            <w:r>
              <w:t>Proizvod poslužitelja i alata</w:t>
            </w:r>
          </w:p>
        </w:tc>
      </w:tr>
      <w:tr w:rsidR="00D0005F">
        <w:tc>
          <w:tcPr>
            <w:tcW w:w="6120" w:type="dxa"/>
            <w:tcBorders>
              <w:top w:val="single" w:sz="4" w:space="0" w:color="000000"/>
              <w:left w:val="single" w:sz="4" w:space="0" w:color="6E6E6E"/>
              <w:bottom w:val="none" w:sz="4" w:space="0" w:color="6E6E6E"/>
              <w:right w:val="single" w:sz="4" w:space="0" w:color="6E6E6E"/>
            </w:tcBorders>
          </w:tcPr>
          <w:p w:rsidR="00D0005F" w:rsidRDefault="00D000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SQL Server Enterprise po jezgri</w:t>
            </w:r>
          </w:p>
        </w:tc>
      </w:tr>
      <w:tr w:rsidR="00D0005F">
        <w:tc>
          <w:tcPr>
            <w:tcW w:w="6120" w:type="dxa"/>
            <w:tcBorders>
              <w:top w:val="none" w:sz="4" w:space="0" w:color="6E6E6E"/>
              <w:left w:val="single" w:sz="4" w:space="0" w:color="6E6E6E"/>
              <w:bottom w:val="none" w:sz="4" w:space="0" w:color="6E6E6E"/>
              <w:right w:val="single" w:sz="4" w:space="0" w:color="6E6E6E"/>
            </w:tcBorders>
          </w:tcPr>
          <w:p w:rsidR="00D0005F" w:rsidRDefault="00D000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SQL Server Standard po jezgri</w:t>
            </w:r>
          </w:p>
        </w:tc>
      </w:tr>
      <w:tr w:rsidR="00D0005F">
        <w:tc>
          <w:tcPr>
            <w:tcW w:w="6120" w:type="dxa"/>
            <w:tcBorders>
              <w:top w:val="none" w:sz="4" w:space="0" w:color="6E6E6E"/>
              <w:left w:val="single" w:sz="4" w:space="0" w:color="6E6E6E"/>
              <w:bottom w:val="none" w:sz="4" w:space="0" w:color="6E6E6E"/>
              <w:right w:val="single" w:sz="4" w:space="0" w:color="6E6E6E"/>
            </w:tcBorders>
          </w:tcPr>
          <w:p w:rsidR="00D0005F" w:rsidRDefault="00BC6DF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SQL Server Enterprise (Server/CAL)</w:t>
            </w:r>
          </w:p>
        </w:tc>
      </w:tr>
      <w:tr w:rsidR="00D0005F">
        <w:tc>
          <w:tcPr>
            <w:tcW w:w="6120" w:type="dxa"/>
            <w:tcBorders>
              <w:top w:val="none" w:sz="4" w:space="0" w:color="6E6E6E"/>
              <w:left w:val="single" w:sz="4" w:space="0" w:color="6E6E6E"/>
              <w:bottom w:val="none" w:sz="4" w:space="0" w:color="6E6E6E"/>
              <w:right w:val="single" w:sz="4" w:space="0" w:color="6E6E6E"/>
            </w:tcBorders>
          </w:tcPr>
          <w:p w:rsidR="00D0005F" w:rsidRDefault="00D000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 xml:space="preserve">SQL Server Standard </w:t>
            </w:r>
          </w:p>
        </w:tc>
      </w:tr>
      <w:tr w:rsidR="00D0005F">
        <w:tc>
          <w:tcPr>
            <w:tcW w:w="6120" w:type="dxa"/>
            <w:tcBorders>
              <w:top w:val="none" w:sz="4" w:space="0" w:color="6E6E6E"/>
              <w:left w:val="single" w:sz="4" w:space="0" w:color="6E6E6E"/>
              <w:bottom w:val="single" w:sz="4" w:space="0" w:color="000000"/>
              <w:right w:val="single" w:sz="4" w:space="0" w:color="6E6E6E"/>
            </w:tcBorders>
          </w:tcPr>
          <w:p w:rsidR="00D0005F" w:rsidRDefault="00D000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005F" w:rsidRDefault="00BC6DFD">
            <w:pPr>
              <w:pStyle w:val="ProductList-TableBody"/>
            </w:pPr>
            <w:r>
              <w:t>CAL za SQL Server</w:t>
            </w:r>
          </w:p>
        </w:tc>
      </w:tr>
      <w:tr w:rsidR="00D0005F">
        <w:tc>
          <w:tcPr>
            <w:tcW w:w="6120" w:type="dxa"/>
            <w:tcBorders>
              <w:top w:val="single" w:sz="4" w:space="0" w:color="000000"/>
              <w:left w:val="single" w:sz="4" w:space="0" w:color="000000"/>
              <w:bottom w:val="none" w:sz="4" w:space="0" w:color="6E6E6E"/>
              <w:right w:val="single" w:sz="4" w:space="0" w:color="000000"/>
            </w:tcBorders>
          </w:tcPr>
          <w:p w:rsidR="00D0005F" w:rsidRDefault="00D0005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D0005F" w:rsidRDefault="00BC6DFD">
            <w:pPr>
              <w:pStyle w:val="ProductList-TableBody"/>
            </w:pPr>
            <w:r>
              <w:t>CIS Datacenter</w:t>
            </w:r>
          </w:p>
        </w:tc>
      </w:tr>
      <w:tr w:rsidR="00D0005F">
        <w:tc>
          <w:tcPr>
            <w:tcW w:w="6120" w:type="dxa"/>
            <w:vMerge w:val="restart"/>
            <w:tcBorders>
              <w:top w:val="none" w:sz="4" w:space="0" w:color="6E6E6E"/>
              <w:left w:val="single" w:sz="4" w:space="0" w:color="000000"/>
              <w:bottom w:val="none" w:sz="4" w:space="0" w:color="6E6E6E"/>
              <w:right w:val="single" w:sz="4" w:space="0" w:color="000000"/>
            </w:tcBorders>
          </w:tcPr>
          <w:p w:rsidR="00D0005F" w:rsidRDefault="00BC6DF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D0005F" w:rsidRDefault="00BC6DFD">
            <w:pPr>
              <w:pStyle w:val="ProductList-TableBody"/>
            </w:pPr>
            <w:r>
              <w:t>CIS Standard</w:t>
            </w:r>
          </w:p>
        </w:tc>
      </w:tr>
      <w:tr w:rsidR="00D0005F">
        <w:tc>
          <w:tcPr>
            <w:tcW w:w="0" w:type="auto"/>
            <w:vMerge/>
          </w:tcPr>
          <w:p w:rsidR="00D0005F" w:rsidRDefault="00D0005F"/>
        </w:tc>
        <w:tc>
          <w:tcPr>
            <w:tcW w:w="6120" w:type="dxa"/>
            <w:tcBorders>
              <w:top w:val="single" w:sz="4" w:space="0" w:color="6E6E6E"/>
              <w:left w:val="single" w:sz="4" w:space="0" w:color="000000"/>
              <w:bottom w:val="single" w:sz="4" w:space="0" w:color="6E6E6E"/>
              <w:right w:val="single" w:sz="4" w:space="0" w:color="6E6E6E"/>
            </w:tcBorders>
          </w:tcPr>
          <w:p w:rsidR="00D0005F" w:rsidRDefault="00BC6DFD">
            <w:pPr>
              <w:pStyle w:val="ProductList-TableBody"/>
            </w:pPr>
            <w:r>
              <w:t>Windows Server Datacenter</w:t>
            </w:r>
          </w:p>
        </w:tc>
      </w:tr>
      <w:tr w:rsidR="00D0005F">
        <w:tc>
          <w:tcPr>
            <w:tcW w:w="6120" w:type="dxa"/>
            <w:tcBorders>
              <w:top w:val="none" w:sz="4" w:space="0" w:color="6E6E6E"/>
              <w:left w:val="single" w:sz="4" w:space="0" w:color="000000"/>
              <w:bottom w:val="single" w:sz="4" w:space="0" w:color="000000"/>
              <w:right w:val="single" w:sz="4" w:space="0" w:color="000000"/>
            </w:tcBorders>
          </w:tcPr>
          <w:p w:rsidR="00D0005F" w:rsidRDefault="00D0005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D0005F" w:rsidRDefault="00BC6DFD">
            <w:pPr>
              <w:pStyle w:val="ProductList-TableBody"/>
            </w:pPr>
            <w:r>
              <w:t>Windows Server Standard</w:t>
            </w:r>
          </w:p>
        </w:tc>
      </w:tr>
    </w:tbl>
    <w:p w:rsidR="00D0005F" w:rsidRDefault="00D0005F">
      <w:pPr>
        <w:pStyle w:val="ProductList-Body"/>
      </w:pPr>
    </w:p>
    <w:p w:rsidR="00D0005F" w:rsidRDefault="00BC6DFD">
      <w:pPr>
        <w:pStyle w:val="ProductList-ClauseHeading"/>
        <w:outlineLvl w:val="2"/>
      </w:pPr>
      <w:r>
        <w:t>Premium Assurance – cijene</w:t>
      </w:r>
    </w:p>
    <w:p w:rsidR="00D0005F" w:rsidRDefault="00BC6DFD">
      <w:pPr>
        <w:pStyle w:val="ProductList-Body"/>
      </w:pPr>
      <w:r>
        <w:t xml:space="preserve">Microsoft će ponuditi četiri serije Dodatnih licenci za Premium Assurance. Klijent će ispunjavati uvjete za kupnju Dodatnih licenci u najnovijoj seriji na snazi u trenutku kad prvi puta kupi Dodatne licence za predmetnu Liniju proizvoda. Klijent će ispunjavati uvjete za kupnju dopunskih Dodatnih licenci u istoj seriji za tu Liniju proizvoda tijekom svojeg trenutačnog trajanja Pristupnice i, pod uvjetom da nema privremenog prekida u pokrivenosti jamstvom Premium Assurance za svoje Kvalificirane licence, tijekom bilo kojeg razdoblja obnove. Cijene u svakoj seriji fiksne su po programu i razini cijena i neće se promijeniti tijekom razdoblja obnove osim onoliko koliko je potrebno za odstupanje u fluktuacijama u tečaju za cijene koje nisu u američkim dolarima.  </w:t>
      </w:r>
    </w:p>
    <w:p w:rsidR="00D0005F" w:rsidRDefault="00D0005F">
      <w:pPr>
        <w:pStyle w:val="ProductList-Body"/>
      </w:pPr>
    </w:p>
    <w:p w:rsidR="00D0005F" w:rsidRDefault="00BC6DFD">
      <w:pPr>
        <w:pStyle w:val="ProductList-ClauseHeading"/>
        <w:outlineLvl w:val="2"/>
      </w:pPr>
      <w:r>
        <w:t>Ispunjavanje uvjeta za pogodnosti jamstva Premium Assurance</w:t>
      </w:r>
    </w:p>
    <w:p w:rsidR="00D0005F" w:rsidRDefault="00BC6DFD">
      <w:pPr>
        <w:pStyle w:val="ProductList-Body"/>
      </w:pPr>
      <w:r>
        <w:t>Pogodnosti jamstva Premium Assurance bit će dostupne za verzije Proizvoda koje više nisu obuhvaćene Proširenom podrškom, počevši s verzijama Windows Server 2008 i SQL Server 2008. Pogodnosti jamstva Premium Assurance bit će dostupne tijekom šest godina nakon isteka Proširene podrške. Klijent će ispunjavati uvjete za pogodnosti jamstva Premium Assurance za predmetno izdanje i verziju Proizvoda u okviru Dodatnih licenci za Premium Assurance koje prve kupi prije isteka Proširene podrške takvog proizvoda. Klijent će ispunjavati uvjete i za pogodnosti jamstva Premium Assurance za isto izdanje i verziju Proizvoda u okviru Dodatnih licenci koje kupi:</w:t>
      </w:r>
    </w:p>
    <w:p w:rsidR="00D0005F" w:rsidRDefault="00BC6DFD" w:rsidP="00BC6DFD">
      <w:pPr>
        <w:pStyle w:val="ProductList-Bullet"/>
        <w:numPr>
          <w:ilvl w:val="0"/>
          <w:numId w:val="59"/>
        </w:numPr>
      </w:pPr>
      <w:r>
        <w:t>naknadno u okviru iste Pristupnice i</w:t>
      </w:r>
    </w:p>
    <w:p w:rsidR="00D0005F" w:rsidRDefault="00BC6DFD" w:rsidP="00BC6DFD">
      <w:pPr>
        <w:pStyle w:val="ProductList-Bullet"/>
        <w:numPr>
          <w:ilvl w:val="0"/>
          <w:numId w:val="59"/>
        </w:numPr>
      </w:pPr>
      <w:r>
        <w:t xml:space="preserve">tijekom bilo kojeg razdoblja obnove (pod uvjetom da nema privremenog prekida u obuhvaćenosti jamstvom).  </w:t>
      </w:r>
    </w:p>
    <w:p w:rsidR="00D0005F" w:rsidRDefault="00D0005F">
      <w:pPr>
        <w:pStyle w:val="ProductList-Body"/>
      </w:pPr>
    </w:p>
    <w:p w:rsidR="00D0005F" w:rsidRDefault="00BC6DFD">
      <w:pPr>
        <w:pStyle w:val="ProductList-Body"/>
      </w:pPr>
      <w:r>
        <w:t>Microsoft pridržava pravo na prekidanje dostupnosti pogodnosti jamstva Premium Assurance u budućnosti, no samo za izdanja i verzije Proizvoda koji su još obuhvaćeni Osnovnom podrškom.</w:t>
      </w:r>
    </w:p>
    <w:p w:rsidR="00D0005F" w:rsidRDefault="00D0005F">
      <w:pPr>
        <w:pStyle w:val="ProductList-Body"/>
      </w:pPr>
    </w:p>
    <w:p w:rsidR="00D0005F" w:rsidRDefault="00BC6DFD">
      <w:pPr>
        <w:pStyle w:val="ProductList-ClauseHeading"/>
        <w:outlineLvl w:val="2"/>
      </w:pPr>
      <w:r>
        <w:t>Implementacija i korištenje</w:t>
      </w:r>
    </w:p>
    <w:p w:rsidR="00D0005F" w:rsidRDefault="00BC6DFD">
      <w:pPr>
        <w:pStyle w:val="ProductList-Body"/>
      </w:pPr>
      <w:r>
        <w:t>Klijent može instalirati sigurnosna ažuriranja koja se pružaju kao pogodnosti jamstva Premium Assurance samo na Licenciranim poslužiteljima s jamstvom Premium Assurance. Klijent ne mora ukloniti ažuriranja ako obuhvaćenost jamstvom prestane.</w:t>
      </w:r>
    </w:p>
    <w:p w:rsidR="00D0005F" w:rsidRDefault="00D0005F">
      <w:pPr>
        <w:pStyle w:val="ProductList-Body"/>
      </w:pPr>
    </w:p>
    <w:p w:rsidR="00D0005F" w:rsidRDefault="00BC6DFD">
      <w:pPr>
        <w:pStyle w:val="ProductList-ClauseHeading"/>
        <w:outlineLvl w:val="2"/>
      </w:pPr>
      <w:r>
        <w:t>24-satna podrška za rješavanje problema</w:t>
      </w:r>
    </w:p>
    <w:p w:rsidR="00D0005F" w:rsidRDefault="00BC6DFD">
      <w:pPr>
        <w:pStyle w:val="ProductList-Body"/>
      </w:pPr>
      <w:r>
        <w:t>Ako Klijent zadovolji sljedeće zahtjeve, ispunjavat će uvjete za primjenu dostupnih incidenata 24-satne podrške za rješavanje problema na korištenje starijih verzije softvera počevši s 2008.:</w:t>
      </w:r>
    </w:p>
    <w:p w:rsidR="00D0005F" w:rsidRDefault="00BC6DFD" w:rsidP="00BC6DFD">
      <w:pPr>
        <w:pStyle w:val="ProductList-Bullet"/>
        <w:numPr>
          <w:ilvl w:val="0"/>
          <w:numId w:val="60"/>
        </w:numPr>
      </w:pPr>
      <w:r>
        <w:t>Klijent ispunjava uvjete za 24-satnu podršku za rješavanje problema kako je opisano u odjeljku 24-satna podrška za rješavanje problema u Dodatku B – Tehnološko jamstvo Software Assurance.</w:t>
      </w:r>
    </w:p>
    <w:p w:rsidR="00D0005F" w:rsidRDefault="00BC6DFD" w:rsidP="00BC6DFD">
      <w:pPr>
        <w:pStyle w:val="ProductList-Bullet"/>
        <w:numPr>
          <w:ilvl w:val="0"/>
          <w:numId w:val="60"/>
        </w:numPr>
      </w:pPr>
      <w:r>
        <w:t xml:space="preserve">Za verziju Proizvoda koju Klijent koristi istekla je Proširena podrška, no ne prije više od šest godina. </w:t>
      </w:r>
    </w:p>
    <w:p w:rsidR="00D0005F" w:rsidRDefault="00BC6DFD" w:rsidP="00BC6DFD">
      <w:pPr>
        <w:pStyle w:val="ProductList-Bullet"/>
        <w:numPr>
          <w:ilvl w:val="0"/>
          <w:numId w:val="60"/>
        </w:numPr>
      </w:pPr>
      <w:r>
        <w:t>Klijent koristi softver na Licenciranom poslužitelju s aktivnim Dodatnim licencama za Premium Assurance.</w:t>
      </w:r>
    </w:p>
    <w:p w:rsidR="00D0005F" w:rsidRDefault="00BC6DFD" w:rsidP="00BC6DFD">
      <w:pPr>
        <w:pStyle w:val="ProductList-Bullet"/>
        <w:numPr>
          <w:ilvl w:val="0"/>
          <w:numId w:val="60"/>
        </w:numPr>
      </w:pPr>
      <w:r>
        <w:t>Klijent je kupio jamstvo Premium Assurance prije isteka Proširene podrške za verziju koja je u upotrebi i kontinuirano ga je održavao.</w:t>
      </w:r>
    </w:p>
    <w:p w:rsidR="00D0005F" w:rsidRDefault="00D0005F">
      <w:pPr>
        <w:pStyle w:val="ProductList-Body"/>
        <w:jc w:val="right"/>
      </w:pPr>
    </w:p>
    <w:tbl>
      <w:tblPr>
        <w:tblStyle w:val="PURTable"/>
        <w:tblW w:w="0" w:type="dxa"/>
        <w:tblLook w:val="04A0" w:firstRow="1" w:lastRow="0" w:firstColumn="1" w:lastColumn="0" w:noHBand="0" w:noVBand="1"/>
      </w:tblPr>
      <w:tblGrid>
        <w:gridCol w:w="10800"/>
      </w:tblGrid>
      <w:tr w:rsidR="00D000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005F" w:rsidRDefault="00D22EE8">
            <w:pPr>
              <w:pStyle w:val="ProductList-TableBody"/>
              <w:jc w:val="right"/>
            </w:pPr>
            <w:hyperlink w:anchor="_Sec842">
              <w:r w:rsidR="00BC6DFD">
                <w:rPr>
                  <w:color w:val="00467F"/>
                  <w:sz w:val="14"/>
                  <w:u w:val="single"/>
                </w:rPr>
                <w:t>Sadržaj</w:t>
              </w:r>
            </w:hyperlink>
            <w:r w:rsidR="00BC6DFD">
              <w:rPr>
                <w:sz w:val="14"/>
              </w:rPr>
              <w:t>/</w:t>
            </w:r>
            <w:hyperlink w:anchor="_Sec549">
              <w:r w:rsidR="00BC6DFD">
                <w:rPr>
                  <w:color w:val="00467F"/>
                  <w:sz w:val="14"/>
                  <w:u w:val="single"/>
                </w:rPr>
                <w:t>Pojmovnik</w:t>
              </w:r>
            </w:hyperlink>
            <w:r w:rsidR="00BC6DFD">
              <w:rPr>
                <w:sz w:val="14"/>
              </w:rPr>
              <w:t>/</w:t>
            </w:r>
            <w:hyperlink w:anchor="_Sec844">
              <w:r w:rsidR="00BC6DFD">
                <w:rPr>
                  <w:color w:val="00467F"/>
                  <w:sz w:val="14"/>
                  <w:u w:val="single"/>
                </w:rPr>
                <w:t>Kazalo</w:t>
              </w:r>
            </w:hyperlink>
          </w:p>
        </w:tc>
      </w:tr>
    </w:tbl>
    <w:p w:rsidR="00D0005F" w:rsidRDefault="00D0005F">
      <w:pPr>
        <w:pStyle w:val="ProductList-Body"/>
      </w:pPr>
    </w:p>
    <w:p w:rsidR="00D0005F" w:rsidRDefault="00D0005F">
      <w:pPr>
        <w:sectPr w:rsidR="00D0005F">
          <w:headerReference w:type="default" r:id="rId154"/>
          <w:footerReference w:type="default" r:id="rId155"/>
          <w:type w:val="continuous"/>
          <w:pgSz w:w="12240" w:h="15840" w:code="1"/>
          <w:pgMar w:top="1170" w:right="720" w:bottom="720" w:left="720" w:header="432" w:footer="288" w:gutter="0"/>
          <w:cols w:space="360"/>
        </w:sectPr>
      </w:pPr>
    </w:p>
    <w:bookmarkEnd w:id="410"/>
    <w:p w:rsidR="00D0005F" w:rsidRDefault="00BC6DFD">
      <w:pPr>
        <w:pStyle w:val="ProductList-SectionHeading"/>
        <w:pageBreakBefore/>
        <w:outlineLvl w:val="0"/>
      </w:pPr>
      <w:r>
        <w:t>Kazalo</w:t>
      </w:r>
      <w:r>
        <w:fldChar w:fldCharType="begin"/>
      </w:r>
      <w:r>
        <w:instrText xml:space="preserve"> TC "</w:instrText>
      </w:r>
      <w:bookmarkStart w:id="412" w:name="_Toc483470273"/>
      <w:r>
        <w:instrText>Kazalo</w:instrText>
      </w:r>
      <w:bookmarkEnd w:id="412"/>
      <w:r>
        <w:instrText>" \l 1</w:instrText>
      </w:r>
      <w:r>
        <w:fldChar w:fldCharType="end"/>
      </w:r>
    </w:p>
    <w:p w:rsidR="00D0005F" w:rsidRDefault="00D0005F">
      <w:pPr>
        <w:pStyle w:val="ProductList-Body"/>
      </w:pPr>
    </w:p>
    <w:p w:rsidR="00D0005F" w:rsidRDefault="00D0005F">
      <w:pPr>
        <w:sectPr w:rsidR="00D0005F">
          <w:headerReference w:type="default" r:id="rId156"/>
          <w:footerReference w:type="default" r:id="rId157"/>
          <w:type w:val="continuous"/>
          <w:pgSz w:w="12240" w:h="15840" w:code="1"/>
          <w:pgMar w:top="1170" w:right="720" w:bottom="720" w:left="720" w:header="432" w:footer="288" w:gutter="0"/>
          <w:cols w:space="360"/>
        </w:sectPr>
      </w:pPr>
    </w:p>
    <w:p w:rsidR="00BC6DFD" w:rsidRDefault="00BC6DFD">
      <w:pPr>
        <w:pStyle w:val="ProductList-Body"/>
        <w:rPr>
          <w:noProof/>
        </w:rPr>
        <w:sectPr w:rsidR="00BC6DFD" w:rsidSect="00BC6DF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C6DFD" w:rsidRDefault="00BC6DFD">
      <w:pPr>
        <w:pStyle w:val="Index1"/>
        <w:tabs>
          <w:tab w:val="right" w:pos="5030"/>
        </w:tabs>
        <w:rPr>
          <w:noProof/>
        </w:rPr>
      </w:pPr>
      <w:r>
        <w:rPr>
          <w:noProof/>
        </w:rPr>
        <w:t>Access 2016, 25</w:t>
      </w:r>
    </w:p>
    <w:p w:rsidR="00BC6DFD" w:rsidRDefault="00BC6DFD">
      <w:pPr>
        <w:pStyle w:val="Index1"/>
        <w:tabs>
          <w:tab w:val="right" w:pos="5030"/>
        </w:tabs>
        <w:rPr>
          <w:noProof/>
        </w:rPr>
      </w:pPr>
      <w:r>
        <w:rPr>
          <w:noProof/>
        </w:rPr>
        <w:t>Apple Macintosh, 46</w:t>
      </w:r>
    </w:p>
    <w:p w:rsidR="00BC6DFD" w:rsidRDefault="00BC6DFD">
      <w:pPr>
        <w:pStyle w:val="Index1"/>
        <w:tabs>
          <w:tab w:val="right" w:pos="5030"/>
        </w:tabs>
        <w:rPr>
          <w:noProof/>
        </w:rPr>
      </w:pPr>
      <w:r>
        <w:rPr>
          <w:noProof/>
        </w:rPr>
        <w:t>Azure Active Directory Basic, 60</w:t>
      </w:r>
    </w:p>
    <w:p w:rsidR="00BC6DFD" w:rsidRDefault="00BC6DFD">
      <w:pPr>
        <w:pStyle w:val="Index1"/>
        <w:tabs>
          <w:tab w:val="right" w:pos="5030"/>
        </w:tabs>
        <w:rPr>
          <w:noProof/>
        </w:rPr>
      </w:pPr>
      <w:r>
        <w:rPr>
          <w:noProof/>
        </w:rPr>
        <w:t>Azure Active Directory Premium Plan 1, 60</w:t>
      </w:r>
    </w:p>
    <w:p w:rsidR="00BC6DFD" w:rsidRDefault="00BC6DFD">
      <w:pPr>
        <w:pStyle w:val="Index1"/>
        <w:tabs>
          <w:tab w:val="right" w:pos="5030"/>
        </w:tabs>
        <w:rPr>
          <w:noProof/>
        </w:rPr>
      </w:pPr>
      <w:r>
        <w:rPr>
          <w:noProof/>
        </w:rPr>
        <w:t>Azure Active Directory Premium Plan 2, 60</w:t>
      </w:r>
    </w:p>
    <w:p w:rsidR="00BC6DFD" w:rsidRDefault="00BC6DFD">
      <w:pPr>
        <w:pStyle w:val="Index1"/>
        <w:tabs>
          <w:tab w:val="right" w:pos="5030"/>
        </w:tabs>
        <w:rPr>
          <w:noProof/>
        </w:rPr>
      </w:pPr>
      <w:r>
        <w:rPr>
          <w:noProof/>
        </w:rPr>
        <w:t>Azure Active Professional Direct Support, 60</w:t>
      </w:r>
    </w:p>
    <w:p w:rsidR="00BC6DFD" w:rsidRDefault="00BC6DFD">
      <w:pPr>
        <w:pStyle w:val="Index1"/>
        <w:tabs>
          <w:tab w:val="right" w:pos="5030"/>
        </w:tabs>
        <w:rPr>
          <w:noProof/>
        </w:rPr>
      </w:pPr>
      <w:r>
        <w:rPr>
          <w:noProof/>
        </w:rPr>
        <w:t>Azure Active Standard Support, 60</w:t>
      </w:r>
    </w:p>
    <w:p w:rsidR="00BC6DFD" w:rsidRDefault="00BC6DFD">
      <w:pPr>
        <w:pStyle w:val="Index1"/>
        <w:tabs>
          <w:tab w:val="right" w:pos="5030"/>
        </w:tabs>
        <w:rPr>
          <w:noProof/>
        </w:rPr>
      </w:pPr>
      <w:r>
        <w:rPr>
          <w:noProof/>
        </w:rPr>
        <w:t>Azure App Service Plan, 60</w:t>
      </w:r>
    </w:p>
    <w:p w:rsidR="00BC6DFD" w:rsidRDefault="00BC6DFD">
      <w:pPr>
        <w:pStyle w:val="Index1"/>
        <w:tabs>
          <w:tab w:val="right" w:pos="5030"/>
        </w:tabs>
        <w:rPr>
          <w:noProof/>
        </w:rPr>
      </w:pPr>
      <w:r>
        <w:rPr>
          <w:noProof/>
        </w:rPr>
        <w:t>Azure Information Protection Premium Plan 1, 60</w:t>
      </w:r>
    </w:p>
    <w:p w:rsidR="00BC6DFD" w:rsidRDefault="00BC6DFD">
      <w:pPr>
        <w:pStyle w:val="Index1"/>
        <w:tabs>
          <w:tab w:val="right" w:pos="5030"/>
        </w:tabs>
        <w:rPr>
          <w:noProof/>
        </w:rPr>
      </w:pPr>
      <w:r>
        <w:rPr>
          <w:noProof/>
        </w:rPr>
        <w:t>Azure Information Protection Premium Plan 2, 60</w:t>
      </w:r>
    </w:p>
    <w:p w:rsidR="00BC6DFD" w:rsidRDefault="00BC6DFD">
      <w:pPr>
        <w:pStyle w:val="Index1"/>
        <w:tabs>
          <w:tab w:val="right" w:pos="5030"/>
        </w:tabs>
        <w:rPr>
          <w:noProof/>
        </w:rPr>
      </w:pPr>
      <w:r>
        <w:rPr>
          <w:noProof/>
        </w:rPr>
        <w:t>Azure Site Recovery, 95</w:t>
      </w:r>
    </w:p>
    <w:p w:rsidR="00BC6DFD" w:rsidRDefault="00BC6DFD">
      <w:pPr>
        <w:pStyle w:val="Index1"/>
        <w:tabs>
          <w:tab w:val="right" w:pos="5030"/>
        </w:tabs>
        <w:rPr>
          <w:noProof/>
        </w:rPr>
      </w:pPr>
      <w:r>
        <w:rPr>
          <w:noProof/>
        </w:rPr>
        <w:t>Bing karte Internal Website Usage 100K Transactions Monthly Subscription, 74</w:t>
      </w:r>
    </w:p>
    <w:p w:rsidR="00BC6DFD" w:rsidRDefault="00BC6DFD">
      <w:pPr>
        <w:pStyle w:val="Index1"/>
        <w:tabs>
          <w:tab w:val="right" w:pos="5030"/>
        </w:tabs>
        <w:rPr>
          <w:noProof/>
        </w:rPr>
      </w:pPr>
      <w:r>
        <w:rPr>
          <w:noProof/>
        </w:rPr>
        <w:t>Bing karte Public Website Usage 100K Transaction Monthly Subscription, 74</w:t>
      </w:r>
    </w:p>
    <w:p w:rsidR="00BC6DFD" w:rsidRDefault="00BC6DFD">
      <w:pPr>
        <w:pStyle w:val="Index1"/>
        <w:tabs>
          <w:tab w:val="right" w:pos="5030"/>
        </w:tabs>
        <w:rPr>
          <w:noProof/>
        </w:rPr>
      </w:pPr>
      <w:r>
        <w:rPr>
          <w:noProof/>
        </w:rPr>
        <w:t>Bing Maps Enterprise Fee Monthly Subscription, 73</w:t>
      </w:r>
    </w:p>
    <w:p w:rsidR="00BC6DFD" w:rsidRDefault="00BC6DFD">
      <w:pPr>
        <w:pStyle w:val="Index1"/>
        <w:tabs>
          <w:tab w:val="right" w:pos="5030"/>
        </w:tabs>
        <w:rPr>
          <w:noProof/>
        </w:rPr>
      </w:pPr>
      <w:r>
        <w:rPr>
          <w:noProof/>
        </w:rPr>
        <w:t>Bing Maps Internal Website Usage 500K (i više) Transactions Monthly Subscription, 74</w:t>
      </w:r>
    </w:p>
    <w:p w:rsidR="00BC6DFD" w:rsidRDefault="00BC6DFD">
      <w:pPr>
        <w:pStyle w:val="Index1"/>
        <w:tabs>
          <w:tab w:val="right" w:pos="5030"/>
        </w:tabs>
        <w:rPr>
          <w:noProof/>
        </w:rPr>
      </w:pPr>
      <w:r>
        <w:rPr>
          <w:noProof/>
        </w:rPr>
        <w:t>Bing Maps Known 5K User Monthly Subscription, 74</w:t>
      </w:r>
    </w:p>
    <w:p w:rsidR="00BC6DFD" w:rsidRDefault="00BC6DFD">
      <w:pPr>
        <w:pStyle w:val="Index1"/>
        <w:tabs>
          <w:tab w:val="right" w:pos="5030"/>
        </w:tabs>
        <w:rPr>
          <w:noProof/>
        </w:rPr>
      </w:pPr>
      <w:r>
        <w:rPr>
          <w:noProof/>
        </w:rPr>
        <w:t>Bing Maps Known Per User Monthly Subscription, 74</w:t>
      </w:r>
    </w:p>
    <w:p w:rsidR="00BC6DFD" w:rsidRDefault="00BC6DFD">
      <w:pPr>
        <w:pStyle w:val="Index1"/>
        <w:tabs>
          <w:tab w:val="right" w:pos="5030"/>
        </w:tabs>
        <w:rPr>
          <w:noProof/>
        </w:rPr>
      </w:pPr>
      <w:r>
        <w:rPr>
          <w:noProof/>
        </w:rPr>
        <w:t>Bing Maps Light Known 500 User Monthly Subscription, 74</w:t>
      </w:r>
    </w:p>
    <w:p w:rsidR="00BC6DFD" w:rsidRDefault="00BC6DFD">
      <w:pPr>
        <w:pStyle w:val="Index1"/>
        <w:tabs>
          <w:tab w:val="right" w:pos="5030"/>
        </w:tabs>
        <w:rPr>
          <w:noProof/>
        </w:rPr>
      </w:pPr>
      <w:r>
        <w:rPr>
          <w:noProof/>
        </w:rPr>
        <w:t>Bing Maps Light Known 5K User Monthly Subscription, 74</w:t>
      </w:r>
    </w:p>
    <w:p w:rsidR="00BC6DFD" w:rsidRDefault="00BC6DFD">
      <w:pPr>
        <w:pStyle w:val="Index1"/>
        <w:tabs>
          <w:tab w:val="right" w:pos="5030"/>
        </w:tabs>
        <w:rPr>
          <w:noProof/>
        </w:rPr>
      </w:pPr>
      <w:r>
        <w:rPr>
          <w:noProof/>
        </w:rPr>
        <w:t>Bing Maps Public Website Usage 500K (i više) Transactions Monthly Subscription, 74</w:t>
      </w:r>
    </w:p>
    <w:p w:rsidR="00BC6DFD" w:rsidRDefault="00BC6DFD">
      <w:pPr>
        <w:pStyle w:val="Index1"/>
        <w:tabs>
          <w:tab w:val="right" w:pos="5030"/>
        </w:tabs>
        <w:rPr>
          <w:noProof/>
        </w:rPr>
      </w:pPr>
      <w:r>
        <w:rPr>
          <w:noProof/>
        </w:rPr>
        <w:t>BizTalk Server, 93</w:t>
      </w:r>
    </w:p>
    <w:p w:rsidR="00BC6DFD" w:rsidRDefault="00BC6DFD">
      <w:pPr>
        <w:pStyle w:val="Index1"/>
        <w:tabs>
          <w:tab w:val="right" w:pos="5030"/>
        </w:tabs>
        <w:rPr>
          <w:noProof/>
        </w:rPr>
      </w:pPr>
      <w:r>
        <w:rPr>
          <w:noProof/>
        </w:rPr>
        <w:t>BizTalk Server 2013 R2, 15</w:t>
      </w:r>
    </w:p>
    <w:p w:rsidR="00BC6DFD" w:rsidRDefault="00BC6DFD">
      <w:pPr>
        <w:pStyle w:val="Index1"/>
        <w:tabs>
          <w:tab w:val="right" w:pos="5030"/>
        </w:tabs>
        <w:rPr>
          <w:noProof/>
        </w:rPr>
      </w:pPr>
      <w:r>
        <w:rPr>
          <w:noProof/>
        </w:rPr>
        <w:t>BizTalk Server 2016 Branch Edition, 15</w:t>
      </w:r>
    </w:p>
    <w:p w:rsidR="00BC6DFD" w:rsidRDefault="00BC6DFD">
      <w:pPr>
        <w:pStyle w:val="Index1"/>
        <w:tabs>
          <w:tab w:val="right" w:pos="5030"/>
        </w:tabs>
        <w:rPr>
          <w:noProof/>
        </w:rPr>
      </w:pPr>
      <w:r>
        <w:rPr>
          <w:noProof/>
        </w:rPr>
        <w:t>BizTalk Server 2016 Branch IDC, 15</w:t>
      </w:r>
    </w:p>
    <w:p w:rsidR="00BC6DFD" w:rsidRDefault="00BC6DFD">
      <w:pPr>
        <w:pStyle w:val="Index1"/>
        <w:tabs>
          <w:tab w:val="right" w:pos="5030"/>
        </w:tabs>
        <w:rPr>
          <w:noProof/>
        </w:rPr>
      </w:pPr>
      <w:r>
        <w:rPr>
          <w:noProof/>
        </w:rPr>
        <w:t>BizTalk Server 2016 Enterprise Edition, 15</w:t>
      </w:r>
    </w:p>
    <w:p w:rsidR="00BC6DFD" w:rsidRDefault="00BC6DFD">
      <w:pPr>
        <w:pStyle w:val="Index1"/>
        <w:tabs>
          <w:tab w:val="right" w:pos="5030"/>
        </w:tabs>
        <w:rPr>
          <w:noProof/>
        </w:rPr>
      </w:pPr>
      <w:r>
        <w:rPr>
          <w:noProof/>
        </w:rPr>
        <w:t>BizTalk Server 2016 Standard Edition, 15</w:t>
      </w:r>
    </w:p>
    <w:p w:rsidR="00BC6DFD" w:rsidRDefault="00BC6DFD">
      <w:pPr>
        <w:pStyle w:val="Index1"/>
        <w:tabs>
          <w:tab w:val="right" w:pos="5030"/>
        </w:tabs>
        <w:rPr>
          <w:noProof/>
        </w:rPr>
      </w:pPr>
      <w:r>
        <w:rPr>
          <w:noProof/>
        </w:rPr>
        <w:t>BizTalk Server 2016 Standard Edition IDC, 15</w:t>
      </w:r>
    </w:p>
    <w:p w:rsidR="00BC6DFD" w:rsidRDefault="00BC6DFD">
      <w:pPr>
        <w:pStyle w:val="Index1"/>
        <w:tabs>
          <w:tab w:val="right" w:pos="5030"/>
        </w:tabs>
        <w:rPr>
          <w:noProof/>
        </w:rPr>
      </w:pPr>
      <w:r>
        <w:rPr>
          <w:noProof/>
        </w:rPr>
        <w:t>BizTalk Server Branch, 94</w:t>
      </w:r>
    </w:p>
    <w:p w:rsidR="00BC6DFD" w:rsidRDefault="00BC6DFD">
      <w:pPr>
        <w:pStyle w:val="Index1"/>
        <w:tabs>
          <w:tab w:val="right" w:pos="5030"/>
        </w:tabs>
        <w:rPr>
          <w:noProof/>
        </w:rPr>
      </w:pPr>
      <w:r>
        <w:rPr>
          <w:noProof/>
        </w:rPr>
        <w:t>BizTalk Server Enterprise, 94</w:t>
      </w:r>
    </w:p>
    <w:p w:rsidR="00BC6DFD" w:rsidRDefault="00BC6DFD">
      <w:pPr>
        <w:pStyle w:val="Index1"/>
        <w:tabs>
          <w:tab w:val="right" w:pos="5030"/>
        </w:tabs>
        <w:rPr>
          <w:noProof/>
        </w:rPr>
      </w:pPr>
      <w:r>
        <w:rPr>
          <w:noProof/>
        </w:rPr>
        <w:t>BizTalk Server Standard, 94</w:t>
      </w:r>
    </w:p>
    <w:p w:rsidR="00BC6DFD" w:rsidRDefault="00BC6DFD">
      <w:pPr>
        <w:pStyle w:val="Index1"/>
        <w:tabs>
          <w:tab w:val="right" w:pos="5030"/>
        </w:tabs>
        <w:rPr>
          <w:noProof/>
        </w:rPr>
      </w:pPr>
      <w:r>
        <w:rPr>
          <w:noProof/>
        </w:rPr>
        <w:t>Business Productivity Online Deskless Suite, 69</w:t>
      </w:r>
    </w:p>
    <w:p w:rsidR="00BC6DFD" w:rsidRDefault="00BC6DFD">
      <w:pPr>
        <w:pStyle w:val="Index1"/>
        <w:tabs>
          <w:tab w:val="right" w:pos="5030"/>
        </w:tabs>
        <w:rPr>
          <w:noProof/>
        </w:rPr>
      </w:pPr>
      <w:r>
        <w:rPr>
          <w:noProof/>
        </w:rPr>
        <w:t>CIS Suite Datacenter, 93</w:t>
      </w:r>
    </w:p>
    <w:p w:rsidR="00BC6DFD" w:rsidRDefault="00BC6DFD">
      <w:pPr>
        <w:pStyle w:val="Index1"/>
        <w:tabs>
          <w:tab w:val="right" w:pos="5030"/>
        </w:tabs>
        <w:rPr>
          <w:noProof/>
        </w:rPr>
      </w:pPr>
      <w:r>
        <w:rPr>
          <w:noProof/>
        </w:rPr>
        <w:t>CIS Suite Standard, 93</w:t>
      </w:r>
    </w:p>
    <w:p w:rsidR="00BC6DFD" w:rsidRDefault="00BC6DFD">
      <w:pPr>
        <w:pStyle w:val="Index1"/>
        <w:tabs>
          <w:tab w:val="right" w:pos="5030"/>
        </w:tabs>
        <w:rPr>
          <w:noProof/>
        </w:rPr>
      </w:pPr>
      <w:r>
        <w:rPr>
          <w:noProof/>
        </w:rPr>
        <w:t>Communicator for Mac 2011, 27</w:t>
      </w:r>
    </w:p>
    <w:p w:rsidR="00BC6DFD" w:rsidRDefault="00BC6DFD">
      <w:pPr>
        <w:pStyle w:val="Index1"/>
        <w:tabs>
          <w:tab w:val="right" w:pos="5030"/>
        </w:tabs>
        <w:rPr>
          <w:noProof/>
        </w:rPr>
      </w:pPr>
      <w:r>
        <w:rPr>
          <w:noProof/>
        </w:rPr>
        <w:t>Core CAL, 62, 68, 88, 94</w:t>
      </w:r>
    </w:p>
    <w:p w:rsidR="00BC6DFD" w:rsidRDefault="00BC6DFD">
      <w:pPr>
        <w:pStyle w:val="Index1"/>
        <w:tabs>
          <w:tab w:val="right" w:pos="5030"/>
        </w:tabs>
        <w:rPr>
          <w:noProof/>
        </w:rPr>
      </w:pPr>
      <w:r>
        <w:rPr>
          <w:noProof/>
        </w:rPr>
        <w:t>Core CAL Bridge za Office 365, 69</w:t>
      </w:r>
    </w:p>
    <w:p w:rsidR="00BC6DFD" w:rsidRDefault="00BC6DFD">
      <w:pPr>
        <w:pStyle w:val="Index1"/>
        <w:tabs>
          <w:tab w:val="right" w:pos="5030"/>
        </w:tabs>
        <w:rPr>
          <w:noProof/>
        </w:rPr>
      </w:pPr>
      <w:r>
        <w:rPr>
          <w:noProof/>
        </w:rPr>
        <w:t>Core CAL Suite, 16</w:t>
      </w:r>
    </w:p>
    <w:p w:rsidR="00BC6DFD" w:rsidRDefault="00BC6DFD">
      <w:pPr>
        <w:pStyle w:val="Index1"/>
        <w:tabs>
          <w:tab w:val="right" w:pos="5030"/>
        </w:tabs>
        <w:rPr>
          <w:noProof/>
        </w:rPr>
      </w:pPr>
      <w:r>
        <w:rPr>
          <w:noProof/>
        </w:rPr>
        <w:t>Core CAL Suite Bridge za Enterprise Mobility + Security, 16</w:t>
      </w:r>
    </w:p>
    <w:p w:rsidR="00BC6DFD" w:rsidRDefault="00BC6DFD">
      <w:pPr>
        <w:pStyle w:val="Index1"/>
        <w:tabs>
          <w:tab w:val="right" w:pos="5030"/>
        </w:tabs>
        <w:rPr>
          <w:noProof/>
        </w:rPr>
      </w:pPr>
      <w:r>
        <w:rPr>
          <w:noProof/>
        </w:rPr>
        <w:t>Core CAL Suite Bridge za Microsoft Intune, 16</w:t>
      </w:r>
    </w:p>
    <w:p w:rsidR="00BC6DFD" w:rsidRDefault="00BC6DFD">
      <w:pPr>
        <w:pStyle w:val="Index1"/>
        <w:tabs>
          <w:tab w:val="right" w:pos="5030"/>
        </w:tabs>
        <w:rPr>
          <w:noProof/>
        </w:rPr>
      </w:pPr>
      <w:r>
        <w:rPr>
          <w:noProof/>
        </w:rPr>
        <w:t>Core CAL Suite Bridge za Office 365, 16, 62</w:t>
      </w:r>
    </w:p>
    <w:p w:rsidR="00BC6DFD" w:rsidRDefault="00BC6DFD">
      <w:pPr>
        <w:pStyle w:val="Index1"/>
        <w:tabs>
          <w:tab w:val="right" w:pos="5030"/>
        </w:tabs>
        <w:rPr>
          <w:noProof/>
        </w:rPr>
      </w:pPr>
      <w:r>
        <w:rPr>
          <w:noProof/>
        </w:rPr>
        <w:t>Core CAL Suite Bridge za Office 365 i Microsoft Intune, 16, 62</w:t>
      </w:r>
    </w:p>
    <w:p w:rsidR="00BC6DFD" w:rsidRDefault="00BC6DFD">
      <w:pPr>
        <w:pStyle w:val="Index1"/>
        <w:tabs>
          <w:tab w:val="right" w:pos="5030"/>
        </w:tabs>
        <w:rPr>
          <w:noProof/>
        </w:rPr>
      </w:pPr>
      <w:r>
        <w:rPr>
          <w:noProof/>
        </w:rPr>
        <w:t>Core CAL-ove, 37</w:t>
      </w:r>
    </w:p>
    <w:p w:rsidR="00BC6DFD" w:rsidRDefault="00BC6DFD">
      <w:pPr>
        <w:pStyle w:val="Index1"/>
        <w:tabs>
          <w:tab w:val="right" w:pos="5030"/>
        </w:tabs>
        <w:rPr>
          <w:noProof/>
        </w:rPr>
      </w:pPr>
      <w:r>
        <w:rPr>
          <w:noProof/>
        </w:rPr>
        <w:t>Core Infrastructure Server Suite Datacenter, 94</w:t>
      </w:r>
    </w:p>
    <w:p w:rsidR="00BC6DFD" w:rsidRDefault="00BC6DFD">
      <w:pPr>
        <w:pStyle w:val="Index1"/>
        <w:tabs>
          <w:tab w:val="right" w:pos="5030"/>
        </w:tabs>
        <w:rPr>
          <w:noProof/>
        </w:rPr>
      </w:pPr>
      <w:r>
        <w:rPr>
          <w:noProof/>
        </w:rPr>
        <w:t>Core Infrastructure Server Suite Datacenter (licence za 16 jezgri), 18</w:t>
      </w:r>
    </w:p>
    <w:p w:rsidR="00BC6DFD" w:rsidRDefault="00BC6DFD">
      <w:pPr>
        <w:pStyle w:val="Index1"/>
        <w:tabs>
          <w:tab w:val="right" w:pos="5030"/>
        </w:tabs>
        <w:rPr>
          <w:noProof/>
        </w:rPr>
      </w:pPr>
      <w:r>
        <w:rPr>
          <w:noProof/>
        </w:rPr>
        <w:t>Core Infrastructure Server Suite Datacenter (licence za 2 jezgre), 18</w:t>
      </w:r>
    </w:p>
    <w:p w:rsidR="00BC6DFD" w:rsidRDefault="00BC6DFD">
      <w:pPr>
        <w:pStyle w:val="Index1"/>
        <w:tabs>
          <w:tab w:val="right" w:pos="5030"/>
        </w:tabs>
        <w:rPr>
          <w:noProof/>
        </w:rPr>
      </w:pPr>
      <w:r>
        <w:rPr>
          <w:noProof/>
        </w:rPr>
        <w:t>Core Infrastructure Server Suite Standard, 94</w:t>
      </w:r>
    </w:p>
    <w:p w:rsidR="00BC6DFD" w:rsidRDefault="00BC6DFD">
      <w:pPr>
        <w:pStyle w:val="Index1"/>
        <w:tabs>
          <w:tab w:val="right" w:pos="5030"/>
        </w:tabs>
        <w:rPr>
          <w:noProof/>
        </w:rPr>
      </w:pPr>
      <w:r>
        <w:rPr>
          <w:noProof/>
        </w:rPr>
        <w:t>Core Infrastructure Server Suite Standard (licence za 16 jezgri), 18</w:t>
      </w:r>
    </w:p>
    <w:p w:rsidR="00BC6DFD" w:rsidRDefault="00BC6DFD">
      <w:pPr>
        <w:pStyle w:val="Index1"/>
        <w:tabs>
          <w:tab w:val="right" w:pos="5030"/>
        </w:tabs>
        <w:rPr>
          <w:noProof/>
        </w:rPr>
      </w:pPr>
      <w:r>
        <w:rPr>
          <w:noProof/>
        </w:rPr>
        <w:t>Core Infrastructure Server Suite Standard (licence za 2 jezgre), 18</w:t>
      </w:r>
    </w:p>
    <w:p w:rsidR="00BC6DFD" w:rsidRDefault="00BC6DFD">
      <w:pPr>
        <w:pStyle w:val="Index1"/>
        <w:tabs>
          <w:tab w:val="right" w:pos="5030"/>
        </w:tabs>
        <w:rPr>
          <w:noProof/>
        </w:rPr>
      </w:pPr>
      <w:r>
        <w:rPr>
          <w:noProof/>
        </w:rPr>
        <w:t>Dodatak za Azure Information Protection Premium, 68</w:t>
      </w:r>
    </w:p>
    <w:p w:rsidR="00BC6DFD" w:rsidRDefault="00BC6DFD">
      <w:pPr>
        <w:pStyle w:val="Index1"/>
        <w:tabs>
          <w:tab w:val="right" w:pos="5030"/>
        </w:tabs>
        <w:rPr>
          <w:noProof/>
        </w:rPr>
      </w:pPr>
      <w:r>
        <w:rPr>
          <w:noProof/>
        </w:rPr>
        <w:t>Dodatak za Azure Information Protection Premium Plan 1, 60</w:t>
      </w:r>
    </w:p>
    <w:p w:rsidR="00BC6DFD" w:rsidRDefault="00BC6DFD">
      <w:pPr>
        <w:pStyle w:val="Index1"/>
        <w:tabs>
          <w:tab w:val="right" w:pos="5030"/>
        </w:tabs>
        <w:rPr>
          <w:noProof/>
        </w:rPr>
      </w:pPr>
      <w:r>
        <w:rPr>
          <w:noProof/>
        </w:rPr>
        <w:t>Dodatak za Azure Information Protection Premium Plan 2, 60</w:t>
      </w:r>
    </w:p>
    <w:p w:rsidR="00BC6DFD" w:rsidRDefault="00BC6DFD">
      <w:pPr>
        <w:pStyle w:val="Index1"/>
        <w:tabs>
          <w:tab w:val="right" w:pos="5030"/>
        </w:tabs>
        <w:rPr>
          <w:noProof/>
        </w:rPr>
      </w:pPr>
      <w:r>
        <w:rPr>
          <w:noProof/>
        </w:rPr>
        <w:t>Dodatak za Enterprise Mobility + Security E3, 62</w:t>
      </w:r>
    </w:p>
    <w:p w:rsidR="00BC6DFD" w:rsidRDefault="00BC6DFD">
      <w:pPr>
        <w:pStyle w:val="Index1"/>
        <w:tabs>
          <w:tab w:val="right" w:pos="5030"/>
        </w:tabs>
        <w:rPr>
          <w:noProof/>
        </w:rPr>
      </w:pPr>
      <w:r>
        <w:rPr>
          <w:noProof/>
        </w:rPr>
        <w:t>Dodatak za Enterprise Mobility + Security E5, 62</w:t>
      </w:r>
    </w:p>
    <w:p w:rsidR="00BC6DFD" w:rsidRDefault="00BC6DFD">
      <w:pPr>
        <w:pStyle w:val="Index1"/>
        <w:tabs>
          <w:tab w:val="right" w:pos="5030"/>
        </w:tabs>
        <w:rPr>
          <w:noProof/>
        </w:rPr>
      </w:pPr>
      <w:r>
        <w:rPr>
          <w:noProof/>
        </w:rPr>
        <w:t>Dodatak za Operations Management Suite and Security E1, 58</w:t>
      </w:r>
    </w:p>
    <w:p w:rsidR="00BC6DFD" w:rsidRDefault="00BC6DFD">
      <w:pPr>
        <w:pStyle w:val="Index1"/>
        <w:tabs>
          <w:tab w:val="right" w:pos="5030"/>
        </w:tabs>
        <w:rPr>
          <w:noProof/>
        </w:rPr>
      </w:pPr>
      <w:r>
        <w:rPr>
          <w:noProof/>
        </w:rPr>
        <w:t>Dodatak za Operations Management Suite and Security E2, 58</w:t>
      </w:r>
    </w:p>
    <w:p w:rsidR="00BC6DFD" w:rsidRDefault="00BC6DFD">
      <w:pPr>
        <w:pStyle w:val="Index1"/>
        <w:tabs>
          <w:tab w:val="right" w:pos="5030"/>
        </w:tabs>
        <w:rPr>
          <w:noProof/>
        </w:rPr>
      </w:pPr>
      <w:r>
        <w:rPr>
          <w:noProof/>
        </w:rPr>
        <w:t>Dodatak za Secure Productive Enterprise E3, 61</w:t>
      </w:r>
    </w:p>
    <w:p w:rsidR="00BC6DFD" w:rsidRDefault="00BC6DFD">
      <w:pPr>
        <w:pStyle w:val="Index1"/>
        <w:tabs>
          <w:tab w:val="right" w:pos="5030"/>
        </w:tabs>
        <w:rPr>
          <w:noProof/>
        </w:rPr>
      </w:pPr>
      <w:r>
        <w:rPr>
          <w:noProof/>
        </w:rPr>
        <w:t>Dodatak za Secure Productive Enterprise E5, 61</w:t>
      </w:r>
    </w:p>
    <w:p w:rsidR="00BC6DFD" w:rsidRDefault="00BC6DFD">
      <w:pPr>
        <w:pStyle w:val="Index1"/>
        <w:tabs>
          <w:tab w:val="right" w:pos="5030"/>
        </w:tabs>
        <w:rPr>
          <w:noProof/>
        </w:rPr>
      </w:pPr>
      <w:r>
        <w:rPr>
          <w:noProof/>
        </w:rPr>
        <w:t>Dynamics 365 for Operations Server, 88</w:t>
      </w:r>
    </w:p>
    <w:p w:rsidR="00BC6DFD" w:rsidRDefault="00BC6DFD">
      <w:pPr>
        <w:pStyle w:val="Index1"/>
        <w:tabs>
          <w:tab w:val="right" w:pos="5030"/>
        </w:tabs>
        <w:rPr>
          <w:noProof/>
        </w:rPr>
      </w:pPr>
      <w:r>
        <w:rPr>
          <w:noProof/>
        </w:rPr>
        <w:t>Enterprise CAL, 62, 68, 71, 88, 94</w:t>
      </w:r>
    </w:p>
    <w:p w:rsidR="00BC6DFD" w:rsidRDefault="00BC6DFD">
      <w:pPr>
        <w:pStyle w:val="Index1"/>
        <w:tabs>
          <w:tab w:val="right" w:pos="5030"/>
        </w:tabs>
        <w:rPr>
          <w:noProof/>
        </w:rPr>
      </w:pPr>
      <w:r>
        <w:rPr>
          <w:noProof/>
        </w:rPr>
        <w:t>Enterprise CAL Bridge for Office 365, 69</w:t>
      </w:r>
    </w:p>
    <w:p w:rsidR="00BC6DFD" w:rsidRDefault="00BC6DFD">
      <w:pPr>
        <w:pStyle w:val="Index1"/>
        <w:tabs>
          <w:tab w:val="right" w:pos="5030"/>
        </w:tabs>
        <w:rPr>
          <w:noProof/>
        </w:rPr>
      </w:pPr>
      <w:r>
        <w:rPr>
          <w:noProof/>
        </w:rPr>
        <w:t>Enterprise CAL Bridge za Enterprise Mobility + Security, 16</w:t>
      </w:r>
    </w:p>
    <w:p w:rsidR="00BC6DFD" w:rsidRDefault="00BC6DFD">
      <w:pPr>
        <w:pStyle w:val="Index1"/>
        <w:tabs>
          <w:tab w:val="right" w:pos="5030"/>
        </w:tabs>
        <w:rPr>
          <w:noProof/>
        </w:rPr>
      </w:pPr>
      <w:r>
        <w:rPr>
          <w:noProof/>
        </w:rPr>
        <w:t>Enterprise CAL Bridge za Enterprise Mobility + Security iz tehnološkog jamstva Software Assurance, 16</w:t>
      </w:r>
    </w:p>
    <w:p w:rsidR="00BC6DFD" w:rsidRDefault="00BC6DFD">
      <w:pPr>
        <w:pStyle w:val="Index1"/>
        <w:tabs>
          <w:tab w:val="right" w:pos="5030"/>
        </w:tabs>
        <w:rPr>
          <w:noProof/>
        </w:rPr>
      </w:pPr>
      <w:r>
        <w:rPr>
          <w:noProof/>
        </w:rPr>
        <w:t>Enterprise CAL Suite, 16</w:t>
      </w:r>
    </w:p>
    <w:p w:rsidR="00BC6DFD" w:rsidRDefault="00BC6DFD">
      <w:pPr>
        <w:pStyle w:val="Index1"/>
        <w:tabs>
          <w:tab w:val="right" w:pos="5030"/>
        </w:tabs>
        <w:rPr>
          <w:noProof/>
        </w:rPr>
      </w:pPr>
      <w:r>
        <w:rPr>
          <w:noProof/>
        </w:rPr>
        <w:t>Enterprise CAL Suite Bridge za Microsoft Intune, 16</w:t>
      </w:r>
    </w:p>
    <w:p w:rsidR="00BC6DFD" w:rsidRDefault="00BC6DFD">
      <w:pPr>
        <w:pStyle w:val="Index1"/>
        <w:tabs>
          <w:tab w:val="right" w:pos="5030"/>
        </w:tabs>
        <w:rPr>
          <w:noProof/>
        </w:rPr>
      </w:pPr>
      <w:r>
        <w:rPr>
          <w:noProof/>
        </w:rPr>
        <w:t>Enterprise CAL Suite Bridge za Office 365, 16, 62</w:t>
      </w:r>
    </w:p>
    <w:p w:rsidR="00BC6DFD" w:rsidRDefault="00BC6DFD">
      <w:pPr>
        <w:pStyle w:val="Index1"/>
        <w:tabs>
          <w:tab w:val="right" w:pos="5030"/>
        </w:tabs>
        <w:rPr>
          <w:noProof/>
        </w:rPr>
      </w:pPr>
      <w:r>
        <w:rPr>
          <w:noProof/>
        </w:rPr>
        <w:t>Enterprise CAL Suite Bridge za Office 365 i Microsoft Intune, 16, 62</w:t>
      </w:r>
    </w:p>
    <w:p w:rsidR="00BC6DFD" w:rsidRDefault="00BC6DFD">
      <w:pPr>
        <w:pStyle w:val="Index1"/>
        <w:tabs>
          <w:tab w:val="right" w:pos="5030"/>
        </w:tabs>
        <w:rPr>
          <w:noProof/>
        </w:rPr>
      </w:pPr>
      <w:r>
        <w:rPr>
          <w:noProof/>
        </w:rPr>
        <w:t>Enterprise CAL Suite Bridge za Office 365 iz tehnološkog jamstva Software Assurance, 16</w:t>
      </w:r>
    </w:p>
    <w:p w:rsidR="00BC6DFD" w:rsidRDefault="00BC6DFD">
      <w:pPr>
        <w:pStyle w:val="Index1"/>
        <w:tabs>
          <w:tab w:val="right" w:pos="5030"/>
        </w:tabs>
        <w:rPr>
          <w:noProof/>
        </w:rPr>
      </w:pPr>
      <w:r>
        <w:rPr>
          <w:noProof/>
        </w:rPr>
        <w:t>Enterprise CAL-ove, 37</w:t>
      </w:r>
    </w:p>
    <w:p w:rsidR="00BC6DFD" w:rsidRDefault="00BC6DFD">
      <w:pPr>
        <w:pStyle w:val="Index1"/>
        <w:tabs>
          <w:tab w:val="right" w:pos="5030"/>
        </w:tabs>
        <w:rPr>
          <w:noProof/>
        </w:rPr>
      </w:pPr>
      <w:r>
        <w:rPr>
          <w:noProof/>
        </w:rPr>
        <w:t>Enterprise Mobility + Security, 61, 69</w:t>
      </w:r>
    </w:p>
    <w:p w:rsidR="00BC6DFD" w:rsidRDefault="00BC6DFD">
      <w:pPr>
        <w:pStyle w:val="Index1"/>
        <w:tabs>
          <w:tab w:val="right" w:pos="5030"/>
        </w:tabs>
        <w:rPr>
          <w:noProof/>
        </w:rPr>
      </w:pPr>
      <w:r>
        <w:rPr>
          <w:noProof/>
        </w:rPr>
        <w:t>Enterprise Mobility + Security E3, 17, 62</w:t>
      </w:r>
    </w:p>
    <w:p w:rsidR="00BC6DFD" w:rsidRDefault="00BC6DFD">
      <w:pPr>
        <w:pStyle w:val="Index1"/>
        <w:tabs>
          <w:tab w:val="right" w:pos="5030"/>
        </w:tabs>
        <w:rPr>
          <w:noProof/>
        </w:rPr>
      </w:pPr>
      <w:r>
        <w:rPr>
          <w:noProof/>
        </w:rPr>
        <w:t>Enterprise Mobility + Security E3 iz tehnološkog jamstva Software Assurance, 62</w:t>
      </w:r>
    </w:p>
    <w:p w:rsidR="00BC6DFD" w:rsidRDefault="00BC6DFD">
      <w:pPr>
        <w:pStyle w:val="Index1"/>
        <w:tabs>
          <w:tab w:val="right" w:pos="5030"/>
        </w:tabs>
        <w:rPr>
          <w:noProof/>
        </w:rPr>
      </w:pPr>
      <w:r>
        <w:rPr>
          <w:noProof/>
        </w:rPr>
        <w:t>Enterprise Mobility + Security E5, 17</w:t>
      </w:r>
    </w:p>
    <w:p w:rsidR="00BC6DFD" w:rsidRDefault="00BC6DFD">
      <w:pPr>
        <w:pStyle w:val="Index1"/>
        <w:tabs>
          <w:tab w:val="right" w:pos="5030"/>
        </w:tabs>
        <w:rPr>
          <w:noProof/>
        </w:rPr>
      </w:pPr>
      <w:r>
        <w:rPr>
          <w:noProof/>
        </w:rPr>
        <w:t>Enterprise Mobility + Security E5, 62</w:t>
      </w:r>
    </w:p>
    <w:p w:rsidR="00BC6DFD" w:rsidRDefault="00BC6DFD">
      <w:pPr>
        <w:pStyle w:val="Index1"/>
        <w:tabs>
          <w:tab w:val="right" w:pos="5030"/>
        </w:tabs>
        <w:rPr>
          <w:noProof/>
        </w:rPr>
      </w:pPr>
      <w:r>
        <w:rPr>
          <w:noProof/>
        </w:rPr>
        <w:t>Enterprise Mobility + Security E5 iz tehnološkog jamstva Software Assurance, 62</w:t>
      </w:r>
    </w:p>
    <w:p w:rsidR="00BC6DFD" w:rsidRDefault="00BC6DFD">
      <w:pPr>
        <w:pStyle w:val="Index1"/>
        <w:tabs>
          <w:tab w:val="right" w:pos="5030"/>
        </w:tabs>
        <w:rPr>
          <w:noProof/>
        </w:rPr>
      </w:pPr>
      <w:r>
        <w:rPr>
          <w:noProof/>
        </w:rPr>
        <w:t>Enterprise Mobility + Security iz tehnološkog jamstva Software Assurance, 62</w:t>
      </w:r>
    </w:p>
    <w:p w:rsidR="00BC6DFD" w:rsidRDefault="00BC6DFD">
      <w:pPr>
        <w:pStyle w:val="Index1"/>
        <w:tabs>
          <w:tab w:val="right" w:pos="5030"/>
        </w:tabs>
        <w:rPr>
          <w:noProof/>
        </w:rPr>
      </w:pPr>
      <w:r>
        <w:rPr>
          <w:noProof/>
        </w:rPr>
        <w:t>Excel 2016, 25</w:t>
      </w:r>
    </w:p>
    <w:p w:rsidR="00BC6DFD" w:rsidRDefault="00BC6DFD">
      <w:pPr>
        <w:pStyle w:val="Index1"/>
        <w:tabs>
          <w:tab w:val="right" w:pos="5030"/>
        </w:tabs>
        <w:rPr>
          <w:noProof/>
        </w:rPr>
      </w:pPr>
      <w:r>
        <w:rPr>
          <w:noProof/>
        </w:rPr>
        <w:t>Excel 2016 za Mac, 27</w:t>
      </w:r>
    </w:p>
    <w:p w:rsidR="00BC6DFD" w:rsidRDefault="00BC6DFD">
      <w:pPr>
        <w:pStyle w:val="Index1"/>
        <w:tabs>
          <w:tab w:val="right" w:pos="5030"/>
        </w:tabs>
        <w:rPr>
          <w:noProof/>
        </w:rPr>
      </w:pPr>
      <w:r>
        <w:rPr>
          <w:noProof/>
        </w:rPr>
        <w:t>Exchange Hosted Archive., 71</w:t>
      </w:r>
    </w:p>
    <w:p w:rsidR="00BC6DFD" w:rsidRDefault="00BC6DFD">
      <w:pPr>
        <w:pStyle w:val="Index1"/>
        <w:tabs>
          <w:tab w:val="right" w:pos="5030"/>
        </w:tabs>
        <w:rPr>
          <w:noProof/>
        </w:rPr>
      </w:pPr>
      <w:r>
        <w:rPr>
          <w:noProof/>
        </w:rPr>
        <w:t>Exchange Online Archiving for Exchange Online, 70</w:t>
      </w:r>
    </w:p>
    <w:p w:rsidR="00BC6DFD" w:rsidRDefault="00BC6DFD">
      <w:pPr>
        <w:pStyle w:val="Index1"/>
        <w:tabs>
          <w:tab w:val="right" w:pos="5030"/>
        </w:tabs>
        <w:rPr>
          <w:noProof/>
        </w:rPr>
      </w:pPr>
      <w:r>
        <w:rPr>
          <w:noProof/>
        </w:rPr>
        <w:t>Exchange Online Archiving for Exchange Server, 70</w:t>
      </w:r>
    </w:p>
    <w:p w:rsidR="00BC6DFD" w:rsidRDefault="00BC6DFD">
      <w:pPr>
        <w:pStyle w:val="Index1"/>
        <w:tabs>
          <w:tab w:val="right" w:pos="5030"/>
        </w:tabs>
        <w:rPr>
          <w:noProof/>
        </w:rPr>
      </w:pPr>
      <w:r>
        <w:rPr>
          <w:noProof/>
        </w:rPr>
        <w:t>Exchange Online arhiviranje za Exchange Server, 16</w:t>
      </w:r>
    </w:p>
    <w:p w:rsidR="00BC6DFD" w:rsidRDefault="00BC6DFD">
      <w:pPr>
        <w:pStyle w:val="Index1"/>
        <w:tabs>
          <w:tab w:val="right" w:pos="5030"/>
        </w:tabs>
        <w:rPr>
          <w:noProof/>
        </w:rPr>
      </w:pPr>
      <w:r>
        <w:rPr>
          <w:noProof/>
        </w:rPr>
        <w:t>Exchange Online Kiosk, 70</w:t>
      </w:r>
    </w:p>
    <w:p w:rsidR="00BC6DFD" w:rsidRDefault="00BC6DFD">
      <w:pPr>
        <w:pStyle w:val="Index1"/>
        <w:tabs>
          <w:tab w:val="right" w:pos="5030"/>
        </w:tabs>
        <w:rPr>
          <w:noProof/>
        </w:rPr>
      </w:pPr>
      <w:r>
        <w:rPr>
          <w:noProof/>
        </w:rPr>
        <w:t>Exchange Online Plan 1, 29, 70</w:t>
      </w:r>
    </w:p>
    <w:p w:rsidR="00BC6DFD" w:rsidRDefault="00BC6DFD">
      <w:pPr>
        <w:pStyle w:val="Index1"/>
        <w:tabs>
          <w:tab w:val="right" w:pos="5030"/>
        </w:tabs>
        <w:rPr>
          <w:noProof/>
        </w:rPr>
      </w:pPr>
      <w:r>
        <w:rPr>
          <w:noProof/>
        </w:rPr>
        <w:t>Exchange Online Plan 1 Add-on, 68, 70</w:t>
      </w:r>
    </w:p>
    <w:p w:rsidR="00BC6DFD" w:rsidRDefault="00BC6DFD">
      <w:pPr>
        <w:pStyle w:val="Index1"/>
        <w:tabs>
          <w:tab w:val="right" w:pos="5030"/>
        </w:tabs>
        <w:rPr>
          <w:noProof/>
        </w:rPr>
      </w:pPr>
      <w:r>
        <w:rPr>
          <w:noProof/>
        </w:rPr>
        <w:t>Exchange Online Plan 1A for Alumni, 70</w:t>
      </w:r>
    </w:p>
    <w:p w:rsidR="00BC6DFD" w:rsidRDefault="00BC6DFD">
      <w:pPr>
        <w:pStyle w:val="Index1"/>
        <w:tabs>
          <w:tab w:val="right" w:pos="5030"/>
        </w:tabs>
        <w:rPr>
          <w:noProof/>
        </w:rPr>
      </w:pPr>
      <w:r>
        <w:rPr>
          <w:noProof/>
        </w:rPr>
        <w:t>Exchange Online Plan 2, 29, 70</w:t>
      </w:r>
    </w:p>
    <w:p w:rsidR="00BC6DFD" w:rsidRDefault="00BC6DFD">
      <w:pPr>
        <w:pStyle w:val="Index1"/>
        <w:tabs>
          <w:tab w:val="right" w:pos="5030"/>
        </w:tabs>
        <w:rPr>
          <w:noProof/>
        </w:rPr>
      </w:pPr>
      <w:r>
        <w:rPr>
          <w:noProof/>
        </w:rPr>
        <w:t>Exchange Online Protection, 16, 70</w:t>
      </w:r>
    </w:p>
    <w:p w:rsidR="00BC6DFD" w:rsidRDefault="00BC6DFD">
      <w:pPr>
        <w:pStyle w:val="Index1"/>
        <w:tabs>
          <w:tab w:val="right" w:pos="5030"/>
        </w:tabs>
        <w:rPr>
          <w:noProof/>
        </w:rPr>
      </w:pPr>
      <w:r>
        <w:rPr>
          <w:noProof/>
        </w:rPr>
        <w:t>Exchange Server, 61</w:t>
      </w:r>
    </w:p>
    <w:p w:rsidR="00BC6DFD" w:rsidRDefault="00BC6DFD">
      <w:pPr>
        <w:pStyle w:val="Index1"/>
        <w:tabs>
          <w:tab w:val="right" w:pos="5030"/>
        </w:tabs>
        <w:rPr>
          <w:noProof/>
        </w:rPr>
      </w:pPr>
      <w:r>
        <w:rPr>
          <w:noProof/>
        </w:rPr>
        <w:t>Exchange Server 2013, 28</w:t>
      </w:r>
    </w:p>
    <w:p w:rsidR="00BC6DFD" w:rsidRDefault="00BC6DFD">
      <w:pPr>
        <w:pStyle w:val="Index1"/>
        <w:tabs>
          <w:tab w:val="right" w:pos="5030"/>
        </w:tabs>
        <w:rPr>
          <w:noProof/>
        </w:rPr>
      </w:pPr>
      <w:r>
        <w:rPr>
          <w:noProof/>
        </w:rPr>
        <w:t>Exchange Server Enterprise, 94</w:t>
      </w:r>
    </w:p>
    <w:p w:rsidR="00BC6DFD" w:rsidRDefault="00BC6DFD">
      <w:pPr>
        <w:pStyle w:val="Index1"/>
        <w:tabs>
          <w:tab w:val="right" w:pos="5030"/>
        </w:tabs>
        <w:rPr>
          <w:noProof/>
        </w:rPr>
      </w:pPr>
      <w:r>
        <w:rPr>
          <w:noProof/>
        </w:rPr>
        <w:t>Exchange Server Enterprise 2016, 28</w:t>
      </w:r>
    </w:p>
    <w:p w:rsidR="00BC6DFD" w:rsidRDefault="00BC6DFD">
      <w:pPr>
        <w:pStyle w:val="Index1"/>
        <w:tabs>
          <w:tab w:val="right" w:pos="5030"/>
        </w:tabs>
        <w:rPr>
          <w:noProof/>
        </w:rPr>
      </w:pPr>
      <w:r>
        <w:rPr>
          <w:noProof/>
        </w:rPr>
        <w:t>Exchange Server Enterprise 2016 CAL, 28</w:t>
      </w:r>
    </w:p>
    <w:p w:rsidR="00BC6DFD" w:rsidRDefault="00BC6DFD">
      <w:pPr>
        <w:pStyle w:val="Index1"/>
        <w:tabs>
          <w:tab w:val="right" w:pos="5030"/>
        </w:tabs>
        <w:rPr>
          <w:noProof/>
        </w:rPr>
      </w:pPr>
      <w:r>
        <w:rPr>
          <w:noProof/>
        </w:rPr>
        <w:t>Exchange Server Standard, 94</w:t>
      </w:r>
    </w:p>
    <w:p w:rsidR="00BC6DFD" w:rsidRDefault="00BC6DFD">
      <w:pPr>
        <w:pStyle w:val="Index1"/>
        <w:tabs>
          <w:tab w:val="right" w:pos="5030"/>
        </w:tabs>
        <w:rPr>
          <w:noProof/>
        </w:rPr>
      </w:pPr>
      <w:r>
        <w:rPr>
          <w:noProof/>
        </w:rPr>
        <w:t>Exchange Server Standard 2016, 28</w:t>
      </w:r>
    </w:p>
    <w:p w:rsidR="00BC6DFD" w:rsidRDefault="00BC6DFD">
      <w:pPr>
        <w:pStyle w:val="Index1"/>
        <w:tabs>
          <w:tab w:val="right" w:pos="5030"/>
        </w:tabs>
        <w:rPr>
          <w:noProof/>
        </w:rPr>
      </w:pPr>
      <w:r>
        <w:rPr>
          <w:noProof/>
        </w:rPr>
        <w:t>Exchange Server Standard 2016 CAL, 28</w:t>
      </w:r>
    </w:p>
    <w:p w:rsidR="00BC6DFD" w:rsidRDefault="00BC6DFD">
      <w:pPr>
        <w:pStyle w:val="Index1"/>
        <w:tabs>
          <w:tab w:val="right" w:pos="5030"/>
        </w:tabs>
        <w:rPr>
          <w:noProof/>
        </w:rPr>
      </w:pPr>
      <w:r>
        <w:rPr>
          <w:noProof/>
        </w:rPr>
        <w:t>Forefront Identity Manager 2010 – Windows Live Edition, 19</w:t>
      </w:r>
    </w:p>
    <w:p w:rsidR="00BC6DFD" w:rsidRDefault="00BC6DFD">
      <w:pPr>
        <w:pStyle w:val="Index1"/>
        <w:tabs>
          <w:tab w:val="right" w:pos="5030"/>
        </w:tabs>
        <w:rPr>
          <w:noProof/>
        </w:rPr>
      </w:pPr>
      <w:r>
        <w:rPr>
          <w:noProof/>
        </w:rPr>
        <w:t>Forefront Identity Manager 2010 R2, 25</w:t>
      </w:r>
    </w:p>
    <w:p w:rsidR="00BC6DFD" w:rsidRDefault="00BC6DFD">
      <w:pPr>
        <w:pStyle w:val="Index1"/>
        <w:tabs>
          <w:tab w:val="right" w:pos="5030"/>
        </w:tabs>
        <w:rPr>
          <w:noProof/>
        </w:rPr>
      </w:pPr>
      <w:r>
        <w:rPr>
          <w:noProof/>
        </w:rPr>
        <w:t>Forefront Identity Manager 2010 R2 – Windows Live Edition, 19</w:t>
      </w:r>
    </w:p>
    <w:p w:rsidR="00BC6DFD" w:rsidRDefault="00BC6DFD">
      <w:pPr>
        <w:pStyle w:val="Index1"/>
        <w:tabs>
          <w:tab w:val="right" w:pos="5030"/>
        </w:tabs>
        <w:rPr>
          <w:noProof/>
        </w:rPr>
      </w:pPr>
      <w:r>
        <w:rPr>
          <w:noProof/>
        </w:rPr>
        <w:t>Forefront TMG Enterprise, 94</w:t>
      </w:r>
    </w:p>
    <w:p w:rsidR="00BC6DFD" w:rsidRDefault="00BC6DFD">
      <w:pPr>
        <w:pStyle w:val="Index1"/>
        <w:tabs>
          <w:tab w:val="right" w:pos="5030"/>
        </w:tabs>
        <w:rPr>
          <w:noProof/>
        </w:rPr>
      </w:pPr>
      <w:r>
        <w:rPr>
          <w:noProof/>
        </w:rPr>
        <w:t>Forefront TMG Standard, 94</w:t>
      </w:r>
    </w:p>
    <w:p w:rsidR="00BC6DFD" w:rsidRDefault="00BC6DFD">
      <w:pPr>
        <w:pStyle w:val="Index1"/>
        <w:tabs>
          <w:tab w:val="right" w:pos="5030"/>
        </w:tabs>
        <w:rPr>
          <w:noProof/>
        </w:rPr>
      </w:pPr>
      <w:r>
        <w:rPr>
          <w:noProof/>
        </w:rPr>
        <w:t>Forefront United Access Gateway 2010, 17</w:t>
      </w:r>
    </w:p>
    <w:p w:rsidR="00BC6DFD" w:rsidRDefault="00BC6DFD">
      <w:pPr>
        <w:pStyle w:val="Index1"/>
        <w:tabs>
          <w:tab w:val="right" w:pos="5030"/>
        </w:tabs>
        <w:rPr>
          <w:noProof/>
        </w:rPr>
      </w:pPr>
      <w:r>
        <w:rPr>
          <w:noProof/>
        </w:rPr>
        <w:t>HPC Pack, 54</w:t>
      </w:r>
    </w:p>
    <w:p w:rsidR="00BC6DFD" w:rsidRDefault="00BC6DFD">
      <w:pPr>
        <w:pStyle w:val="Index1"/>
        <w:tabs>
          <w:tab w:val="right" w:pos="5030"/>
        </w:tabs>
        <w:rPr>
          <w:noProof/>
        </w:rPr>
      </w:pPr>
      <w:r>
        <w:rPr>
          <w:noProof/>
        </w:rPr>
        <w:t>Import Service za Office 365, 70</w:t>
      </w:r>
    </w:p>
    <w:p w:rsidR="00BC6DFD" w:rsidRDefault="00BC6DFD">
      <w:pPr>
        <w:pStyle w:val="Index1"/>
        <w:tabs>
          <w:tab w:val="right" w:pos="5030"/>
        </w:tabs>
        <w:rPr>
          <w:noProof/>
        </w:rPr>
      </w:pPr>
      <w:r>
        <w:rPr>
          <w:noProof/>
        </w:rPr>
        <w:t>IoT Suite Predictive Maintenance Plan 1, 58</w:t>
      </w:r>
    </w:p>
    <w:p w:rsidR="00BC6DFD" w:rsidRDefault="00BC6DFD">
      <w:pPr>
        <w:pStyle w:val="Index1"/>
        <w:tabs>
          <w:tab w:val="right" w:pos="5030"/>
        </w:tabs>
        <w:rPr>
          <w:noProof/>
        </w:rPr>
      </w:pPr>
      <w:r>
        <w:rPr>
          <w:noProof/>
        </w:rPr>
        <w:t>IoT Suite Predictive Maintenance Plan 2, 58</w:t>
      </w:r>
    </w:p>
    <w:p w:rsidR="00BC6DFD" w:rsidRDefault="00BC6DFD">
      <w:pPr>
        <w:pStyle w:val="Index1"/>
        <w:tabs>
          <w:tab w:val="right" w:pos="5030"/>
        </w:tabs>
        <w:rPr>
          <w:noProof/>
        </w:rPr>
      </w:pPr>
      <w:r>
        <w:rPr>
          <w:noProof/>
        </w:rPr>
        <w:t>IoT Suite Remote Monitoring Plan 1, 58</w:t>
      </w:r>
    </w:p>
    <w:p w:rsidR="00BC6DFD" w:rsidRDefault="00BC6DFD">
      <w:pPr>
        <w:pStyle w:val="Index1"/>
        <w:tabs>
          <w:tab w:val="right" w:pos="5030"/>
        </w:tabs>
        <w:rPr>
          <w:noProof/>
        </w:rPr>
      </w:pPr>
      <w:r>
        <w:rPr>
          <w:noProof/>
        </w:rPr>
        <w:t>IoT Suite Remote Monitoring Plan 2, 58</w:t>
      </w:r>
    </w:p>
    <w:p w:rsidR="00BC6DFD" w:rsidRDefault="00BC6DFD">
      <w:pPr>
        <w:pStyle w:val="Index1"/>
        <w:tabs>
          <w:tab w:val="right" w:pos="5030"/>
        </w:tabs>
        <w:rPr>
          <w:noProof/>
        </w:rPr>
      </w:pPr>
      <w:r>
        <w:rPr>
          <w:noProof/>
        </w:rPr>
        <w:t>Kaizala, 75</w:t>
      </w:r>
    </w:p>
    <w:p w:rsidR="00BC6DFD" w:rsidRDefault="00BC6DFD">
      <w:pPr>
        <w:pStyle w:val="Index1"/>
        <w:tabs>
          <w:tab w:val="right" w:pos="5030"/>
        </w:tabs>
        <w:rPr>
          <w:noProof/>
        </w:rPr>
      </w:pPr>
      <w:r>
        <w:rPr>
          <w:noProof/>
        </w:rPr>
        <w:t>klijente sustava SQL Server 2016 Enterprise, 33</w:t>
      </w:r>
    </w:p>
    <w:p w:rsidR="00BC6DFD" w:rsidRDefault="00BC6DFD">
      <w:pPr>
        <w:pStyle w:val="Index1"/>
        <w:tabs>
          <w:tab w:val="right" w:pos="5030"/>
        </w:tabs>
        <w:rPr>
          <w:noProof/>
        </w:rPr>
      </w:pPr>
      <w:r>
        <w:rPr>
          <w:noProof/>
        </w:rPr>
        <w:t>Klijentska licenca za upravljanje Advanced Threat Analytics 2016 po korisniku, 14</w:t>
      </w:r>
    </w:p>
    <w:p w:rsidR="00BC6DFD" w:rsidRDefault="00BC6DFD">
      <w:pPr>
        <w:pStyle w:val="Index1"/>
        <w:tabs>
          <w:tab w:val="right" w:pos="5030"/>
        </w:tabs>
        <w:rPr>
          <w:noProof/>
        </w:rPr>
      </w:pPr>
      <w:r>
        <w:rPr>
          <w:noProof/>
        </w:rPr>
        <w:t>Klijentska licenca za upravljanje Advanced Threat Analytics 2016 po OSE-u, 14</w:t>
      </w:r>
    </w:p>
    <w:p w:rsidR="00BC6DFD" w:rsidRDefault="00BC6DFD">
      <w:pPr>
        <w:pStyle w:val="Index1"/>
        <w:tabs>
          <w:tab w:val="right" w:pos="5030"/>
        </w:tabs>
        <w:rPr>
          <w:noProof/>
        </w:rPr>
      </w:pPr>
      <w:r>
        <w:rPr>
          <w:noProof/>
        </w:rPr>
        <w:t>Komercijalno korištenje sustava Office Home &amp; Student 2013 RT, 26</w:t>
      </w:r>
    </w:p>
    <w:p w:rsidR="00BC6DFD" w:rsidRDefault="00BC6DFD">
      <w:pPr>
        <w:pStyle w:val="Index1"/>
        <w:tabs>
          <w:tab w:val="right" w:pos="5030"/>
        </w:tabs>
        <w:rPr>
          <w:noProof/>
        </w:rPr>
      </w:pPr>
      <w:r>
        <w:rPr>
          <w:noProof/>
        </w:rPr>
        <w:t>Licenca za System Center 2016 Datacenter Server Management (licence za 16 jezgri), 35</w:t>
      </w:r>
    </w:p>
    <w:p w:rsidR="00BC6DFD" w:rsidRDefault="00BC6DFD">
      <w:pPr>
        <w:pStyle w:val="Index1"/>
        <w:tabs>
          <w:tab w:val="right" w:pos="5030"/>
        </w:tabs>
        <w:rPr>
          <w:noProof/>
        </w:rPr>
      </w:pPr>
      <w:r>
        <w:rPr>
          <w:noProof/>
        </w:rPr>
        <w:t>Licenca za System Center 2016 Datacenter Server Management (licence za 2 jezgre), 35</w:t>
      </w:r>
    </w:p>
    <w:p w:rsidR="00BC6DFD" w:rsidRDefault="00BC6DFD">
      <w:pPr>
        <w:pStyle w:val="Index1"/>
        <w:tabs>
          <w:tab w:val="right" w:pos="5030"/>
        </w:tabs>
        <w:rPr>
          <w:noProof/>
        </w:rPr>
      </w:pPr>
      <w:r>
        <w:rPr>
          <w:noProof/>
        </w:rPr>
        <w:t>Licenca za System Center 2016 Standard Server Management (licence za 16 jezgri), 35</w:t>
      </w:r>
    </w:p>
    <w:p w:rsidR="00BC6DFD" w:rsidRDefault="00BC6DFD">
      <w:pPr>
        <w:pStyle w:val="Index1"/>
        <w:tabs>
          <w:tab w:val="right" w:pos="5030"/>
        </w:tabs>
        <w:rPr>
          <w:noProof/>
        </w:rPr>
      </w:pPr>
      <w:r>
        <w:rPr>
          <w:noProof/>
        </w:rPr>
        <w:t>Licenca za System Center 2016 Standard Server Management (licence za 2 jezgre), 35</w:t>
      </w:r>
    </w:p>
    <w:p w:rsidR="00BC6DFD" w:rsidRDefault="00BC6DFD">
      <w:pPr>
        <w:pStyle w:val="Index1"/>
        <w:tabs>
          <w:tab w:val="right" w:pos="5030"/>
        </w:tabs>
        <w:rPr>
          <w:noProof/>
        </w:rPr>
      </w:pPr>
      <w:r>
        <w:rPr>
          <w:noProof/>
        </w:rPr>
        <w:t>Licenca za System Center Configuration Manager 1606 Client Management, 36</w:t>
      </w:r>
    </w:p>
    <w:p w:rsidR="00BC6DFD" w:rsidRDefault="00BC6DFD">
      <w:pPr>
        <w:pStyle w:val="Index1"/>
        <w:tabs>
          <w:tab w:val="right" w:pos="5030"/>
        </w:tabs>
        <w:rPr>
          <w:noProof/>
        </w:rPr>
      </w:pPr>
      <w:r>
        <w:rPr>
          <w:noProof/>
        </w:rPr>
        <w:t>Licenciranje prava na Windows 10 Home do Pro, 45</w:t>
      </w:r>
    </w:p>
    <w:p w:rsidR="00BC6DFD" w:rsidRDefault="00BC6DFD">
      <w:pPr>
        <w:pStyle w:val="Index1"/>
        <w:tabs>
          <w:tab w:val="right" w:pos="5030"/>
        </w:tabs>
        <w:rPr>
          <w:noProof/>
        </w:rPr>
      </w:pPr>
      <w:r>
        <w:rPr>
          <w:noProof/>
        </w:rPr>
        <w:t>Live Meeting Professional, 32</w:t>
      </w:r>
    </w:p>
    <w:p w:rsidR="00BC6DFD" w:rsidRDefault="00BC6DFD">
      <w:pPr>
        <w:pStyle w:val="Index1"/>
        <w:tabs>
          <w:tab w:val="right" w:pos="5030"/>
        </w:tabs>
        <w:rPr>
          <w:noProof/>
        </w:rPr>
      </w:pPr>
      <w:r>
        <w:rPr>
          <w:noProof/>
        </w:rPr>
        <w:t>Live Meeting Standard, 32</w:t>
      </w:r>
    </w:p>
    <w:p w:rsidR="00BC6DFD" w:rsidRDefault="00BC6DFD">
      <w:pPr>
        <w:pStyle w:val="Index1"/>
        <w:tabs>
          <w:tab w:val="right" w:pos="5030"/>
        </w:tabs>
        <w:rPr>
          <w:noProof/>
        </w:rPr>
      </w:pPr>
      <w:r>
        <w:rPr>
          <w:noProof/>
        </w:rPr>
        <w:t>Lync 2013, 26</w:t>
      </w:r>
    </w:p>
    <w:p w:rsidR="00BC6DFD" w:rsidRDefault="00BC6DFD">
      <w:pPr>
        <w:pStyle w:val="Index1"/>
        <w:tabs>
          <w:tab w:val="right" w:pos="5030"/>
        </w:tabs>
        <w:rPr>
          <w:noProof/>
        </w:rPr>
      </w:pPr>
      <w:r>
        <w:rPr>
          <w:noProof/>
        </w:rPr>
        <w:t>Lync for Mac 2011, 27, 73</w:t>
      </w:r>
    </w:p>
    <w:p w:rsidR="00BC6DFD" w:rsidRDefault="00BC6DFD">
      <w:pPr>
        <w:pStyle w:val="Index1"/>
        <w:tabs>
          <w:tab w:val="right" w:pos="5030"/>
        </w:tabs>
        <w:rPr>
          <w:noProof/>
        </w:rPr>
      </w:pPr>
      <w:r>
        <w:rPr>
          <w:noProof/>
        </w:rPr>
        <w:t>Lync Server 2010, 31</w:t>
      </w:r>
    </w:p>
    <w:p w:rsidR="00BC6DFD" w:rsidRDefault="00BC6DFD">
      <w:pPr>
        <w:pStyle w:val="Index1"/>
        <w:tabs>
          <w:tab w:val="right" w:pos="5030"/>
        </w:tabs>
        <w:rPr>
          <w:noProof/>
        </w:rPr>
      </w:pPr>
      <w:r>
        <w:rPr>
          <w:noProof/>
        </w:rPr>
        <w:t>Lync Server 2013, 31</w:t>
      </w:r>
    </w:p>
    <w:p w:rsidR="00BC6DFD" w:rsidRDefault="00BC6DFD">
      <w:pPr>
        <w:pStyle w:val="Index1"/>
        <w:tabs>
          <w:tab w:val="right" w:pos="5030"/>
        </w:tabs>
        <w:rPr>
          <w:noProof/>
        </w:rPr>
      </w:pPr>
      <w:r>
        <w:rPr>
          <w:noProof/>
        </w:rPr>
        <w:t>Microsoft Azure Platform Services, 96</w:t>
      </w:r>
    </w:p>
    <w:p w:rsidR="00BC6DFD" w:rsidRDefault="00BC6DFD">
      <w:pPr>
        <w:pStyle w:val="Index1"/>
        <w:tabs>
          <w:tab w:val="right" w:pos="5030"/>
        </w:tabs>
        <w:rPr>
          <w:noProof/>
        </w:rPr>
      </w:pPr>
      <w:r>
        <w:rPr>
          <w:noProof/>
        </w:rPr>
        <w:t>Microsoft Azure Services, 58, 95</w:t>
      </w:r>
    </w:p>
    <w:p w:rsidR="00BC6DFD" w:rsidRDefault="00BC6DFD">
      <w:pPr>
        <w:pStyle w:val="Index1"/>
        <w:tabs>
          <w:tab w:val="right" w:pos="5030"/>
        </w:tabs>
        <w:rPr>
          <w:noProof/>
        </w:rPr>
      </w:pPr>
      <w:r>
        <w:rPr>
          <w:noProof/>
        </w:rPr>
        <w:t>Microsoft Azure StorSimple Plan 8100 – obnova, 58</w:t>
      </w:r>
    </w:p>
    <w:p w:rsidR="00BC6DFD" w:rsidRDefault="00BC6DFD">
      <w:pPr>
        <w:pStyle w:val="Index1"/>
        <w:tabs>
          <w:tab w:val="right" w:pos="5030"/>
        </w:tabs>
        <w:rPr>
          <w:noProof/>
        </w:rPr>
      </w:pPr>
      <w:r>
        <w:rPr>
          <w:noProof/>
        </w:rPr>
        <w:t>Microsoft Azure StorSimple Plan 8600 – obnova (bez uređaja), 58</w:t>
      </w:r>
    </w:p>
    <w:p w:rsidR="00BC6DFD" w:rsidRDefault="00BC6DFD">
      <w:pPr>
        <w:pStyle w:val="Index1"/>
        <w:tabs>
          <w:tab w:val="right" w:pos="5030"/>
        </w:tabs>
        <w:rPr>
          <w:noProof/>
        </w:rPr>
      </w:pPr>
      <w:r>
        <w:rPr>
          <w:noProof/>
        </w:rPr>
        <w:t>Microsoft Azure StorSimple Plan s uređajem (uređaj 8100), 58</w:t>
      </w:r>
    </w:p>
    <w:p w:rsidR="00BC6DFD" w:rsidRDefault="00BC6DFD">
      <w:pPr>
        <w:pStyle w:val="Index1"/>
        <w:tabs>
          <w:tab w:val="right" w:pos="5030"/>
        </w:tabs>
        <w:rPr>
          <w:noProof/>
        </w:rPr>
      </w:pPr>
      <w:r>
        <w:rPr>
          <w:noProof/>
        </w:rPr>
        <w:t>Microsoft Azure StorSimple Plan s uređajem (uređaj 8600), 58</w:t>
      </w:r>
    </w:p>
    <w:p w:rsidR="00BC6DFD" w:rsidRDefault="00BC6DFD">
      <w:pPr>
        <w:pStyle w:val="Index1"/>
        <w:tabs>
          <w:tab w:val="right" w:pos="5030"/>
        </w:tabs>
        <w:rPr>
          <w:noProof/>
        </w:rPr>
      </w:pPr>
      <w:r>
        <w:rPr>
          <w:noProof/>
        </w:rPr>
        <w:t>Microsoft Cloud App Security, 75</w:t>
      </w:r>
    </w:p>
    <w:p w:rsidR="00BC6DFD" w:rsidRDefault="00BC6DFD">
      <w:pPr>
        <w:pStyle w:val="Index1"/>
        <w:tabs>
          <w:tab w:val="right" w:pos="5030"/>
        </w:tabs>
        <w:rPr>
          <w:noProof/>
        </w:rPr>
      </w:pPr>
      <w:r>
        <w:rPr>
          <w:noProof/>
        </w:rPr>
        <w:t>Microsoft Cloud App Security K, 75</w:t>
      </w:r>
    </w:p>
    <w:p w:rsidR="00BC6DFD" w:rsidRDefault="00BC6DFD">
      <w:pPr>
        <w:pStyle w:val="Index1"/>
        <w:tabs>
          <w:tab w:val="right" w:pos="5030"/>
        </w:tabs>
        <w:rPr>
          <w:noProof/>
        </w:rPr>
      </w:pPr>
      <w:r>
        <w:rPr>
          <w:noProof/>
        </w:rPr>
        <w:t>Microsoft Dynamics 365 Enhanced Support, 64</w:t>
      </w:r>
    </w:p>
    <w:p w:rsidR="00BC6DFD" w:rsidRDefault="00BC6DFD">
      <w:pPr>
        <w:pStyle w:val="Index1"/>
        <w:tabs>
          <w:tab w:val="right" w:pos="5030"/>
        </w:tabs>
        <w:rPr>
          <w:noProof/>
        </w:rPr>
      </w:pPr>
      <w:r>
        <w:rPr>
          <w:noProof/>
        </w:rPr>
        <w:t>Microsoft Dynamics 365 for Customer Service Automation, izdanje Enterprise (SL po uređaju), 63</w:t>
      </w:r>
    </w:p>
    <w:p w:rsidR="00BC6DFD" w:rsidRDefault="00BC6DFD">
      <w:pPr>
        <w:pStyle w:val="Index1"/>
        <w:tabs>
          <w:tab w:val="right" w:pos="5030"/>
        </w:tabs>
        <w:rPr>
          <w:noProof/>
        </w:rPr>
      </w:pPr>
      <w:r>
        <w:rPr>
          <w:noProof/>
        </w:rPr>
        <w:t>Microsoft Dynamics 365 for Customer Service CAL, 88</w:t>
      </w:r>
    </w:p>
    <w:p w:rsidR="00BC6DFD" w:rsidRDefault="00BC6DFD">
      <w:pPr>
        <w:pStyle w:val="Index1"/>
        <w:tabs>
          <w:tab w:val="right" w:pos="5030"/>
        </w:tabs>
        <w:rPr>
          <w:noProof/>
        </w:rPr>
      </w:pPr>
      <w:r>
        <w:rPr>
          <w:noProof/>
        </w:rPr>
        <w:t>Microsoft Dynamics 365 for Customer Service On-premises CAL, 65, 94</w:t>
      </w:r>
    </w:p>
    <w:p w:rsidR="00BC6DFD" w:rsidRDefault="00BC6DFD">
      <w:pPr>
        <w:pStyle w:val="Index1"/>
        <w:tabs>
          <w:tab w:val="right" w:pos="5030"/>
        </w:tabs>
        <w:rPr>
          <w:noProof/>
        </w:rPr>
      </w:pPr>
      <w:r>
        <w:rPr>
          <w:noProof/>
        </w:rPr>
        <w:t>Microsoft Dynamics 365 for Customer Service On-premises CAL, 20</w:t>
      </w:r>
    </w:p>
    <w:p w:rsidR="00BC6DFD" w:rsidRDefault="00BC6DFD">
      <w:pPr>
        <w:pStyle w:val="Index1"/>
        <w:tabs>
          <w:tab w:val="right" w:pos="5030"/>
        </w:tabs>
        <w:rPr>
          <w:noProof/>
        </w:rPr>
      </w:pPr>
      <w:r>
        <w:rPr>
          <w:noProof/>
        </w:rPr>
        <w:t>Microsoft Dynamics 365 for Customer Service, izdanje Enterprise, 21</w:t>
      </w:r>
    </w:p>
    <w:p w:rsidR="00BC6DFD" w:rsidRDefault="00BC6DFD">
      <w:pPr>
        <w:pStyle w:val="Index1"/>
        <w:tabs>
          <w:tab w:val="right" w:pos="5030"/>
        </w:tabs>
        <w:rPr>
          <w:noProof/>
        </w:rPr>
      </w:pPr>
      <w:r>
        <w:rPr>
          <w:noProof/>
        </w:rPr>
        <w:t>Microsoft Dynamics 365 for Customer Service, izdanje Enterprise (SL po korisniku), 63</w:t>
      </w:r>
    </w:p>
    <w:p w:rsidR="00BC6DFD" w:rsidRDefault="00BC6DFD">
      <w:pPr>
        <w:pStyle w:val="Index1"/>
        <w:tabs>
          <w:tab w:val="right" w:pos="5030"/>
        </w:tabs>
        <w:rPr>
          <w:noProof/>
        </w:rPr>
      </w:pPr>
      <w:r>
        <w:rPr>
          <w:noProof/>
        </w:rPr>
        <w:t>Microsoft Dynamics 365 for Field Service Automation, izdanje Enterprise – Resource Scheduling Optimization, 64</w:t>
      </w:r>
    </w:p>
    <w:p w:rsidR="00BC6DFD" w:rsidRDefault="00BC6DFD">
      <w:pPr>
        <w:pStyle w:val="Index1"/>
        <w:tabs>
          <w:tab w:val="right" w:pos="5030"/>
        </w:tabs>
        <w:rPr>
          <w:noProof/>
        </w:rPr>
      </w:pPr>
      <w:r>
        <w:rPr>
          <w:noProof/>
        </w:rPr>
        <w:t>Microsoft Dynamics 365 for Field Service, izdanje Enterprise (SL po korisniku), 63</w:t>
      </w:r>
    </w:p>
    <w:p w:rsidR="00BC6DFD" w:rsidRDefault="00BC6DFD">
      <w:pPr>
        <w:pStyle w:val="Index1"/>
        <w:tabs>
          <w:tab w:val="right" w:pos="5030"/>
        </w:tabs>
        <w:rPr>
          <w:noProof/>
        </w:rPr>
      </w:pPr>
      <w:r>
        <w:rPr>
          <w:noProof/>
        </w:rPr>
        <w:t>Microsoft Dynamics 365 for Field Service, izdanje Enterprise (SL po uređaju), 63</w:t>
      </w:r>
    </w:p>
    <w:p w:rsidR="00BC6DFD" w:rsidRDefault="00BC6DFD">
      <w:pPr>
        <w:pStyle w:val="Index1"/>
        <w:tabs>
          <w:tab w:val="right" w:pos="5030"/>
        </w:tabs>
        <w:rPr>
          <w:noProof/>
        </w:rPr>
      </w:pPr>
      <w:r>
        <w:rPr>
          <w:noProof/>
        </w:rPr>
        <w:t>Microsoft Dynamics 365 for Operations Activity CAL, 88</w:t>
      </w:r>
    </w:p>
    <w:p w:rsidR="00BC6DFD" w:rsidRDefault="00BC6DFD">
      <w:pPr>
        <w:pStyle w:val="Index1"/>
        <w:tabs>
          <w:tab w:val="right" w:pos="5030"/>
        </w:tabs>
        <w:rPr>
          <w:noProof/>
        </w:rPr>
      </w:pPr>
      <w:r>
        <w:rPr>
          <w:noProof/>
        </w:rPr>
        <w:t>Microsoft Dynamics 365 for Operations Activity On-premises CAL, 20, 94</w:t>
      </w:r>
    </w:p>
    <w:p w:rsidR="00BC6DFD" w:rsidRDefault="00BC6DFD">
      <w:pPr>
        <w:pStyle w:val="Index1"/>
        <w:tabs>
          <w:tab w:val="right" w:pos="5030"/>
        </w:tabs>
        <w:rPr>
          <w:noProof/>
        </w:rPr>
      </w:pPr>
      <w:r>
        <w:rPr>
          <w:noProof/>
        </w:rPr>
        <w:t>Microsoft Dynamics 365 for Operations Activity, izdanje Enterprise, 21</w:t>
      </w:r>
    </w:p>
    <w:p w:rsidR="00BC6DFD" w:rsidRDefault="00BC6DFD">
      <w:pPr>
        <w:pStyle w:val="Index1"/>
        <w:tabs>
          <w:tab w:val="right" w:pos="5030"/>
        </w:tabs>
        <w:rPr>
          <w:noProof/>
        </w:rPr>
      </w:pPr>
      <w:r>
        <w:rPr>
          <w:noProof/>
        </w:rPr>
        <w:t>Microsoft Dynamics 365 for Operations CAL, 88</w:t>
      </w:r>
    </w:p>
    <w:p w:rsidR="00BC6DFD" w:rsidRDefault="00BC6DFD">
      <w:pPr>
        <w:pStyle w:val="Index1"/>
        <w:tabs>
          <w:tab w:val="right" w:pos="5030"/>
        </w:tabs>
        <w:rPr>
          <w:noProof/>
        </w:rPr>
      </w:pPr>
      <w:r>
        <w:rPr>
          <w:noProof/>
        </w:rPr>
        <w:t>Microsoft Dynamics 365 for Operations Commerce Server, 88</w:t>
      </w:r>
    </w:p>
    <w:p w:rsidR="00BC6DFD" w:rsidRDefault="00BC6DFD">
      <w:pPr>
        <w:pStyle w:val="Index1"/>
        <w:tabs>
          <w:tab w:val="right" w:pos="5030"/>
        </w:tabs>
        <w:rPr>
          <w:noProof/>
        </w:rPr>
      </w:pPr>
      <w:r>
        <w:rPr>
          <w:noProof/>
        </w:rPr>
        <w:t>Microsoft Dynamics 365 for Operations Commerce Server Core, 20</w:t>
      </w:r>
    </w:p>
    <w:p w:rsidR="00BC6DFD" w:rsidRDefault="00BC6DFD">
      <w:pPr>
        <w:pStyle w:val="Index1"/>
        <w:tabs>
          <w:tab w:val="right" w:pos="5030"/>
        </w:tabs>
        <w:rPr>
          <w:noProof/>
        </w:rPr>
      </w:pPr>
      <w:r>
        <w:rPr>
          <w:noProof/>
        </w:rPr>
        <w:t>Microsoft Dynamics 365 for Operations Device On-premises CAL, 20</w:t>
      </w:r>
    </w:p>
    <w:p w:rsidR="00BC6DFD" w:rsidRDefault="00BC6DFD">
      <w:pPr>
        <w:pStyle w:val="Index1"/>
        <w:tabs>
          <w:tab w:val="right" w:pos="5030"/>
        </w:tabs>
        <w:rPr>
          <w:noProof/>
        </w:rPr>
      </w:pPr>
      <w:r>
        <w:rPr>
          <w:noProof/>
        </w:rPr>
        <w:t>Microsoft Dynamics 365 for Operations Device, izdanje Enterprise, 21</w:t>
      </w:r>
    </w:p>
    <w:p w:rsidR="00BC6DFD" w:rsidRDefault="00BC6DFD">
      <w:pPr>
        <w:pStyle w:val="Index1"/>
        <w:tabs>
          <w:tab w:val="right" w:pos="5030"/>
        </w:tabs>
        <w:rPr>
          <w:noProof/>
        </w:rPr>
      </w:pPr>
      <w:r>
        <w:rPr>
          <w:noProof/>
        </w:rPr>
        <w:t>Microsoft Dynamics 365 for Operations On-premises CAL, 20, 94</w:t>
      </w:r>
    </w:p>
    <w:p w:rsidR="00BC6DFD" w:rsidRDefault="00BC6DFD">
      <w:pPr>
        <w:pStyle w:val="Index1"/>
        <w:tabs>
          <w:tab w:val="right" w:pos="5030"/>
        </w:tabs>
        <w:rPr>
          <w:noProof/>
        </w:rPr>
      </w:pPr>
      <w:r>
        <w:rPr>
          <w:noProof/>
        </w:rPr>
        <w:t>Microsoft Dynamics 365 for Operations Server, 20</w:t>
      </w:r>
    </w:p>
    <w:p w:rsidR="00BC6DFD" w:rsidRDefault="00BC6DFD">
      <w:pPr>
        <w:pStyle w:val="Index1"/>
        <w:tabs>
          <w:tab w:val="right" w:pos="5030"/>
        </w:tabs>
        <w:rPr>
          <w:noProof/>
        </w:rPr>
      </w:pPr>
      <w:r>
        <w:rPr>
          <w:noProof/>
        </w:rPr>
        <w:t>Microsoft Dynamics 365 for Operations, izdanje Enterprise, 21, 24, 63</w:t>
      </w:r>
    </w:p>
    <w:p w:rsidR="00BC6DFD" w:rsidRDefault="00BC6DFD">
      <w:pPr>
        <w:pStyle w:val="Index1"/>
        <w:tabs>
          <w:tab w:val="right" w:pos="5030"/>
        </w:tabs>
        <w:rPr>
          <w:noProof/>
        </w:rPr>
      </w:pPr>
      <w:r>
        <w:rPr>
          <w:noProof/>
        </w:rPr>
        <w:t>Microsoft Dynamics 365 for Operations, izdanje Enterprise – Additional Database Storage, 64</w:t>
      </w:r>
    </w:p>
    <w:p w:rsidR="00BC6DFD" w:rsidRDefault="00BC6DFD">
      <w:pPr>
        <w:pStyle w:val="Index1"/>
        <w:tabs>
          <w:tab w:val="right" w:pos="5030"/>
        </w:tabs>
        <w:rPr>
          <w:noProof/>
        </w:rPr>
      </w:pPr>
      <w:r>
        <w:rPr>
          <w:noProof/>
        </w:rPr>
        <w:t>Microsoft Dynamics 365 for Operations, izdanje Enterprise – Additional File Storage, 64</w:t>
      </w:r>
    </w:p>
    <w:p w:rsidR="00BC6DFD" w:rsidRDefault="00BC6DFD">
      <w:pPr>
        <w:pStyle w:val="Index1"/>
        <w:tabs>
          <w:tab w:val="right" w:pos="5030"/>
        </w:tabs>
        <w:rPr>
          <w:noProof/>
        </w:rPr>
      </w:pPr>
      <w:r>
        <w:rPr>
          <w:noProof/>
        </w:rPr>
        <w:t>Microsoft Dynamics 365 for Operations, izdanje Enterprise – Sandbox Tier 1</w:t>
      </w:r>
    </w:p>
    <w:p w:rsidR="00BC6DFD" w:rsidRDefault="00BC6DFD">
      <w:pPr>
        <w:pStyle w:val="Index2"/>
        <w:tabs>
          <w:tab w:val="right" w:pos="5030"/>
        </w:tabs>
        <w:rPr>
          <w:noProof/>
        </w:rPr>
      </w:pPr>
      <w:r>
        <w:rPr>
          <w:noProof/>
        </w:rPr>
        <w:t>Instanca za razvojne inženjere i testiranje, 64</w:t>
      </w:r>
    </w:p>
    <w:p w:rsidR="00BC6DFD" w:rsidRDefault="00BC6DFD">
      <w:pPr>
        <w:pStyle w:val="Index1"/>
        <w:tabs>
          <w:tab w:val="right" w:pos="5030"/>
        </w:tabs>
        <w:rPr>
          <w:noProof/>
        </w:rPr>
      </w:pPr>
      <w:r>
        <w:rPr>
          <w:noProof/>
        </w:rPr>
        <w:t>Microsoft Dynamics 365 for Operations, izdanje Enterprise – Sandbox Tier 2</w:t>
      </w:r>
    </w:p>
    <w:p w:rsidR="00BC6DFD" w:rsidRDefault="00BC6DFD">
      <w:pPr>
        <w:pStyle w:val="Index2"/>
        <w:tabs>
          <w:tab w:val="right" w:pos="5030"/>
        </w:tabs>
        <w:rPr>
          <w:noProof/>
        </w:rPr>
      </w:pPr>
      <w:r>
        <w:rPr>
          <w:noProof/>
        </w:rPr>
        <w:t>Standardno testiranje prihvatljivosti, 64</w:t>
      </w:r>
    </w:p>
    <w:p w:rsidR="00BC6DFD" w:rsidRDefault="00BC6DFD">
      <w:pPr>
        <w:pStyle w:val="Index1"/>
        <w:tabs>
          <w:tab w:val="right" w:pos="5030"/>
        </w:tabs>
        <w:rPr>
          <w:noProof/>
        </w:rPr>
      </w:pPr>
      <w:r>
        <w:rPr>
          <w:noProof/>
        </w:rPr>
        <w:t>Microsoft Dynamics 365 for Operations, izdanje Enterprise – Sandbox Tier 3</w:t>
      </w:r>
    </w:p>
    <w:p w:rsidR="00BC6DFD" w:rsidRDefault="00BC6DFD">
      <w:pPr>
        <w:pStyle w:val="Index2"/>
        <w:tabs>
          <w:tab w:val="right" w:pos="5030"/>
        </w:tabs>
        <w:rPr>
          <w:noProof/>
        </w:rPr>
      </w:pPr>
      <w:r>
        <w:rPr>
          <w:noProof/>
        </w:rPr>
        <w:t>Premier testiranje prihvatljivosti, 64</w:t>
      </w:r>
    </w:p>
    <w:p w:rsidR="00BC6DFD" w:rsidRDefault="00BC6DFD">
      <w:pPr>
        <w:pStyle w:val="Index1"/>
        <w:tabs>
          <w:tab w:val="right" w:pos="5030"/>
        </w:tabs>
        <w:rPr>
          <w:noProof/>
        </w:rPr>
      </w:pPr>
      <w:r>
        <w:rPr>
          <w:noProof/>
        </w:rPr>
        <w:t>Microsoft Dynamics 365 for Operations, izdanje Enterprise – Sandbox Tier 4</w:t>
      </w:r>
    </w:p>
    <w:p w:rsidR="00BC6DFD" w:rsidRDefault="00BC6DFD">
      <w:pPr>
        <w:pStyle w:val="Index2"/>
        <w:tabs>
          <w:tab w:val="right" w:pos="5030"/>
        </w:tabs>
        <w:rPr>
          <w:noProof/>
        </w:rPr>
      </w:pPr>
      <w:r>
        <w:rPr>
          <w:noProof/>
        </w:rPr>
        <w:t>Standardno testiranje performansi, 64</w:t>
      </w:r>
    </w:p>
    <w:p w:rsidR="00BC6DFD" w:rsidRDefault="00BC6DFD">
      <w:pPr>
        <w:pStyle w:val="Index1"/>
        <w:tabs>
          <w:tab w:val="right" w:pos="5030"/>
        </w:tabs>
        <w:rPr>
          <w:noProof/>
        </w:rPr>
      </w:pPr>
      <w:r>
        <w:rPr>
          <w:noProof/>
        </w:rPr>
        <w:t>Microsoft Dynamics 365 for Operations, izdanje Enterprise – Sandbox Tier 5</w:t>
      </w:r>
    </w:p>
    <w:p w:rsidR="00BC6DFD" w:rsidRDefault="00BC6DFD">
      <w:pPr>
        <w:pStyle w:val="Index2"/>
        <w:tabs>
          <w:tab w:val="right" w:pos="5030"/>
        </w:tabs>
        <w:rPr>
          <w:noProof/>
        </w:rPr>
      </w:pPr>
      <w:r>
        <w:rPr>
          <w:noProof/>
        </w:rPr>
        <w:t>Premier testiranje performansi, 64</w:t>
      </w:r>
    </w:p>
    <w:p w:rsidR="00BC6DFD" w:rsidRDefault="00BC6DFD">
      <w:pPr>
        <w:pStyle w:val="Index1"/>
        <w:tabs>
          <w:tab w:val="right" w:pos="5030"/>
        </w:tabs>
        <w:rPr>
          <w:noProof/>
        </w:rPr>
      </w:pPr>
      <w:r>
        <w:rPr>
          <w:noProof/>
        </w:rPr>
        <w:t>Microsoft Dynamics 365 for Operations, izdanje Enterprise (SL po korisniku), 63</w:t>
      </w:r>
    </w:p>
    <w:p w:rsidR="00BC6DFD" w:rsidRDefault="00BC6DFD">
      <w:pPr>
        <w:pStyle w:val="Index1"/>
        <w:tabs>
          <w:tab w:val="right" w:pos="5030"/>
        </w:tabs>
        <w:rPr>
          <w:noProof/>
        </w:rPr>
      </w:pPr>
      <w:r>
        <w:rPr>
          <w:noProof/>
        </w:rPr>
        <w:t>Microsoft Dynamics 365 for Operations, izdanje Enterprise, dodatni (SL po uređaju i korisniku), 63</w:t>
      </w:r>
    </w:p>
    <w:p w:rsidR="00BC6DFD" w:rsidRDefault="00BC6DFD">
      <w:pPr>
        <w:pStyle w:val="Index1"/>
        <w:tabs>
          <w:tab w:val="right" w:pos="5030"/>
        </w:tabs>
        <w:rPr>
          <w:noProof/>
        </w:rPr>
      </w:pPr>
      <w:r>
        <w:rPr>
          <w:noProof/>
        </w:rPr>
        <w:t>Microsoft Dynamics 365 for Operations, izdanje Enterprise, prijelazni SA (SL po uređaju i korisniku), 63</w:t>
      </w:r>
    </w:p>
    <w:p w:rsidR="00BC6DFD" w:rsidRDefault="00BC6DFD">
      <w:pPr>
        <w:pStyle w:val="Index1"/>
        <w:tabs>
          <w:tab w:val="right" w:pos="5030"/>
        </w:tabs>
        <w:rPr>
          <w:noProof/>
        </w:rPr>
      </w:pPr>
      <w:r>
        <w:rPr>
          <w:noProof/>
        </w:rPr>
        <w:t>Microsoft Dynamics 365 for Project Service Automation, izdanje Enterprise (SL po korisniku), 63</w:t>
      </w:r>
    </w:p>
    <w:p w:rsidR="00BC6DFD" w:rsidRDefault="00BC6DFD">
      <w:pPr>
        <w:pStyle w:val="Index1"/>
        <w:tabs>
          <w:tab w:val="right" w:pos="5030"/>
        </w:tabs>
        <w:rPr>
          <w:noProof/>
        </w:rPr>
      </w:pPr>
      <w:r>
        <w:rPr>
          <w:noProof/>
        </w:rPr>
        <w:t>Microsoft Dynamics 365 for Sales CAL, 88</w:t>
      </w:r>
    </w:p>
    <w:p w:rsidR="00BC6DFD" w:rsidRDefault="00BC6DFD">
      <w:pPr>
        <w:pStyle w:val="Index1"/>
        <w:tabs>
          <w:tab w:val="right" w:pos="5030"/>
        </w:tabs>
        <w:rPr>
          <w:noProof/>
        </w:rPr>
      </w:pPr>
      <w:r>
        <w:rPr>
          <w:noProof/>
        </w:rPr>
        <w:t>Microsoft Dynamics 365 for Sales On-premises CAL, 20, 65, 94</w:t>
      </w:r>
    </w:p>
    <w:p w:rsidR="00BC6DFD" w:rsidRDefault="00BC6DFD">
      <w:pPr>
        <w:pStyle w:val="Index1"/>
        <w:tabs>
          <w:tab w:val="right" w:pos="5030"/>
        </w:tabs>
        <w:rPr>
          <w:noProof/>
        </w:rPr>
      </w:pPr>
      <w:r>
        <w:rPr>
          <w:noProof/>
        </w:rPr>
        <w:t>Microsoft Dynamics 365 for Sales, izdanje Enterprise, 21</w:t>
      </w:r>
    </w:p>
    <w:p w:rsidR="00BC6DFD" w:rsidRDefault="00BC6DFD">
      <w:pPr>
        <w:pStyle w:val="Index1"/>
        <w:tabs>
          <w:tab w:val="right" w:pos="5030"/>
        </w:tabs>
        <w:rPr>
          <w:noProof/>
        </w:rPr>
      </w:pPr>
      <w:r>
        <w:rPr>
          <w:noProof/>
        </w:rPr>
        <w:t>Microsoft Dynamics 365 for Sales, izdanje Enterprise, 64</w:t>
      </w:r>
    </w:p>
    <w:p w:rsidR="00BC6DFD" w:rsidRDefault="00BC6DFD">
      <w:pPr>
        <w:pStyle w:val="Index1"/>
        <w:tabs>
          <w:tab w:val="right" w:pos="5030"/>
        </w:tabs>
        <w:rPr>
          <w:noProof/>
        </w:rPr>
      </w:pPr>
      <w:r>
        <w:rPr>
          <w:noProof/>
        </w:rPr>
        <w:t>Microsoft Dynamics 365 for Sales, izdanje Enterprise (SL po korisniku), 63</w:t>
      </w:r>
    </w:p>
    <w:p w:rsidR="00BC6DFD" w:rsidRDefault="00BC6DFD">
      <w:pPr>
        <w:pStyle w:val="Index1"/>
        <w:tabs>
          <w:tab w:val="right" w:pos="5030"/>
        </w:tabs>
        <w:rPr>
          <w:noProof/>
        </w:rPr>
      </w:pPr>
      <w:r>
        <w:rPr>
          <w:noProof/>
        </w:rPr>
        <w:t>Microsoft Dynamics 365 for Team Members On-premises CAL, 20, 94</w:t>
      </w:r>
    </w:p>
    <w:p w:rsidR="00BC6DFD" w:rsidRDefault="00BC6DFD">
      <w:pPr>
        <w:pStyle w:val="Index1"/>
        <w:tabs>
          <w:tab w:val="right" w:pos="5030"/>
        </w:tabs>
        <w:rPr>
          <w:noProof/>
        </w:rPr>
      </w:pPr>
      <w:r>
        <w:rPr>
          <w:noProof/>
        </w:rPr>
        <w:t>Microsoft Dynamics 365 for Team Members, izdanje Enterprise, 21, 24</w:t>
      </w:r>
    </w:p>
    <w:p w:rsidR="00BC6DFD" w:rsidRDefault="00BC6DFD">
      <w:pPr>
        <w:pStyle w:val="Index1"/>
        <w:tabs>
          <w:tab w:val="right" w:pos="5030"/>
        </w:tabs>
        <w:rPr>
          <w:noProof/>
        </w:rPr>
      </w:pPr>
      <w:r>
        <w:rPr>
          <w:noProof/>
        </w:rPr>
        <w:t>Microsoft Dynamics 365 for Team Members, izdanje Enterprise (SL po korisniku), 64</w:t>
      </w:r>
    </w:p>
    <w:p w:rsidR="00BC6DFD" w:rsidRDefault="00BC6DFD">
      <w:pPr>
        <w:pStyle w:val="Index1"/>
        <w:tabs>
          <w:tab w:val="right" w:pos="5030"/>
        </w:tabs>
        <w:rPr>
          <w:noProof/>
        </w:rPr>
      </w:pPr>
      <w:r>
        <w:rPr>
          <w:noProof/>
        </w:rPr>
        <w:t>Microsoft Dynamics 365 for Team Members, izdanje Enterprise, dodatni (SL po korisniku), 64</w:t>
      </w:r>
    </w:p>
    <w:p w:rsidR="00BC6DFD" w:rsidRDefault="00BC6DFD">
      <w:pPr>
        <w:pStyle w:val="Index1"/>
        <w:tabs>
          <w:tab w:val="right" w:pos="5030"/>
        </w:tabs>
        <w:rPr>
          <w:noProof/>
        </w:rPr>
      </w:pPr>
      <w:r>
        <w:rPr>
          <w:noProof/>
        </w:rPr>
        <w:t>Microsoft Dynamics 365 for Team Members, izdanje Enterprise, prijelazni SA (SL po korisniku), 64</w:t>
      </w:r>
    </w:p>
    <w:p w:rsidR="00BC6DFD" w:rsidRDefault="00BC6DFD">
      <w:pPr>
        <w:pStyle w:val="Index1"/>
        <w:tabs>
          <w:tab w:val="right" w:pos="5030"/>
        </w:tabs>
        <w:rPr>
          <w:noProof/>
        </w:rPr>
      </w:pPr>
      <w:r>
        <w:rPr>
          <w:noProof/>
        </w:rPr>
        <w:t>Microsoft Dynamics 365 Plan 1, dodatak za izdanje Enterprise, 63</w:t>
      </w:r>
    </w:p>
    <w:p w:rsidR="00BC6DFD" w:rsidRDefault="00BC6DFD">
      <w:pPr>
        <w:pStyle w:val="Index1"/>
        <w:tabs>
          <w:tab w:val="right" w:pos="5030"/>
        </w:tabs>
        <w:rPr>
          <w:noProof/>
        </w:rPr>
      </w:pPr>
      <w:r>
        <w:rPr>
          <w:noProof/>
        </w:rPr>
        <w:t>Microsoft Dynamics 365 Plan 1, izdanje Enterprise (SL po korisniku), 63</w:t>
      </w:r>
    </w:p>
    <w:p w:rsidR="00BC6DFD" w:rsidRDefault="00BC6DFD">
      <w:pPr>
        <w:pStyle w:val="Index1"/>
        <w:tabs>
          <w:tab w:val="right" w:pos="5030"/>
        </w:tabs>
        <w:rPr>
          <w:noProof/>
        </w:rPr>
      </w:pPr>
      <w:r>
        <w:rPr>
          <w:noProof/>
        </w:rPr>
        <w:t>Microsoft Dynamics 365 Plan 1, izdanje Enterprise, tehnološko jamstvo SA, 63</w:t>
      </w:r>
    </w:p>
    <w:p w:rsidR="00BC6DFD" w:rsidRDefault="00BC6DFD">
      <w:pPr>
        <w:pStyle w:val="Index1"/>
        <w:tabs>
          <w:tab w:val="right" w:pos="5030"/>
        </w:tabs>
        <w:rPr>
          <w:noProof/>
        </w:rPr>
      </w:pPr>
      <w:r>
        <w:rPr>
          <w:noProof/>
        </w:rPr>
        <w:t>Microsoft Dynamics 365 Plan 2, izdanje Enterprise (SL po korisniku), 63</w:t>
      </w:r>
    </w:p>
    <w:p w:rsidR="00BC6DFD" w:rsidRDefault="00BC6DFD">
      <w:pPr>
        <w:pStyle w:val="Index1"/>
        <w:tabs>
          <w:tab w:val="right" w:pos="5030"/>
        </w:tabs>
        <w:rPr>
          <w:noProof/>
        </w:rPr>
      </w:pPr>
      <w:r>
        <w:rPr>
          <w:noProof/>
        </w:rPr>
        <w:t>Microsoft Dynamics 365 Plan 2, izdanje Enterprise, dodatni (SL po korisniku), 63</w:t>
      </w:r>
    </w:p>
    <w:p w:rsidR="00BC6DFD" w:rsidRDefault="00BC6DFD">
      <w:pPr>
        <w:pStyle w:val="Index1"/>
        <w:tabs>
          <w:tab w:val="right" w:pos="5030"/>
        </w:tabs>
        <w:rPr>
          <w:noProof/>
        </w:rPr>
      </w:pPr>
      <w:r>
        <w:rPr>
          <w:noProof/>
        </w:rPr>
        <w:t>Microsoft Dynamics 365 Plan 2, izdanje Enterprise, prijelazni SA (SL po korisniku), 63</w:t>
      </w:r>
    </w:p>
    <w:p w:rsidR="00BC6DFD" w:rsidRDefault="00BC6DFD">
      <w:pPr>
        <w:pStyle w:val="Index1"/>
        <w:tabs>
          <w:tab w:val="right" w:pos="5030"/>
        </w:tabs>
        <w:rPr>
          <w:noProof/>
        </w:rPr>
      </w:pPr>
      <w:r>
        <w:rPr>
          <w:noProof/>
        </w:rPr>
        <w:t>Microsoft Dynamics 365 Pro Direct Support, 64</w:t>
      </w:r>
    </w:p>
    <w:p w:rsidR="00BC6DFD" w:rsidRDefault="00BC6DFD">
      <w:pPr>
        <w:pStyle w:val="Index1"/>
        <w:tabs>
          <w:tab w:val="right" w:pos="5030"/>
        </w:tabs>
        <w:rPr>
          <w:noProof/>
        </w:rPr>
      </w:pPr>
      <w:r>
        <w:rPr>
          <w:noProof/>
        </w:rPr>
        <w:t>Microsoft Dynamics 365, izdanje Enterprise – Additional Customer Engagement Database Storage, 64</w:t>
      </w:r>
    </w:p>
    <w:p w:rsidR="00BC6DFD" w:rsidRDefault="00BC6DFD">
      <w:pPr>
        <w:pStyle w:val="Index1"/>
        <w:tabs>
          <w:tab w:val="right" w:pos="5030"/>
        </w:tabs>
        <w:rPr>
          <w:noProof/>
        </w:rPr>
      </w:pPr>
      <w:r>
        <w:rPr>
          <w:noProof/>
        </w:rPr>
        <w:t>Microsoft Dynamics 365, izdanje Enterprise – Additional Customer Engagement Non-Production Instance, 64</w:t>
      </w:r>
    </w:p>
    <w:p w:rsidR="00BC6DFD" w:rsidRDefault="00BC6DFD">
      <w:pPr>
        <w:pStyle w:val="Index1"/>
        <w:tabs>
          <w:tab w:val="right" w:pos="5030"/>
        </w:tabs>
        <w:rPr>
          <w:noProof/>
        </w:rPr>
      </w:pPr>
      <w:r>
        <w:rPr>
          <w:noProof/>
        </w:rPr>
        <w:t>Microsoft Dynamics 365, izdanje Enterprise – Additional Customer Engagement Portal, 64</w:t>
      </w:r>
    </w:p>
    <w:p w:rsidR="00BC6DFD" w:rsidRDefault="00BC6DFD">
      <w:pPr>
        <w:pStyle w:val="Index1"/>
        <w:tabs>
          <w:tab w:val="right" w:pos="5030"/>
        </w:tabs>
        <w:rPr>
          <w:noProof/>
        </w:rPr>
      </w:pPr>
      <w:r>
        <w:rPr>
          <w:noProof/>
        </w:rPr>
        <w:t>Microsoft Dynamics 365, izdanje Enterprise – Additional Customer Engagement Portal Page Views, 64</w:t>
      </w:r>
    </w:p>
    <w:p w:rsidR="00BC6DFD" w:rsidRDefault="00BC6DFD">
      <w:pPr>
        <w:pStyle w:val="Index1"/>
        <w:tabs>
          <w:tab w:val="right" w:pos="5030"/>
        </w:tabs>
        <w:rPr>
          <w:noProof/>
        </w:rPr>
      </w:pPr>
      <w:r>
        <w:rPr>
          <w:noProof/>
        </w:rPr>
        <w:t>Microsoft Dynamics 365, izdanje Enterprise – Additional Customer Engagement Production Instance, 64</w:t>
      </w:r>
    </w:p>
    <w:p w:rsidR="00BC6DFD" w:rsidRDefault="00BC6DFD">
      <w:pPr>
        <w:pStyle w:val="Index1"/>
        <w:tabs>
          <w:tab w:val="right" w:pos="5030"/>
        </w:tabs>
        <w:rPr>
          <w:noProof/>
        </w:rPr>
      </w:pPr>
      <w:r>
        <w:rPr>
          <w:noProof/>
        </w:rPr>
        <w:t>Microsoft Dynamics 365, izdanje Enterprise – Additional Customer Engagement Social Posts, 64</w:t>
      </w:r>
    </w:p>
    <w:p w:rsidR="00BC6DFD" w:rsidRDefault="00BC6DFD">
      <w:pPr>
        <w:pStyle w:val="Index1"/>
        <w:tabs>
          <w:tab w:val="right" w:pos="5030"/>
        </w:tabs>
        <w:rPr>
          <w:noProof/>
        </w:rPr>
      </w:pPr>
      <w:r>
        <w:rPr>
          <w:noProof/>
        </w:rPr>
        <w:t>Microsoft Dynamics AX 2012 R2, 20, 23</w:t>
      </w:r>
    </w:p>
    <w:p w:rsidR="00BC6DFD" w:rsidRDefault="00BC6DFD">
      <w:pPr>
        <w:pStyle w:val="Index1"/>
        <w:tabs>
          <w:tab w:val="right" w:pos="5030"/>
        </w:tabs>
        <w:rPr>
          <w:noProof/>
        </w:rPr>
      </w:pPr>
      <w:r>
        <w:rPr>
          <w:noProof/>
        </w:rPr>
        <w:t>Microsoft Dynamics AX 2012 R3, 20</w:t>
      </w:r>
    </w:p>
    <w:p w:rsidR="00BC6DFD" w:rsidRDefault="00BC6DFD">
      <w:pPr>
        <w:pStyle w:val="Index1"/>
        <w:tabs>
          <w:tab w:val="right" w:pos="5030"/>
        </w:tabs>
        <w:rPr>
          <w:noProof/>
        </w:rPr>
      </w:pPr>
      <w:r>
        <w:rPr>
          <w:noProof/>
        </w:rPr>
        <w:t>Microsoft Dynamics AX 2012 R3 Enterprise Additive CAL, 23</w:t>
      </w:r>
    </w:p>
    <w:p w:rsidR="00BC6DFD" w:rsidRDefault="00BC6DFD">
      <w:pPr>
        <w:pStyle w:val="Index1"/>
        <w:tabs>
          <w:tab w:val="right" w:pos="5030"/>
        </w:tabs>
        <w:rPr>
          <w:noProof/>
        </w:rPr>
      </w:pPr>
      <w:r>
        <w:rPr>
          <w:noProof/>
        </w:rPr>
        <w:t>Microsoft Dynamics AX 2012 R3 Enterprise CAL, 23</w:t>
      </w:r>
    </w:p>
    <w:p w:rsidR="00BC6DFD" w:rsidRDefault="00BC6DFD">
      <w:pPr>
        <w:pStyle w:val="Index1"/>
        <w:tabs>
          <w:tab w:val="right" w:pos="5030"/>
        </w:tabs>
        <w:rPr>
          <w:noProof/>
        </w:rPr>
      </w:pPr>
      <w:r>
        <w:rPr>
          <w:noProof/>
        </w:rPr>
        <w:t>Microsoft Dynamics AX 2012 R3 Functional Additive CAL, 23</w:t>
      </w:r>
    </w:p>
    <w:p w:rsidR="00BC6DFD" w:rsidRDefault="00BC6DFD">
      <w:pPr>
        <w:pStyle w:val="Index1"/>
        <w:tabs>
          <w:tab w:val="right" w:pos="5030"/>
        </w:tabs>
        <w:rPr>
          <w:noProof/>
        </w:rPr>
      </w:pPr>
      <w:r>
        <w:rPr>
          <w:noProof/>
        </w:rPr>
        <w:t>Microsoft Dynamics AX 2012 R3 Functional CAL, 23</w:t>
      </w:r>
    </w:p>
    <w:p w:rsidR="00BC6DFD" w:rsidRDefault="00BC6DFD">
      <w:pPr>
        <w:pStyle w:val="Index1"/>
        <w:tabs>
          <w:tab w:val="right" w:pos="5030"/>
        </w:tabs>
        <w:rPr>
          <w:noProof/>
        </w:rPr>
      </w:pPr>
      <w:r>
        <w:rPr>
          <w:noProof/>
        </w:rPr>
        <w:t>Microsoft Dynamics AX 2012 R3 Self Serve CAL, 23</w:t>
      </w:r>
    </w:p>
    <w:p w:rsidR="00BC6DFD" w:rsidRDefault="00BC6DFD">
      <w:pPr>
        <w:pStyle w:val="Index1"/>
        <w:tabs>
          <w:tab w:val="right" w:pos="5030"/>
        </w:tabs>
        <w:rPr>
          <w:noProof/>
        </w:rPr>
      </w:pPr>
      <w:r>
        <w:rPr>
          <w:noProof/>
        </w:rPr>
        <w:t>Microsoft Dynamics AX 2012 R3 Server, 23</w:t>
      </w:r>
    </w:p>
    <w:p w:rsidR="00BC6DFD" w:rsidRDefault="00BC6DFD">
      <w:pPr>
        <w:pStyle w:val="Index1"/>
        <w:tabs>
          <w:tab w:val="right" w:pos="5030"/>
        </w:tabs>
        <w:rPr>
          <w:noProof/>
        </w:rPr>
      </w:pPr>
      <w:r>
        <w:rPr>
          <w:noProof/>
        </w:rPr>
        <w:t>Microsoft Dynamics AX 2012 R3 Standard Commerce Server Core, 23</w:t>
      </w:r>
    </w:p>
    <w:p w:rsidR="00BC6DFD" w:rsidRDefault="00BC6DFD">
      <w:pPr>
        <w:pStyle w:val="Index1"/>
        <w:tabs>
          <w:tab w:val="right" w:pos="5030"/>
        </w:tabs>
        <w:rPr>
          <w:noProof/>
        </w:rPr>
      </w:pPr>
      <w:r>
        <w:rPr>
          <w:noProof/>
        </w:rPr>
        <w:t>Microsoft Dynamics AX 2012 R3 Store Server, 23</w:t>
      </w:r>
    </w:p>
    <w:p w:rsidR="00BC6DFD" w:rsidRDefault="00BC6DFD">
      <w:pPr>
        <w:pStyle w:val="Index1"/>
        <w:tabs>
          <w:tab w:val="right" w:pos="5030"/>
        </w:tabs>
        <w:rPr>
          <w:noProof/>
        </w:rPr>
      </w:pPr>
      <w:r>
        <w:rPr>
          <w:noProof/>
        </w:rPr>
        <w:t>Microsoft Dynamics AX 2012 R3 Task Additive CAL, 23</w:t>
      </w:r>
    </w:p>
    <w:p w:rsidR="00BC6DFD" w:rsidRDefault="00BC6DFD">
      <w:pPr>
        <w:pStyle w:val="Index1"/>
        <w:tabs>
          <w:tab w:val="right" w:pos="5030"/>
        </w:tabs>
        <w:rPr>
          <w:noProof/>
        </w:rPr>
      </w:pPr>
      <w:r>
        <w:rPr>
          <w:noProof/>
        </w:rPr>
        <w:t>Microsoft Dynamics AX 2012 R3 Task CAL, 23</w:t>
      </w:r>
    </w:p>
    <w:p w:rsidR="00BC6DFD" w:rsidRDefault="00BC6DFD">
      <w:pPr>
        <w:pStyle w:val="Index1"/>
        <w:tabs>
          <w:tab w:val="right" w:pos="5030"/>
        </w:tabs>
        <w:rPr>
          <w:noProof/>
        </w:rPr>
      </w:pPr>
      <w:r>
        <w:rPr>
          <w:noProof/>
        </w:rPr>
        <w:t>Microsoft Dynamics AX Commerce Server, 23</w:t>
      </w:r>
    </w:p>
    <w:p w:rsidR="00BC6DFD" w:rsidRDefault="00BC6DFD">
      <w:pPr>
        <w:pStyle w:val="Index1"/>
        <w:tabs>
          <w:tab w:val="right" w:pos="5030"/>
        </w:tabs>
        <w:rPr>
          <w:noProof/>
        </w:rPr>
      </w:pPr>
      <w:r>
        <w:rPr>
          <w:noProof/>
        </w:rPr>
        <w:t>Microsoft Dynamics AX Enterprise CAL, 22, 65, 88</w:t>
      </w:r>
    </w:p>
    <w:p w:rsidR="00BC6DFD" w:rsidRDefault="00BC6DFD">
      <w:pPr>
        <w:pStyle w:val="Index1"/>
        <w:tabs>
          <w:tab w:val="right" w:pos="5030"/>
        </w:tabs>
        <w:rPr>
          <w:noProof/>
        </w:rPr>
      </w:pPr>
      <w:r>
        <w:rPr>
          <w:noProof/>
        </w:rPr>
        <w:t>Microsoft Dynamics AX Functional CAL, 22, 65, 88</w:t>
      </w:r>
    </w:p>
    <w:p w:rsidR="00BC6DFD" w:rsidRDefault="00BC6DFD">
      <w:pPr>
        <w:pStyle w:val="Index1"/>
        <w:tabs>
          <w:tab w:val="right" w:pos="5030"/>
        </w:tabs>
        <w:rPr>
          <w:noProof/>
        </w:rPr>
      </w:pPr>
      <w:r>
        <w:rPr>
          <w:noProof/>
        </w:rPr>
        <w:t>Microsoft Dynamics AX Self Serve CAL, 65</w:t>
      </w:r>
    </w:p>
    <w:p w:rsidR="00BC6DFD" w:rsidRDefault="00BC6DFD">
      <w:pPr>
        <w:pStyle w:val="Index1"/>
        <w:tabs>
          <w:tab w:val="right" w:pos="5030"/>
        </w:tabs>
        <w:rPr>
          <w:noProof/>
        </w:rPr>
      </w:pPr>
      <w:r>
        <w:rPr>
          <w:noProof/>
        </w:rPr>
        <w:t>Microsoft Dynamics AX Self-Serve CAL, 23</w:t>
      </w:r>
    </w:p>
    <w:p w:rsidR="00BC6DFD" w:rsidRDefault="00BC6DFD">
      <w:pPr>
        <w:pStyle w:val="Index1"/>
        <w:tabs>
          <w:tab w:val="right" w:pos="5030"/>
        </w:tabs>
        <w:rPr>
          <w:noProof/>
        </w:rPr>
      </w:pPr>
      <w:r>
        <w:rPr>
          <w:noProof/>
        </w:rPr>
        <w:t>Microsoft Dynamics AX Server, 23</w:t>
      </w:r>
    </w:p>
    <w:p w:rsidR="00BC6DFD" w:rsidRDefault="00BC6DFD">
      <w:pPr>
        <w:pStyle w:val="Index1"/>
        <w:tabs>
          <w:tab w:val="right" w:pos="5030"/>
        </w:tabs>
        <w:rPr>
          <w:noProof/>
        </w:rPr>
      </w:pPr>
      <w:r>
        <w:rPr>
          <w:noProof/>
        </w:rPr>
        <w:t>Microsoft Dynamics AX Standard Commerce Core Server, 88</w:t>
      </w:r>
    </w:p>
    <w:p w:rsidR="00BC6DFD" w:rsidRDefault="00BC6DFD">
      <w:pPr>
        <w:pStyle w:val="Index1"/>
        <w:tabs>
          <w:tab w:val="right" w:pos="5030"/>
        </w:tabs>
        <w:rPr>
          <w:noProof/>
        </w:rPr>
      </w:pPr>
      <w:r>
        <w:rPr>
          <w:noProof/>
        </w:rPr>
        <w:t>Microsoft Dynamics AX Store Server, 88</w:t>
      </w:r>
    </w:p>
    <w:p w:rsidR="00BC6DFD" w:rsidRDefault="00BC6DFD">
      <w:pPr>
        <w:pStyle w:val="Index1"/>
        <w:tabs>
          <w:tab w:val="right" w:pos="5030"/>
        </w:tabs>
        <w:rPr>
          <w:noProof/>
        </w:rPr>
      </w:pPr>
      <w:r>
        <w:rPr>
          <w:noProof/>
        </w:rPr>
        <w:t>Microsoft Dynamics AX Task CAL, 23, 65, 88</w:t>
      </w:r>
    </w:p>
    <w:p w:rsidR="00BC6DFD" w:rsidRDefault="00BC6DFD">
      <w:pPr>
        <w:pStyle w:val="Index1"/>
        <w:tabs>
          <w:tab w:val="right" w:pos="5030"/>
        </w:tabs>
        <w:rPr>
          <w:noProof/>
        </w:rPr>
      </w:pPr>
      <w:r>
        <w:rPr>
          <w:noProof/>
        </w:rPr>
        <w:t>Microsoft Dynamics CRM 2015, 20</w:t>
      </w:r>
    </w:p>
    <w:p w:rsidR="00BC6DFD" w:rsidRDefault="00BC6DFD">
      <w:pPr>
        <w:pStyle w:val="Index1"/>
        <w:tabs>
          <w:tab w:val="right" w:pos="5030"/>
        </w:tabs>
        <w:rPr>
          <w:noProof/>
        </w:rPr>
      </w:pPr>
      <w:r>
        <w:rPr>
          <w:noProof/>
        </w:rPr>
        <w:t>Microsoft Dynamics CRM 2016, 20</w:t>
      </w:r>
    </w:p>
    <w:p w:rsidR="00BC6DFD" w:rsidRDefault="00BC6DFD">
      <w:pPr>
        <w:pStyle w:val="Index1"/>
        <w:tabs>
          <w:tab w:val="right" w:pos="5030"/>
        </w:tabs>
        <w:rPr>
          <w:noProof/>
        </w:rPr>
      </w:pPr>
      <w:r>
        <w:rPr>
          <w:noProof/>
        </w:rPr>
        <w:t>Microsoft Dynamics CRM Basic CAL, 65</w:t>
      </w:r>
    </w:p>
    <w:p w:rsidR="00BC6DFD" w:rsidRDefault="00BC6DFD">
      <w:pPr>
        <w:pStyle w:val="Index1"/>
        <w:tabs>
          <w:tab w:val="right" w:pos="5030"/>
        </w:tabs>
        <w:rPr>
          <w:noProof/>
        </w:rPr>
      </w:pPr>
      <w:r>
        <w:rPr>
          <w:noProof/>
        </w:rPr>
        <w:t>Microsoft Dynamics CRM Professional CAL, 65</w:t>
      </w:r>
    </w:p>
    <w:p w:rsidR="00BC6DFD" w:rsidRDefault="00BC6DFD">
      <w:pPr>
        <w:pStyle w:val="Index1"/>
        <w:tabs>
          <w:tab w:val="right" w:pos="5030"/>
        </w:tabs>
        <w:rPr>
          <w:noProof/>
        </w:rPr>
      </w:pPr>
      <w:r>
        <w:rPr>
          <w:noProof/>
        </w:rPr>
        <w:t>Microsoft Dynamics CRM Server 2013, 88</w:t>
      </w:r>
    </w:p>
    <w:p w:rsidR="00BC6DFD" w:rsidRDefault="00BC6DFD">
      <w:pPr>
        <w:pStyle w:val="Index1"/>
        <w:tabs>
          <w:tab w:val="right" w:pos="5030"/>
        </w:tabs>
        <w:rPr>
          <w:noProof/>
        </w:rPr>
      </w:pPr>
      <w:r>
        <w:rPr>
          <w:noProof/>
        </w:rPr>
        <w:t>Microsoft Dynamics CRM Server 2015, 88</w:t>
      </w:r>
    </w:p>
    <w:p w:rsidR="00BC6DFD" w:rsidRDefault="00BC6DFD">
      <w:pPr>
        <w:pStyle w:val="Index1"/>
        <w:tabs>
          <w:tab w:val="right" w:pos="5030"/>
        </w:tabs>
        <w:rPr>
          <w:noProof/>
        </w:rPr>
      </w:pPr>
      <w:r>
        <w:rPr>
          <w:noProof/>
        </w:rPr>
        <w:t>Microsoft Exchange Server, 94</w:t>
      </w:r>
    </w:p>
    <w:p w:rsidR="00BC6DFD" w:rsidRDefault="00BC6DFD">
      <w:pPr>
        <w:pStyle w:val="Index1"/>
        <w:tabs>
          <w:tab w:val="right" w:pos="5030"/>
        </w:tabs>
        <w:rPr>
          <w:noProof/>
        </w:rPr>
      </w:pPr>
      <w:r>
        <w:rPr>
          <w:noProof/>
        </w:rPr>
        <w:t>Microsoft Flow Plan 1, 74</w:t>
      </w:r>
    </w:p>
    <w:p w:rsidR="00BC6DFD" w:rsidRDefault="00BC6DFD">
      <w:pPr>
        <w:pStyle w:val="Index1"/>
        <w:tabs>
          <w:tab w:val="right" w:pos="5030"/>
        </w:tabs>
        <w:rPr>
          <w:noProof/>
        </w:rPr>
      </w:pPr>
      <w:r>
        <w:rPr>
          <w:noProof/>
        </w:rPr>
        <w:t>Microsoft Flow Plan 2, 74</w:t>
      </w:r>
    </w:p>
    <w:p w:rsidR="00BC6DFD" w:rsidRDefault="00BC6DFD">
      <w:pPr>
        <w:pStyle w:val="Index1"/>
        <w:tabs>
          <w:tab w:val="right" w:pos="5030"/>
        </w:tabs>
        <w:rPr>
          <w:noProof/>
        </w:rPr>
      </w:pPr>
      <w:r>
        <w:rPr>
          <w:noProof/>
        </w:rPr>
        <w:t>Microsoft Identity Manager 2016 CAL, 25</w:t>
      </w:r>
    </w:p>
    <w:p w:rsidR="00BC6DFD" w:rsidRDefault="00BC6DFD">
      <w:pPr>
        <w:pStyle w:val="Index1"/>
        <w:tabs>
          <w:tab w:val="right" w:pos="5030"/>
        </w:tabs>
        <w:rPr>
          <w:noProof/>
        </w:rPr>
      </w:pPr>
      <w:r>
        <w:rPr>
          <w:noProof/>
        </w:rPr>
        <w:t>Microsoft Identity Manager 2016 External Connector, 25</w:t>
      </w:r>
    </w:p>
    <w:p w:rsidR="00BC6DFD" w:rsidRDefault="00BC6DFD">
      <w:pPr>
        <w:pStyle w:val="Index1"/>
        <w:tabs>
          <w:tab w:val="right" w:pos="5030"/>
        </w:tabs>
        <w:rPr>
          <w:noProof/>
        </w:rPr>
      </w:pPr>
      <w:r>
        <w:rPr>
          <w:noProof/>
        </w:rPr>
        <w:t>Microsoft Intune, 17, 37, 75</w:t>
      </w:r>
    </w:p>
    <w:p w:rsidR="00BC6DFD" w:rsidRDefault="00BC6DFD">
      <w:pPr>
        <w:pStyle w:val="Index1"/>
        <w:tabs>
          <w:tab w:val="right" w:pos="5030"/>
        </w:tabs>
        <w:rPr>
          <w:noProof/>
        </w:rPr>
      </w:pPr>
      <w:r>
        <w:rPr>
          <w:noProof/>
        </w:rPr>
        <w:t>Microsoft Intune Add-on, 75</w:t>
      </w:r>
    </w:p>
    <w:p w:rsidR="00BC6DFD" w:rsidRDefault="00BC6DFD">
      <w:pPr>
        <w:pStyle w:val="Index1"/>
        <w:tabs>
          <w:tab w:val="right" w:pos="5030"/>
        </w:tabs>
        <w:rPr>
          <w:noProof/>
        </w:rPr>
      </w:pPr>
      <w:r>
        <w:rPr>
          <w:noProof/>
        </w:rPr>
        <w:t>Microsoft Intune for EDU, 75</w:t>
      </w:r>
    </w:p>
    <w:p w:rsidR="00BC6DFD" w:rsidRDefault="00BC6DFD">
      <w:pPr>
        <w:pStyle w:val="Index1"/>
        <w:tabs>
          <w:tab w:val="right" w:pos="5030"/>
        </w:tabs>
        <w:rPr>
          <w:noProof/>
        </w:rPr>
      </w:pPr>
      <w:r>
        <w:rPr>
          <w:noProof/>
        </w:rPr>
        <w:t>Microsoft Intune for EDU Add-on, 75</w:t>
      </w:r>
    </w:p>
    <w:p w:rsidR="00BC6DFD" w:rsidRDefault="00BC6DFD">
      <w:pPr>
        <w:pStyle w:val="Index1"/>
        <w:tabs>
          <w:tab w:val="right" w:pos="5030"/>
        </w:tabs>
        <w:rPr>
          <w:noProof/>
        </w:rPr>
      </w:pPr>
      <w:r>
        <w:rPr>
          <w:noProof/>
        </w:rPr>
        <w:t>Microsoft Intune User SL Add-on Extra Storage 1 GB, 75</w:t>
      </w:r>
    </w:p>
    <w:p w:rsidR="00BC6DFD" w:rsidRDefault="00BC6DFD">
      <w:pPr>
        <w:pStyle w:val="Index1"/>
        <w:tabs>
          <w:tab w:val="right" w:pos="5030"/>
        </w:tabs>
        <w:rPr>
          <w:noProof/>
        </w:rPr>
      </w:pPr>
      <w:r>
        <w:rPr>
          <w:noProof/>
        </w:rPr>
        <w:t>Microsoft Learning Imagine Academy, 76</w:t>
      </w:r>
    </w:p>
    <w:p w:rsidR="00BC6DFD" w:rsidRDefault="00BC6DFD">
      <w:pPr>
        <w:pStyle w:val="Index1"/>
        <w:tabs>
          <w:tab w:val="right" w:pos="5030"/>
        </w:tabs>
        <w:rPr>
          <w:noProof/>
        </w:rPr>
      </w:pPr>
      <w:r>
        <w:rPr>
          <w:noProof/>
        </w:rPr>
        <w:t>Microsoft Learning MCP 1 Exam Vouchers, 76</w:t>
      </w:r>
    </w:p>
    <w:p w:rsidR="00BC6DFD" w:rsidRDefault="00BC6DFD">
      <w:pPr>
        <w:pStyle w:val="Index1"/>
        <w:tabs>
          <w:tab w:val="right" w:pos="5030"/>
        </w:tabs>
        <w:rPr>
          <w:noProof/>
        </w:rPr>
      </w:pPr>
      <w:r>
        <w:rPr>
          <w:noProof/>
        </w:rPr>
        <w:t>Microsoft Learning MCP 30 Exam Vouchers, 76</w:t>
      </w:r>
    </w:p>
    <w:p w:rsidR="00BC6DFD" w:rsidRDefault="00BC6DFD">
      <w:pPr>
        <w:pStyle w:val="Index1"/>
        <w:tabs>
          <w:tab w:val="right" w:pos="5030"/>
        </w:tabs>
        <w:rPr>
          <w:noProof/>
        </w:rPr>
      </w:pPr>
      <w:r>
        <w:rPr>
          <w:noProof/>
        </w:rPr>
        <w:t>Microsoft Learning MOS/MCE Certification 125 Exam Site License, 76</w:t>
      </w:r>
    </w:p>
    <w:p w:rsidR="00BC6DFD" w:rsidRDefault="00BC6DFD">
      <w:pPr>
        <w:pStyle w:val="Index1"/>
        <w:tabs>
          <w:tab w:val="right" w:pos="5030"/>
        </w:tabs>
        <w:rPr>
          <w:noProof/>
        </w:rPr>
      </w:pPr>
      <w:r>
        <w:rPr>
          <w:noProof/>
        </w:rPr>
        <w:t>Microsoft Learning MOS/MTA/MCE Certification 500 Exam Site License, 76</w:t>
      </w:r>
    </w:p>
    <w:p w:rsidR="00BC6DFD" w:rsidRDefault="00BC6DFD">
      <w:pPr>
        <w:pStyle w:val="Index1"/>
        <w:tabs>
          <w:tab w:val="right" w:pos="5030"/>
        </w:tabs>
        <w:rPr>
          <w:noProof/>
        </w:rPr>
      </w:pPr>
      <w:r>
        <w:rPr>
          <w:noProof/>
        </w:rPr>
        <w:t>Microsoft Learning MTA/MCA Certification 125 Exam Site License, 76</w:t>
      </w:r>
    </w:p>
    <w:p w:rsidR="00BC6DFD" w:rsidRDefault="00BC6DFD">
      <w:pPr>
        <w:pStyle w:val="Index1"/>
        <w:tabs>
          <w:tab w:val="right" w:pos="5030"/>
        </w:tabs>
        <w:rPr>
          <w:noProof/>
        </w:rPr>
      </w:pPr>
      <w:r>
        <w:rPr>
          <w:noProof/>
        </w:rPr>
        <w:t>Microsoft MyAnalytics, 70</w:t>
      </w:r>
    </w:p>
    <w:p w:rsidR="00BC6DFD" w:rsidRDefault="00BC6DFD">
      <w:pPr>
        <w:pStyle w:val="Index1"/>
        <w:tabs>
          <w:tab w:val="right" w:pos="5030"/>
        </w:tabs>
        <w:rPr>
          <w:noProof/>
        </w:rPr>
      </w:pPr>
      <w:r>
        <w:rPr>
          <w:noProof/>
        </w:rPr>
        <w:t>Microsoft Office Audit and Control Management Server 2013, 30</w:t>
      </w:r>
    </w:p>
    <w:p w:rsidR="00BC6DFD" w:rsidRDefault="00BC6DFD">
      <w:pPr>
        <w:pStyle w:val="Index1"/>
        <w:tabs>
          <w:tab w:val="right" w:pos="5030"/>
        </w:tabs>
        <w:rPr>
          <w:noProof/>
        </w:rPr>
      </w:pPr>
      <w:r>
        <w:rPr>
          <w:noProof/>
        </w:rPr>
        <w:t>Microsoft PowerApps Plan 1, 74</w:t>
      </w:r>
    </w:p>
    <w:p w:rsidR="00BC6DFD" w:rsidRDefault="00BC6DFD">
      <w:pPr>
        <w:pStyle w:val="Index1"/>
        <w:tabs>
          <w:tab w:val="right" w:pos="5030"/>
        </w:tabs>
        <w:rPr>
          <w:noProof/>
        </w:rPr>
      </w:pPr>
      <w:r>
        <w:rPr>
          <w:noProof/>
        </w:rPr>
        <w:t>Microsoft PowerApps Plan 2, 74</w:t>
      </w:r>
    </w:p>
    <w:p w:rsidR="00BC6DFD" w:rsidRDefault="00BC6DFD">
      <w:pPr>
        <w:pStyle w:val="Index1"/>
        <w:tabs>
          <w:tab w:val="right" w:pos="5030"/>
        </w:tabs>
        <w:rPr>
          <w:noProof/>
        </w:rPr>
      </w:pPr>
      <w:r>
        <w:rPr>
          <w:noProof/>
        </w:rPr>
        <w:t>Microsoft SQL Server, 94</w:t>
      </w:r>
    </w:p>
    <w:p w:rsidR="00BC6DFD" w:rsidRDefault="00BC6DFD">
      <w:pPr>
        <w:pStyle w:val="Index1"/>
        <w:tabs>
          <w:tab w:val="right" w:pos="5030"/>
        </w:tabs>
        <w:rPr>
          <w:noProof/>
        </w:rPr>
      </w:pPr>
      <w:r>
        <w:rPr>
          <w:noProof/>
        </w:rPr>
        <w:t>Microsoft Stream Plan 1, 74</w:t>
      </w:r>
    </w:p>
    <w:p w:rsidR="00BC6DFD" w:rsidRDefault="00BC6DFD">
      <w:pPr>
        <w:pStyle w:val="Index1"/>
        <w:tabs>
          <w:tab w:val="right" w:pos="5030"/>
        </w:tabs>
        <w:rPr>
          <w:noProof/>
        </w:rPr>
      </w:pPr>
      <w:r>
        <w:rPr>
          <w:noProof/>
        </w:rPr>
        <w:t>Microsoft Stream Plan 2, 74</w:t>
      </w:r>
    </w:p>
    <w:p w:rsidR="00BC6DFD" w:rsidRDefault="00BC6DFD">
      <w:pPr>
        <w:pStyle w:val="Index1"/>
        <w:tabs>
          <w:tab w:val="right" w:pos="5030"/>
        </w:tabs>
        <w:rPr>
          <w:noProof/>
        </w:rPr>
      </w:pPr>
      <w:r>
        <w:rPr>
          <w:noProof/>
        </w:rPr>
        <w:t>Microsoft Stream Plan 2 Add-on, 74</w:t>
      </w:r>
    </w:p>
    <w:p w:rsidR="00BC6DFD" w:rsidRDefault="00BC6DFD">
      <w:pPr>
        <w:pStyle w:val="Index1"/>
        <w:tabs>
          <w:tab w:val="right" w:pos="5030"/>
        </w:tabs>
        <w:rPr>
          <w:noProof/>
        </w:rPr>
      </w:pPr>
      <w:r>
        <w:rPr>
          <w:noProof/>
        </w:rPr>
        <w:t>Microsoft Stream Storage Add-on (500 GB), 74</w:t>
      </w:r>
    </w:p>
    <w:p w:rsidR="00BC6DFD" w:rsidRDefault="00BC6DFD">
      <w:pPr>
        <w:pStyle w:val="Index1"/>
        <w:tabs>
          <w:tab w:val="right" w:pos="5030"/>
        </w:tabs>
        <w:rPr>
          <w:noProof/>
        </w:rPr>
      </w:pPr>
      <w:r>
        <w:rPr>
          <w:noProof/>
        </w:rPr>
        <w:t>Microsoft Translator API, 58</w:t>
      </w:r>
    </w:p>
    <w:p w:rsidR="00BC6DFD" w:rsidRDefault="00BC6DFD">
      <w:pPr>
        <w:pStyle w:val="Index1"/>
        <w:tabs>
          <w:tab w:val="right" w:pos="5030"/>
        </w:tabs>
        <w:rPr>
          <w:noProof/>
        </w:rPr>
      </w:pPr>
      <w:r>
        <w:rPr>
          <w:noProof/>
        </w:rPr>
        <w:t>Microsoftov servis MultiFactor Authentication, 60</w:t>
      </w:r>
    </w:p>
    <w:p w:rsidR="00BC6DFD" w:rsidRDefault="00BC6DFD">
      <w:pPr>
        <w:pStyle w:val="Index1"/>
        <w:tabs>
          <w:tab w:val="right" w:pos="5030"/>
        </w:tabs>
        <w:rPr>
          <w:noProof/>
        </w:rPr>
      </w:pPr>
      <w:r>
        <w:rPr>
          <w:noProof/>
        </w:rPr>
        <w:t>Minecraft</w:t>
      </w:r>
    </w:p>
    <w:p w:rsidR="00BC6DFD" w:rsidRDefault="00BC6DFD">
      <w:pPr>
        <w:pStyle w:val="Index2"/>
        <w:tabs>
          <w:tab w:val="right" w:pos="5030"/>
        </w:tabs>
        <w:rPr>
          <w:noProof/>
        </w:rPr>
      </w:pPr>
      <w:r>
        <w:rPr>
          <w:noProof/>
        </w:rPr>
        <w:t>Education Edition, 77</w:t>
      </w:r>
    </w:p>
    <w:p w:rsidR="00BC6DFD" w:rsidRDefault="00BC6DFD">
      <w:pPr>
        <w:pStyle w:val="Index1"/>
        <w:tabs>
          <w:tab w:val="right" w:pos="5030"/>
        </w:tabs>
        <w:rPr>
          <w:noProof/>
        </w:rPr>
      </w:pPr>
      <w:r>
        <w:rPr>
          <w:noProof/>
        </w:rPr>
        <w:t>Mobile Asset Management – mjesečna pretplata po sredstvu, 74</w:t>
      </w:r>
    </w:p>
    <w:p w:rsidR="00BC6DFD" w:rsidRDefault="00BC6DFD">
      <w:pPr>
        <w:pStyle w:val="Index1"/>
        <w:tabs>
          <w:tab w:val="right" w:pos="5030"/>
        </w:tabs>
        <w:rPr>
          <w:noProof/>
        </w:rPr>
      </w:pPr>
      <w:r>
        <w:rPr>
          <w:noProof/>
        </w:rPr>
        <w:t>Mobile Asset Management Platform – mjesečna pretplata, 74</w:t>
      </w:r>
    </w:p>
    <w:p w:rsidR="00BC6DFD" w:rsidRDefault="00BC6DFD">
      <w:pPr>
        <w:pStyle w:val="Index1"/>
        <w:tabs>
          <w:tab w:val="right" w:pos="5030"/>
        </w:tabs>
        <w:rPr>
          <w:noProof/>
        </w:rPr>
      </w:pPr>
      <w:r>
        <w:rPr>
          <w:noProof/>
        </w:rPr>
        <w:t>MSDN platforme, 42</w:t>
      </w:r>
    </w:p>
    <w:p w:rsidR="00BC6DFD" w:rsidRDefault="00BC6DFD">
      <w:pPr>
        <w:pStyle w:val="Index1"/>
        <w:tabs>
          <w:tab w:val="right" w:pos="5030"/>
        </w:tabs>
        <w:rPr>
          <w:noProof/>
        </w:rPr>
      </w:pPr>
      <w:r>
        <w:rPr>
          <w:noProof/>
        </w:rPr>
        <w:t>Nadogradnja Windows 10 Enterprise E3 and LTSB 2016 (po uređaju), 45</w:t>
      </w:r>
    </w:p>
    <w:p w:rsidR="00BC6DFD" w:rsidRDefault="00BC6DFD">
      <w:pPr>
        <w:pStyle w:val="Index1"/>
        <w:tabs>
          <w:tab w:val="right" w:pos="5030"/>
        </w:tabs>
        <w:rPr>
          <w:noProof/>
        </w:rPr>
      </w:pPr>
      <w:r>
        <w:rPr>
          <w:noProof/>
        </w:rPr>
        <w:t>Nadogradnja za Windows 10 Enterprise LTSB 2016 (po uređaju), 45</w:t>
      </w:r>
    </w:p>
    <w:p w:rsidR="00BC6DFD" w:rsidRDefault="00BC6DFD">
      <w:pPr>
        <w:pStyle w:val="Index1"/>
        <w:tabs>
          <w:tab w:val="right" w:pos="5030"/>
        </w:tabs>
        <w:rPr>
          <w:noProof/>
        </w:rPr>
      </w:pPr>
      <w:r>
        <w:rPr>
          <w:noProof/>
        </w:rPr>
        <w:t>Office 2013, 26</w:t>
      </w:r>
    </w:p>
    <w:p w:rsidR="00BC6DFD" w:rsidRDefault="00BC6DFD">
      <w:pPr>
        <w:pStyle w:val="Index1"/>
        <w:tabs>
          <w:tab w:val="right" w:pos="5030"/>
        </w:tabs>
        <w:rPr>
          <w:noProof/>
        </w:rPr>
      </w:pPr>
      <w:r>
        <w:rPr>
          <w:noProof/>
        </w:rPr>
        <w:t>Office 2016 za Mac Standard, 27</w:t>
      </w:r>
    </w:p>
    <w:p w:rsidR="00BC6DFD" w:rsidRDefault="00BC6DFD">
      <w:pPr>
        <w:pStyle w:val="Index1"/>
        <w:tabs>
          <w:tab w:val="right" w:pos="5030"/>
        </w:tabs>
        <w:rPr>
          <w:noProof/>
        </w:rPr>
      </w:pPr>
      <w:r>
        <w:rPr>
          <w:noProof/>
        </w:rPr>
        <w:t>Office 365 Advanced Compliance, 70</w:t>
      </w:r>
    </w:p>
    <w:p w:rsidR="00BC6DFD" w:rsidRDefault="00BC6DFD">
      <w:pPr>
        <w:pStyle w:val="Index1"/>
        <w:tabs>
          <w:tab w:val="right" w:pos="5030"/>
        </w:tabs>
        <w:rPr>
          <w:noProof/>
        </w:rPr>
      </w:pPr>
      <w:r>
        <w:rPr>
          <w:noProof/>
        </w:rPr>
        <w:t>Office 365 Advanced Security Management (SL po korisniku), 69</w:t>
      </w:r>
    </w:p>
    <w:p w:rsidR="00BC6DFD" w:rsidRDefault="00BC6DFD">
      <w:pPr>
        <w:pStyle w:val="Index1"/>
        <w:tabs>
          <w:tab w:val="right" w:pos="5030"/>
        </w:tabs>
        <w:rPr>
          <w:noProof/>
        </w:rPr>
      </w:pPr>
      <w:r>
        <w:rPr>
          <w:noProof/>
        </w:rPr>
        <w:t>Office 365 Advanced Threat Protection, 70</w:t>
      </w:r>
    </w:p>
    <w:p w:rsidR="00BC6DFD" w:rsidRDefault="00BC6DFD">
      <w:pPr>
        <w:pStyle w:val="Index1"/>
        <w:tabs>
          <w:tab w:val="right" w:pos="5030"/>
        </w:tabs>
        <w:rPr>
          <w:noProof/>
        </w:rPr>
      </w:pPr>
      <w:r>
        <w:rPr>
          <w:noProof/>
        </w:rPr>
        <w:t>Office 365 Business, 66</w:t>
      </w:r>
    </w:p>
    <w:p w:rsidR="00BC6DFD" w:rsidRDefault="00BC6DFD">
      <w:pPr>
        <w:pStyle w:val="Index1"/>
        <w:tabs>
          <w:tab w:val="right" w:pos="5030"/>
        </w:tabs>
        <w:rPr>
          <w:noProof/>
        </w:rPr>
      </w:pPr>
      <w:r>
        <w:rPr>
          <w:noProof/>
        </w:rPr>
        <w:t>Office 365 Business Essentials, 67</w:t>
      </w:r>
    </w:p>
    <w:p w:rsidR="00BC6DFD" w:rsidRDefault="00BC6DFD">
      <w:pPr>
        <w:pStyle w:val="Index1"/>
        <w:tabs>
          <w:tab w:val="right" w:pos="5030"/>
        </w:tabs>
        <w:rPr>
          <w:noProof/>
        </w:rPr>
      </w:pPr>
      <w:r>
        <w:rPr>
          <w:noProof/>
        </w:rPr>
        <w:t>Office 365 Business Premium, 67</w:t>
      </w:r>
    </w:p>
    <w:p w:rsidR="00BC6DFD" w:rsidRDefault="00BC6DFD">
      <w:pPr>
        <w:pStyle w:val="Index1"/>
        <w:tabs>
          <w:tab w:val="right" w:pos="5030"/>
        </w:tabs>
        <w:rPr>
          <w:noProof/>
        </w:rPr>
      </w:pPr>
      <w:r>
        <w:rPr>
          <w:noProof/>
        </w:rPr>
        <w:t>Office 365 Education, 67</w:t>
      </w:r>
    </w:p>
    <w:p w:rsidR="00BC6DFD" w:rsidRDefault="00BC6DFD">
      <w:pPr>
        <w:pStyle w:val="Index1"/>
        <w:tabs>
          <w:tab w:val="right" w:pos="5030"/>
        </w:tabs>
        <w:rPr>
          <w:noProof/>
        </w:rPr>
      </w:pPr>
      <w:r>
        <w:rPr>
          <w:noProof/>
        </w:rPr>
        <w:t>Office 365 Education E5, 67</w:t>
      </w:r>
    </w:p>
    <w:p w:rsidR="00BC6DFD" w:rsidRDefault="00BC6DFD">
      <w:pPr>
        <w:pStyle w:val="Index1"/>
        <w:tabs>
          <w:tab w:val="right" w:pos="5030"/>
        </w:tabs>
        <w:rPr>
          <w:noProof/>
        </w:rPr>
      </w:pPr>
      <w:r>
        <w:rPr>
          <w:noProof/>
        </w:rPr>
        <w:t>Office 365 Education E5 Add-on, 67</w:t>
      </w:r>
    </w:p>
    <w:p w:rsidR="00BC6DFD" w:rsidRDefault="00BC6DFD">
      <w:pPr>
        <w:pStyle w:val="Index1"/>
        <w:tabs>
          <w:tab w:val="right" w:pos="5030"/>
        </w:tabs>
        <w:rPr>
          <w:noProof/>
        </w:rPr>
      </w:pPr>
      <w:r>
        <w:rPr>
          <w:noProof/>
        </w:rPr>
        <w:t>Office 365 Enterprise, 61</w:t>
      </w:r>
    </w:p>
    <w:p w:rsidR="00BC6DFD" w:rsidRDefault="00BC6DFD">
      <w:pPr>
        <w:pStyle w:val="Index1"/>
        <w:tabs>
          <w:tab w:val="right" w:pos="5030"/>
        </w:tabs>
        <w:rPr>
          <w:noProof/>
        </w:rPr>
      </w:pPr>
      <w:r>
        <w:rPr>
          <w:noProof/>
        </w:rPr>
        <w:t>Office 365 Enterprise, 62</w:t>
      </w:r>
    </w:p>
    <w:p w:rsidR="00BC6DFD" w:rsidRDefault="00BC6DFD">
      <w:pPr>
        <w:pStyle w:val="Index1"/>
        <w:tabs>
          <w:tab w:val="right" w:pos="5030"/>
        </w:tabs>
        <w:rPr>
          <w:noProof/>
        </w:rPr>
      </w:pPr>
      <w:r>
        <w:rPr>
          <w:noProof/>
        </w:rPr>
        <w:t>Office 365 Enterprise E1, 17, 67</w:t>
      </w:r>
    </w:p>
    <w:p w:rsidR="00BC6DFD" w:rsidRDefault="00BC6DFD">
      <w:pPr>
        <w:pStyle w:val="Index1"/>
        <w:tabs>
          <w:tab w:val="right" w:pos="5030"/>
        </w:tabs>
        <w:rPr>
          <w:noProof/>
        </w:rPr>
      </w:pPr>
      <w:r>
        <w:rPr>
          <w:noProof/>
        </w:rPr>
        <w:t>Office 365 Enterprise E1 i Microsoft Intune, 17</w:t>
      </w:r>
    </w:p>
    <w:p w:rsidR="00BC6DFD" w:rsidRDefault="00BC6DFD">
      <w:pPr>
        <w:pStyle w:val="Index1"/>
        <w:tabs>
          <w:tab w:val="right" w:pos="5030"/>
        </w:tabs>
        <w:rPr>
          <w:noProof/>
        </w:rPr>
      </w:pPr>
      <w:r>
        <w:rPr>
          <w:noProof/>
        </w:rPr>
        <w:t>Office 365 Enterprise E1 iz tehnološkog jamstva Software Assurance, 67</w:t>
      </w:r>
    </w:p>
    <w:p w:rsidR="00BC6DFD" w:rsidRDefault="00BC6DFD">
      <w:pPr>
        <w:pStyle w:val="Index1"/>
        <w:tabs>
          <w:tab w:val="right" w:pos="5030"/>
        </w:tabs>
        <w:rPr>
          <w:noProof/>
        </w:rPr>
      </w:pPr>
      <w:r>
        <w:rPr>
          <w:noProof/>
        </w:rPr>
        <w:t>Office 365 Enterprise E1, E3 Add-on, 67</w:t>
      </w:r>
    </w:p>
    <w:p w:rsidR="00BC6DFD" w:rsidRDefault="00BC6DFD">
      <w:pPr>
        <w:pStyle w:val="Index1"/>
        <w:tabs>
          <w:tab w:val="right" w:pos="5030"/>
        </w:tabs>
        <w:rPr>
          <w:noProof/>
        </w:rPr>
      </w:pPr>
      <w:r>
        <w:rPr>
          <w:noProof/>
        </w:rPr>
        <w:t>Office 365 Enterprise E3, 17, 67</w:t>
      </w:r>
    </w:p>
    <w:p w:rsidR="00BC6DFD" w:rsidRDefault="00BC6DFD">
      <w:pPr>
        <w:pStyle w:val="Index1"/>
        <w:tabs>
          <w:tab w:val="right" w:pos="5030"/>
        </w:tabs>
        <w:rPr>
          <w:noProof/>
        </w:rPr>
      </w:pPr>
      <w:r>
        <w:rPr>
          <w:noProof/>
        </w:rPr>
        <w:t>Office 365 Enterprise E3 bez ProPlus Add-on, 67</w:t>
      </w:r>
    </w:p>
    <w:p w:rsidR="00BC6DFD" w:rsidRDefault="00BC6DFD">
      <w:pPr>
        <w:pStyle w:val="Index1"/>
        <w:tabs>
          <w:tab w:val="right" w:pos="5030"/>
        </w:tabs>
        <w:rPr>
          <w:noProof/>
        </w:rPr>
      </w:pPr>
      <w:r>
        <w:rPr>
          <w:noProof/>
        </w:rPr>
        <w:t>Office 365 Enterprise E3 i Microsoft Intune, 17</w:t>
      </w:r>
    </w:p>
    <w:p w:rsidR="00BC6DFD" w:rsidRDefault="00BC6DFD">
      <w:pPr>
        <w:pStyle w:val="Index1"/>
        <w:tabs>
          <w:tab w:val="right" w:pos="5030"/>
        </w:tabs>
        <w:rPr>
          <w:noProof/>
        </w:rPr>
      </w:pPr>
      <w:r>
        <w:rPr>
          <w:noProof/>
        </w:rPr>
        <w:t>Office 365 Enterprise E3 iz tehnološkog jamstva Software Assurance, 67</w:t>
      </w:r>
    </w:p>
    <w:p w:rsidR="00BC6DFD" w:rsidRDefault="00BC6DFD">
      <w:pPr>
        <w:pStyle w:val="Index1"/>
        <w:tabs>
          <w:tab w:val="right" w:pos="5030"/>
        </w:tabs>
        <w:rPr>
          <w:noProof/>
        </w:rPr>
      </w:pPr>
      <w:r>
        <w:rPr>
          <w:noProof/>
        </w:rPr>
        <w:t>Office 365 Enterprise E3, E4 bez ProPlus Add-on, 67</w:t>
      </w:r>
    </w:p>
    <w:p w:rsidR="00BC6DFD" w:rsidRDefault="00BC6DFD">
      <w:pPr>
        <w:pStyle w:val="Index1"/>
        <w:tabs>
          <w:tab w:val="right" w:pos="5030"/>
        </w:tabs>
        <w:rPr>
          <w:noProof/>
        </w:rPr>
      </w:pPr>
      <w:r>
        <w:rPr>
          <w:noProof/>
        </w:rPr>
        <w:t>Office 365 Enterprise E4, 67</w:t>
      </w:r>
    </w:p>
    <w:p w:rsidR="00BC6DFD" w:rsidRDefault="00BC6DFD">
      <w:pPr>
        <w:pStyle w:val="Index1"/>
        <w:tabs>
          <w:tab w:val="right" w:pos="5030"/>
        </w:tabs>
        <w:rPr>
          <w:noProof/>
        </w:rPr>
      </w:pPr>
      <w:r>
        <w:rPr>
          <w:noProof/>
        </w:rPr>
        <w:t>Office 365 Enterprise E4 Add-on, 67</w:t>
      </w:r>
    </w:p>
    <w:p w:rsidR="00BC6DFD" w:rsidRDefault="00BC6DFD">
      <w:pPr>
        <w:pStyle w:val="Index1"/>
        <w:tabs>
          <w:tab w:val="right" w:pos="5030"/>
        </w:tabs>
        <w:rPr>
          <w:noProof/>
        </w:rPr>
      </w:pPr>
      <w:r>
        <w:rPr>
          <w:noProof/>
        </w:rPr>
        <w:t>Office 365 Enterprise E4 iz tehnološkog jamstva Software Assurance, 67</w:t>
      </w:r>
    </w:p>
    <w:p w:rsidR="00BC6DFD" w:rsidRDefault="00BC6DFD">
      <w:pPr>
        <w:pStyle w:val="Index1"/>
        <w:tabs>
          <w:tab w:val="right" w:pos="5030"/>
        </w:tabs>
        <w:rPr>
          <w:noProof/>
        </w:rPr>
      </w:pPr>
      <w:r>
        <w:rPr>
          <w:noProof/>
        </w:rPr>
        <w:t>Office 365 Enterprise E5, 17</w:t>
      </w:r>
    </w:p>
    <w:p w:rsidR="00BC6DFD" w:rsidRDefault="00BC6DFD">
      <w:pPr>
        <w:pStyle w:val="Index1"/>
        <w:tabs>
          <w:tab w:val="right" w:pos="5030"/>
        </w:tabs>
        <w:rPr>
          <w:noProof/>
        </w:rPr>
      </w:pPr>
      <w:r>
        <w:rPr>
          <w:noProof/>
        </w:rPr>
        <w:t>Office 365 Enterprise E5 (SL po korisniku), 67</w:t>
      </w:r>
    </w:p>
    <w:p w:rsidR="00BC6DFD" w:rsidRDefault="00BC6DFD">
      <w:pPr>
        <w:pStyle w:val="Index1"/>
        <w:tabs>
          <w:tab w:val="right" w:pos="5030"/>
        </w:tabs>
        <w:rPr>
          <w:noProof/>
        </w:rPr>
      </w:pPr>
      <w:r>
        <w:rPr>
          <w:noProof/>
        </w:rPr>
        <w:t>Office 365 Enterprise E5 Add-on, 67</w:t>
      </w:r>
    </w:p>
    <w:p w:rsidR="00BC6DFD" w:rsidRDefault="00BC6DFD">
      <w:pPr>
        <w:pStyle w:val="Index1"/>
        <w:tabs>
          <w:tab w:val="right" w:pos="5030"/>
        </w:tabs>
        <w:rPr>
          <w:noProof/>
        </w:rPr>
      </w:pPr>
      <w:r>
        <w:rPr>
          <w:noProof/>
        </w:rPr>
        <w:t>Office 365 Enterprise E5 i Microsoft Intune, 17</w:t>
      </w:r>
    </w:p>
    <w:p w:rsidR="00BC6DFD" w:rsidRDefault="00BC6DFD">
      <w:pPr>
        <w:pStyle w:val="Index1"/>
        <w:tabs>
          <w:tab w:val="right" w:pos="5030"/>
        </w:tabs>
        <w:rPr>
          <w:noProof/>
        </w:rPr>
      </w:pPr>
      <w:r>
        <w:rPr>
          <w:noProof/>
        </w:rPr>
        <w:t>Office 365 Enterprise E5 iz tehnološkog jamstva Software Assurance, 67</w:t>
      </w:r>
    </w:p>
    <w:p w:rsidR="00BC6DFD" w:rsidRDefault="00BC6DFD">
      <w:pPr>
        <w:pStyle w:val="Index1"/>
        <w:tabs>
          <w:tab w:val="right" w:pos="5030"/>
        </w:tabs>
        <w:rPr>
          <w:noProof/>
        </w:rPr>
      </w:pPr>
      <w:r>
        <w:rPr>
          <w:noProof/>
        </w:rPr>
        <w:t>Office 365 Enterprise K1, 67</w:t>
      </w:r>
    </w:p>
    <w:p w:rsidR="00BC6DFD" w:rsidRDefault="00BC6DFD">
      <w:pPr>
        <w:pStyle w:val="Index1"/>
        <w:tabs>
          <w:tab w:val="right" w:pos="5030"/>
        </w:tabs>
        <w:rPr>
          <w:noProof/>
        </w:rPr>
      </w:pPr>
      <w:r>
        <w:rPr>
          <w:noProof/>
        </w:rPr>
        <w:t>Office 365 Extra File Storage 1 GB, 72</w:t>
      </w:r>
    </w:p>
    <w:p w:rsidR="00BC6DFD" w:rsidRDefault="00BC6DFD">
      <w:pPr>
        <w:pStyle w:val="Index1"/>
        <w:tabs>
          <w:tab w:val="right" w:pos="5030"/>
        </w:tabs>
        <w:rPr>
          <w:noProof/>
        </w:rPr>
      </w:pPr>
      <w:r>
        <w:rPr>
          <w:noProof/>
        </w:rPr>
        <w:t>Office 365 Midsize Business, 67, 69</w:t>
      </w:r>
    </w:p>
    <w:p w:rsidR="00BC6DFD" w:rsidRDefault="00BC6DFD">
      <w:pPr>
        <w:pStyle w:val="Index1"/>
        <w:tabs>
          <w:tab w:val="right" w:pos="5030"/>
        </w:tabs>
        <w:rPr>
          <w:noProof/>
        </w:rPr>
      </w:pPr>
      <w:r>
        <w:rPr>
          <w:noProof/>
        </w:rPr>
        <w:t>Office 365 Midsize Business Add-on, 68</w:t>
      </w:r>
    </w:p>
    <w:p w:rsidR="00BC6DFD" w:rsidRDefault="00BC6DFD">
      <w:pPr>
        <w:pStyle w:val="Index1"/>
        <w:tabs>
          <w:tab w:val="right" w:pos="5030"/>
        </w:tabs>
        <w:rPr>
          <w:noProof/>
        </w:rPr>
      </w:pPr>
      <w:r>
        <w:rPr>
          <w:noProof/>
        </w:rPr>
        <w:t>Office 365 ProPlus, 66</w:t>
      </w:r>
    </w:p>
    <w:p w:rsidR="00BC6DFD" w:rsidRDefault="00BC6DFD">
      <w:pPr>
        <w:pStyle w:val="Index1"/>
        <w:tabs>
          <w:tab w:val="right" w:pos="5030"/>
        </w:tabs>
        <w:rPr>
          <w:noProof/>
        </w:rPr>
      </w:pPr>
      <w:r>
        <w:rPr>
          <w:noProof/>
        </w:rPr>
        <w:t>Office 365 ProPlus iz tehnološkog jamstva Software Assurance, 66</w:t>
      </w:r>
    </w:p>
    <w:p w:rsidR="00BC6DFD" w:rsidRDefault="00BC6DFD">
      <w:pPr>
        <w:pStyle w:val="Index1"/>
        <w:tabs>
          <w:tab w:val="right" w:pos="5030"/>
        </w:tabs>
        <w:rPr>
          <w:noProof/>
        </w:rPr>
      </w:pPr>
      <w:r>
        <w:rPr>
          <w:noProof/>
        </w:rPr>
        <w:t>Office 365 Threat Intelligence, 70</w:t>
      </w:r>
    </w:p>
    <w:p w:rsidR="00BC6DFD" w:rsidRDefault="00BC6DFD">
      <w:pPr>
        <w:pStyle w:val="Index1"/>
        <w:tabs>
          <w:tab w:val="right" w:pos="5030"/>
        </w:tabs>
        <w:rPr>
          <w:noProof/>
        </w:rPr>
      </w:pPr>
      <w:r>
        <w:rPr>
          <w:noProof/>
        </w:rPr>
        <w:t>Office for Mac 2011, 27</w:t>
      </w:r>
    </w:p>
    <w:p w:rsidR="00BC6DFD" w:rsidRDefault="00BC6DFD">
      <w:pPr>
        <w:pStyle w:val="Index1"/>
        <w:tabs>
          <w:tab w:val="right" w:pos="5030"/>
        </w:tabs>
        <w:rPr>
          <w:noProof/>
        </w:rPr>
      </w:pPr>
      <w:r>
        <w:rPr>
          <w:noProof/>
        </w:rPr>
        <w:t>Office for Mac Standard, 88</w:t>
      </w:r>
    </w:p>
    <w:p w:rsidR="00BC6DFD" w:rsidRDefault="00BC6DFD">
      <w:pPr>
        <w:pStyle w:val="Index1"/>
        <w:tabs>
          <w:tab w:val="right" w:pos="5030"/>
        </w:tabs>
        <w:rPr>
          <w:noProof/>
        </w:rPr>
      </w:pPr>
      <w:r>
        <w:rPr>
          <w:noProof/>
        </w:rPr>
        <w:t>Office Multi Language Pack, 67, 69</w:t>
      </w:r>
    </w:p>
    <w:p w:rsidR="00BC6DFD" w:rsidRDefault="00BC6DFD">
      <w:pPr>
        <w:pStyle w:val="Index1"/>
        <w:tabs>
          <w:tab w:val="right" w:pos="5030"/>
        </w:tabs>
        <w:rPr>
          <w:noProof/>
        </w:rPr>
      </w:pPr>
      <w:r>
        <w:rPr>
          <w:noProof/>
        </w:rPr>
        <w:t>Office Multi Language Pack 2013, 26</w:t>
      </w:r>
    </w:p>
    <w:p w:rsidR="00BC6DFD" w:rsidRDefault="00BC6DFD">
      <w:pPr>
        <w:pStyle w:val="Index1"/>
        <w:tabs>
          <w:tab w:val="right" w:pos="5030"/>
        </w:tabs>
        <w:rPr>
          <w:noProof/>
        </w:rPr>
      </w:pPr>
      <w:r>
        <w:rPr>
          <w:noProof/>
        </w:rPr>
        <w:t>Office Online, 67</w:t>
      </w:r>
    </w:p>
    <w:p w:rsidR="00BC6DFD" w:rsidRDefault="00BC6DFD">
      <w:pPr>
        <w:pStyle w:val="Index1"/>
        <w:tabs>
          <w:tab w:val="right" w:pos="5030"/>
        </w:tabs>
        <w:rPr>
          <w:noProof/>
        </w:rPr>
      </w:pPr>
      <w:r>
        <w:rPr>
          <w:noProof/>
        </w:rPr>
        <w:t>Office Online za Office 365, 88</w:t>
      </w:r>
    </w:p>
    <w:p w:rsidR="00BC6DFD" w:rsidRDefault="00BC6DFD">
      <w:pPr>
        <w:pStyle w:val="Index1"/>
        <w:tabs>
          <w:tab w:val="right" w:pos="5030"/>
        </w:tabs>
        <w:rPr>
          <w:noProof/>
        </w:rPr>
      </w:pPr>
      <w:r>
        <w:rPr>
          <w:noProof/>
        </w:rPr>
        <w:t>Office Professional Plus, 66, 67, 68, 69, 88, 94</w:t>
      </w:r>
    </w:p>
    <w:p w:rsidR="00BC6DFD" w:rsidRDefault="00BC6DFD">
      <w:pPr>
        <w:pStyle w:val="Index1"/>
        <w:tabs>
          <w:tab w:val="right" w:pos="5030"/>
        </w:tabs>
        <w:rPr>
          <w:noProof/>
        </w:rPr>
      </w:pPr>
      <w:r>
        <w:rPr>
          <w:noProof/>
        </w:rPr>
        <w:t>Office Professional Plus 2013, 66</w:t>
      </w:r>
    </w:p>
    <w:p w:rsidR="00BC6DFD" w:rsidRDefault="00BC6DFD">
      <w:pPr>
        <w:pStyle w:val="Index1"/>
        <w:tabs>
          <w:tab w:val="right" w:pos="5030"/>
        </w:tabs>
        <w:rPr>
          <w:noProof/>
        </w:rPr>
      </w:pPr>
      <w:r>
        <w:rPr>
          <w:noProof/>
        </w:rPr>
        <w:t>Office Professional Plus 2016, 26, 42, 68</w:t>
      </w:r>
    </w:p>
    <w:p w:rsidR="00BC6DFD" w:rsidRDefault="00BC6DFD">
      <w:pPr>
        <w:pStyle w:val="Index1"/>
        <w:tabs>
          <w:tab w:val="right" w:pos="5030"/>
        </w:tabs>
        <w:rPr>
          <w:noProof/>
        </w:rPr>
      </w:pPr>
      <w:r>
        <w:rPr>
          <w:noProof/>
        </w:rPr>
        <w:t>Office Standard, 67, 88, 94</w:t>
      </w:r>
    </w:p>
    <w:p w:rsidR="00BC6DFD" w:rsidRDefault="00BC6DFD">
      <w:pPr>
        <w:pStyle w:val="Index1"/>
        <w:tabs>
          <w:tab w:val="right" w:pos="5030"/>
        </w:tabs>
        <w:rPr>
          <w:noProof/>
        </w:rPr>
      </w:pPr>
      <w:r>
        <w:rPr>
          <w:noProof/>
        </w:rPr>
        <w:t>Office Standard 2016, 25</w:t>
      </w:r>
    </w:p>
    <w:p w:rsidR="00BC6DFD" w:rsidRDefault="00BC6DFD">
      <w:pPr>
        <w:pStyle w:val="Index1"/>
        <w:tabs>
          <w:tab w:val="right" w:pos="5030"/>
        </w:tabs>
        <w:rPr>
          <w:noProof/>
        </w:rPr>
      </w:pPr>
      <w:r>
        <w:rPr>
          <w:noProof/>
        </w:rPr>
        <w:t>OneDrive za tvrtke Plan 1, 71</w:t>
      </w:r>
    </w:p>
    <w:p w:rsidR="00BC6DFD" w:rsidRDefault="00BC6DFD">
      <w:pPr>
        <w:pStyle w:val="Index1"/>
        <w:tabs>
          <w:tab w:val="right" w:pos="5030"/>
        </w:tabs>
        <w:rPr>
          <w:noProof/>
        </w:rPr>
      </w:pPr>
      <w:r>
        <w:rPr>
          <w:noProof/>
        </w:rPr>
        <w:t>OneDrive za tvrtke Plan 2, 71</w:t>
      </w:r>
    </w:p>
    <w:p w:rsidR="00BC6DFD" w:rsidRDefault="00BC6DFD">
      <w:pPr>
        <w:pStyle w:val="Index1"/>
        <w:tabs>
          <w:tab w:val="right" w:pos="5030"/>
        </w:tabs>
        <w:rPr>
          <w:noProof/>
        </w:rPr>
      </w:pPr>
      <w:r>
        <w:rPr>
          <w:noProof/>
        </w:rPr>
        <w:t>Operations Management and Security</w:t>
      </w:r>
    </w:p>
    <w:p w:rsidR="00BC6DFD" w:rsidRDefault="00BC6DFD">
      <w:pPr>
        <w:pStyle w:val="Index2"/>
        <w:tabs>
          <w:tab w:val="right" w:pos="5030"/>
        </w:tabs>
        <w:rPr>
          <w:noProof/>
        </w:rPr>
      </w:pPr>
      <w:r>
        <w:rPr>
          <w:noProof/>
        </w:rPr>
        <w:t>automatizacija i kontrola, 58</w:t>
      </w:r>
    </w:p>
    <w:p w:rsidR="00BC6DFD" w:rsidRDefault="00BC6DFD">
      <w:pPr>
        <w:pStyle w:val="Index2"/>
        <w:tabs>
          <w:tab w:val="right" w:pos="5030"/>
        </w:tabs>
        <w:rPr>
          <w:noProof/>
        </w:rPr>
      </w:pPr>
      <w:r>
        <w:rPr>
          <w:noProof/>
        </w:rPr>
        <w:t>sigurnosna kopija i oporavak od katastrofe, 58</w:t>
      </w:r>
    </w:p>
    <w:p w:rsidR="00BC6DFD" w:rsidRDefault="00BC6DFD">
      <w:pPr>
        <w:pStyle w:val="Index2"/>
        <w:tabs>
          <w:tab w:val="right" w:pos="5030"/>
        </w:tabs>
        <w:rPr>
          <w:noProof/>
        </w:rPr>
      </w:pPr>
      <w:r>
        <w:rPr>
          <w:noProof/>
        </w:rPr>
        <w:t>sigurnost i usklađenost, 58</w:t>
      </w:r>
    </w:p>
    <w:p w:rsidR="00BC6DFD" w:rsidRDefault="00BC6DFD">
      <w:pPr>
        <w:pStyle w:val="Index2"/>
        <w:tabs>
          <w:tab w:val="right" w:pos="5030"/>
        </w:tabs>
        <w:rPr>
          <w:noProof/>
        </w:rPr>
      </w:pPr>
      <w:r>
        <w:rPr>
          <w:noProof/>
        </w:rPr>
        <w:t>uvidi i analiza, 58</w:t>
      </w:r>
    </w:p>
    <w:p w:rsidR="00BC6DFD" w:rsidRDefault="00BC6DFD">
      <w:pPr>
        <w:pStyle w:val="Index1"/>
        <w:tabs>
          <w:tab w:val="right" w:pos="5030"/>
        </w:tabs>
        <w:rPr>
          <w:noProof/>
        </w:rPr>
      </w:pPr>
      <w:r>
        <w:rPr>
          <w:noProof/>
        </w:rPr>
        <w:t>Operations Management and Security E1, 58</w:t>
      </w:r>
    </w:p>
    <w:p w:rsidR="00BC6DFD" w:rsidRDefault="00BC6DFD">
      <w:pPr>
        <w:pStyle w:val="Index1"/>
        <w:tabs>
          <w:tab w:val="right" w:pos="5030"/>
        </w:tabs>
        <w:rPr>
          <w:noProof/>
        </w:rPr>
      </w:pPr>
      <w:r>
        <w:rPr>
          <w:noProof/>
        </w:rPr>
        <w:t>Operations Management and Security E1 From SA, 58</w:t>
      </w:r>
    </w:p>
    <w:p w:rsidR="00BC6DFD" w:rsidRDefault="00BC6DFD">
      <w:pPr>
        <w:pStyle w:val="Index1"/>
        <w:tabs>
          <w:tab w:val="right" w:pos="5030"/>
        </w:tabs>
        <w:rPr>
          <w:noProof/>
        </w:rPr>
      </w:pPr>
      <w:r>
        <w:rPr>
          <w:noProof/>
        </w:rPr>
        <w:t>Operations Management and Security E2, 58</w:t>
      </w:r>
    </w:p>
    <w:p w:rsidR="00BC6DFD" w:rsidRDefault="00BC6DFD">
      <w:pPr>
        <w:pStyle w:val="Index1"/>
        <w:tabs>
          <w:tab w:val="right" w:pos="5030"/>
        </w:tabs>
        <w:rPr>
          <w:noProof/>
        </w:rPr>
      </w:pPr>
      <w:r>
        <w:rPr>
          <w:noProof/>
        </w:rPr>
        <w:t>Operations Management and Security E2 From SA, 58</w:t>
      </w:r>
    </w:p>
    <w:p w:rsidR="00BC6DFD" w:rsidRDefault="00BC6DFD">
      <w:pPr>
        <w:pStyle w:val="Index1"/>
        <w:tabs>
          <w:tab w:val="right" w:pos="5030"/>
        </w:tabs>
        <w:rPr>
          <w:noProof/>
        </w:rPr>
      </w:pPr>
      <w:r>
        <w:rPr>
          <w:noProof/>
        </w:rPr>
        <w:t>Oporavak web-mjesta Azure (za web-mjesto u vlasništvu Klijenta), 58</w:t>
      </w:r>
    </w:p>
    <w:p w:rsidR="00BC6DFD" w:rsidRDefault="00BC6DFD">
      <w:pPr>
        <w:pStyle w:val="Index1"/>
        <w:tabs>
          <w:tab w:val="right" w:pos="5030"/>
        </w:tabs>
        <w:rPr>
          <w:noProof/>
        </w:rPr>
      </w:pPr>
      <w:r>
        <w:rPr>
          <w:noProof/>
        </w:rPr>
        <w:t>Outlook 2016, 26</w:t>
      </w:r>
    </w:p>
    <w:p w:rsidR="00BC6DFD" w:rsidRDefault="00BC6DFD">
      <w:pPr>
        <w:pStyle w:val="Index1"/>
        <w:tabs>
          <w:tab w:val="right" w:pos="5030"/>
        </w:tabs>
        <w:rPr>
          <w:noProof/>
        </w:rPr>
      </w:pPr>
      <w:r>
        <w:rPr>
          <w:noProof/>
        </w:rPr>
        <w:t>Outlook 2016 za Mac, 27</w:t>
      </w:r>
    </w:p>
    <w:p w:rsidR="00BC6DFD" w:rsidRDefault="00BC6DFD">
      <w:pPr>
        <w:pStyle w:val="Index1"/>
        <w:tabs>
          <w:tab w:val="right" w:pos="5030"/>
        </w:tabs>
        <w:rPr>
          <w:noProof/>
        </w:rPr>
      </w:pPr>
      <w:r>
        <w:rPr>
          <w:noProof/>
        </w:rPr>
        <w:t>Power BI Pro, 74</w:t>
      </w:r>
    </w:p>
    <w:p w:rsidR="00BC6DFD" w:rsidRDefault="00BC6DFD">
      <w:pPr>
        <w:pStyle w:val="Index1"/>
        <w:tabs>
          <w:tab w:val="right" w:pos="5030"/>
        </w:tabs>
        <w:rPr>
          <w:noProof/>
        </w:rPr>
      </w:pPr>
      <w:r>
        <w:rPr>
          <w:noProof/>
        </w:rPr>
        <w:t>Power BI Pro A, 74</w:t>
      </w:r>
    </w:p>
    <w:p w:rsidR="00BC6DFD" w:rsidRDefault="00BC6DFD">
      <w:pPr>
        <w:pStyle w:val="Index1"/>
        <w:tabs>
          <w:tab w:val="right" w:pos="5030"/>
        </w:tabs>
        <w:rPr>
          <w:noProof/>
        </w:rPr>
      </w:pPr>
      <w:r>
        <w:rPr>
          <w:noProof/>
        </w:rPr>
        <w:t>PowerPoint 2016, 26</w:t>
      </w:r>
    </w:p>
    <w:p w:rsidR="00BC6DFD" w:rsidRDefault="00BC6DFD">
      <w:pPr>
        <w:pStyle w:val="Index1"/>
        <w:tabs>
          <w:tab w:val="right" w:pos="5030"/>
        </w:tabs>
        <w:rPr>
          <w:noProof/>
        </w:rPr>
      </w:pPr>
      <w:r>
        <w:rPr>
          <w:noProof/>
        </w:rPr>
        <w:t>PowerPoint 2016 za Mac, 27</w:t>
      </w:r>
    </w:p>
    <w:p w:rsidR="00BC6DFD" w:rsidRDefault="00BC6DFD">
      <w:pPr>
        <w:pStyle w:val="Index1"/>
        <w:tabs>
          <w:tab w:val="right" w:pos="5030"/>
        </w:tabs>
        <w:rPr>
          <w:noProof/>
        </w:rPr>
      </w:pPr>
      <w:r>
        <w:rPr>
          <w:noProof/>
        </w:rPr>
        <w:t>Premium podrška za Microsoft Azure StorSimple, 60</w:t>
      </w:r>
    </w:p>
    <w:p w:rsidR="00BC6DFD" w:rsidRDefault="00BC6DFD">
      <w:pPr>
        <w:pStyle w:val="Index1"/>
        <w:tabs>
          <w:tab w:val="right" w:pos="5030"/>
        </w:tabs>
        <w:rPr>
          <w:noProof/>
        </w:rPr>
      </w:pPr>
      <w:r>
        <w:rPr>
          <w:noProof/>
        </w:rPr>
        <w:t>Pretplata na Visual Studio Enterprise, 88, 94</w:t>
      </w:r>
    </w:p>
    <w:p w:rsidR="00BC6DFD" w:rsidRDefault="00BC6DFD">
      <w:pPr>
        <w:pStyle w:val="Index1"/>
        <w:tabs>
          <w:tab w:val="right" w:pos="5030"/>
        </w:tabs>
        <w:rPr>
          <w:noProof/>
        </w:rPr>
      </w:pPr>
      <w:r>
        <w:rPr>
          <w:noProof/>
        </w:rPr>
        <w:t>Pretplata na Visual Studio Enterprise 2017, 42</w:t>
      </w:r>
    </w:p>
    <w:p w:rsidR="00BC6DFD" w:rsidRDefault="00BC6DFD">
      <w:pPr>
        <w:pStyle w:val="Index1"/>
        <w:tabs>
          <w:tab w:val="right" w:pos="5030"/>
        </w:tabs>
        <w:rPr>
          <w:noProof/>
        </w:rPr>
      </w:pPr>
      <w:r>
        <w:rPr>
          <w:noProof/>
        </w:rPr>
        <w:t>Pretplata na Visual Studio Professional, 94</w:t>
      </w:r>
    </w:p>
    <w:p w:rsidR="00BC6DFD" w:rsidRDefault="00BC6DFD">
      <w:pPr>
        <w:pStyle w:val="Index1"/>
        <w:tabs>
          <w:tab w:val="right" w:pos="5030"/>
        </w:tabs>
        <w:rPr>
          <w:noProof/>
        </w:rPr>
      </w:pPr>
      <w:r>
        <w:rPr>
          <w:noProof/>
        </w:rPr>
        <w:t>Pretplata na Visual Studio Professional 2017, 42</w:t>
      </w:r>
    </w:p>
    <w:p w:rsidR="00BC6DFD" w:rsidRDefault="00BC6DFD">
      <w:pPr>
        <w:pStyle w:val="Index1"/>
        <w:tabs>
          <w:tab w:val="right" w:pos="5030"/>
        </w:tabs>
        <w:rPr>
          <w:noProof/>
        </w:rPr>
      </w:pPr>
      <w:r>
        <w:rPr>
          <w:noProof/>
        </w:rPr>
        <w:t>Pretplata na Visual Studio Test Professional, 94</w:t>
      </w:r>
    </w:p>
    <w:p w:rsidR="00BC6DFD" w:rsidRDefault="00BC6DFD">
      <w:pPr>
        <w:pStyle w:val="Index1"/>
        <w:tabs>
          <w:tab w:val="right" w:pos="5030"/>
        </w:tabs>
        <w:rPr>
          <w:noProof/>
        </w:rPr>
      </w:pPr>
      <w:r>
        <w:rPr>
          <w:noProof/>
        </w:rPr>
        <w:t>Pretplata na Visual Studio Test Professional 2017, 42</w:t>
      </w:r>
    </w:p>
    <w:p w:rsidR="00BC6DFD" w:rsidRDefault="00BC6DFD">
      <w:pPr>
        <w:pStyle w:val="Index1"/>
        <w:tabs>
          <w:tab w:val="right" w:pos="5030"/>
        </w:tabs>
        <w:rPr>
          <w:noProof/>
        </w:rPr>
      </w:pPr>
      <w:r>
        <w:rPr>
          <w:noProof/>
        </w:rPr>
        <w:t>pretplata Windows Companion, 49</w:t>
      </w:r>
    </w:p>
    <w:p w:rsidR="00BC6DFD" w:rsidRDefault="00BC6DFD">
      <w:pPr>
        <w:pStyle w:val="Index1"/>
        <w:tabs>
          <w:tab w:val="right" w:pos="5030"/>
        </w:tabs>
        <w:rPr>
          <w:noProof/>
        </w:rPr>
      </w:pPr>
      <w:r>
        <w:rPr>
          <w:noProof/>
        </w:rPr>
        <w:t>Project 2013, 29</w:t>
      </w:r>
    </w:p>
    <w:p w:rsidR="00BC6DFD" w:rsidRDefault="00BC6DFD">
      <w:pPr>
        <w:pStyle w:val="Index1"/>
        <w:tabs>
          <w:tab w:val="right" w:pos="5030"/>
        </w:tabs>
        <w:rPr>
          <w:noProof/>
        </w:rPr>
      </w:pPr>
      <w:r>
        <w:rPr>
          <w:noProof/>
        </w:rPr>
        <w:t>Project Online Essentials, 71</w:t>
      </w:r>
    </w:p>
    <w:p w:rsidR="00BC6DFD" w:rsidRDefault="00BC6DFD">
      <w:pPr>
        <w:pStyle w:val="Index1"/>
        <w:tabs>
          <w:tab w:val="right" w:pos="5030"/>
        </w:tabs>
        <w:rPr>
          <w:noProof/>
        </w:rPr>
      </w:pPr>
      <w:r>
        <w:rPr>
          <w:noProof/>
        </w:rPr>
        <w:t>Project Online Essentials – dodatak, 71</w:t>
      </w:r>
    </w:p>
    <w:p w:rsidR="00BC6DFD" w:rsidRDefault="00BC6DFD">
      <w:pPr>
        <w:pStyle w:val="Index1"/>
        <w:tabs>
          <w:tab w:val="right" w:pos="5030"/>
        </w:tabs>
        <w:rPr>
          <w:noProof/>
        </w:rPr>
      </w:pPr>
      <w:r>
        <w:rPr>
          <w:noProof/>
        </w:rPr>
        <w:t>Project Online Premium, 71</w:t>
      </w:r>
    </w:p>
    <w:p w:rsidR="00BC6DFD" w:rsidRDefault="00BC6DFD">
      <w:pPr>
        <w:pStyle w:val="Index1"/>
        <w:tabs>
          <w:tab w:val="right" w:pos="5030"/>
        </w:tabs>
        <w:rPr>
          <w:noProof/>
        </w:rPr>
      </w:pPr>
      <w:r>
        <w:rPr>
          <w:noProof/>
        </w:rPr>
        <w:t>Project Online Premium – dodatak, 71</w:t>
      </w:r>
    </w:p>
    <w:p w:rsidR="00BC6DFD" w:rsidRDefault="00BC6DFD">
      <w:pPr>
        <w:pStyle w:val="Index1"/>
        <w:tabs>
          <w:tab w:val="right" w:pos="5030"/>
        </w:tabs>
        <w:rPr>
          <w:noProof/>
        </w:rPr>
      </w:pPr>
      <w:r>
        <w:rPr>
          <w:noProof/>
        </w:rPr>
        <w:t>Project Online Premium – prijelazni SA, 71</w:t>
      </w:r>
    </w:p>
    <w:p w:rsidR="00BC6DFD" w:rsidRDefault="00BC6DFD">
      <w:pPr>
        <w:pStyle w:val="Index1"/>
        <w:tabs>
          <w:tab w:val="right" w:pos="5030"/>
        </w:tabs>
        <w:rPr>
          <w:noProof/>
        </w:rPr>
      </w:pPr>
      <w:r>
        <w:rPr>
          <w:noProof/>
        </w:rPr>
        <w:t>Project Online Professional, 71</w:t>
      </w:r>
    </w:p>
    <w:p w:rsidR="00BC6DFD" w:rsidRDefault="00BC6DFD">
      <w:pPr>
        <w:pStyle w:val="Index1"/>
        <w:tabs>
          <w:tab w:val="right" w:pos="5030"/>
        </w:tabs>
        <w:rPr>
          <w:noProof/>
        </w:rPr>
      </w:pPr>
      <w:r>
        <w:rPr>
          <w:noProof/>
        </w:rPr>
        <w:t>Project Online Professional – dodatak, 71</w:t>
      </w:r>
    </w:p>
    <w:p w:rsidR="00BC6DFD" w:rsidRDefault="00BC6DFD">
      <w:pPr>
        <w:pStyle w:val="Index1"/>
        <w:tabs>
          <w:tab w:val="right" w:pos="5030"/>
        </w:tabs>
        <w:rPr>
          <w:noProof/>
        </w:rPr>
      </w:pPr>
      <w:r>
        <w:rPr>
          <w:noProof/>
        </w:rPr>
        <w:t>Project Online Professional – prijelazni SA, 71</w:t>
      </w:r>
    </w:p>
    <w:p w:rsidR="00BC6DFD" w:rsidRDefault="00BC6DFD">
      <w:pPr>
        <w:pStyle w:val="Index1"/>
        <w:tabs>
          <w:tab w:val="right" w:pos="5030"/>
        </w:tabs>
        <w:rPr>
          <w:noProof/>
        </w:rPr>
      </w:pPr>
      <w:r>
        <w:rPr>
          <w:noProof/>
        </w:rPr>
        <w:t>Project Professional, 94</w:t>
      </w:r>
    </w:p>
    <w:p w:rsidR="00BC6DFD" w:rsidRDefault="00BC6DFD">
      <w:pPr>
        <w:pStyle w:val="Index1"/>
        <w:tabs>
          <w:tab w:val="right" w:pos="5030"/>
        </w:tabs>
        <w:rPr>
          <w:noProof/>
        </w:rPr>
      </w:pPr>
      <w:r>
        <w:rPr>
          <w:noProof/>
        </w:rPr>
        <w:t>Project Professional 2016, 26</w:t>
      </w:r>
    </w:p>
    <w:p w:rsidR="00BC6DFD" w:rsidRDefault="00BC6DFD">
      <w:pPr>
        <w:pStyle w:val="Index1"/>
        <w:tabs>
          <w:tab w:val="right" w:pos="5030"/>
        </w:tabs>
        <w:rPr>
          <w:noProof/>
        </w:rPr>
      </w:pPr>
      <w:r>
        <w:rPr>
          <w:noProof/>
        </w:rPr>
        <w:t>Project Server 2016, 26, 29</w:t>
      </w:r>
    </w:p>
    <w:p w:rsidR="00BC6DFD" w:rsidRDefault="00BC6DFD">
      <w:pPr>
        <w:pStyle w:val="Index1"/>
        <w:tabs>
          <w:tab w:val="right" w:pos="5030"/>
        </w:tabs>
        <w:rPr>
          <w:noProof/>
        </w:rPr>
      </w:pPr>
      <w:r>
        <w:rPr>
          <w:noProof/>
        </w:rPr>
        <w:t>Project Server 2016 CAL, 29</w:t>
      </w:r>
    </w:p>
    <w:p w:rsidR="00BC6DFD" w:rsidRDefault="00BC6DFD">
      <w:pPr>
        <w:pStyle w:val="Index1"/>
        <w:tabs>
          <w:tab w:val="right" w:pos="5030"/>
        </w:tabs>
        <w:rPr>
          <w:noProof/>
        </w:rPr>
      </w:pPr>
      <w:r>
        <w:rPr>
          <w:noProof/>
        </w:rPr>
        <w:t>Project Standard, 88, 94</w:t>
      </w:r>
    </w:p>
    <w:p w:rsidR="00BC6DFD" w:rsidRDefault="00BC6DFD">
      <w:pPr>
        <w:pStyle w:val="Index1"/>
        <w:tabs>
          <w:tab w:val="right" w:pos="5030"/>
        </w:tabs>
        <w:rPr>
          <w:noProof/>
        </w:rPr>
      </w:pPr>
      <w:r>
        <w:rPr>
          <w:noProof/>
        </w:rPr>
        <w:t>Project Standard 2016, 26</w:t>
      </w:r>
    </w:p>
    <w:p w:rsidR="00BC6DFD" w:rsidRDefault="00BC6DFD">
      <w:pPr>
        <w:pStyle w:val="Index1"/>
        <w:tabs>
          <w:tab w:val="right" w:pos="5030"/>
        </w:tabs>
        <w:rPr>
          <w:noProof/>
        </w:rPr>
      </w:pPr>
      <w:r>
        <w:rPr>
          <w:noProof/>
        </w:rPr>
        <w:t>Publisher 2016, 26</w:t>
      </w:r>
    </w:p>
    <w:p w:rsidR="00BC6DFD" w:rsidRDefault="00BC6DFD">
      <w:pPr>
        <w:pStyle w:val="Index1"/>
        <w:tabs>
          <w:tab w:val="right" w:pos="5030"/>
        </w:tabs>
        <w:rPr>
          <w:noProof/>
        </w:rPr>
      </w:pPr>
      <w:r>
        <w:rPr>
          <w:noProof/>
        </w:rPr>
        <w:t>R Server 2016 for Hadoop, 32</w:t>
      </w:r>
    </w:p>
    <w:p w:rsidR="00BC6DFD" w:rsidRDefault="00BC6DFD">
      <w:pPr>
        <w:pStyle w:val="Index1"/>
        <w:tabs>
          <w:tab w:val="right" w:pos="5030"/>
        </w:tabs>
        <w:rPr>
          <w:noProof/>
        </w:rPr>
      </w:pPr>
      <w:r>
        <w:rPr>
          <w:noProof/>
        </w:rPr>
        <w:t>R Server 2016 za Linux, 32</w:t>
      </w:r>
    </w:p>
    <w:p w:rsidR="00BC6DFD" w:rsidRDefault="00BC6DFD">
      <w:pPr>
        <w:pStyle w:val="Index1"/>
        <w:tabs>
          <w:tab w:val="right" w:pos="5030"/>
        </w:tabs>
        <w:rPr>
          <w:noProof/>
        </w:rPr>
      </w:pPr>
      <w:r>
        <w:rPr>
          <w:noProof/>
        </w:rPr>
        <w:t>R Server 2016 za Teradata DB, 32</w:t>
      </w:r>
    </w:p>
    <w:p w:rsidR="00BC6DFD" w:rsidRDefault="00BC6DFD">
      <w:pPr>
        <w:pStyle w:val="Index1"/>
        <w:tabs>
          <w:tab w:val="right" w:pos="5030"/>
        </w:tabs>
        <w:rPr>
          <w:noProof/>
        </w:rPr>
      </w:pPr>
      <w:r>
        <w:rPr>
          <w:noProof/>
        </w:rPr>
        <w:t>Rad kod kuće za Mac 2016, 27</w:t>
      </w:r>
    </w:p>
    <w:p w:rsidR="00BC6DFD" w:rsidRDefault="00BC6DFD">
      <w:pPr>
        <w:pStyle w:val="Index1"/>
        <w:tabs>
          <w:tab w:val="right" w:pos="5030"/>
        </w:tabs>
        <w:rPr>
          <w:noProof/>
        </w:rPr>
      </w:pPr>
      <w:r>
        <w:rPr>
          <w:noProof/>
        </w:rPr>
        <w:t>Rad kod kuće za Office Professional Plus 2016, 26</w:t>
      </w:r>
    </w:p>
    <w:p w:rsidR="00BC6DFD" w:rsidRDefault="00BC6DFD">
      <w:pPr>
        <w:pStyle w:val="Index1"/>
        <w:tabs>
          <w:tab w:val="right" w:pos="5030"/>
        </w:tabs>
        <w:rPr>
          <w:noProof/>
        </w:rPr>
      </w:pPr>
      <w:r>
        <w:rPr>
          <w:noProof/>
        </w:rPr>
        <w:t>Rad kod kuće za Office Standard 2016, 26</w:t>
      </w:r>
    </w:p>
    <w:p w:rsidR="00BC6DFD" w:rsidRDefault="00BC6DFD">
      <w:pPr>
        <w:pStyle w:val="Index1"/>
        <w:tabs>
          <w:tab w:val="right" w:pos="5030"/>
        </w:tabs>
        <w:rPr>
          <w:noProof/>
        </w:rPr>
      </w:pPr>
      <w:r>
        <w:rPr>
          <w:noProof/>
        </w:rPr>
        <w:t>Secure Productive Enterprise E3, 61</w:t>
      </w:r>
    </w:p>
    <w:p w:rsidR="00BC6DFD" w:rsidRDefault="00BC6DFD">
      <w:pPr>
        <w:pStyle w:val="Index1"/>
        <w:tabs>
          <w:tab w:val="right" w:pos="5030"/>
        </w:tabs>
        <w:rPr>
          <w:noProof/>
        </w:rPr>
      </w:pPr>
      <w:r>
        <w:rPr>
          <w:noProof/>
        </w:rPr>
        <w:t>Secure Productive Enterprise E3 iz tehnološkog jamstva Software Assurance, 61</w:t>
      </w:r>
    </w:p>
    <w:p w:rsidR="00BC6DFD" w:rsidRDefault="00BC6DFD">
      <w:pPr>
        <w:pStyle w:val="Index1"/>
        <w:tabs>
          <w:tab w:val="right" w:pos="5030"/>
        </w:tabs>
        <w:rPr>
          <w:noProof/>
        </w:rPr>
      </w:pPr>
      <w:r>
        <w:rPr>
          <w:noProof/>
        </w:rPr>
        <w:t>Secure Productive Enterprise E5, 61</w:t>
      </w:r>
    </w:p>
    <w:p w:rsidR="00BC6DFD" w:rsidRDefault="00BC6DFD">
      <w:pPr>
        <w:pStyle w:val="Index1"/>
        <w:tabs>
          <w:tab w:val="right" w:pos="5030"/>
        </w:tabs>
        <w:rPr>
          <w:noProof/>
        </w:rPr>
      </w:pPr>
      <w:r>
        <w:rPr>
          <w:noProof/>
        </w:rPr>
        <w:t>Secure Productive Enterprise E5 iz tehnološkog jamstva Software Assurance, 61</w:t>
      </w:r>
    </w:p>
    <w:p w:rsidR="00BC6DFD" w:rsidRDefault="00BC6DFD">
      <w:pPr>
        <w:pStyle w:val="Index1"/>
        <w:tabs>
          <w:tab w:val="right" w:pos="5030"/>
        </w:tabs>
        <w:rPr>
          <w:noProof/>
        </w:rPr>
      </w:pPr>
      <w:r>
        <w:rPr>
          <w:noProof/>
        </w:rPr>
        <w:t>SharePoint Online, 88</w:t>
      </w:r>
    </w:p>
    <w:p w:rsidR="00BC6DFD" w:rsidRDefault="00BC6DFD">
      <w:pPr>
        <w:pStyle w:val="Index1"/>
        <w:tabs>
          <w:tab w:val="right" w:pos="5030"/>
        </w:tabs>
        <w:rPr>
          <w:noProof/>
        </w:rPr>
      </w:pPr>
      <w:r>
        <w:rPr>
          <w:noProof/>
        </w:rPr>
        <w:t>SharePoint Online Plan 1, 72</w:t>
      </w:r>
    </w:p>
    <w:p w:rsidR="00BC6DFD" w:rsidRDefault="00BC6DFD">
      <w:pPr>
        <w:pStyle w:val="Index1"/>
        <w:tabs>
          <w:tab w:val="right" w:pos="5030"/>
        </w:tabs>
        <w:rPr>
          <w:noProof/>
        </w:rPr>
      </w:pPr>
      <w:r>
        <w:rPr>
          <w:noProof/>
        </w:rPr>
        <w:t>SharePoint Online Plan 1 Add-on, 72</w:t>
      </w:r>
    </w:p>
    <w:p w:rsidR="00BC6DFD" w:rsidRDefault="00BC6DFD">
      <w:pPr>
        <w:pStyle w:val="Index1"/>
        <w:tabs>
          <w:tab w:val="right" w:pos="5030"/>
        </w:tabs>
        <w:rPr>
          <w:noProof/>
        </w:rPr>
      </w:pPr>
      <w:r>
        <w:rPr>
          <w:noProof/>
        </w:rPr>
        <w:t>SharePoint Online Plan 1 ili 2, 30</w:t>
      </w:r>
    </w:p>
    <w:p w:rsidR="00BC6DFD" w:rsidRDefault="00BC6DFD">
      <w:pPr>
        <w:pStyle w:val="Index1"/>
        <w:tabs>
          <w:tab w:val="right" w:pos="5030"/>
        </w:tabs>
        <w:rPr>
          <w:noProof/>
        </w:rPr>
      </w:pPr>
      <w:r>
        <w:rPr>
          <w:noProof/>
        </w:rPr>
        <w:t>SharePoint Online Plan 2, 30, 72</w:t>
      </w:r>
    </w:p>
    <w:p w:rsidR="00BC6DFD" w:rsidRDefault="00BC6DFD">
      <w:pPr>
        <w:pStyle w:val="Index1"/>
        <w:tabs>
          <w:tab w:val="right" w:pos="5030"/>
        </w:tabs>
        <w:rPr>
          <w:noProof/>
        </w:rPr>
      </w:pPr>
      <w:r>
        <w:rPr>
          <w:noProof/>
        </w:rPr>
        <w:t>SharePoint Server, 61, 93</w:t>
      </w:r>
    </w:p>
    <w:p w:rsidR="00BC6DFD" w:rsidRDefault="00BC6DFD">
      <w:pPr>
        <w:pStyle w:val="Index1"/>
        <w:tabs>
          <w:tab w:val="right" w:pos="5030"/>
        </w:tabs>
        <w:rPr>
          <w:noProof/>
        </w:rPr>
      </w:pPr>
      <w:r>
        <w:rPr>
          <w:noProof/>
        </w:rPr>
        <w:t>SharePoint Server 2013, 30</w:t>
      </w:r>
    </w:p>
    <w:p w:rsidR="00BC6DFD" w:rsidRDefault="00BC6DFD">
      <w:pPr>
        <w:pStyle w:val="Index1"/>
        <w:tabs>
          <w:tab w:val="right" w:pos="5030"/>
        </w:tabs>
        <w:rPr>
          <w:noProof/>
        </w:rPr>
      </w:pPr>
      <w:r>
        <w:rPr>
          <w:noProof/>
        </w:rPr>
        <w:t>SharePoint Server 2016, 30</w:t>
      </w:r>
    </w:p>
    <w:p w:rsidR="00BC6DFD" w:rsidRDefault="00BC6DFD">
      <w:pPr>
        <w:pStyle w:val="Index1"/>
        <w:tabs>
          <w:tab w:val="right" w:pos="5030"/>
        </w:tabs>
        <w:rPr>
          <w:noProof/>
        </w:rPr>
      </w:pPr>
      <w:r>
        <w:rPr>
          <w:noProof/>
        </w:rPr>
        <w:t>SharePoint Server 2016 Enterprise CAL, 30</w:t>
      </w:r>
    </w:p>
    <w:p w:rsidR="00BC6DFD" w:rsidRDefault="00BC6DFD">
      <w:pPr>
        <w:pStyle w:val="Index1"/>
        <w:tabs>
          <w:tab w:val="right" w:pos="5030"/>
        </w:tabs>
        <w:rPr>
          <w:noProof/>
        </w:rPr>
      </w:pPr>
      <w:r>
        <w:rPr>
          <w:noProof/>
        </w:rPr>
        <w:t>SharePoint Server 2016 Standard CAL, 30</w:t>
      </w:r>
    </w:p>
    <w:p w:rsidR="00BC6DFD" w:rsidRDefault="00BC6DFD">
      <w:pPr>
        <w:pStyle w:val="Index1"/>
        <w:tabs>
          <w:tab w:val="right" w:pos="5030"/>
        </w:tabs>
        <w:rPr>
          <w:noProof/>
        </w:rPr>
      </w:pPr>
      <w:r>
        <w:rPr>
          <w:noProof/>
        </w:rPr>
        <w:t>Skype za Business 2016, 26</w:t>
      </w:r>
    </w:p>
    <w:p w:rsidR="00BC6DFD" w:rsidRDefault="00BC6DFD">
      <w:pPr>
        <w:pStyle w:val="Index1"/>
        <w:tabs>
          <w:tab w:val="right" w:pos="5030"/>
        </w:tabs>
        <w:rPr>
          <w:noProof/>
        </w:rPr>
      </w:pPr>
      <w:r>
        <w:rPr>
          <w:noProof/>
        </w:rPr>
        <w:t>Skype za Business Server 2015, 31</w:t>
      </w:r>
    </w:p>
    <w:p w:rsidR="00BC6DFD" w:rsidRDefault="00BC6DFD">
      <w:pPr>
        <w:pStyle w:val="Index1"/>
        <w:tabs>
          <w:tab w:val="right" w:pos="5030"/>
        </w:tabs>
        <w:rPr>
          <w:noProof/>
        </w:rPr>
      </w:pPr>
      <w:r>
        <w:rPr>
          <w:noProof/>
        </w:rPr>
        <w:t>Skype za tvrtke – korištenje putem PSTN mreže, 73</w:t>
      </w:r>
    </w:p>
    <w:p w:rsidR="00BC6DFD" w:rsidRDefault="00BC6DFD">
      <w:pPr>
        <w:pStyle w:val="Index1"/>
        <w:tabs>
          <w:tab w:val="right" w:pos="5030"/>
        </w:tabs>
        <w:rPr>
          <w:noProof/>
        </w:rPr>
      </w:pPr>
      <w:r>
        <w:rPr>
          <w:noProof/>
        </w:rPr>
        <w:t>Skype za tvrtke online Cloud PBX, 73</w:t>
      </w:r>
    </w:p>
    <w:p w:rsidR="00BC6DFD" w:rsidRDefault="00BC6DFD">
      <w:pPr>
        <w:pStyle w:val="Index1"/>
        <w:tabs>
          <w:tab w:val="right" w:pos="5030"/>
        </w:tabs>
        <w:rPr>
          <w:noProof/>
        </w:rPr>
      </w:pPr>
      <w:r>
        <w:rPr>
          <w:noProof/>
        </w:rPr>
        <w:t>Skype za tvrtke online Plan 1, 73</w:t>
      </w:r>
    </w:p>
    <w:p w:rsidR="00BC6DFD" w:rsidRDefault="00BC6DFD">
      <w:pPr>
        <w:pStyle w:val="Index1"/>
        <w:tabs>
          <w:tab w:val="right" w:pos="5030"/>
        </w:tabs>
        <w:rPr>
          <w:noProof/>
        </w:rPr>
      </w:pPr>
      <w:r>
        <w:rPr>
          <w:noProof/>
        </w:rPr>
        <w:t>Skype za tvrtke online Plan 1 Add-on, 68, 73</w:t>
      </w:r>
    </w:p>
    <w:p w:rsidR="00BC6DFD" w:rsidRDefault="00BC6DFD">
      <w:pPr>
        <w:pStyle w:val="Index1"/>
        <w:tabs>
          <w:tab w:val="right" w:pos="5030"/>
        </w:tabs>
        <w:rPr>
          <w:noProof/>
        </w:rPr>
      </w:pPr>
      <w:r>
        <w:rPr>
          <w:noProof/>
        </w:rPr>
        <w:t>Skype za tvrtke online Plan 1 G, 31</w:t>
      </w:r>
    </w:p>
    <w:p w:rsidR="00BC6DFD" w:rsidRDefault="00BC6DFD">
      <w:pPr>
        <w:pStyle w:val="Index1"/>
        <w:tabs>
          <w:tab w:val="right" w:pos="5030"/>
        </w:tabs>
        <w:rPr>
          <w:noProof/>
        </w:rPr>
      </w:pPr>
      <w:r>
        <w:rPr>
          <w:noProof/>
        </w:rPr>
        <w:t>Skype za tvrtke online Plan 2, 31, 73</w:t>
      </w:r>
    </w:p>
    <w:p w:rsidR="00BC6DFD" w:rsidRDefault="00BC6DFD">
      <w:pPr>
        <w:pStyle w:val="Index1"/>
        <w:tabs>
          <w:tab w:val="right" w:pos="5030"/>
        </w:tabs>
        <w:rPr>
          <w:noProof/>
        </w:rPr>
      </w:pPr>
      <w:r>
        <w:rPr>
          <w:noProof/>
        </w:rPr>
        <w:t>Skype za tvrtke online PSTN Calling, 73</w:t>
      </w:r>
    </w:p>
    <w:p w:rsidR="00BC6DFD" w:rsidRDefault="00BC6DFD">
      <w:pPr>
        <w:pStyle w:val="Index1"/>
        <w:tabs>
          <w:tab w:val="right" w:pos="5030"/>
        </w:tabs>
        <w:rPr>
          <w:noProof/>
        </w:rPr>
      </w:pPr>
      <w:r>
        <w:rPr>
          <w:noProof/>
        </w:rPr>
        <w:t>Skype za tvrtke online PSTN Conferencing, 73</w:t>
      </w:r>
    </w:p>
    <w:p w:rsidR="00BC6DFD" w:rsidRDefault="00BC6DFD">
      <w:pPr>
        <w:pStyle w:val="Index1"/>
        <w:tabs>
          <w:tab w:val="right" w:pos="5030"/>
        </w:tabs>
        <w:rPr>
          <w:noProof/>
        </w:rPr>
      </w:pPr>
      <w:r>
        <w:rPr>
          <w:noProof/>
        </w:rPr>
        <w:t>Skype za tvrtke Plus CAL, 31</w:t>
      </w:r>
    </w:p>
    <w:p w:rsidR="00BC6DFD" w:rsidRDefault="00BC6DFD">
      <w:pPr>
        <w:pStyle w:val="Index1"/>
        <w:tabs>
          <w:tab w:val="right" w:pos="5030"/>
        </w:tabs>
        <w:rPr>
          <w:noProof/>
        </w:rPr>
      </w:pPr>
      <w:r>
        <w:rPr>
          <w:noProof/>
        </w:rPr>
        <w:t>Skype za tvrtke Plus CAL dodatak za Secure Productive Enterprise E3, 61</w:t>
      </w:r>
    </w:p>
    <w:p w:rsidR="00BC6DFD" w:rsidRDefault="00BC6DFD">
      <w:pPr>
        <w:pStyle w:val="Index1"/>
        <w:tabs>
          <w:tab w:val="right" w:pos="5030"/>
        </w:tabs>
        <w:rPr>
          <w:noProof/>
        </w:rPr>
      </w:pPr>
      <w:r>
        <w:rPr>
          <w:noProof/>
        </w:rPr>
        <w:t>Skype za tvrtke poslužiteljska verzija 2015 Enterprise CAL, 31</w:t>
      </w:r>
    </w:p>
    <w:p w:rsidR="00BC6DFD" w:rsidRDefault="00BC6DFD">
      <w:pPr>
        <w:pStyle w:val="Index1"/>
        <w:tabs>
          <w:tab w:val="right" w:pos="5030"/>
        </w:tabs>
        <w:rPr>
          <w:noProof/>
        </w:rPr>
      </w:pPr>
      <w:r>
        <w:rPr>
          <w:noProof/>
        </w:rPr>
        <w:t>Skype za tvrtke poslužiteljska verzija 2015 Plus CAL, 31</w:t>
      </w:r>
    </w:p>
    <w:p w:rsidR="00BC6DFD" w:rsidRDefault="00BC6DFD">
      <w:pPr>
        <w:pStyle w:val="Index1"/>
        <w:tabs>
          <w:tab w:val="right" w:pos="5030"/>
        </w:tabs>
        <w:rPr>
          <w:noProof/>
        </w:rPr>
      </w:pPr>
      <w:r>
        <w:rPr>
          <w:noProof/>
        </w:rPr>
        <w:t>Skype za tvrtke poslužiteljska verzija 2015 Standard CAL, 31</w:t>
      </w:r>
    </w:p>
    <w:p w:rsidR="00BC6DFD" w:rsidRDefault="00BC6DFD">
      <w:pPr>
        <w:pStyle w:val="Index1"/>
        <w:tabs>
          <w:tab w:val="right" w:pos="5030"/>
        </w:tabs>
        <w:rPr>
          <w:noProof/>
        </w:rPr>
      </w:pPr>
      <w:r>
        <w:rPr>
          <w:noProof/>
        </w:rPr>
        <w:t>Skype za tvrtke, poslužiteljska verzija, 61</w:t>
      </w:r>
    </w:p>
    <w:p w:rsidR="00BC6DFD" w:rsidRDefault="00BC6DFD">
      <w:pPr>
        <w:pStyle w:val="Index1"/>
        <w:tabs>
          <w:tab w:val="right" w:pos="5030"/>
        </w:tabs>
        <w:rPr>
          <w:noProof/>
        </w:rPr>
      </w:pPr>
      <w:r>
        <w:rPr>
          <w:noProof/>
        </w:rPr>
        <w:t>SQL Parallel Data Warehouse, 88, 94</w:t>
      </w:r>
    </w:p>
    <w:p w:rsidR="00BC6DFD" w:rsidRDefault="00BC6DFD">
      <w:pPr>
        <w:pStyle w:val="Index1"/>
        <w:tabs>
          <w:tab w:val="right" w:pos="5030"/>
        </w:tabs>
        <w:rPr>
          <w:noProof/>
        </w:rPr>
      </w:pPr>
      <w:r>
        <w:rPr>
          <w:noProof/>
        </w:rPr>
        <w:t>SQL Server, 93</w:t>
      </w:r>
    </w:p>
    <w:p w:rsidR="00BC6DFD" w:rsidRDefault="00BC6DFD">
      <w:pPr>
        <w:pStyle w:val="Index1"/>
        <w:tabs>
          <w:tab w:val="right" w:pos="5030"/>
        </w:tabs>
        <w:rPr>
          <w:noProof/>
        </w:rPr>
      </w:pPr>
      <w:r>
        <w:rPr>
          <w:noProof/>
        </w:rPr>
        <w:t>SQL Server 2014, 33</w:t>
      </w:r>
    </w:p>
    <w:p w:rsidR="00BC6DFD" w:rsidRDefault="00BC6DFD">
      <w:pPr>
        <w:pStyle w:val="Index1"/>
        <w:tabs>
          <w:tab w:val="right" w:pos="5030"/>
        </w:tabs>
        <w:rPr>
          <w:noProof/>
        </w:rPr>
      </w:pPr>
      <w:r>
        <w:rPr>
          <w:noProof/>
        </w:rPr>
        <w:t>SQL Server 2016 CAL, 33</w:t>
      </w:r>
    </w:p>
    <w:p w:rsidR="00BC6DFD" w:rsidRDefault="00BC6DFD">
      <w:pPr>
        <w:pStyle w:val="Index1"/>
        <w:tabs>
          <w:tab w:val="right" w:pos="5030"/>
        </w:tabs>
        <w:rPr>
          <w:noProof/>
        </w:rPr>
      </w:pPr>
      <w:r>
        <w:rPr>
          <w:noProof/>
        </w:rPr>
        <w:t>SQL Server 2016 Enterprise, 33</w:t>
      </w:r>
    </w:p>
    <w:p w:rsidR="00BC6DFD" w:rsidRDefault="00BC6DFD">
      <w:pPr>
        <w:pStyle w:val="Index1"/>
        <w:tabs>
          <w:tab w:val="right" w:pos="5030"/>
        </w:tabs>
        <w:rPr>
          <w:noProof/>
        </w:rPr>
      </w:pPr>
      <w:r>
        <w:rPr>
          <w:noProof/>
        </w:rPr>
        <w:t>SQL Server 2016 Enterprise Core, 33</w:t>
      </w:r>
    </w:p>
    <w:p w:rsidR="00BC6DFD" w:rsidRDefault="00BC6DFD">
      <w:pPr>
        <w:pStyle w:val="Index1"/>
        <w:tabs>
          <w:tab w:val="right" w:pos="5030"/>
        </w:tabs>
        <w:rPr>
          <w:noProof/>
        </w:rPr>
      </w:pPr>
      <w:r>
        <w:rPr>
          <w:noProof/>
        </w:rPr>
        <w:t>SQL Server 2016 Standard, 33</w:t>
      </w:r>
    </w:p>
    <w:p w:rsidR="00BC6DFD" w:rsidRDefault="00BC6DFD">
      <w:pPr>
        <w:pStyle w:val="Index1"/>
        <w:tabs>
          <w:tab w:val="right" w:pos="5030"/>
        </w:tabs>
        <w:rPr>
          <w:noProof/>
        </w:rPr>
      </w:pPr>
      <w:r>
        <w:rPr>
          <w:noProof/>
        </w:rPr>
        <w:t>SQL Server 2016 Standard Core, 33</w:t>
      </w:r>
    </w:p>
    <w:p w:rsidR="00BC6DFD" w:rsidRDefault="00BC6DFD">
      <w:pPr>
        <w:pStyle w:val="Index1"/>
        <w:tabs>
          <w:tab w:val="right" w:pos="5030"/>
        </w:tabs>
        <w:rPr>
          <w:noProof/>
        </w:rPr>
      </w:pPr>
      <w:r>
        <w:rPr>
          <w:noProof/>
        </w:rPr>
        <w:t>SQL Server Business Intelligence, 88, 94</w:t>
      </w:r>
    </w:p>
    <w:p w:rsidR="00BC6DFD" w:rsidRDefault="00BC6DFD">
      <w:pPr>
        <w:pStyle w:val="Index1"/>
        <w:tabs>
          <w:tab w:val="right" w:pos="5030"/>
        </w:tabs>
        <w:rPr>
          <w:noProof/>
        </w:rPr>
      </w:pPr>
      <w:r>
        <w:rPr>
          <w:noProof/>
        </w:rPr>
        <w:t>SQL Server Data Center, 88</w:t>
      </w:r>
    </w:p>
    <w:p w:rsidR="00BC6DFD" w:rsidRDefault="00BC6DFD">
      <w:pPr>
        <w:pStyle w:val="Index1"/>
        <w:tabs>
          <w:tab w:val="right" w:pos="5030"/>
        </w:tabs>
        <w:rPr>
          <w:noProof/>
        </w:rPr>
      </w:pPr>
      <w:r>
        <w:rPr>
          <w:noProof/>
        </w:rPr>
        <w:t>SQL Server Enterprise, 88</w:t>
      </w:r>
    </w:p>
    <w:p w:rsidR="00BC6DFD" w:rsidRDefault="00BC6DFD">
      <w:pPr>
        <w:pStyle w:val="Index1"/>
        <w:tabs>
          <w:tab w:val="right" w:pos="5030"/>
        </w:tabs>
        <w:rPr>
          <w:noProof/>
        </w:rPr>
      </w:pPr>
      <w:r>
        <w:rPr>
          <w:noProof/>
        </w:rPr>
        <w:t>SQL Server Enterprise Premium Assurance Add-on, 33</w:t>
      </w:r>
    </w:p>
    <w:p w:rsidR="00BC6DFD" w:rsidRDefault="00BC6DFD">
      <w:pPr>
        <w:pStyle w:val="Index1"/>
        <w:tabs>
          <w:tab w:val="right" w:pos="5030"/>
        </w:tabs>
        <w:rPr>
          <w:noProof/>
        </w:rPr>
      </w:pPr>
      <w:r>
        <w:rPr>
          <w:noProof/>
        </w:rPr>
        <w:t>SQL Server Standard, 88, 94</w:t>
      </w:r>
    </w:p>
    <w:p w:rsidR="00BC6DFD" w:rsidRDefault="00BC6DFD">
      <w:pPr>
        <w:pStyle w:val="Index1"/>
        <w:tabs>
          <w:tab w:val="right" w:pos="5030"/>
        </w:tabs>
        <w:rPr>
          <w:noProof/>
        </w:rPr>
      </w:pPr>
      <w:r>
        <w:rPr>
          <w:noProof/>
        </w:rPr>
        <w:t>SQL Server Standard Premium Assurance Add-on, 33</w:t>
      </w:r>
    </w:p>
    <w:p w:rsidR="00BC6DFD" w:rsidRDefault="00BC6DFD">
      <w:pPr>
        <w:pStyle w:val="Index1"/>
        <w:tabs>
          <w:tab w:val="right" w:pos="5030"/>
        </w:tabs>
        <w:rPr>
          <w:noProof/>
        </w:rPr>
      </w:pPr>
      <w:r>
        <w:rPr>
          <w:noProof/>
        </w:rPr>
        <w:t>Standardna podrška za Microsoft Azure StorSimple, 60</w:t>
      </w:r>
    </w:p>
    <w:p w:rsidR="00BC6DFD" w:rsidRDefault="00BC6DFD">
      <w:pPr>
        <w:pStyle w:val="Index1"/>
        <w:tabs>
          <w:tab w:val="right" w:pos="5030"/>
        </w:tabs>
        <w:rPr>
          <w:noProof/>
        </w:rPr>
      </w:pPr>
      <w:r>
        <w:rPr>
          <w:noProof/>
        </w:rPr>
        <w:t>Standardna podrška za Microsoft Azure StorSimple Standard Support u Premium podršku, 60</w:t>
      </w:r>
    </w:p>
    <w:p w:rsidR="00BC6DFD" w:rsidRDefault="00BC6DFD">
      <w:pPr>
        <w:pStyle w:val="Index1"/>
        <w:tabs>
          <w:tab w:val="right" w:pos="5030"/>
        </w:tabs>
        <w:rPr>
          <w:noProof/>
        </w:rPr>
      </w:pPr>
      <w:r>
        <w:rPr>
          <w:noProof/>
        </w:rPr>
        <w:t>System Center, 94</w:t>
      </w:r>
    </w:p>
    <w:p w:rsidR="00BC6DFD" w:rsidRDefault="00BC6DFD">
      <w:pPr>
        <w:pStyle w:val="Index1"/>
        <w:tabs>
          <w:tab w:val="right" w:pos="5030"/>
        </w:tabs>
        <w:rPr>
          <w:noProof/>
        </w:rPr>
      </w:pPr>
      <w:r>
        <w:rPr>
          <w:noProof/>
        </w:rPr>
        <w:t>System Center 2012 Client Management Suite, 37, 39, 40, 41</w:t>
      </w:r>
    </w:p>
    <w:p w:rsidR="00BC6DFD" w:rsidRDefault="00BC6DFD">
      <w:pPr>
        <w:pStyle w:val="Index1"/>
        <w:tabs>
          <w:tab w:val="right" w:pos="5030"/>
        </w:tabs>
        <w:rPr>
          <w:noProof/>
        </w:rPr>
      </w:pPr>
      <w:r>
        <w:rPr>
          <w:noProof/>
        </w:rPr>
        <w:t>System Center 2012 Datacenter Server Management License, 88</w:t>
      </w:r>
    </w:p>
    <w:p w:rsidR="00BC6DFD" w:rsidRDefault="00BC6DFD">
      <w:pPr>
        <w:pStyle w:val="Index1"/>
        <w:tabs>
          <w:tab w:val="right" w:pos="5030"/>
        </w:tabs>
        <w:rPr>
          <w:noProof/>
        </w:rPr>
      </w:pPr>
      <w:r>
        <w:rPr>
          <w:noProof/>
        </w:rPr>
        <w:t>System Center 2012 R2, 35</w:t>
      </w:r>
    </w:p>
    <w:p w:rsidR="00BC6DFD" w:rsidRDefault="00BC6DFD">
      <w:pPr>
        <w:pStyle w:val="Index1"/>
        <w:tabs>
          <w:tab w:val="right" w:pos="5030"/>
        </w:tabs>
        <w:rPr>
          <w:noProof/>
        </w:rPr>
      </w:pPr>
      <w:r>
        <w:rPr>
          <w:noProof/>
        </w:rPr>
        <w:t>System Center 2012 R2 Configuration Manager, 36</w:t>
      </w:r>
    </w:p>
    <w:p w:rsidR="00BC6DFD" w:rsidRDefault="00BC6DFD">
      <w:pPr>
        <w:pStyle w:val="Index1"/>
        <w:tabs>
          <w:tab w:val="right" w:pos="5030"/>
        </w:tabs>
        <w:rPr>
          <w:noProof/>
        </w:rPr>
      </w:pPr>
      <w:r>
        <w:rPr>
          <w:noProof/>
        </w:rPr>
        <w:t>System Center 2012 R2 Endpoint Protection, 38</w:t>
      </w:r>
    </w:p>
    <w:p w:rsidR="00BC6DFD" w:rsidRDefault="00BC6DFD">
      <w:pPr>
        <w:pStyle w:val="Index1"/>
        <w:tabs>
          <w:tab w:val="right" w:pos="5030"/>
        </w:tabs>
        <w:rPr>
          <w:noProof/>
        </w:rPr>
      </w:pPr>
      <w:r>
        <w:rPr>
          <w:noProof/>
        </w:rPr>
        <w:t>System Center 2012 Standard Server Management License, 88</w:t>
      </w:r>
    </w:p>
    <w:p w:rsidR="00BC6DFD" w:rsidRDefault="00BC6DFD">
      <w:pPr>
        <w:pStyle w:val="Index1"/>
        <w:tabs>
          <w:tab w:val="right" w:pos="5030"/>
        </w:tabs>
        <w:rPr>
          <w:noProof/>
        </w:rPr>
      </w:pPr>
      <w:r>
        <w:rPr>
          <w:noProof/>
        </w:rPr>
        <w:t>System Center 2016 Data Protection Manager, 37</w:t>
      </w:r>
    </w:p>
    <w:p w:rsidR="00BC6DFD" w:rsidRDefault="00BC6DFD">
      <w:pPr>
        <w:pStyle w:val="Index1"/>
        <w:tabs>
          <w:tab w:val="right" w:pos="5030"/>
        </w:tabs>
        <w:rPr>
          <w:noProof/>
        </w:rPr>
      </w:pPr>
      <w:r>
        <w:rPr>
          <w:noProof/>
        </w:rPr>
        <w:t>System Center 2016 Operations Manager, 39</w:t>
      </w:r>
    </w:p>
    <w:p w:rsidR="00BC6DFD" w:rsidRDefault="00BC6DFD">
      <w:pPr>
        <w:pStyle w:val="Index1"/>
        <w:tabs>
          <w:tab w:val="right" w:pos="5030"/>
        </w:tabs>
        <w:rPr>
          <w:noProof/>
        </w:rPr>
      </w:pPr>
      <w:r>
        <w:rPr>
          <w:noProof/>
        </w:rPr>
        <w:t>System Center 2016 Orchestrator, 40</w:t>
      </w:r>
    </w:p>
    <w:p w:rsidR="00BC6DFD" w:rsidRDefault="00BC6DFD">
      <w:pPr>
        <w:pStyle w:val="Index1"/>
        <w:tabs>
          <w:tab w:val="right" w:pos="5030"/>
        </w:tabs>
        <w:rPr>
          <w:noProof/>
        </w:rPr>
      </w:pPr>
      <w:r>
        <w:rPr>
          <w:noProof/>
        </w:rPr>
        <w:t>System Center 2016 Service Manager, 40, 41</w:t>
      </w:r>
    </w:p>
    <w:p w:rsidR="00BC6DFD" w:rsidRDefault="00BC6DFD">
      <w:pPr>
        <w:pStyle w:val="Index1"/>
        <w:tabs>
          <w:tab w:val="right" w:pos="5030"/>
        </w:tabs>
        <w:rPr>
          <w:noProof/>
        </w:rPr>
      </w:pPr>
      <w:r>
        <w:rPr>
          <w:noProof/>
        </w:rPr>
        <w:t>System Center Datacenter, 93, 94</w:t>
      </w:r>
    </w:p>
    <w:p w:rsidR="00BC6DFD" w:rsidRDefault="00BC6DFD">
      <w:pPr>
        <w:pStyle w:val="Index1"/>
        <w:tabs>
          <w:tab w:val="right" w:pos="5030"/>
        </w:tabs>
        <w:rPr>
          <w:noProof/>
        </w:rPr>
      </w:pPr>
      <w:r>
        <w:rPr>
          <w:noProof/>
        </w:rPr>
        <w:t>System Center Datacenter (licence za 2 jezgre), 19</w:t>
      </w:r>
    </w:p>
    <w:p w:rsidR="00BC6DFD" w:rsidRDefault="00BC6DFD">
      <w:pPr>
        <w:pStyle w:val="Index1"/>
        <w:tabs>
          <w:tab w:val="right" w:pos="5030"/>
        </w:tabs>
        <w:rPr>
          <w:noProof/>
        </w:rPr>
      </w:pPr>
      <w:r>
        <w:rPr>
          <w:noProof/>
        </w:rPr>
        <w:t>System Center Endpoint Protection 1606, 38</w:t>
      </w:r>
    </w:p>
    <w:p w:rsidR="00BC6DFD" w:rsidRDefault="00BC6DFD">
      <w:pPr>
        <w:pStyle w:val="Index1"/>
        <w:tabs>
          <w:tab w:val="right" w:pos="5030"/>
        </w:tabs>
        <w:rPr>
          <w:noProof/>
        </w:rPr>
      </w:pPr>
      <w:r>
        <w:rPr>
          <w:noProof/>
        </w:rPr>
        <w:t>System Center Global Service Monitor, 36</w:t>
      </w:r>
    </w:p>
    <w:p w:rsidR="00BC6DFD" w:rsidRDefault="00BC6DFD">
      <w:pPr>
        <w:pStyle w:val="Index1"/>
        <w:tabs>
          <w:tab w:val="right" w:pos="5030"/>
        </w:tabs>
        <w:rPr>
          <w:noProof/>
        </w:rPr>
      </w:pPr>
      <w:r>
        <w:rPr>
          <w:noProof/>
        </w:rPr>
        <w:t>System Center Standard, 93, 94</w:t>
      </w:r>
    </w:p>
    <w:p w:rsidR="00BC6DFD" w:rsidRDefault="00BC6DFD">
      <w:pPr>
        <w:pStyle w:val="Index1"/>
        <w:tabs>
          <w:tab w:val="right" w:pos="5030"/>
        </w:tabs>
        <w:rPr>
          <w:noProof/>
        </w:rPr>
      </w:pPr>
      <w:r>
        <w:rPr>
          <w:noProof/>
        </w:rPr>
        <w:t>System Center Standard (licence za 2 jezgre), 19</w:t>
      </w:r>
    </w:p>
    <w:p w:rsidR="00BC6DFD" w:rsidRDefault="00BC6DFD">
      <w:pPr>
        <w:pStyle w:val="Index1"/>
        <w:tabs>
          <w:tab w:val="right" w:pos="5030"/>
        </w:tabs>
        <w:rPr>
          <w:noProof/>
        </w:rPr>
      </w:pPr>
      <w:r>
        <w:rPr>
          <w:noProof/>
        </w:rPr>
        <w:t>VDI, 41</w:t>
      </w:r>
    </w:p>
    <w:p w:rsidR="00BC6DFD" w:rsidRDefault="00BC6DFD">
      <w:pPr>
        <w:pStyle w:val="Index1"/>
        <w:tabs>
          <w:tab w:val="right" w:pos="5030"/>
        </w:tabs>
        <w:rPr>
          <w:noProof/>
        </w:rPr>
      </w:pPr>
      <w:r>
        <w:rPr>
          <w:noProof/>
        </w:rPr>
        <w:t>Visio 2016 Professional, 26</w:t>
      </w:r>
    </w:p>
    <w:p w:rsidR="00BC6DFD" w:rsidRDefault="00BC6DFD">
      <w:pPr>
        <w:pStyle w:val="Index1"/>
        <w:tabs>
          <w:tab w:val="right" w:pos="5030"/>
        </w:tabs>
        <w:rPr>
          <w:noProof/>
        </w:rPr>
      </w:pPr>
      <w:r>
        <w:rPr>
          <w:noProof/>
        </w:rPr>
        <w:t>Visio 2016 Standard, 26</w:t>
      </w:r>
    </w:p>
    <w:p w:rsidR="00BC6DFD" w:rsidRDefault="00BC6DFD">
      <w:pPr>
        <w:pStyle w:val="Index1"/>
        <w:tabs>
          <w:tab w:val="right" w:pos="5030"/>
        </w:tabs>
        <w:rPr>
          <w:noProof/>
        </w:rPr>
      </w:pPr>
      <w:r>
        <w:rPr>
          <w:noProof/>
        </w:rPr>
        <w:t>Visio Pro for Office 365 Add-on, 66</w:t>
      </w:r>
    </w:p>
    <w:p w:rsidR="00BC6DFD" w:rsidRDefault="00BC6DFD">
      <w:pPr>
        <w:pStyle w:val="Index1"/>
        <w:tabs>
          <w:tab w:val="right" w:pos="5030"/>
        </w:tabs>
        <w:rPr>
          <w:noProof/>
        </w:rPr>
      </w:pPr>
      <w:r>
        <w:rPr>
          <w:noProof/>
        </w:rPr>
        <w:t>Visio Pro za Office 365, 66</w:t>
      </w:r>
    </w:p>
    <w:p w:rsidR="00BC6DFD" w:rsidRDefault="00BC6DFD">
      <w:pPr>
        <w:pStyle w:val="Index1"/>
        <w:tabs>
          <w:tab w:val="right" w:pos="5030"/>
        </w:tabs>
        <w:rPr>
          <w:noProof/>
        </w:rPr>
      </w:pPr>
      <w:r>
        <w:rPr>
          <w:noProof/>
        </w:rPr>
        <w:t>Visio Pro za Office 365 From SA, 66</w:t>
      </w:r>
    </w:p>
    <w:p w:rsidR="00BC6DFD" w:rsidRDefault="00BC6DFD">
      <w:pPr>
        <w:pStyle w:val="Index1"/>
        <w:tabs>
          <w:tab w:val="right" w:pos="5030"/>
        </w:tabs>
        <w:rPr>
          <w:noProof/>
        </w:rPr>
      </w:pPr>
      <w:r>
        <w:rPr>
          <w:noProof/>
        </w:rPr>
        <w:t>Visio Professional, 66, 94</w:t>
      </w:r>
    </w:p>
    <w:p w:rsidR="00BC6DFD" w:rsidRDefault="00BC6DFD">
      <w:pPr>
        <w:pStyle w:val="Index1"/>
        <w:tabs>
          <w:tab w:val="right" w:pos="5030"/>
        </w:tabs>
        <w:rPr>
          <w:noProof/>
        </w:rPr>
      </w:pPr>
      <w:r>
        <w:rPr>
          <w:noProof/>
        </w:rPr>
        <w:t>Visio Standard, 66, 88, 94</w:t>
      </w:r>
    </w:p>
    <w:p w:rsidR="00BC6DFD" w:rsidRDefault="00BC6DFD">
      <w:pPr>
        <w:pStyle w:val="Index1"/>
        <w:tabs>
          <w:tab w:val="right" w:pos="5030"/>
        </w:tabs>
        <w:rPr>
          <w:noProof/>
        </w:rPr>
      </w:pPr>
      <w:r>
        <w:rPr>
          <w:noProof/>
        </w:rPr>
        <w:t>Visual Studio 2015, 42</w:t>
      </w:r>
    </w:p>
    <w:p w:rsidR="00BC6DFD" w:rsidRDefault="00BC6DFD">
      <w:pPr>
        <w:pStyle w:val="Index1"/>
        <w:tabs>
          <w:tab w:val="right" w:pos="5030"/>
        </w:tabs>
        <w:rPr>
          <w:noProof/>
        </w:rPr>
      </w:pPr>
      <w:r>
        <w:rPr>
          <w:noProof/>
        </w:rPr>
        <w:t>Visual Studio Professional 2017, 41</w:t>
      </w:r>
    </w:p>
    <w:p w:rsidR="00BC6DFD" w:rsidRDefault="00BC6DFD">
      <w:pPr>
        <w:pStyle w:val="Index1"/>
        <w:tabs>
          <w:tab w:val="right" w:pos="5030"/>
        </w:tabs>
        <w:rPr>
          <w:noProof/>
        </w:rPr>
      </w:pPr>
      <w:r>
        <w:rPr>
          <w:noProof/>
        </w:rPr>
        <w:t>Visual Studio Professional Subscription, 88</w:t>
      </w:r>
    </w:p>
    <w:p w:rsidR="00BC6DFD" w:rsidRDefault="00BC6DFD">
      <w:pPr>
        <w:pStyle w:val="Index1"/>
        <w:tabs>
          <w:tab w:val="right" w:pos="5030"/>
        </w:tabs>
        <w:rPr>
          <w:noProof/>
        </w:rPr>
      </w:pPr>
      <w:r>
        <w:rPr>
          <w:noProof/>
        </w:rPr>
        <w:t>Visual Studio Team Foundation Server 2017 CAL, 43</w:t>
      </w:r>
    </w:p>
    <w:p w:rsidR="00BC6DFD" w:rsidRDefault="00BC6DFD">
      <w:pPr>
        <w:pStyle w:val="Index1"/>
        <w:tabs>
          <w:tab w:val="right" w:pos="5030"/>
        </w:tabs>
        <w:rPr>
          <w:noProof/>
        </w:rPr>
      </w:pPr>
      <w:r>
        <w:rPr>
          <w:noProof/>
        </w:rPr>
        <w:t>Visual Studio Team Foundation Server 2017 s tehnologijom SQL Server 2016, 43</w:t>
      </w:r>
    </w:p>
    <w:p w:rsidR="00BC6DFD" w:rsidRDefault="00BC6DFD">
      <w:pPr>
        <w:pStyle w:val="Index1"/>
        <w:tabs>
          <w:tab w:val="right" w:pos="5030"/>
        </w:tabs>
        <w:rPr>
          <w:noProof/>
        </w:rPr>
      </w:pPr>
      <w:r>
        <w:rPr>
          <w:noProof/>
        </w:rPr>
        <w:t>Visual Studio Test Professional Subscription, 88</w:t>
      </w:r>
    </w:p>
    <w:p w:rsidR="00BC6DFD" w:rsidRDefault="00BC6DFD">
      <w:pPr>
        <w:pStyle w:val="Index1"/>
        <w:tabs>
          <w:tab w:val="right" w:pos="5030"/>
        </w:tabs>
        <w:rPr>
          <w:noProof/>
        </w:rPr>
      </w:pPr>
      <w:r>
        <w:rPr>
          <w:noProof/>
        </w:rPr>
        <w:t>Windows 10 Education E5 (po uređaju), 45</w:t>
      </w:r>
    </w:p>
    <w:p w:rsidR="00BC6DFD" w:rsidRDefault="00BC6DFD">
      <w:pPr>
        <w:pStyle w:val="Index1"/>
        <w:tabs>
          <w:tab w:val="right" w:pos="5030"/>
        </w:tabs>
        <w:rPr>
          <w:noProof/>
        </w:rPr>
      </w:pPr>
      <w:r>
        <w:rPr>
          <w:noProof/>
        </w:rPr>
        <w:t>Windows 10 Education E5 po uređaju – dodatak (na E3 po uređaju), 45</w:t>
      </w:r>
    </w:p>
    <w:p w:rsidR="00BC6DFD" w:rsidRDefault="00BC6DFD">
      <w:pPr>
        <w:pStyle w:val="Index1"/>
        <w:tabs>
          <w:tab w:val="right" w:pos="5030"/>
        </w:tabs>
        <w:rPr>
          <w:noProof/>
        </w:rPr>
      </w:pPr>
      <w:r>
        <w:rPr>
          <w:noProof/>
        </w:rPr>
        <w:t>Windows 10 Education Upgrade (po uređaju), 45</w:t>
      </w:r>
    </w:p>
    <w:p w:rsidR="00BC6DFD" w:rsidRDefault="00BC6DFD">
      <w:pPr>
        <w:pStyle w:val="Index1"/>
        <w:tabs>
          <w:tab w:val="right" w:pos="5030"/>
        </w:tabs>
        <w:rPr>
          <w:noProof/>
        </w:rPr>
      </w:pPr>
      <w:r>
        <w:rPr>
          <w:noProof/>
        </w:rPr>
        <w:t>Windows 10 Enterprise, 61, 62</w:t>
      </w:r>
    </w:p>
    <w:p w:rsidR="00BC6DFD" w:rsidRDefault="00BC6DFD">
      <w:pPr>
        <w:pStyle w:val="Index1"/>
        <w:tabs>
          <w:tab w:val="right" w:pos="5030"/>
        </w:tabs>
        <w:rPr>
          <w:noProof/>
        </w:rPr>
      </w:pPr>
      <w:r>
        <w:rPr>
          <w:noProof/>
        </w:rPr>
        <w:t>Windows 10 Enterprise E3 po korisniku, 45</w:t>
      </w:r>
    </w:p>
    <w:p w:rsidR="00BC6DFD" w:rsidRDefault="00BC6DFD">
      <w:pPr>
        <w:pStyle w:val="Index1"/>
        <w:tabs>
          <w:tab w:val="right" w:pos="5030"/>
        </w:tabs>
        <w:rPr>
          <w:noProof/>
        </w:rPr>
      </w:pPr>
      <w:r>
        <w:rPr>
          <w:noProof/>
        </w:rPr>
        <w:t>Windows 10 Enterprise E3 po korisniku – dodatak (na E3 po uređaju), 45</w:t>
      </w:r>
    </w:p>
    <w:p w:rsidR="00BC6DFD" w:rsidRDefault="00BC6DFD">
      <w:pPr>
        <w:pStyle w:val="Index1"/>
        <w:tabs>
          <w:tab w:val="right" w:pos="5030"/>
        </w:tabs>
        <w:rPr>
          <w:noProof/>
        </w:rPr>
      </w:pPr>
      <w:r>
        <w:rPr>
          <w:noProof/>
        </w:rPr>
        <w:t>Windows 10 Enterprise E3 po korisniku – prijelazni SA, 45</w:t>
      </w:r>
    </w:p>
    <w:p w:rsidR="00BC6DFD" w:rsidRDefault="00BC6DFD">
      <w:pPr>
        <w:pStyle w:val="Index1"/>
        <w:tabs>
          <w:tab w:val="right" w:pos="5030"/>
        </w:tabs>
        <w:rPr>
          <w:noProof/>
        </w:rPr>
      </w:pPr>
      <w:r>
        <w:rPr>
          <w:noProof/>
        </w:rPr>
        <w:t>Windows 10 Enterprise E5 po korisniku – prijelazni SA, 45</w:t>
      </w:r>
    </w:p>
    <w:p w:rsidR="00BC6DFD" w:rsidRDefault="00BC6DFD">
      <w:pPr>
        <w:pStyle w:val="Index1"/>
        <w:tabs>
          <w:tab w:val="right" w:pos="5030"/>
        </w:tabs>
        <w:rPr>
          <w:noProof/>
        </w:rPr>
      </w:pPr>
      <w:r>
        <w:rPr>
          <w:noProof/>
        </w:rPr>
        <w:t>Windows 10 Enterprise E5 po uređaju ili korisniku, 45</w:t>
      </w:r>
    </w:p>
    <w:p w:rsidR="00BC6DFD" w:rsidRDefault="00BC6DFD">
      <w:pPr>
        <w:pStyle w:val="Index1"/>
        <w:tabs>
          <w:tab w:val="right" w:pos="5030"/>
        </w:tabs>
        <w:rPr>
          <w:noProof/>
        </w:rPr>
      </w:pPr>
      <w:r>
        <w:rPr>
          <w:noProof/>
        </w:rPr>
        <w:t>Windows 10 Enterprise E5 po uređaju ili korisniku – dodatak (na E3 po uređaju) (SL), 45</w:t>
      </w:r>
    </w:p>
    <w:p w:rsidR="00BC6DFD" w:rsidRDefault="00BC6DFD">
      <w:pPr>
        <w:pStyle w:val="Index1"/>
        <w:tabs>
          <w:tab w:val="right" w:pos="5030"/>
        </w:tabs>
        <w:rPr>
          <w:noProof/>
        </w:rPr>
      </w:pPr>
      <w:r>
        <w:rPr>
          <w:noProof/>
        </w:rPr>
        <w:t>Windows 10 Enterprise LTSB, 45</w:t>
      </w:r>
    </w:p>
    <w:p w:rsidR="00BC6DFD" w:rsidRDefault="00BC6DFD">
      <w:pPr>
        <w:pStyle w:val="Index1"/>
        <w:tabs>
          <w:tab w:val="right" w:pos="5030"/>
        </w:tabs>
        <w:rPr>
          <w:noProof/>
        </w:rPr>
      </w:pPr>
      <w:r>
        <w:rPr>
          <w:noProof/>
        </w:rPr>
        <w:t>Windows 10 IoT Enterprise, 46</w:t>
      </w:r>
    </w:p>
    <w:p w:rsidR="00BC6DFD" w:rsidRDefault="00BC6DFD">
      <w:pPr>
        <w:pStyle w:val="Index1"/>
        <w:tabs>
          <w:tab w:val="right" w:pos="5030"/>
        </w:tabs>
        <w:rPr>
          <w:noProof/>
        </w:rPr>
      </w:pPr>
      <w:r>
        <w:rPr>
          <w:noProof/>
        </w:rPr>
        <w:t>Windows 10 IoT Enterprise za Retail ili Thin Clients, 46</w:t>
      </w:r>
    </w:p>
    <w:p w:rsidR="00BC6DFD" w:rsidRDefault="00BC6DFD">
      <w:pPr>
        <w:pStyle w:val="Index1"/>
        <w:tabs>
          <w:tab w:val="right" w:pos="5030"/>
        </w:tabs>
        <w:rPr>
          <w:noProof/>
        </w:rPr>
      </w:pPr>
      <w:r>
        <w:rPr>
          <w:noProof/>
        </w:rPr>
        <w:t>Windows 10 Pro Upgrade, 45</w:t>
      </w:r>
    </w:p>
    <w:p w:rsidR="00BC6DFD" w:rsidRDefault="00BC6DFD">
      <w:pPr>
        <w:pStyle w:val="Index1"/>
        <w:tabs>
          <w:tab w:val="right" w:pos="5030"/>
        </w:tabs>
        <w:rPr>
          <w:noProof/>
        </w:rPr>
      </w:pPr>
      <w:r>
        <w:rPr>
          <w:noProof/>
        </w:rPr>
        <w:t>Windows 2000 Professional for Embedded Systems, 46</w:t>
      </w:r>
    </w:p>
    <w:p w:rsidR="00BC6DFD" w:rsidRDefault="00BC6DFD">
      <w:pPr>
        <w:pStyle w:val="Index1"/>
        <w:tabs>
          <w:tab w:val="right" w:pos="5030"/>
        </w:tabs>
        <w:rPr>
          <w:noProof/>
        </w:rPr>
      </w:pPr>
      <w:r>
        <w:rPr>
          <w:noProof/>
        </w:rPr>
        <w:t>Windows 7, 46</w:t>
      </w:r>
    </w:p>
    <w:p w:rsidR="00BC6DFD" w:rsidRDefault="00BC6DFD">
      <w:pPr>
        <w:pStyle w:val="Index1"/>
        <w:tabs>
          <w:tab w:val="right" w:pos="5030"/>
        </w:tabs>
        <w:rPr>
          <w:noProof/>
        </w:rPr>
      </w:pPr>
      <w:r>
        <w:rPr>
          <w:noProof/>
        </w:rPr>
        <w:t>Windows 7 Professional for Embedded Systems, Ultimate for Embedded Systems, 46</w:t>
      </w:r>
    </w:p>
    <w:p w:rsidR="00BC6DFD" w:rsidRDefault="00BC6DFD">
      <w:pPr>
        <w:pStyle w:val="Index1"/>
        <w:tabs>
          <w:tab w:val="right" w:pos="5030"/>
        </w:tabs>
        <w:rPr>
          <w:noProof/>
        </w:rPr>
      </w:pPr>
      <w:r>
        <w:rPr>
          <w:noProof/>
        </w:rPr>
        <w:t>Windows 8.1 Enterprise Sideloading, 45</w:t>
      </w:r>
    </w:p>
    <w:p w:rsidR="00BC6DFD" w:rsidRDefault="00BC6DFD">
      <w:pPr>
        <w:pStyle w:val="Index1"/>
        <w:tabs>
          <w:tab w:val="right" w:pos="5030"/>
        </w:tabs>
        <w:rPr>
          <w:noProof/>
        </w:rPr>
      </w:pPr>
      <w:r>
        <w:rPr>
          <w:noProof/>
        </w:rPr>
        <w:t>Windows Embedded 2009, 46</w:t>
      </w:r>
    </w:p>
    <w:p w:rsidR="00BC6DFD" w:rsidRDefault="00BC6DFD">
      <w:pPr>
        <w:pStyle w:val="Index1"/>
        <w:tabs>
          <w:tab w:val="right" w:pos="5030"/>
        </w:tabs>
        <w:rPr>
          <w:noProof/>
        </w:rPr>
      </w:pPr>
      <w:r>
        <w:rPr>
          <w:noProof/>
        </w:rPr>
        <w:t>Windows Embedded 8 i 8.1 Industry Retail, 46</w:t>
      </w:r>
    </w:p>
    <w:p w:rsidR="00BC6DFD" w:rsidRDefault="00BC6DFD">
      <w:pPr>
        <w:pStyle w:val="Index1"/>
        <w:tabs>
          <w:tab w:val="right" w:pos="5030"/>
        </w:tabs>
        <w:rPr>
          <w:noProof/>
        </w:rPr>
      </w:pPr>
      <w:r>
        <w:rPr>
          <w:noProof/>
        </w:rPr>
        <w:t>Windows Embedded 8 Standard, 46</w:t>
      </w:r>
    </w:p>
    <w:p w:rsidR="00BC6DFD" w:rsidRDefault="00BC6DFD">
      <w:pPr>
        <w:pStyle w:val="Index1"/>
        <w:tabs>
          <w:tab w:val="right" w:pos="5030"/>
        </w:tabs>
        <w:rPr>
          <w:noProof/>
        </w:rPr>
      </w:pPr>
      <w:r>
        <w:rPr>
          <w:noProof/>
        </w:rPr>
        <w:t>Windows Embedded 8 Standard Enterprise Kit (paket od 100), 45</w:t>
      </w:r>
    </w:p>
    <w:p w:rsidR="00BC6DFD" w:rsidRDefault="00BC6DFD">
      <w:pPr>
        <w:pStyle w:val="Index1"/>
        <w:tabs>
          <w:tab w:val="right" w:pos="5030"/>
        </w:tabs>
        <w:rPr>
          <w:noProof/>
        </w:rPr>
      </w:pPr>
      <w:r>
        <w:rPr>
          <w:noProof/>
        </w:rPr>
        <w:t>Windows Embedded 8.1 Industry, 45</w:t>
      </w:r>
    </w:p>
    <w:p w:rsidR="00BC6DFD" w:rsidRDefault="00BC6DFD">
      <w:pPr>
        <w:pStyle w:val="Index1"/>
        <w:tabs>
          <w:tab w:val="right" w:pos="5030"/>
        </w:tabs>
        <w:rPr>
          <w:noProof/>
        </w:rPr>
      </w:pPr>
      <w:r>
        <w:rPr>
          <w:noProof/>
        </w:rPr>
        <w:t>Windows Embedded 8/8.1 Pro, Industry Pro, 46</w:t>
      </w:r>
    </w:p>
    <w:p w:rsidR="00BC6DFD" w:rsidRDefault="00BC6DFD">
      <w:pPr>
        <w:pStyle w:val="Index1"/>
        <w:tabs>
          <w:tab w:val="right" w:pos="5030"/>
        </w:tabs>
        <w:rPr>
          <w:noProof/>
        </w:rPr>
      </w:pPr>
      <w:r>
        <w:rPr>
          <w:noProof/>
        </w:rPr>
        <w:t>Windows Embedded for Point of Service, 46</w:t>
      </w:r>
    </w:p>
    <w:p w:rsidR="00BC6DFD" w:rsidRDefault="00BC6DFD">
      <w:pPr>
        <w:pStyle w:val="Index1"/>
        <w:tabs>
          <w:tab w:val="right" w:pos="5030"/>
        </w:tabs>
        <w:rPr>
          <w:noProof/>
        </w:rPr>
      </w:pPr>
      <w:r>
        <w:rPr>
          <w:noProof/>
        </w:rPr>
        <w:t>Windows Embedded POSReady 2009, 46</w:t>
      </w:r>
    </w:p>
    <w:p w:rsidR="00BC6DFD" w:rsidRDefault="00BC6DFD">
      <w:pPr>
        <w:pStyle w:val="Index1"/>
        <w:tabs>
          <w:tab w:val="right" w:pos="5030"/>
        </w:tabs>
        <w:rPr>
          <w:noProof/>
        </w:rPr>
      </w:pPr>
      <w:r>
        <w:rPr>
          <w:noProof/>
        </w:rPr>
        <w:t>Windows Embedded POSReady 7, 46</w:t>
      </w:r>
    </w:p>
    <w:p w:rsidR="00BC6DFD" w:rsidRDefault="00BC6DFD">
      <w:pPr>
        <w:pStyle w:val="Index1"/>
        <w:tabs>
          <w:tab w:val="right" w:pos="5030"/>
        </w:tabs>
        <w:rPr>
          <w:noProof/>
        </w:rPr>
      </w:pPr>
      <w:r>
        <w:rPr>
          <w:noProof/>
        </w:rPr>
        <w:t>Windows Embedded POSReady 7 Pro, 46</w:t>
      </w:r>
    </w:p>
    <w:p w:rsidR="00BC6DFD" w:rsidRDefault="00BC6DFD">
      <w:pPr>
        <w:pStyle w:val="Index1"/>
        <w:tabs>
          <w:tab w:val="right" w:pos="5030"/>
        </w:tabs>
        <w:rPr>
          <w:noProof/>
        </w:rPr>
      </w:pPr>
      <w:r>
        <w:rPr>
          <w:noProof/>
        </w:rPr>
        <w:t>Windows Embedded Standard 7, 46</w:t>
      </w:r>
    </w:p>
    <w:p w:rsidR="00BC6DFD" w:rsidRDefault="00BC6DFD">
      <w:pPr>
        <w:pStyle w:val="Index1"/>
        <w:tabs>
          <w:tab w:val="right" w:pos="5030"/>
        </w:tabs>
        <w:rPr>
          <w:noProof/>
        </w:rPr>
      </w:pPr>
      <w:r>
        <w:rPr>
          <w:noProof/>
        </w:rPr>
        <w:t>Windows HPC Server, 54</w:t>
      </w:r>
    </w:p>
    <w:p w:rsidR="00BC6DFD" w:rsidRDefault="00BC6DFD">
      <w:pPr>
        <w:pStyle w:val="Index1"/>
        <w:tabs>
          <w:tab w:val="right" w:pos="5030"/>
        </w:tabs>
        <w:rPr>
          <w:noProof/>
        </w:rPr>
      </w:pPr>
      <w:r>
        <w:rPr>
          <w:noProof/>
        </w:rPr>
        <w:t>Windows MultiPoint Server 2012, 51</w:t>
      </w:r>
    </w:p>
    <w:p w:rsidR="00BC6DFD" w:rsidRDefault="00BC6DFD">
      <w:pPr>
        <w:pStyle w:val="Index1"/>
        <w:tabs>
          <w:tab w:val="right" w:pos="5030"/>
        </w:tabs>
        <w:rPr>
          <w:noProof/>
        </w:rPr>
      </w:pPr>
      <w:r>
        <w:rPr>
          <w:noProof/>
        </w:rPr>
        <w:t>Windows MultiPoint Server 2016 Premium, 51</w:t>
      </w:r>
    </w:p>
    <w:p w:rsidR="00BC6DFD" w:rsidRDefault="00BC6DFD">
      <w:pPr>
        <w:pStyle w:val="Index1"/>
        <w:tabs>
          <w:tab w:val="right" w:pos="5030"/>
        </w:tabs>
        <w:rPr>
          <w:noProof/>
        </w:rPr>
      </w:pPr>
      <w:r>
        <w:rPr>
          <w:noProof/>
        </w:rPr>
        <w:t>Windows Server, 94, 95</w:t>
      </w:r>
    </w:p>
    <w:p w:rsidR="00BC6DFD" w:rsidRDefault="00BC6DFD">
      <w:pPr>
        <w:pStyle w:val="Index1"/>
        <w:tabs>
          <w:tab w:val="right" w:pos="5030"/>
        </w:tabs>
        <w:rPr>
          <w:noProof/>
        </w:rPr>
      </w:pPr>
      <w:r>
        <w:rPr>
          <w:noProof/>
        </w:rPr>
        <w:t>Windows Server 2012, 53</w:t>
      </w:r>
    </w:p>
    <w:p w:rsidR="00BC6DFD" w:rsidRDefault="00BC6DFD">
      <w:pPr>
        <w:pStyle w:val="Index1"/>
        <w:tabs>
          <w:tab w:val="right" w:pos="5030"/>
        </w:tabs>
        <w:rPr>
          <w:noProof/>
        </w:rPr>
      </w:pPr>
      <w:r>
        <w:rPr>
          <w:noProof/>
        </w:rPr>
        <w:t>Windows Server 2012 R2, 53</w:t>
      </w:r>
    </w:p>
    <w:p w:rsidR="00BC6DFD" w:rsidRDefault="00BC6DFD">
      <w:pPr>
        <w:pStyle w:val="Index1"/>
        <w:tabs>
          <w:tab w:val="right" w:pos="5030"/>
        </w:tabs>
        <w:rPr>
          <w:noProof/>
        </w:rPr>
      </w:pPr>
      <w:r>
        <w:rPr>
          <w:noProof/>
        </w:rPr>
        <w:t>Windows Server 2016 Active Directory Rights Management Services CAL, 52</w:t>
      </w:r>
    </w:p>
    <w:p w:rsidR="00BC6DFD" w:rsidRDefault="00BC6DFD">
      <w:pPr>
        <w:pStyle w:val="Index1"/>
        <w:tabs>
          <w:tab w:val="right" w:pos="5030"/>
        </w:tabs>
        <w:rPr>
          <w:noProof/>
        </w:rPr>
      </w:pPr>
      <w:r>
        <w:rPr>
          <w:noProof/>
        </w:rPr>
        <w:t>Windows Server 2016 Active Directory Rights Management Services External Connector, 53</w:t>
      </w:r>
    </w:p>
    <w:p w:rsidR="00BC6DFD" w:rsidRDefault="00BC6DFD">
      <w:pPr>
        <w:pStyle w:val="Index1"/>
        <w:tabs>
          <w:tab w:val="right" w:pos="5030"/>
        </w:tabs>
        <w:rPr>
          <w:noProof/>
        </w:rPr>
      </w:pPr>
      <w:r>
        <w:rPr>
          <w:noProof/>
        </w:rPr>
        <w:t>Windows Server 2016 CAL, 52</w:t>
      </w:r>
    </w:p>
    <w:p w:rsidR="00BC6DFD" w:rsidRDefault="00BC6DFD">
      <w:pPr>
        <w:pStyle w:val="Index1"/>
        <w:tabs>
          <w:tab w:val="right" w:pos="5030"/>
        </w:tabs>
        <w:rPr>
          <w:noProof/>
        </w:rPr>
      </w:pPr>
      <w:r>
        <w:rPr>
          <w:noProof/>
        </w:rPr>
        <w:t>Windows Server 2016 Datacenter (licence za 16 jezgri), 53</w:t>
      </w:r>
    </w:p>
    <w:p w:rsidR="00BC6DFD" w:rsidRDefault="00BC6DFD">
      <w:pPr>
        <w:pStyle w:val="Index1"/>
        <w:tabs>
          <w:tab w:val="right" w:pos="5030"/>
        </w:tabs>
        <w:rPr>
          <w:noProof/>
        </w:rPr>
      </w:pPr>
      <w:r>
        <w:rPr>
          <w:noProof/>
        </w:rPr>
        <w:t>Windows Server 2016 Datacenter (licence za 2 jezgre), 53</w:t>
      </w:r>
    </w:p>
    <w:p w:rsidR="00BC6DFD" w:rsidRDefault="00BC6DFD">
      <w:pPr>
        <w:pStyle w:val="Index1"/>
        <w:tabs>
          <w:tab w:val="right" w:pos="5030"/>
        </w:tabs>
        <w:rPr>
          <w:noProof/>
        </w:rPr>
      </w:pPr>
      <w:r>
        <w:rPr>
          <w:noProof/>
        </w:rPr>
        <w:t>Windows Server 2016 Essentials, 53</w:t>
      </w:r>
    </w:p>
    <w:p w:rsidR="00BC6DFD" w:rsidRDefault="00BC6DFD">
      <w:pPr>
        <w:pStyle w:val="Index1"/>
        <w:tabs>
          <w:tab w:val="right" w:pos="5030"/>
        </w:tabs>
        <w:rPr>
          <w:noProof/>
        </w:rPr>
      </w:pPr>
      <w:r>
        <w:rPr>
          <w:noProof/>
        </w:rPr>
        <w:t>Windows Server 2016 External Connector, 53</w:t>
      </w:r>
    </w:p>
    <w:p w:rsidR="00BC6DFD" w:rsidRDefault="00BC6DFD">
      <w:pPr>
        <w:pStyle w:val="Index1"/>
        <w:tabs>
          <w:tab w:val="right" w:pos="5030"/>
        </w:tabs>
        <w:rPr>
          <w:noProof/>
        </w:rPr>
      </w:pPr>
      <w:r>
        <w:rPr>
          <w:noProof/>
        </w:rPr>
        <w:t>Windows Server 2016 Remote Desktop Services CAL, 52</w:t>
      </w:r>
    </w:p>
    <w:p w:rsidR="00BC6DFD" w:rsidRDefault="00BC6DFD">
      <w:pPr>
        <w:pStyle w:val="Index1"/>
        <w:tabs>
          <w:tab w:val="right" w:pos="5030"/>
        </w:tabs>
        <w:rPr>
          <w:noProof/>
        </w:rPr>
      </w:pPr>
      <w:r>
        <w:rPr>
          <w:noProof/>
        </w:rPr>
        <w:t>Windows Server 2016 Remote Desktop Services External Connector, 52</w:t>
      </w:r>
    </w:p>
    <w:p w:rsidR="00BC6DFD" w:rsidRDefault="00BC6DFD">
      <w:pPr>
        <w:pStyle w:val="Index1"/>
        <w:tabs>
          <w:tab w:val="right" w:pos="5030"/>
        </w:tabs>
        <w:rPr>
          <w:noProof/>
        </w:rPr>
      </w:pPr>
      <w:r>
        <w:rPr>
          <w:noProof/>
        </w:rPr>
        <w:t>Windows Server 2016 Standard (licence za 16 jezgri), 53</w:t>
      </w:r>
    </w:p>
    <w:p w:rsidR="00BC6DFD" w:rsidRDefault="00BC6DFD">
      <w:pPr>
        <w:pStyle w:val="Index1"/>
        <w:tabs>
          <w:tab w:val="right" w:pos="5030"/>
        </w:tabs>
        <w:rPr>
          <w:noProof/>
        </w:rPr>
      </w:pPr>
      <w:r>
        <w:rPr>
          <w:noProof/>
        </w:rPr>
        <w:t>Windows Server 2016 Standard (licence za 2 jezgre), 53</w:t>
      </w:r>
    </w:p>
    <w:p w:rsidR="00BC6DFD" w:rsidRDefault="00BC6DFD">
      <w:pPr>
        <w:pStyle w:val="Index1"/>
        <w:tabs>
          <w:tab w:val="right" w:pos="5030"/>
        </w:tabs>
        <w:rPr>
          <w:noProof/>
        </w:rPr>
      </w:pPr>
      <w:r>
        <w:rPr>
          <w:noProof/>
        </w:rPr>
        <w:t>Windows Server Datacenter, 88, 93, 94</w:t>
      </w:r>
    </w:p>
    <w:p w:rsidR="00BC6DFD" w:rsidRDefault="00BC6DFD">
      <w:pPr>
        <w:pStyle w:val="Index1"/>
        <w:tabs>
          <w:tab w:val="right" w:pos="5030"/>
        </w:tabs>
        <w:rPr>
          <w:noProof/>
        </w:rPr>
      </w:pPr>
      <w:r>
        <w:rPr>
          <w:noProof/>
        </w:rPr>
        <w:t>Windows Server Datacenter (licence za 2 jezgre), 19</w:t>
      </w:r>
    </w:p>
    <w:p w:rsidR="00BC6DFD" w:rsidRDefault="00BC6DFD">
      <w:pPr>
        <w:pStyle w:val="Index1"/>
        <w:tabs>
          <w:tab w:val="right" w:pos="5030"/>
        </w:tabs>
        <w:rPr>
          <w:noProof/>
        </w:rPr>
      </w:pPr>
      <w:r>
        <w:rPr>
          <w:noProof/>
        </w:rPr>
        <w:t>Windows Server Datacenter Core Premium Assurance Add-on (licenca za 2 jezgre), 53</w:t>
      </w:r>
    </w:p>
    <w:p w:rsidR="00BC6DFD" w:rsidRDefault="00BC6DFD">
      <w:pPr>
        <w:pStyle w:val="Index1"/>
        <w:tabs>
          <w:tab w:val="right" w:pos="5030"/>
        </w:tabs>
        <w:rPr>
          <w:noProof/>
        </w:rPr>
      </w:pPr>
      <w:r>
        <w:rPr>
          <w:noProof/>
        </w:rPr>
        <w:t>Windows Server Datacenter Core Premium Assurance Add-on (licence za 16 jezgri), 53</w:t>
      </w:r>
    </w:p>
    <w:p w:rsidR="00BC6DFD" w:rsidRDefault="00BC6DFD">
      <w:pPr>
        <w:pStyle w:val="Index1"/>
        <w:tabs>
          <w:tab w:val="right" w:pos="5030"/>
        </w:tabs>
        <w:rPr>
          <w:noProof/>
        </w:rPr>
      </w:pPr>
      <w:r>
        <w:rPr>
          <w:noProof/>
        </w:rPr>
        <w:t>Windows Server Datacenter Premium Assurance Add-on (licenca za 2 jezgre), 18</w:t>
      </w:r>
    </w:p>
    <w:p w:rsidR="00BC6DFD" w:rsidRDefault="00BC6DFD">
      <w:pPr>
        <w:pStyle w:val="Index1"/>
        <w:tabs>
          <w:tab w:val="right" w:pos="5030"/>
        </w:tabs>
        <w:rPr>
          <w:noProof/>
        </w:rPr>
      </w:pPr>
      <w:r>
        <w:rPr>
          <w:noProof/>
        </w:rPr>
        <w:t>Windows Server Enterprise, 54, 88</w:t>
      </w:r>
    </w:p>
    <w:p w:rsidR="00BC6DFD" w:rsidRDefault="00BC6DFD">
      <w:pPr>
        <w:pStyle w:val="Index1"/>
        <w:tabs>
          <w:tab w:val="right" w:pos="5030"/>
        </w:tabs>
        <w:rPr>
          <w:noProof/>
        </w:rPr>
      </w:pPr>
      <w:r>
        <w:rPr>
          <w:noProof/>
        </w:rPr>
        <w:t>Windows Server HPC Edition, 54</w:t>
      </w:r>
    </w:p>
    <w:p w:rsidR="00BC6DFD" w:rsidRDefault="00BC6DFD">
      <w:pPr>
        <w:pStyle w:val="Index1"/>
        <w:tabs>
          <w:tab w:val="right" w:pos="5030"/>
        </w:tabs>
        <w:rPr>
          <w:noProof/>
        </w:rPr>
      </w:pPr>
      <w:r>
        <w:rPr>
          <w:noProof/>
        </w:rPr>
        <w:t>Windows Server Standard, 88, 93, 94</w:t>
      </w:r>
    </w:p>
    <w:p w:rsidR="00BC6DFD" w:rsidRDefault="00BC6DFD">
      <w:pPr>
        <w:pStyle w:val="Index1"/>
        <w:tabs>
          <w:tab w:val="right" w:pos="5030"/>
        </w:tabs>
        <w:rPr>
          <w:noProof/>
        </w:rPr>
      </w:pPr>
      <w:r>
        <w:rPr>
          <w:noProof/>
        </w:rPr>
        <w:t>Windows Server Standard (licence za 2 jezgre), 19</w:t>
      </w:r>
    </w:p>
    <w:p w:rsidR="00BC6DFD" w:rsidRDefault="00BC6DFD">
      <w:pPr>
        <w:pStyle w:val="Index1"/>
        <w:tabs>
          <w:tab w:val="right" w:pos="5030"/>
        </w:tabs>
        <w:rPr>
          <w:noProof/>
        </w:rPr>
      </w:pPr>
      <w:r>
        <w:rPr>
          <w:noProof/>
        </w:rPr>
        <w:t>Windows Server Standard Core Premium Assurance Add-on (licence za 16 jezgri), 53</w:t>
      </w:r>
    </w:p>
    <w:p w:rsidR="00BC6DFD" w:rsidRDefault="00BC6DFD">
      <w:pPr>
        <w:pStyle w:val="Index1"/>
        <w:tabs>
          <w:tab w:val="right" w:pos="5030"/>
        </w:tabs>
        <w:rPr>
          <w:noProof/>
        </w:rPr>
      </w:pPr>
      <w:r>
        <w:rPr>
          <w:noProof/>
        </w:rPr>
        <w:t>Windows Server Standard Core Premium Assurance Add-on (licence za 2 jezgre), 53</w:t>
      </w:r>
    </w:p>
    <w:p w:rsidR="00BC6DFD" w:rsidRDefault="00BC6DFD">
      <w:pPr>
        <w:pStyle w:val="Index1"/>
        <w:tabs>
          <w:tab w:val="right" w:pos="5030"/>
        </w:tabs>
        <w:rPr>
          <w:noProof/>
        </w:rPr>
      </w:pPr>
      <w:r>
        <w:rPr>
          <w:noProof/>
        </w:rPr>
        <w:t>Windows Server Standard Premium Assurance Add-on (licenca za 2 jezgre), 18</w:t>
      </w:r>
    </w:p>
    <w:p w:rsidR="00BC6DFD" w:rsidRDefault="00BC6DFD">
      <w:pPr>
        <w:pStyle w:val="Index1"/>
        <w:tabs>
          <w:tab w:val="right" w:pos="5030"/>
        </w:tabs>
        <w:rPr>
          <w:noProof/>
        </w:rPr>
      </w:pPr>
      <w:r>
        <w:rPr>
          <w:noProof/>
        </w:rPr>
        <w:t>Windows Server za sustave s procesorom Itanium, 54</w:t>
      </w:r>
    </w:p>
    <w:p w:rsidR="00BC6DFD" w:rsidRDefault="00BC6DFD">
      <w:pPr>
        <w:pStyle w:val="Index1"/>
        <w:tabs>
          <w:tab w:val="right" w:pos="5030"/>
        </w:tabs>
        <w:rPr>
          <w:noProof/>
        </w:rPr>
      </w:pPr>
      <w:r>
        <w:rPr>
          <w:noProof/>
        </w:rPr>
        <w:t>Windows Small Business Server, 54</w:t>
      </w:r>
    </w:p>
    <w:p w:rsidR="00BC6DFD" w:rsidRDefault="00BC6DFD">
      <w:pPr>
        <w:pStyle w:val="Index1"/>
        <w:tabs>
          <w:tab w:val="right" w:pos="5030"/>
        </w:tabs>
        <w:rPr>
          <w:noProof/>
        </w:rPr>
      </w:pPr>
      <w:r>
        <w:rPr>
          <w:noProof/>
        </w:rPr>
        <w:t>Windows Virtual Desktop Access E3 po korisniku, 45</w:t>
      </w:r>
    </w:p>
    <w:p w:rsidR="00BC6DFD" w:rsidRDefault="00BC6DFD">
      <w:pPr>
        <w:pStyle w:val="Index1"/>
        <w:tabs>
          <w:tab w:val="right" w:pos="5030"/>
        </w:tabs>
        <w:rPr>
          <w:noProof/>
        </w:rPr>
      </w:pPr>
      <w:r>
        <w:rPr>
          <w:noProof/>
        </w:rPr>
        <w:t>Windows Virtual Desktop Access E3 po uređaju, 45</w:t>
      </w:r>
    </w:p>
    <w:p w:rsidR="00BC6DFD" w:rsidRDefault="00BC6DFD">
      <w:pPr>
        <w:pStyle w:val="Index1"/>
        <w:tabs>
          <w:tab w:val="right" w:pos="5030"/>
        </w:tabs>
        <w:rPr>
          <w:noProof/>
        </w:rPr>
      </w:pPr>
      <w:r>
        <w:rPr>
          <w:noProof/>
        </w:rPr>
        <w:t>Windows Virtual Desktop Access E5 po korisniku, 45</w:t>
      </w:r>
    </w:p>
    <w:p w:rsidR="00BC6DFD" w:rsidRDefault="00BC6DFD">
      <w:pPr>
        <w:pStyle w:val="Index1"/>
        <w:tabs>
          <w:tab w:val="right" w:pos="5030"/>
        </w:tabs>
        <w:rPr>
          <w:noProof/>
        </w:rPr>
      </w:pPr>
      <w:r>
        <w:rPr>
          <w:noProof/>
        </w:rPr>
        <w:t>Windows Virtual Desktop Access E5 po uređaju, 45</w:t>
      </w:r>
    </w:p>
    <w:p w:rsidR="00BC6DFD" w:rsidRDefault="00BC6DFD">
      <w:pPr>
        <w:pStyle w:val="Index1"/>
        <w:tabs>
          <w:tab w:val="right" w:pos="5030"/>
        </w:tabs>
        <w:rPr>
          <w:noProof/>
        </w:rPr>
      </w:pPr>
      <w:r>
        <w:rPr>
          <w:noProof/>
        </w:rPr>
        <w:t>Windows Vista, 46</w:t>
      </w:r>
    </w:p>
    <w:p w:rsidR="00BC6DFD" w:rsidRDefault="00BC6DFD">
      <w:pPr>
        <w:pStyle w:val="Index1"/>
        <w:tabs>
          <w:tab w:val="right" w:pos="5030"/>
        </w:tabs>
        <w:rPr>
          <w:noProof/>
        </w:rPr>
      </w:pPr>
      <w:r>
        <w:rPr>
          <w:noProof/>
        </w:rPr>
        <w:t>Windows Vista Business for Embedded Systems, Ultimate for Embedded Systems, 46</w:t>
      </w:r>
    </w:p>
    <w:p w:rsidR="00BC6DFD" w:rsidRDefault="00BC6DFD">
      <w:pPr>
        <w:pStyle w:val="Index1"/>
        <w:tabs>
          <w:tab w:val="right" w:pos="5030"/>
        </w:tabs>
        <w:rPr>
          <w:noProof/>
        </w:rPr>
      </w:pPr>
      <w:r>
        <w:rPr>
          <w:noProof/>
        </w:rPr>
        <w:t>Windows XP, 46</w:t>
      </w:r>
    </w:p>
    <w:p w:rsidR="00BC6DFD" w:rsidRDefault="00BC6DFD">
      <w:pPr>
        <w:pStyle w:val="Index1"/>
        <w:tabs>
          <w:tab w:val="right" w:pos="5030"/>
        </w:tabs>
        <w:rPr>
          <w:noProof/>
        </w:rPr>
      </w:pPr>
      <w:r>
        <w:rPr>
          <w:noProof/>
        </w:rPr>
        <w:t>Windows XP Embedded, 46</w:t>
      </w:r>
    </w:p>
    <w:p w:rsidR="00BC6DFD" w:rsidRDefault="00BC6DFD">
      <w:pPr>
        <w:pStyle w:val="Index1"/>
        <w:tabs>
          <w:tab w:val="right" w:pos="5030"/>
        </w:tabs>
        <w:rPr>
          <w:noProof/>
        </w:rPr>
      </w:pPr>
      <w:r>
        <w:rPr>
          <w:noProof/>
        </w:rPr>
        <w:t>Windows XP Professional for Embedded Systems, 46</w:t>
      </w:r>
    </w:p>
    <w:p w:rsidR="00BC6DFD" w:rsidRDefault="00BC6DFD">
      <w:pPr>
        <w:pStyle w:val="Index1"/>
        <w:tabs>
          <w:tab w:val="right" w:pos="5030"/>
        </w:tabs>
        <w:rPr>
          <w:noProof/>
        </w:rPr>
      </w:pPr>
      <w:r>
        <w:rPr>
          <w:noProof/>
        </w:rPr>
        <w:t>Word 2016, 26</w:t>
      </w:r>
    </w:p>
    <w:p w:rsidR="00BC6DFD" w:rsidRDefault="00BC6DFD">
      <w:pPr>
        <w:pStyle w:val="Index1"/>
        <w:tabs>
          <w:tab w:val="right" w:pos="5030"/>
        </w:tabs>
        <w:rPr>
          <w:noProof/>
        </w:rPr>
      </w:pPr>
      <w:r>
        <w:rPr>
          <w:noProof/>
        </w:rPr>
        <w:t>Word 2016 za Mac, 27</w:t>
      </w:r>
    </w:p>
    <w:p w:rsidR="00BC6DFD" w:rsidRDefault="00BC6DFD">
      <w:pPr>
        <w:pStyle w:val="ProductList-Body"/>
        <w:rPr>
          <w:noProof/>
        </w:rPr>
        <w:sectPr w:rsidR="00BC6DFD" w:rsidSect="00BC6DFD">
          <w:type w:val="continuous"/>
          <w:pgSz w:w="12240" w:h="15840" w:code="1"/>
          <w:pgMar w:top="1170" w:right="720" w:bottom="720" w:left="720" w:header="432" w:footer="288" w:gutter="0"/>
          <w:cols w:num="2" w:space="720"/>
        </w:sectPr>
      </w:pPr>
    </w:p>
    <w:p w:rsidR="00D0005F" w:rsidRDefault="00BC6DFD">
      <w:pPr>
        <w:pStyle w:val="ProductList-Body"/>
        <w:sectPr w:rsidR="00D0005F" w:rsidSect="00BC6DFD">
          <w:type w:val="continuous"/>
          <w:pgSz w:w="12240" w:h="15840" w:code="1"/>
          <w:pgMar w:top="1170" w:right="720" w:bottom="720" w:left="720" w:header="432" w:footer="288" w:gutter="0"/>
          <w:cols w:num="2" w:space="360"/>
        </w:sectPr>
      </w:pPr>
      <w:r>
        <w:fldChar w:fldCharType="end"/>
      </w:r>
    </w:p>
    <w:p w:rsidR="00D0005F" w:rsidRDefault="00D0005F">
      <w:pPr>
        <w:pStyle w:val="ProductList-Body"/>
      </w:pPr>
    </w:p>
    <w:sectPr w:rsidR="00D0005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DFD" w:rsidRDefault="00BC6D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5EA6" w:rsidRDefault="00BC6DF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DFD" w:rsidRDefault="00BC6DF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4">
            <w:r w:rsidR="00BC6DFD">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4">
            <w:r w:rsidR="00BC6DFD">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4">
            <w:r w:rsidR="00BC6DFD">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4">
            <w:r w:rsidR="00BC6DFD">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4">
            <w:r w:rsidR="00BC6DFD">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4">
            <w:r w:rsidR="00BC6DFD">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4">
            <w:r w:rsidR="00BC6DFD">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4">
            <w:r w:rsidR="00BC6DFD">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4">
            <w:r w:rsidR="00BC6DFD">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844">
            <w:r w:rsidR="00BC6DFD">
              <w:rPr>
                <w:color w:val="00467F"/>
                <w:u w:val="single"/>
              </w:rPr>
              <w:t>Kazalo</w:t>
            </w:r>
          </w:hyperlink>
        </w:p>
      </w:tc>
    </w:tr>
  </w:tbl>
  <w:p w:rsidR="00D0005F" w:rsidRDefault="00D0005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00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842">
            <w:r w:rsidR="00BC6DF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1">
            <w:r w:rsidR="00BC6DF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36">
            <w:r w:rsidR="00BC6DFD">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7">
            <w:r w:rsidR="00BC6DF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8">
            <w:r w:rsidR="00BC6DF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49">
            <w:r w:rsidR="00BC6DFD">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005F" w:rsidRDefault="00D22EE8">
          <w:pPr>
            <w:pStyle w:val="PURFooterText"/>
            <w:jc w:val="center"/>
          </w:pPr>
          <w:hyperlink w:anchor="_Sec591">
            <w:r w:rsidR="00BC6DF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005F" w:rsidRDefault="00D000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005F" w:rsidRDefault="00D22EE8">
          <w:pPr>
            <w:pStyle w:val="PURFooterText"/>
            <w:jc w:val="center"/>
          </w:pPr>
          <w:hyperlink w:anchor="_Sec844">
            <w:r w:rsidR="00BC6DFD">
              <w:rPr>
                <w:color w:val="00467F"/>
                <w:u w:val="single"/>
              </w:rPr>
              <w:t>Kazalo</w:t>
            </w:r>
          </w:hyperlink>
        </w:p>
      </w:tc>
    </w:tr>
  </w:tbl>
  <w:p w:rsidR="00D0005F" w:rsidRDefault="00D000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DFD" w:rsidRDefault="00BC6D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DFD" w:rsidRDefault="00BC6DF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DFD" w:rsidRDefault="00BC6DF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rsidR="00D22EE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rsidR="00D22EE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rsidR="00D22EE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rsidR="00D22EE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rsidR="00D22EE8">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rsidR="00D22EE8">
            <w:rPr>
              <w:noProof/>
            </w:rPr>
            <w:t>63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rsidR="00D22EE8">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rsidR="00D22EE8">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rsidR="00D22EE8">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0005F">
      <w:tc>
        <w:tcPr>
          <w:tcW w:w="8560" w:type="dxa"/>
        </w:tcPr>
        <w:p w:rsidR="00D0005F" w:rsidRDefault="00BC6DFD">
          <w:pPr>
            <w:pStyle w:val="PURHeaderText"/>
          </w:pPr>
          <w:r>
            <w:t>Odredbe Microsoftova programa količinskog licenciranja (hrvatski, svibanj 2017.)</w:t>
          </w:r>
        </w:p>
      </w:tc>
      <w:tc>
        <w:tcPr>
          <w:tcW w:w="3680" w:type="dxa"/>
        </w:tcPr>
        <w:p w:rsidR="00D0005F" w:rsidRDefault="00BC6D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81BBD"/>
    <w:multiLevelType w:val="multilevel"/>
    <w:tmpl w:val="B54808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35313"/>
    <w:multiLevelType w:val="multilevel"/>
    <w:tmpl w:val="797036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279A7"/>
    <w:multiLevelType w:val="multilevel"/>
    <w:tmpl w:val="85FC8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B4722"/>
    <w:multiLevelType w:val="multilevel"/>
    <w:tmpl w:val="6BD68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856A6E"/>
    <w:multiLevelType w:val="multilevel"/>
    <w:tmpl w:val="A9A00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BB6313"/>
    <w:multiLevelType w:val="multilevel"/>
    <w:tmpl w:val="29CA7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2C1049"/>
    <w:multiLevelType w:val="multilevel"/>
    <w:tmpl w:val="03285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DD2488"/>
    <w:multiLevelType w:val="multilevel"/>
    <w:tmpl w:val="5AEEE2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272FB5"/>
    <w:multiLevelType w:val="multilevel"/>
    <w:tmpl w:val="EBDE6C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E77309"/>
    <w:multiLevelType w:val="multilevel"/>
    <w:tmpl w:val="E1867A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836774"/>
    <w:multiLevelType w:val="multilevel"/>
    <w:tmpl w:val="15D032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A767B7"/>
    <w:multiLevelType w:val="multilevel"/>
    <w:tmpl w:val="282C99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DA39EE"/>
    <w:multiLevelType w:val="multilevel"/>
    <w:tmpl w:val="22846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3D2965"/>
    <w:multiLevelType w:val="multilevel"/>
    <w:tmpl w:val="7BEED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DB6318"/>
    <w:multiLevelType w:val="multilevel"/>
    <w:tmpl w:val="B66A96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8906FE"/>
    <w:multiLevelType w:val="multilevel"/>
    <w:tmpl w:val="C09460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1F700E"/>
    <w:multiLevelType w:val="multilevel"/>
    <w:tmpl w:val="0C743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60210F"/>
    <w:multiLevelType w:val="multilevel"/>
    <w:tmpl w:val="D9EE3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8412EF"/>
    <w:multiLevelType w:val="multilevel"/>
    <w:tmpl w:val="298EB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37769D"/>
    <w:multiLevelType w:val="multilevel"/>
    <w:tmpl w:val="568A67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9E24FD"/>
    <w:multiLevelType w:val="multilevel"/>
    <w:tmpl w:val="73D65B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4B33ED"/>
    <w:multiLevelType w:val="multilevel"/>
    <w:tmpl w:val="B628A5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8C4ADC"/>
    <w:multiLevelType w:val="multilevel"/>
    <w:tmpl w:val="2076B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0140FC"/>
    <w:multiLevelType w:val="multilevel"/>
    <w:tmpl w:val="83164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217FFC"/>
    <w:multiLevelType w:val="multilevel"/>
    <w:tmpl w:val="8C481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2E776B"/>
    <w:multiLevelType w:val="multilevel"/>
    <w:tmpl w:val="3A0C58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E7514A"/>
    <w:multiLevelType w:val="multilevel"/>
    <w:tmpl w:val="74347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DA3F22"/>
    <w:multiLevelType w:val="multilevel"/>
    <w:tmpl w:val="987EC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7F47BC"/>
    <w:multiLevelType w:val="multilevel"/>
    <w:tmpl w:val="942E26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F80181"/>
    <w:multiLevelType w:val="multilevel"/>
    <w:tmpl w:val="D4A69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4E7930"/>
    <w:multiLevelType w:val="multilevel"/>
    <w:tmpl w:val="E1B09C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4C7329"/>
    <w:multiLevelType w:val="multilevel"/>
    <w:tmpl w:val="88468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6642F0"/>
    <w:multiLevelType w:val="multilevel"/>
    <w:tmpl w:val="5C1E4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7F07A8"/>
    <w:multiLevelType w:val="multilevel"/>
    <w:tmpl w:val="E67EF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AE01A8"/>
    <w:multiLevelType w:val="multilevel"/>
    <w:tmpl w:val="53C03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5A7B95"/>
    <w:multiLevelType w:val="multilevel"/>
    <w:tmpl w:val="C9D45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1A1FBD"/>
    <w:multiLevelType w:val="multilevel"/>
    <w:tmpl w:val="A2262D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F72F22"/>
    <w:multiLevelType w:val="multilevel"/>
    <w:tmpl w:val="F3D49A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292E0B"/>
    <w:multiLevelType w:val="multilevel"/>
    <w:tmpl w:val="4FF03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7A5395"/>
    <w:multiLevelType w:val="multilevel"/>
    <w:tmpl w:val="8B907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1B349B"/>
    <w:multiLevelType w:val="multilevel"/>
    <w:tmpl w:val="B8B6C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C4016A"/>
    <w:multiLevelType w:val="multilevel"/>
    <w:tmpl w:val="D820B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5B1FF8"/>
    <w:multiLevelType w:val="multilevel"/>
    <w:tmpl w:val="2F4AB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691144"/>
    <w:multiLevelType w:val="multilevel"/>
    <w:tmpl w:val="462A0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803DB6"/>
    <w:multiLevelType w:val="multilevel"/>
    <w:tmpl w:val="536E0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AE1350"/>
    <w:multiLevelType w:val="multilevel"/>
    <w:tmpl w:val="1E261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5620BB"/>
    <w:multiLevelType w:val="multilevel"/>
    <w:tmpl w:val="A0544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242576"/>
    <w:multiLevelType w:val="multilevel"/>
    <w:tmpl w:val="A2960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9925F1"/>
    <w:multiLevelType w:val="multilevel"/>
    <w:tmpl w:val="76925E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DC0D5E"/>
    <w:multiLevelType w:val="multilevel"/>
    <w:tmpl w:val="10A61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5F05BD"/>
    <w:multiLevelType w:val="multilevel"/>
    <w:tmpl w:val="88E8B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CC75E8"/>
    <w:multiLevelType w:val="multilevel"/>
    <w:tmpl w:val="466AC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F22856"/>
    <w:multiLevelType w:val="multilevel"/>
    <w:tmpl w:val="2C504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347300"/>
    <w:multiLevelType w:val="multilevel"/>
    <w:tmpl w:val="3EE422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902F57"/>
    <w:multiLevelType w:val="multilevel"/>
    <w:tmpl w:val="9BEE6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9D237E"/>
    <w:multiLevelType w:val="multilevel"/>
    <w:tmpl w:val="7EBEE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785FEA"/>
    <w:multiLevelType w:val="multilevel"/>
    <w:tmpl w:val="991067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DF6422"/>
    <w:multiLevelType w:val="multilevel"/>
    <w:tmpl w:val="697C2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28"/>
  </w:num>
  <w:num w:numId="4">
    <w:abstractNumId w:val="29"/>
  </w:num>
  <w:num w:numId="5">
    <w:abstractNumId w:val="4"/>
  </w:num>
  <w:num w:numId="6">
    <w:abstractNumId w:val="38"/>
  </w:num>
  <w:num w:numId="7">
    <w:abstractNumId w:val="46"/>
  </w:num>
  <w:num w:numId="8">
    <w:abstractNumId w:val="41"/>
  </w:num>
  <w:num w:numId="9">
    <w:abstractNumId w:val="0"/>
  </w:num>
  <w:num w:numId="10">
    <w:abstractNumId w:val="57"/>
  </w:num>
  <w:num w:numId="11">
    <w:abstractNumId w:val="24"/>
  </w:num>
  <w:num w:numId="12">
    <w:abstractNumId w:val="50"/>
  </w:num>
  <w:num w:numId="13">
    <w:abstractNumId w:val="10"/>
  </w:num>
  <w:num w:numId="14">
    <w:abstractNumId w:val="1"/>
  </w:num>
  <w:num w:numId="15">
    <w:abstractNumId w:val="15"/>
  </w:num>
  <w:num w:numId="16">
    <w:abstractNumId w:val="5"/>
  </w:num>
  <w:num w:numId="17">
    <w:abstractNumId w:val="34"/>
  </w:num>
  <w:num w:numId="18">
    <w:abstractNumId w:val="9"/>
  </w:num>
  <w:num w:numId="19">
    <w:abstractNumId w:val="40"/>
  </w:num>
  <w:num w:numId="20">
    <w:abstractNumId w:val="44"/>
  </w:num>
  <w:num w:numId="21">
    <w:abstractNumId w:val="51"/>
  </w:num>
  <w:num w:numId="22">
    <w:abstractNumId w:val="17"/>
  </w:num>
  <w:num w:numId="23">
    <w:abstractNumId w:val="12"/>
  </w:num>
  <w:num w:numId="24">
    <w:abstractNumId w:val="33"/>
  </w:num>
  <w:num w:numId="25">
    <w:abstractNumId w:val="2"/>
  </w:num>
  <w:num w:numId="26">
    <w:abstractNumId w:val="59"/>
  </w:num>
  <w:num w:numId="27">
    <w:abstractNumId w:val="36"/>
  </w:num>
  <w:num w:numId="28">
    <w:abstractNumId w:val="56"/>
  </w:num>
  <w:num w:numId="29">
    <w:abstractNumId w:val="19"/>
  </w:num>
  <w:num w:numId="30">
    <w:abstractNumId w:val="55"/>
  </w:num>
  <w:num w:numId="31">
    <w:abstractNumId w:val="27"/>
  </w:num>
  <w:num w:numId="32">
    <w:abstractNumId w:val="37"/>
  </w:num>
  <w:num w:numId="33">
    <w:abstractNumId w:val="48"/>
  </w:num>
  <w:num w:numId="34">
    <w:abstractNumId w:val="14"/>
  </w:num>
  <w:num w:numId="35">
    <w:abstractNumId w:val="6"/>
  </w:num>
  <w:num w:numId="36">
    <w:abstractNumId w:val="8"/>
  </w:num>
  <w:num w:numId="37">
    <w:abstractNumId w:val="11"/>
  </w:num>
  <w:num w:numId="38">
    <w:abstractNumId w:val="39"/>
  </w:num>
  <w:num w:numId="39">
    <w:abstractNumId w:val="43"/>
  </w:num>
  <w:num w:numId="40">
    <w:abstractNumId w:val="42"/>
  </w:num>
  <w:num w:numId="41">
    <w:abstractNumId w:val="49"/>
  </w:num>
  <w:num w:numId="42">
    <w:abstractNumId w:val="3"/>
  </w:num>
  <w:num w:numId="43">
    <w:abstractNumId w:val="26"/>
  </w:num>
  <w:num w:numId="44">
    <w:abstractNumId w:val="45"/>
  </w:num>
  <w:num w:numId="45">
    <w:abstractNumId w:val="18"/>
  </w:num>
  <w:num w:numId="46">
    <w:abstractNumId w:val="13"/>
  </w:num>
  <w:num w:numId="47">
    <w:abstractNumId w:val="52"/>
  </w:num>
  <w:num w:numId="48">
    <w:abstractNumId w:val="35"/>
  </w:num>
  <w:num w:numId="49">
    <w:abstractNumId w:val="58"/>
  </w:num>
  <w:num w:numId="50">
    <w:abstractNumId w:val="20"/>
  </w:num>
  <w:num w:numId="51">
    <w:abstractNumId w:val="7"/>
  </w:num>
  <w:num w:numId="52">
    <w:abstractNumId w:val="31"/>
  </w:num>
  <w:num w:numId="53">
    <w:abstractNumId w:val="23"/>
  </w:num>
  <w:num w:numId="54">
    <w:abstractNumId w:val="22"/>
  </w:num>
  <w:num w:numId="55">
    <w:abstractNumId w:val="21"/>
  </w:num>
  <w:num w:numId="56">
    <w:abstractNumId w:val="25"/>
  </w:num>
  <w:num w:numId="57">
    <w:abstractNumId w:val="53"/>
  </w:num>
  <w:num w:numId="58">
    <w:abstractNumId w:val="54"/>
  </w:num>
  <w:num w:numId="59">
    <w:abstractNumId w:val="47"/>
  </w:num>
  <w:num w:numId="60">
    <w:abstractNumId w:val="1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vRznpb8vc8WM6pCadTvgbEwG6elD1bGV9G1p3Yzpa7TcQtZjSC9yex/EWKQalCB/U2goGm/kjurQXKCkzW7SQ==" w:salt="4JwMGdX/fhi40SFcUdOXO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5EA6"/>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6DFD"/>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005F"/>
    <w:rsid w:val="00D017D4"/>
    <w:rsid w:val="00D01F00"/>
    <w:rsid w:val="00D01FC1"/>
    <w:rsid w:val="00D033D4"/>
    <w:rsid w:val="00D11F09"/>
    <w:rsid w:val="00D14695"/>
    <w:rsid w:val="00D173EE"/>
    <w:rsid w:val="00D17601"/>
    <w:rsid w:val="00D20C76"/>
    <w:rsid w:val="00D20C82"/>
    <w:rsid w:val="00D2287E"/>
    <w:rsid w:val="00D22EE8"/>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FAAB2225-4093-40C2-A247-B2E4B501C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C6DFD"/>
    <w:pPr>
      <w:spacing w:after="0" w:line="240" w:lineRule="auto"/>
      <w:ind w:left="400" w:hanging="200"/>
    </w:pPr>
  </w:style>
  <w:style w:type="character" w:styleId="Mention">
    <w:name w:val="Mention"/>
    <w:basedOn w:val="DefaultParagraphFont"/>
    <w:uiPriority w:val="99"/>
    <w:semiHidden/>
    <w:unhideWhenUsed/>
    <w:rsid w:val="00BC6DF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F22BA1CE-3EB6-4E5E-A174-65474807D073}">
  <ds:schemaRefs>
    <ds:schemaRef ds:uri="http://schemas.openxmlformats.org/officeDocument/2006/bibliography"/>
  </ds:schemaRefs>
</ds:datastoreItem>
</file>

<file path=customXml/itemProps5.xml><?xml version="1.0" encoding="utf-8"?>
<ds:datastoreItem xmlns:ds="http://schemas.openxmlformats.org/officeDocument/2006/customXml" ds:itemID="{9A407EC1-FF5E-4E96-9C0E-573A325CC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121843</Words>
  <Characters>694508</Characters>
  <Application>Microsoft Office Word</Application>
  <DocSecurity>8</DocSecurity>
  <Lines>5787</Lines>
  <Paragraphs>1629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814722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2017-05-26T22:24:00Z</dcterms:created>
  <dcterms:modified xsi:type="dcterms:W3CDTF">2017-05-26T22:24:00Z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2017-05-25T10:10:17.7117712-07:00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