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A3D79" w:rsidRDefault="005A3D79">
      <w:pPr>
        <w:pStyle w:val="PURBody"/>
        <w:shd w:val="clear" w:color="auto" w:fill="00188F"/>
        <w:tabs>
          <w:tab w:val="clear" w:pos="360"/>
        </w:tabs>
        <w:ind w:right="7920" w:firstLine="360"/>
        <w:rPr>
          <w:color w:val="FFFFFF"/>
          <w:sz w:val="6"/>
          <w:szCs w:val="6"/>
        </w:rPr>
      </w:pPr>
    </w:p>
    <w:p w:rsidR="005A3D79" w:rsidRDefault="00FF0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5A3D79" w:rsidRDefault="00FF0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5A3D79" w:rsidRDefault="005A3D79">
      <w:pPr>
        <w:pStyle w:val="PURBody"/>
        <w:shd w:val="clear" w:color="auto" w:fill="00188F"/>
        <w:tabs>
          <w:tab w:val="clear" w:pos="360"/>
        </w:tabs>
        <w:spacing w:after="0"/>
        <w:ind w:right="7920" w:firstLine="360"/>
        <w:rPr>
          <w:color w:val="FFFFFF" w:themeColor="background1"/>
          <w:szCs w:val="18"/>
        </w:rPr>
      </w:pPr>
    </w:p>
    <w:p w:rsidR="005A3D79" w:rsidRDefault="005A3D79">
      <w:pPr>
        <w:pStyle w:val="PURBody"/>
        <w:shd w:val="clear" w:color="auto" w:fill="00188F"/>
        <w:tabs>
          <w:tab w:val="clear" w:pos="360"/>
        </w:tabs>
        <w:spacing w:after="0"/>
        <w:ind w:right="7920" w:firstLine="360"/>
        <w:rPr>
          <w:color w:val="FFFFFF" w:themeColor="background1"/>
          <w:szCs w:val="18"/>
        </w:rPr>
      </w:pPr>
    </w:p>
    <w:p w:rsidR="005A3D79" w:rsidRDefault="005A3D79">
      <w:pPr>
        <w:pStyle w:val="PURBody"/>
        <w:shd w:val="clear" w:color="auto" w:fill="00188F"/>
        <w:tabs>
          <w:tab w:val="clear" w:pos="360"/>
        </w:tabs>
        <w:spacing w:after="0"/>
        <w:ind w:right="7920" w:firstLine="360"/>
        <w:rPr>
          <w:color w:val="FFFFFF" w:themeColor="background1"/>
          <w:szCs w:val="18"/>
        </w:rPr>
      </w:pPr>
    </w:p>
    <w:p w:rsidR="005A3D79" w:rsidRDefault="005A3D79">
      <w:pPr>
        <w:pStyle w:val="PURBody"/>
        <w:shd w:val="clear" w:color="auto" w:fill="00188F"/>
        <w:tabs>
          <w:tab w:val="clear" w:pos="360"/>
        </w:tabs>
        <w:spacing w:after="0"/>
        <w:ind w:right="7920" w:firstLine="360"/>
        <w:rPr>
          <w:color w:val="FFFFFF" w:themeColor="background1"/>
          <w:szCs w:val="18"/>
        </w:rPr>
      </w:pPr>
    </w:p>
    <w:p w:rsidR="005A3D79" w:rsidRDefault="005A3D79">
      <w:pPr>
        <w:pStyle w:val="PURBody"/>
        <w:shd w:val="clear" w:color="auto" w:fill="00188F"/>
        <w:tabs>
          <w:tab w:val="clear" w:pos="360"/>
        </w:tabs>
        <w:spacing w:after="0"/>
        <w:ind w:right="7920" w:firstLine="360"/>
        <w:rPr>
          <w:color w:val="FFFFFF" w:themeColor="background1"/>
          <w:szCs w:val="18"/>
        </w:rPr>
      </w:pPr>
    </w:p>
    <w:p w:rsidR="005A3D79" w:rsidRDefault="005A3D79">
      <w:pPr>
        <w:pStyle w:val="PURBody"/>
        <w:shd w:val="clear" w:color="auto" w:fill="0072C6"/>
        <w:tabs>
          <w:tab w:val="clear" w:pos="360"/>
        </w:tabs>
        <w:ind w:right="1800" w:firstLine="360"/>
        <w:rPr>
          <w:sz w:val="72"/>
          <w:szCs w:val="72"/>
        </w:rPr>
      </w:pPr>
    </w:p>
    <w:p w:rsidR="005A3D79" w:rsidRDefault="005A3D79">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5A3D79" w:rsidRDefault="00FF0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5A3D79" w:rsidRDefault="00FF0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svibnja 2016.</w:t>
      </w:r>
    </w:p>
    <w:p w:rsidR="005A3D79" w:rsidRDefault="005A3D79">
      <w:pPr>
        <w:pStyle w:val="PURBody"/>
        <w:shd w:val="clear" w:color="auto" w:fill="0072C6"/>
        <w:tabs>
          <w:tab w:val="clear" w:pos="360"/>
        </w:tabs>
        <w:spacing w:after="0" w:line="230" w:lineRule="auto"/>
        <w:ind w:right="1800" w:firstLine="360"/>
        <w:rPr>
          <w:color w:val="FFFFFF" w:themeColor="background1"/>
          <w:sz w:val="96"/>
          <w:szCs w:val="96"/>
        </w:rPr>
      </w:pPr>
    </w:p>
    <w:p w:rsidR="005A3D79" w:rsidRDefault="00FF08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A3D79" w:rsidRDefault="005A3D79">
      <w:pPr>
        <w:sectPr w:rsidR="005A3D7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A3D79" w:rsidRDefault="00FF086D">
      <w:pPr>
        <w:pStyle w:val="ProductList-SectionHeading"/>
        <w:pageBreakBefore/>
      </w:pPr>
      <w:bookmarkStart w:id="1" w:name="_Sec842"/>
      <w:r>
        <w:lastRenderedPageBreak/>
        <w:t>Sadržaj</w:t>
      </w:r>
    </w:p>
    <w:p w:rsidR="005A3D79" w:rsidRDefault="005A3D79">
      <w:pPr>
        <w:pStyle w:val="ProductList-Body"/>
      </w:pPr>
    </w:p>
    <w:p w:rsidR="005A3D79" w:rsidRDefault="005A3D79">
      <w:pPr>
        <w:sectPr w:rsidR="005A3D79">
          <w:headerReference w:type="default" r:id="rId16"/>
          <w:footerReference w:type="default" r:id="rId17"/>
          <w:type w:val="continuous"/>
          <w:pgSz w:w="12240" w:h="15840" w:code="1"/>
          <w:pgMar w:top="1170" w:right="720" w:bottom="1620" w:left="720" w:header="432" w:footer="288" w:gutter="0"/>
          <w:cols w:space="360"/>
        </w:sectPr>
      </w:pPr>
    </w:p>
    <w:p w:rsidR="005C1678" w:rsidRDefault="00FF08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0127" w:history="1">
        <w:r w:rsidR="005C1678" w:rsidRPr="00F55B1A">
          <w:rPr>
            <w:rStyle w:val="Hyperlink"/>
            <w:noProof/>
          </w:rPr>
          <w:t>Uvod</w:t>
        </w:r>
        <w:r w:rsidR="005C1678">
          <w:rPr>
            <w:noProof/>
          </w:rPr>
          <w:tab/>
        </w:r>
        <w:r w:rsidR="005C1678">
          <w:rPr>
            <w:noProof/>
          </w:rPr>
          <w:fldChar w:fldCharType="begin"/>
        </w:r>
        <w:r w:rsidR="005C1678">
          <w:rPr>
            <w:noProof/>
          </w:rPr>
          <w:instrText xml:space="preserve"> PAGEREF _Toc449310127 \h </w:instrText>
        </w:r>
        <w:r w:rsidR="005C1678">
          <w:rPr>
            <w:noProof/>
          </w:rPr>
        </w:r>
        <w:r w:rsidR="005C1678">
          <w:rPr>
            <w:noProof/>
          </w:rPr>
          <w:fldChar w:fldCharType="separate"/>
        </w:r>
        <w:r w:rsidR="005C1678">
          <w:rPr>
            <w:noProof/>
          </w:rPr>
          <w:t>4</w:t>
        </w:r>
        <w:r w:rsidR="005C1678">
          <w:rPr>
            <w:noProof/>
          </w:rPr>
          <w:fldChar w:fldCharType="end"/>
        </w:r>
      </w:hyperlink>
    </w:p>
    <w:p w:rsidR="005C1678" w:rsidRDefault="005C1678">
      <w:pPr>
        <w:pStyle w:val="TOC2"/>
        <w:rPr>
          <w:rFonts w:eastAsiaTheme="minorEastAsia"/>
          <w:smallCaps w:val="0"/>
          <w:sz w:val="22"/>
        </w:rPr>
      </w:pPr>
      <w:hyperlink w:anchor="_Toc449310128" w:history="1">
        <w:r w:rsidRPr="00F55B1A">
          <w:rPr>
            <w:rStyle w:val="Hyperlink"/>
          </w:rPr>
          <w:t>O ovom dokumentu</w:t>
        </w:r>
        <w:r>
          <w:tab/>
        </w:r>
        <w:r>
          <w:fldChar w:fldCharType="begin"/>
        </w:r>
        <w:r>
          <w:instrText xml:space="preserve"> PAGEREF _Toc449310128 \h </w:instrText>
        </w:r>
        <w:r>
          <w:fldChar w:fldCharType="separate"/>
        </w:r>
        <w:r>
          <w:t>4</w:t>
        </w:r>
        <w:r>
          <w:fldChar w:fldCharType="end"/>
        </w:r>
      </w:hyperlink>
    </w:p>
    <w:p w:rsidR="005C1678" w:rsidRDefault="005C1678">
      <w:pPr>
        <w:pStyle w:val="TOC2"/>
        <w:rPr>
          <w:rFonts w:eastAsiaTheme="minorEastAsia"/>
          <w:smallCaps w:val="0"/>
          <w:sz w:val="22"/>
        </w:rPr>
      </w:pPr>
      <w:hyperlink w:anchor="_Toc449310129" w:history="1">
        <w:r w:rsidRPr="00F55B1A">
          <w:rPr>
            <w:rStyle w:val="Hyperlink"/>
          </w:rPr>
          <w:t>Sadržaj ovog dokumenta</w:t>
        </w:r>
        <w:r>
          <w:tab/>
        </w:r>
        <w:r>
          <w:fldChar w:fldCharType="begin"/>
        </w:r>
        <w:r>
          <w:instrText xml:space="preserve"> PAGEREF _Toc449310129 \h </w:instrText>
        </w:r>
        <w:r>
          <w:fldChar w:fldCharType="separate"/>
        </w:r>
        <w:r>
          <w:t>4</w:t>
        </w:r>
        <w:r>
          <w:fldChar w:fldCharType="end"/>
        </w:r>
      </w:hyperlink>
    </w:p>
    <w:p w:rsidR="005C1678" w:rsidRDefault="005C1678">
      <w:pPr>
        <w:pStyle w:val="TOC2"/>
        <w:rPr>
          <w:rFonts w:eastAsiaTheme="minorEastAsia"/>
          <w:smallCaps w:val="0"/>
          <w:sz w:val="22"/>
        </w:rPr>
      </w:pPr>
      <w:hyperlink w:anchor="_Toc449310130" w:history="1">
        <w:r w:rsidRPr="00F55B1A">
          <w:rPr>
            <w:rStyle w:val="Hyperlink"/>
          </w:rPr>
          <w:t>Kretanje kroz Unose proizvoda</w:t>
        </w:r>
        <w:r>
          <w:tab/>
        </w:r>
        <w:r>
          <w:fldChar w:fldCharType="begin"/>
        </w:r>
        <w:r>
          <w:instrText xml:space="preserve"> PAGEREF _Toc449310130 \h </w:instrText>
        </w:r>
        <w:r>
          <w:fldChar w:fldCharType="separate"/>
        </w:r>
        <w:r>
          <w:t>4</w:t>
        </w:r>
        <w:r>
          <w:fldChar w:fldCharType="end"/>
        </w:r>
      </w:hyperlink>
    </w:p>
    <w:p w:rsidR="005C1678" w:rsidRDefault="005C1678">
      <w:pPr>
        <w:pStyle w:val="TOC2"/>
        <w:rPr>
          <w:rFonts w:eastAsiaTheme="minorEastAsia"/>
          <w:smallCaps w:val="0"/>
          <w:sz w:val="22"/>
        </w:rPr>
      </w:pPr>
      <w:hyperlink w:anchor="_Toc449310131" w:history="1">
        <w:r w:rsidRPr="00F55B1A">
          <w:rPr>
            <w:rStyle w:val="Hyperlink"/>
          </w:rPr>
          <w:t>Pojašnjenja i sažetak izmjena ovog dokumenta</w:t>
        </w:r>
        <w:r>
          <w:tab/>
        </w:r>
        <w:r>
          <w:fldChar w:fldCharType="begin"/>
        </w:r>
        <w:r>
          <w:instrText xml:space="preserve"> PAGEREF _Toc449310131 \h </w:instrText>
        </w:r>
        <w:r>
          <w:fldChar w:fldCharType="separate"/>
        </w:r>
        <w:r>
          <w:t>5</w:t>
        </w:r>
        <w:r>
          <w:fldChar w:fldCharType="end"/>
        </w:r>
      </w:hyperlink>
    </w:p>
    <w:p w:rsidR="005C1678" w:rsidRDefault="005C1678">
      <w:pPr>
        <w:pStyle w:val="TOC1"/>
        <w:rPr>
          <w:rFonts w:eastAsiaTheme="minorEastAsia"/>
          <w:b w:val="0"/>
          <w:caps w:val="0"/>
          <w:noProof/>
          <w:sz w:val="22"/>
          <w:szCs w:val="22"/>
        </w:rPr>
      </w:pPr>
      <w:hyperlink w:anchor="_Toc449310132" w:history="1">
        <w:r w:rsidRPr="00F55B1A">
          <w:rPr>
            <w:rStyle w:val="Hyperlink"/>
            <w:noProof/>
          </w:rPr>
          <w:t>Licencne odredbe</w:t>
        </w:r>
        <w:r>
          <w:rPr>
            <w:noProof/>
          </w:rPr>
          <w:tab/>
        </w:r>
        <w:r>
          <w:rPr>
            <w:noProof/>
          </w:rPr>
          <w:fldChar w:fldCharType="begin"/>
        </w:r>
        <w:r>
          <w:rPr>
            <w:noProof/>
          </w:rPr>
          <w:instrText xml:space="preserve"> PAGEREF _Toc449310132 \h </w:instrText>
        </w:r>
        <w:r>
          <w:rPr>
            <w:noProof/>
          </w:rPr>
        </w:r>
        <w:r>
          <w:rPr>
            <w:noProof/>
          </w:rPr>
          <w:fldChar w:fldCharType="separate"/>
        </w:r>
        <w:r>
          <w:rPr>
            <w:noProof/>
          </w:rPr>
          <w:t>7</w:t>
        </w:r>
        <w:r>
          <w:rPr>
            <w:noProof/>
          </w:rPr>
          <w:fldChar w:fldCharType="end"/>
        </w:r>
      </w:hyperlink>
    </w:p>
    <w:p w:rsidR="005C1678" w:rsidRDefault="005C1678">
      <w:pPr>
        <w:pStyle w:val="TOC2"/>
        <w:rPr>
          <w:rFonts w:eastAsiaTheme="minorEastAsia"/>
          <w:smallCaps w:val="0"/>
          <w:sz w:val="22"/>
        </w:rPr>
      </w:pPr>
      <w:hyperlink w:anchor="_Toc449310133" w:history="1">
        <w:r w:rsidRPr="00F55B1A">
          <w:rPr>
            <w:rStyle w:val="Hyperlink"/>
          </w:rPr>
          <w:t>Univerzalne licencne odredbe</w:t>
        </w:r>
        <w:r>
          <w:tab/>
        </w:r>
        <w:r>
          <w:fldChar w:fldCharType="begin"/>
        </w:r>
        <w:r>
          <w:instrText xml:space="preserve"> PAGEREF _Toc449310133 \h </w:instrText>
        </w:r>
        <w:r>
          <w:fldChar w:fldCharType="separate"/>
        </w:r>
        <w:r>
          <w:t>7</w:t>
        </w:r>
        <w:r>
          <w:fldChar w:fldCharType="end"/>
        </w:r>
      </w:hyperlink>
    </w:p>
    <w:p w:rsidR="005C1678" w:rsidRDefault="005C1678">
      <w:pPr>
        <w:pStyle w:val="TOC2"/>
        <w:rPr>
          <w:rFonts w:eastAsiaTheme="minorEastAsia"/>
          <w:smallCaps w:val="0"/>
          <w:sz w:val="22"/>
        </w:rPr>
      </w:pPr>
      <w:hyperlink w:anchor="_Toc449310134" w:history="1">
        <w:r w:rsidRPr="00F55B1A">
          <w:rPr>
            <w:rStyle w:val="Hyperlink"/>
          </w:rPr>
          <w:t>Odredbe za licencni model</w:t>
        </w:r>
        <w:r>
          <w:tab/>
        </w:r>
        <w:r>
          <w:fldChar w:fldCharType="begin"/>
        </w:r>
        <w:r>
          <w:instrText xml:space="preserve"> PAGEREF _Toc449310134 \h </w:instrText>
        </w:r>
        <w:r>
          <w:fldChar w:fldCharType="separate"/>
        </w:r>
        <w:r>
          <w:t>9</w:t>
        </w:r>
        <w:r>
          <w:fldChar w:fldCharType="end"/>
        </w:r>
      </w:hyperlink>
    </w:p>
    <w:p w:rsidR="005C1678" w:rsidRDefault="005C1678">
      <w:pPr>
        <w:pStyle w:val="TOC3"/>
        <w:rPr>
          <w:rFonts w:eastAsiaTheme="minorEastAsia"/>
          <w:smallCaps w:val="0"/>
          <w:sz w:val="22"/>
        </w:rPr>
      </w:pPr>
      <w:hyperlink w:anchor="_Toc449310135" w:history="1">
        <w:r w:rsidRPr="00F55B1A">
          <w:rPr>
            <w:rStyle w:val="Hyperlink"/>
          </w:rPr>
          <w:t>Računalne aplikacije</w:t>
        </w:r>
        <w:r>
          <w:tab/>
        </w:r>
        <w:r>
          <w:fldChar w:fldCharType="begin"/>
        </w:r>
        <w:r>
          <w:instrText xml:space="preserve"> PAGEREF _Toc449310135 \h </w:instrText>
        </w:r>
        <w:r>
          <w:fldChar w:fldCharType="separate"/>
        </w:r>
        <w:r>
          <w:t>10</w:t>
        </w:r>
        <w:r>
          <w:fldChar w:fldCharType="end"/>
        </w:r>
      </w:hyperlink>
    </w:p>
    <w:p w:rsidR="005C1678" w:rsidRDefault="005C1678">
      <w:pPr>
        <w:pStyle w:val="TOC3"/>
        <w:rPr>
          <w:rFonts w:eastAsiaTheme="minorEastAsia"/>
          <w:smallCaps w:val="0"/>
          <w:sz w:val="22"/>
        </w:rPr>
      </w:pPr>
      <w:hyperlink w:anchor="_Toc449310136" w:history="1">
        <w:r w:rsidRPr="00F55B1A">
          <w:rPr>
            <w:rStyle w:val="Hyperlink"/>
          </w:rPr>
          <w:t>Operacijski sustavi za stolna računala</w:t>
        </w:r>
        <w:r>
          <w:tab/>
        </w:r>
        <w:r>
          <w:fldChar w:fldCharType="begin"/>
        </w:r>
        <w:r>
          <w:instrText xml:space="preserve"> PAGEREF _Toc449310136 \h </w:instrText>
        </w:r>
        <w:r>
          <w:fldChar w:fldCharType="separate"/>
        </w:r>
        <w:r>
          <w:t>10</w:t>
        </w:r>
        <w:r>
          <w:fldChar w:fldCharType="end"/>
        </w:r>
      </w:hyperlink>
    </w:p>
    <w:p w:rsidR="005C1678" w:rsidRDefault="005C1678">
      <w:pPr>
        <w:pStyle w:val="TOC3"/>
        <w:rPr>
          <w:rFonts w:eastAsiaTheme="minorEastAsia"/>
          <w:smallCaps w:val="0"/>
          <w:sz w:val="22"/>
        </w:rPr>
      </w:pPr>
      <w:hyperlink w:anchor="_Toc449310137" w:history="1">
        <w:r w:rsidRPr="00F55B1A">
          <w:rPr>
            <w:rStyle w:val="Hyperlink"/>
          </w:rPr>
          <w:t>Procesor/CAL</w:t>
        </w:r>
        <w:r>
          <w:tab/>
        </w:r>
        <w:r>
          <w:fldChar w:fldCharType="begin"/>
        </w:r>
        <w:r>
          <w:instrText xml:space="preserve"> PAGEREF _Toc449310137 \h </w:instrText>
        </w:r>
        <w:r>
          <w:fldChar w:fldCharType="separate"/>
        </w:r>
        <w:r>
          <w:t>10</w:t>
        </w:r>
        <w:r>
          <w:fldChar w:fldCharType="end"/>
        </w:r>
      </w:hyperlink>
    </w:p>
    <w:p w:rsidR="005C1678" w:rsidRDefault="005C1678">
      <w:pPr>
        <w:pStyle w:val="TOC3"/>
        <w:rPr>
          <w:rFonts w:eastAsiaTheme="minorEastAsia"/>
          <w:smallCaps w:val="0"/>
          <w:sz w:val="22"/>
        </w:rPr>
      </w:pPr>
      <w:hyperlink w:anchor="_Toc449310138" w:history="1">
        <w:r w:rsidRPr="00F55B1A">
          <w:rPr>
            <w:rStyle w:val="Hyperlink"/>
          </w:rPr>
          <w:t>Poslužitelj/CAL</w:t>
        </w:r>
        <w:r>
          <w:tab/>
        </w:r>
        <w:r>
          <w:fldChar w:fldCharType="begin"/>
        </w:r>
        <w:r>
          <w:instrText xml:space="preserve"> PAGEREF _Toc449310138 \h </w:instrText>
        </w:r>
        <w:r>
          <w:fldChar w:fldCharType="separate"/>
        </w:r>
        <w:r>
          <w:t>11</w:t>
        </w:r>
        <w:r>
          <w:fldChar w:fldCharType="end"/>
        </w:r>
      </w:hyperlink>
    </w:p>
    <w:p w:rsidR="005C1678" w:rsidRDefault="005C1678">
      <w:pPr>
        <w:pStyle w:val="TOC3"/>
        <w:rPr>
          <w:rFonts w:eastAsiaTheme="minorEastAsia"/>
          <w:smallCaps w:val="0"/>
          <w:sz w:val="22"/>
        </w:rPr>
      </w:pPr>
      <w:hyperlink w:anchor="_Toc449310139" w:history="1">
        <w:r w:rsidRPr="00F55B1A">
          <w:rPr>
            <w:rStyle w:val="Hyperlink"/>
          </w:rPr>
          <w:t>Po jezgri</w:t>
        </w:r>
        <w:r>
          <w:tab/>
        </w:r>
        <w:r>
          <w:fldChar w:fldCharType="begin"/>
        </w:r>
        <w:r>
          <w:instrText xml:space="preserve"> PAGEREF _Toc449310139 \h </w:instrText>
        </w:r>
        <w:r>
          <w:fldChar w:fldCharType="separate"/>
        </w:r>
        <w:r>
          <w:t>11</w:t>
        </w:r>
        <w:r>
          <w:fldChar w:fldCharType="end"/>
        </w:r>
      </w:hyperlink>
    </w:p>
    <w:p w:rsidR="005C1678" w:rsidRDefault="005C1678">
      <w:pPr>
        <w:pStyle w:val="TOC3"/>
        <w:rPr>
          <w:rFonts w:eastAsiaTheme="minorEastAsia"/>
          <w:smallCaps w:val="0"/>
          <w:sz w:val="22"/>
        </w:rPr>
      </w:pPr>
      <w:hyperlink w:anchor="_Toc449310140" w:history="1">
        <w:r w:rsidRPr="00F55B1A">
          <w:rPr>
            <w:rStyle w:val="Hyperlink"/>
          </w:rPr>
          <w:t>Poslužitelji za upravljanje</w:t>
        </w:r>
        <w:r>
          <w:tab/>
        </w:r>
        <w:r>
          <w:fldChar w:fldCharType="begin"/>
        </w:r>
        <w:r>
          <w:instrText xml:space="preserve"> PAGEREF _Toc449310140 \h </w:instrText>
        </w:r>
        <w:r>
          <w:fldChar w:fldCharType="separate"/>
        </w:r>
        <w:r>
          <w:t>11</w:t>
        </w:r>
        <w:r>
          <w:fldChar w:fldCharType="end"/>
        </w:r>
      </w:hyperlink>
    </w:p>
    <w:p w:rsidR="005C1678" w:rsidRDefault="005C1678">
      <w:pPr>
        <w:pStyle w:val="TOC3"/>
        <w:rPr>
          <w:rFonts w:eastAsiaTheme="minorEastAsia"/>
          <w:smallCaps w:val="0"/>
          <w:sz w:val="22"/>
        </w:rPr>
      </w:pPr>
      <w:hyperlink w:anchor="_Toc449310141" w:history="1">
        <w:r w:rsidRPr="00F55B1A">
          <w:rPr>
            <w:rStyle w:val="Hyperlink"/>
          </w:rPr>
          <w:t>Namjenski poslužitelji</w:t>
        </w:r>
        <w:r>
          <w:tab/>
        </w:r>
        <w:r>
          <w:fldChar w:fldCharType="begin"/>
        </w:r>
        <w:r>
          <w:instrText xml:space="preserve"> PAGEREF _Toc449310141 \h </w:instrText>
        </w:r>
        <w:r>
          <w:fldChar w:fldCharType="separate"/>
        </w:r>
        <w:r>
          <w:t>12</w:t>
        </w:r>
        <w:r>
          <w:fldChar w:fldCharType="end"/>
        </w:r>
      </w:hyperlink>
    </w:p>
    <w:p w:rsidR="005C1678" w:rsidRDefault="005C1678">
      <w:pPr>
        <w:pStyle w:val="TOC3"/>
        <w:rPr>
          <w:rFonts w:eastAsiaTheme="minorEastAsia"/>
          <w:smallCaps w:val="0"/>
          <w:sz w:val="22"/>
        </w:rPr>
      </w:pPr>
      <w:hyperlink w:anchor="_Toc449310142" w:history="1">
        <w:r w:rsidRPr="00F55B1A">
          <w:rPr>
            <w:rStyle w:val="Hyperlink"/>
          </w:rPr>
          <w:t>Alati za razvojne inženjere</w:t>
        </w:r>
        <w:r>
          <w:tab/>
        </w:r>
        <w:r>
          <w:fldChar w:fldCharType="begin"/>
        </w:r>
        <w:r>
          <w:instrText xml:space="preserve"> PAGEREF _Toc449310142 \h </w:instrText>
        </w:r>
        <w:r>
          <w:fldChar w:fldCharType="separate"/>
        </w:r>
        <w:r>
          <w:t>12</w:t>
        </w:r>
        <w:r>
          <w:fldChar w:fldCharType="end"/>
        </w:r>
      </w:hyperlink>
    </w:p>
    <w:p w:rsidR="005C1678" w:rsidRDefault="005C1678">
      <w:pPr>
        <w:pStyle w:val="TOC1"/>
        <w:rPr>
          <w:rFonts w:eastAsiaTheme="minorEastAsia"/>
          <w:b w:val="0"/>
          <w:caps w:val="0"/>
          <w:noProof/>
          <w:sz w:val="22"/>
          <w:szCs w:val="22"/>
        </w:rPr>
      </w:pPr>
      <w:hyperlink w:anchor="_Toc449310143" w:history="1">
        <w:r w:rsidRPr="00F55B1A">
          <w:rPr>
            <w:rStyle w:val="Hyperlink"/>
            <w:noProof/>
          </w:rPr>
          <w:t>Softver</w:t>
        </w:r>
        <w:r>
          <w:rPr>
            <w:noProof/>
          </w:rPr>
          <w:tab/>
        </w:r>
        <w:r>
          <w:rPr>
            <w:noProof/>
          </w:rPr>
          <w:fldChar w:fldCharType="begin"/>
        </w:r>
        <w:r>
          <w:rPr>
            <w:noProof/>
          </w:rPr>
          <w:instrText xml:space="preserve"> PAGEREF _Toc449310143 \h </w:instrText>
        </w:r>
        <w:r>
          <w:rPr>
            <w:noProof/>
          </w:rPr>
        </w:r>
        <w:r>
          <w:rPr>
            <w:noProof/>
          </w:rPr>
          <w:fldChar w:fldCharType="separate"/>
        </w:r>
        <w:r>
          <w:rPr>
            <w:noProof/>
          </w:rPr>
          <w:t>13</w:t>
        </w:r>
        <w:r>
          <w:rPr>
            <w:noProof/>
          </w:rPr>
          <w:fldChar w:fldCharType="end"/>
        </w:r>
      </w:hyperlink>
    </w:p>
    <w:p w:rsidR="005C1678" w:rsidRDefault="005C1678">
      <w:pPr>
        <w:pStyle w:val="TOC2"/>
        <w:rPr>
          <w:rFonts w:eastAsiaTheme="minorEastAsia"/>
          <w:smallCaps w:val="0"/>
          <w:sz w:val="22"/>
        </w:rPr>
      </w:pPr>
      <w:hyperlink w:anchor="_Toc449310144" w:history="1">
        <w:r w:rsidRPr="00F55B1A">
          <w:rPr>
            <w:rStyle w:val="Hyperlink"/>
          </w:rPr>
          <w:t>Advanced Threat Analytics</w:t>
        </w:r>
        <w:r>
          <w:tab/>
        </w:r>
        <w:r>
          <w:fldChar w:fldCharType="begin"/>
        </w:r>
        <w:r>
          <w:instrText xml:space="preserve"> PAGEREF _Toc449310144 \h </w:instrText>
        </w:r>
        <w:r>
          <w:fldChar w:fldCharType="separate"/>
        </w:r>
        <w:r>
          <w:t>13</w:t>
        </w:r>
        <w:r>
          <w:fldChar w:fldCharType="end"/>
        </w:r>
      </w:hyperlink>
    </w:p>
    <w:p w:rsidR="005C1678" w:rsidRDefault="005C1678">
      <w:pPr>
        <w:pStyle w:val="TOC2"/>
        <w:rPr>
          <w:rFonts w:eastAsiaTheme="minorEastAsia"/>
          <w:smallCaps w:val="0"/>
          <w:sz w:val="22"/>
        </w:rPr>
      </w:pPr>
      <w:hyperlink w:anchor="_Toc449310145" w:history="1">
        <w:r w:rsidRPr="00F55B1A">
          <w:rPr>
            <w:rStyle w:val="Hyperlink"/>
          </w:rPr>
          <w:t>BizTalk</w:t>
        </w:r>
        <w:r>
          <w:tab/>
        </w:r>
        <w:r>
          <w:fldChar w:fldCharType="begin"/>
        </w:r>
        <w:r>
          <w:instrText xml:space="preserve"> PAGEREF _Toc449310145 \h </w:instrText>
        </w:r>
        <w:r>
          <w:fldChar w:fldCharType="separate"/>
        </w:r>
        <w:r>
          <w:t>13</w:t>
        </w:r>
        <w:r>
          <w:fldChar w:fldCharType="end"/>
        </w:r>
      </w:hyperlink>
    </w:p>
    <w:p w:rsidR="005C1678" w:rsidRDefault="005C1678">
      <w:pPr>
        <w:pStyle w:val="TOC2"/>
        <w:rPr>
          <w:rFonts w:eastAsiaTheme="minorEastAsia"/>
          <w:smallCaps w:val="0"/>
          <w:sz w:val="22"/>
        </w:rPr>
      </w:pPr>
      <w:hyperlink w:anchor="_Toc449310146" w:history="1">
        <w:r w:rsidRPr="00F55B1A">
          <w:rPr>
            <w:rStyle w:val="Hyperlink"/>
          </w:rPr>
          <w:t>CAL Suites</w:t>
        </w:r>
        <w:r>
          <w:tab/>
        </w:r>
        <w:r>
          <w:fldChar w:fldCharType="begin"/>
        </w:r>
        <w:r>
          <w:instrText xml:space="preserve"> PAGEREF _Toc449310146 \h </w:instrText>
        </w:r>
        <w:r>
          <w:fldChar w:fldCharType="separate"/>
        </w:r>
        <w:r>
          <w:t>15</w:t>
        </w:r>
        <w:r>
          <w:fldChar w:fldCharType="end"/>
        </w:r>
      </w:hyperlink>
    </w:p>
    <w:p w:rsidR="005C1678" w:rsidRDefault="005C1678">
      <w:pPr>
        <w:pStyle w:val="TOC2"/>
        <w:rPr>
          <w:rFonts w:eastAsiaTheme="minorEastAsia"/>
          <w:smallCaps w:val="0"/>
          <w:sz w:val="22"/>
        </w:rPr>
      </w:pPr>
      <w:hyperlink w:anchor="_Toc449310147" w:history="1">
        <w:r w:rsidRPr="00F55B1A">
          <w:rPr>
            <w:rStyle w:val="Hyperlink"/>
          </w:rPr>
          <w:t>Core Infrastructure Server (CIS) Suite</w:t>
        </w:r>
        <w:r>
          <w:tab/>
        </w:r>
        <w:r>
          <w:fldChar w:fldCharType="begin"/>
        </w:r>
        <w:r>
          <w:instrText xml:space="preserve"> PAGEREF _Toc449310147 \h </w:instrText>
        </w:r>
        <w:r>
          <w:fldChar w:fldCharType="separate"/>
        </w:r>
        <w:r>
          <w:t>16</w:t>
        </w:r>
        <w:r>
          <w:fldChar w:fldCharType="end"/>
        </w:r>
      </w:hyperlink>
    </w:p>
    <w:p w:rsidR="005C1678" w:rsidRDefault="005C1678">
      <w:pPr>
        <w:pStyle w:val="TOC2"/>
        <w:rPr>
          <w:rFonts w:eastAsiaTheme="minorEastAsia"/>
          <w:smallCaps w:val="0"/>
          <w:sz w:val="22"/>
        </w:rPr>
      </w:pPr>
      <w:hyperlink w:anchor="_Toc449310148" w:history="1">
        <w:r w:rsidRPr="00F55B1A">
          <w:rPr>
            <w:rStyle w:val="Hyperlink"/>
          </w:rPr>
          <w:t>Forefront</w:t>
        </w:r>
        <w:r>
          <w:tab/>
        </w:r>
        <w:r>
          <w:fldChar w:fldCharType="begin"/>
        </w:r>
        <w:r>
          <w:instrText xml:space="preserve"> PAGEREF _Toc449310148 \h </w:instrText>
        </w:r>
        <w:r>
          <w:fldChar w:fldCharType="separate"/>
        </w:r>
        <w:r>
          <w:t>18</w:t>
        </w:r>
        <w:r>
          <w:fldChar w:fldCharType="end"/>
        </w:r>
      </w:hyperlink>
    </w:p>
    <w:p w:rsidR="005C1678" w:rsidRDefault="005C1678">
      <w:pPr>
        <w:pStyle w:val="TOC2"/>
        <w:rPr>
          <w:rFonts w:eastAsiaTheme="minorEastAsia"/>
          <w:smallCaps w:val="0"/>
          <w:sz w:val="22"/>
        </w:rPr>
      </w:pPr>
      <w:hyperlink w:anchor="_Toc449310149" w:history="1">
        <w:r w:rsidRPr="00F55B1A">
          <w:rPr>
            <w:rStyle w:val="Hyperlink"/>
          </w:rPr>
          <w:t>Microsoft Dynamics</w:t>
        </w:r>
        <w:r>
          <w:tab/>
        </w:r>
        <w:r>
          <w:fldChar w:fldCharType="begin"/>
        </w:r>
        <w:r>
          <w:instrText xml:space="preserve"> PAGEREF _Toc449310149 \h </w:instrText>
        </w:r>
        <w:r>
          <w:fldChar w:fldCharType="separate"/>
        </w:r>
        <w:r>
          <w:t>19</w:t>
        </w:r>
        <w:r>
          <w:fldChar w:fldCharType="end"/>
        </w:r>
      </w:hyperlink>
    </w:p>
    <w:p w:rsidR="005C1678" w:rsidRDefault="005C1678">
      <w:pPr>
        <w:pStyle w:val="TOC3"/>
        <w:rPr>
          <w:rFonts w:eastAsiaTheme="minorEastAsia"/>
          <w:smallCaps w:val="0"/>
          <w:sz w:val="22"/>
        </w:rPr>
      </w:pPr>
      <w:hyperlink w:anchor="_Toc449310150" w:history="1">
        <w:r w:rsidRPr="00F55B1A">
          <w:rPr>
            <w:rStyle w:val="Hyperlink"/>
          </w:rPr>
          <w:t>Microsoft Dynamics AX</w:t>
        </w:r>
        <w:r>
          <w:tab/>
        </w:r>
        <w:r>
          <w:fldChar w:fldCharType="begin"/>
        </w:r>
        <w:r>
          <w:instrText xml:space="preserve"> PAGEREF _Toc449310150 \h </w:instrText>
        </w:r>
        <w:r>
          <w:fldChar w:fldCharType="separate"/>
        </w:r>
        <w:r>
          <w:t>19</w:t>
        </w:r>
        <w:r>
          <w:fldChar w:fldCharType="end"/>
        </w:r>
      </w:hyperlink>
    </w:p>
    <w:p w:rsidR="005C1678" w:rsidRDefault="005C1678">
      <w:pPr>
        <w:pStyle w:val="TOC3"/>
        <w:rPr>
          <w:rFonts w:eastAsiaTheme="minorEastAsia"/>
          <w:smallCaps w:val="0"/>
          <w:sz w:val="22"/>
        </w:rPr>
      </w:pPr>
      <w:hyperlink w:anchor="_Toc449310151" w:history="1">
        <w:r w:rsidRPr="00F55B1A">
          <w:rPr>
            <w:rStyle w:val="Hyperlink"/>
          </w:rPr>
          <w:t>Microsoft Dynamics CRM</w:t>
        </w:r>
        <w:r>
          <w:tab/>
        </w:r>
        <w:r>
          <w:fldChar w:fldCharType="begin"/>
        </w:r>
        <w:r>
          <w:instrText xml:space="preserve"> PAGEREF _Toc449310151 \h </w:instrText>
        </w:r>
        <w:r>
          <w:fldChar w:fldCharType="separate"/>
        </w:r>
        <w:r>
          <w:t>20</w:t>
        </w:r>
        <w:r>
          <w:fldChar w:fldCharType="end"/>
        </w:r>
      </w:hyperlink>
    </w:p>
    <w:p w:rsidR="005C1678" w:rsidRDefault="005C1678">
      <w:pPr>
        <w:pStyle w:val="TOC2"/>
        <w:rPr>
          <w:rFonts w:eastAsiaTheme="minorEastAsia"/>
          <w:smallCaps w:val="0"/>
          <w:sz w:val="22"/>
        </w:rPr>
      </w:pPr>
      <w:hyperlink w:anchor="_Toc449310152" w:history="1">
        <w:r w:rsidRPr="00F55B1A">
          <w:rPr>
            <w:rStyle w:val="Hyperlink"/>
          </w:rPr>
          <w:t>Microsoft Identity Manager</w:t>
        </w:r>
        <w:r>
          <w:tab/>
        </w:r>
        <w:r>
          <w:fldChar w:fldCharType="begin"/>
        </w:r>
        <w:r>
          <w:instrText xml:space="preserve"> PAGEREF _Toc449310152 \h </w:instrText>
        </w:r>
        <w:r>
          <w:fldChar w:fldCharType="separate"/>
        </w:r>
        <w:r>
          <w:t>22</w:t>
        </w:r>
        <w:r>
          <w:fldChar w:fldCharType="end"/>
        </w:r>
      </w:hyperlink>
    </w:p>
    <w:p w:rsidR="005C1678" w:rsidRDefault="005C1678">
      <w:pPr>
        <w:pStyle w:val="TOC2"/>
        <w:rPr>
          <w:rFonts w:eastAsiaTheme="minorEastAsia"/>
          <w:smallCaps w:val="0"/>
          <w:sz w:val="22"/>
        </w:rPr>
      </w:pPr>
      <w:hyperlink w:anchor="_Toc449310153" w:history="1">
        <w:r w:rsidRPr="00F55B1A">
          <w:rPr>
            <w:rStyle w:val="Hyperlink"/>
          </w:rPr>
          <w:t>Aplikacije sustava Office</w:t>
        </w:r>
        <w:r>
          <w:tab/>
        </w:r>
        <w:r>
          <w:fldChar w:fldCharType="begin"/>
        </w:r>
        <w:r>
          <w:instrText xml:space="preserve"> PAGEREF _Toc449310153 \h </w:instrText>
        </w:r>
        <w:r>
          <w:fldChar w:fldCharType="separate"/>
        </w:r>
        <w:r>
          <w:t>23</w:t>
        </w:r>
        <w:r>
          <w:fldChar w:fldCharType="end"/>
        </w:r>
      </w:hyperlink>
    </w:p>
    <w:p w:rsidR="005C1678" w:rsidRDefault="005C1678">
      <w:pPr>
        <w:pStyle w:val="TOC3"/>
        <w:rPr>
          <w:rFonts w:eastAsiaTheme="minorEastAsia"/>
          <w:smallCaps w:val="0"/>
          <w:sz w:val="22"/>
        </w:rPr>
      </w:pPr>
      <w:hyperlink w:anchor="_Toc449310154" w:history="1">
        <w:r w:rsidRPr="00F55B1A">
          <w:rPr>
            <w:rStyle w:val="Hyperlink"/>
          </w:rPr>
          <w:t>Računalne aplikacije Office</w:t>
        </w:r>
        <w:r>
          <w:tab/>
        </w:r>
        <w:r>
          <w:fldChar w:fldCharType="begin"/>
        </w:r>
        <w:r>
          <w:instrText xml:space="preserve"> PAGEREF _Toc449310154 \h </w:instrText>
        </w:r>
        <w:r>
          <w:fldChar w:fldCharType="separate"/>
        </w:r>
        <w:r>
          <w:t>23</w:t>
        </w:r>
        <w:r>
          <w:fldChar w:fldCharType="end"/>
        </w:r>
      </w:hyperlink>
    </w:p>
    <w:p w:rsidR="005C1678" w:rsidRDefault="005C1678">
      <w:pPr>
        <w:pStyle w:val="TOC3"/>
        <w:rPr>
          <w:rFonts w:eastAsiaTheme="minorEastAsia"/>
          <w:smallCaps w:val="0"/>
          <w:sz w:val="22"/>
        </w:rPr>
      </w:pPr>
      <w:hyperlink w:anchor="_Toc449310155" w:history="1">
        <w:r w:rsidRPr="00F55B1A">
          <w:rPr>
            <w:rStyle w:val="Hyperlink"/>
          </w:rPr>
          <w:t>Office for Mac</w:t>
        </w:r>
        <w:r>
          <w:tab/>
        </w:r>
        <w:r>
          <w:fldChar w:fldCharType="begin"/>
        </w:r>
        <w:r>
          <w:instrText xml:space="preserve"> PAGEREF _Toc449310155 \h </w:instrText>
        </w:r>
        <w:r>
          <w:fldChar w:fldCharType="separate"/>
        </w:r>
        <w:r>
          <w:t>24</w:t>
        </w:r>
        <w:r>
          <w:fldChar w:fldCharType="end"/>
        </w:r>
      </w:hyperlink>
    </w:p>
    <w:p w:rsidR="005C1678" w:rsidRDefault="005C1678">
      <w:pPr>
        <w:pStyle w:val="TOC2"/>
        <w:rPr>
          <w:rFonts w:eastAsiaTheme="minorEastAsia"/>
          <w:smallCaps w:val="0"/>
          <w:sz w:val="22"/>
        </w:rPr>
      </w:pPr>
      <w:hyperlink w:anchor="_Toc449310156" w:history="1">
        <w:r w:rsidRPr="00F55B1A">
          <w:rPr>
            <w:rStyle w:val="Hyperlink"/>
          </w:rPr>
          <w:t>Poslužitelji sustava Office</w:t>
        </w:r>
        <w:r>
          <w:tab/>
        </w:r>
        <w:r>
          <w:fldChar w:fldCharType="begin"/>
        </w:r>
        <w:r>
          <w:instrText xml:space="preserve"> PAGEREF _Toc449310156 \h </w:instrText>
        </w:r>
        <w:r>
          <w:fldChar w:fldCharType="separate"/>
        </w:r>
        <w:r>
          <w:t>25</w:t>
        </w:r>
        <w:r>
          <w:fldChar w:fldCharType="end"/>
        </w:r>
      </w:hyperlink>
    </w:p>
    <w:p w:rsidR="005C1678" w:rsidRDefault="005C1678">
      <w:pPr>
        <w:pStyle w:val="TOC3"/>
        <w:rPr>
          <w:rFonts w:eastAsiaTheme="minorEastAsia"/>
          <w:smallCaps w:val="0"/>
          <w:sz w:val="22"/>
        </w:rPr>
      </w:pPr>
      <w:hyperlink w:anchor="_Toc449310157" w:history="1">
        <w:r w:rsidRPr="00F55B1A">
          <w:rPr>
            <w:rStyle w:val="Hyperlink"/>
          </w:rPr>
          <w:t>Exchange Server</w:t>
        </w:r>
        <w:r>
          <w:tab/>
        </w:r>
        <w:r>
          <w:fldChar w:fldCharType="begin"/>
        </w:r>
        <w:r>
          <w:instrText xml:space="preserve"> PAGEREF _Toc449310157 \h </w:instrText>
        </w:r>
        <w:r>
          <w:fldChar w:fldCharType="separate"/>
        </w:r>
        <w:r>
          <w:t>25</w:t>
        </w:r>
        <w:r>
          <w:fldChar w:fldCharType="end"/>
        </w:r>
      </w:hyperlink>
    </w:p>
    <w:p w:rsidR="005C1678" w:rsidRDefault="005C1678">
      <w:pPr>
        <w:pStyle w:val="TOC3"/>
        <w:rPr>
          <w:rFonts w:eastAsiaTheme="minorEastAsia"/>
          <w:smallCaps w:val="0"/>
          <w:sz w:val="22"/>
        </w:rPr>
      </w:pPr>
      <w:hyperlink w:anchor="_Toc449310158" w:history="1">
        <w:r w:rsidRPr="00F55B1A">
          <w:rPr>
            <w:rStyle w:val="Hyperlink"/>
          </w:rPr>
          <w:t>Project Server</w:t>
        </w:r>
        <w:r>
          <w:tab/>
        </w:r>
        <w:r>
          <w:fldChar w:fldCharType="begin"/>
        </w:r>
        <w:r>
          <w:instrText xml:space="preserve"> PAGEREF _Toc449310158 \h </w:instrText>
        </w:r>
        <w:r>
          <w:fldChar w:fldCharType="separate"/>
        </w:r>
        <w:r>
          <w:t>26</w:t>
        </w:r>
        <w:r>
          <w:fldChar w:fldCharType="end"/>
        </w:r>
      </w:hyperlink>
    </w:p>
    <w:p w:rsidR="005C1678" w:rsidRDefault="005C1678">
      <w:pPr>
        <w:pStyle w:val="TOC3"/>
        <w:rPr>
          <w:rFonts w:eastAsiaTheme="minorEastAsia"/>
          <w:smallCaps w:val="0"/>
          <w:sz w:val="22"/>
        </w:rPr>
      </w:pPr>
      <w:hyperlink w:anchor="_Toc449310159" w:history="1">
        <w:r w:rsidRPr="00F55B1A">
          <w:rPr>
            <w:rStyle w:val="Hyperlink"/>
          </w:rPr>
          <w:t>SharePoint Server</w:t>
        </w:r>
        <w:r>
          <w:tab/>
        </w:r>
        <w:r>
          <w:fldChar w:fldCharType="begin"/>
        </w:r>
        <w:r>
          <w:instrText xml:space="preserve"> PAGEREF _Toc449310159 \h </w:instrText>
        </w:r>
        <w:r>
          <w:fldChar w:fldCharType="separate"/>
        </w:r>
        <w:r>
          <w:t>27</w:t>
        </w:r>
        <w:r>
          <w:fldChar w:fldCharType="end"/>
        </w:r>
      </w:hyperlink>
    </w:p>
    <w:p w:rsidR="005C1678" w:rsidRDefault="005C1678">
      <w:pPr>
        <w:pStyle w:val="TOC3"/>
        <w:rPr>
          <w:rFonts w:eastAsiaTheme="minorEastAsia"/>
          <w:smallCaps w:val="0"/>
          <w:sz w:val="22"/>
        </w:rPr>
      </w:pPr>
      <w:hyperlink w:anchor="_Toc449310160" w:history="1">
        <w:r w:rsidRPr="00F55B1A">
          <w:rPr>
            <w:rStyle w:val="Hyperlink"/>
          </w:rPr>
          <w:t>Skype za tvrtke poslužiteljska verzija</w:t>
        </w:r>
        <w:r>
          <w:tab/>
        </w:r>
        <w:r>
          <w:fldChar w:fldCharType="begin"/>
        </w:r>
        <w:r>
          <w:instrText xml:space="preserve"> PAGEREF _Toc449310160 \h </w:instrText>
        </w:r>
        <w:r>
          <w:fldChar w:fldCharType="separate"/>
        </w:r>
        <w:r>
          <w:t>28</w:t>
        </w:r>
        <w:r>
          <w:fldChar w:fldCharType="end"/>
        </w:r>
      </w:hyperlink>
    </w:p>
    <w:p w:rsidR="005C1678" w:rsidRDefault="005C1678">
      <w:pPr>
        <w:pStyle w:val="TOC2"/>
        <w:rPr>
          <w:rFonts w:eastAsiaTheme="minorEastAsia"/>
          <w:smallCaps w:val="0"/>
          <w:sz w:val="22"/>
        </w:rPr>
      </w:pPr>
      <w:hyperlink w:anchor="_Toc449310161" w:history="1">
        <w:r w:rsidRPr="00F55B1A">
          <w:rPr>
            <w:rStyle w:val="Hyperlink"/>
          </w:rPr>
          <w:t>R Server</w:t>
        </w:r>
        <w:r>
          <w:tab/>
        </w:r>
        <w:r>
          <w:fldChar w:fldCharType="begin"/>
        </w:r>
        <w:r>
          <w:instrText xml:space="preserve"> PAGEREF _Toc449310161 \h </w:instrText>
        </w:r>
        <w:r>
          <w:fldChar w:fldCharType="separate"/>
        </w:r>
        <w:r>
          <w:t>29</w:t>
        </w:r>
        <w:r>
          <w:fldChar w:fldCharType="end"/>
        </w:r>
      </w:hyperlink>
    </w:p>
    <w:p w:rsidR="005C1678" w:rsidRDefault="005C1678">
      <w:pPr>
        <w:pStyle w:val="TOC2"/>
        <w:rPr>
          <w:rFonts w:eastAsiaTheme="minorEastAsia"/>
          <w:smallCaps w:val="0"/>
          <w:sz w:val="22"/>
        </w:rPr>
      </w:pPr>
      <w:hyperlink w:anchor="_Toc449310162" w:history="1">
        <w:r w:rsidRPr="00F55B1A">
          <w:rPr>
            <w:rStyle w:val="Hyperlink"/>
          </w:rPr>
          <w:t>SQL Server</w:t>
        </w:r>
        <w:r>
          <w:tab/>
        </w:r>
        <w:r>
          <w:fldChar w:fldCharType="begin"/>
        </w:r>
        <w:r>
          <w:instrText xml:space="preserve"> PAGEREF _Toc449310162 \h </w:instrText>
        </w:r>
        <w:r>
          <w:fldChar w:fldCharType="separate"/>
        </w:r>
        <w:r>
          <w:t>30</w:t>
        </w:r>
        <w:r>
          <w:fldChar w:fldCharType="end"/>
        </w:r>
      </w:hyperlink>
    </w:p>
    <w:p w:rsidR="005C1678" w:rsidRDefault="005C1678">
      <w:pPr>
        <w:pStyle w:val="TOC2"/>
        <w:rPr>
          <w:rFonts w:eastAsiaTheme="minorEastAsia"/>
          <w:smallCaps w:val="0"/>
          <w:sz w:val="22"/>
        </w:rPr>
      </w:pPr>
      <w:hyperlink w:anchor="_Toc449310163" w:history="1">
        <w:r w:rsidRPr="00F55B1A">
          <w:rPr>
            <w:rStyle w:val="Hyperlink"/>
          </w:rPr>
          <w:t>System Center</w:t>
        </w:r>
        <w:r>
          <w:tab/>
        </w:r>
        <w:r>
          <w:fldChar w:fldCharType="begin"/>
        </w:r>
        <w:r>
          <w:instrText xml:space="preserve"> PAGEREF _Toc449310163 \h </w:instrText>
        </w:r>
        <w:r>
          <w:fldChar w:fldCharType="separate"/>
        </w:r>
        <w:r>
          <w:t>32</w:t>
        </w:r>
        <w:r>
          <w:fldChar w:fldCharType="end"/>
        </w:r>
      </w:hyperlink>
    </w:p>
    <w:p w:rsidR="005C1678" w:rsidRDefault="005C1678">
      <w:pPr>
        <w:pStyle w:val="TOC3"/>
        <w:rPr>
          <w:rFonts w:eastAsiaTheme="minorEastAsia"/>
          <w:smallCaps w:val="0"/>
          <w:sz w:val="22"/>
        </w:rPr>
      </w:pPr>
      <w:hyperlink w:anchor="_Toc449310164" w:history="1">
        <w:r w:rsidRPr="00F55B1A">
          <w:rPr>
            <w:rStyle w:val="Hyperlink"/>
          </w:rPr>
          <w:t>System Center Server</w:t>
        </w:r>
        <w:r>
          <w:tab/>
        </w:r>
        <w:r>
          <w:fldChar w:fldCharType="begin"/>
        </w:r>
        <w:r>
          <w:instrText xml:space="preserve"> PAGEREF _Toc449310164 \h </w:instrText>
        </w:r>
        <w:r>
          <w:fldChar w:fldCharType="separate"/>
        </w:r>
        <w:r>
          <w:t>32</w:t>
        </w:r>
        <w:r>
          <w:fldChar w:fldCharType="end"/>
        </w:r>
      </w:hyperlink>
    </w:p>
    <w:p w:rsidR="005C1678" w:rsidRDefault="005C1678">
      <w:pPr>
        <w:pStyle w:val="TOC3"/>
        <w:rPr>
          <w:rFonts w:eastAsiaTheme="minorEastAsia"/>
          <w:smallCaps w:val="0"/>
          <w:sz w:val="22"/>
        </w:rPr>
      </w:pPr>
      <w:hyperlink w:anchor="_Toc449310165" w:history="1">
        <w:r w:rsidRPr="00F55B1A">
          <w:rPr>
            <w:rStyle w:val="Hyperlink"/>
          </w:rPr>
          <w:t>System Center Client Management Suite</w:t>
        </w:r>
        <w:r>
          <w:tab/>
        </w:r>
        <w:r>
          <w:fldChar w:fldCharType="begin"/>
        </w:r>
        <w:r>
          <w:instrText xml:space="preserve"> PAGEREF _Toc449310165 \h </w:instrText>
        </w:r>
        <w:r>
          <w:fldChar w:fldCharType="separate"/>
        </w:r>
        <w:r>
          <w:t>33</w:t>
        </w:r>
        <w:r>
          <w:fldChar w:fldCharType="end"/>
        </w:r>
      </w:hyperlink>
    </w:p>
    <w:p w:rsidR="005C1678" w:rsidRDefault="005C1678">
      <w:pPr>
        <w:pStyle w:val="TOC3"/>
        <w:rPr>
          <w:rFonts w:eastAsiaTheme="minorEastAsia"/>
          <w:smallCaps w:val="0"/>
          <w:sz w:val="22"/>
        </w:rPr>
      </w:pPr>
      <w:hyperlink w:anchor="_Toc449310166" w:history="1">
        <w:r w:rsidRPr="00F55B1A">
          <w:rPr>
            <w:rStyle w:val="Hyperlink"/>
          </w:rPr>
          <w:t>System Center Configuration Manager</w:t>
        </w:r>
        <w:r>
          <w:tab/>
        </w:r>
        <w:r>
          <w:fldChar w:fldCharType="begin"/>
        </w:r>
        <w:r>
          <w:instrText xml:space="preserve"> PAGEREF _Toc449310166 \h </w:instrText>
        </w:r>
        <w:r>
          <w:fldChar w:fldCharType="separate"/>
        </w:r>
        <w:r>
          <w:t>34</w:t>
        </w:r>
        <w:r>
          <w:fldChar w:fldCharType="end"/>
        </w:r>
      </w:hyperlink>
    </w:p>
    <w:p w:rsidR="005C1678" w:rsidRDefault="005C1678">
      <w:pPr>
        <w:pStyle w:val="TOC3"/>
        <w:rPr>
          <w:rFonts w:eastAsiaTheme="minorEastAsia"/>
          <w:smallCaps w:val="0"/>
          <w:sz w:val="22"/>
        </w:rPr>
      </w:pPr>
      <w:hyperlink w:anchor="_Toc449310167" w:history="1">
        <w:r w:rsidRPr="00F55B1A">
          <w:rPr>
            <w:rStyle w:val="Hyperlink"/>
          </w:rPr>
          <w:t>System Center Data Protection Manager</w:t>
        </w:r>
        <w:r>
          <w:tab/>
        </w:r>
        <w:r>
          <w:fldChar w:fldCharType="begin"/>
        </w:r>
        <w:r>
          <w:instrText xml:space="preserve"> PAGEREF _Toc449310167 \h </w:instrText>
        </w:r>
        <w:r>
          <w:fldChar w:fldCharType="separate"/>
        </w:r>
        <w:r>
          <w:t>35</w:t>
        </w:r>
        <w:r>
          <w:fldChar w:fldCharType="end"/>
        </w:r>
      </w:hyperlink>
    </w:p>
    <w:p w:rsidR="005C1678" w:rsidRDefault="005C1678">
      <w:pPr>
        <w:pStyle w:val="TOC3"/>
        <w:rPr>
          <w:rFonts w:eastAsiaTheme="minorEastAsia"/>
          <w:smallCaps w:val="0"/>
          <w:sz w:val="22"/>
        </w:rPr>
      </w:pPr>
      <w:hyperlink w:anchor="_Toc449310168" w:history="1">
        <w:r w:rsidRPr="00F55B1A">
          <w:rPr>
            <w:rStyle w:val="Hyperlink"/>
          </w:rPr>
          <w:t>System Center Endpoint Protection</w:t>
        </w:r>
        <w:r>
          <w:tab/>
        </w:r>
        <w:r>
          <w:fldChar w:fldCharType="begin"/>
        </w:r>
        <w:r>
          <w:instrText xml:space="preserve"> PAGEREF _Toc449310168 \h </w:instrText>
        </w:r>
        <w:r>
          <w:fldChar w:fldCharType="separate"/>
        </w:r>
        <w:r>
          <w:t>35</w:t>
        </w:r>
        <w:r>
          <w:fldChar w:fldCharType="end"/>
        </w:r>
      </w:hyperlink>
    </w:p>
    <w:p w:rsidR="005C1678" w:rsidRDefault="005C1678">
      <w:pPr>
        <w:pStyle w:val="TOC3"/>
        <w:rPr>
          <w:rFonts w:eastAsiaTheme="minorEastAsia"/>
          <w:smallCaps w:val="0"/>
          <w:sz w:val="22"/>
        </w:rPr>
      </w:pPr>
      <w:hyperlink w:anchor="_Toc449310169" w:history="1">
        <w:r w:rsidRPr="00F55B1A">
          <w:rPr>
            <w:rStyle w:val="Hyperlink"/>
          </w:rPr>
          <w:t>System Center Operation Manager</w:t>
        </w:r>
        <w:r>
          <w:tab/>
        </w:r>
        <w:r>
          <w:fldChar w:fldCharType="begin"/>
        </w:r>
        <w:r>
          <w:instrText xml:space="preserve"> PAGEREF _Toc449310169 \h </w:instrText>
        </w:r>
        <w:r>
          <w:fldChar w:fldCharType="separate"/>
        </w:r>
        <w:r>
          <w:t>36</w:t>
        </w:r>
        <w:r>
          <w:fldChar w:fldCharType="end"/>
        </w:r>
      </w:hyperlink>
    </w:p>
    <w:p w:rsidR="005C1678" w:rsidRDefault="005C1678">
      <w:pPr>
        <w:pStyle w:val="TOC3"/>
        <w:rPr>
          <w:rFonts w:eastAsiaTheme="minorEastAsia"/>
          <w:smallCaps w:val="0"/>
          <w:sz w:val="22"/>
        </w:rPr>
      </w:pPr>
      <w:hyperlink w:anchor="_Toc449310170" w:history="1">
        <w:r w:rsidRPr="00F55B1A">
          <w:rPr>
            <w:rStyle w:val="Hyperlink"/>
          </w:rPr>
          <w:t>System Center Server Management Suite</w:t>
        </w:r>
        <w:r>
          <w:tab/>
        </w:r>
        <w:r>
          <w:fldChar w:fldCharType="begin"/>
        </w:r>
        <w:r>
          <w:instrText xml:space="preserve"> PAGEREF _Toc449310170 \h </w:instrText>
        </w:r>
        <w:r>
          <w:fldChar w:fldCharType="separate"/>
        </w:r>
        <w:r>
          <w:t>36</w:t>
        </w:r>
        <w:r>
          <w:fldChar w:fldCharType="end"/>
        </w:r>
      </w:hyperlink>
    </w:p>
    <w:p w:rsidR="005C1678" w:rsidRDefault="005C1678">
      <w:pPr>
        <w:pStyle w:val="TOC3"/>
        <w:rPr>
          <w:rFonts w:eastAsiaTheme="minorEastAsia"/>
          <w:smallCaps w:val="0"/>
          <w:sz w:val="22"/>
        </w:rPr>
      </w:pPr>
      <w:hyperlink w:anchor="_Toc449310171" w:history="1">
        <w:r w:rsidRPr="00F55B1A">
          <w:rPr>
            <w:rStyle w:val="Hyperlink"/>
          </w:rPr>
          <w:t>System Center Service Manager</w:t>
        </w:r>
        <w:r>
          <w:tab/>
        </w:r>
        <w:r>
          <w:fldChar w:fldCharType="begin"/>
        </w:r>
        <w:r>
          <w:instrText xml:space="preserve"> PAGEREF _Toc449310171 \h </w:instrText>
        </w:r>
        <w:r>
          <w:fldChar w:fldCharType="separate"/>
        </w:r>
        <w:r>
          <w:t>36</w:t>
        </w:r>
        <w:r>
          <w:fldChar w:fldCharType="end"/>
        </w:r>
      </w:hyperlink>
    </w:p>
    <w:p w:rsidR="005C1678" w:rsidRDefault="005C1678">
      <w:pPr>
        <w:pStyle w:val="TOC2"/>
        <w:rPr>
          <w:rFonts w:eastAsiaTheme="minorEastAsia"/>
          <w:smallCaps w:val="0"/>
          <w:sz w:val="22"/>
        </w:rPr>
      </w:pPr>
      <w:hyperlink w:anchor="_Toc449310172" w:history="1">
        <w:r w:rsidRPr="00F55B1A">
          <w:rPr>
            <w:rStyle w:val="Hyperlink"/>
          </w:rPr>
          <w:t>Virtual Desktop Infrastructure (VDI) Suite</w:t>
        </w:r>
        <w:r>
          <w:tab/>
        </w:r>
        <w:r>
          <w:fldChar w:fldCharType="begin"/>
        </w:r>
        <w:r>
          <w:instrText xml:space="preserve"> PAGEREF _Toc449310172 \h </w:instrText>
        </w:r>
        <w:r>
          <w:fldChar w:fldCharType="separate"/>
        </w:r>
        <w:r>
          <w:t>36</w:t>
        </w:r>
        <w:r>
          <w:fldChar w:fldCharType="end"/>
        </w:r>
      </w:hyperlink>
    </w:p>
    <w:p w:rsidR="005C1678" w:rsidRDefault="005C1678">
      <w:pPr>
        <w:pStyle w:val="TOC2"/>
        <w:rPr>
          <w:rFonts w:eastAsiaTheme="minorEastAsia"/>
          <w:smallCaps w:val="0"/>
          <w:sz w:val="22"/>
        </w:rPr>
      </w:pPr>
      <w:hyperlink w:anchor="_Toc449310173" w:history="1">
        <w:r w:rsidRPr="00F55B1A">
          <w:rPr>
            <w:rStyle w:val="Hyperlink"/>
          </w:rPr>
          <w:t>Visual Studio</w:t>
        </w:r>
        <w:r>
          <w:tab/>
        </w:r>
        <w:r>
          <w:fldChar w:fldCharType="begin"/>
        </w:r>
        <w:r>
          <w:instrText xml:space="preserve"> PAGEREF _Toc449310173 \h </w:instrText>
        </w:r>
        <w:r>
          <w:fldChar w:fldCharType="separate"/>
        </w:r>
        <w:r>
          <w:t>36</w:t>
        </w:r>
        <w:r>
          <w:fldChar w:fldCharType="end"/>
        </w:r>
      </w:hyperlink>
    </w:p>
    <w:p w:rsidR="005C1678" w:rsidRDefault="005C1678">
      <w:pPr>
        <w:pStyle w:val="TOC3"/>
        <w:rPr>
          <w:rFonts w:eastAsiaTheme="minorEastAsia"/>
          <w:smallCaps w:val="0"/>
          <w:sz w:val="22"/>
        </w:rPr>
      </w:pPr>
      <w:hyperlink w:anchor="_Toc449310174" w:history="1">
        <w:r w:rsidRPr="00F55B1A">
          <w:rPr>
            <w:rStyle w:val="Hyperlink"/>
          </w:rPr>
          <w:t>Visual Studio</w:t>
        </w:r>
        <w:r>
          <w:tab/>
        </w:r>
        <w:r>
          <w:fldChar w:fldCharType="begin"/>
        </w:r>
        <w:r>
          <w:instrText xml:space="preserve"> PAGEREF _Toc449310174 \h </w:instrText>
        </w:r>
        <w:r>
          <w:fldChar w:fldCharType="separate"/>
        </w:r>
        <w:r>
          <w:t>36</w:t>
        </w:r>
        <w:r>
          <w:fldChar w:fldCharType="end"/>
        </w:r>
      </w:hyperlink>
    </w:p>
    <w:p w:rsidR="005C1678" w:rsidRDefault="005C1678">
      <w:pPr>
        <w:pStyle w:val="TOC3"/>
        <w:rPr>
          <w:rFonts w:eastAsiaTheme="minorEastAsia"/>
          <w:smallCaps w:val="0"/>
          <w:sz w:val="22"/>
        </w:rPr>
      </w:pPr>
      <w:hyperlink w:anchor="_Toc449310175" w:history="1">
        <w:r w:rsidRPr="00F55B1A">
          <w:rPr>
            <w:rStyle w:val="Hyperlink"/>
          </w:rPr>
          <w:t>Visual Studio Team Foundation Server</w:t>
        </w:r>
        <w:r>
          <w:tab/>
        </w:r>
        <w:r>
          <w:fldChar w:fldCharType="begin"/>
        </w:r>
        <w:r>
          <w:instrText xml:space="preserve"> PAGEREF _Toc449310175 \h </w:instrText>
        </w:r>
        <w:r>
          <w:fldChar w:fldCharType="separate"/>
        </w:r>
        <w:r>
          <w:t>38</w:t>
        </w:r>
        <w:r>
          <w:fldChar w:fldCharType="end"/>
        </w:r>
      </w:hyperlink>
    </w:p>
    <w:p w:rsidR="005C1678" w:rsidRDefault="005C1678">
      <w:pPr>
        <w:pStyle w:val="TOC2"/>
        <w:rPr>
          <w:rFonts w:eastAsiaTheme="minorEastAsia"/>
          <w:smallCaps w:val="0"/>
          <w:sz w:val="22"/>
        </w:rPr>
      </w:pPr>
      <w:hyperlink w:anchor="_Toc449310176" w:history="1">
        <w:r w:rsidRPr="00F55B1A">
          <w:rPr>
            <w:rStyle w:val="Hyperlink"/>
          </w:rPr>
          <w:t>Windows</w:t>
        </w:r>
        <w:r>
          <w:tab/>
        </w:r>
        <w:r>
          <w:fldChar w:fldCharType="begin"/>
        </w:r>
        <w:r>
          <w:instrText xml:space="preserve"> PAGEREF _Toc449310176 \h </w:instrText>
        </w:r>
        <w:r>
          <w:fldChar w:fldCharType="separate"/>
        </w:r>
        <w:r>
          <w:t>39</w:t>
        </w:r>
        <w:r>
          <w:fldChar w:fldCharType="end"/>
        </w:r>
      </w:hyperlink>
    </w:p>
    <w:p w:rsidR="005C1678" w:rsidRDefault="005C1678">
      <w:pPr>
        <w:pStyle w:val="TOC3"/>
        <w:rPr>
          <w:rFonts w:eastAsiaTheme="minorEastAsia"/>
          <w:smallCaps w:val="0"/>
          <w:sz w:val="22"/>
        </w:rPr>
      </w:pPr>
      <w:hyperlink w:anchor="_Toc449310177" w:history="1">
        <w:r w:rsidRPr="00F55B1A">
          <w:rPr>
            <w:rStyle w:val="Hyperlink"/>
          </w:rPr>
          <w:t>Računalni operacijski sustav Windows</w:t>
        </w:r>
        <w:r>
          <w:tab/>
        </w:r>
        <w:r>
          <w:fldChar w:fldCharType="begin"/>
        </w:r>
        <w:r>
          <w:instrText xml:space="preserve"> PAGEREF _Toc449310177 \h </w:instrText>
        </w:r>
        <w:r>
          <w:fldChar w:fldCharType="separate"/>
        </w:r>
        <w:r>
          <w:t>39</w:t>
        </w:r>
        <w:r>
          <w:fldChar w:fldCharType="end"/>
        </w:r>
      </w:hyperlink>
    </w:p>
    <w:p w:rsidR="005C1678" w:rsidRDefault="005C1678">
      <w:pPr>
        <w:pStyle w:val="TOC2"/>
        <w:rPr>
          <w:rFonts w:eastAsiaTheme="minorEastAsia"/>
          <w:smallCaps w:val="0"/>
          <w:sz w:val="22"/>
        </w:rPr>
      </w:pPr>
      <w:hyperlink w:anchor="_Toc449310178" w:history="1">
        <w:r w:rsidRPr="00F55B1A">
          <w:rPr>
            <w:rStyle w:val="Hyperlink"/>
          </w:rPr>
          <w:t>Windows Server</w:t>
        </w:r>
        <w:r>
          <w:tab/>
        </w:r>
        <w:r>
          <w:fldChar w:fldCharType="begin"/>
        </w:r>
        <w:r>
          <w:instrText xml:space="preserve"> PAGEREF _Toc449310178 \h </w:instrText>
        </w:r>
        <w:r>
          <w:fldChar w:fldCharType="separate"/>
        </w:r>
        <w:r>
          <w:t>45</w:t>
        </w:r>
        <w:r>
          <w:fldChar w:fldCharType="end"/>
        </w:r>
      </w:hyperlink>
    </w:p>
    <w:p w:rsidR="005C1678" w:rsidRDefault="005C1678">
      <w:pPr>
        <w:pStyle w:val="TOC3"/>
        <w:rPr>
          <w:rFonts w:eastAsiaTheme="minorEastAsia"/>
          <w:smallCaps w:val="0"/>
          <w:sz w:val="22"/>
        </w:rPr>
      </w:pPr>
      <w:hyperlink w:anchor="_Toc449310179" w:history="1">
        <w:r w:rsidRPr="00F55B1A">
          <w:rPr>
            <w:rStyle w:val="Hyperlink"/>
          </w:rPr>
          <w:t>Windows MultiPoint Server</w:t>
        </w:r>
        <w:r>
          <w:tab/>
        </w:r>
        <w:r>
          <w:fldChar w:fldCharType="begin"/>
        </w:r>
        <w:r>
          <w:instrText xml:space="preserve"> PAGEREF _Toc449310179 \h </w:instrText>
        </w:r>
        <w:r>
          <w:fldChar w:fldCharType="separate"/>
        </w:r>
        <w:r>
          <w:t>45</w:t>
        </w:r>
        <w:r>
          <w:fldChar w:fldCharType="end"/>
        </w:r>
      </w:hyperlink>
    </w:p>
    <w:p w:rsidR="005C1678" w:rsidRDefault="005C1678">
      <w:pPr>
        <w:pStyle w:val="TOC3"/>
        <w:rPr>
          <w:rFonts w:eastAsiaTheme="minorEastAsia"/>
          <w:smallCaps w:val="0"/>
          <w:sz w:val="22"/>
        </w:rPr>
      </w:pPr>
      <w:hyperlink w:anchor="_Toc449310180" w:history="1">
        <w:r w:rsidRPr="00F55B1A">
          <w:rPr>
            <w:rStyle w:val="Hyperlink"/>
          </w:rPr>
          <w:t>Windows Server</w:t>
        </w:r>
        <w:r>
          <w:tab/>
        </w:r>
        <w:r>
          <w:fldChar w:fldCharType="begin"/>
        </w:r>
        <w:r>
          <w:instrText xml:space="preserve"> PAGEREF _Toc449310180 \h </w:instrText>
        </w:r>
        <w:r>
          <w:fldChar w:fldCharType="separate"/>
        </w:r>
        <w:r>
          <w:t>46</w:t>
        </w:r>
        <w:r>
          <w:fldChar w:fldCharType="end"/>
        </w:r>
      </w:hyperlink>
    </w:p>
    <w:p w:rsidR="005C1678" w:rsidRDefault="005C1678">
      <w:pPr>
        <w:pStyle w:val="TOC3"/>
        <w:rPr>
          <w:rFonts w:eastAsiaTheme="minorEastAsia"/>
          <w:smallCaps w:val="0"/>
          <w:sz w:val="22"/>
        </w:rPr>
      </w:pPr>
      <w:hyperlink w:anchor="_Toc449310181" w:history="1">
        <w:r w:rsidRPr="00F55B1A">
          <w:rPr>
            <w:rStyle w:val="Hyperlink"/>
          </w:rPr>
          <w:t>Windows Small Business Server</w:t>
        </w:r>
        <w:r>
          <w:tab/>
        </w:r>
        <w:r>
          <w:fldChar w:fldCharType="begin"/>
        </w:r>
        <w:r>
          <w:instrText xml:space="preserve"> PAGEREF _Toc449310181 \h </w:instrText>
        </w:r>
        <w:r>
          <w:fldChar w:fldCharType="separate"/>
        </w:r>
        <w:r>
          <w:t>49</w:t>
        </w:r>
        <w:r>
          <w:fldChar w:fldCharType="end"/>
        </w:r>
      </w:hyperlink>
    </w:p>
    <w:p w:rsidR="005C1678" w:rsidRDefault="005C1678">
      <w:pPr>
        <w:pStyle w:val="TOC1"/>
        <w:rPr>
          <w:rFonts w:eastAsiaTheme="minorEastAsia"/>
          <w:b w:val="0"/>
          <w:caps w:val="0"/>
          <w:noProof/>
          <w:sz w:val="22"/>
          <w:szCs w:val="22"/>
        </w:rPr>
      </w:pPr>
      <w:hyperlink w:anchor="_Toc449310182" w:history="1">
        <w:r w:rsidRPr="00F55B1A">
          <w:rPr>
            <w:rStyle w:val="Hyperlink"/>
            <w:noProof/>
          </w:rPr>
          <w:t>Online usluge</w:t>
        </w:r>
        <w:r>
          <w:rPr>
            <w:noProof/>
          </w:rPr>
          <w:tab/>
        </w:r>
        <w:r>
          <w:rPr>
            <w:noProof/>
          </w:rPr>
          <w:fldChar w:fldCharType="begin"/>
        </w:r>
        <w:r>
          <w:rPr>
            <w:noProof/>
          </w:rPr>
          <w:instrText xml:space="preserve"> PAGEREF _Toc449310182 \h </w:instrText>
        </w:r>
        <w:r>
          <w:rPr>
            <w:noProof/>
          </w:rPr>
        </w:r>
        <w:r>
          <w:rPr>
            <w:noProof/>
          </w:rPr>
          <w:fldChar w:fldCharType="separate"/>
        </w:r>
        <w:r>
          <w:rPr>
            <w:noProof/>
          </w:rPr>
          <w:t>50</w:t>
        </w:r>
        <w:r>
          <w:rPr>
            <w:noProof/>
          </w:rPr>
          <w:fldChar w:fldCharType="end"/>
        </w:r>
      </w:hyperlink>
    </w:p>
    <w:p w:rsidR="005C1678" w:rsidRDefault="005C1678">
      <w:pPr>
        <w:pStyle w:val="TOC2"/>
        <w:rPr>
          <w:rFonts w:eastAsiaTheme="minorEastAsia"/>
          <w:smallCaps w:val="0"/>
          <w:sz w:val="22"/>
        </w:rPr>
      </w:pPr>
      <w:hyperlink w:anchor="_Toc449310183" w:history="1">
        <w:r w:rsidRPr="00F55B1A">
          <w:rPr>
            <w:rStyle w:val="Hyperlink"/>
          </w:rPr>
          <w:t>Regionalna dostupnost Online usluge</w:t>
        </w:r>
        <w:r>
          <w:tab/>
        </w:r>
        <w:r>
          <w:fldChar w:fldCharType="begin"/>
        </w:r>
        <w:r>
          <w:instrText xml:space="preserve"> PAGEREF _Toc449310183 \h </w:instrText>
        </w:r>
        <w:r>
          <w:fldChar w:fldCharType="separate"/>
        </w:r>
        <w:r>
          <w:t>50</w:t>
        </w:r>
        <w:r>
          <w:fldChar w:fldCharType="end"/>
        </w:r>
      </w:hyperlink>
    </w:p>
    <w:p w:rsidR="005C1678" w:rsidRDefault="005C1678">
      <w:pPr>
        <w:pStyle w:val="TOC2"/>
        <w:rPr>
          <w:rFonts w:eastAsiaTheme="minorEastAsia"/>
          <w:smallCaps w:val="0"/>
          <w:sz w:val="22"/>
        </w:rPr>
      </w:pPr>
      <w:hyperlink w:anchor="_Toc449310184" w:history="1">
        <w:r w:rsidRPr="00F55B1A">
          <w:rPr>
            <w:rStyle w:val="Hyperlink"/>
          </w:rPr>
          <w:t>Pravila za kupnju Online usluga</w:t>
        </w:r>
        <w:r>
          <w:tab/>
        </w:r>
        <w:r>
          <w:fldChar w:fldCharType="begin"/>
        </w:r>
        <w:r>
          <w:instrText xml:space="preserve"> PAGEREF _Toc449310184 \h </w:instrText>
        </w:r>
        <w:r>
          <w:fldChar w:fldCharType="separate"/>
        </w:r>
        <w:r>
          <w:t>50</w:t>
        </w:r>
        <w:r>
          <w:fldChar w:fldCharType="end"/>
        </w:r>
      </w:hyperlink>
    </w:p>
    <w:p w:rsidR="005C1678" w:rsidRDefault="005C1678">
      <w:pPr>
        <w:pStyle w:val="TOC2"/>
        <w:rPr>
          <w:rFonts w:eastAsiaTheme="minorEastAsia"/>
          <w:smallCaps w:val="0"/>
          <w:sz w:val="22"/>
        </w:rPr>
      </w:pPr>
      <w:hyperlink w:anchor="_Toc449310185" w:history="1">
        <w:r w:rsidRPr="00F55B1A">
          <w:rPr>
            <w:rStyle w:val="Hyperlink"/>
          </w:rPr>
          <w:t>Obnova Online usluga</w:t>
        </w:r>
        <w:r>
          <w:tab/>
        </w:r>
        <w:r>
          <w:fldChar w:fldCharType="begin"/>
        </w:r>
        <w:r>
          <w:instrText xml:space="preserve"> PAGEREF _Toc449310185 \h </w:instrText>
        </w:r>
        <w:r>
          <w:fldChar w:fldCharType="separate"/>
        </w:r>
        <w:r>
          <w:t>50</w:t>
        </w:r>
        <w:r>
          <w:fldChar w:fldCharType="end"/>
        </w:r>
      </w:hyperlink>
    </w:p>
    <w:p w:rsidR="005C1678" w:rsidRDefault="005C1678">
      <w:pPr>
        <w:pStyle w:val="TOC2"/>
        <w:rPr>
          <w:rFonts w:eastAsiaTheme="minorEastAsia"/>
          <w:smallCaps w:val="0"/>
          <w:sz w:val="22"/>
        </w:rPr>
      </w:pPr>
      <w:hyperlink w:anchor="_Toc449310186" w:history="1">
        <w:r w:rsidRPr="00F55B1A">
          <w:rPr>
            <w:rStyle w:val="Hyperlink"/>
          </w:rPr>
          <w:t>Microsoft Azure Services</w:t>
        </w:r>
        <w:r>
          <w:tab/>
        </w:r>
        <w:r>
          <w:fldChar w:fldCharType="begin"/>
        </w:r>
        <w:r>
          <w:instrText xml:space="preserve"> PAGEREF _Toc449310186 \h </w:instrText>
        </w:r>
        <w:r>
          <w:fldChar w:fldCharType="separate"/>
        </w:r>
        <w:r>
          <w:t>50</w:t>
        </w:r>
        <w:r>
          <w:fldChar w:fldCharType="end"/>
        </w:r>
      </w:hyperlink>
    </w:p>
    <w:p w:rsidR="005C1678" w:rsidRDefault="005C1678">
      <w:pPr>
        <w:pStyle w:val="TOC3"/>
        <w:rPr>
          <w:rFonts w:eastAsiaTheme="minorEastAsia"/>
          <w:smallCaps w:val="0"/>
          <w:sz w:val="22"/>
        </w:rPr>
      </w:pPr>
      <w:hyperlink w:anchor="_Toc449310187" w:history="1">
        <w:r w:rsidRPr="00F55B1A">
          <w:rPr>
            <w:rStyle w:val="Hyperlink"/>
          </w:rPr>
          <w:t>Microsoft Azure Services</w:t>
        </w:r>
        <w:r>
          <w:tab/>
        </w:r>
        <w:r>
          <w:fldChar w:fldCharType="begin"/>
        </w:r>
        <w:r>
          <w:instrText xml:space="preserve"> PAGEREF _Toc449310187 \h </w:instrText>
        </w:r>
        <w:r>
          <w:fldChar w:fldCharType="separate"/>
        </w:r>
        <w:r>
          <w:t>52</w:t>
        </w:r>
        <w:r>
          <w:fldChar w:fldCharType="end"/>
        </w:r>
      </w:hyperlink>
    </w:p>
    <w:p w:rsidR="005C1678" w:rsidRDefault="005C1678">
      <w:pPr>
        <w:pStyle w:val="TOC3"/>
        <w:rPr>
          <w:rFonts w:eastAsiaTheme="minorEastAsia"/>
          <w:smallCaps w:val="0"/>
          <w:sz w:val="22"/>
        </w:rPr>
      </w:pPr>
      <w:hyperlink w:anchor="_Toc449310188" w:history="1">
        <w:r w:rsidRPr="00F55B1A">
          <w:rPr>
            <w:rStyle w:val="Hyperlink"/>
          </w:rPr>
          <w:t>Microsoft Azure Support (Plan)</w:t>
        </w:r>
        <w:r>
          <w:tab/>
        </w:r>
        <w:r>
          <w:fldChar w:fldCharType="begin"/>
        </w:r>
        <w:r>
          <w:instrText xml:space="preserve"> PAGEREF _Toc449310188 \h </w:instrText>
        </w:r>
        <w:r>
          <w:fldChar w:fldCharType="separate"/>
        </w:r>
        <w:r>
          <w:t>52</w:t>
        </w:r>
        <w:r>
          <w:fldChar w:fldCharType="end"/>
        </w:r>
      </w:hyperlink>
    </w:p>
    <w:p w:rsidR="005C1678" w:rsidRDefault="005C1678">
      <w:pPr>
        <w:pStyle w:val="TOC3"/>
        <w:rPr>
          <w:rFonts w:eastAsiaTheme="minorEastAsia"/>
          <w:smallCaps w:val="0"/>
          <w:sz w:val="22"/>
        </w:rPr>
      </w:pPr>
      <w:hyperlink w:anchor="_Toc449310189" w:history="1">
        <w:r w:rsidRPr="00F55B1A">
          <w:rPr>
            <w:rStyle w:val="Hyperlink"/>
          </w:rPr>
          <w:t>Microsoft Azure Site Recovery (Plan)</w:t>
        </w:r>
        <w:r>
          <w:tab/>
        </w:r>
        <w:r>
          <w:fldChar w:fldCharType="begin"/>
        </w:r>
        <w:r>
          <w:instrText xml:space="preserve"> PAGEREF _Toc449310189 \h </w:instrText>
        </w:r>
        <w:r>
          <w:fldChar w:fldCharType="separate"/>
        </w:r>
        <w:r>
          <w:t>52</w:t>
        </w:r>
        <w:r>
          <w:fldChar w:fldCharType="end"/>
        </w:r>
      </w:hyperlink>
    </w:p>
    <w:p w:rsidR="005C1678" w:rsidRDefault="005C1678">
      <w:pPr>
        <w:pStyle w:val="TOC3"/>
        <w:rPr>
          <w:rFonts w:eastAsiaTheme="minorEastAsia"/>
          <w:smallCaps w:val="0"/>
          <w:sz w:val="22"/>
        </w:rPr>
      </w:pPr>
      <w:hyperlink w:anchor="_Toc449310190" w:history="1">
        <w:r w:rsidRPr="00F55B1A">
          <w:rPr>
            <w:rStyle w:val="Hyperlink"/>
          </w:rPr>
          <w:t>Enterprise Mobility Suite (Plan)</w:t>
        </w:r>
        <w:r>
          <w:tab/>
        </w:r>
        <w:r>
          <w:fldChar w:fldCharType="begin"/>
        </w:r>
        <w:r>
          <w:instrText xml:space="preserve"> PAGEREF _Toc449310190 \h </w:instrText>
        </w:r>
        <w:r>
          <w:fldChar w:fldCharType="separate"/>
        </w:r>
        <w:r>
          <w:t>53</w:t>
        </w:r>
        <w:r>
          <w:fldChar w:fldCharType="end"/>
        </w:r>
      </w:hyperlink>
    </w:p>
    <w:p w:rsidR="005C1678" w:rsidRDefault="005C1678">
      <w:pPr>
        <w:pStyle w:val="TOC3"/>
        <w:rPr>
          <w:rFonts w:eastAsiaTheme="minorEastAsia"/>
          <w:smallCaps w:val="0"/>
          <w:sz w:val="22"/>
        </w:rPr>
      </w:pPr>
      <w:hyperlink w:anchor="_Toc449310191" w:history="1">
        <w:r w:rsidRPr="00F55B1A">
          <w:rPr>
            <w:rStyle w:val="Hyperlink"/>
          </w:rPr>
          <w:t>Azure Active Directory (Plan)</w:t>
        </w:r>
        <w:r>
          <w:tab/>
        </w:r>
        <w:r>
          <w:fldChar w:fldCharType="begin"/>
        </w:r>
        <w:r>
          <w:instrText xml:space="preserve"> PAGEREF _Toc449310191 \h </w:instrText>
        </w:r>
        <w:r>
          <w:fldChar w:fldCharType="separate"/>
        </w:r>
        <w:r>
          <w:t>54</w:t>
        </w:r>
        <w:r>
          <w:fldChar w:fldCharType="end"/>
        </w:r>
      </w:hyperlink>
    </w:p>
    <w:p w:rsidR="005C1678" w:rsidRDefault="005C1678">
      <w:pPr>
        <w:pStyle w:val="TOC3"/>
        <w:rPr>
          <w:rFonts w:eastAsiaTheme="minorEastAsia"/>
          <w:smallCaps w:val="0"/>
          <w:sz w:val="22"/>
        </w:rPr>
      </w:pPr>
      <w:hyperlink w:anchor="_Toc449310192" w:history="1">
        <w:r w:rsidRPr="00F55B1A">
          <w:rPr>
            <w:rStyle w:val="Hyperlink"/>
          </w:rPr>
          <w:t>Azure Rights Management Premium (plan)</w:t>
        </w:r>
        <w:r>
          <w:tab/>
        </w:r>
        <w:r>
          <w:fldChar w:fldCharType="begin"/>
        </w:r>
        <w:r>
          <w:instrText xml:space="preserve"> PAGEREF _Toc449310192 \h </w:instrText>
        </w:r>
        <w:r>
          <w:fldChar w:fldCharType="separate"/>
        </w:r>
        <w:r>
          <w:t>54</w:t>
        </w:r>
        <w:r>
          <w:fldChar w:fldCharType="end"/>
        </w:r>
      </w:hyperlink>
    </w:p>
    <w:p w:rsidR="005C1678" w:rsidRDefault="005C1678">
      <w:pPr>
        <w:pStyle w:val="TOC3"/>
        <w:rPr>
          <w:rFonts w:eastAsiaTheme="minorEastAsia"/>
          <w:smallCaps w:val="0"/>
          <w:sz w:val="22"/>
        </w:rPr>
      </w:pPr>
      <w:hyperlink w:anchor="_Toc449310193" w:history="1">
        <w:r w:rsidRPr="00F55B1A">
          <w:rPr>
            <w:rStyle w:val="Hyperlink"/>
          </w:rPr>
          <w:t>Azure RemoteApp (Plan)</w:t>
        </w:r>
        <w:r>
          <w:tab/>
        </w:r>
        <w:r>
          <w:fldChar w:fldCharType="begin"/>
        </w:r>
        <w:r>
          <w:instrText xml:space="preserve"> PAGEREF _Toc449310193 \h </w:instrText>
        </w:r>
        <w:r>
          <w:fldChar w:fldCharType="separate"/>
        </w:r>
        <w:r>
          <w:t>55</w:t>
        </w:r>
        <w:r>
          <w:fldChar w:fldCharType="end"/>
        </w:r>
      </w:hyperlink>
    </w:p>
    <w:p w:rsidR="005C1678" w:rsidRDefault="005C1678">
      <w:pPr>
        <w:pStyle w:val="TOC3"/>
        <w:rPr>
          <w:rFonts w:eastAsiaTheme="minorEastAsia"/>
          <w:smallCaps w:val="0"/>
          <w:sz w:val="22"/>
        </w:rPr>
      </w:pPr>
      <w:hyperlink w:anchor="_Toc449310194" w:history="1">
        <w:r w:rsidRPr="00F55B1A">
          <w:rPr>
            <w:rStyle w:val="Hyperlink"/>
          </w:rPr>
          <w:t>Operations Management Suite (Plan)</w:t>
        </w:r>
        <w:r>
          <w:tab/>
        </w:r>
        <w:r>
          <w:fldChar w:fldCharType="begin"/>
        </w:r>
        <w:r>
          <w:instrText xml:space="preserve"> PAGEREF _Toc449310194 \h </w:instrText>
        </w:r>
        <w:r>
          <w:fldChar w:fldCharType="separate"/>
        </w:r>
        <w:r>
          <w:t>55</w:t>
        </w:r>
        <w:r>
          <w:fldChar w:fldCharType="end"/>
        </w:r>
      </w:hyperlink>
    </w:p>
    <w:p w:rsidR="005C1678" w:rsidRDefault="005C1678">
      <w:pPr>
        <w:pStyle w:val="TOC3"/>
        <w:rPr>
          <w:rFonts w:eastAsiaTheme="minorEastAsia"/>
          <w:smallCaps w:val="0"/>
          <w:sz w:val="22"/>
        </w:rPr>
      </w:pPr>
      <w:hyperlink w:anchor="_Toc449310195" w:history="1">
        <w:r w:rsidRPr="00F55B1A">
          <w:rPr>
            <w:rStyle w:val="Hyperlink"/>
          </w:rPr>
          <w:t>Microsoftova višestruka provjera autentičnosti (Plan)</w:t>
        </w:r>
        <w:r>
          <w:tab/>
        </w:r>
        <w:r>
          <w:fldChar w:fldCharType="begin"/>
        </w:r>
        <w:r>
          <w:instrText xml:space="preserve"> PAGEREF _Toc449310195 \h </w:instrText>
        </w:r>
        <w:r>
          <w:fldChar w:fldCharType="separate"/>
        </w:r>
        <w:r>
          <w:t>55</w:t>
        </w:r>
        <w:r>
          <w:fldChar w:fldCharType="end"/>
        </w:r>
      </w:hyperlink>
    </w:p>
    <w:p w:rsidR="005C1678" w:rsidRDefault="005C1678">
      <w:pPr>
        <w:pStyle w:val="TOC3"/>
        <w:rPr>
          <w:rFonts w:eastAsiaTheme="minorEastAsia"/>
          <w:smallCaps w:val="0"/>
          <w:sz w:val="22"/>
        </w:rPr>
      </w:pPr>
      <w:hyperlink w:anchor="_Toc449310196" w:history="1">
        <w:r w:rsidRPr="00F55B1A">
          <w:rPr>
            <w:rStyle w:val="Hyperlink"/>
          </w:rPr>
          <w:t>Microsoft Cloud App Security</w:t>
        </w:r>
        <w:r>
          <w:tab/>
        </w:r>
        <w:r>
          <w:fldChar w:fldCharType="begin"/>
        </w:r>
        <w:r>
          <w:instrText xml:space="preserve"> PAGEREF _Toc449310196 \h </w:instrText>
        </w:r>
        <w:r>
          <w:fldChar w:fldCharType="separate"/>
        </w:r>
        <w:r>
          <w:t>56</w:t>
        </w:r>
        <w:r>
          <w:fldChar w:fldCharType="end"/>
        </w:r>
      </w:hyperlink>
    </w:p>
    <w:p w:rsidR="005C1678" w:rsidRDefault="005C1678">
      <w:pPr>
        <w:pStyle w:val="TOC3"/>
        <w:rPr>
          <w:rFonts w:eastAsiaTheme="minorEastAsia"/>
          <w:smallCaps w:val="0"/>
          <w:sz w:val="22"/>
        </w:rPr>
      </w:pPr>
      <w:hyperlink w:anchor="_Toc449310197" w:history="1">
        <w:r w:rsidRPr="00F55B1A">
          <w:rPr>
            <w:rStyle w:val="Hyperlink"/>
          </w:rPr>
          <w:t>Microsoft Azure StorSimple</w:t>
        </w:r>
        <w:r>
          <w:tab/>
        </w:r>
        <w:r>
          <w:fldChar w:fldCharType="begin"/>
        </w:r>
        <w:r>
          <w:instrText xml:space="preserve"> PAGEREF _Toc449310197 \h </w:instrText>
        </w:r>
        <w:r>
          <w:fldChar w:fldCharType="separate"/>
        </w:r>
        <w:r>
          <w:t>56</w:t>
        </w:r>
        <w:r>
          <w:fldChar w:fldCharType="end"/>
        </w:r>
      </w:hyperlink>
    </w:p>
    <w:p w:rsidR="005C1678" w:rsidRDefault="005C1678">
      <w:pPr>
        <w:pStyle w:val="TOC2"/>
        <w:rPr>
          <w:rFonts w:eastAsiaTheme="minorEastAsia"/>
          <w:smallCaps w:val="0"/>
          <w:sz w:val="22"/>
        </w:rPr>
      </w:pPr>
      <w:hyperlink w:anchor="_Toc449310198" w:history="1">
        <w:r w:rsidRPr="00F55B1A">
          <w:rPr>
            <w:rStyle w:val="Hyperlink"/>
          </w:rPr>
          <w:t>Enterprise Cloud Suite</w:t>
        </w:r>
        <w:r>
          <w:tab/>
        </w:r>
        <w:r>
          <w:fldChar w:fldCharType="begin"/>
        </w:r>
        <w:r>
          <w:instrText xml:space="preserve"> PAGEREF _Toc449310198 \h </w:instrText>
        </w:r>
        <w:r>
          <w:fldChar w:fldCharType="separate"/>
        </w:r>
        <w:r>
          <w:t>56</w:t>
        </w:r>
        <w:r>
          <w:fldChar w:fldCharType="end"/>
        </w:r>
      </w:hyperlink>
    </w:p>
    <w:p w:rsidR="005C1678" w:rsidRDefault="005C1678">
      <w:pPr>
        <w:pStyle w:val="TOC2"/>
        <w:rPr>
          <w:rFonts w:eastAsiaTheme="minorEastAsia"/>
          <w:smallCaps w:val="0"/>
          <w:sz w:val="22"/>
        </w:rPr>
      </w:pPr>
      <w:hyperlink w:anchor="_Toc449310199" w:history="1">
        <w:r w:rsidRPr="00F55B1A">
          <w:rPr>
            <w:rStyle w:val="Hyperlink"/>
          </w:rPr>
          <w:t>Microsoft Intune</w:t>
        </w:r>
        <w:r>
          <w:tab/>
        </w:r>
        <w:r>
          <w:fldChar w:fldCharType="begin"/>
        </w:r>
        <w:r>
          <w:instrText xml:space="preserve"> PAGEREF _Toc449310199 \h </w:instrText>
        </w:r>
        <w:r>
          <w:fldChar w:fldCharType="separate"/>
        </w:r>
        <w:r>
          <w:t>57</w:t>
        </w:r>
        <w:r>
          <w:fldChar w:fldCharType="end"/>
        </w:r>
      </w:hyperlink>
    </w:p>
    <w:p w:rsidR="005C1678" w:rsidRDefault="005C1678">
      <w:pPr>
        <w:pStyle w:val="TOC2"/>
        <w:rPr>
          <w:rFonts w:eastAsiaTheme="minorEastAsia"/>
          <w:smallCaps w:val="0"/>
          <w:sz w:val="22"/>
        </w:rPr>
      </w:pPr>
      <w:hyperlink w:anchor="_Toc449310200" w:history="1">
        <w:r w:rsidRPr="00F55B1A">
          <w:rPr>
            <w:rStyle w:val="Hyperlink"/>
          </w:rPr>
          <w:t>Microsoft Dynamics Online Services</w:t>
        </w:r>
        <w:r>
          <w:tab/>
        </w:r>
        <w:r>
          <w:fldChar w:fldCharType="begin"/>
        </w:r>
        <w:r>
          <w:instrText xml:space="preserve"> PAGEREF _Toc449310200 \h </w:instrText>
        </w:r>
        <w:r>
          <w:fldChar w:fldCharType="separate"/>
        </w:r>
        <w:r>
          <w:t>57</w:t>
        </w:r>
        <w:r>
          <w:fldChar w:fldCharType="end"/>
        </w:r>
      </w:hyperlink>
    </w:p>
    <w:p w:rsidR="005C1678" w:rsidRDefault="005C1678">
      <w:pPr>
        <w:pStyle w:val="TOC3"/>
        <w:rPr>
          <w:rFonts w:eastAsiaTheme="minorEastAsia"/>
          <w:smallCaps w:val="0"/>
          <w:sz w:val="22"/>
        </w:rPr>
      </w:pPr>
      <w:hyperlink w:anchor="_Toc449310201" w:history="1">
        <w:r w:rsidRPr="00F55B1A">
          <w:rPr>
            <w:rStyle w:val="Hyperlink"/>
          </w:rPr>
          <w:t>Microsoft Dynamics AX</w:t>
        </w:r>
        <w:r>
          <w:tab/>
        </w:r>
        <w:r>
          <w:fldChar w:fldCharType="begin"/>
        </w:r>
        <w:r>
          <w:instrText xml:space="preserve"> PAGEREF _Toc449310201 \h </w:instrText>
        </w:r>
        <w:r>
          <w:fldChar w:fldCharType="separate"/>
        </w:r>
        <w:r>
          <w:t>57</w:t>
        </w:r>
        <w:r>
          <w:fldChar w:fldCharType="end"/>
        </w:r>
      </w:hyperlink>
    </w:p>
    <w:p w:rsidR="005C1678" w:rsidRDefault="005C1678">
      <w:pPr>
        <w:pStyle w:val="TOC3"/>
        <w:rPr>
          <w:rFonts w:eastAsiaTheme="minorEastAsia"/>
          <w:smallCaps w:val="0"/>
          <w:sz w:val="22"/>
        </w:rPr>
      </w:pPr>
      <w:hyperlink w:anchor="_Toc449310202" w:history="1">
        <w:r w:rsidRPr="00F55B1A">
          <w:rPr>
            <w:rStyle w:val="Hyperlink"/>
          </w:rPr>
          <w:t>Microsoft Dynamics CRM Online</w:t>
        </w:r>
        <w:r>
          <w:tab/>
        </w:r>
        <w:r>
          <w:fldChar w:fldCharType="begin"/>
        </w:r>
        <w:r>
          <w:instrText xml:space="preserve"> PAGEREF _Toc449310202 \h </w:instrText>
        </w:r>
        <w:r>
          <w:fldChar w:fldCharType="separate"/>
        </w:r>
        <w:r>
          <w:t>58</w:t>
        </w:r>
        <w:r>
          <w:fldChar w:fldCharType="end"/>
        </w:r>
      </w:hyperlink>
    </w:p>
    <w:p w:rsidR="005C1678" w:rsidRDefault="005C1678">
      <w:pPr>
        <w:pStyle w:val="TOC3"/>
        <w:rPr>
          <w:rFonts w:eastAsiaTheme="minorEastAsia"/>
          <w:smallCaps w:val="0"/>
          <w:sz w:val="22"/>
        </w:rPr>
      </w:pPr>
      <w:hyperlink w:anchor="_Toc449310203" w:history="1">
        <w:r w:rsidRPr="00F55B1A">
          <w:rPr>
            <w:rStyle w:val="Hyperlink"/>
          </w:rPr>
          <w:t>Microsoft Dynamics Marketing</w:t>
        </w:r>
        <w:r>
          <w:tab/>
        </w:r>
        <w:r>
          <w:fldChar w:fldCharType="begin"/>
        </w:r>
        <w:r>
          <w:instrText xml:space="preserve"> PAGEREF _Toc449310203 \h </w:instrText>
        </w:r>
        <w:r>
          <w:fldChar w:fldCharType="separate"/>
        </w:r>
        <w:r>
          <w:t>59</w:t>
        </w:r>
        <w:r>
          <w:fldChar w:fldCharType="end"/>
        </w:r>
      </w:hyperlink>
    </w:p>
    <w:p w:rsidR="005C1678" w:rsidRDefault="005C1678">
      <w:pPr>
        <w:pStyle w:val="TOC3"/>
        <w:rPr>
          <w:rFonts w:eastAsiaTheme="minorEastAsia"/>
          <w:smallCaps w:val="0"/>
          <w:sz w:val="22"/>
        </w:rPr>
      </w:pPr>
      <w:hyperlink w:anchor="_Toc449310204" w:history="1">
        <w:r w:rsidRPr="00F55B1A">
          <w:rPr>
            <w:rStyle w:val="Hyperlink"/>
          </w:rPr>
          <w:t>Microsoft Social Engagement</w:t>
        </w:r>
        <w:r>
          <w:tab/>
        </w:r>
        <w:r>
          <w:fldChar w:fldCharType="begin"/>
        </w:r>
        <w:r>
          <w:instrText xml:space="preserve"> PAGEREF _Toc449310204 \h </w:instrText>
        </w:r>
        <w:r>
          <w:fldChar w:fldCharType="separate"/>
        </w:r>
        <w:r>
          <w:t>60</w:t>
        </w:r>
        <w:r>
          <w:fldChar w:fldCharType="end"/>
        </w:r>
      </w:hyperlink>
    </w:p>
    <w:p w:rsidR="005C1678" w:rsidRDefault="005C1678">
      <w:pPr>
        <w:pStyle w:val="TOC3"/>
        <w:rPr>
          <w:rFonts w:eastAsiaTheme="minorEastAsia"/>
          <w:smallCaps w:val="0"/>
          <w:sz w:val="22"/>
        </w:rPr>
      </w:pPr>
      <w:hyperlink w:anchor="_Toc449310205" w:history="1">
        <w:r w:rsidRPr="00F55B1A">
          <w:rPr>
            <w:rStyle w:val="Hyperlink"/>
          </w:rPr>
          <w:t>Parature, from Microsoft</w:t>
        </w:r>
        <w:r>
          <w:tab/>
        </w:r>
        <w:r>
          <w:fldChar w:fldCharType="begin"/>
        </w:r>
        <w:r>
          <w:instrText xml:space="preserve"> PAGEREF _Toc449310205 \h </w:instrText>
        </w:r>
        <w:r>
          <w:fldChar w:fldCharType="separate"/>
        </w:r>
        <w:r>
          <w:t>60</w:t>
        </w:r>
        <w:r>
          <w:fldChar w:fldCharType="end"/>
        </w:r>
      </w:hyperlink>
    </w:p>
    <w:p w:rsidR="005C1678" w:rsidRDefault="005C1678">
      <w:pPr>
        <w:pStyle w:val="TOC2"/>
        <w:rPr>
          <w:rFonts w:eastAsiaTheme="minorEastAsia"/>
          <w:smallCaps w:val="0"/>
          <w:sz w:val="22"/>
        </w:rPr>
      </w:pPr>
      <w:hyperlink w:anchor="_Toc449310206" w:history="1">
        <w:r w:rsidRPr="00F55B1A">
          <w:rPr>
            <w:rStyle w:val="Hyperlink"/>
          </w:rPr>
          <w:t>Usluge Office 365</w:t>
        </w:r>
        <w:r>
          <w:tab/>
        </w:r>
        <w:r>
          <w:fldChar w:fldCharType="begin"/>
        </w:r>
        <w:r>
          <w:instrText xml:space="preserve"> PAGEREF _Toc449310206 \h </w:instrText>
        </w:r>
        <w:r>
          <w:fldChar w:fldCharType="separate"/>
        </w:r>
        <w:r>
          <w:t>61</w:t>
        </w:r>
        <w:r>
          <w:fldChar w:fldCharType="end"/>
        </w:r>
      </w:hyperlink>
    </w:p>
    <w:p w:rsidR="005C1678" w:rsidRDefault="005C1678">
      <w:pPr>
        <w:pStyle w:val="TOC3"/>
        <w:rPr>
          <w:rFonts w:eastAsiaTheme="minorEastAsia"/>
          <w:smallCaps w:val="0"/>
          <w:sz w:val="22"/>
        </w:rPr>
      </w:pPr>
      <w:hyperlink w:anchor="_Toc449310207" w:history="1">
        <w:r w:rsidRPr="00F55B1A">
          <w:rPr>
            <w:rStyle w:val="Hyperlink"/>
          </w:rPr>
          <w:t>Aplikacije sustava Office 365</w:t>
        </w:r>
        <w:r>
          <w:tab/>
        </w:r>
        <w:r>
          <w:fldChar w:fldCharType="begin"/>
        </w:r>
        <w:r>
          <w:instrText xml:space="preserve"> PAGEREF _Toc449310207 \h </w:instrText>
        </w:r>
        <w:r>
          <w:fldChar w:fldCharType="separate"/>
        </w:r>
        <w:r>
          <w:t>61</w:t>
        </w:r>
        <w:r>
          <w:fldChar w:fldCharType="end"/>
        </w:r>
      </w:hyperlink>
    </w:p>
    <w:p w:rsidR="005C1678" w:rsidRDefault="005C1678">
      <w:pPr>
        <w:pStyle w:val="TOC3"/>
        <w:rPr>
          <w:rFonts w:eastAsiaTheme="minorEastAsia"/>
          <w:smallCaps w:val="0"/>
          <w:sz w:val="22"/>
        </w:rPr>
      </w:pPr>
      <w:hyperlink w:anchor="_Toc449310208" w:history="1">
        <w:r w:rsidRPr="00F55B1A">
          <w:rPr>
            <w:rStyle w:val="Hyperlink"/>
          </w:rPr>
          <w:t>Paketi Office 365</w:t>
        </w:r>
        <w:r>
          <w:tab/>
        </w:r>
        <w:r>
          <w:fldChar w:fldCharType="begin"/>
        </w:r>
        <w:r>
          <w:instrText xml:space="preserve"> PAGEREF _Toc449310208 \h </w:instrText>
        </w:r>
        <w:r>
          <w:fldChar w:fldCharType="separate"/>
        </w:r>
        <w:r>
          <w:t>62</w:t>
        </w:r>
        <w:r>
          <w:fldChar w:fldCharType="end"/>
        </w:r>
      </w:hyperlink>
    </w:p>
    <w:p w:rsidR="005C1678" w:rsidRDefault="005C1678">
      <w:pPr>
        <w:pStyle w:val="TOC3"/>
        <w:rPr>
          <w:rFonts w:eastAsiaTheme="minorEastAsia"/>
          <w:smallCaps w:val="0"/>
          <w:sz w:val="22"/>
        </w:rPr>
      </w:pPr>
      <w:hyperlink w:anchor="_Toc449310209" w:history="1">
        <w:r w:rsidRPr="00F55B1A">
          <w:rPr>
            <w:rStyle w:val="Hyperlink"/>
          </w:rPr>
          <w:t>Office 365 Customer Lockbox</w:t>
        </w:r>
        <w:r>
          <w:tab/>
        </w:r>
        <w:r>
          <w:fldChar w:fldCharType="begin"/>
        </w:r>
        <w:r>
          <w:instrText xml:space="preserve"> PAGEREF _Toc449310209 \h </w:instrText>
        </w:r>
        <w:r>
          <w:fldChar w:fldCharType="separate"/>
        </w:r>
        <w:r>
          <w:t>65</w:t>
        </w:r>
        <w:r>
          <w:fldChar w:fldCharType="end"/>
        </w:r>
      </w:hyperlink>
    </w:p>
    <w:p w:rsidR="005C1678" w:rsidRDefault="005C1678">
      <w:pPr>
        <w:pStyle w:val="TOC3"/>
        <w:rPr>
          <w:rFonts w:eastAsiaTheme="minorEastAsia"/>
          <w:smallCaps w:val="0"/>
          <w:sz w:val="22"/>
        </w:rPr>
      </w:pPr>
      <w:hyperlink w:anchor="_Toc449310210" w:history="1">
        <w:r w:rsidRPr="00F55B1A">
          <w:rPr>
            <w:rStyle w:val="Hyperlink"/>
          </w:rPr>
          <w:t>Office 365 Delve Analytics</w:t>
        </w:r>
        <w:r>
          <w:tab/>
        </w:r>
        <w:r>
          <w:fldChar w:fldCharType="begin"/>
        </w:r>
        <w:r>
          <w:instrText xml:space="preserve"> PAGEREF _Toc449310210 \h </w:instrText>
        </w:r>
        <w:r>
          <w:fldChar w:fldCharType="separate"/>
        </w:r>
        <w:r>
          <w:t>65</w:t>
        </w:r>
        <w:r>
          <w:fldChar w:fldCharType="end"/>
        </w:r>
      </w:hyperlink>
    </w:p>
    <w:p w:rsidR="005C1678" w:rsidRDefault="005C1678">
      <w:pPr>
        <w:pStyle w:val="TOC3"/>
        <w:rPr>
          <w:rFonts w:eastAsiaTheme="minorEastAsia"/>
          <w:smallCaps w:val="0"/>
          <w:sz w:val="22"/>
        </w:rPr>
      </w:pPr>
      <w:hyperlink w:anchor="_Toc449310211" w:history="1">
        <w:r w:rsidRPr="00F55B1A">
          <w:rPr>
            <w:rStyle w:val="Hyperlink"/>
          </w:rPr>
          <w:t>Office 365 Advanced eDiscovery</w:t>
        </w:r>
        <w:r>
          <w:tab/>
        </w:r>
        <w:r>
          <w:fldChar w:fldCharType="begin"/>
        </w:r>
        <w:r>
          <w:instrText xml:space="preserve"> PAGEREF _Toc449310211 \h </w:instrText>
        </w:r>
        <w:r>
          <w:fldChar w:fldCharType="separate"/>
        </w:r>
        <w:r>
          <w:t>66</w:t>
        </w:r>
        <w:r>
          <w:fldChar w:fldCharType="end"/>
        </w:r>
      </w:hyperlink>
    </w:p>
    <w:p w:rsidR="005C1678" w:rsidRDefault="005C1678">
      <w:pPr>
        <w:pStyle w:val="TOC3"/>
        <w:rPr>
          <w:rFonts w:eastAsiaTheme="minorEastAsia"/>
          <w:smallCaps w:val="0"/>
          <w:sz w:val="22"/>
        </w:rPr>
      </w:pPr>
      <w:hyperlink w:anchor="_Toc449310212" w:history="1">
        <w:r w:rsidRPr="00F55B1A">
          <w:rPr>
            <w:rStyle w:val="Hyperlink"/>
          </w:rPr>
          <w:t>Exchange Online</w:t>
        </w:r>
        <w:r>
          <w:tab/>
        </w:r>
        <w:r>
          <w:fldChar w:fldCharType="begin"/>
        </w:r>
        <w:r>
          <w:instrText xml:space="preserve"> PAGEREF _Toc449310212 \h </w:instrText>
        </w:r>
        <w:r>
          <w:fldChar w:fldCharType="separate"/>
        </w:r>
        <w:r>
          <w:t>66</w:t>
        </w:r>
        <w:r>
          <w:fldChar w:fldCharType="end"/>
        </w:r>
      </w:hyperlink>
    </w:p>
    <w:p w:rsidR="005C1678" w:rsidRDefault="005C1678">
      <w:pPr>
        <w:pStyle w:val="TOC3"/>
        <w:rPr>
          <w:rFonts w:eastAsiaTheme="minorEastAsia"/>
          <w:smallCaps w:val="0"/>
          <w:sz w:val="22"/>
        </w:rPr>
      </w:pPr>
      <w:hyperlink w:anchor="_Toc449310213" w:history="1">
        <w:r w:rsidRPr="00F55B1A">
          <w:rPr>
            <w:rStyle w:val="Hyperlink"/>
          </w:rPr>
          <w:t>OneDrive for Business</w:t>
        </w:r>
        <w:r>
          <w:tab/>
        </w:r>
        <w:r>
          <w:fldChar w:fldCharType="begin"/>
        </w:r>
        <w:r>
          <w:instrText xml:space="preserve"> PAGEREF _Toc449310213 \h </w:instrText>
        </w:r>
        <w:r>
          <w:fldChar w:fldCharType="separate"/>
        </w:r>
        <w:r>
          <w:t>67</w:t>
        </w:r>
        <w:r>
          <w:fldChar w:fldCharType="end"/>
        </w:r>
      </w:hyperlink>
    </w:p>
    <w:p w:rsidR="005C1678" w:rsidRDefault="005C1678">
      <w:pPr>
        <w:pStyle w:val="TOC3"/>
        <w:rPr>
          <w:rFonts w:eastAsiaTheme="minorEastAsia"/>
          <w:smallCaps w:val="0"/>
          <w:sz w:val="22"/>
        </w:rPr>
      </w:pPr>
      <w:hyperlink w:anchor="_Toc449310214" w:history="1">
        <w:r w:rsidRPr="00F55B1A">
          <w:rPr>
            <w:rStyle w:val="Hyperlink"/>
          </w:rPr>
          <w:t>Project Online</w:t>
        </w:r>
        <w:r>
          <w:tab/>
        </w:r>
        <w:r>
          <w:fldChar w:fldCharType="begin"/>
        </w:r>
        <w:r>
          <w:instrText xml:space="preserve"> PAGEREF _Toc449310214 \h </w:instrText>
        </w:r>
        <w:r>
          <w:fldChar w:fldCharType="separate"/>
        </w:r>
        <w:r>
          <w:t>67</w:t>
        </w:r>
        <w:r>
          <w:fldChar w:fldCharType="end"/>
        </w:r>
      </w:hyperlink>
    </w:p>
    <w:p w:rsidR="005C1678" w:rsidRDefault="005C1678">
      <w:pPr>
        <w:pStyle w:val="TOC3"/>
        <w:rPr>
          <w:rFonts w:eastAsiaTheme="minorEastAsia"/>
          <w:smallCaps w:val="0"/>
          <w:sz w:val="22"/>
        </w:rPr>
      </w:pPr>
      <w:hyperlink w:anchor="_Toc449310215" w:history="1">
        <w:r w:rsidRPr="00F55B1A">
          <w:rPr>
            <w:rStyle w:val="Hyperlink"/>
          </w:rPr>
          <w:t>SharePoint Online</w:t>
        </w:r>
        <w:r>
          <w:tab/>
        </w:r>
        <w:r>
          <w:fldChar w:fldCharType="begin"/>
        </w:r>
        <w:r>
          <w:instrText xml:space="preserve"> PAGEREF _Toc449310215 \h </w:instrText>
        </w:r>
        <w:r>
          <w:fldChar w:fldCharType="separate"/>
        </w:r>
        <w:r>
          <w:t>67</w:t>
        </w:r>
        <w:r>
          <w:fldChar w:fldCharType="end"/>
        </w:r>
      </w:hyperlink>
    </w:p>
    <w:p w:rsidR="005C1678" w:rsidRDefault="005C1678">
      <w:pPr>
        <w:pStyle w:val="TOC3"/>
        <w:rPr>
          <w:rFonts w:eastAsiaTheme="minorEastAsia"/>
          <w:smallCaps w:val="0"/>
          <w:sz w:val="22"/>
        </w:rPr>
      </w:pPr>
      <w:hyperlink w:anchor="_Toc449310216" w:history="1">
        <w:r w:rsidRPr="00F55B1A">
          <w:rPr>
            <w:rStyle w:val="Hyperlink"/>
          </w:rPr>
          <w:t>Skype za tvrtke online</w:t>
        </w:r>
        <w:r>
          <w:tab/>
        </w:r>
        <w:r>
          <w:fldChar w:fldCharType="begin"/>
        </w:r>
        <w:r>
          <w:instrText xml:space="preserve"> PAGEREF _Toc449310216 \h </w:instrText>
        </w:r>
        <w:r>
          <w:fldChar w:fldCharType="separate"/>
        </w:r>
        <w:r>
          <w:t>68</w:t>
        </w:r>
        <w:r>
          <w:fldChar w:fldCharType="end"/>
        </w:r>
      </w:hyperlink>
    </w:p>
    <w:p w:rsidR="005C1678" w:rsidRDefault="005C1678">
      <w:pPr>
        <w:pStyle w:val="TOC2"/>
        <w:rPr>
          <w:rFonts w:eastAsiaTheme="minorEastAsia"/>
          <w:smallCaps w:val="0"/>
          <w:sz w:val="22"/>
        </w:rPr>
      </w:pPr>
      <w:hyperlink w:anchor="_Toc449310217" w:history="1">
        <w:r w:rsidRPr="00F55B1A">
          <w:rPr>
            <w:rStyle w:val="Hyperlink"/>
          </w:rPr>
          <w:t>Ostale Online usluge</w:t>
        </w:r>
        <w:r>
          <w:tab/>
        </w:r>
        <w:r>
          <w:fldChar w:fldCharType="begin"/>
        </w:r>
        <w:r>
          <w:instrText xml:space="preserve"> PAGEREF _Toc449310217 \h </w:instrText>
        </w:r>
        <w:r>
          <w:fldChar w:fldCharType="separate"/>
        </w:r>
        <w:r>
          <w:t>68</w:t>
        </w:r>
        <w:r>
          <w:fldChar w:fldCharType="end"/>
        </w:r>
      </w:hyperlink>
    </w:p>
    <w:p w:rsidR="005C1678" w:rsidRDefault="005C1678">
      <w:pPr>
        <w:pStyle w:val="TOC3"/>
        <w:rPr>
          <w:rFonts w:eastAsiaTheme="minorEastAsia"/>
          <w:smallCaps w:val="0"/>
          <w:sz w:val="22"/>
        </w:rPr>
      </w:pPr>
      <w:hyperlink w:anchor="_Toc449310218" w:history="1">
        <w:r w:rsidRPr="00F55B1A">
          <w:rPr>
            <w:rStyle w:val="Hyperlink"/>
          </w:rPr>
          <w:t>Bing karte</w:t>
        </w:r>
        <w:r>
          <w:tab/>
        </w:r>
        <w:r>
          <w:fldChar w:fldCharType="begin"/>
        </w:r>
        <w:r>
          <w:instrText xml:space="preserve"> PAGEREF _Toc449310218 \h </w:instrText>
        </w:r>
        <w:r>
          <w:fldChar w:fldCharType="separate"/>
        </w:r>
        <w:r>
          <w:t>68</w:t>
        </w:r>
        <w:r>
          <w:fldChar w:fldCharType="end"/>
        </w:r>
      </w:hyperlink>
    </w:p>
    <w:p w:rsidR="005C1678" w:rsidRDefault="005C1678">
      <w:pPr>
        <w:pStyle w:val="TOC3"/>
        <w:rPr>
          <w:rFonts w:eastAsiaTheme="minorEastAsia"/>
          <w:smallCaps w:val="0"/>
          <w:sz w:val="22"/>
        </w:rPr>
      </w:pPr>
      <w:hyperlink w:anchor="_Toc449310219" w:history="1">
        <w:r w:rsidRPr="00F55B1A">
          <w:rPr>
            <w:rStyle w:val="Hyperlink"/>
          </w:rPr>
          <w:t>Microsoft Learning</w:t>
        </w:r>
        <w:r>
          <w:tab/>
        </w:r>
        <w:r>
          <w:fldChar w:fldCharType="begin"/>
        </w:r>
        <w:r>
          <w:instrText xml:space="preserve"> PAGEREF _Toc449310219 \h </w:instrText>
        </w:r>
        <w:r>
          <w:fldChar w:fldCharType="separate"/>
        </w:r>
        <w:r>
          <w:t>69</w:t>
        </w:r>
        <w:r>
          <w:fldChar w:fldCharType="end"/>
        </w:r>
      </w:hyperlink>
    </w:p>
    <w:p w:rsidR="005C1678" w:rsidRDefault="005C1678">
      <w:pPr>
        <w:pStyle w:val="TOC3"/>
        <w:rPr>
          <w:rFonts w:eastAsiaTheme="minorEastAsia"/>
          <w:smallCaps w:val="0"/>
          <w:sz w:val="22"/>
        </w:rPr>
      </w:pPr>
      <w:hyperlink w:anchor="_Toc449310220" w:history="1">
        <w:r w:rsidRPr="00F55B1A">
          <w:rPr>
            <w:rStyle w:val="Hyperlink"/>
          </w:rPr>
          <w:t>Microsoft Translator</w:t>
        </w:r>
        <w:r>
          <w:tab/>
        </w:r>
        <w:r>
          <w:fldChar w:fldCharType="begin"/>
        </w:r>
        <w:r>
          <w:instrText xml:space="preserve"> PAGEREF _Toc449310220 \h </w:instrText>
        </w:r>
        <w:r>
          <w:fldChar w:fldCharType="separate"/>
        </w:r>
        <w:r>
          <w:t>70</w:t>
        </w:r>
        <w:r>
          <w:fldChar w:fldCharType="end"/>
        </w:r>
      </w:hyperlink>
    </w:p>
    <w:p w:rsidR="005C1678" w:rsidRDefault="005C1678">
      <w:pPr>
        <w:pStyle w:val="TOC3"/>
        <w:rPr>
          <w:rFonts w:eastAsiaTheme="minorEastAsia"/>
          <w:smallCaps w:val="0"/>
          <w:sz w:val="22"/>
        </w:rPr>
      </w:pPr>
      <w:hyperlink w:anchor="_Toc449310221" w:history="1">
        <w:r w:rsidRPr="00F55B1A">
          <w:rPr>
            <w:rStyle w:val="Hyperlink"/>
          </w:rPr>
          <w:t>Power BI Pro</w:t>
        </w:r>
        <w:r>
          <w:tab/>
        </w:r>
        <w:r>
          <w:fldChar w:fldCharType="begin"/>
        </w:r>
        <w:r>
          <w:instrText xml:space="preserve"> PAGEREF _Toc449310221 \h </w:instrText>
        </w:r>
        <w:r>
          <w:fldChar w:fldCharType="separate"/>
        </w:r>
        <w:r>
          <w:t>70</w:t>
        </w:r>
        <w:r>
          <w:fldChar w:fldCharType="end"/>
        </w:r>
      </w:hyperlink>
    </w:p>
    <w:p w:rsidR="005C1678" w:rsidRDefault="005C1678">
      <w:pPr>
        <w:pStyle w:val="TOC3"/>
        <w:rPr>
          <w:rFonts w:eastAsiaTheme="minorEastAsia"/>
          <w:smallCaps w:val="0"/>
          <w:sz w:val="22"/>
        </w:rPr>
      </w:pPr>
      <w:hyperlink w:anchor="_Toc449310222" w:history="1">
        <w:r w:rsidRPr="00F55B1A">
          <w:rPr>
            <w:rStyle w:val="Hyperlink"/>
          </w:rPr>
          <w:t>Yammer Enterprise</w:t>
        </w:r>
        <w:r>
          <w:tab/>
        </w:r>
        <w:r>
          <w:fldChar w:fldCharType="begin"/>
        </w:r>
        <w:r>
          <w:instrText xml:space="preserve"> PAGEREF _Toc449310222 \h </w:instrText>
        </w:r>
        <w:r>
          <w:fldChar w:fldCharType="separate"/>
        </w:r>
        <w:r>
          <w:t>70</w:t>
        </w:r>
        <w:r>
          <w:fldChar w:fldCharType="end"/>
        </w:r>
      </w:hyperlink>
    </w:p>
    <w:p w:rsidR="005C1678" w:rsidRDefault="005C1678">
      <w:pPr>
        <w:pStyle w:val="TOC1"/>
        <w:rPr>
          <w:rFonts w:eastAsiaTheme="minorEastAsia"/>
          <w:b w:val="0"/>
          <w:caps w:val="0"/>
          <w:noProof/>
          <w:sz w:val="22"/>
          <w:szCs w:val="22"/>
        </w:rPr>
      </w:pPr>
      <w:hyperlink w:anchor="_Toc449310223" w:history="1">
        <w:r w:rsidRPr="00F55B1A">
          <w:rPr>
            <w:rStyle w:val="Hyperlink"/>
            <w:noProof/>
          </w:rPr>
          <w:t>Pojmovnik</w:t>
        </w:r>
        <w:r>
          <w:rPr>
            <w:noProof/>
          </w:rPr>
          <w:tab/>
        </w:r>
        <w:r>
          <w:rPr>
            <w:noProof/>
          </w:rPr>
          <w:fldChar w:fldCharType="begin"/>
        </w:r>
        <w:r>
          <w:rPr>
            <w:noProof/>
          </w:rPr>
          <w:instrText xml:space="preserve"> PAGEREF _Toc449310223 \h </w:instrText>
        </w:r>
        <w:r>
          <w:rPr>
            <w:noProof/>
          </w:rPr>
        </w:r>
        <w:r>
          <w:rPr>
            <w:noProof/>
          </w:rPr>
          <w:fldChar w:fldCharType="separate"/>
        </w:r>
        <w:r>
          <w:rPr>
            <w:noProof/>
          </w:rPr>
          <w:t>71</w:t>
        </w:r>
        <w:r>
          <w:rPr>
            <w:noProof/>
          </w:rPr>
          <w:fldChar w:fldCharType="end"/>
        </w:r>
      </w:hyperlink>
    </w:p>
    <w:p w:rsidR="005C1678" w:rsidRDefault="005C1678">
      <w:pPr>
        <w:pStyle w:val="TOC2"/>
        <w:rPr>
          <w:rFonts w:eastAsiaTheme="minorEastAsia"/>
          <w:smallCaps w:val="0"/>
          <w:sz w:val="22"/>
        </w:rPr>
      </w:pPr>
      <w:hyperlink w:anchor="_Toc449310224" w:history="1">
        <w:r w:rsidRPr="00F55B1A">
          <w:rPr>
            <w:rStyle w:val="Hyperlink"/>
          </w:rPr>
          <w:t>Atributi</w:t>
        </w:r>
        <w:r>
          <w:tab/>
        </w:r>
        <w:r>
          <w:fldChar w:fldCharType="begin"/>
        </w:r>
        <w:r>
          <w:instrText xml:space="preserve"> PAGEREF _Toc449310224 \h </w:instrText>
        </w:r>
        <w:r>
          <w:fldChar w:fldCharType="separate"/>
        </w:r>
        <w:r>
          <w:t>71</w:t>
        </w:r>
        <w:r>
          <w:fldChar w:fldCharType="end"/>
        </w:r>
      </w:hyperlink>
    </w:p>
    <w:p w:rsidR="005C1678" w:rsidRDefault="005C1678">
      <w:pPr>
        <w:pStyle w:val="TOC2"/>
        <w:rPr>
          <w:rFonts w:eastAsiaTheme="minorEastAsia"/>
          <w:smallCaps w:val="0"/>
          <w:sz w:val="22"/>
        </w:rPr>
      </w:pPr>
      <w:hyperlink w:anchor="_Toc449310225" w:history="1">
        <w:r w:rsidRPr="00F55B1A">
          <w:rPr>
            <w:rStyle w:val="Hyperlink"/>
          </w:rPr>
          <w:t>Vrijednosti ćelije</w:t>
        </w:r>
        <w:r>
          <w:tab/>
        </w:r>
        <w:r>
          <w:fldChar w:fldCharType="begin"/>
        </w:r>
        <w:r>
          <w:instrText xml:space="preserve"> PAGEREF _Toc449310225 \h </w:instrText>
        </w:r>
        <w:r>
          <w:fldChar w:fldCharType="separate"/>
        </w:r>
        <w:r>
          <w:t>72</w:t>
        </w:r>
        <w:r>
          <w:fldChar w:fldCharType="end"/>
        </w:r>
      </w:hyperlink>
    </w:p>
    <w:p w:rsidR="005C1678" w:rsidRDefault="005C1678">
      <w:pPr>
        <w:pStyle w:val="TOC2"/>
        <w:rPr>
          <w:rFonts w:eastAsiaTheme="minorEastAsia"/>
          <w:smallCaps w:val="0"/>
          <w:sz w:val="22"/>
        </w:rPr>
      </w:pPr>
      <w:hyperlink w:anchor="_Toc449310226" w:history="1">
        <w:r w:rsidRPr="00F55B1A">
          <w:rPr>
            <w:rStyle w:val="Hyperlink"/>
          </w:rPr>
          <w:t>Zaglavlja stupaca</w:t>
        </w:r>
        <w:r>
          <w:tab/>
        </w:r>
        <w:r>
          <w:fldChar w:fldCharType="begin"/>
        </w:r>
        <w:r>
          <w:instrText xml:space="preserve"> PAGEREF _Toc449310226 \h </w:instrText>
        </w:r>
        <w:r>
          <w:fldChar w:fldCharType="separate"/>
        </w:r>
        <w:r>
          <w:t>73</w:t>
        </w:r>
        <w:r>
          <w:fldChar w:fldCharType="end"/>
        </w:r>
      </w:hyperlink>
    </w:p>
    <w:p w:rsidR="005C1678" w:rsidRDefault="005C1678">
      <w:pPr>
        <w:pStyle w:val="TOC2"/>
        <w:rPr>
          <w:rFonts w:eastAsiaTheme="minorEastAsia"/>
          <w:smallCaps w:val="0"/>
          <w:sz w:val="22"/>
        </w:rPr>
      </w:pPr>
      <w:hyperlink w:anchor="_Toc449310227" w:history="1">
        <w:r w:rsidRPr="00F55B1A">
          <w:rPr>
            <w:rStyle w:val="Hyperlink"/>
          </w:rPr>
          <w:t>Definicije</w:t>
        </w:r>
        <w:r>
          <w:tab/>
        </w:r>
        <w:r>
          <w:fldChar w:fldCharType="begin"/>
        </w:r>
        <w:r>
          <w:instrText xml:space="preserve"> PAGEREF _Toc449310227 \h </w:instrText>
        </w:r>
        <w:r>
          <w:fldChar w:fldCharType="separate"/>
        </w:r>
        <w:r>
          <w:t>73</w:t>
        </w:r>
        <w:r>
          <w:fldChar w:fldCharType="end"/>
        </w:r>
      </w:hyperlink>
    </w:p>
    <w:p w:rsidR="005C1678" w:rsidRDefault="005C1678">
      <w:pPr>
        <w:pStyle w:val="TOC1"/>
        <w:rPr>
          <w:rFonts w:eastAsiaTheme="minorEastAsia"/>
          <w:b w:val="0"/>
          <w:caps w:val="0"/>
          <w:noProof/>
          <w:sz w:val="22"/>
          <w:szCs w:val="22"/>
        </w:rPr>
      </w:pPr>
      <w:hyperlink w:anchor="_Toc449310228" w:history="1">
        <w:r w:rsidRPr="00F55B1A">
          <w:rPr>
            <w:rStyle w:val="Hyperlink"/>
            <w:noProof/>
          </w:rPr>
          <w:t>Dodatak A – Licence ekvivalentne CAL-u/ML-u</w:t>
        </w:r>
        <w:r>
          <w:rPr>
            <w:noProof/>
          </w:rPr>
          <w:tab/>
        </w:r>
        <w:r>
          <w:rPr>
            <w:noProof/>
          </w:rPr>
          <w:fldChar w:fldCharType="begin"/>
        </w:r>
        <w:r>
          <w:rPr>
            <w:noProof/>
          </w:rPr>
          <w:instrText xml:space="preserve"> PAGEREF _Toc449310228 \h </w:instrText>
        </w:r>
        <w:r>
          <w:rPr>
            <w:noProof/>
          </w:rPr>
        </w:r>
        <w:r>
          <w:rPr>
            <w:noProof/>
          </w:rPr>
          <w:fldChar w:fldCharType="separate"/>
        </w:r>
        <w:r>
          <w:rPr>
            <w:noProof/>
          </w:rPr>
          <w:t>76</w:t>
        </w:r>
        <w:r>
          <w:rPr>
            <w:noProof/>
          </w:rPr>
          <w:fldChar w:fldCharType="end"/>
        </w:r>
      </w:hyperlink>
    </w:p>
    <w:p w:rsidR="005C1678" w:rsidRDefault="005C1678">
      <w:pPr>
        <w:pStyle w:val="TOC1"/>
        <w:rPr>
          <w:rFonts w:eastAsiaTheme="minorEastAsia"/>
          <w:b w:val="0"/>
          <w:caps w:val="0"/>
          <w:noProof/>
          <w:sz w:val="22"/>
          <w:szCs w:val="22"/>
        </w:rPr>
      </w:pPr>
      <w:hyperlink w:anchor="_Toc449310229" w:history="1">
        <w:r w:rsidRPr="00F55B1A">
          <w:rPr>
            <w:rStyle w:val="Hyperlink"/>
            <w:noProof/>
          </w:rPr>
          <w:t>Dodatak B – Tehnološko jamstvo Software Assurance</w:t>
        </w:r>
        <w:r>
          <w:rPr>
            <w:noProof/>
          </w:rPr>
          <w:tab/>
        </w:r>
        <w:r>
          <w:rPr>
            <w:noProof/>
          </w:rPr>
          <w:fldChar w:fldCharType="begin"/>
        </w:r>
        <w:r>
          <w:rPr>
            <w:noProof/>
          </w:rPr>
          <w:instrText xml:space="preserve"> PAGEREF _Toc449310229 \h </w:instrText>
        </w:r>
        <w:r>
          <w:rPr>
            <w:noProof/>
          </w:rPr>
        </w:r>
        <w:r>
          <w:rPr>
            <w:noProof/>
          </w:rPr>
          <w:fldChar w:fldCharType="separate"/>
        </w:r>
        <w:r>
          <w:rPr>
            <w:noProof/>
          </w:rPr>
          <w:t>77</w:t>
        </w:r>
        <w:r>
          <w:rPr>
            <w:noProof/>
          </w:rPr>
          <w:fldChar w:fldCharType="end"/>
        </w:r>
      </w:hyperlink>
    </w:p>
    <w:p w:rsidR="005C1678" w:rsidRDefault="005C1678">
      <w:pPr>
        <w:pStyle w:val="TOC2"/>
        <w:rPr>
          <w:rFonts w:eastAsiaTheme="minorEastAsia"/>
          <w:smallCaps w:val="0"/>
          <w:sz w:val="22"/>
        </w:rPr>
      </w:pPr>
      <w:hyperlink w:anchor="_Toc449310230" w:history="1">
        <w:r w:rsidRPr="00F55B1A">
          <w:rPr>
            <w:rStyle w:val="Hyperlink"/>
          </w:rPr>
          <w:t>Kupnja tehnološkog jamstva Software Assurance</w:t>
        </w:r>
        <w:r>
          <w:tab/>
        </w:r>
        <w:r>
          <w:fldChar w:fldCharType="begin"/>
        </w:r>
        <w:r>
          <w:instrText xml:space="preserve"> PAGEREF _Toc449310230 \h </w:instrText>
        </w:r>
        <w:r>
          <w:fldChar w:fldCharType="separate"/>
        </w:r>
        <w:r>
          <w:t>77</w:t>
        </w:r>
        <w:r>
          <w:fldChar w:fldCharType="end"/>
        </w:r>
      </w:hyperlink>
    </w:p>
    <w:p w:rsidR="005C1678" w:rsidRDefault="005C1678">
      <w:pPr>
        <w:pStyle w:val="TOC2"/>
        <w:rPr>
          <w:rFonts w:eastAsiaTheme="minorEastAsia"/>
          <w:smallCaps w:val="0"/>
          <w:sz w:val="22"/>
        </w:rPr>
      </w:pPr>
      <w:hyperlink w:anchor="_Toc449310231" w:history="1">
        <w:r w:rsidRPr="00F55B1A">
          <w:rPr>
            <w:rStyle w:val="Hyperlink"/>
          </w:rPr>
          <w:t>Obnova tehnološkog jamstva Software Assurance</w:t>
        </w:r>
        <w:r>
          <w:tab/>
        </w:r>
        <w:r>
          <w:fldChar w:fldCharType="begin"/>
        </w:r>
        <w:r>
          <w:instrText xml:space="preserve"> PAGEREF _Toc449310231 \h </w:instrText>
        </w:r>
        <w:r>
          <w:fldChar w:fldCharType="separate"/>
        </w:r>
        <w:r>
          <w:t>77</w:t>
        </w:r>
        <w:r>
          <w:fldChar w:fldCharType="end"/>
        </w:r>
      </w:hyperlink>
    </w:p>
    <w:p w:rsidR="005C1678" w:rsidRDefault="005C1678">
      <w:pPr>
        <w:pStyle w:val="TOC2"/>
        <w:rPr>
          <w:rFonts w:eastAsiaTheme="minorEastAsia"/>
          <w:smallCaps w:val="0"/>
          <w:sz w:val="22"/>
        </w:rPr>
      </w:pPr>
      <w:hyperlink w:anchor="_Toc449310232" w:history="1">
        <w:r w:rsidRPr="00F55B1A">
          <w:rPr>
            <w:rStyle w:val="Hyperlink"/>
          </w:rPr>
          <w:t>Migracijske licence za prekinute ili obustavljene proizvode</w:t>
        </w:r>
        <w:r>
          <w:tab/>
        </w:r>
        <w:r>
          <w:fldChar w:fldCharType="begin"/>
        </w:r>
        <w:r>
          <w:instrText xml:space="preserve"> PAGEREF _Toc449310232 \h </w:instrText>
        </w:r>
        <w:r>
          <w:fldChar w:fldCharType="separate"/>
        </w:r>
        <w:r>
          <w:t>78</w:t>
        </w:r>
        <w:r>
          <w:fldChar w:fldCharType="end"/>
        </w:r>
      </w:hyperlink>
    </w:p>
    <w:p w:rsidR="005C1678" w:rsidRDefault="005C1678">
      <w:pPr>
        <w:pStyle w:val="TOC2"/>
        <w:rPr>
          <w:rFonts w:eastAsiaTheme="minorEastAsia"/>
          <w:smallCaps w:val="0"/>
          <w:sz w:val="22"/>
        </w:rPr>
      </w:pPr>
      <w:hyperlink w:anchor="_Toc449310233" w:history="1">
        <w:r w:rsidRPr="00F55B1A">
          <w:rPr>
            <w:rStyle w:val="Hyperlink"/>
          </w:rPr>
          <w:t>Pogodnosti tehnološkog jamstva Software Assurance</w:t>
        </w:r>
        <w:r>
          <w:tab/>
        </w:r>
        <w:r>
          <w:fldChar w:fldCharType="begin"/>
        </w:r>
        <w:r>
          <w:instrText xml:space="preserve"> PAGEREF _Toc449310233 \h </w:instrText>
        </w:r>
        <w:r>
          <w:fldChar w:fldCharType="separate"/>
        </w:r>
        <w:r>
          <w:t>78</w:t>
        </w:r>
        <w:r>
          <w:fldChar w:fldCharType="end"/>
        </w:r>
      </w:hyperlink>
    </w:p>
    <w:p w:rsidR="005C1678" w:rsidRDefault="005C1678">
      <w:pPr>
        <w:pStyle w:val="TOC1"/>
        <w:rPr>
          <w:rFonts w:eastAsiaTheme="minorEastAsia"/>
          <w:b w:val="0"/>
          <w:caps w:val="0"/>
          <w:noProof/>
          <w:sz w:val="22"/>
          <w:szCs w:val="22"/>
        </w:rPr>
      </w:pPr>
      <w:hyperlink w:anchor="_Toc449310234" w:history="1">
        <w:r w:rsidRPr="00F55B1A">
          <w:rPr>
            <w:rStyle w:val="Hyperlink"/>
            <w:noProof/>
          </w:rPr>
          <w:t>Dodatak C – Profesionalne usluge</w:t>
        </w:r>
        <w:r>
          <w:rPr>
            <w:noProof/>
          </w:rPr>
          <w:tab/>
        </w:r>
        <w:r>
          <w:rPr>
            <w:noProof/>
          </w:rPr>
          <w:fldChar w:fldCharType="begin"/>
        </w:r>
        <w:r>
          <w:rPr>
            <w:noProof/>
          </w:rPr>
          <w:instrText xml:space="preserve"> PAGEREF _Toc449310234 \h </w:instrText>
        </w:r>
        <w:r>
          <w:rPr>
            <w:noProof/>
          </w:rPr>
        </w:r>
        <w:r>
          <w:rPr>
            <w:noProof/>
          </w:rPr>
          <w:fldChar w:fldCharType="separate"/>
        </w:r>
        <w:r>
          <w:rPr>
            <w:noProof/>
          </w:rPr>
          <w:t>89</w:t>
        </w:r>
        <w:r>
          <w:rPr>
            <w:noProof/>
          </w:rPr>
          <w:fldChar w:fldCharType="end"/>
        </w:r>
      </w:hyperlink>
    </w:p>
    <w:p w:rsidR="005C1678" w:rsidRDefault="005C1678">
      <w:pPr>
        <w:pStyle w:val="TOC2"/>
        <w:rPr>
          <w:rFonts w:eastAsiaTheme="minorEastAsia"/>
          <w:smallCaps w:val="0"/>
          <w:sz w:val="22"/>
        </w:rPr>
      </w:pPr>
      <w:hyperlink w:anchor="_Toc449310235" w:history="1">
        <w:r w:rsidRPr="00F55B1A">
          <w:rPr>
            <w:rStyle w:val="Hyperlink"/>
          </w:rPr>
          <w:t>Ponude Microsoft Premier podrške</w:t>
        </w:r>
        <w:r>
          <w:tab/>
        </w:r>
        <w:r>
          <w:fldChar w:fldCharType="begin"/>
        </w:r>
        <w:r>
          <w:instrText xml:space="preserve"> PAGEREF _Toc449310235 \h </w:instrText>
        </w:r>
        <w:r>
          <w:fldChar w:fldCharType="separate"/>
        </w:r>
        <w:r>
          <w:t>89</w:t>
        </w:r>
        <w:r>
          <w:fldChar w:fldCharType="end"/>
        </w:r>
      </w:hyperlink>
    </w:p>
    <w:p w:rsidR="005C1678" w:rsidRDefault="005C1678">
      <w:pPr>
        <w:pStyle w:val="TOC2"/>
        <w:rPr>
          <w:rFonts w:eastAsiaTheme="minorEastAsia"/>
          <w:smallCaps w:val="0"/>
          <w:sz w:val="22"/>
        </w:rPr>
      </w:pPr>
      <w:hyperlink w:anchor="_Toc449310236" w:history="1">
        <w:r w:rsidRPr="00F55B1A">
          <w:rPr>
            <w:rStyle w:val="Hyperlink"/>
          </w:rPr>
          <w:t>Ponude programa Microsoft Enterprise Strategy</w:t>
        </w:r>
        <w:r>
          <w:tab/>
        </w:r>
        <w:r>
          <w:fldChar w:fldCharType="begin"/>
        </w:r>
        <w:r>
          <w:instrText xml:space="preserve"> PAGEREF _Toc449310236 \h </w:instrText>
        </w:r>
        <w:r>
          <w:fldChar w:fldCharType="separate"/>
        </w:r>
        <w:r>
          <w:t>90</w:t>
        </w:r>
        <w:r>
          <w:fldChar w:fldCharType="end"/>
        </w:r>
      </w:hyperlink>
    </w:p>
    <w:p w:rsidR="005C1678" w:rsidRDefault="005C1678">
      <w:pPr>
        <w:pStyle w:val="TOC2"/>
        <w:rPr>
          <w:rFonts w:eastAsiaTheme="minorEastAsia"/>
          <w:smallCaps w:val="0"/>
          <w:sz w:val="22"/>
        </w:rPr>
      </w:pPr>
      <w:hyperlink w:anchor="_Toc449310237" w:history="1">
        <w:r w:rsidRPr="00F55B1A">
          <w:rPr>
            <w:rStyle w:val="Hyperlink"/>
          </w:rPr>
          <w:t>Ponude Sales Productivity Accelerator</w:t>
        </w:r>
        <w:r>
          <w:tab/>
        </w:r>
        <w:r>
          <w:fldChar w:fldCharType="begin"/>
        </w:r>
        <w:r>
          <w:instrText xml:space="preserve"> PAGEREF _Toc449310237 \h </w:instrText>
        </w:r>
        <w:r>
          <w:fldChar w:fldCharType="separate"/>
        </w:r>
        <w:r>
          <w:t>90</w:t>
        </w:r>
        <w:r>
          <w:fldChar w:fldCharType="end"/>
        </w:r>
      </w:hyperlink>
    </w:p>
    <w:p w:rsidR="005C1678" w:rsidRDefault="005C1678">
      <w:pPr>
        <w:pStyle w:val="TOC1"/>
        <w:rPr>
          <w:rFonts w:eastAsiaTheme="minorEastAsia"/>
          <w:b w:val="0"/>
          <w:caps w:val="0"/>
          <w:noProof/>
          <w:sz w:val="22"/>
          <w:szCs w:val="22"/>
        </w:rPr>
      </w:pPr>
      <w:hyperlink w:anchor="_Toc449310238" w:history="1">
        <w:r w:rsidRPr="00F55B1A">
          <w:rPr>
            <w:rStyle w:val="Hyperlink"/>
            <w:noProof/>
          </w:rPr>
          <w:t>Dodatak D – Dodatne odredbe Ugovora o Programu</w:t>
        </w:r>
        <w:r>
          <w:rPr>
            <w:noProof/>
          </w:rPr>
          <w:tab/>
        </w:r>
        <w:r>
          <w:rPr>
            <w:noProof/>
          </w:rPr>
          <w:fldChar w:fldCharType="begin"/>
        </w:r>
        <w:r>
          <w:rPr>
            <w:noProof/>
          </w:rPr>
          <w:instrText xml:space="preserve"> PAGEREF _Toc449310238 \h </w:instrText>
        </w:r>
        <w:r>
          <w:rPr>
            <w:noProof/>
          </w:rPr>
        </w:r>
        <w:r>
          <w:rPr>
            <w:noProof/>
          </w:rPr>
          <w:fldChar w:fldCharType="separate"/>
        </w:r>
        <w:r>
          <w:rPr>
            <w:noProof/>
          </w:rPr>
          <w:t>92</w:t>
        </w:r>
        <w:r>
          <w:rPr>
            <w:noProof/>
          </w:rPr>
          <w:fldChar w:fldCharType="end"/>
        </w:r>
      </w:hyperlink>
    </w:p>
    <w:p w:rsidR="005C1678" w:rsidRDefault="005C1678">
      <w:pPr>
        <w:pStyle w:val="TOC2"/>
        <w:rPr>
          <w:rFonts w:eastAsiaTheme="minorEastAsia"/>
          <w:smallCaps w:val="0"/>
          <w:sz w:val="22"/>
        </w:rPr>
      </w:pPr>
      <w:hyperlink w:anchor="_Toc449310239" w:history="1">
        <w:r w:rsidRPr="00F55B1A">
          <w:rPr>
            <w:rStyle w:val="Hyperlink"/>
          </w:rPr>
          <w:t>Dodatne odredbe za program Select Plus</w:t>
        </w:r>
        <w:r>
          <w:tab/>
        </w:r>
        <w:r>
          <w:fldChar w:fldCharType="begin"/>
        </w:r>
        <w:r>
          <w:instrText xml:space="preserve"> PAGEREF _Toc449310239 \h </w:instrText>
        </w:r>
        <w:r>
          <w:fldChar w:fldCharType="separate"/>
        </w:r>
        <w:r>
          <w:t>92</w:t>
        </w:r>
        <w:r>
          <w:fldChar w:fldCharType="end"/>
        </w:r>
      </w:hyperlink>
    </w:p>
    <w:p w:rsidR="005C1678" w:rsidRDefault="005C1678">
      <w:pPr>
        <w:pStyle w:val="TOC2"/>
        <w:rPr>
          <w:rFonts w:eastAsiaTheme="minorEastAsia"/>
          <w:smallCaps w:val="0"/>
          <w:sz w:val="22"/>
        </w:rPr>
      </w:pPr>
      <w:hyperlink w:anchor="_Toc449310240" w:history="1">
        <w:r w:rsidRPr="00F55B1A">
          <w:rPr>
            <w:rStyle w:val="Hyperlink"/>
          </w:rPr>
          <w:t>Definicija Upravljanja za Kvalificirane uređaje</w:t>
        </w:r>
        <w:r>
          <w:tab/>
        </w:r>
        <w:r>
          <w:fldChar w:fldCharType="begin"/>
        </w:r>
        <w:r>
          <w:instrText xml:space="preserve"> PAGEREF _Toc449310240 \h </w:instrText>
        </w:r>
        <w:r>
          <w:fldChar w:fldCharType="separate"/>
        </w:r>
        <w:r>
          <w:t>92</w:t>
        </w:r>
        <w:r>
          <w:fldChar w:fldCharType="end"/>
        </w:r>
      </w:hyperlink>
    </w:p>
    <w:p w:rsidR="005C1678" w:rsidRDefault="005C1678">
      <w:pPr>
        <w:pStyle w:val="TOC2"/>
        <w:rPr>
          <w:rFonts w:eastAsiaTheme="minorEastAsia"/>
          <w:smallCaps w:val="0"/>
          <w:sz w:val="22"/>
        </w:rPr>
      </w:pPr>
      <w:hyperlink w:anchor="_Toc449310241" w:history="1">
        <w:r w:rsidRPr="00F55B1A">
          <w:rPr>
            <w:rStyle w:val="Hyperlink"/>
          </w:rPr>
          <w:t>Online usluge u programima Open</w:t>
        </w:r>
        <w:r>
          <w:tab/>
        </w:r>
        <w:r>
          <w:fldChar w:fldCharType="begin"/>
        </w:r>
        <w:r>
          <w:instrText xml:space="preserve"> PAGEREF _Toc449310241 \h </w:instrText>
        </w:r>
        <w:r>
          <w:fldChar w:fldCharType="separate"/>
        </w:r>
        <w:r>
          <w:t>92</w:t>
        </w:r>
        <w:r>
          <w:fldChar w:fldCharType="end"/>
        </w:r>
      </w:hyperlink>
    </w:p>
    <w:p w:rsidR="005C1678" w:rsidRDefault="005C1678">
      <w:pPr>
        <w:pStyle w:val="TOC2"/>
        <w:rPr>
          <w:rFonts w:eastAsiaTheme="minorEastAsia"/>
          <w:smallCaps w:val="0"/>
          <w:sz w:val="22"/>
        </w:rPr>
      </w:pPr>
      <w:hyperlink w:anchor="_Toc449310242" w:history="1">
        <w:r w:rsidRPr="00F55B1A">
          <w:rPr>
            <w:rStyle w:val="Hyperlink"/>
          </w:rPr>
          <w:t>Dodatne odredbe za Profesionalne usluge – naslijeđeni ugovori</w:t>
        </w:r>
        <w:r>
          <w:tab/>
        </w:r>
        <w:r>
          <w:fldChar w:fldCharType="begin"/>
        </w:r>
        <w:r>
          <w:instrText xml:space="preserve"> PAGEREF _Toc449310242 \h </w:instrText>
        </w:r>
        <w:r>
          <w:fldChar w:fldCharType="separate"/>
        </w:r>
        <w:r>
          <w:t>92</w:t>
        </w:r>
        <w:r>
          <w:fldChar w:fldCharType="end"/>
        </w:r>
      </w:hyperlink>
    </w:p>
    <w:p w:rsidR="005C1678" w:rsidRDefault="005C1678">
      <w:pPr>
        <w:pStyle w:val="TOC1"/>
        <w:rPr>
          <w:rFonts w:eastAsiaTheme="minorEastAsia"/>
          <w:b w:val="0"/>
          <w:caps w:val="0"/>
          <w:noProof/>
          <w:sz w:val="22"/>
          <w:szCs w:val="22"/>
        </w:rPr>
      </w:pPr>
      <w:hyperlink w:anchor="_Toc449310243" w:history="1">
        <w:r w:rsidRPr="00F55B1A">
          <w:rPr>
            <w:rStyle w:val="Hyperlink"/>
            <w:noProof/>
          </w:rPr>
          <w:t>Dodatak E – Promocije</w:t>
        </w:r>
        <w:r>
          <w:rPr>
            <w:noProof/>
          </w:rPr>
          <w:tab/>
        </w:r>
        <w:r>
          <w:rPr>
            <w:noProof/>
          </w:rPr>
          <w:fldChar w:fldCharType="begin"/>
        </w:r>
        <w:r>
          <w:rPr>
            <w:noProof/>
          </w:rPr>
          <w:instrText xml:space="preserve"> PAGEREF _Toc449310243 \h </w:instrText>
        </w:r>
        <w:r>
          <w:rPr>
            <w:noProof/>
          </w:rPr>
        </w:r>
        <w:r>
          <w:rPr>
            <w:noProof/>
          </w:rPr>
          <w:fldChar w:fldCharType="separate"/>
        </w:r>
        <w:r>
          <w:rPr>
            <w:noProof/>
          </w:rPr>
          <w:t>94</w:t>
        </w:r>
        <w:r>
          <w:rPr>
            <w:noProof/>
          </w:rPr>
          <w:fldChar w:fldCharType="end"/>
        </w:r>
      </w:hyperlink>
    </w:p>
    <w:p w:rsidR="005C1678" w:rsidRDefault="005C1678">
      <w:pPr>
        <w:pStyle w:val="TOC2"/>
        <w:rPr>
          <w:rFonts w:eastAsiaTheme="minorEastAsia"/>
          <w:smallCaps w:val="0"/>
          <w:sz w:val="22"/>
        </w:rPr>
      </w:pPr>
      <w:hyperlink w:anchor="_Toc449310244" w:history="1">
        <w:r w:rsidRPr="00F55B1A">
          <w:rPr>
            <w:rStyle w:val="Hyperlink"/>
          </w:rPr>
          <w:t>Promocija System Center Client Management Suite</w:t>
        </w:r>
        <w:r>
          <w:tab/>
        </w:r>
        <w:r>
          <w:fldChar w:fldCharType="begin"/>
        </w:r>
        <w:r>
          <w:instrText xml:space="preserve"> PAGEREF _Toc449310244 \h </w:instrText>
        </w:r>
        <w:r>
          <w:fldChar w:fldCharType="separate"/>
        </w:r>
        <w:r>
          <w:t>94</w:t>
        </w:r>
        <w:r>
          <w:fldChar w:fldCharType="end"/>
        </w:r>
      </w:hyperlink>
    </w:p>
    <w:p w:rsidR="005C1678" w:rsidRDefault="005C1678">
      <w:pPr>
        <w:pStyle w:val="TOC2"/>
        <w:rPr>
          <w:rFonts w:eastAsiaTheme="minorEastAsia"/>
          <w:smallCaps w:val="0"/>
          <w:sz w:val="22"/>
        </w:rPr>
      </w:pPr>
      <w:hyperlink w:anchor="_Toc449310245" w:history="1">
        <w:r w:rsidRPr="00F55B1A">
          <w:rPr>
            <w:rStyle w:val="Hyperlink"/>
          </w:rPr>
          <w:t>Promocija Azure Compute Capacity</w:t>
        </w:r>
        <w:r>
          <w:tab/>
        </w:r>
        <w:r>
          <w:fldChar w:fldCharType="begin"/>
        </w:r>
        <w:r>
          <w:instrText xml:space="preserve"> PAGEREF _Toc449310245 \h </w:instrText>
        </w:r>
        <w:r>
          <w:fldChar w:fldCharType="separate"/>
        </w:r>
        <w:r>
          <w:t>94</w:t>
        </w:r>
        <w:r>
          <w:fldChar w:fldCharType="end"/>
        </w:r>
      </w:hyperlink>
    </w:p>
    <w:p w:rsidR="005C1678" w:rsidRDefault="005C1678">
      <w:pPr>
        <w:pStyle w:val="TOC1"/>
        <w:rPr>
          <w:rFonts w:eastAsiaTheme="minorEastAsia"/>
          <w:b w:val="0"/>
          <w:caps w:val="0"/>
          <w:noProof/>
          <w:sz w:val="22"/>
          <w:szCs w:val="22"/>
        </w:rPr>
      </w:pPr>
      <w:hyperlink w:anchor="_Toc449310246" w:history="1">
        <w:r w:rsidRPr="00F55B1A">
          <w:rPr>
            <w:rStyle w:val="Hyperlink"/>
            <w:noProof/>
          </w:rPr>
          <w:t>Dodatak F – Odredbe za sustav za pohranu</w:t>
        </w:r>
        <w:r>
          <w:rPr>
            <w:noProof/>
          </w:rPr>
          <w:tab/>
        </w:r>
        <w:r>
          <w:rPr>
            <w:noProof/>
          </w:rPr>
          <w:fldChar w:fldCharType="begin"/>
        </w:r>
        <w:r>
          <w:rPr>
            <w:noProof/>
          </w:rPr>
          <w:instrText xml:space="preserve"> PAGEREF _Toc449310246 \h </w:instrText>
        </w:r>
        <w:r>
          <w:rPr>
            <w:noProof/>
          </w:rPr>
        </w:r>
        <w:r>
          <w:rPr>
            <w:noProof/>
          </w:rPr>
          <w:fldChar w:fldCharType="separate"/>
        </w:r>
        <w:r>
          <w:rPr>
            <w:noProof/>
          </w:rPr>
          <w:t>95</w:t>
        </w:r>
        <w:r>
          <w:rPr>
            <w:noProof/>
          </w:rPr>
          <w:fldChar w:fldCharType="end"/>
        </w:r>
      </w:hyperlink>
    </w:p>
    <w:p w:rsidR="005C1678" w:rsidRDefault="005C1678">
      <w:pPr>
        <w:pStyle w:val="TOC2"/>
        <w:rPr>
          <w:rFonts w:eastAsiaTheme="minorEastAsia"/>
          <w:smallCaps w:val="0"/>
          <w:sz w:val="22"/>
        </w:rPr>
      </w:pPr>
      <w:hyperlink w:anchor="_Toc449310247" w:history="1">
        <w:r w:rsidRPr="00F55B1A">
          <w:rPr>
            <w:rStyle w:val="Hyperlink"/>
          </w:rPr>
          <w:t>Dostupnost</w:t>
        </w:r>
        <w:r>
          <w:tab/>
        </w:r>
        <w:r>
          <w:fldChar w:fldCharType="begin"/>
        </w:r>
        <w:r>
          <w:instrText xml:space="preserve"> PAGEREF _Toc449310247 \h </w:instrText>
        </w:r>
        <w:r>
          <w:fldChar w:fldCharType="separate"/>
        </w:r>
        <w:r>
          <w:t>95</w:t>
        </w:r>
        <w:r>
          <w:fldChar w:fldCharType="end"/>
        </w:r>
      </w:hyperlink>
    </w:p>
    <w:p w:rsidR="005C1678" w:rsidRDefault="005C1678">
      <w:pPr>
        <w:pStyle w:val="TOC2"/>
        <w:rPr>
          <w:rFonts w:eastAsiaTheme="minorEastAsia"/>
          <w:smallCaps w:val="0"/>
          <w:sz w:val="22"/>
        </w:rPr>
      </w:pPr>
      <w:hyperlink w:anchor="_Toc449310248" w:history="1">
        <w:r w:rsidRPr="00F55B1A">
          <w:rPr>
            <w:rStyle w:val="Hyperlink"/>
          </w:rPr>
          <w:t>Isporuka i vlasništvo</w:t>
        </w:r>
        <w:r>
          <w:tab/>
        </w:r>
        <w:r>
          <w:fldChar w:fldCharType="begin"/>
        </w:r>
        <w:r>
          <w:instrText xml:space="preserve"> PAGEREF _Toc449310248 \h </w:instrText>
        </w:r>
        <w:r>
          <w:fldChar w:fldCharType="separate"/>
        </w:r>
        <w:r>
          <w:t>95</w:t>
        </w:r>
        <w:r>
          <w:fldChar w:fldCharType="end"/>
        </w:r>
      </w:hyperlink>
    </w:p>
    <w:p w:rsidR="005C1678" w:rsidRDefault="005C1678">
      <w:pPr>
        <w:pStyle w:val="TOC2"/>
        <w:rPr>
          <w:rFonts w:eastAsiaTheme="minorEastAsia"/>
          <w:smallCaps w:val="0"/>
          <w:sz w:val="22"/>
        </w:rPr>
      </w:pPr>
      <w:hyperlink w:anchor="_Toc449310249" w:history="1">
        <w:r w:rsidRPr="00F55B1A">
          <w:rPr>
            <w:rStyle w:val="Hyperlink"/>
          </w:rPr>
          <w:t>Softver sustava za pohranu</w:t>
        </w:r>
        <w:r>
          <w:tab/>
        </w:r>
        <w:r>
          <w:fldChar w:fldCharType="begin"/>
        </w:r>
        <w:r>
          <w:instrText xml:space="preserve"> PAGEREF _Toc449310249 \h </w:instrText>
        </w:r>
        <w:r>
          <w:fldChar w:fldCharType="separate"/>
        </w:r>
        <w:r>
          <w:t>95</w:t>
        </w:r>
        <w:r>
          <w:fldChar w:fldCharType="end"/>
        </w:r>
      </w:hyperlink>
    </w:p>
    <w:p w:rsidR="005C1678" w:rsidRDefault="005C1678">
      <w:pPr>
        <w:pStyle w:val="TOC2"/>
        <w:rPr>
          <w:rFonts w:eastAsiaTheme="minorEastAsia"/>
          <w:smallCaps w:val="0"/>
          <w:sz w:val="22"/>
        </w:rPr>
      </w:pPr>
      <w:hyperlink w:anchor="_Toc449310250" w:history="1">
        <w:r w:rsidRPr="00F55B1A">
          <w:rPr>
            <w:rStyle w:val="Hyperlink"/>
          </w:rPr>
          <w:t>Ograničeno jamstvo za hardver</w:t>
        </w:r>
        <w:r>
          <w:tab/>
        </w:r>
        <w:r>
          <w:fldChar w:fldCharType="begin"/>
        </w:r>
        <w:r>
          <w:instrText xml:space="preserve"> PAGEREF _Toc449310250 \h </w:instrText>
        </w:r>
        <w:r>
          <w:fldChar w:fldCharType="separate"/>
        </w:r>
        <w:r>
          <w:t>95</w:t>
        </w:r>
        <w:r>
          <w:fldChar w:fldCharType="end"/>
        </w:r>
      </w:hyperlink>
    </w:p>
    <w:p w:rsidR="005C1678" w:rsidRDefault="005C1678">
      <w:pPr>
        <w:pStyle w:val="TOC2"/>
        <w:rPr>
          <w:rFonts w:eastAsiaTheme="minorEastAsia"/>
          <w:smallCaps w:val="0"/>
          <w:sz w:val="22"/>
        </w:rPr>
      </w:pPr>
      <w:hyperlink w:anchor="_Toc449310251" w:history="1">
        <w:r w:rsidRPr="00F55B1A">
          <w:rPr>
            <w:rStyle w:val="Hyperlink"/>
          </w:rPr>
          <w:t>Obeštećenje. Zaštita od zahtjeva/tužbi trećih osoba</w:t>
        </w:r>
        <w:r>
          <w:tab/>
        </w:r>
        <w:r>
          <w:fldChar w:fldCharType="begin"/>
        </w:r>
        <w:r>
          <w:instrText xml:space="preserve"> PAGEREF _Toc449310251 \h </w:instrText>
        </w:r>
        <w:r>
          <w:fldChar w:fldCharType="separate"/>
        </w:r>
        <w:r>
          <w:t>96</w:t>
        </w:r>
        <w:r>
          <w:fldChar w:fldCharType="end"/>
        </w:r>
      </w:hyperlink>
    </w:p>
    <w:p w:rsidR="005C1678" w:rsidRDefault="005C1678">
      <w:pPr>
        <w:pStyle w:val="TOC2"/>
        <w:rPr>
          <w:rFonts w:eastAsiaTheme="minorEastAsia"/>
          <w:smallCaps w:val="0"/>
          <w:sz w:val="22"/>
        </w:rPr>
      </w:pPr>
      <w:hyperlink w:anchor="_Toc449310252" w:history="1">
        <w:r w:rsidRPr="00F55B1A">
          <w:rPr>
            <w:rStyle w:val="Hyperlink"/>
          </w:rPr>
          <w:t>Ograničenje odgovornosti</w:t>
        </w:r>
        <w:r>
          <w:tab/>
        </w:r>
        <w:r>
          <w:fldChar w:fldCharType="begin"/>
        </w:r>
        <w:r>
          <w:instrText xml:space="preserve"> PAGEREF _Toc449310252 \h </w:instrText>
        </w:r>
        <w:r>
          <w:fldChar w:fldCharType="separate"/>
        </w:r>
        <w:r>
          <w:t>96</w:t>
        </w:r>
        <w:r>
          <w:fldChar w:fldCharType="end"/>
        </w:r>
      </w:hyperlink>
    </w:p>
    <w:p w:rsidR="005C1678" w:rsidRDefault="005C1678">
      <w:pPr>
        <w:pStyle w:val="TOC2"/>
        <w:rPr>
          <w:rFonts w:eastAsiaTheme="minorEastAsia"/>
          <w:smallCaps w:val="0"/>
          <w:sz w:val="22"/>
        </w:rPr>
      </w:pPr>
      <w:hyperlink w:anchor="_Toc449310253" w:history="1">
        <w:r w:rsidRPr="00F55B1A">
          <w:rPr>
            <w:rStyle w:val="Hyperlink"/>
          </w:rPr>
          <w:t>Zakoni SAD-a o kontroli izvoza</w:t>
        </w:r>
        <w:r>
          <w:tab/>
        </w:r>
        <w:r>
          <w:fldChar w:fldCharType="begin"/>
        </w:r>
        <w:r>
          <w:instrText xml:space="preserve"> PAGEREF _Toc449310253 \h </w:instrText>
        </w:r>
        <w:r>
          <w:fldChar w:fldCharType="separate"/>
        </w:r>
        <w:r>
          <w:t>96</w:t>
        </w:r>
        <w:r>
          <w:fldChar w:fldCharType="end"/>
        </w:r>
      </w:hyperlink>
    </w:p>
    <w:p w:rsidR="005C1678" w:rsidRDefault="005C1678">
      <w:pPr>
        <w:pStyle w:val="TOC2"/>
        <w:rPr>
          <w:rFonts w:eastAsiaTheme="minorEastAsia"/>
          <w:smallCaps w:val="0"/>
          <w:sz w:val="22"/>
        </w:rPr>
      </w:pPr>
      <w:hyperlink w:anchor="_Toc449310254" w:history="1">
        <w:r w:rsidRPr="00F55B1A">
          <w:rPr>
            <w:rStyle w:val="Hyperlink"/>
          </w:rPr>
          <w:t>Prikupljanje dijagnostičkih podataka</w:t>
        </w:r>
        <w:r>
          <w:tab/>
        </w:r>
        <w:r>
          <w:fldChar w:fldCharType="begin"/>
        </w:r>
        <w:r>
          <w:instrText xml:space="preserve"> PAGEREF _Toc449310254 \h </w:instrText>
        </w:r>
        <w:r>
          <w:fldChar w:fldCharType="separate"/>
        </w:r>
        <w:r>
          <w:t>96</w:t>
        </w:r>
        <w:r>
          <w:fldChar w:fldCharType="end"/>
        </w:r>
      </w:hyperlink>
    </w:p>
    <w:p w:rsidR="005C1678" w:rsidRDefault="005C1678">
      <w:pPr>
        <w:pStyle w:val="TOC2"/>
        <w:rPr>
          <w:rFonts w:eastAsiaTheme="minorEastAsia"/>
          <w:smallCaps w:val="0"/>
          <w:sz w:val="22"/>
        </w:rPr>
      </w:pPr>
      <w:hyperlink w:anchor="_Toc449310255" w:history="1">
        <w:r w:rsidRPr="00F55B1A">
          <w:rPr>
            <w:rStyle w:val="Hyperlink"/>
          </w:rPr>
          <w:t>Upotreba u državnim ustanovama</w:t>
        </w:r>
        <w:r>
          <w:tab/>
        </w:r>
        <w:r>
          <w:fldChar w:fldCharType="begin"/>
        </w:r>
        <w:r>
          <w:instrText xml:space="preserve"> PAGEREF _Toc449310255 \h </w:instrText>
        </w:r>
        <w:r>
          <w:fldChar w:fldCharType="separate"/>
        </w:r>
        <w:r>
          <w:t>96</w:t>
        </w:r>
        <w:r>
          <w:fldChar w:fldCharType="end"/>
        </w:r>
      </w:hyperlink>
    </w:p>
    <w:p w:rsidR="005C1678" w:rsidRDefault="005C1678">
      <w:pPr>
        <w:pStyle w:val="TOC1"/>
        <w:rPr>
          <w:rFonts w:eastAsiaTheme="minorEastAsia"/>
          <w:b w:val="0"/>
          <w:caps w:val="0"/>
          <w:noProof/>
          <w:sz w:val="22"/>
          <w:szCs w:val="22"/>
        </w:rPr>
      </w:pPr>
      <w:hyperlink w:anchor="_Toc449310256" w:history="1">
        <w:r w:rsidRPr="00F55B1A">
          <w:rPr>
            <w:rStyle w:val="Hyperlink"/>
            <w:noProof/>
          </w:rPr>
          <w:t>Kazalo</w:t>
        </w:r>
        <w:r>
          <w:rPr>
            <w:noProof/>
          </w:rPr>
          <w:tab/>
        </w:r>
        <w:r>
          <w:rPr>
            <w:noProof/>
          </w:rPr>
          <w:fldChar w:fldCharType="begin"/>
        </w:r>
        <w:r>
          <w:rPr>
            <w:noProof/>
          </w:rPr>
          <w:instrText xml:space="preserve"> PAGEREF _Toc449310256 \h </w:instrText>
        </w:r>
        <w:r>
          <w:rPr>
            <w:noProof/>
          </w:rPr>
        </w:r>
        <w:r>
          <w:rPr>
            <w:noProof/>
          </w:rPr>
          <w:fldChar w:fldCharType="separate"/>
        </w:r>
        <w:r>
          <w:rPr>
            <w:noProof/>
          </w:rPr>
          <w:t>97</w:t>
        </w:r>
        <w:r>
          <w:rPr>
            <w:noProof/>
          </w:rPr>
          <w:fldChar w:fldCharType="end"/>
        </w:r>
      </w:hyperlink>
    </w:p>
    <w:p w:rsidR="005A3D79" w:rsidRDefault="00FF086D">
      <w:pPr>
        <w:pStyle w:val="ProductList-Body"/>
        <w:sectPr w:rsidR="005A3D7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A3D79" w:rsidRDefault="005A3D79">
      <w:pPr>
        <w:pStyle w:val="ProductList-Body"/>
      </w:pPr>
    </w:p>
    <w:p w:rsidR="005A3D79" w:rsidRDefault="005A3D79">
      <w:pPr>
        <w:sectPr w:rsidR="005A3D79">
          <w:headerReference w:type="default" r:id="rId20"/>
          <w:footerReference w:type="default" r:id="rId21"/>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49310127"/>
      <w:r>
        <w:instrText>Uvod</w:instrText>
      </w:r>
      <w:bookmarkEnd w:id="3"/>
      <w:r>
        <w:instrText>" \l 1</w:instrText>
      </w:r>
      <w:r>
        <w:fldChar w:fldCharType="end"/>
      </w:r>
    </w:p>
    <w:p w:rsidR="005A3D79" w:rsidRDefault="005A3D79">
      <w:pPr>
        <w:pStyle w:val="ProductList-Body"/>
      </w:pPr>
    </w:p>
    <w:p w:rsidR="005A3D79" w:rsidRDefault="00FF086D">
      <w:pPr>
        <w:pStyle w:val="ProductList-Offering1Heading"/>
        <w:outlineLvl w:val="1"/>
      </w:pPr>
      <w:bookmarkStart w:id="4" w:name="_Sec532"/>
      <w:r>
        <w:t>O ovom dokumentu</w:t>
      </w:r>
      <w:bookmarkEnd w:id="4"/>
      <w:r>
        <w:fldChar w:fldCharType="begin"/>
      </w:r>
      <w:r>
        <w:instrText xml:space="preserve"> TC "</w:instrText>
      </w:r>
      <w:bookmarkStart w:id="5" w:name="_Toc449310128"/>
      <w:r>
        <w:instrText>O ovom dokumentu</w:instrText>
      </w:r>
      <w:bookmarkEnd w:id="5"/>
      <w:r>
        <w:instrText>" \l 2</w:instrText>
      </w:r>
      <w:r>
        <w:fldChar w:fldCharType="end"/>
      </w:r>
    </w:p>
    <w:p w:rsidR="005A3D79" w:rsidRDefault="00FF086D">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5A3D79" w:rsidRDefault="005A3D79">
      <w:pPr>
        <w:pStyle w:val="ProductList-Body"/>
      </w:pPr>
    </w:p>
    <w:p w:rsidR="005A3D79" w:rsidRDefault="00FF086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5A3D79" w:rsidRDefault="00FF086D">
      <w:pPr>
        <w:pStyle w:val="ProductList-Offering1Heading"/>
        <w:outlineLvl w:val="1"/>
      </w:pPr>
      <w:bookmarkStart w:id="6" w:name="_Sec533"/>
      <w:r>
        <w:t>Sadržaj ovog dokumenta</w:t>
      </w:r>
      <w:bookmarkEnd w:id="6"/>
      <w:r>
        <w:fldChar w:fldCharType="begin"/>
      </w:r>
      <w:r>
        <w:instrText xml:space="preserve"> TC "</w:instrText>
      </w:r>
      <w:bookmarkStart w:id="7" w:name="_Toc449310129"/>
      <w:r>
        <w:instrText>Sadržaj ovog dokumenta</w:instrText>
      </w:r>
      <w:bookmarkEnd w:id="7"/>
      <w:r>
        <w:instrText>" \l 2</w:instrText>
      </w:r>
      <w:r>
        <w:fldChar w:fldCharType="end"/>
      </w:r>
    </w:p>
    <w:p w:rsidR="005A3D79" w:rsidRDefault="00FF086D">
      <w:pPr>
        <w:pStyle w:val="ProductList-Body"/>
      </w:pPr>
      <w:r>
        <w:t>Odredbe za proizvode uključuju sljedeće odjeljke:</w:t>
      </w:r>
    </w:p>
    <w:p w:rsidR="005A3D79" w:rsidRDefault="00FF086D" w:rsidP="005C1678">
      <w:pPr>
        <w:pStyle w:val="ProductList-Bullet"/>
        <w:numPr>
          <w:ilvl w:val="0"/>
          <w:numId w:val="3"/>
        </w:numPr>
      </w:pPr>
      <w:hyperlink w:anchor="_Sec531">
        <w:r>
          <w:rPr>
            <w:color w:val="00467F"/>
            <w:u w:val="single"/>
          </w:rPr>
          <w:t>Uvod</w:t>
        </w:r>
      </w:hyperlink>
      <w:r>
        <w:t xml:space="preserve"> u kojem se nalazi popis najnovijih promjena. </w:t>
      </w:r>
    </w:p>
    <w:p w:rsidR="005A3D79" w:rsidRDefault="00FF086D" w:rsidP="005C1678">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5A3D79" w:rsidRDefault="00FF086D" w:rsidP="005C1678">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5A3D79" w:rsidRDefault="00FF086D" w:rsidP="005C1678">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5A3D79" w:rsidRDefault="00FF086D" w:rsidP="005C1678">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w:t>
      </w:r>
      <w:r>
        <w:t xml:space="preserve"> velikim početnim slovom u Odredbama za proizvode. </w:t>
      </w:r>
    </w:p>
    <w:p w:rsidR="005A3D79" w:rsidRDefault="00FF086D" w:rsidP="005C1678">
      <w:pPr>
        <w:pStyle w:val="ProductList-Bullet"/>
        <w:numPr>
          <w:ilvl w:val="0"/>
          <w:numId w:val="3"/>
        </w:numPr>
      </w:pPr>
      <w:r>
        <w:t xml:space="preserve">Dodaci su sljedeći: </w:t>
      </w:r>
    </w:p>
    <w:p w:rsidR="005A3D79" w:rsidRDefault="00FF086D" w:rsidP="005C1678">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w:t>
      </w:r>
      <w:r>
        <w:t xml:space="preserve">poslužiteljskim proizvodima. </w:t>
      </w:r>
    </w:p>
    <w:p w:rsidR="005A3D79" w:rsidRDefault="00FF086D" w:rsidP="005C1678">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5A3D79" w:rsidRDefault="00FF086D" w:rsidP="005C1678">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5A3D79" w:rsidRDefault="00FF086D" w:rsidP="005C1678">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5A3D79" w:rsidRDefault="00FF086D" w:rsidP="005C1678">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5A3D79" w:rsidRDefault="00FF086D" w:rsidP="005C1678">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5A3D79" w:rsidRDefault="00FF086D" w:rsidP="005C1678">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5A3D79" w:rsidRDefault="00FF086D">
      <w:pPr>
        <w:pStyle w:val="ProductList-Offering1Heading"/>
        <w:outlineLvl w:val="1"/>
      </w:pPr>
      <w:bookmarkStart w:id="8" w:name="_Sec534"/>
      <w:r>
        <w:t>Kretanje kroz</w:t>
      </w:r>
      <w:r>
        <w:t xml:space="preserve"> Unose proizvoda</w:t>
      </w:r>
      <w:bookmarkEnd w:id="8"/>
      <w:r>
        <w:fldChar w:fldCharType="begin"/>
      </w:r>
      <w:r>
        <w:instrText xml:space="preserve"> TC "</w:instrText>
      </w:r>
      <w:bookmarkStart w:id="9" w:name="_Toc449310130"/>
      <w:r>
        <w:instrText>Kretanje kroz Unose proizvoda</w:instrText>
      </w:r>
      <w:bookmarkEnd w:id="9"/>
      <w:r>
        <w:instrText>" \l 2</w:instrText>
      </w:r>
      <w:r>
        <w:fldChar w:fldCharType="end"/>
      </w:r>
    </w:p>
    <w:p w:rsidR="005A3D79" w:rsidRDefault="00FF086D">
      <w:pPr>
        <w:pStyle w:val="ProductList-Body"/>
      </w:pPr>
      <w:r>
        <w:t>Svaki Unos softverskog proizvoda sastoji se od četiri odjeljka: Dostupnost programa, Uvjeti za proizvod, Prava na korištenje proizvoda i Tehnološko jamstvo Software Assurance.</w:t>
      </w:r>
    </w:p>
    <w:p w:rsidR="005A3D79" w:rsidRDefault="00FF086D">
      <w:pPr>
        <w:pStyle w:val="ProductList-Body"/>
      </w:pPr>
      <w:r>
        <w:t xml:space="preserve">Svaki Unos proizvoda </w:t>
      </w:r>
      <w:r>
        <w:t>za Online usluge sastoji se od dva odjeljka: Dostupnost programa i Uvjeti za proizvod.</w:t>
      </w:r>
    </w:p>
    <w:p w:rsidR="005A3D79" w:rsidRDefault="005A3D79">
      <w:pPr>
        <w:pStyle w:val="ProductList-Body"/>
      </w:pPr>
    </w:p>
    <w:p w:rsidR="005A3D79" w:rsidRDefault="00FF086D">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5A3D79" w:rsidRDefault="00FF086D">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5A3D79" w:rsidRDefault="005A3D79">
      <w:pPr>
        <w:pStyle w:val="ProductList-Body"/>
      </w:pPr>
    </w:p>
    <w:p w:rsidR="005A3D79" w:rsidRDefault="00FF086D">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5A3D79" w:rsidRDefault="00FF086D">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5A3D79" w:rsidRDefault="005A3D79">
      <w:pPr>
        <w:pStyle w:val="ProductList-Body"/>
      </w:pPr>
    </w:p>
    <w:p w:rsidR="005A3D79" w:rsidRDefault="00FF086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w:t>
      </w:r>
      <w:r>
        <w:t>enciranju odnose se na odredbe navedene u odjeljku Prava na korištenje proizvoda pojedinačnog Unosa softverskog proizvoda. Odredbe o Online uslugama navedene su u dokumentu Odredbe za Online usluge (OST).</w:t>
      </w:r>
    </w:p>
    <w:p w:rsidR="005A3D79" w:rsidRDefault="00FF086D">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5A3D79" w:rsidRDefault="005A3D79">
      <w:pPr>
        <w:pStyle w:val="ProductList-Body"/>
      </w:pPr>
    </w:p>
    <w:p w:rsidR="005A3D79" w:rsidRDefault="00FF086D">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5A3D79" w:rsidRDefault="00FF086D">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5A3D79" w:rsidRDefault="00FF086D">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49310131"/>
      <w:r>
        <w:instrText>Pojašnjenja i sažetak izmjena ovog dokumenta</w:instrText>
      </w:r>
      <w:bookmarkEnd w:id="11"/>
      <w:r>
        <w:instrText>" \l 2</w:instrText>
      </w:r>
      <w:r>
        <w:fldChar w:fldCharType="end"/>
      </w:r>
    </w:p>
    <w:p w:rsidR="005A3D79" w:rsidRDefault="00FF086D">
      <w:pPr>
        <w:pStyle w:val="ProductList-Body"/>
      </w:pPr>
      <w:r>
        <w:t>U daljnjem su tekstu navedene najnovije dopune, izbrisan</w:t>
      </w:r>
      <w:r>
        <w:t>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Izbrisani dijelovi</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Server 2013</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w:t>
            </w:r>
            <w:r>
              <w:t>t Server 2013 CAL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2013</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2013 Standard CAL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SharePoint Server 2013 Enterprise CAL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Online Field Service (SL po korisniku)</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Online Portal (dodatni SL)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Education E5 (SL po korisniku)</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Education E5 Add-on (SL po korisniku)</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Education E5 bez PSTN Add-on (SL po korisniku)</w:t>
            </w:r>
          </w:p>
        </w:tc>
        <w:tc>
          <w:tcPr>
            <w:tcW w:w="612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2"/>
      </w:pPr>
      <w:r>
        <w:lastRenderedPageBreak/>
        <w:t>Odredbe za licencni model</w:t>
      </w:r>
    </w:p>
    <w:p w:rsidR="005A3D79" w:rsidRDefault="00FF086D">
      <w:pPr>
        <w:pStyle w:val="ProductList-Body"/>
      </w:pPr>
      <w:hyperlink w:anchor="_Sec546">
        <w:r>
          <w:rPr>
            <w:color w:val="00467F"/>
            <w:u w:val="single"/>
          </w:rPr>
          <w:t>Alati za razvojne inženjere</w:t>
        </w:r>
      </w:hyperlink>
      <w:r>
        <w:t>: Ažurirano radi pojašnjenja da se online usluge dostupne putem MSDN pretplate ne mogu koristiti u Proizvodnom okruženju.</w:t>
      </w:r>
    </w:p>
    <w:p w:rsidR="005A3D79" w:rsidRDefault="005A3D79">
      <w:pPr>
        <w:pStyle w:val="ProductList-Body"/>
      </w:pPr>
    </w:p>
    <w:p w:rsidR="005A3D79" w:rsidRDefault="00FF086D">
      <w:pPr>
        <w:pStyle w:val="ProductList-ClauseHeading"/>
        <w:outlineLvl w:val="2"/>
      </w:pPr>
      <w:r>
        <w:t>Softver</w:t>
      </w:r>
    </w:p>
    <w:p w:rsidR="005A3D79" w:rsidRDefault="00FF086D">
      <w:pPr>
        <w:pStyle w:val="ProductList-Body"/>
      </w:pPr>
      <w:hyperlink w:anchor="_Sec883">
        <w:r>
          <w:rPr>
            <w:color w:val="00467F"/>
            <w:u w:val="single"/>
          </w:rPr>
          <w:t>R Server</w:t>
        </w:r>
      </w:hyperlink>
      <w:r>
        <w:t>: tablica s atributima za tehnološko jamstvo Software Assurance ažurirana je kako bi se</w:t>
      </w:r>
      <w:r>
        <w:t xml:space="preserve"> naznačilo da proizvodi R Server nude Mobilnost licenci i Samostalno hostiranje.</w:t>
      </w:r>
    </w:p>
    <w:p w:rsidR="005A3D79" w:rsidRDefault="00FF086D">
      <w:pPr>
        <w:pStyle w:val="ProductList-Body"/>
      </w:pPr>
      <w:hyperlink r:id="rId29">
        <w:r>
          <w:rPr>
            <w:color w:val="00467F"/>
            <w:u w:val="single"/>
          </w:rPr>
          <w:t>SQL Server</w:t>
        </w:r>
      </w:hyperlink>
      <w:r>
        <w:t>: HDInsigth Server uklonjen je s popisa Dodatni softver za SQL Server Parallel Data Warehouse.</w:t>
      </w:r>
    </w:p>
    <w:p w:rsidR="005A3D79" w:rsidRDefault="00FF086D">
      <w:pPr>
        <w:pStyle w:val="ProductList-Body"/>
      </w:pPr>
      <w:r>
        <w:t>System Center: prava na tehnologij</w:t>
      </w:r>
      <w:r>
        <w:t>u SQL Server ažurirana su u proizvodima System Center Server, System Center Client Management Suite i System Center Configuration Manager da bi se omogućilo korištenje više od jednog primjerka sustava SQL Server kao podrške Klijentovu korištenju paketa Sys</w:t>
      </w:r>
      <w:r>
        <w:t>tem Center.</w:t>
      </w:r>
    </w:p>
    <w:p w:rsidR="005A3D79" w:rsidRDefault="00FF086D">
      <w:pPr>
        <w:pStyle w:val="ProductList-Body"/>
      </w:pPr>
      <w:hyperlink w:anchor="_Sec650">
        <w:r>
          <w:rPr>
            <w:color w:val="00467F"/>
            <w:u w:val="single"/>
          </w:rPr>
          <w:t>Visual Studio Team Foundation Server</w:t>
        </w:r>
      </w:hyperlink>
      <w:r>
        <w:t>: prava na tehnologiju SQL Server ažurirana su da bi se omogućilo korištenje više od jednog primjerka sustava SQL Server kao podrške Klijentovu korištenju platforme Visual Studio</w:t>
      </w:r>
      <w:r>
        <w:t xml:space="preserve"> Team Foundation Server klijenta.</w:t>
      </w:r>
    </w:p>
    <w:p w:rsidR="005A3D79" w:rsidRDefault="005A3D79">
      <w:pPr>
        <w:pStyle w:val="ProductList-Body"/>
      </w:pPr>
    </w:p>
    <w:p w:rsidR="005A3D79" w:rsidRDefault="00FF086D">
      <w:pPr>
        <w:pStyle w:val="ProductList-ClauseHeading"/>
        <w:outlineLvl w:val="2"/>
      </w:pPr>
      <w:r>
        <w:t>Online usluge</w:t>
      </w:r>
    </w:p>
    <w:p w:rsidR="005A3D79" w:rsidRDefault="00FF086D">
      <w:pPr>
        <w:pStyle w:val="ProductList-Body"/>
      </w:pPr>
      <w:hyperlink w:anchor="_Sec632">
        <w:r>
          <w:rPr>
            <w:color w:val="00467F"/>
            <w:u w:val="single"/>
          </w:rPr>
          <w:t>Usluge Office 365</w:t>
        </w:r>
      </w:hyperlink>
      <w:r>
        <w:t>: tablica s atributima Uvjeti za proizvod ažurirana je za Office 365 Customer Lockbox, Office 365 Delve Analytics i Office 365 Advanced eDiscovery kako bi se na</w:t>
      </w:r>
      <w:r>
        <w:t>značilo da te usluge ispunjavaju uvjete za smanjenje broja i uvjete za „true-up“.</w:t>
      </w:r>
    </w:p>
    <w:p w:rsidR="005A3D79" w:rsidRDefault="005A3D79">
      <w:pPr>
        <w:pStyle w:val="ProductList-Body"/>
      </w:pPr>
    </w:p>
    <w:p w:rsidR="005A3D79" w:rsidRDefault="00FF086D">
      <w:pPr>
        <w:pStyle w:val="ProductList-ClauseHeading"/>
        <w:outlineLvl w:val="2"/>
      </w:pPr>
      <w:r>
        <w:t>Dodatak B – Tehnološko jamstvo Software Assurance</w:t>
      </w:r>
    </w:p>
    <w:p w:rsidR="005A3D79" w:rsidRDefault="00FF086D">
      <w:pPr>
        <w:pStyle w:val="ProductList-Body"/>
      </w:pPr>
      <w:hyperlink w:anchor="_Sec579">
        <w:r>
          <w:rPr>
            <w:color w:val="00467F"/>
            <w:u w:val="single"/>
          </w:rPr>
          <w:t>Office Online</w:t>
        </w:r>
      </w:hyperlink>
      <w:r>
        <w:t>: Office Online Server dodan je u pogodnosti tehnološkog jamstva Software Assura</w:t>
      </w:r>
      <w:r>
        <w:t>nce za Office Online.</w:t>
      </w:r>
    </w:p>
    <w:p w:rsidR="005A3D79" w:rsidRDefault="00FF086D">
      <w:pPr>
        <w:pStyle w:val="ProductList-Body"/>
      </w:pPr>
      <w:r>
        <w:t>Vaučeri za obuku: demonstracijske sesije uklonjene su iz pogodnosti tehnološkog jamstva Software Assurance za Vaučere za obuku.</w:t>
      </w:r>
    </w:p>
    <w:p w:rsidR="005A3D79" w:rsidRDefault="005A3D79">
      <w:pPr>
        <w:pStyle w:val="ProductList-Body"/>
      </w:pP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5A3D79">
      <w:pPr>
        <w:sectPr w:rsidR="005A3D79">
          <w:headerReference w:type="default" r:id="rId30"/>
          <w:footerReference w:type="default" r:id="rId31"/>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49310132"/>
      <w:r>
        <w:instrText>Licencne odredbe</w:instrText>
      </w:r>
      <w:bookmarkEnd w:id="13"/>
      <w:r>
        <w:instrText>" \l 1</w:instrText>
      </w:r>
      <w:r>
        <w:fldChar w:fldCharType="end"/>
      </w:r>
    </w:p>
    <w:p w:rsidR="005A3D79" w:rsidRDefault="00FF086D">
      <w:pPr>
        <w:pStyle w:val="ProductList-Body"/>
      </w:pPr>
      <w:r>
        <w:t>Sve instance „Prava na korištenje pro</w:t>
      </w:r>
      <w:r>
        <w:t>izvoda“ u Klijentovom ugovoru o količinskom licenciranju odnose se na odredbe navedene u odjeljku „Prava na korištenje proizvoda“ pojedinačnog Unosa proizvoda. Za svaki Proizvod to uključuje Opće licencne odredbe, primjenjive Odredbe za licencni model i sv</w:t>
      </w:r>
      <w:r>
        <w:t>e Posebne licencne odredbe za određeni proizvod u Unosu proizvoda.</w:t>
      </w:r>
    </w:p>
    <w:p w:rsidR="005A3D79" w:rsidRDefault="005A3D79">
      <w:pPr>
        <w:pStyle w:val="ProductList-Body"/>
      </w:pPr>
    </w:p>
    <w:p w:rsidR="005A3D79" w:rsidRDefault="00FF086D">
      <w:pPr>
        <w:pStyle w:val="ProductList-Body"/>
      </w:pPr>
      <w:r>
        <w:t>Za Online usluge reference na „Prava na korištenje proizvoda“ u Klijentovu ugovoru o količinskom licenciranju odnose se na Odredbe za Online usluge (OST). Ako se softverski Proizvod sastoj</w:t>
      </w:r>
      <w:r>
        <w:t>i od softverskih i online usluga, online usluge regulirane su odredbama u Odredbama Online usluga, a sav drugi softver reguliran je ovim Licencnim odredbama.</w:t>
      </w:r>
    </w:p>
    <w:p w:rsidR="005A3D79" w:rsidRDefault="00FF086D">
      <w:pPr>
        <w:pStyle w:val="ProductList-OfferingGroupHeading"/>
        <w:outlineLvl w:val="1"/>
      </w:pPr>
      <w:bookmarkStart w:id="14" w:name="_Sec537"/>
      <w:r>
        <w:t>Univerzalne licencne odredbe</w:t>
      </w:r>
      <w:bookmarkEnd w:id="14"/>
      <w:r>
        <w:fldChar w:fldCharType="begin"/>
      </w:r>
      <w:r>
        <w:instrText xml:space="preserve"> TC "</w:instrText>
      </w:r>
      <w:bookmarkStart w:id="15" w:name="_Toc449310133"/>
      <w:r>
        <w:instrText>Univerzalne licencne odredbe</w:instrText>
      </w:r>
      <w:bookmarkEnd w:id="15"/>
      <w:r>
        <w:instrText>" \l 2</w:instrText>
      </w:r>
      <w:r>
        <w:fldChar w:fldCharType="end"/>
      </w:r>
    </w:p>
    <w:p w:rsidR="005A3D79" w:rsidRDefault="00FF086D">
      <w:pPr>
        <w:pStyle w:val="ProductList-Body"/>
      </w:pPr>
      <w:r>
        <w:t>Univerzalne licencne odredbe</w:t>
      </w:r>
      <w:r>
        <w:t xml:space="preserve"> primjenjuju se na korištenje svih Proizvoda licenciranih putem Microsoftova količinskog licenciranja (osim ako je drugačije navedeno u Odredbama za licencni model i/ili Posebnim licencnim odredbama za određeni proizvod).</w:t>
      </w:r>
    </w:p>
    <w:p w:rsidR="005A3D79" w:rsidRDefault="005A3D79">
      <w:pPr>
        <w:pStyle w:val="ProductList-Body"/>
      </w:pPr>
    </w:p>
    <w:p w:rsidR="005A3D79" w:rsidRDefault="00FF086D">
      <w:pPr>
        <w:pStyle w:val="ProductList-ClauseHeading"/>
        <w:outlineLvl w:val="2"/>
      </w:pPr>
      <w:r>
        <w:t>1. Definicije</w:t>
      </w:r>
    </w:p>
    <w:p w:rsidR="005A3D79" w:rsidRDefault="00FF086D">
      <w:pPr>
        <w:pStyle w:val="ProductList-Body"/>
      </w:pPr>
      <w:r>
        <w:t>Pojmovi koji se kor</w:t>
      </w:r>
      <w:r>
        <w:t xml:space="preserve">iste u Odredbama o proizvodima, ali nisu definirani u </w:t>
      </w:r>
      <w:hyperlink w:anchor="_Sec549">
        <w:r>
          <w:rPr>
            <w:color w:val="00467F"/>
            <w:u w:val="single"/>
          </w:rPr>
          <w:t>Pojmovniku</w:t>
        </w:r>
      </w:hyperlink>
      <w:r>
        <w:t>, definirani su u Klijentovom ugovoru o količinskom licenciranju.</w:t>
      </w:r>
    </w:p>
    <w:p w:rsidR="005A3D79" w:rsidRDefault="005A3D79">
      <w:pPr>
        <w:pStyle w:val="ProductList-Body"/>
      </w:pPr>
    </w:p>
    <w:p w:rsidR="005A3D79" w:rsidRDefault="00FF086D">
      <w:pPr>
        <w:pStyle w:val="ProductList-ClauseHeading"/>
        <w:outlineLvl w:val="2"/>
      </w:pPr>
      <w:r>
        <w:t>2. Klijentova prava na korištenje proizvoda</w:t>
      </w:r>
    </w:p>
    <w:p w:rsidR="005A3D79" w:rsidRDefault="00FF086D">
      <w:pPr>
        <w:pStyle w:val="ProductList-Body"/>
      </w:pPr>
      <w:r>
        <w:t xml:space="preserve">Ako Klijent postupa u skladu s odredbama ugovora o </w:t>
      </w:r>
      <w:r>
        <w:t xml:space="preserve">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w:instrText>
      </w:r>
      <w:r>
        <w:instrText xml:space="preserve">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5A3D79" w:rsidRDefault="005A3D79">
      <w:pPr>
        <w:pStyle w:val="ProductList-Body"/>
      </w:pPr>
    </w:p>
    <w:p w:rsidR="005A3D79" w:rsidRDefault="00FF086D">
      <w:pPr>
        <w:pStyle w:val="ProductList-ClauseHeading"/>
        <w:outlineLvl w:val="2"/>
      </w:pPr>
      <w:r>
        <w:t>3. Prava na korištenje drugih verzija i starijih izdanja</w:t>
      </w:r>
    </w:p>
    <w:p w:rsidR="005A3D79" w:rsidRDefault="00FF086D">
      <w:pPr>
        <w:pStyle w:val="ProductList-Body"/>
      </w:pPr>
      <w:r>
        <w:t xml:space="preserve">Za svaku dopuštenu kopiju ili </w:t>
      </w:r>
      <w:r>
        <w:fldChar w:fldCharType="begin"/>
      </w:r>
      <w:r>
        <w:instrText xml:space="preserve"> AutoTextList   \s NoStyle \</w:instrText>
      </w:r>
      <w:r>
        <w:instrText xml:space="preserve">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licencirane verzije stvoriti, pohraniti, instalirati ili ko</w:t>
      </w:r>
      <w:r>
        <w:t xml:space="preserve">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w:t>
      </w:r>
      <w:r>
        <w:t xml:space="preserve"> jezičnu verziju ili drugu dostupnu verziju platforme (na primjer 32-bitnu ili 64-bitnu) ili dopušteno starije izdanje, odnosno pristupati im. I dalje se primjenjuju prava na korištenje za licenciranu verziju. Licence za prethodne verzije i starija izdanja</w:t>
      </w:r>
      <w:r>
        <w:t xml:space="preserve"> ne ispunjavaju preduvjete za licenciranje za Proizvod.</w:t>
      </w:r>
    </w:p>
    <w:p w:rsidR="005A3D79" w:rsidRDefault="005A3D79">
      <w:pPr>
        <w:pStyle w:val="ProductList-Body"/>
      </w:pPr>
    </w:p>
    <w:p w:rsidR="005A3D79" w:rsidRDefault="00FF086D">
      <w:pPr>
        <w:pStyle w:val="ProductList-ClauseHeading"/>
        <w:outlineLvl w:val="2"/>
      </w:pPr>
      <w:r>
        <w:t>4. Softver trećih osoba</w:t>
      </w:r>
    </w:p>
    <w:p w:rsidR="005A3D79" w:rsidRDefault="00FF086D">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w:t>
      </w:r>
      <w:r>
        <w:t xml:space="preserve"> i programe otvorenog koda trećih osoba koje Microsoft, a ne treća osoba, licencira Klijentu na temelju Microsoftovih licencnih odredbi.</w:t>
      </w:r>
    </w:p>
    <w:p w:rsidR="005A3D79" w:rsidRDefault="005A3D79">
      <w:pPr>
        <w:pStyle w:val="ProductList-Body"/>
      </w:pPr>
    </w:p>
    <w:p w:rsidR="005A3D79" w:rsidRDefault="00FF086D">
      <w:pPr>
        <w:pStyle w:val="ProductList-ClauseHeading"/>
        <w:outlineLvl w:val="2"/>
      </w:pPr>
      <w:r>
        <w:t>5. Kôd probne inačice. ažuriranja ili dodaci, dodatna funkcija</w:t>
      </w:r>
    </w:p>
    <w:p w:rsidR="005A3D79" w:rsidRDefault="00FF086D">
      <w:pPr>
        <w:pStyle w:val="ProductList-Body"/>
      </w:pPr>
      <w:r>
        <w:t>Microsoft može ponuditi ažuriranja ili dodatke za Proiz</w:t>
      </w:r>
      <w:r>
        <w:t>vode. Klijent može koristiti ažuriranja ili dodatke za Proizvode, kôd probne inačice, dodatnu funkciju i neobavezne dodatne usluge za Proizvode na koje se primjenjuju posebne odgovarajuće odredbe (ako takve postoje). Neki Proizvodi zahtijevaju automatska a</w:t>
      </w:r>
      <w:r>
        <w:t>žuriranja, kao što je opisano u Posebnim licencnim odredbama za određene proizvode.</w:t>
      </w:r>
    </w:p>
    <w:p w:rsidR="005A3D79" w:rsidRDefault="005A3D79">
      <w:pPr>
        <w:pStyle w:val="ProductList-Body"/>
      </w:pPr>
    </w:p>
    <w:p w:rsidR="005A3D79" w:rsidRDefault="00FF086D">
      <w:pPr>
        <w:pStyle w:val="ProductList-ClauseHeading"/>
        <w:outlineLvl w:val="2"/>
      </w:pPr>
      <w:r>
        <w:t>6. Ograničenja</w:t>
      </w:r>
    </w:p>
    <w:p w:rsidR="005A3D79" w:rsidRDefault="00FF086D">
      <w:pPr>
        <w:pStyle w:val="ProductList-Body"/>
      </w:pPr>
      <w:r>
        <w:t>Klijent ne smije (i nije licenciran za to) koristiti Proizvode za nuđenje komercijalnih usluga hostinga trećim osobama, zaobilaženje bilo kakvih tehničkih o</w:t>
      </w:r>
      <w:r>
        <w:t xml:space="preserve">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w:instrText>
      </w:r>
      <w:r>
        <w:instrText xml:space="preserve">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w:t>
      </w:r>
      <w:r>
        <w:t>Pravo pristupa softveru na bilo kojem uređaju ne daje Klijentu bilo kakvo pravo implementiranja Microsoftovih patenata ili drugih Microsoftovih prava intelektualne imovine u sam uređaj ili u bilo koji drugi softver ili uređaje.</w:t>
      </w:r>
    </w:p>
    <w:p w:rsidR="005A3D79" w:rsidRDefault="005A3D79">
      <w:pPr>
        <w:pStyle w:val="ProductList-Body"/>
      </w:pPr>
    </w:p>
    <w:p w:rsidR="005A3D79" w:rsidRDefault="00FF086D">
      <w:pPr>
        <w:pStyle w:val="ProductList-ClauseHeading"/>
        <w:outlineLvl w:val="2"/>
      </w:pPr>
      <w:r>
        <w:t>7. Tehnološko jamstvo Softw</w:t>
      </w:r>
      <w:r>
        <w:t>are Assurance</w:t>
      </w:r>
    </w:p>
    <w:p w:rsidR="005A3D79" w:rsidRDefault="00FF086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w:instrText>
      </w:r>
      <w:r>
        <w:instrText xml:space="preserve">anje, instalaciju i korištenje Proizvoda te pristup Proizvodu." </w:instrText>
      </w:r>
      <w:r>
        <w:fldChar w:fldCharType="separate"/>
      </w:r>
      <w:r>
        <w:rPr>
          <w:color w:val="0563C1"/>
        </w:rPr>
        <w:t>Licencu</w:t>
      </w:r>
      <w:r>
        <w:fldChar w:fldCharType="end"/>
      </w:r>
      <w:r>
        <w:t>, osim ako je drugačije navedeno u opisu pogodnosti.</w:t>
      </w:r>
    </w:p>
    <w:p w:rsidR="005A3D79" w:rsidRDefault="005A3D79">
      <w:pPr>
        <w:pStyle w:val="ProductList-Body"/>
      </w:pPr>
    </w:p>
    <w:p w:rsidR="005A3D79" w:rsidRDefault="00FF086D">
      <w:pPr>
        <w:pStyle w:val="ProductList-ClauseHeading"/>
        <w:outlineLvl w:val="2"/>
      </w:pPr>
      <w:r>
        <w:t>8. Povjeravanje upravljanja softverom trećim osobama</w:t>
      </w:r>
    </w:p>
    <w:p w:rsidR="005A3D79" w:rsidRDefault="00FF086D">
      <w:pPr>
        <w:pStyle w:val="ProductList-Body"/>
      </w:pPr>
      <w:r>
        <w:t xml:space="preserve">Klijent može instalirati i koristiti licencirane kopije softvera na </w:t>
      </w:r>
      <w:r>
        <w:fldChar w:fldCharType="begin"/>
      </w:r>
      <w:r>
        <w:instrText xml:space="preserve"> AutoTe</w:instrText>
      </w:r>
      <w:r>
        <w:instrText xml:space="preserv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w:t>
      </w:r>
      <w:r>
        <w:t>tali uređaji namijenjeni isključivo upotrebi Klijenta. Klijent preuzima sve obveze predviđene ugovorom o količinskom licenciranju, bez obzira na fizičku lokaciju hardvera na kojem koristi softver.</w:t>
      </w:r>
    </w:p>
    <w:p w:rsidR="005A3D79" w:rsidRDefault="005A3D79">
      <w:pPr>
        <w:pStyle w:val="ProductList-Body"/>
      </w:pPr>
    </w:p>
    <w:p w:rsidR="005A3D79" w:rsidRDefault="00FF086D">
      <w:pPr>
        <w:pStyle w:val="ProductList-ClauseHeading"/>
        <w:outlineLvl w:val="2"/>
      </w:pPr>
      <w:r>
        <w:t>9. Prijenos i preraspodjela Licenci</w:t>
      </w:r>
    </w:p>
    <w:p w:rsidR="005A3D79" w:rsidRDefault="00FF086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w:instrText>
      </w:r>
      <w:r>
        <w:instrText xml:space="preserve">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w:instrText>
      </w:r>
      <w:r>
        <w:instrText xml:space="preserve">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w:instrText>
      </w:r>
      <w:r>
        <w:instrText xml:space="preserv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w:instrText>
      </w:r>
      <w:r>
        <w:instrText xml:space="preserve">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w:instrText>
      </w:r>
      <w:r>
        <w:instrText xml:space="preserve">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w:instrText>
      </w:r>
      <w:r>
        <w:instrText xml:space="preserve">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ukloniti softver ili blokirati pristu</w:t>
      </w:r>
      <w:r>
        <w:t>p s prethodnog uređaja ili za prethodnog korisnika. Tehnološko jamstvo Software Assurance i sve Licence koje su odobrene ili nabavljene u vezi s tehnološkim jamstvom Software Assurance mogu se preraspodijeliti samo zajedno s odgovarajućom standardnom (puno</w:t>
      </w:r>
      <w:r>
        <w:t xml:space="preserve">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Windows po uređaju i tehnološko ja</w:t>
      </w:r>
      <w:r>
        <w:t xml:space="preserve">mstvo Software Assurance primjenjuju se druge odredbe, kao što je navedeno u odjeljku </w:t>
      </w:r>
      <w:hyperlink w:anchor="_Sec652">
        <w:r>
          <w:rPr>
            <w:color w:val="00467F"/>
            <w:u w:val="single"/>
          </w:rPr>
          <w:t>Unos proizvoda za sustav Windows</w:t>
        </w:r>
      </w:hyperlink>
      <w:r>
        <w:t>.</w:t>
      </w:r>
    </w:p>
    <w:p w:rsidR="005A3D79" w:rsidRDefault="005A3D79">
      <w:pPr>
        <w:pStyle w:val="ProductList-Body"/>
      </w:pPr>
    </w:p>
    <w:p w:rsidR="005A3D79" w:rsidRDefault="00FF086D">
      <w:pPr>
        <w:pStyle w:val="ProductList-ClauseHeading"/>
        <w:outlineLvl w:val="2"/>
      </w:pPr>
      <w:r>
        <w:t>10. Tehničke mjere</w:t>
      </w:r>
    </w:p>
    <w:p w:rsidR="005A3D79" w:rsidRDefault="00FF086D">
      <w:pPr>
        <w:pStyle w:val="ProductList-Body"/>
      </w:pPr>
      <w:r>
        <w:t>Microsoft će možda upotrebljavati tehničke mjere za provođenje uvjeta koje ograničavaj</w:t>
      </w:r>
      <w:r>
        <w:t>u Klijentovu upotrebu određenih verzija proizvoda te potvrditi sukladnost s tim uvjetima kao što je utvrđeno Klijentovim ugovorom o količinskom licenciranju. Neki Proizvodi zaštićeni su tehnološkim mjerama te je za instaliranje tih proizvoda ili pristup nj</w:t>
      </w:r>
      <w:r>
        <w:t>ima potrebna aktivacija ili provjera valjanosti, kao i ključ proizvoda.</w:t>
      </w:r>
    </w:p>
    <w:p w:rsidR="005A3D79" w:rsidRDefault="005A3D79">
      <w:pPr>
        <w:pStyle w:val="ProductList-Body"/>
      </w:pPr>
    </w:p>
    <w:p w:rsidR="005A3D79" w:rsidRDefault="00FF086D">
      <w:pPr>
        <w:pStyle w:val="ProductList-SubClauseHeading"/>
        <w:outlineLvl w:val="3"/>
      </w:pPr>
      <w:r>
        <w:t>10.1 Aktivacija i provjera valjanosti</w:t>
      </w:r>
    </w:p>
    <w:p w:rsidR="005A3D79" w:rsidRDefault="00FF086D">
      <w:pPr>
        <w:pStyle w:val="ProductList-BodyIndented"/>
      </w:pPr>
      <w:r>
        <w:t xml:space="preserve">Uspješnom aktivacijom ili provjerom valjanosti potvrđuje se da je softverski Proizvod ispravno instaliran, da ključ proizvoda nije ukraden te da </w:t>
      </w:r>
      <w:r>
        <w:t xml:space="preserve">na funkcijama provjere valjanosti, licenciranja i aktivacije nisu načinjene neovlaštene promjene. Klijentovo pravo na korištenje softvera nakon vremena navedenog u softverskom Proizvodu može biti ograničeno, osim ako ga aktivirate. Klijent nije licenciran </w:t>
      </w:r>
      <w:r>
        <w:t>za nastavak korištenja softvera ako ga je neuspješno pokušao aktivirati. Svaki uređaj koji nije aktiviran putem usluge Key Management Service (KMS) mora koristiti Multiple Activation Key (MAK). Klijent ne smije zaobići aktivaciju ili provjeru valjanosti.</w:t>
      </w:r>
    </w:p>
    <w:p w:rsidR="005A3D79" w:rsidRDefault="005A3D79">
      <w:pPr>
        <w:pStyle w:val="ProductList-BodyIndented"/>
      </w:pPr>
    </w:p>
    <w:p w:rsidR="005A3D79" w:rsidRDefault="00FF086D">
      <w:pPr>
        <w:pStyle w:val="ProductList-SubClauseHeading"/>
        <w:outlineLvl w:val="3"/>
      </w:pPr>
      <w:r>
        <w:t>10.2 Ključevi proizvoda</w:t>
      </w:r>
    </w:p>
    <w:p w:rsidR="005A3D79" w:rsidRDefault="00FF086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w:t>
      </w:r>
      <w:r>
        <w:t xml:space="preserve">nciranju, Klijent ne smijete otkrivati ključeve proizvoda trećim osobama. Klijent ne smijete dopustiti neosiguran pristup svojim uređajima za usluge upravljanja ključevima (engl. Key Management Service, KMS) putem nenadzirane mreže. U slučaju neovlaštenog </w:t>
      </w:r>
      <w:r>
        <w:t>korištenja ili otkrivanja ključeva proizvoda ili KMS ključeva, Microsoft može onemogućiti sljedeće aktivacije, deaktivirati ili blokirati aktivaciju ili provjeru valjanosti ključeva proizvoda te poduzeti druge odgovarajuće radnje.</w:t>
      </w:r>
    </w:p>
    <w:p w:rsidR="005A3D79" w:rsidRDefault="005A3D79">
      <w:pPr>
        <w:pStyle w:val="ProductList-BodyIndented"/>
      </w:pPr>
    </w:p>
    <w:p w:rsidR="005A3D79" w:rsidRDefault="00FF086D">
      <w:pPr>
        <w:pStyle w:val="ProductList-ClauseHeading"/>
        <w:outlineLvl w:val="2"/>
      </w:pPr>
      <w:r>
        <w:t>11. Obavijesti</w:t>
      </w:r>
    </w:p>
    <w:p w:rsidR="005A3D79" w:rsidRDefault="00FF086D">
      <w:pPr>
        <w:pStyle w:val="ProductList-Body"/>
      </w:pPr>
      <w:r>
        <w:t>Tamo gdje je to naznačeno u odjeljku Prava na korištenje proizvoda za pojedinačni Unos proizvoda primjenjuju se sljedeće obavijesti:</w:t>
      </w:r>
    </w:p>
    <w:p w:rsidR="005A3D79" w:rsidRDefault="005A3D79">
      <w:pPr>
        <w:pStyle w:val="ProductList-Body"/>
      </w:pPr>
    </w:p>
    <w:p w:rsidR="005A3D79" w:rsidRDefault="00FF086D">
      <w:pPr>
        <w:pStyle w:val="ProductList-SubClauseHeading"/>
        <w:outlineLvl w:val="3"/>
      </w:pPr>
      <w:r>
        <w:t>11. 1 Internetske značajke</w:t>
      </w:r>
    </w:p>
    <w:p w:rsidR="005A3D79" w:rsidRDefault="00FF086D">
      <w:pPr>
        <w:pStyle w:val="ProductList-BodyIndented"/>
      </w:pPr>
      <w:r>
        <w:t>Softverski proizvodi mogu sadržavati značajke koje povezuju i šalju informacije putem interneta</w:t>
      </w:r>
      <w:r>
        <w:t xml:space="preserve"> Microsoftovim sustavima i sustavima njegovih Povezanih društava i davatelja usluga i to bez dodatne obavijesti. Korištenje tih informacija opisano je u izjavi o zaštiti privatnosti dostupnoj za svaki softverski Proizvod.</w:t>
      </w:r>
    </w:p>
    <w:p w:rsidR="005A3D79" w:rsidRDefault="005A3D79">
      <w:pPr>
        <w:pStyle w:val="ProductList-BodyIndented"/>
      </w:pPr>
    </w:p>
    <w:p w:rsidR="005A3D79" w:rsidRDefault="00FF086D">
      <w:pPr>
        <w:pStyle w:val="ProductList-SubClauseHeading"/>
        <w:outlineLvl w:val="3"/>
      </w:pPr>
      <w:r>
        <w:t>11.2 Bing karte</w:t>
      </w:r>
    </w:p>
    <w:p w:rsidR="005A3D79" w:rsidRDefault="00FF086D">
      <w:pPr>
        <w:pStyle w:val="ProductList-BodyIndented"/>
      </w:pPr>
      <w:r>
        <w:t>Proizvod sadrži p</w:t>
      </w:r>
      <w:r>
        <w:t>rimjerak Bing karata. Svaki sadržaj koji se pruža putem Bing karata, uključujući geografske kodove, može se koristiti samo u proizvodu putem kojeg se došlo do sadržaja. Na Klijentovo korištenje Bing karata primjenjuju se Odredbe o korištenju Bing karata za</w:t>
      </w:r>
      <w:r>
        <w:t xml:space="preserve"> krajnje korisnike koje su dostupne na adresi </w:t>
      </w:r>
      <w:hyperlink r:id="rId32">
        <w:r>
          <w:rPr>
            <w:color w:val="00467F"/>
            <w:u w:val="single"/>
          </w:rPr>
          <w:t>http://go.microsoft.com/?linkid=9710837</w:t>
        </w:r>
      </w:hyperlink>
      <w:r>
        <w:t xml:space="preserve"> i Izjava o zaštiti privatnosti za Bing karte dostupna na adresi </w:t>
      </w:r>
      <w:hyperlink r:id="rId33">
        <w:r>
          <w:rPr>
            <w:color w:val="00467F"/>
            <w:u w:val="single"/>
          </w:rPr>
          <w:t>http://go.microsoft.com/fwlink/?LinkID=248686</w:t>
        </w:r>
      </w:hyperlink>
      <w:r>
        <w:t>.</w:t>
      </w:r>
    </w:p>
    <w:p w:rsidR="005A3D79" w:rsidRDefault="005A3D79">
      <w:pPr>
        <w:pStyle w:val="ProductList-BodyIndented"/>
      </w:pPr>
    </w:p>
    <w:p w:rsidR="005A3D79" w:rsidRDefault="00FF086D">
      <w:pPr>
        <w:pStyle w:val="ProductList-SubClauseHeading"/>
        <w:outlineLvl w:val="3"/>
      </w:pPr>
      <w:r>
        <w:t>11.3 Vizualni standard H.264/AVC, videostandard VC-1 i vizualni standard MPEG-4 Part 2</w:t>
      </w:r>
    </w:p>
    <w:p w:rsidR="005A3D79" w:rsidRDefault="00FF086D">
      <w:pPr>
        <w:pStyle w:val="ProductList-BodyIndented"/>
      </w:pPr>
      <w:r>
        <w:t>Taj softver može obuhvaćati tehnologiju sažimanja videopodataka H.264/AVC, VC-1 i MPEG-4 Part 2. MPEG L</w:t>
      </w:r>
      <w:r>
        <w:t>A, L.L.C. zahtijeva prikaz ove obavijesti: OVAJ JE PROIZVOD LICENCIRAN U SKLOPU PATENTNOG PORTFELJA LICENCI AVC, VC-1, MPEG-4 PART 2 VISUAL ZA OSOBNU I NEKOMERCIJALNU UPOTREBU KORISNIKA ZA (i) KODIRANJE VIDEOZAPISA U SKLADU S GORE NAVEDENIM („VIDEOSTANDARD</w:t>
      </w:r>
      <w:r>
        <w:t>I“) I/ILI (ii) DEKODIRANJE VIDEOSTANDARDA AVC, VC-1, MPEG-4 PART 2 KOJI JE KODIRAO KORISNIK U SVRHU OSOBNIH I NEKOMERCIJALNIH AKTIVNOSTI I/ILI JE NABAVLJEN OD DOBAVLJAČA VIDEOZAPISA KOJI IMA LICENCU ZA DOBAVLJANJE TAKVOG VIDEOSTANDARDA. LICENCA SE NE ODOBR</w:t>
      </w:r>
      <w:r>
        <w:t xml:space="preserve">AVA NITI SE PODRAZUMIJEVA ZA BILO KOJU DRUGU UPOTREBU. DODATNE JE INFORMACIJE MOGUĆE NABAVITI OD TVRTKE MPEG LA, L.L.C. Pogledajte </w:t>
      </w:r>
      <w:hyperlink r:id="rId34">
        <w:r>
          <w:rPr>
            <w:color w:val="00467F"/>
            <w:u w:val="single"/>
          </w:rPr>
          <w:t>www.mpegla.com</w:t>
        </w:r>
      </w:hyperlink>
      <w:r>
        <w:t>. Ova obavijest ne ograničava i ne zabranjuje korištenje softvera u uo</w:t>
      </w:r>
      <w:r>
        <w:t>bičajene poslovne svrhe koje ne podrazumijevaju (i) redistribuciju softvera trećim osobama ili (ii) stvaranje sadržaja korištenjem tehnologija usklađenih s VIDEOSTANDARDIMA za distribuciju trećim osobama.</w:t>
      </w:r>
    </w:p>
    <w:p w:rsidR="005A3D79" w:rsidRDefault="005A3D79">
      <w:pPr>
        <w:pStyle w:val="ProductList-BodyIndented"/>
      </w:pPr>
    </w:p>
    <w:p w:rsidR="005A3D79" w:rsidRDefault="00FF086D">
      <w:pPr>
        <w:pStyle w:val="ProductList-ClauseHeading"/>
        <w:outlineLvl w:val="2"/>
      </w:pPr>
      <w:r>
        <w:t>12. Komponente fontova, slike i zvukovi</w:t>
      </w:r>
    </w:p>
    <w:p w:rsidR="005A3D79" w:rsidRDefault="00FF086D">
      <w:pPr>
        <w:pStyle w:val="ProductList-Body"/>
      </w:pPr>
      <w:r>
        <w:t>Prilikom k</w:t>
      </w:r>
      <w:r>
        <w:t xml:space="preserve">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w:instrText>
      </w:r>
      <w:r>
        <w:instrText xml:space="preserve">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w:t>
      </w:r>
      <w:r>
        <w:t>ve u sadržaj samo kako je dopušteno ograničenjima ugradnje u fontovima i privremeno ih preuzeti na pisač ili drugi izlazni uređaj radi ispisa sadržaja.</w:t>
      </w:r>
    </w:p>
    <w:p w:rsidR="005A3D79" w:rsidRDefault="005A3D79">
      <w:pPr>
        <w:pStyle w:val="ProductList-Body"/>
      </w:pPr>
    </w:p>
    <w:p w:rsidR="005A3D79" w:rsidRDefault="00FF086D">
      <w:pPr>
        <w:pStyle w:val="ProductList-ClauseHeading"/>
        <w:outlineLvl w:val="2"/>
      </w:pPr>
      <w:r>
        <w:t>13. Obuhvaćene tehnologije</w:t>
      </w:r>
    </w:p>
    <w:p w:rsidR="005A3D79" w:rsidRDefault="00FF086D">
      <w:pPr>
        <w:pStyle w:val="ProductList-Body"/>
      </w:pPr>
      <w:r>
        <w:t>Proizvodi mogu obuhvaćati druge komponente Microsoftove tehnologije koje pod</w:t>
      </w:r>
      <w:r>
        <w:t xml:space="preserve">liježu vlastitim licencnim odredbama, kao što je navedeno u odjeljku Prava na korištenje proizvoda za pojedinačni Unos proizvoda. Ako zasebne odredbe za te komponente nisu navedene u Posebnim licencnim odredbama za određene proizvode, može ih se pronaći u </w:t>
      </w:r>
      <w:r>
        <w:t>zasebnoj mapi u instalacijskom direktoriju Proizvoda ili putem jedinstvenog instalacijskog programa Proizvoda.</w:t>
      </w:r>
    </w:p>
    <w:p w:rsidR="005A3D79" w:rsidRDefault="005A3D79">
      <w:pPr>
        <w:pStyle w:val="ProductList-Body"/>
      </w:pPr>
    </w:p>
    <w:p w:rsidR="005A3D79" w:rsidRDefault="00FF086D">
      <w:pPr>
        <w:pStyle w:val="ProductList-ClauseHeading"/>
        <w:outlineLvl w:val="2"/>
      </w:pPr>
      <w:r>
        <w:lastRenderedPageBreak/>
        <w:t>14. Testiranje mjernih performansi (engl. benchmark)</w:t>
      </w:r>
    </w:p>
    <w:p w:rsidR="005A3D79" w:rsidRDefault="00FF086D">
      <w:pPr>
        <w:pStyle w:val="ProductList-Body"/>
      </w:pPr>
      <w:r>
        <w:t>Klijent je dužan prethodno pribaviti odobrenje društva Microsoft u pisanom obliku za otkriv</w:t>
      </w:r>
      <w:r>
        <w:t xml:space="preserve">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w:t>
      </w:r>
      <w:r>
        <w:rPr>
          <w:color w:val="0563C1"/>
        </w:rPr>
        <w:t>tion Pack</w:t>
      </w:r>
      <w:r>
        <w:fldChar w:fldCharType="end"/>
      </w:r>
      <w:r>
        <w:t xml:space="preserve"> trećim osobama. To se ne odnosi na Windows Server.</w:t>
      </w:r>
    </w:p>
    <w:p w:rsidR="005A3D79" w:rsidRDefault="005A3D79">
      <w:pPr>
        <w:pStyle w:val="ProductList-Body"/>
      </w:pPr>
    </w:p>
    <w:p w:rsidR="005A3D79" w:rsidRDefault="00FF086D">
      <w:pPr>
        <w:pStyle w:val="ProductList-ClauseHeading"/>
        <w:outlineLvl w:val="2"/>
      </w:pPr>
      <w:r>
        <w:t>15. Multipleksiranje</w:t>
      </w:r>
    </w:p>
    <w:p w:rsidR="005A3D79" w:rsidRDefault="00FF086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5A3D79" w:rsidRDefault="005A3D79">
      <w:pPr>
        <w:pStyle w:val="ProductList-Body"/>
      </w:pPr>
    </w:p>
    <w:p w:rsidR="005A3D79" w:rsidRDefault="00FF086D">
      <w:pPr>
        <w:pStyle w:val="ProductList-ClauseHeading"/>
        <w:outlineLvl w:val="2"/>
      </w:pPr>
      <w:r>
        <w:t>16. Administrativna prava i prava na podršku</w:t>
      </w:r>
    </w:p>
    <w:p w:rsidR="005A3D79" w:rsidRDefault="00FF086D">
      <w:pPr>
        <w:pStyle w:val="ProductList-Body"/>
      </w:pPr>
      <w:r>
        <w:t xml:space="preserve">Klijent može dopustiti pristup poslužiteljskom softveru koji se </w:t>
      </w:r>
      <w:r>
        <w:t xml:space="preserve">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w:instrText>
      </w:r>
      <w:r>
        <w:instrText xml:space="preserve">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w:instrText>
      </w:r>
      <w:r>
        <w:instrText xml:space="preserve">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w:instrText>
      </w:r>
      <w:r>
        <w:instrText xml:space="preserve">vrhu ove definicije, hardverska particija ili blade smatra se zasebnim uređajem." </w:instrText>
      </w:r>
      <w:r>
        <w:fldChar w:fldCharType="separate"/>
      </w:r>
      <w:r>
        <w:rPr>
          <w:color w:val="0563C1"/>
        </w:rPr>
        <w:t>Licenciranim uređajima</w:t>
      </w:r>
      <w:r>
        <w:fldChar w:fldCharType="end"/>
      </w:r>
      <w:r>
        <w:t>.</w:t>
      </w:r>
    </w:p>
    <w:p w:rsidR="005A3D79" w:rsidRDefault="005A3D79">
      <w:pPr>
        <w:pStyle w:val="ProductList-Body"/>
      </w:pPr>
    </w:p>
    <w:p w:rsidR="005A3D79" w:rsidRDefault="00FF086D">
      <w:pPr>
        <w:pStyle w:val="ProductList-ClauseHeading"/>
        <w:outlineLvl w:val="2"/>
      </w:pPr>
      <w:r>
        <w:t>17. Distributivni kôd</w:t>
      </w:r>
    </w:p>
    <w:p w:rsidR="005A3D79" w:rsidRDefault="00FF086D">
      <w:pPr>
        <w:pStyle w:val="ProductList-Body"/>
      </w:pPr>
      <w:r>
        <w:t xml:space="preserve">Softver može sadržavati kôd koji je Kupac ovlašten distribuirati u sklopu programa koje razvije ako se pridržava dolje navedenih odredbi. </w:t>
      </w:r>
    </w:p>
    <w:p w:rsidR="005A3D79" w:rsidRDefault="005A3D79">
      <w:pPr>
        <w:pStyle w:val="ProductList-Body"/>
      </w:pPr>
    </w:p>
    <w:p w:rsidR="005A3D79" w:rsidRDefault="00FF086D">
      <w:pPr>
        <w:pStyle w:val="ProductList-SubClauseHeading"/>
        <w:outlineLvl w:val="3"/>
      </w:pPr>
      <w:r>
        <w:t>17.1 Prava na korištenje i distribuciju</w:t>
      </w:r>
    </w:p>
    <w:p w:rsidR="005A3D79" w:rsidRDefault="00FF086D">
      <w:pPr>
        <w:pStyle w:val="ProductList-BodyIndented"/>
      </w:pPr>
      <w:r>
        <w:t xml:space="preserve">Niže navedene kodne i tekstne datoteke jesu „Distributivni kôd“. </w:t>
      </w:r>
    </w:p>
    <w:p w:rsidR="005A3D79" w:rsidRDefault="00FF086D" w:rsidP="005C1678">
      <w:pPr>
        <w:pStyle w:val="ProductList-Bullet"/>
        <w:numPr>
          <w:ilvl w:val="1"/>
          <w:numId w:val="4"/>
        </w:numPr>
      </w:pPr>
      <w:r>
        <w:t>Datoteke R</w:t>
      </w:r>
      <w:r>
        <w:t>EDIST.TXT: Klijent može kopirati i distribuirati kôd u obliku objektnog kôda naveden u datotekama REDIST.TXT i OTHER-DIST.TXT, kao i bilo koji kôd s oznakom „Silverlight Libraries“, Silverlight „Client Libraries“ i Silverlight „Server Libraries“.</w:t>
      </w:r>
    </w:p>
    <w:p w:rsidR="005A3D79" w:rsidRDefault="00FF086D" w:rsidP="005C1678">
      <w:pPr>
        <w:pStyle w:val="ProductList-Bullet"/>
        <w:numPr>
          <w:ilvl w:val="1"/>
          <w:numId w:val="4"/>
        </w:numPr>
      </w:pPr>
      <w:r>
        <w:t>Uzorak kô</w:t>
      </w:r>
      <w:r>
        <w:t>da, predlošci i stilovi: Klijent može modificirati, kopirati i distribuirati izvorni i objektni kôd označen kao „uzorak“, „predložak“ „jednostavni stilovi“ i „stilovi skice“.</w:t>
      </w:r>
    </w:p>
    <w:p w:rsidR="005A3D79" w:rsidRDefault="00FF086D" w:rsidP="005C1678">
      <w:pPr>
        <w:pStyle w:val="ProductList-Bullet"/>
        <w:numPr>
          <w:ilvl w:val="1"/>
          <w:numId w:val="4"/>
        </w:numPr>
      </w:pPr>
      <w:r>
        <w:t xml:space="preserve">Distribucija od strane trećih osoba: Distributerima svojih programa Klijent može </w:t>
      </w:r>
      <w:r>
        <w:t>dopustiti kopiranje i distribuciju Distributivnog kôda kao dio tih programa.</w:t>
      </w:r>
    </w:p>
    <w:p w:rsidR="005A3D79" w:rsidRDefault="00FF086D" w:rsidP="005C1678">
      <w:pPr>
        <w:pStyle w:val="ProductList-Bullet"/>
        <w:numPr>
          <w:ilvl w:val="1"/>
          <w:numId w:val="4"/>
        </w:numPr>
      </w:pPr>
      <w:r>
        <w:t>Biblioteka slika: Klijent može kopirati i distribuirati slike, grafike i animacije iz Biblioteke slika na način opisan u dokumentaciji za softver.</w:t>
      </w:r>
    </w:p>
    <w:p w:rsidR="005A3D79" w:rsidRDefault="005A3D79">
      <w:pPr>
        <w:pStyle w:val="ProductList-BodyIndented"/>
      </w:pPr>
    </w:p>
    <w:p w:rsidR="005A3D79" w:rsidRDefault="00FF086D">
      <w:pPr>
        <w:pStyle w:val="ProductList-SubClauseHeading"/>
        <w:outlineLvl w:val="3"/>
      </w:pPr>
      <w:r>
        <w:t>17.2 Pravila distribucije</w:t>
      </w:r>
    </w:p>
    <w:p w:rsidR="005A3D79" w:rsidRDefault="00FF086D">
      <w:pPr>
        <w:pStyle w:val="ProductList-BodyIndented"/>
      </w:pPr>
      <w:r>
        <w:t>Za sv</w:t>
      </w:r>
      <w:r>
        <w:t>aki Distributivni kôd koji distribuira Klijent mora:</w:t>
      </w:r>
    </w:p>
    <w:p w:rsidR="005A3D79" w:rsidRDefault="00FF086D" w:rsidP="005C1678">
      <w:pPr>
        <w:pStyle w:val="ProductList-Bullet"/>
        <w:numPr>
          <w:ilvl w:val="1"/>
          <w:numId w:val="5"/>
        </w:numPr>
      </w:pPr>
      <w:r>
        <w:t>distribuirati Kôd samo uz programe Klijenta, pri čemu programi Klijenta daju značajnu primarnu funkciju Distributivnom kôdu;</w:t>
      </w:r>
    </w:p>
    <w:p w:rsidR="005A3D79" w:rsidRDefault="00FF086D" w:rsidP="005C1678">
      <w:pPr>
        <w:pStyle w:val="ProductList-Bullet"/>
        <w:numPr>
          <w:ilvl w:val="1"/>
          <w:numId w:val="5"/>
        </w:numPr>
      </w:pPr>
      <w:r>
        <w:t xml:space="preserve">zahtijevati od distributera i vanjskih krajnjih korisnika prihvaćanje odredbi </w:t>
      </w:r>
      <w:r>
        <w:t>kojima se Distributivni kôd štiti barem u istoj mjeri kao i u Klijentovu ugovoru o količinskom licenciranju, uključujući Odredbe za proizvode;</w:t>
      </w:r>
    </w:p>
    <w:p w:rsidR="005A3D79" w:rsidRDefault="00FF086D" w:rsidP="005C1678">
      <w:pPr>
        <w:pStyle w:val="ProductList-Bullet"/>
        <w:numPr>
          <w:ilvl w:val="1"/>
          <w:numId w:val="5"/>
        </w:numPr>
      </w:pPr>
      <w:r>
        <w:t>obeštetiti, obraniti i zaštititi Microsoft od bilo kakvih zahtjeva, uključujući odvjetničke naknade, u vezi s dis</w:t>
      </w:r>
      <w:r>
        <w:t>tribucijom ili korištenjem Klijentovih programa, osim u mjeri u kojoj se bilo koji zahtjev temelji isključivo na Distributivnom kôdu sadržanom u Klijentovim programima.</w:t>
      </w:r>
    </w:p>
    <w:p w:rsidR="005A3D79" w:rsidRDefault="005A3D79">
      <w:pPr>
        <w:pStyle w:val="ProductList-BodyIndented"/>
      </w:pPr>
    </w:p>
    <w:p w:rsidR="005A3D79" w:rsidRDefault="00FF086D">
      <w:pPr>
        <w:pStyle w:val="ProductList-SubClauseHeading"/>
        <w:outlineLvl w:val="3"/>
      </w:pPr>
      <w:r>
        <w:t>17.3 Ograničenja distribucije</w:t>
      </w:r>
    </w:p>
    <w:p w:rsidR="005A3D79" w:rsidRDefault="00FF086D">
      <w:pPr>
        <w:pStyle w:val="ProductList-BodyIndented"/>
      </w:pPr>
      <w:r>
        <w:t>Klijent ne smije:</w:t>
      </w:r>
    </w:p>
    <w:p w:rsidR="005A3D79" w:rsidRDefault="00FF086D" w:rsidP="005C1678">
      <w:pPr>
        <w:pStyle w:val="ProductList-Bullet"/>
        <w:numPr>
          <w:ilvl w:val="1"/>
          <w:numId w:val="6"/>
        </w:numPr>
      </w:pPr>
      <w:r>
        <w:t>mijenjati obavijesti o autorskom pravu</w:t>
      </w:r>
      <w:r>
        <w:t>, žigovima ili patentima sadržanim u Distributivnom kodu</w:t>
      </w:r>
    </w:p>
    <w:p w:rsidR="005A3D79" w:rsidRDefault="00FF086D" w:rsidP="005C1678">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5A3D79" w:rsidRDefault="00FF086D" w:rsidP="005C1678">
      <w:pPr>
        <w:pStyle w:val="ProductList-Bullet"/>
        <w:numPr>
          <w:ilvl w:val="1"/>
          <w:numId w:val="6"/>
        </w:numPr>
      </w:pPr>
      <w:r>
        <w:t>distribuir</w:t>
      </w:r>
      <w:r>
        <w:t>ati Distributivni kôd u zlonamjerne ili prijevarne programa ili zajedno s njima ili ga distribuirati na bilo kakav protuzakonit način;</w:t>
      </w:r>
    </w:p>
    <w:p w:rsidR="005A3D79" w:rsidRDefault="00FF086D" w:rsidP="005C1678">
      <w:pPr>
        <w:pStyle w:val="ProductList-Bullet"/>
        <w:numPr>
          <w:ilvl w:val="1"/>
          <w:numId w:val="6"/>
        </w:numPr>
      </w:pPr>
      <w:r>
        <w:t>modificirati ili distribuirati izvorni kod Distributivnog koda na način da bi se na bilo koji njegov dio mogle primjenjiv</w:t>
      </w:r>
      <w:r>
        <w:t xml:space="preserve">ati odredbe Isključene licence. Isključena licenca ona je licenca za čije je korištenje, modificiranje ili distribuciju potrebno da se kôd otkrije ili distribuira u obliku izvornog koda ili da drugi imaju pravo modificirati kôd. </w:t>
      </w:r>
    </w:p>
    <w:p w:rsidR="005A3D79" w:rsidRDefault="005A3D79">
      <w:pPr>
        <w:pStyle w:val="ProductList-BodyIndented"/>
      </w:pPr>
    </w:p>
    <w:p w:rsidR="005A3D79" w:rsidRDefault="00FF086D">
      <w:pPr>
        <w:pStyle w:val="ProductList-ClauseHeading"/>
        <w:outlineLvl w:val="2"/>
      </w:pPr>
      <w:r>
        <w:t>18. Softver i usluge</w:t>
      </w:r>
    </w:p>
    <w:p w:rsidR="005A3D79" w:rsidRDefault="00FF086D">
      <w:pPr>
        <w:pStyle w:val="ProductList-Body"/>
      </w:pPr>
      <w:r>
        <w:t>Micr</w:t>
      </w:r>
      <w:r>
        <w:t>osoft može pružati usluge za Proizvode putem softverskih značajki koje se putem interneta povezuju s Microsoftovim računalnim sustavom ili sustavima davatelja usluga. Microsoft može u bilo kojem trenutku promijeniti ili ukinuti pružanje takvih usluga. Klij</w:t>
      </w:r>
      <w:r>
        <w:t>ent ne smije koristiti ove usluge na način koji bi ih mogao oštetiti ili drugim korisnicima otežati njihovu upotrebu. Klijent ne smije koristiti usluge da na bilo koji način pokuša dobiti neovlašten pristup nekoj usluzi, podacima, računu ili mreži.</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16" w:name="_Sec538"/>
      <w:r>
        <w:t>Odredbe za licencni model</w:t>
      </w:r>
      <w:bookmarkEnd w:id="16"/>
      <w:r>
        <w:fldChar w:fldCharType="begin"/>
      </w:r>
      <w:r>
        <w:instrText xml:space="preserve"> TC "</w:instrText>
      </w:r>
      <w:bookmarkStart w:id="17" w:name="_Toc449310134"/>
      <w:r>
        <w:instrText>Odredbe za licencni model</w:instrText>
      </w:r>
      <w:bookmarkEnd w:id="17"/>
      <w:r>
        <w:instrText>" \l 2</w:instrText>
      </w:r>
      <w:r>
        <w:fldChar w:fldCharType="end"/>
      </w:r>
    </w:p>
    <w:p w:rsidR="005A3D79" w:rsidRDefault="00FF086D">
      <w:pPr>
        <w:pStyle w:val="ProductList-Body"/>
      </w:pPr>
      <w:r>
        <w:t>Licencni model za svaki Proizvod naveden je u odjeljku Prava na korištenje pr</w:t>
      </w:r>
      <w:r>
        <w:t>oizvoda u Unosu proizvoda. Odredbe za licencni model odnose se na sve Proizvode licencirane prema tom Licencnom modelu, kao što je navedeno u Unosu proizvoda, na koje se primjenjuju sve iznimke i druge odredbe navedene u Posebnim licencnim odredbama za odr</w:t>
      </w:r>
      <w:r>
        <w:t>eđeni proizvod.</w:t>
      </w:r>
    </w:p>
    <w:p w:rsidR="005A3D79" w:rsidRDefault="00FF086D">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49310135"/>
      <w:r>
        <w:instrText>Računalne aplikacije</w:instrText>
      </w:r>
      <w:bookmarkEnd w:id="19"/>
      <w:r>
        <w:instrText>" \l 3</w:instrText>
      </w:r>
      <w:r>
        <w:fldChar w:fldCharType="end"/>
      </w:r>
    </w:p>
    <w:p w:rsidR="005A3D79" w:rsidRDefault="00FF086D">
      <w:pPr>
        <w:pStyle w:val="ProductList-ClauseHeading"/>
        <w:outlineLvl w:val="3"/>
      </w:pPr>
      <w:r>
        <w:t>Licenca za uređaj</w:t>
      </w:r>
    </w:p>
    <w:p w:rsidR="005A3D79" w:rsidRDefault="00FF086D" w:rsidP="005C167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w:t>
      </w:r>
      <w:r>
        <w:t xml:space="preserve">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w:instrText>
      </w:r>
      <w:r>
        <w:instrText xml:space="preserve">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5A3D79" w:rsidRDefault="00FF086D" w:rsidP="005C1678">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w:instrText>
      </w:r>
      <w:r>
        <w:instrText xml:space="preserve">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w:instrText>
      </w:r>
      <w:r>
        <w:instrText xml:space="preserve">icija ili blade smatra se zasebnim uređajem." </w:instrText>
      </w:r>
      <w:r>
        <w:fldChar w:fldCharType="separate"/>
      </w:r>
      <w:r>
        <w:rPr>
          <w:color w:val="0563C1"/>
        </w:rPr>
        <w:t>Licenciranog uređaja</w:t>
      </w:r>
      <w:r>
        <w:fldChar w:fldCharType="end"/>
      </w:r>
      <w:r>
        <w:t xml:space="preserve">. </w:t>
      </w:r>
    </w:p>
    <w:p w:rsidR="005A3D79" w:rsidRDefault="00FF086D" w:rsidP="005C1678">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5A3D79" w:rsidRDefault="00FF086D" w:rsidP="005C1678">
      <w:pPr>
        <w:pStyle w:val="ProductList-Bullet"/>
        <w:numPr>
          <w:ilvl w:val="0"/>
          <w:numId w:val="7"/>
        </w:numPr>
      </w:pPr>
      <w:r>
        <w:t xml:space="preserve">Daljinsko korištenje softvera instaliranog na </w:t>
      </w:r>
      <w:r>
        <w:fldChar w:fldCharType="begin"/>
      </w:r>
      <w:r>
        <w:instrText xml:space="preserve"> AutoTex</w:instrText>
      </w:r>
      <w:r>
        <w:instrText xml:space="preserve">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w:instrText>
      </w:r>
      <w:r>
        <w:instrText xml:space="preserve">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w:instrText>
      </w:r>
      <w:r>
        <w:instrText xml:space="preserve">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5A3D79" w:rsidRDefault="00FF086D" w:rsidP="005C1678">
      <w:pPr>
        <w:pStyle w:val="ProductList-Bullet"/>
        <w:numPr>
          <w:ilvl w:val="0"/>
          <w:numId w:val="7"/>
        </w:numPr>
      </w:pPr>
      <w:r>
        <w:t>Daljinsko korišten</w:t>
      </w:r>
      <w:r>
        <w:t xml:space="preserve">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w:instrText>
      </w:r>
      <w:r>
        <w:instrText xml:space="preserve">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5A3D79" w:rsidRDefault="005A3D79">
      <w:pPr>
        <w:pStyle w:val="ProductList-Body"/>
      </w:pPr>
    </w:p>
    <w:p w:rsidR="005A3D79" w:rsidRDefault="00FF086D">
      <w:pPr>
        <w:pStyle w:val="ProductList-ClauseHeading"/>
        <w:outlineLvl w:val="3"/>
      </w:pPr>
      <w:r>
        <w:t>Medijski element</w:t>
      </w:r>
      <w:r>
        <w:t>i i predlošci</w:t>
      </w:r>
    </w:p>
    <w:p w:rsidR="005A3D79" w:rsidRDefault="00FF086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w:t>
      </w:r>
      <w:r>
        <w:t>kacije Office Web Apps u projektima i dokumentima, osim što Klijent ne smije prodavati, licencirati ni distribuirati kopije medijskih elemenata same ili kao proizvod čija su primarna vrijednost medijski elementi.</w:t>
      </w:r>
    </w:p>
    <w:p w:rsidR="005A3D79" w:rsidRDefault="00FF086D">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49310136"/>
      <w:r>
        <w:instrText>Operacijski sustavi za stolna računala</w:instrText>
      </w:r>
      <w:bookmarkEnd w:id="21"/>
      <w:r>
        <w:instrText>" \l 3</w:instrText>
      </w:r>
      <w:r>
        <w:fldChar w:fldCharType="end"/>
      </w:r>
    </w:p>
    <w:p w:rsidR="005A3D79" w:rsidRDefault="00FF086D">
      <w:pPr>
        <w:pStyle w:val="ProductList-ClauseHeading"/>
        <w:outlineLvl w:val="3"/>
      </w:pPr>
      <w:r>
        <w:t>Licenca za uređaj</w:t>
      </w:r>
    </w:p>
    <w:p w:rsidR="005A3D79" w:rsidRDefault="00FF086D" w:rsidP="005C167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w:instrText>
      </w:r>
      <w:r>
        <w:instrText xml:space="preserve">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w:instrText>
      </w:r>
      <w:r>
        <w:instrText xml:space="preserve"> Proizvodu." </w:instrText>
      </w:r>
      <w:r>
        <w:fldChar w:fldCharType="separate"/>
      </w:r>
      <w:r>
        <w:rPr>
          <w:color w:val="0563C1"/>
        </w:rPr>
        <w:t>Licencu</w:t>
      </w:r>
      <w:r>
        <w:fldChar w:fldCharType="end"/>
      </w:r>
      <w:r>
        <w:t xml:space="preserve"> koju stekne.</w:t>
      </w:r>
    </w:p>
    <w:p w:rsidR="005A3D79" w:rsidRDefault="00FF086D" w:rsidP="005C1678">
      <w:pPr>
        <w:pStyle w:val="ProductList-Bullet"/>
        <w:numPr>
          <w:ilvl w:val="0"/>
          <w:numId w:val="8"/>
        </w:numPr>
      </w:pPr>
      <w:r>
        <w:t>Klijent ima pravo istodobno koristiti softver na najviše dva procesora.</w:t>
      </w:r>
    </w:p>
    <w:p w:rsidR="005A3D79" w:rsidRDefault="00FF086D" w:rsidP="005C1678">
      <w:pPr>
        <w:pStyle w:val="ProductList-Bullet"/>
        <w:numPr>
          <w:ilvl w:val="0"/>
          <w:numId w:val="8"/>
        </w:numPr>
      </w:pPr>
      <w:r>
        <w:t>Lokalno korištenje dopušteno je za bilo kojeg korisnika.</w:t>
      </w:r>
    </w:p>
    <w:p w:rsidR="005A3D79" w:rsidRDefault="00FF086D" w:rsidP="005C1678">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w:instrText>
      </w:r>
      <w:r>
        <w:instrText xml:space="preserve">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w:instrText>
      </w:r>
      <w:r>
        <w:instrText xml:space="preserve">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w:instrText>
      </w:r>
      <w:r>
        <w:instrText xml:space="preserve">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5A3D79" w:rsidRDefault="00FF086D" w:rsidP="005C1678">
      <w:pPr>
        <w:pStyle w:val="ProductList-Bullet"/>
        <w:numPr>
          <w:ilvl w:val="0"/>
          <w:numId w:val="8"/>
        </w:numPr>
      </w:pPr>
      <w:r>
        <w:t>Samo jedan korisnik može istodobno pristupiti softveru i korist</w:t>
      </w:r>
      <w:r>
        <w:t>iti ga.</w:t>
      </w:r>
    </w:p>
    <w:p w:rsidR="005A3D79" w:rsidRDefault="00FF086D" w:rsidP="005C1678">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w:t>
      </w:r>
      <w:r>
        <w:rPr>
          <w:color w:val="0563C1"/>
        </w:rPr>
        <w:t>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5A3D79" w:rsidRDefault="00FF086D" w:rsidP="005C1678">
      <w:pPr>
        <w:pStyle w:val="ProductList-Bullet"/>
        <w:numPr>
          <w:ilvl w:val="0"/>
          <w:numId w:val="8"/>
        </w:numPr>
      </w:pPr>
      <w:r>
        <w:t>Za aktivacije pomoću usluge upravljanja ključe</w:t>
      </w:r>
      <w:r>
        <w:t>vima (KMS) ili slične tehnologije dopušten je neograničen broj veza.</w:t>
      </w:r>
    </w:p>
    <w:p w:rsidR="005A3D79" w:rsidRDefault="005A3D79">
      <w:pPr>
        <w:pStyle w:val="ProductList-Body"/>
      </w:pPr>
    </w:p>
    <w:p w:rsidR="005A3D79" w:rsidRDefault="00FF086D">
      <w:pPr>
        <w:pStyle w:val="ProductList-ClauseHeading"/>
        <w:outlineLvl w:val="3"/>
      </w:pPr>
      <w:r>
        <w:t>Adobe Flash Player</w:t>
      </w:r>
    </w:p>
    <w:p w:rsidR="005A3D79" w:rsidRDefault="00FF086D">
      <w:pPr>
        <w:pStyle w:val="ProductList-Body"/>
      </w:pPr>
      <w:r>
        <w:t xml:space="preserve">Softver može uključivati verziju programa Adobe Flash Player. Klijent se slaže da se na njegovo korištenje programa Adobe Flash Player primjenjuju licencne odredbe za </w:t>
      </w:r>
      <w:r>
        <w:t xml:space="preserve">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rsidR="005A3D79" w:rsidRDefault="00FF086D">
      <w:pPr>
        <w:pStyle w:val="ProductList-Offering2Heading"/>
        <w:outlineLvl w:val="2"/>
      </w:pPr>
      <w:bookmarkStart w:id="22" w:name="_Sec541"/>
      <w:r>
        <w:t>Procesor/CAL</w:t>
      </w:r>
      <w:bookmarkEnd w:id="22"/>
      <w:r>
        <w:fldChar w:fldCharType="begin"/>
      </w:r>
      <w:r>
        <w:instrText xml:space="preserve"> TC "</w:instrText>
      </w:r>
      <w:bookmarkStart w:id="23" w:name="_Toc449310137"/>
      <w:r>
        <w:instrText>Procesor/CAL</w:instrText>
      </w:r>
      <w:bookmarkEnd w:id="23"/>
      <w:r>
        <w:instrText>" \l 3</w:instrText>
      </w:r>
      <w:r>
        <w:fldChar w:fldCharType="end"/>
      </w:r>
    </w:p>
    <w:p w:rsidR="005A3D79" w:rsidRDefault="00FF086D">
      <w:pPr>
        <w:pStyle w:val="ProductList-ClauseHeading"/>
        <w:outlineLvl w:val="3"/>
      </w:pPr>
      <w:r>
        <w:t>Poslužiteljske licence (po procesoru)</w:t>
      </w:r>
    </w:p>
    <w:p w:rsidR="005A3D79" w:rsidRDefault="00FF086D" w:rsidP="005C1678">
      <w:pPr>
        <w:pStyle w:val="ProductList-Bullet"/>
        <w:numPr>
          <w:ilvl w:val="0"/>
          <w:numId w:val="9"/>
        </w:numPr>
      </w:pPr>
      <w:r>
        <w:t xml:space="preserve">Klijent može koristiti poslužiteljski softver na </w:t>
      </w:r>
      <w:r>
        <w:fldChar w:fldCharType="begin"/>
      </w:r>
      <w:r>
        <w:instrText xml:space="preserve"> </w:instrText>
      </w:r>
      <w:r>
        <w:instrText xml:space="preserve">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w:t>
      </w:r>
      <w:r>
        <w:rPr>
          <w:color w:val="0563C1"/>
        </w:rPr>
        <w:t>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5A3D79" w:rsidRDefault="00FF086D" w:rsidP="005C1678">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w:instrText>
      </w:r>
      <w:r>
        <w:instrText xml:space="preserve">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w:instrText>
      </w:r>
      <w:r>
        <w:instrText xml:space="preserve">ja ili blade smatra se zasebnim poslužiteljem." </w:instrText>
      </w:r>
      <w:r>
        <w:fldChar w:fldCharType="separate"/>
      </w:r>
      <w:r>
        <w:rPr>
          <w:color w:val="0563C1"/>
        </w:rPr>
        <w:t>Licenciranom poslužitelju</w:t>
      </w:r>
      <w:r>
        <w:fldChar w:fldCharType="end"/>
      </w:r>
      <w:r>
        <w:t xml:space="preserve">. </w:t>
      </w:r>
    </w:p>
    <w:p w:rsidR="005A3D79" w:rsidRDefault="00FF086D" w:rsidP="005C1678">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w:t>
      </w:r>
      <w:r>
        <w:t xml:space="preserve">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w:instrText>
      </w:r>
      <w:r>
        <w:instrText xml:space="preserve">tava... (Cijelu definiciju potražite u Pojmovniku.)" </w:instrText>
      </w:r>
      <w:r>
        <w:fldChar w:fldCharType="separate"/>
      </w:r>
      <w:r>
        <w:rPr>
          <w:color w:val="0563C1"/>
        </w:rPr>
        <w:t>OSE-a</w:t>
      </w:r>
      <w:r>
        <w:fldChar w:fldCharType="end"/>
      </w:r>
      <w:r>
        <w:t xml:space="preserve">. </w:t>
      </w:r>
    </w:p>
    <w:p w:rsidR="005A3D79" w:rsidRDefault="00FF086D" w:rsidP="005C1678">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w:instrText>
      </w:r>
      <w:r>
        <w:instrText xml:space="preserve">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w:instrText>
      </w:r>
      <w:r>
        <w:instrText xml:space="preserve">alnog (ili na drugi način oponašanog) operacijskog sustava... (Cijelu definiciju potražite u Pojmovniku.)" </w:instrText>
      </w:r>
      <w:r>
        <w:fldChar w:fldCharType="separate"/>
      </w:r>
      <w:r>
        <w:rPr>
          <w:color w:val="0563C1"/>
        </w:rPr>
        <w:t>OSE-u</w:t>
      </w:r>
      <w:r>
        <w:fldChar w:fldCharType="end"/>
      </w:r>
      <w:r>
        <w:t>.</w:t>
      </w:r>
    </w:p>
    <w:p w:rsidR="005A3D79" w:rsidRDefault="00FF086D" w:rsidP="005C1678">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w:instrText>
      </w:r>
      <w:r>
        <w:instrText xml:space="preserve">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w:instrText>
      </w:r>
      <w:r>
        <w:instrText xml:space="preserve">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w:instrText>
      </w:r>
      <w:r>
        <w:instrText xml:space="preserve">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w:instrText>
      </w:r>
      <w:r>
        <w:instrText xml:space="preserve">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w:instrText>
      </w:r>
      <w:r>
        <w:instrText xml:space="preserve">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5A3D79" w:rsidRDefault="00FF086D" w:rsidP="005C1678">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w:instrText>
      </w:r>
      <w:r>
        <w:instrText xml:space="preserve">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5A3D79" w:rsidRDefault="00FF086D" w:rsidP="005C1678">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w:instrText>
      </w:r>
      <w:r>
        <w:instrText xml:space="preserve">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5A3D79" w:rsidRDefault="00FF086D" w:rsidP="005C1678">
      <w:pPr>
        <w:pStyle w:val="ProductList-Bullet"/>
        <w:numPr>
          <w:ilvl w:val="0"/>
          <w:numId w:val="9"/>
        </w:numPr>
      </w:pPr>
      <w:r>
        <w:t xml:space="preserve">Kao jednokratna alternativa za dodjelu osnovnih </w:t>
      </w:r>
      <w:r>
        <w:fldChar w:fldCharType="begin"/>
      </w:r>
      <w:r>
        <w:instrText xml:space="preserve"> AutoTextList   \s NoStyle \t "Pojam CAL </w:instrText>
      </w:r>
      <w:r>
        <w:instrText xml:space="preserve">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w:instrText>
      </w:r>
      <w:r>
        <w:instrText xml:space="preserve">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w:instrText>
      </w:r>
      <w:r>
        <w:instrText xml:space="preserve">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w:instrText>
      </w:r>
      <w:r>
        <w:instrText xml:space="preserve">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w:instrText>
      </w:r>
      <w:r>
        <w:instrText xml:space="preserve">stupka postavljanja ili instalacije softvera ili udvostručavanjem postojećeg primjerka." </w:instrText>
      </w:r>
      <w:r>
        <w:fldChar w:fldCharType="separate"/>
      </w:r>
      <w:r>
        <w:rPr>
          <w:color w:val="0563C1"/>
        </w:rPr>
        <w:t>Primjerku</w:t>
      </w:r>
      <w:r>
        <w:fldChar w:fldCharType="end"/>
      </w:r>
      <w:r>
        <w:t>.</w:t>
      </w:r>
    </w:p>
    <w:p w:rsidR="005A3D79" w:rsidRDefault="005A3D79">
      <w:pPr>
        <w:pStyle w:val="ProductList-Body"/>
      </w:pPr>
    </w:p>
    <w:p w:rsidR="005A3D79" w:rsidRDefault="00FF086D">
      <w:pPr>
        <w:pStyle w:val="ProductList-ClauseHeading"/>
        <w:outlineLvl w:val="3"/>
      </w:pPr>
      <w:r>
        <w:t>Licence za pristup</w:t>
      </w:r>
    </w:p>
    <w:p w:rsidR="005A3D79" w:rsidRDefault="00FF086D" w:rsidP="005C167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w:instrText>
      </w:r>
      <w:r>
        <w:instrText xml:space="preserve">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w:t>
      </w:r>
      <w:r>
        <w:rPr>
          <w:color w:val="0563C1"/>
        </w:rPr>
        <w:t>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w:instrText>
      </w:r>
      <w:r>
        <w:instrText xml:space="preserve"> kako je navedeno u Tablici ekvivalentnih licenci. (Cijelu definiciju potražite u Pojmovniku.)" </w:instrText>
      </w:r>
      <w:r>
        <w:fldChar w:fldCharType="separate"/>
      </w:r>
      <w:r>
        <w:rPr>
          <w:color w:val="0563C1"/>
        </w:rPr>
        <w:t>Licence ekvivalentne CAL-u</w:t>
      </w:r>
      <w:r>
        <w:fldChar w:fldCharType="end"/>
      </w:r>
      <w:r>
        <w:t>.</w:t>
      </w:r>
    </w:p>
    <w:p w:rsidR="005A3D79" w:rsidRDefault="00FF086D" w:rsidP="005C1678">
      <w:pPr>
        <w:pStyle w:val="ProductList-Bullet"/>
        <w:numPr>
          <w:ilvl w:val="0"/>
          <w:numId w:val="10"/>
        </w:numPr>
      </w:pPr>
      <w:r>
        <w:fldChar w:fldCharType="begin"/>
      </w:r>
      <w:r>
        <w:instrText xml:space="preserve"> AutoTextList   \s NoStyle \t "Pojam CAL označava licencu za pristup klijenta, koja se prema potrebi može prenijeti korisniku ili</w:instrText>
      </w:r>
      <w:r>
        <w:instrText xml:space="preserve">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w:instrText>
      </w:r>
      <w:r>
        <w:instrText xml:space="preserve">enje. U svrhu ove definicije, hardverska particija ili blade smatra se zasebnim poslužiteljem." </w:instrText>
      </w:r>
      <w:r>
        <w:fldChar w:fldCharType="separate"/>
      </w:r>
      <w:r>
        <w:rPr>
          <w:color w:val="0563C1"/>
        </w:rPr>
        <w:t>Licenciranog poslužitelja</w:t>
      </w:r>
      <w:r>
        <w:fldChar w:fldCharType="end"/>
      </w:r>
      <w:r>
        <w:t>.</w:t>
      </w:r>
    </w:p>
    <w:p w:rsidR="005A3D79" w:rsidRDefault="00FF086D" w:rsidP="005C1678">
      <w:pPr>
        <w:pStyle w:val="ProductList-Bullet"/>
        <w:numPr>
          <w:ilvl w:val="0"/>
          <w:numId w:val="10"/>
        </w:numPr>
      </w:pPr>
      <w:r>
        <w:fldChar w:fldCharType="begin"/>
      </w:r>
      <w:r>
        <w:instrText xml:space="preserve"> AutoTextList   \s NoStyle \t "Pojam CAL označava licencu za pristup klijenta, koja se prema potrebi može prenijeti korisniku ili </w:instrText>
      </w:r>
      <w:r>
        <w:instrText xml:space="preserve">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w:instrText>
      </w:r>
      <w:r>
        <w:instrText xml:space="preserve">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w:instrText>
      </w:r>
      <w:r>
        <w:instrText xml:space="preserve">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5A3D79" w:rsidRDefault="00FF086D" w:rsidP="005C1678">
      <w:pPr>
        <w:pStyle w:val="ProductList-Bullet"/>
        <w:numPr>
          <w:ilvl w:val="0"/>
          <w:numId w:val="10"/>
        </w:numPr>
      </w:pPr>
      <w:r>
        <w:fldChar w:fldCharType="begin"/>
      </w:r>
      <w:r>
        <w:instrText xml:space="preserve"> AutoTextList   \s NoStyle \t "Pojam CAL označava licencu za pristup klijenta, koja se prema potrebi</w:instrText>
      </w:r>
      <w:r>
        <w:instrText xml:space="preserve">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w:instrText>
      </w:r>
      <w:r>
        <w:instrText xml:space="preserve">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w:instrText>
      </w:r>
      <w:r>
        <w:instrText xml:space="preserv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5A3D79" w:rsidRDefault="00FF086D">
      <w:pPr>
        <w:pStyle w:val="ProductList-Offering2Heading"/>
        <w:outlineLvl w:val="2"/>
      </w:pPr>
      <w:bookmarkStart w:id="24" w:name="_Sec542"/>
      <w:r>
        <w:lastRenderedPageBreak/>
        <w:t>Poslužitelj/CAL</w:t>
      </w:r>
      <w:bookmarkEnd w:id="24"/>
      <w:r>
        <w:fldChar w:fldCharType="begin"/>
      </w:r>
      <w:r>
        <w:instrText xml:space="preserve"> TC "</w:instrText>
      </w:r>
      <w:bookmarkStart w:id="25" w:name="_Toc449310138"/>
      <w:r>
        <w:instrText>Poslužitelj/CAL</w:instrText>
      </w:r>
      <w:bookmarkEnd w:id="25"/>
      <w:r>
        <w:instrText>" \l 3</w:instrText>
      </w:r>
      <w:r>
        <w:fldChar w:fldCharType="end"/>
      </w:r>
    </w:p>
    <w:p w:rsidR="005A3D79" w:rsidRDefault="00FF086D">
      <w:pPr>
        <w:pStyle w:val="ProductList-ClauseHeading"/>
        <w:outlineLvl w:val="3"/>
      </w:pPr>
      <w:r>
        <w:t>Poslužiteljske licence (po primjerku)</w:t>
      </w:r>
    </w:p>
    <w:p w:rsidR="005A3D79" w:rsidRDefault="00FF086D">
      <w:pPr>
        <w:pStyle w:val="ProductList-Body"/>
      </w:pPr>
      <w:r>
        <w:t xml:space="preserve">Klijent može koristiti jedan </w:t>
      </w:r>
      <w:r>
        <w:fldChar w:fldCharType="begin"/>
      </w:r>
      <w:r>
        <w:instrText xml:space="preserve"> Au</w:instrText>
      </w:r>
      <w:r>
        <w:instrText xml:space="preserve">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w:instrText>
      </w:r>
      <w:r>
        <w:instrText>AutoTextList   \s NoStyle \t "Pojam fizički OSE označava OSE konfiguriran za izravno korištenje u fizičkom hardverskom sustavu. Primjerak operacijskog sustava koji se koristi za pokretanje softvera za virtualizaciju hardvera ili pružanje usluga virtualizac</w:instrText>
      </w:r>
      <w:r>
        <w:instrText xml:space="preserve">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w:instrText>
      </w:r>
      <w:r>
        <w:instrText xml:space="preserve">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w:instrText>
      </w:r>
      <w:r>
        <w:instrText xml:space="preserve">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5A3D79" w:rsidRDefault="005A3D79">
      <w:pPr>
        <w:pStyle w:val="ProductList-Body"/>
      </w:pPr>
    </w:p>
    <w:p w:rsidR="005A3D79" w:rsidRDefault="00FF086D">
      <w:pPr>
        <w:pStyle w:val="ProductList-ClauseHeading"/>
        <w:outlineLvl w:val="3"/>
      </w:pPr>
      <w:r>
        <w:t>Licence za pristup</w:t>
      </w:r>
    </w:p>
    <w:p w:rsidR="005A3D79" w:rsidRDefault="00FF086D" w:rsidP="005C167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w:t>
      </w:r>
      <w:r>
        <w:rPr>
          <w:color w:val="0563C1"/>
        </w:rPr>
        <w:t xml:space="preserve">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w:instrText>
      </w:r>
      <w:r>
        <w:instrText xml:space="preserv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w:instrText>
      </w:r>
      <w:r>
        <w:instrText xml:space="preserve">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5A3D79" w:rsidRDefault="00FF086D" w:rsidP="005C1678">
      <w:pPr>
        <w:pStyle w:val="ProductList-Bullet"/>
        <w:numPr>
          <w:ilvl w:val="0"/>
          <w:numId w:val="11"/>
        </w:numPr>
      </w:pPr>
      <w:r>
        <w:fldChar w:fldCharType="begin"/>
      </w:r>
      <w:r>
        <w:instrText xml:space="preserve"> AutoTextList   \s NoStyle \t "Pojam CAL označava licencu za pristup klijenta, koja </w:instrText>
      </w:r>
      <w:r>
        <w:instrText xml:space="preserve">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26" w:name="_Sec543"/>
      <w:r>
        <w:t>Po jezgri</w:t>
      </w:r>
      <w:bookmarkEnd w:id="26"/>
      <w:r>
        <w:fldChar w:fldCharType="begin"/>
      </w:r>
      <w:r>
        <w:instrText xml:space="preserve"> TC "</w:instrText>
      </w:r>
      <w:bookmarkStart w:id="27" w:name="_Toc449310139"/>
      <w:r>
        <w:instrText>Po jezgri</w:instrText>
      </w:r>
      <w:bookmarkEnd w:id="27"/>
      <w:r>
        <w:instrText>" \l 3</w:instrText>
      </w:r>
      <w:r>
        <w:fldChar w:fldCharType="end"/>
      </w:r>
    </w:p>
    <w:p w:rsidR="005A3D79" w:rsidRDefault="00FF086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 xml:space="preserve">Fizičkoj </w:t>
      </w:r>
      <w:r>
        <w:rPr>
          <w:color w:val="0563C1"/>
        </w:rPr>
        <w:t>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w:instrText>
      </w:r>
      <w:r>
        <w:instrText xml:space="preserve">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5A3D79" w:rsidRDefault="005A3D79">
      <w:pPr>
        <w:pStyle w:val="ProductList-Body"/>
      </w:pPr>
    </w:p>
    <w:p w:rsidR="005A3D79" w:rsidRDefault="00FF086D">
      <w:pPr>
        <w:pStyle w:val="ProductList-ClauseHeading"/>
        <w:outlineLvl w:val="3"/>
      </w:pPr>
      <w:r>
        <w:t>Poslužiteljske licence (po jezgri) – licenciranje po Fizičkoj jezgri na Poslužitelju.</w:t>
      </w:r>
    </w:p>
    <w:p w:rsidR="005A3D79" w:rsidRDefault="00FF086D" w:rsidP="005C1678">
      <w:pPr>
        <w:pStyle w:val="ProductList-Bullet"/>
        <w:numPr>
          <w:ilvl w:val="0"/>
          <w:numId w:val="12"/>
        </w:numPr>
      </w:pPr>
      <w:r>
        <w:t>Klijent može koristiti posl</w:t>
      </w:r>
      <w:r>
        <w:t xml:space="preserve">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w:instrText>
      </w:r>
      <w:r>
        <w:instrText xml:space="preserve">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licenci kao što </w:t>
      </w:r>
      <w:r>
        <w:t>je opisano u nastavku.</w:t>
      </w:r>
    </w:p>
    <w:p w:rsidR="005A3D79" w:rsidRDefault="00FF086D" w:rsidP="005C1678">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w:instrText>
      </w:r>
      <w:r>
        <w:instrText xml:space="preserve">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w:instrText>
      </w:r>
      <w:r>
        <w:instrText xml:space="preserve">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6">
        <w:r>
          <w:rPr>
            <w:color w:val="00467F"/>
            <w:u w:val="single"/>
          </w:rPr>
          <w:t>http://go.microsoft.com/fwlink/?LinkID=229882</w:t>
        </w:r>
      </w:hyperlink>
      <w:r>
        <w:t>.</w:t>
      </w:r>
    </w:p>
    <w:p w:rsidR="005A3D79" w:rsidRDefault="00FF086D" w:rsidP="005C1678">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w:instrText>
      </w:r>
      <w:r>
        <w:instrText xml:space="preserve">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w:instrText>
      </w:r>
      <w:r>
        <w:instrText xml:space="preserve">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w:instrText>
      </w:r>
      <w:r>
        <w:instrText xml:space="preserve">le \t "Pojam fizički OSE označava OSE konfiguriran za izravno korištenje u fizičkom hardverskom sustavu. Primjerak operacijskog sustava koji se koristi za pokretanje softvera za virtualizaciju hardvera ili pružanje usluga virtualizacije hardvera smatra se </w:instrText>
      </w:r>
      <w:r>
        <w:instrText xml:space="preserve">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rsidR="005A3D79" w:rsidRDefault="00FF086D" w:rsidP="005C1678">
      <w:pPr>
        <w:pStyle w:val="ProductList-Bullet"/>
        <w:numPr>
          <w:ilvl w:val="0"/>
          <w:numId w:val="12"/>
        </w:numPr>
      </w:pPr>
      <w:r>
        <w:t xml:space="preserve">Za svaku dodatnu </w:t>
      </w:r>
      <w:r>
        <w:fldChar w:fldCharType="begin"/>
      </w:r>
      <w:r>
        <w:instrText xml:space="preserve"> AutoText</w:instrText>
      </w:r>
      <w:r>
        <w:instrText xml:space="preserve">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w:instrText>
      </w:r>
      <w:r>
        <w:instrText xml:space="preserve">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w:instrText>
      </w:r>
      <w:r>
        <w:instrText xml:space="preserve">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w:instrText>
      </w:r>
      <w:r>
        <w:instrText xml:space="preserve">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A3D79" w:rsidRDefault="00FF086D" w:rsidP="005C1678">
      <w:pPr>
        <w:pStyle w:val="ProductList-Bullet"/>
        <w:numPr>
          <w:ilvl w:val="0"/>
          <w:numId w:val="12"/>
        </w:numPr>
      </w:pPr>
      <w:r>
        <w:t>Za druga izdanja Klijent može koristiti ne</w:t>
      </w:r>
      <w:r>
        <w:t xml:space="preserv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w:t>
      </w:r>
      <w:r>
        <w:t xml:space="preserve">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w:instrText>
      </w:r>
      <w:r>
        <w:instrText xml:space="preserve">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w:t>
      </w:r>
    </w:p>
    <w:p w:rsidR="005A3D79" w:rsidRDefault="005A3D79">
      <w:pPr>
        <w:pStyle w:val="ProductList-Body"/>
      </w:pPr>
    </w:p>
    <w:p w:rsidR="005A3D79" w:rsidRDefault="00FF086D">
      <w:pPr>
        <w:pStyle w:val="ProductList-ClauseHeading"/>
        <w:outlineLvl w:val="3"/>
      </w:pPr>
      <w:r>
        <w:t>Poslužiteljske licence (po jezgri) – Licenciranje po pojedinačnim virtualnim OSE-ovima</w:t>
      </w:r>
    </w:p>
    <w:p w:rsidR="005A3D79" w:rsidRDefault="00FF086D" w:rsidP="005C167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w:t>
      </w:r>
      <w:r>
        <w:rPr>
          <w:color w:val="0563C1"/>
        </w:rPr>
        <w:t>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w:instrText>
      </w:r>
      <w:r>
        <w:instrText xml:space="preserve">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nabavi do</w:t>
      </w:r>
      <w:r>
        <w:t xml:space="preserve">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5A3D79" w:rsidRDefault="00FF086D" w:rsidP="005C167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w:instrText>
      </w:r>
      <w:r>
        <w:instrText xml:space="preserve">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w:t>
      </w:r>
      <w:r>
        <w:rPr>
          <w:color w:val="0563C1"/>
        </w:rPr>
        <w:t>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w:instrText>
      </w:r>
      <w:r>
        <w:instrText xml:space="preserve">onfiguriran za izravno korištenje u virtualnom hardverskom sustavu." </w:instrText>
      </w:r>
      <w:r>
        <w:fldChar w:fldCharType="separate"/>
      </w:r>
      <w:r>
        <w:rPr>
          <w:color w:val="0563C1"/>
        </w:rPr>
        <w:t>Virtualnom OSE-u</w:t>
      </w:r>
      <w:r>
        <w:fldChar w:fldCharType="end"/>
      </w:r>
      <w:r>
        <w:t>.</w:t>
      </w:r>
    </w:p>
    <w:p w:rsidR="005A3D79" w:rsidRDefault="00FF086D" w:rsidP="005C1678">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w:instrText>
      </w:r>
      <w:r>
        <w:instrText xml:space="preserve">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w:t>
      </w:r>
      <w:r>
        <w:rPr>
          <w:color w:val="0563C1"/>
        </w:rPr>
        <w:t xml:space="preserve">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5A3D79" w:rsidRDefault="00FF086D">
      <w:pPr>
        <w:pStyle w:val="ProductList-Offering2Heading"/>
        <w:outlineLvl w:val="2"/>
      </w:pPr>
      <w:bookmarkStart w:id="28" w:name="_Sec544"/>
      <w:r>
        <w:t>Poslužitelji za upravljanje</w:t>
      </w:r>
      <w:bookmarkEnd w:id="28"/>
      <w:r>
        <w:fldChar w:fldCharType="begin"/>
      </w:r>
      <w:r>
        <w:instrText xml:space="preserve"> TC "</w:instrText>
      </w:r>
      <w:bookmarkStart w:id="29" w:name="_Toc449310140"/>
      <w:r>
        <w:instrText>P</w:instrText>
      </w:r>
      <w:r>
        <w:instrText>oslužitelji za upravljanje</w:instrText>
      </w:r>
      <w:bookmarkEnd w:id="29"/>
      <w:r>
        <w:instrText>" \l 3</w:instrText>
      </w:r>
      <w:r>
        <w:fldChar w:fldCharType="end"/>
      </w:r>
    </w:p>
    <w:p w:rsidR="005A3D79" w:rsidRDefault="00FF086D">
      <w:pPr>
        <w:pStyle w:val="ProductList-ClauseHeading"/>
        <w:outlineLvl w:val="3"/>
      </w:pPr>
      <w:r>
        <w:t>Licence za upravljanje</w:t>
      </w:r>
    </w:p>
    <w:p w:rsidR="005A3D79" w:rsidRDefault="00FF086D">
      <w:pPr>
        <w:pStyle w:val="ProductList-Body"/>
      </w:pPr>
      <w:r>
        <w:t>Verzija Licence za upravljanje, a ne verzija korištenog softvera, određuje verziju primjenjivih Licencnih odredbi (uključujući korištenje u skladu s pravima na starije verzije bez obzira na eventual</w:t>
      </w:r>
      <w:r>
        <w:t xml:space="preserve">ne suprotne odredbe). </w:t>
      </w:r>
    </w:p>
    <w:p w:rsidR="005A3D79" w:rsidRDefault="005A3D79">
      <w:pPr>
        <w:pStyle w:val="ProductList-Body"/>
      </w:pPr>
    </w:p>
    <w:p w:rsidR="005A3D79" w:rsidRDefault="00FF086D">
      <w:pPr>
        <w:pStyle w:val="ProductList-ClauseHeading"/>
        <w:outlineLvl w:val="3"/>
      </w:pPr>
      <w:r>
        <w:t>Poslužiteljske licence za upravljanje (po procesoru)</w:t>
      </w:r>
    </w:p>
    <w:p w:rsidR="005A3D79" w:rsidRDefault="00FF086D" w:rsidP="005C1678">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w:instrText>
      </w:r>
      <w:r>
        <w:instrText xml:space="preserve">"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w:instrText>
      </w:r>
      <w:r>
        <w:instrText xml:space="preserve">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w:instrText>
      </w:r>
      <w:r>
        <w:instrText xml:space="preserve">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w:instrText>
      </w:r>
      <w:r>
        <w:instrText xml:space="preserve">se može pokretati poslužiteljski softver." </w:instrText>
      </w:r>
      <w:r>
        <w:fldChar w:fldCharType="separate"/>
      </w:r>
      <w:r>
        <w:rPr>
          <w:color w:val="0563C1"/>
        </w:rPr>
        <w:t>Poslužiteljskih</w:t>
      </w:r>
      <w:r>
        <w:fldChar w:fldCharType="end"/>
      </w:r>
      <w:r>
        <w:t xml:space="preserve"> licenci za upravljanje kao što je opisano u nastavku.</w:t>
      </w:r>
    </w:p>
    <w:p w:rsidR="005A3D79" w:rsidRDefault="00FF086D" w:rsidP="005C167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w:instrText>
      </w:r>
      <w:r>
        <w:instrText xml:space="preserve">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w:instrText>
      </w:r>
      <w:r>
        <w:instrText xml:space="preserv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w:instrText>
      </w:r>
      <w:r>
        <w:instrText xml:space="preserve">verzije poslužiteljskog softvera. (Cijelu definiciju potražite u Pojmovniku.)" </w:instrText>
      </w:r>
      <w:r>
        <w:fldChar w:fldCharType="separate"/>
      </w:r>
      <w:r>
        <w:rPr>
          <w:color w:val="0563C1"/>
        </w:rPr>
        <w:t>Licence za upravljanje</w:t>
      </w:r>
      <w:r>
        <w:fldChar w:fldCharType="end"/>
      </w:r>
      <w:r>
        <w:t>.</w:t>
      </w:r>
    </w:p>
    <w:p w:rsidR="005A3D79" w:rsidRDefault="00FF086D" w:rsidP="005C1678">
      <w:pPr>
        <w:pStyle w:val="ProductList-Bullet"/>
        <w:numPr>
          <w:ilvl w:val="0"/>
          <w:numId w:val="14"/>
        </w:numPr>
      </w:pPr>
      <w:r>
        <w:t>Za svaka dva fizička procesora na Licenciranom poslužitelju potrebna je jedna Licenca.</w:t>
      </w:r>
    </w:p>
    <w:p w:rsidR="005A3D79" w:rsidRDefault="00FF086D" w:rsidP="005C1678">
      <w:pPr>
        <w:pStyle w:val="ProductList-Bullet"/>
        <w:numPr>
          <w:ilvl w:val="0"/>
          <w:numId w:val="14"/>
        </w:numPr>
      </w:pPr>
      <w:r>
        <w:t xml:space="preserve">Svaka standardna (puna) </w:t>
      </w:r>
      <w:r>
        <w:fldChar w:fldCharType="begin"/>
      </w:r>
      <w:r>
        <w:instrText xml:space="preserve"> AutoTextList   \s NoStyle \t "Pojam Li</w:instrText>
      </w:r>
      <w:r>
        <w:instrText xml:space="preserve">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w:instrText>
      </w:r>
      <w:r>
        <w:instrText xml:space="preserve">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A3D79" w:rsidRDefault="00FF086D" w:rsidP="005C1678">
      <w:pPr>
        <w:pStyle w:val="ProductList-Bullet"/>
        <w:numPr>
          <w:ilvl w:val="0"/>
          <w:numId w:val="14"/>
        </w:numPr>
      </w:pPr>
      <w:r>
        <w:t>Standardne (pune) licence omogućuju upravlj</w:t>
      </w:r>
      <w:r>
        <w:t xml:space="preserve">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w:instrText>
      </w:r>
      <w:r>
        <w:instrText xml:space="preserve">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w:instrText>
      </w:r>
      <w:r>
        <w:instrText xml:space="preserve">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w:instrText>
      </w:r>
      <w:r>
        <w:instrText xml:space="preserve">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w:t>
      </w:r>
      <w:r>
        <w:t>pravljanje njima.</w:t>
      </w:r>
    </w:p>
    <w:p w:rsidR="005A3D79" w:rsidRDefault="00FF086D" w:rsidP="005C1678">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w:instrText>
      </w:r>
      <w:r>
        <w:instrText xml:space="preser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w:instrText>
      </w:r>
      <w:r>
        <w:instrText xml:space="preserve">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5A3D79" w:rsidRDefault="00FF086D" w:rsidP="005C1678">
      <w:pPr>
        <w:pStyle w:val="ProductList-Bullet"/>
        <w:numPr>
          <w:ilvl w:val="0"/>
          <w:numId w:val="14"/>
        </w:numPr>
      </w:pPr>
      <w:r>
        <w:fldChar w:fldCharType="begin"/>
      </w:r>
      <w:r>
        <w:instrText xml:space="preserve"> AutoTextList   \s NoStyle \t "Pojam Licenca označava pravo na preuzimanje, instalaciju i ko</w:instrText>
      </w:r>
      <w:r>
        <w:instrText xml:space="preserve">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w:instrText>
      </w:r>
      <w:r>
        <w:instrText xml:space="preserve">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w:instrText>
      </w:r>
      <w:r>
        <w:instrText xml:space="preserve">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5A3D79" w:rsidRDefault="005A3D79">
      <w:pPr>
        <w:pStyle w:val="ProductList-Body"/>
      </w:pPr>
    </w:p>
    <w:p w:rsidR="005A3D79" w:rsidRDefault="00FF086D">
      <w:pPr>
        <w:pStyle w:val="ProductList-ClauseHeading"/>
        <w:outlineLvl w:val="3"/>
      </w:pPr>
      <w:r>
        <w:t>Klijentske licence za upravljanje (po OSE-u ili korisniku)</w:t>
      </w:r>
    </w:p>
    <w:p w:rsidR="005A3D79" w:rsidRDefault="00FF086D" w:rsidP="005C1678">
      <w:pPr>
        <w:pStyle w:val="ProductList-Bullet"/>
        <w:numPr>
          <w:ilvl w:val="0"/>
          <w:numId w:val="15"/>
        </w:numPr>
      </w:pPr>
      <w:r>
        <w:t>Klijent</w:t>
      </w:r>
      <w:r>
        <w:t xml:space="preserve">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w:instrText>
      </w:r>
      <w:r>
        <w:instrText xml:space="preserve">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w:instrText>
      </w:r>
      <w:r>
        <w:instrText xml:space="preserv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w:instrText>
      </w:r>
      <w:r>
        <w:instrText xml:space="preserve">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w:t>
      </w:r>
      <w:r>
        <w:t>ravljanje.</w:t>
      </w:r>
    </w:p>
    <w:p w:rsidR="005A3D79" w:rsidRDefault="00FF086D" w:rsidP="005C1678">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w:instrText>
      </w:r>
      <w:r>
        <w:instrText xml:space="preserve">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w:t>
      </w:r>
      <w:r>
        <w:t xml:space="preserve">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w:instrText>
      </w:r>
      <w:r>
        <w:instrText xml:space="preserve">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5A3D79" w:rsidRDefault="00FF086D" w:rsidP="005C1678">
      <w:pPr>
        <w:pStyle w:val="ProductList-Bullet"/>
        <w:numPr>
          <w:ilvl w:val="0"/>
          <w:numId w:val="15"/>
        </w:numPr>
      </w:pPr>
      <w:r>
        <w:t xml:space="preserve">Broj potrebnih Klijentskih licenci za upravljanje ovisi o vrsti prenesene </w:t>
      </w:r>
      <w:r>
        <w:fldChar w:fldCharType="begin"/>
      </w:r>
      <w:r>
        <w:instrText xml:space="preserve"> AutoTextList   \s NoStyle \t "Pojam L</w:instrText>
      </w:r>
      <w:r>
        <w:instrText xml:space="preserve">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5A3D79" w:rsidRDefault="00FF086D" w:rsidP="005C1678">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w:instrText>
      </w:r>
      <w:r>
        <w:instrText xml:space="preserve">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w:t>
      </w:r>
      <w:r>
        <w:t>risničku klijentsku licencu za upravljanje za svakog korisnika.</w:t>
      </w:r>
    </w:p>
    <w:p w:rsidR="005A3D79" w:rsidRDefault="005A3D79">
      <w:pPr>
        <w:pStyle w:val="ProductList-Body"/>
      </w:pPr>
    </w:p>
    <w:p w:rsidR="005A3D79" w:rsidRDefault="00FF086D">
      <w:pPr>
        <w:pStyle w:val="ProductList-ClauseHeading"/>
        <w:outlineLvl w:val="3"/>
      </w:pPr>
      <w:r>
        <w:lastRenderedPageBreak/>
        <w:t>Nisu potrebne licence za upravljanje za:</w:t>
      </w:r>
    </w:p>
    <w:p w:rsidR="005A3D79" w:rsidRDefault="00FF086D" w:rsidP="005C167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w:instrText>
      </w:r>
      <w:r>
        <w:instrText xml:space="preserve">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w:instrText>
      </w:r>
      <w:r>
        <w:instrText xml:space="preserve">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5A3D79" w:rsidRDefault="00FF086D" w:rsidP="005C1678">
      <w:pPr>
        <w:pStyle w:val="ProductList-Bullet"/>
        <w:numPr>
          <w:ilvl w:val="0"/>
          <w:numId w:val="16"/>
        </w:numPr>
      </w:pPr>
      <w:r>
        <w:t>bilo koje mrežne infrastrukturne uređaje Klijenta koji funkcioniraju isključivo u svrhu prijenosa mrežnih podataka i ne koriste s</w:t>
      </w:r>
      <w:r>
        <w:t>oftver Windows Server;</w:t>
      </w:r>
    </w:p>
    <w:p w:rsidR="005A3D79" w:rsidRDefault="00FF086D" w:rsidP="005C1678">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w:instrText>
      </w:r>
      <w:r>
        <w:instrText xml:space="preserve">elu definiciju potražite u Pojmovniku.)" </w:instrText>
      </w:r>
      <w:r>
        <w:fldChar w:fldCharType="separate"/>
      </w:r>
      <w:r>
        <w:rPr>
          <w:color w:val="0563C1"/>
        </w:rPr>
        <w:t>OSE-ova</w:t>
      </w:r>
      <w:r>
        <w:fldChar w:fldCharType="end"/>
      </w:r>
      <w:r>
        <w:t xml:space="preserve"> iz Fizičkog okruženja u Virtualno; ili</w:t>
      </w:r>
    </w:p>
    <w:p w:rsidR="005A3D79" w:rsidRDefault="00FF086D" w:rsidP="005C1678">
      <w:pPr>
        <w:pStyle w:val="ProductList-Bullet"/>
        <w:numPr>
          <w:ilvl w:val="0"/>
          <w:numId w:val="16"/>
        </w:numPr>
      </w:pPr>
      <w:r>
        <w:t>bilo koji uređaj koji se isključivo prati ili se njime upravlja radi statusa njegovih hardverskih komponenti s obzirom na temperaturu sustava, brzinu ventilatora, uk</w:t>
      </w:r>
      <w:r>
        <w:t>ljučivanje/isključivanje, ponovno postavljanje sustava ili dostupnost procesora.</w:t>
      </w:r>
    </w:p>
    <w:p w:rsidR="005A3D79" w:rsidRDefault="005A3D79">
      <w:pPr>
        <w:pStyle w:val="ProductList-Body"/>
      </w:pPr>
    </w:p>
    <w:p w:rsidR="005A3D79" w:rsidRDefault="00FF086D">
      <w:pPr>
        <w:pStyle w:val="ProductList-ClauseHeading"/>
        <w:outlineLvl w:val="3"/>
      </w:pPr>
      <w:r>
        <w:t>Skupovi podataka</w:t>
      </w:r>
    </w:p>
    <w:p w:rsidR="005A3D79" w:rsidRDefault="00FF086D">
      <w:pPr>
        <w:pStyle w:val="ProductList-Body"/>
      </w:pPr>
      <w:r>
        <w:t>Klijent ne smije kopirati niti distribuirati nijedan skup podataka (ili dio skupa podataka) obuhvaćen softverom.</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30" w:name="_Sec545"/>
      <w:r>
        <w:t>Namjenski poslužitelji</w:t>
      </w:r>
      <w:bookmarkEnd w:id="30"/>
      <w:r>
        <w:fldChar w:fldCharType="begin"/>
      </w:r>
      <w:r>
        <w:instrText xml:space="preserve"> TC "</w:instrText>
      </w:r>
      <w:bookmarkStart w:id="31" w:name="_Toc449310141"/>
      <w:r>
        <w:instrText>Namjenski poslužitelji</w:instrText>
      </w:r>
      <w:bookmarkEnd w:id="31"/>
      <w:r>
        <w:instrText>" \l 3</w:instrText>
      </w:r>
      <w:r>
        <w:fldChar w:fldCharType="end"/>
      </w:r>
    </w:p>
    <w:p w:rsidR="005A3D79" w:rsidRDefault="00FF086D">
      <w:pPr>
        <w:pStyle w:val="ProductList-ClauseHeading"/>
        <w:outlineLvl w:val="3"/>
      </w:pPr>
      <w:r>
        <w:t>Poslužiteljske licence (po primjerku)</w:t>
      </w:r>
    </w:p>
    <w:p w:rsidR="005A3D79" w:rsidRDefault="00FF086D">
      <w:pPr>
        <w:pStyle w:val="ProductList-Body"/>
      </w:pPr>
      <w:r>
        <w:t xml:space="preserve">Klijent može koristiti jedan </w:t>
      </w:r>
      <w:r>
        <w:fldChar w:fldCharType="begin"/>
      </w:r>
      <w:r>
        <w:instrText xml:space="preserve"> AutoTextList   \s NoStyle \t "Pojam korišteni primjer</w:instrText>
      </w:r>
      <w:r>
        <w:instrText xml:space="preserve">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w:instrText>
      </w:r>
      <w:r>
        <w:instrText xml:space="preserve">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w:t>
      </w:r>
      <w:r>
        <w:rPr>
          <w:color w:val="0563C1"/>
        </w:rPr>
        <w:t>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w:instrText>
      </w:r>
      <w:r>
        <w:instrText xml:space="preserve">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w:instrText>
      </w:r>
      <w:r>
        <w:instrText xml:space="preserve">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5A3D79" w:rsidRDefault="00FF086D">
      <w:pPr>
        <w:pStyle w:val="ProductList-Offering2Heading"/>
        <w:outlineLvl w:val="2"/>
      </w:pPr>
      <w:bookmarkStart w:id="32" w:name="_Sec546"/>
      <w:r>
        <w:t>Alati za razvojne inženjere</w:t>
      </w:r>
      <w:bookmarkEnd w:id="32"/>
      <w:r>
        <w:fldChar w:fldCharType="begin"/>
      </w:r>
      <w:r>
        <w:instrText xml:space="preserve"> TC "</w:instrText>
      </w:r>
      <w:bookmarkStart w:id="33" w:name="_Toc449310142"/>
      <w:r>
        <w:instrText>Alati za razvojne inženjere</w:instrText>
      </w:r>
      <w:bookmarkEnd w:id="33"/>
      <w:r>
        <w:instrText>" \l 3</w:instrText>
      </w:r>
      <w:r>
        <w:fldChar w:fldCharType="end"/>
      </w:r>
    </w:p>
    <w:p w:rsidR="005A3D79" w:rsidRDefault="00FF086D">
      <w:pPr>
        <w:pStyle w:val="ProductList-ClauseHeading"/>
        <w:outlineLvl w:val="3"/>
      </w:pPr>
      <w:r>
        <w:t>Licence za korisnike</w:t>
      </w:r>
    </w:p>
    <w:p w:rsidR="005A3D79" w:rsidRDefault="00FF086D" w:rsidP="005C1678">
      <w:pPr>
        <w:pStyle w:val="ProductList-Bullet"/>
        <w:numPr>
          <w:ilvl w:val="0"/>
          <w:numId w:val="17"/>
        </w:numPr>
      </w:pPr>
      <w:r>
        <w:t xml:space="preserve">Jedan </w:t>
      </w:r>
      <w:r>
        <w:fldChar w:fldCharType="begin"/>
      </w:r>
      <w:r>
        <w:instrText xml:space="preserve"> AutoTextList   \s NoStyle \t "Pojam Li</w:instrText>
      </w:r>
      <w:r>
        <w:instrText xml:space="preserve">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w:t>
      </w:r>
      <w:r>
        <w:t xml:space="preserve">sniku koju stekne. </w:t>
      </w:r>
    </w:p>
    <w:p w:rsidR="005A3D79" w:rsidRDefault="00FF086D" w:rsidP="005C167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w:t>
      </w:r>
      <w:r>
        <w:t>va obuhvaćaju korištenje softvera za simulaciju okruženja krajnjeg korisnika radi dijagnosticiranja problema povezanih s vašim programima.</w:t>
      </w:r>
    </w:p>
    <w:p w:rsidR="005A3D79" w:rsidRDefault="00FF086D" w:rsidP="005C1678">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w:instrText>
      </w:r>
      <w:r>
        <w:instrText xml:space="preserve">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w:t>
      </w:r>
      <w:r>
        <w:rPr>
          <w:color w:val="0563C1"/>
        </w:rPr>
        <w:t>kcijskom okruženju</w:t>
      </w:r>
      <w:r>
        <w:fldChar w:fldCharType="end"/>
      </w:r>
      <w:r>
        <w:t xml:space="preserve">. </w:t>
      </w:r>
    </w:p>
    <w:p w:rsidR="005A3D79" w:rsidRDefault="005A3D79">
      <w:pPr>
        <w:pStyle w:val="ProductList-Body"/>
      </w:pPr>
    </w:p>
    <w:p w:rsidR="005A3D79" w:rsidRDefault="00FF086D">
      <w:pPr>
        <w:pStyle w:val="ProductList-ClauseHeading"/>
        <w:outlineLvl w:val="3"/>
      </w:pPr>
      <w:r>
        <w:t>Dodatne licencne odredbe za pretplate na mrežu MSDN</w:t>
      </w:r>
    </w:p>
    <w:p w:rsidR="005A3D79" w:rsidRDefault="00FF086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w:instrText>
      </w:r>
      <w:r>
        <w:instrText xml:space="preserve">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w:t>
      </w:r>
      <w:r>
        <w:t xml:space="preserve">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w:instrText>
      </w:r>
      <w:r>
        <w:instrText xml:space="preserve">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5A3D79" w:rsidRDefault="005A3D79">
      <w:pPr>
        <w:pStyle w:val="ProductList-Body"/>
      </w:pPr>
    </w:p>
    <w:p w:rsidR="005A3D79" w:rsidRDefault="00FF086D">
      <w:pPr>
        <w:pStyle w:val="ProductList-SubClauseHeading"/>
        <w:outlineLvl w:val="4"/>
      </w:pPr>
      <w:r>
        <w:t>Korištenje softvera na uslugama Microsoft Azure Platform Services</w:t>
      </w:r>
    </w:p>
    <w:p w:rsidR="005A3D79" w:rsidRDefault="00FF086D" w:rsidP="005C167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5A3D79" w:rsidRDefault="00FF086D" w:rsidP="005C1678">
      <w:pPr>
        <w:pStyle w:val="ProductList-Bullet"/>
        <w:numPr>
          <w:ilvl w:val="1"/>
          <w:numId w:val="18"/>
        </w:numPr>
      </w:pPr>
      <w:r>
        <w:t>Na korištenje softver</w:t>
      </w:r>
      <w:r>
        <w:t>a primjenjivat će se odredbe i uvjeti ugovora o količinskom licenciranju Klijenta i sve odredbe koje dolaze uz Softver.</w:t>
      </w:r>
    </w:p>
    <w:p w:rsidR="005A3D79" w:rsidRDefault="00FF086D" w:rsidP="005C1678">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w:t>
      </w:r>
      <w:r>
        <w:t>u produkcijsku svrhu.</w:t>
      </w:r>
    </w:p>
    <w:p w:rsidR="005A3D79" w:rsidRDefault="005A3D79">
      <w:pPr>
        <w:pStyle w:val="ProductList-BodyIndented"/>
      </w:pPr>
    </w:p>
    <w:p w:rsidR="005A3D79" w:rsidRDefault="00FF086D">
      <w:pPr>
        <w:pStyle w:val="ProductList-SubClauseHeading"/>
        <w:outlineLvl w:val="4"/>
      </w:pPr>
      <w:r>
        <w:t>Dodatni preduvjeti</w:t>
      </w:r>
    </w:p>
    <w:p w:rsidR="005A3D79" w:rsidRDefault="00FF086D">
      <w:pPr>
        <w:pStyle w:val="ProductList-BodyIndented"/>
      </w:pPr>
      <w:r>
        <w:t>Za korištenje softvera na uslugama Microsoft Azure Platform Services klijent mora aktivirati svoju pretplatu na MSDN povezivanje svog Microsoftova računa s MSDN pretplatom.</w:t>
      </w:r>
    </w:p>
    <w:p w:rsidR="005A3D79" w:rsidRDefault="005A3D79">
      <w:pPr>
        <w:pStyle w:val="ProductList-BodyIndented"/>
      </w:pPr>
    </w:p>
    <w:p w:rsidR="005A3D79" w:rsidRDefault="00FF086D">
      <w:pPr>
        <w:pStyle w:val="ProductList-SubClauseHeading"/>
        <w:outlineLvl w:val="4"/>
      </w:pPr>
      <w:r>
        <w:t>Testiranje prihvatljivosti i povratne in</w:t>
      </w:r>
      <w:r>
        <w:t>formacije</w:t>
      </w:r>
    </w:p>
    <w:p w:rsidR="005A3D79" w:rsidRDefault="00FF086D">
      <w:pPr>
        <w:pStyle w:val="ProductList-BodyIndented"/>
      </w:pPr>
      <w:r>
        <w:t>Krajnji korisnici Klijenta mogu pristupati softveru i online uslugama dostupnima putem MSDN pretplate Klijenta radi testiranja prihvatljivosti ili pružanja povratnih informacija o njegovim programima.</w:t>
      </w:r>
    </w:p>
    <w:p w:rsidR="005A3D79" w:rsidRDefault="005A3D79">
      <w:pPr>
        <w:pStyle w:val="ProductList-BodyIndented"/>
      </w:pPr>
    </w:p>
    <w:p w:rsidR="005A3D79" w:rsidRDefault="00FF086D">
      <w:pPr>
        <w:pStyle w:val="ProductList-SubClauseHeading"/>
        <w:outlineLvl w:val="4"/>
      </w:pPr>
      <w:r>
        <w:t>Windows Server 2012 R2 Remote Desktop Servic</w:t>
      </w:r>
      <w:r>
        <w:t>es</w:t>
      </w:r>
    </w:p>
    <w:p w:rsidR="005A3D79" w:rsidRDefault="00FF086D">
      <w:pPr>
        <w:pStyle w:val="ProductList-BodyIndented"/>
      </w:pPr>
      <w:r>
        <w:t>Najviše 200 anonimnih korisnika može istovremeno koristiti značajku udaljene radne površine sustava Windows Server radi pristupa online demonstracijama programa Klijenta na internetu.</w:t>
      </w:r>
    </w:p>
    <w:p w:rsidR="005A3D79" w:rsidRDefault="005A3D79">
      <w:pPr>
        <w:pStyle w:val="ProductList-BodyIndented"/>
      </w:pPr>
    </w:p>
    <w:p w:rsidR="005A3D79" w:rsidRDefault="00FF086D">
      <w:pPr>
        <w:pStyle w:val="ProductList-SubClauseHeading"/>
        <w:outlineLvl w:val="4"/>
      </w:pPr>
      <w:r>
        <w:t>Ugrađeni proizvod sustava Windows</w:t>
      </w:r>
    </w:p>
    <w:p w:rsidR="005A3D79" w:rsidRDefault="00FF086D">
      <w:pPr>
        <w:pStyle w:val="ProductList-BodyIndented"/>
      </w:pPr>
      <w:r>
        <w:t>Svaki proizvod Windows Embedded licencira se u skladu s odredbama priloženim uz njega, što obuhvaća sve Microsoftove obveze vezane uz obranu od zahtjeva zbog povrede prava intelektualne imovine i neovlaštenog korištenja poslovne tajne. Ove odredbe zamjenju</w:t>
      </w:r>
      <w:r>
        <w:t xml:space="preserve">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w:t>
      </w:r>
      <w:r>
        <w:t>i broj kopija licenciranog proizvoda Windows Embedded.</w:t>
      </w:r>
    </w:p>
    <w:p w:rsidR="005A3D79" w:rsidRDefault="005A3D79">
      <w:pPr>
        <w:pStyle w:val="ProductList-BodyIndented"/>
        <w:jc w:val="right"/>
      </w:pPr>
    </w:p>
    <w:tbl>
      <w:tblPr>
        <w:tblStyle w:val="PURTable0"/>
        <w:tblW w:w="0" w:type="dxa"/>
        <w:tblLook w:val="04A0" w:firstRow="1" w:lastRow="0" w:firstColumn="1" w:lastColumn="0" w:noHBand="0" w:noVBand="1"/>
      </w:tblPr>
      <w:tblGrid>
        <w:gridCol w:w="1044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Indented"/>
      </w:pPr>
    </w:p>
    <w:p w:rsidR="005A3D79" w:rsidRDefault="005A3D79">
      <w:pPr>
        <w:sectPr w:rsidR="005A3D79">
          <w:headerReference w:type="default" r:id="rId37"/>
          <w:footerReference w:type="default" r:id="rId38"/>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49310143"/>
      <w:r>
        <w:instrText>Softver</w:instrText>
      </w:r>
      <w:bookmarkEnd w:id="35"/>
      <w:r>
        <w:instrText>" \l 1</w:instrText>
      </w:r>
      <w:r>
        <w:fldChar w:fldCharType="end"/>
      </w:r>
    </w:p>
    <w:p w:rsidR="005A3D79" w:rsidRDefault="00FF086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0144"/>
      <w:r>
        <w:instrText>Advanced Threat Analytics</w:instrText>
      </w:r>
      <w:bookmarkEnd w:id="37"/>
      <w:r>
        <w:instrText>" \l 2</w:instrText>
      </w:r>
      <w:r>
        <w:fldChar w:fldCharType="end"/>
      </w:r>
    </w:p>
    <w:p w:rsidR="005A3D79" w:rsidRDefault="00FF086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9">
              <w:r>
                <w:rPr>
                  <w:color w:val="000000"/>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2.1 Ograničenja po državama</w:t>
      </w:r>
    </w:p>
    <w:p w:rsidR="005A3D79" w:rsidRDefault="00FF086D">
      <w:pPr>
        <w:pStyle w:val="ProductList-Body"/>
      </w:pPr>
      <w:r>
        <w:t>Klijent ne smije preuzeti Advanced Threat Analytics 2016 za uporabu i dist</w:t>
      </w:r>
      <w:r>
        <w:t>ribuciju u Narodnoj Republici Kini.</w:t>
      </w:r>
    </w:p>
    <w:p w:rsidR="005A3D79" w:rsidRDefault="00FF086D">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w:instrText>
            </w:r>
            <w:r>
              <w:instrText xml:space="preserve">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 xml:space="preserve">Licenca ekvivalentna licenci za upravljanje (pogledajte </w:t>
            </w:r>
            <w:hyperlink w:anchor="_Sec591">
              <w:r>
                <w:rPr>
                  <w:color w:val="00467F"/>
                  <w:u w:val="single"/>
                </w:rPr>
                <w:t>Dodatak A</w:t>
              </w:r>
            </w:hyperlink>
            <w:r>
              <w:t>)</w:t>
            </w:r>
          </w:p>
        </w:tc>
      </w:tr>
    </w:tbl>
    <w:p w:rsidR="005A3D79" w:rsidRDefault="005A3D79">
      <w:pPr>
        <w:pStyle w:val="ProductList-Body"/>
      </w:pPr>
    </w:p>
    <w:p w:rsidR="005A3D79" w:rsidRDefault="00FF086D">
      <w:pPr>
        <w:pStyle w:val="ProductList-ClauseHeading"/>
        <w:outlineLvl w:val="3"/>
      </w:pPr>
      <w:r>
        <w:t xml:space="preserve">3.2 </w:t>
      </w:r>
      <w:r>
        <w:t>Korištenje koje zahtijeva licencu za upravljanje</w:t>
      </w:r>
    </w:p>
    <w:p w:rsidR="005A3D79" w:rsidRDefault="00FF086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w:instrText>
      </w:r>
      <w:r>
        <w:instrText xml:space="preserve">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w:t>
      </w:r>
      <w:r>
        <w:t xml:space="preserve">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w:instrText>
      </w:r>
      <w:r>
        <w:instrText xml:space="preserve">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5A3D79" w:rsidRDefault="005A3D79">
      <w:pPr>
        <w:pStyle w:val="ProductList-Body"/>
      </w:pPr>
    </w:p>
    <w:p w:rsidR="005A3D79" w:rsidRDefault="00FF086D">
      <w:pPr>
        <w:pStyle w:val="ProductList-ClauseHeading"/>
        <w:outlineLvl w:val="3"/>
      </w:pPr>
      <w:r>
        <w:t>3.3 Bibliote</w:t>
      </w:r>
      <w:r>
        <w:t>ke licencirane na temelju licence GNU Lesser General Public</w:t>
      </w:r>
    </w:p>
    <w:p w:rsidR="005A3D79" w:rsidRDefault="00FF086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5A3D79" w:rsidRDefault="00FF086D">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w:t>
            </w:r>
            <w:r>
              <w:rPr>
                <w:color w:val="404040"/>
              </w:rPr>
              <w:t>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42" w:name="_Sec592"/>
      <w:r>
        <w:t>BizTalk</w:t>
      </w:r>
      <w:bookmarkEnd w:id="42"/>
      <w:r>
        <w:fldChar w:fldCharType="begin"/>
      </w:r>
      <w:r>
        <w:instrText xml:space="preserve"> TC "</w:instrText>
      </w:r>
      <w:bookmarkStart w:id="43" w:name="_Toc449310145"/>
      <w:r>
        <w:instrText>BizTalk</w:instrText>
      </w:r>
      <w:bookmarkEnd w:id="43"/>
      <w:r>
        <w:instrText>" \l 2</w:instrText>
      </w:r>
      <w:r>
        <w:fldChar w:fldCharType="end"/>
      </w:r>
    </w:p>
    <w:p w:rsidR="005A3D79" w:rsidRDefault="00FF086D">
      <w:pPr>
        <w:pStyle w:val="ProductList-Offering1SubSection"/>
        <w:outlineLvl w:val="2"/>
      </w:pPr>
      <w:bookmarkStart w:id="44" w:name="_Sec593"/>
      <w:r>
        <w:lastRenderedPageBreak/>
        <w:t xml:space="preserve">1. </w:t>
      </w:r>
      <w:r>
        <w:t>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A3D79" w:rsidRDefault="00FF0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3D79" w:rsidRDefault="00FF08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w:instrText>
            </w:r>
            <w:r>
              <w:instrText xml:space="preserve">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3D79" w:rsidRDefault="00FF0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6E6E6E"/>
              <w:right w:val="none" w:sz="4" w:space="0" w:color="6E6E6E"/>
            </w:tcBorders>
          </w:tcPr>
          <w:p w:rsidR="005A3D79" w:rsidRDefault="00FF086D">
            <w:pPr>
              <w:pStyle w:val="ProductList-TableBody"/>
            </w:pPr>
            <w:r>
              <w:rPr>
                <w:color w:val="000000"/>
              </w:rPr>
              <w:t>BizTalk</w:t>
            </w:r>
            <w:r>
              <w:rPr>
                <w:color w:val="000000"/>
              </w:rPr>
              <w:t xml:space="preserve">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3D79" w:rsidRDefault="00FF086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3D79" w:rsidRDefault="005A3D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w:instrText>
            </w:r>
            <w:r>
              <w:instrText xml:space="preserve">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w:instrText>
            </w:r>
            <w:r>
              <w:instrText xml:space="preserve">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2"/>
      </w:pPr>
      <w:bookmarkStart w:id="46" w:name="_Sec595"/>
      <w:r>
        <w:t xml:space="preserve">3. Prava na korištenje </w:t>
      </w:r>
      <w:r>
        <w:t>proizvoda</w:t>
      </w:r>
      <w:bookmarkEnd w:id="46"/>
    </w:p>
    <w:tbl>
      <w:tblPr>
        <w:tblStyle w:val="PURTable"/>
        <w:tblW w:w="0" w:type="dxa"/>
        <w:tblLook w:val="04A0" w:firstRow="1" w:lastRow="0" w:firstColumn="1" w:lastColumn="0" w:noHBand="0" w:noVBand="1"/>
      </w:tblPr>
      <w:tblGrid>
        <w:gridCol w:w="3602"/>
        <w:gridCol w:w="3581"/>
        <w:gridCol w:w="360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w:t>
            </w:r>
            <w:r>
              <w:t xml:space="preserve">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w:instrText>
            </w:r>
            <w:r>
              <w:instrText xml:space="preserve">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w:instrText>
            </w:r>
            <w:r>
              <w:instrText xml:space="preserve">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w:t>
            </w:r>
            <w:r>
              <w:rPr>
                <w:color w:val="404040"/>
              </w:rPr>
              <w:t>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w:t>
            </w:r>
            <w:r>
              <w:t>mponente softvera sustava Windows i web-aplikacija sustava Office – sve (osim izdanja Developer)</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BizTalk Server 2013 R2 Branch i Standard Edition</w:t>
      </w:r>
    </w:p>
    <w:p w:rsidR="005A3D79" w:rsidRDefault="00FF086D">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5A3D79" w:rsidRDefault="005A3D79">
      <w:pPr>
        <w:pStyle w:val="ProductList-Body"/>
      </w:pPr>
    </w:p>
    <w:p w:rsidR="005A3D79" w:rsidRDefault="00FF086D">
      <w:pPr>
        <w:pStyle w:val="ProductList-ClauseHeading"/>
        <w:outlineLvl w:val="3"/>
      </w:pPr>
      <w:r>
        <w:t>3.2 BizTalk Server 2013 R2 Branch Edition</w:t>
      </w:r>
    </w:p>
    <w:p w:rsidR="005A3D79" w:rsidRDefault="00FF086D">
      <w:pPr>
        <w:pStyle w:val="ProductList-Body"/>
      </w:pPr>
      <w:r>
        <w:t xml:space="preserve">Klijent može koristiti </w:t>
      </w:r>
      <w:r>
        <w:fldChar w:fldCharType="begin"/>
      </w:r>
      <w:r>
        <w:instrText xml:space="preserve"> AutoTextList   \s NoStyle \t "Pojam </w:instrText>
      </w:r>
      <w:r>
        <w:instrText xml:space="preserve">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w:instrText>
      </w:r>
      <w:r>
        <w:instrText xml:space="preserve">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w:t>
      </w:r>
      <w:r>
        <w:t xml:space="preserve">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5A3D79" w:rsidRDefault="00FF086D" w:rsidP="005C1678">
      <w:pPr>
        <w:pStyle w:val="ProductList-Bullet"/>
        <w:numPr>
          <w:ilvl w:val="0"/>
          <w:numId w:val="19"/>
        </w:numPr>
      </w:pPr>
      <w:r>
        <w:t xml:space="preserve">djelovati kao središnji čvor u modelu </w:t>
      </w:r>
      <w:r>
        <w:t>umrežavanja s međusobnim povezivanjem</w:t>
      </w:r>
    </w:p>
    <w:p w:rsidR="005A3D79" w:rsidRDefault="00FF086D" w:rsidP="005C1678">
      <w:pPr>
        <w:pStyle w:val="ProductList-Bullet"/>
        <w:numPr>
          <w:ilvl w:val="0"/>
          <w:numId w:val="19"/>
        </w:numPr>
      </w:pPr>
      <w:r>
        <w:t>centralizirati komunikaciju u poduzeću s drugim Poslužiteljima ili uređajima</w:t>
      </w:r>
    </w:p>
    <w:p w:rsidR="005A3D79" w:rsidRDefault="00FF086D" w:rsidP="005C1678">
      <w:pPr>
        <w:pStyle w:val="ProductList-Bullet"/>
        <w:numPr>
          <w:ilvl w:val="0"/>
          <w:numId w:val="19"/>
        </w:numPr>
      </w:pPr>
      <w:r>
        <w:t>automatizirati poslovne procese za sve odjele, poslovne jedinice ili podružnice.</w:t>
      </w:r>
    </w:p>
    <w:p w:rsidR="005A3D79" w:rsidRDefault="005A3D79">
      <w:pPr>
        <w:pStyle w:val="ProductList-Body"/>
      </w:pPr>
    </w:p>
    <w:p w:rsidR="005A3D79" w:rsidRDefault="00FF086D">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AD</w:t>
            </w:r>
            <w:r>
              <w:t>OMD.NET</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sheme i predlošci vezani uz BizTalk Server</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BAM Event API-ji te alati za presretanje i administriranje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Razvojni alati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MQHelper.dll</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SOAP Receive Adapter</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UDDI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2"/>
      </w:pPr>
      <w:bookmarkStart w:id="47" w:name="_Sec596"/>
      <w:r>
        <w:t>4. Tehnološko jamstvo Software Assurance</w:t>
      </w:r>
      <w:bookmarkEnd w:id="47"/>
    </w:p>
    <w:p w:rsidR="005A3D79" w:rsidRDefault="005A3D79">
      <w:pPr>
        <w:pStyle w:val="ProductList-Body"/>
      </w:pPr>
    </w:p>
    <w:tbl>
      <w:tblPr>
        <w:tblStyle w:val="PURTable"/>
        <w:tblW w:w="0" w:type="dxa"/>
        <w:tblLook w:val="04A0" w:firstRow="1" w:lastRow="0" w:firstColumn="1" w:lastColumn="0" w:noHBand="0" w:noVBand="1"/>
      </w:tblPr>
      <w:tblGrid>
        <w:gridCol w:w="3599"/>
        <w:gridCol w:w="3588"/>
        <w:gridCol w:w="360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w:instrText>
            </w:r>
            <w:r>
              <w:instrText xml:space="preserve">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w:instrText>
            </w:r>
            <w:r>
              <w:instrText>t   \s NoStyle \t "Oporavak od katastrofe: prava na raspolaganju Klijentima tehnološkog jamstva Software Assurance za korištenje softvera u svrhu uvjetnog oporavka od katastrofe; pojedinosti potražite u Dodatku B – Tehnološko jamstvo Software Assurance u o</w:instrText>
            </w:r>
            <w:r>
              <w:instrText xml:space="preserve">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w:instrText>
            </w:r>
            <w:r>
              <w:instrText xml:space="preserve">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w:t>
              </w:r>
              <w:r>
                <w:rPr>
                  <w:color w:val="00467F"/>
                  <w:u w:val="single"/>
                </w:rPr>
                <w:t>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4.1 Biz Talk Server 2013 R2 Enterprise – Neograničena virtualizacija</w:t>
      </w:r>
    </w:p>
    <w:p w:rsidR="005A3D79" w:rsidRDefault="00FF086D">
      <w:pPr>
        <w:pStyle w:val="ProductList-Body"/>
      </w:pPr>
      <w:r>
        <w:t xml:space="preserve">Klijent može instalirati neograničeni broj </w:t>
      </w:r>
      <w:r>
        <w:fldChar w:fldCharType="begin"/>
      </w:r>
      <w:r>
        <w:instrText xml:space="preserve"> AutoTextList </w:instrText>
      </w:r>
      <w:r>
        <w:instrText xml:space="preserve">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w:instrText>
      </w:r>
      <w:r>
        <w:instrText xml:space="preserve">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w:instrText>
      </w:r>
      <w:r>
        <w:instrText xml:space="preserve">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w:t>
      </w:r>
      <w:r>
        <w:rPr>
          <w:color w:val="0563C1"/>
        </w:rPr>
        <w: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48" w:name="_Sec597"/>
      <w:r>
        <w:t>CAL Suites</w:t>
      </w:r>
      <w:bookmarkEnd w:id="48"/>
      <w:r>
        <w:fldChar w:fldCharType="begin"/>
      </w:r>
      <w:r>
        <w:instrText xml:space="preserve"> TC "</w:instrText>
      </w:r>
      <w:bookmarkStart w:id="49" w:name="_Toc449310146"/>
      <w:r>
        <w:instrText>CAL Suites</w:instrText>
      </w:r>
      <w:bookmarkEnd w:id="49"/>
      <w:r>
        <w:instrText>" \l 2</w:instrText>
      </w:r>
      <w:r>
        <w:fldChar w:fldCharType="end"/>
      </w:r>
    </w:p>
    <w:p w:rsidR="005A3D79" w:rsidRDefault="00FF086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Core CAL Suite Bridge za Office 365</w:t>
            </w:r>
            <w:r>
              <w:fldChar w:fldCharType="begin"/>
            </w:r>
            <w:r>
              <w:instrText xml:space="preserve"> XE "</w:instrText>
            </w:r>
            <w:r>
              <w:instrText xml:space="preserve">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Core CAL Suite Bridge za Microsoft Intune</w:t>
            </w:r>
            <w:r>
              <w:fldChar w:fldCharType="begin"/>
            </w:r>
            <w:r>
              <w:instrText xml:space="preserve"> XE "</w:instrText>
            </w:r>
            <w:r>
              <w:instrText xml:space="preserve">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w:instrText>
            </w:r>
            <w:r>
              <w:instrText xml:space="preserve">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Suite Bridge za Office 365 From SA</w:t>
            </w:r>
            <w:r>
              <w:fldChar w:fldCharType="begin"/>
            </w:r>
            <w:r>
              <w:instrText xml:space="preserve"> XE "</w:instrText>
            </w:r>
            <w:r>
              <w:instrText xml:space="preserve">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Suite Bridge za Office 365 i Microsoft Intune</w:t>
            </w:r>
            <w:r>
              <w:fldChar w:fldCharType="begin"/>
            </w:r>
            <w:r>
              <w:instrText xml:space="preserve"> XE "</w:instrText>
            </w:r>
            <w:r>
              <w:instrText xml:space="preserve">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Enterprise CAL Bridge za Enterprise Mobility Suite From SA</w:t>
            </w:r>
            <w:r>
              <w:fldChar w:fldCharType="begin"/>
            </w:r>
            <w:r>
              <w:instrText xml:space="preserve"> XE "Enterprise CAL Bridge za</w:instrText>
            </w:r>
            <w:r>
              <w:instrText xml:space="preserve">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5A3D79">
      <w:pPr>
        <w:pStyle w:val="ProductList-Body"/>
      </w:pPr>
    </w:p>
    <w:p w:rsidR="005A3D79" w:rsidRDefault="00FF086D">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38"/>
        <w:gridCol w:w="3583"/>
        <w:gridCol w:w="356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w:t>
            </w:r>
            <w:r>
              <w:rPr>
                <w:color w:val="404040"/>
              </w:rPr>
              <w:t>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"Promocije: označava da za Proizvod postoji vremenski ograničena ponuda kao što je opisano u </w:instrText>
            </w:r>
            <w:r>
              <w:instrText xml:space="preserve">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 UTD popust (engl. up-to-date discount) : popust dostupan Klijentima programa Open Value Subscription koji naručuju licence za Pr</w:instrText>
            </w:r>
            <w:r>
              <w:instrText xml:space="preserve">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2.1 Postupak za utvrđivanje primjenjivih Prava na korištenje proizvoda za paket</w:t>
      </w:r>
      <w:r>
        <w:t>e CAL Suite</w:t>
      </w:r>
    </w:p>
    <w:p w:rsidR="005A3D79" w:rsidRDefault="00FF086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w:t>
      </w:r>
      <w:r>
        <w:t>ava na korištenje proizvoda za verzije aktualna prije prestanka važenja.</w:t>
      </w:r>
    </w:p>
    <w:p w:rsidR="005A3D79" w:rsidRDefault="005A3D79">
      <w:pPr>
        <w:pStyle w:val="ProductList-Body"/>
      </w:pPr>
    </w:p>
    <w:p w:rsidR="005A3D79" w:rsidRDefault="00FF086D">
      <w:pPr>
        <w:pStyle w:val="ProductList-ClauseHeading"/>
        <w:outlineLvl w:val="3"/>
      </w:pPr>
      <w:r>
        <w:t>2.2. Komponente paketa CAL Suite</w:t>
      </w:r>
    </w:p>
    <w:p w:rsidR="005A3D79" w:rsidRDefault="00FF086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w:t>
      </w:r>
      <w:r>
        <w:t>Suite i Enterprise CAL Suite.</w:t>
      </w:r>
    </w:p>
    <w:p w:rsidR="005A3D79" w:rsidRDefault="005A3D79">
      <w:pPr>
        <w:pStyle w:val="ProductList-Body"/>
      </w:pPr>
    </w:p>
    <w:p w:rsidR="005A3D79" w:rsidRDefault="00FF086D">
      <w:pPr>
        <w:pStyle w:val="ProductList-ClauseHeading"/>
        <w:outlineLvl w:val="3"/>
      </w:pPr>
      <w:r>
        <w:t>2.3. Online usluge uključene u paket Enterprise CAL Suite</w:t>
      </w:r>
    </w:p>
    <w:p w:rsidR="005A3D79" w:rsidRDefault="00FF086D">
      <w:pPr>
        <w:pStyle w:val="ProductList-Body"/>
      </w:pPr>
      <w:r>
        <w:t>Licenca za Enterprise CAL Suite s aktivnim tehnološkim jamstvom Software Assurance uključuje prava na Exchange Online arhiviranje za Exchange Server</w:t>
      </w:r>
      <w:r>
        <w:fldChar w:fldCharType="begin"/>
      </w:r>
      <w:r>
        <w:instrText xml:space="preserve"> XE "</w:instrText>
      </w:r>
      <w:r>
        <w:instrText xml:space="preserve">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w:t>
      </w:r>
      <w:r>
        <w:t>datumom prije srpnja 2011. kupnja i korištenje Online usluga uključenih u Enterprise CAL Suite uređena je Dodatnim odredbama za Online usluge korištene sa softverom – naslijeđenim ugovorima u Dodatku A – Dodatnim odredbama Ugovora o programu na Popisu proi</w:t>
      </w:r>
      <w:r>
        <w:t xml:space="preserve">zvoda od lipnja 2015. na adresi </w:t>
      </w:r>
      <w:hyperlink r:id="rId41">
        <w:r>
          <w:rPr>
            <w:color w:val="00467F"/>
            <w:u w:val="single"/>
          </w:rPr>
          <w:t>http://go.microsoft.com/?linkid=9839207</w:t>
        </w:r>
      </w:hyperlink>
      <w:r>
        <w:t>.</w:t>
      </w:r>
    </w:p>
    <w:p w:rsidR="005A3D79" w:rsidRDefault="005A3D79">
      <w:pPr>
        <w:pStyle w:val="ProductList-Body"/>
      </w:pPr>
    </w:p>
    <w:p w:rsidR="005A3D79" w:rsidRDefault="00FF086D">
      <w:pPr>
        <w:pStyle w:val="ProductList-ClauseHeading"/>
        <w:outlineLvl w:val="3"/>
      </w:pPr>
      <w:r>
        <w:lastRenderedPageBreak/>
        <w:t>2.4. CAL Suite Bridge za O365, za O365 i Intune i za Intune</w:t>
      </w:r>
    </w:p>
    <w:p w:rsidR="005A3D79" w:rsidRDefault="00FF086D">
      <w:pPr>
        <w:pStyle w:val="ProductList-SubClauseHeading"/>
        <w:outlineLvl w:val="4"/>
      </w:pPr>
      <w:r>
        <w:t>2.4.1 Preduvjeti za CAL Suite Bridge</w:t>
      </w:r>
    </w:p>
    <w:p w:rsidR="005A3D79" w:rsidRDefault="00FF086D">
      <w:pPr>
        <w:pStyle w:val="ProductList-BodyIndented"/>
      </w:pPr>
      <w:r>
        <w:t>CAL Suite Bridge može biti</w:t>
      </w:r>
      <w:r>
        <w:t xml:space="preserve"> potreban pri zamjeni paketa CAL Suite s kombinacijom odgovarajućeg softvera i Online usluge. Kad je potreban CAL Suite Bridge, broj CAL Suite Bridge SL-ova po korisniku treba biti jednak broju SL-ova po korisniku za kvalificiranu Online uslugu.</w:t>
      </w:r>
    </w:p>
    <w:p w:rsidR="005A3D79" w:rsidRDefault="005A3D79">
      <w:pPr>
        <w:pStyle w:val="ProductList-BodyIndented"/>
      </w:pPr>
    </w:p>
    <w:p w:rsidR="005A3D79" w:rsidRDefault="00FF086D">
      <w:pPr>
        <w:pStyle w:val="ProductList-BodyIndented"/>
      </w:pPr>
      <w:r>
        <w:t>CAL Suite</w:t>
      </w:r>
      <w:r>
        <w:t xml:space="preserv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Online usluge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w:t>
            </w:r>
            <w:r>
              <w:t xml:space="preserve">Office 365 Enterprise </w:t>
            </w:r>
            <w:r>
              <w:fldChar w:fldCharType="begin"/>
            </w:r>
            <w:r>
              <w:instrText xml:space="preserve"> XE "Office 365 Enterprise " </w:instrText>
            </w:r>
            <w:r>
              <w:fldChar w:fldCharType="end"/>
            </w:r>
            <w:r>
              <w:t>E4</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5A3D79" w:rsidRDefault="00FF086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A3D79" w:rsidRDefault="00FF086D">
            <w:pPr>
              <w:pStyle w:val="ProductList-TableBody"/>
            </w:pPr>
            <w:r>
              <w:t>Office 365 Enterprise E4 i Microsoft Intune</w:t>
            </w:r>
            <w:r>
              <w:fldChar w:fldCharType="begin"/>
            </w:r>
            <w:r>
              <w:instrText xml:space="preserve"> XE "Office 365 Enterprise E4 i Microsoft Intune"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w:t>
            </w:r>
            <w:r>
              <w:t>crosoft Intune</w:t>
            </w:r>
            <w:r>
              <w:fldChar w:fldCharType="begin"/>
            </w:r>
            <w:r>
              <w:instrText xml:space="preserve"> XE "Microsoft Intune"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Mobility Suite</w:t>
            </w:r>
            <w:r>
              <w:fldChar w:fldCharType="begin"/>
            </w:r>
            <w:r>
              <w:instrText xml:space="preserve"> XE "Enterprise Mobility Suite"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w:t>
            </w:r>
            <w:r>
              <w:t>3</w:t>
            </w:r>
            <w:r>
              <w:fldChar w:fldCharType="begin"/>
            </w:r>
            <w:r>
              <w:instrText xml:space="preserve"> XE "Office 365 Enterprise E3" </w:instrText>
            </w:r>
            <w:r>
              <w:fldChar w:fldCharType="end"/>
            </w:r>
            <w:r>
              <w:t xml:space="preserve"> ili</w:t>
            </w:r>
          </w:p>
          <w:p w:rsidR="005A3D79" w:rsidRDefault="00FF086D">
            <w:pPr>
              <w:pStyle w:val="ProductList-TableBody"/>
            </w:pPr>
            <w:r>
              <w:t>Office 365 Enterprise E4</w:t>
            </w:r>
            <w:r>
              <w:fldChar w:fldCharType="begin"/>
            </w:r>
            <w:r>
              <w:instrText xml:space="preserve"> XE "Office 365 Enterprise E4"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E3 i Microsoft Intune</w:t>
            </w:r>
            <w:r>
              <w:fldChar w:fldCharType="begin"/>
            </w:r>
            <w:r>
              <w:instrText xml:space="preserve"> XE "Office 365 Enterprise E3 i M</w:instrText>
            </w:r>
            <w:r>
              <w:instrText xml:space="preserve">icrosoft Intune" </w:instrText>
            </w:r>
            <w:r>
              <w:fldChar w:fldCharType="end"/>
            </w:r>
            <w:r>
              <w:t xml:space="preserve"> ili</w:t>
            </w:r>
          </w:p>
          <w:p w:rsidR="005A3D79" w:rsidRDefault="00FF086D">
            <w:pPr>
              <w:pStyle w:val="ProductList-TableBody"/>
            </w:pPr>
            <w:r>
              <w:t>Office 365 Enterprise E4 i Microsoft Intune</w:t>
            </w:r>
            <w:r>
              <w:fldChar w:fldCharType="begin"/>
            </w:r>
            <w:r>
              <w:instrText xml:space="preserve"> XE "Office 365 Enterprise E4 i Microsoft Intune"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Intune</w:t>
            </w:r>
            <w:r>
              <w:fldChar w:fldCharType="begin"/>
            </w:r>
            <w:r>
              <w:instrText xml:space="preserve"> XE "Microsoft Intune" </w:instrText>
            </w:r>
            <w:r>
              <w:fldChar w:fldCharType="end"/>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Mobility Suite</w:t>
            </w:r>
            <w:r>
              <w:fldChar w:fldCharType="begin"/>
            </w:r>
            <w:r>
              <w:instrText xml:space="preserve"> XE "Enterprise Mobility Suite" </w:instrText>
            </w:r>
            <w:r>
              <w:fldChar w:fldCharType="end"/>
            </w:r>
          </w:p>
        </w:tc>
      </w:tr>
    </w:tbl>
    <w:p w:rsidR="005A3D79" w:rsidRDefault="00FF086D">
      <w:pPr>
        <w:pStyle w:val="ProductList-BodyIndented"/>
      </w:pPr>
      <w:r>
        <w:rPr>
          <w:i/>
        </w:rPr>
        <w:t xml:space="preserve">*CAL Suite Bridge From SA (SL-ovi po korisniku) zahtijeva u cijelosti plaćene trajne licence s aktivnim tehnološkim </w:t>
      </w:r>
      <w:r>
        <w:rPr>
          <w:i/>
        </w:rPr>
        <w:t>jamstvom Software Assurance za ekvivalentni nadređeni paket CAL. CAL Suite Bridge SL po korisniku Prijelaznog SA-a također se može kupiti umjesto Pretplatničkih licenci za Proizvode ako je Pretplatnička licenca kupljena najmanje tri godine prije kupnje SL-</w:t>
      </w:r>
      <w:r>
        <w:rPr>
          <w:i/>
        </w:rPr>
        <w:t>a po korisniku Prijelaznog SA-a.</w:t>
      </w:r>
    </w:p>
    <w:p w:rsidR="005A3D79" w:rsidRDefault="005A3D79">
      <w:pPr>
        <w:pStyle w:val="ProductList-BodyIndented"/>
      </w:pPr>
    </w:p>
    <w:p w:rsidR="005A3D79" w:rsidRDefault="00FF086D">
      <w:pPr>
        <w:pStyle w:val="ProductList-SubClauseHeading"/>
        <w:outlineLvl w:val="4"/>
      </w:pPr>
      <w:r>
        <w:t>2.4.2 Student Only CAL-ovi (Academic Open License i Academic Select)</w:t>
      </w:r>
    </w:p>
    <w:p w:rsidR="005A3D79" w:rsidRDefault="00FF086D">
      <w:pPr>
        <w:pStyle w:val="ProductList-BodyIndented"/>
      </w:pPr>
      <w:r>
        <w:t>Student Only CAL-ovi ograničeni su na licenciranje računala u vlasništvu studenata ili računala u vlasništvu ustanova pojedinačnom studentu i nisu namije</w:t>
      </w:r>
      <w:r>
        <w:t>njeni korištenju u laboratorijima ili učionicama.</w:t>
      </w:r>
    </w:p>
    <w:p w:rsidR="005A3D79" w:rsidRDefault="00FF086D">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w:t>
            </w:r>
            <w:r>
              <w:rPr>
                <w:color w:val="404040"/>
              </w:rPr>
              <w:t>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p w:rsidR="005A3D79" w:rsidRDefault="00FF086D">
      <w:pPr>
        <w:pStyle w:val="ProductList-ClauseHeading"/>
        <w:outlineLvl w:val="3"/>
      </w:pPr>
      <w:r>
        <w:t>4.1 Proširena Prava na korištenje proizvoda za Klijente programa Enterprise Cloud Suite</w:t>
      </w:r>
    </w:p>
    <w:p w:rsidR="005A3D79" w:rsidRDefault="00FF086D">
      <w:pPr>
        <w:pStyle w:val="ProductList-Body"/>
      </w:pPr>
      <w:r>
        <w:t>Za kvalificirane Klijente Enterprise Cloud Suite ili kombinacija sustava Office 365 i programa Enterprise Mobility Suite pruža pr</w:t>
      </w:r>
      <w:r>
        <w:t>ava pristupa usluzi koja je komponenta programa Exchange Online Archiving za Exchange Server. „Kvalificirani Klijenti“ jesu Klijenti Enterprise Enrollment (Pristupnice Enterprise) ili Enterprise Subscription Enrollment (Pretplatničke pristupnice Enterprise</w:t>
      </w:r>
      <w:r>
        <w:t>) koji imaju aktivno tehnološko jamstvo Software Assurance za Enterprise CAL Suite od 30. studenog 2014.</w:t>
      </w:r>
    </w:p>
    <w:p w:rsidR="005A3D79" w:rsidRDefault="005A3D79">
      <w:pPr>
        <w:pStyle w:val="ProductList-Body"/>
      </w:pPr>
    </w:p>
    <w:p w:rsidR="005A3D79" w:rsidRDefault="00FF086D">
      <w:pPr>
        <w:pStyle w:val="ProductList-Body"/>
      </w:pPr>
      <w:r>
        <w:t>Kvalificirani Klijenti licencirani za Enterprise Cloud Suite ili kombinaciju sustava Office 365 i programa Enterprise Mobility Suite imaju isti pristu</w:t>
      </w:r>
      <w:r>
        <w:t>p usluzi Exchange Online Archiving za Exchange Server kao isporučeni Enterprise CAL Suite.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0147"/>
      <w:r>
        <w:instrText>Core Infrastructure Server (CIS) Suite</w:instrText>
      </w:r>
      <w:bookmarkEnd w:id="55"/>
      <w:r>
        <w:instrText>" \l 2</w:instrText>
      </w:r>
      <w:r>
        <w:fldChar w:fldCharType="end"/>
      </w:r>
    </w:p>
    <w:p w:rsidR="005A3D79" w:rsidRDefault="00FF086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w:instrText>
            </w:r>
            <w:r>
              <w:instrText xml:space="preserve">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w:instrText>
            </w:r>
            <w:r>
              <w:instrText xml:space="preserve">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Primjenjiva prava na korištenje proizvoda</w:t>
      </w:r>
    </w:p>
    <w:p w:rsidR="005A3D79" w:rsidRDefault="00FF086D">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w:instrText>
      </w:r>
      <w:r>
        <w:instrText xml:space="preserve">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w:instrText>
      </w:r>
      <w:r>
        <w:instrText xml:space="preserve">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5A3D79" w:rsidRDefault="005A3D79">
      <w:pPr>
        <w:pStyle w:val="ProductList-Body"/>
      </w:pPr>
    </w:p>
    <w:p w:rsidR="005A3D79" w:rsidRDefault="00FF086D">
      <w:pPr>
        <w:pStyle w:val="ProductList-ClauseHeading"/>
        <w:outlineLvl w:val="3"/>
      </w:pPr>
      <w:r>
        <w:t>3.2 Softver uključen u CIS Suite Sta</w:t>
      </w:r>
      <w:r>
        <w:t>ndard</w:t>
      </w:r>
    </w:p>
    <w:p w:rsidR="005A3D79" w:rsidRDefault="00FF086D">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w:instrText>
      </w:r>
      <w:r>
        <w:instrText xml:space="preserve">lade smatra se zasebnim poslužiteljem." </w:instrText>
      </w:r>
      <w:r>
        <w:fldChar w:fldCharType="separate"/>
      </w:r>
      <w:r>
        <w:rPr>
          <w:color w:val="0563C1"/>
        </w:rPr>
        <w:t>Licenciranom poslužitelju</w:t>
      </w:r>
      <w:r>
        <w:fldChar w:fldCharType="end"/>
      </w:r>
      <w:r>
        <w:t xml:space="preserve"> istodobno koristiti: </w:t>
      </w:r>
    </w:p>
    <w:p w:rsidR="005A3D79" w:rsidRDefault="00FF086D" w:rsidP="005C1678">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w:instrText>
      </w:r>
      <w:r>
        <w:instrText xml:space="preserve">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5A3D79" w:rsidRDefault="00FF086D" w:rsidP="005C1678">
      <w:pPr>
        <w:pStyle w:val="ProductList-Bullet"/>
        <w:numPr>
          <w:ilvl w:val="0"/>
          <w:numId w:val="20"/>
        </w:numPr>
      </w:pPr>
      <w:r>
        <w:t>jedan primjerak softvera Windows Serv</w:t>
      </w:r>
      <w:r>
        <w:t xml:space="preserve">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5A3D79" w:rsidRDefault="00FF086D">
      <w:pPr>
        <w:pStyle w:val="ProductList-Body"/>
      </w:pPr>
      <w:r>
        <w:t xml:space="preserve">Ako Klijent koristi maksimalni dopušteni broj </w:t>
      </w:r>
      <w:r>
        <w:fldChar w:fldCharType="begin"/>
      </w:r>
      <w:r>
        <w:instrText xml:space="preserve"> AutoTextList   \s NoStyle \t "Pojam ko</w:instrText>
      </w:r>
      <w:r>
        <w:instrText xml:space="preserve">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w:instrText>
      </w:r>
      <w:r>
        <w:instrText>jam fizički OSE označava OSE konfiguriran za izravno korištenje u fizičkom hardverskom sustavu. Primjerak operacijskog sustava koji se koristi za pokretanje softvera za virtualizaciju hardvera ili pružanje usluga virtualizacije hardvera smatra se dijelom F</w:instrText>
      </w:r>
      <w:r>
        <w:instrText xml:space="preserve">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5A3D79" w:rsidRDefault="005A3D79">
      <w:pPr>
        <w:pStyle w:val="ProductList-Body"/>
      </w:pPr>
    </w:p>
    <w:p w:rsidR="005A3D79" w:rsidRDefault="00FF086D">
      <w:pPr>
        <w:pStyle w:val="ProductList-ClauseHeading"/>
        <w:outlineLvl w:val="3"/>
      </w:pPr>
      <w:r>
        <w:t>3.3 Softver uklj</w:t>
      </w:r>
      <w:r>
        <w:t>učen u CIS Suite Datacenter</w:t>
      </w:r>
    </w:p>
    <w:p w:rsidR="005A3D79" w:rsidRDefault="00FF086D">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w:instrText>
      </w:r>
      <w:r>
        <w:instrText xml:space="preserve">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w:instrText>
      </w:r>
      <w:r>
        <w:instrText xml:space="preserve">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w:t>
      </w:r>
      <w:r>
        <w:t xml:space="preserve">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w:instrText>
      </w:r>
      <w:r>
        <w:instrText xml:space="preserve">ciju potražite u Pojmovniku.)" </w:instrText>
      </w:r>
      <w:r>
        <w:fldChar w:fldCharType="separate"/>
      </w:r>
      <w:r>
        <w:rPr>
          <w:color w:val="0563C1"/>
        </w:rPr>
        <w:t>OSE-ova</w:t>
      </w:r>
      <w:r>
        <w:fldChar w:fldCharType="end"/>
      </w:r>
      <w:r>
        <w:t>.</w:t>
      </w:r>
    </w:p>
    <w:p w:rsidR="005A3D79" w:rsidRDefault="005A3D79">
      <w:pPr>
        <w:pStyle w:val="ProductList-Body"/>
      </w:pPr>
    </w:p>
    <w:p w:rsidR="005A3D79" w:rsidRDefault="00FF086D">
      <w:pPr>
        <w:pStyle w:val="ProductList-ClauseHeading"/>
        <w:outlineLvl w:val="3"/>
      </w:pPr>
      <w:r>
        <w:t>3.4. Licenca za upravljanje</w:t>
      </w:r>
    </w:p>
    <w:p w:rsidR="005A3D79" w:rsidRDefault="00FF086D">
      <w:pPr>
        <w:pStyle w:val="ProductList-Body"/>
      </w:pPr>
      <w:r>
        <w:t>U skladu s Licencnim odredbama za System Center Standard za Klijentovu upotrebu CIS softvera, Klijent mora Licenciranom poslužitelju prenijeti broj Licenci System Center Standard jedna</w:t>
      </w:r>
      <w:r>
        <w:t xml:space="preserve">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5A3D79" w:rsidRDefault="005A3D79">
      <w:pPr>
        <w:pStyle w:val="ProductList-Body"/>
      </w:pPr>
    </w:p>
    <w:p w:rsidR="005A3D79" w:rsidRDefault="00FF086D">
      <w:pPr>
        <w:pStyle w:val="ProductList-ClauseHeading"/>
        <w:outlineLvl w:val="3"/>
      </w:pPr>
      <w:r>
        <w:t>3.5. Dodatne odredbe</w:t>
      </w:r>
    </w:p>
    <w:p w:rsidR="005A3D79" w:rsidRDefault="00FF086D">
      <w:pPr>
        <w:pStyle w:val="ProductList-Body"/>
      </w:pPr>
      <w:r>
        <w:t>Klijent može koristiti prethod</w:t>
      </w:r>
      <w:r>
        <w:t>nu verziju ili starije izdanje svakog od pojedinačnih Proizvoda uključenih u CIS Suite na način dopušten u licencnim odredbama za taj Proizvod u ovim Odredbama za proizvode.</w:t>
      </w:r>
    </w:p>
    <w:p w:rsidR="005A3D79" w:rsidRDefault="005A3D79">
      <w:pPr>
        <w:pStyle w:val="ProductList-Body"/>
      </w:pPr>
    </w:p>
    <w:p w:rsidR="005A3D79" w:rsidRDefault="00FF086D">
      <w:pPr>
        <w:pStyle w:val="ProductList-Body"/>
      </w:pPr>
      <w:r>
        <w:t xml:space="preserve">Svi ostali uvjeti iz Odredbi za proizvode vezani uz stjecanje i prijenos </w:t>
      </w:r>
      <w:r>
        <w:fldChar w:fldCharType="begin"/>
      </w:r>
      <w:r>
        <w:instrText xml:space="preserve"> AutoTex</w:instrText>
      </w:r>
      <w:r>
        <w:instrText>tList   \s NoStyle \t "Pojam Licence za vanjski priključak (engl. External Connector) označava Licencu dodijeljenu Poslužitelju namijenjenom za Klijentovo korištenje, koja omogućuje pristup odgovarajućoj verziji poslužiteljskog softvera ili starijim verzij</w:instrText>
      </w:r>
      <w:r>
        <w:instrText xml:space="preserve">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w:instrText>
      </w:r>
      <w:r>
        <w:instrText xml:space="preserve">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w:instrText>
      </w:r>
      <w:r>
        <w:instrText xml:space="preserve">.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5A3D79" w:rsidRDefault="005A3D79">
      <w:pPr>
        <w:pStyle w:val="ProductList-Body"/>
      </w:pPr>
    </w:p>
    <w:p w:rsidR="005A3D79" w:rsidRDefault="00FF086D">
      <w:pPr>
        <w:pStyle w:val="ProductList-ClauseHeading"/>
        <w:outlineLvl w:val="3"/>
      </w:pPr>
      <w:r>
        <w:t>3.6 Posebno pravo na korištenje ranije verzije – Core Infrastructure Server Suit</w:t>
      </w:r>
      <w:r>
        <w:t>e Standard</w:t>
      </w:r>
    </w:p>
    <w:p w:rsidR="005A3D79" w:rsidRDefault="00FF086D">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w:instrText>
      </w:r>
      <w:r>
        <w:instrText xml:space="preserve">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5A3D79" w:rsidRDefault="00FF086D">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Prava prebacivanja u slučaju pogreške: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lastRenderedPageBreak/>
        <w:t>4.1 Pristupnica za poslužitelj i oblak (engl.</w:t>
      </w:r>
      <w:r>
        <w:t xml:space="preserve"> Server and Cloud Enrollment, SCE) – Pravno na upravljanje OSE-ovima na usluzi Microsoft Azure u okviru CIS licenci</w:t>
      </w:r>
    </w:p>
    <w:p w:rsidR="005A3D79" w:rsidRDefault="00FF086D">
      <w:pPr>
        <w:pStyle w:val="ProductList-Body"/>
      </w:pPr>
      <w:r>
        <w:t>SCE klijenti koji su ispunili preduvjete za pristupnicu, imaju licencu za Core Infrastructure Server (CIS) Suite i koriste taj paket za upra</w:t>
      </w:r>
      <w:r>
        <w:t>vljanje OSE-ovima u vlastitim podatkovnim centrima, mogu koristiti i softver System Centre licenciran u okviru softvera CIS za upravljanje svojim kvalificiranim Virtualnim OSE-ovima koji se koriste u sklopu platforme Microsoft Azure. Za svaku Licencu za CI</w:t>
      </w:r>
      <w:r>
        <w:t>S pokrivenu klijentovom pristupnicom SCE, klijent može upravljati s najviše 10 kvalificiranih Virtualnih OSE-ova koji se koriste u sklopu platforme Microsoft Azure. U kvalificirane Virtualne OSE-ove spada sljedeće:</w:t>
      </w:r>
    </w:p>
    <w:p w:rsidR="005A3D79" w:rsidRDefault="00FF086D">
      <w:pPr>
        <w:pStyle w:val="ProductList-Body"/>
        <w:ind w:left="720"/>
      </w:pPr>
      <w:r>
        <w:t>• primjerci virtualnog računala Windows S</w:t>
      </w:r>
      <w:r>
        <w:t>erver (uključujući Primjerke implementirane u okviru Azure HUB-a)</w:t>
      </w:r>
    </w:p>
    <w:p w:rsidR="005A3D79" w:rsidRDefault="00FF086D">
      <w:pPr>
        <w:pStyle w:val="ProductList-Body"/>
        <w:ind w:left="720"/>
      </w:pPr>
      <w:r>
        <w:t>• primjerci Usluga u oblaku (Web-uloga i Radna uloga)</w:t>
      </w:r>
    </w:p>
    <w:p w:rsidR="005A3D79" w:rsidRDefault="00FF086D">
      <w:pPr>
        <w:pStyle w:val="ProductList-Body"/>
        <w:ind w:left="720"/>
      </w:pPr>
      <w:r>
        <w:t>• računi za pohranu</w:t>
      </w:r>
    </w:p>
    <w:p w:rsidR="005A3D79" w:rsidRDefault="00FF086D">
      <w:pPr>
        <w:pStyle w:val="ProductList-Body"/>
        <w:ind w:left="720"/>
      </w:pPr>
      <w:r>
        <w:t>• SQL baze podataka</w:t>
      </w:r>
    </w:p>
    <w:p w:rsidR="005A3D79" w:rsidRDefault="00FF086D">
      <w:pPr>
        <w:pStyle w:val="ProductList-Body"/>
        <w:ind w:left="720"/>
      </w:pPr>
      <w:r>
        <w:t>• primjerci web-mjesta</w:t>
      </w:r>
    </w:p>
    <w:p w:rsidR="005A3D79" w:rsidRDefault="005A3D79">
      <w:pPr>
        <w:pStyle w:val="ProductList-Body"/>
      </w:pPr>
    </w:p>
    <w:p w:rsidR="005A3D79" w:rsidRDefault="00FF086D">
      <w:pPr>
        <w:pStyle w:val="ProductList-ClauseHeading"/>
        <w:outlineLvl w:val="3"/>
      </w:pPr>
      <w:r>
        <w:t>4.2 Pogodnost kombinirane upotrebe Microsoft Azure</w:t>
      </w:r>
    </w:p>
    <w:p w:rsidR="005A3D79" w:rsidRDefault="00FF086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5A3D79" w:rsidRDefault="005A3D79">
      <w:pPr>
        <w:pStyle w:val="ProductList-Body"/>
      </w:pPr>
    </w:p>
    <w:p w:rsidR="005A3D79" w:rsidRDefault="00FF086D">
      <w:pPr>
        <w:pStyle w:val="ProductList-ClauseHeading"/>
        <w:outlineLvl w:val="3"/>
      </w:pPr>
      <w:r>
        <w:t>4.3. Ponuda za obnovu tehnološkog jamstva Software Assurance za Windows Server</w:t>
      </w:r>
      <w:r>
        <w:t xml:space="preserve"> i System Center</w:t>
      </w:r>
    </w:p>
    <w:p w:rsidR="005A3D79" w:rsidRDefault="00FF086D">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w:t>
      </w:r>
      <w:r>
        <w:t xml:space="preserve">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Stupac B</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Windows Server Standard </w:t>
            </w:r>
            <w:r>
              <w:fldChar w:fldCharType="begin"/>
            </w:r>
            <w:r>
              <w:instrText xml:space="preserve"> XE "Windows Server Standard " </w:instrText>
            </w:r>
            <w:r>
              <w:fldChar w:fldCharType="end"/>
            </w:r>
          </w:p>
          <w:p w:rsidR="005A3D79" w:rsidRDefault="00FF08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Suite Standard</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Server Datacenter</w:t>
            </w:r>
            <w:r>
              <w:fldChar w:fldCharType="begin"/>
            </w:r>
            <w:r>
              <w:instrText xml:space="preserve"> XE "Windows Server Datacenter" </w:instrText>
            </w:r>
            <w:r>
              <w:fldChar w:fldCharType="end"/>
            </w:r>
          </w:p>
          <w:p w:rsidR="005A3D79" w:rsidRDefault="00FF086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Suite Datacent</w:t>
            </w:r>
            <w:r>
              <w:t>er</w:t>
            </w:r>
          </w:p>
        </w:tc>
      </w:tr>
    </w:tbl>
    <w:p w:rsidR="005A3D79" w:rsidRDefault="00FF086D">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w:t>
      </w:r>
      <w:r>
        <w:t xml:space="preserve">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w:t>
      </w:r>
      <w:r>
        <w:t xml:space="preserv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5A3D79" w:rsidRDefault="005A3D79">
      <w:pPr>
        <w:pStyle w:val="ProductList-Body"/>
      </w:pPr>
    </w:p>
    <w:p w:rsidR="005A3D79" w:rsidRDefault="00FF086D">
      <w:pPr>
        <w:pStyle w:val="ProductList-ClauseHeading"/>
        <w:outlineLvl w:val="3"/>
      </w:pPr>
      <w:r>
        <w:t>4.4. Prava i pogodnosti tehnološkog jamstva Software Assurance za pretplatničke licence</w:t>
      </w:r>
    </w:p>
    <w:p w:rsidR="005A3D79" w:rsidRDefault="00FF086D">
      <w:pPr>
        <w:pStyle w:val="ProductList-Body"/>
      </w:pPr>
      <w:r>
        <w:t>Sve Korisničke licence koje Klijent stekne na t</w:t>
      </w:r>
      <w:r>
        <w:t>emelju Pristupnice za poslužitelj i oblak daje mu ista prava i pogodnosti tehnološkog jamstva Software Assurance kao Licence s tehnološkim jamstvom Software Assurance tijekom trajanja pretplate.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60" w:name="_Sec862"/>
      <w:r>
        <w:t>Forefront</w:t>
      </w:r>
      <w:bookmarkEnd w:id="60"/>
      <w:r>
        <w:fldChar w:fldCharType="begin"/>
      </w:r>
      <w:r>
        <w:instrText xml:space="preserve"> TC "</w:instrText>
      </w:r>
      <w:bookmarkStart w:id="61" w:name="_Toc449310148"/>
      <w:r>
        <w:instrText>Forefront</w:instrText>
      </w:r>
      <w:bookmarkEnd w:id="61"/>
      <w:r>
        <w:instrText>" \l 2</w:instrText>
      </w:r>
      <w:r>
        <w:fldChar w:fldCharType="end"/>
      </w:r>
    </w:p>
    <w:p w:rsidR="005A3D79" w:rsidRDefault="00FF086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BFBFBF"/>
              <w:bottom w:val="none" w:sz="4" w:space="0" w:color="BFBFBF"/>
              <w:right w:val="none" w:sz="4" w:space="0" w:color="6E6E6E"/>
            </w:tcBorders>
          </w:tcPr>
          <w:p w:rsidR="005A3D79" w:rsidRDefault="00FF08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2"/>
      </w:pPr>
      <w:bookmarkStart w:id="63" w:name="_Sec864"/>
      <w:r>
        <w:t>2.</w:t>
      </w:r>
      <w:r>
        <w:t xml:space="preserve"> Uvjeti za proizvod</w:t>
      </w:r>
      <w:bookmarkEnd w:id="6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w:instrText>
            </w:r>
            <w:r>
              <w:instrText xml:space="preserve">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w:t>
            </w:r>
            <w:r>
              <w:rPr>
                <w:color w:val="404040"/>
              </w:rPr>
              <w: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2.1 Forefront Identity Manager 2010 – Windows Live Edition</w:t>
      </w:r>
    </w:p>
    <w:p w:rsidR="005A3D79" w:rsidRDefault="00FF086D">
      <w:pPr>
        <w:pStyle w:val="ProductList-Body"/>
      </w:pPr>
      <w:r>
        <w:t>Forefront Identity Manager 2010 – Windows L</w:t>
      </w:r>
      <w:r>
        <w:t>ive Edition sljedeća je verzija za Identity Lifecycle Manager 2007 – Windows Live Edition</w:t>
      </w:r>
    </w:p>
    <w:p w:rsidR="005A3D79" w:rsidRDefault="00FF086D">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w:t>
            </w:r>
            <w:r>
              <w:rPr>
                <w:color w:val="0563C1"/>
              </w:rPr>
              <w:t xml:space="preserv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w:instrText>
            </w:r>
            <w:r>
              <w:instrText xml:space="preserve">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w:instrText>
            </w:r>
            <w:r>
              <w:instrText xml:space="preserve">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Uvoz podataka o identitetu: Forefront Identity Manager 2010 R2 – Windows Live Edition</w:t>
      </w:r>
    </w:p>
    <w:p w:rsidR="005A3D79" w:rsidRDefault="00FF086D">
      <w:pPr>
        <w:pStyle w:val="ProductList-Body"/>
      </w:pPr>
      <w:r>
        <w:t>Klijent može koristiti softver za uvoz i mijenjanje podataka o identitetu iz jednog ili više pov</w:t>
      </w:r>
      <w:r>
        <w:t>ezanih izvora podataka i olakšavanje sinkronizacije i prijenosa tih podataka između Klijentovih povezanih izvora podataka i servisa Microsoft Passport Network/Windows Live ID. Klijent ne smije koristiti softver ni u koju drugu svrhu.</w:t>
      </w:r>
    </w:p>
    <w:p w:rsidR="005A3D79" w:rsidRDefault="005A3D79">
      <w:pPr>
        <w:pStyle w:val="ProductList-Body"/>
      </w:pPr>
    </w:p>
    <w:p w:rsidR="005A3D79" w:rsidRDefault="00FF086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66" w:name="_Sec608"/>
      <w:r>
        <w:t>Microsoft Dynamics</w:t>
      </w:r>
      <w:bookmarkEnd w:id="66"/>
      <w:r>
        <w:fldChar w:fldCharType="begin"/>
      </w:r>
      <w:r>
        <w:instrText xml:space="preserve"> TC "</w:instrText>
      </w:r>
      <w:bookmarkStart w:id="67" w:name="_Toc449310149"/>
      <w:r>
        <w:instrText>Microsoft Dynamics</w:instrText>
      </w:r>
      <w:bookmarkEnd w:id="67"/>
      <w:r>
        <w:instrText>" \l 2</w:instrText>
      </w:r>
      <w:r>
        <w:fldChar w:fldCharType="end"/>
      </w:r>
    </w:p>
    <w:p w:rsidR="005A3D79" w:rsidRDefault="00FF086D">
      <w:pPr>
        <w:pStyle w:val="ProductList-Offering2HeadingNoBorder"/>
        <w:outlineLvl w:val="2"/>
      </w:pPr>
      <w:bookmarkStart w:id="68" w:name="_Sec609"/>
      <w:r>
        <w:t>Microsoft Dynamics AX</w:t>
      </w:r>
      <w:bookmarkEnd w:id="68"/>
      <w:r>
        <w:fldChar w:fldCharType="begin"/>
      </w:r>
      <w:r>
        <w:instrText xml:space="preserve"> TC "</w:instrText>
      </w:r>
      <w:bookmarkStart w:id="69" w:name="_Toc449310150"/>
      <w:r>
        <w:instrText>Microsoft Dynamics AX</w:instrText>
      </w:r>
      <w:bookmarkEnd w:id="69"/>
      <w:r>
        <w:instrText>" \l 3</w:instrText>
      </w:r>
      <w:r>
        <w:fldChar w:fldCharType="end"/>
      </w:r>
    </w:p>
    <w:p w:rsidR="005A3D79" w:rsidRDefault="00FF086D">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w:instrText>
            </w:r>
            <w:r>
              <w:instrText xml:space="preserve">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72" w:name="_Sec789"/>
      <w:r>
        <w:lastRenderedPageBreak/>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w:t>
            </w:r>
            <w:r>
              <w:t>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p w:rsidR="005A3D79" w:rsidRDefault="00FF086D">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Microsoft Dynamics AX 2</w:t>
            </w:r>
            <w:r>
              <w:t>012 R3 Self-Serve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Microsoft Dynamics AX Self Serve (SL po korisniku)</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5A3D79" w:rsidRDefault="00FF086D">
            <w:pPr>
              <w:pStyle w:val="ProductList-TableBody"/>
            </w:pPr>
            <w:r>
              <w:t>Microsoft Dynamics AX Enterprise (SL po korisniku)</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SubClauseHeading"/>
        <w:outlineLvl w:val="5"/>
      </w:pPr>
      <w:r>
        <w:t xml:space="preserve">3.1.1 Dodatna funkcija povezana s </w:t>
      </w:r>
      <w:r>
        <w:t>CAL-om za korištenje zadataka za Microsoft Dynamics AX 2012 R3</w:t>
      </w:r>
    </w:p>
    <w:p w:rsidR="005A3D79" w:rsidRDefault="00FF086D">
      <w:pPr>
        <w:pStyle w:val="ProductList-BodyIndented"/>
      </w:pPr>
      <w:r>
        <w:t>Bilježenje i odobravanje bilo koje vrste vremena i troškova; odobravanje faktura; odobravanje svih transakcija povezanih sa samoposluživanjem; upravljanje uređajem na prodajnom mjestu ili sklad</w:t>
      </w:r>
      <w:r>
        <w:t>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Microsoft Dynamics AX 2012 R3 Task Additive CAL</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5A3D79" w:rsidRDefault="00FF086D">
            <w:pPr>
              <w:pStyle w:val="ProductList-TableBody"/>
            </w:pPr>
            <w:r>
              <w:t>Microsoft Dynamics AX Enterprise (SL po korisniku)</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t>3.1.2 Dodatna funkcija povezana s CAL-om za funkcionalno korištenje za Microsoft Dynamics AX 2012 R3</w:t>
      </w:r>
    </w:p>
    <w:p w:rsidR="005A3D79" w:rsidRDefault="00FF086D">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w:t>
      </w:r>
      <w:r>
        <w:t>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Microsoft Dynamics AX 2012 R3 Functional Additive CAL</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t>3.1.3 Dodatna funkcija povezana s Enterprise CAL-om za Microsoft Dynamics AX 2012 R3</w:t>
      </w:r>
    </w:p>
    <w:p w:rsidR="005A3D79" w:rsidRDefault="00FF086D">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w:t>
            </w:r>
            <w:r>
              <w:t>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Microsoft Dynamics AX 2012 R3 Enterprise Additive CAL</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ClauseHeading"/>
        <w:outlineLvl w:val="4"/>
      </w:pPr>
      <w:r>
        <w:t>3.2. Pravo izmjene</w:t>
      </w:r>
    </w:p>
    <w:p w:rsidR="005A3D79" w:rsidRDefault="00FF086D">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w:t>
      </w:r>
      <w:r>
        <w:t>nti i koristiti ta izvedena djela, ali samo uz softver i samo u interne svrhe.</w:t>
      </w:r>
    </w:p>
    <w:p w:rsidR="005A3D79" w:rsidRDefault="005A3D79">
      <w:pPr>
        <w:pStyle w:val="ProductList-Body"/>
      </w:pPr>
    </w:p>
    <w:p w:rsidR="005A3D79" w:rsidRDefault="00FF086D">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73" w:name="_Sec817"/>
      <w:r>
        <w:t xml:space="preserve">4. </w:t>
      </w:r>
      <w:r>
        <w:t>Tehnološko jamstvo Software Assurance</w:t>
      </w:r>
      <w:bookmarkEnd w:id="73"/>
    </w:p>
    <w:tbl>
      <w:tblPr>
        <w:tblStyle w:val="PURTable"/>
        <w:tblW w:w="0" w:type="dxa"/>
        <w:tblLook w:val="04A0" w:firstRow="1" w:lastRow="0" w:firstColumn="1" w:lastColumn="0" w:noHBand="0" w:noVBand="1"/>
      </w:tblPr>
      <w:tblGrid>
        <w:gridCol w:w="3605"/>
        <w:gridCol w:w="3581"/>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w:instrText>
            </w:r>
            <w:r>
              <w:instrText xml:space="preserve">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"Oporavak od katastrofe: prava na raspolaganju Klijentima tehnološkog jamstva S</w:instrText>
            </w:r>
            <w:r>
              <w:instrText xml:space="preserve">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w:instrText>
            </w:r>
            <w:r>
              <w:instrText xml:space="preserve">AutoTextList   \s NoStyle \t "Prava prebacivanja u slučaju pogreške: pogodnost tehnološkog jamstva Software Assurance koja omogućuje Klijentu da koristi pasivne primjerke Proizvoda za prebacivanje u slučaju pogreške zajedno sa softverom koji se koristi na </w:instrText>
            </w:r>
            <w:r>
              <w:instrText xml:space="preserve">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w:instrText>
            </w:r>
            <w:r>
              <w:instrText>le \t "Mobilnost licenci: prava klijenata s tehnološkim jamstvom Software Assurance da preraspodijele licence izvan standardnih rokova ili da koriste Proizvode na višeklijentskim serverima izvan vlastitih podatkovnih centara; pojedinosti potražite u Dodatk</w:instrText>
            </w:r>
            <w:r>
              <w:instrText xml:space="preserve">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w:instrText>
            </w:r>
            <w:r>
              <w:instrText xml:space="preserve">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w:t>
              </w:r>
              <w:r>
                <w:rPr>
                  <w:color w:val="00467F"/>
                  <w:u w:val="single"/>
                </w:rPr>
                <w:t>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Lokalizacija i ažuriranja</w:t>
      </w:r>
    </w:p>
    <w:p w:rsidR="005A3D79" w:rsidRDefault="00FF086D">
      <w:pPr>
        <w:pStyle w:val="ProductList-Body"/>
      </w:pPr>
      <w:r>
        <w:t xml:space="preserve">Klijent ima pravo primati ažuriranja u vezi s državnim poreznim i regulatornim zahtjevima te ih koristiti na </w:t>
      </w:r>
      <w:r>
        <w:fldChar w:fldCharType="begin"/>
      </w:r>
      <w:r>
        <w:instrText xml:space="preserve"> AutoTextList   \s N</w:instrText>
      </w:r>
      <w:r>
        <w:instrText xml:space="preserve">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w:t>
      </w:r>
      <w:r>
        <w:rPr>
          <w:color w:val="0563C1"/>
        </w:rPr>
        <w:t>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w:instrText>
      </w:r>
      <w:r>
        <w:instrText xml:space="preserve">iniciju potražite u Pojmovniku.)" </w:instrText>
      </w:r>
      <w:r>
        <w:fldChar w:fldCharType="separate"/>
      </w:r>
      <w:r>
        <w:rPr>
          <w:color w:val="0563C1"/>
        </w:rPr>
        <w:t>CAL-ove</w:t>
      </w:r>
      <w:r>
        <w:fldChar w:fldCharType="end"/>
      </w:r>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49310151"/>
      <w:r>
        <w:instrText>Microsoft Dynamics CRM</w:instrText>
      </w:r>
      <w:bookmarkEnd w:id="75"/>
      <w:r>
        <w:instrText>" \l 3</w:instrText>
      </w:r>
      <w:r>
        <w:fldChar w:fldCharType="end"/>
      </w:r>
    </w:p>
    <w:p w:rsidR="005A3D79" w:rsidRDefault="00FF086D">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w:t>
            </w:r>
            <w:r>
              <w:t>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Microsoft Dynamics CRM 2016 Professional Additive CAL</w:t>
            </w:r>
            <w:r>
              <w:fldChar w:fldCharType="begin"/>
            </w:r>
            <w:r>
              <w:instrText xml:space="preserve"> XE "</w:instrText>
            </w:r>
            <w:r>
              <w:instrText xml:space="preserve">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w:instrText>
            </w:r>
            <w:r>
              <w:instrText xml:space="preserve">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sva izdanja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w:t>
            </w:r>
            <w:r>
              <w:t>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p w:rsidR="005A3D79" w:rsidRDefault="00FF086D">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Microsoft Dynamics CRM Online Essential (SL po korisniku)</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Microsoft Dynamics CRM Onl</w:t>
            </w:r>
            <w:r>
              <w:t>ine Basic (SL po korisniku)</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Microsoft Dynamics CRM Online Professional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SubClauseHeading"/>
        <w:outlineLvl w:val="5"/>
      </w:pPr>
      <w:r>
        <w:t>3.1.1 Dodatna funkcija povezana s Microsoft Dynamics CRM 2016 Basic Use Additive CAL-om</w:t>
      </w:r>
    </w:p>
    <w:p w:rsidR="005A3D79" w:rsidRDefault="00FF086D">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w:t>
      </w:r>
      <w:r>
        <w:t xml:space="preserve"> o CRM aplikaciji; servisima, resursima, radnom vremenu, objektu, opremi, člancima, prodajnim kampanjama, brzim kampanjama, marketinškim popisima, cjenicima, popisima proizvoda; prilikama, ciljevima, ugovorima, ponudama, narudžbama, fakturama, konkurentima</w:t>
      </w:r>
      <w:r>
        <w:t>; pokretanju tijekova rada.</w:t>
      </w:r>
    </w:p>
    <w:tbl>
      <w:tblPr>
        <w:tblStyle w:val="PURTable0"/>
        <w:tblW w:w="0" w:type="dxa"/>
        <w:tblLook w:val="04A0" w:firstRow="1" w:lastRow="0" w:firstColumn="1" w:lastColumn="0" w:noHBand="0" w:noVBand="1"/>
      </w:tblPr>
      <w:tblGrid>
        <w:gridCol w:w="3451"/>
        <w:gridCol w:w="3479"/>
        <w:gridCol w:w="350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Microsoft Dynamics CRM Online Basic (SL po korisniku)</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Microsoft Dynamics CRM Online Professional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lastRenderedPageBreak/>
        <w:t>3.1.2 Dodatna funkcija povezana s Microsoft Dynamics CRM 2016 Professional Use Additive CAL-om</w:t>
      </w:r>
    </w:p>
    <w:p w:rsidR="005A3D79" w:rsidRDefault="00FF086D">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w:t>
      </w:r>
      <w:r>
        <w:t>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Microsoft Dynamics CRM 2016</w:t>
            </w:r>
            <w:r>
              <w:t xml:space="preserve"> Professional CAL</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Microsoft Dynamics CRM Online Professional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Online Enterprise (SL po korisniku)</w:t>
            </w:r>
          </w:p>
        </w:tc>
      </w:tr>
    </w:tbl>
    <w:p w:rsidR="005A3D79" w:rsidRDefault="005A3D79">
      <w:pPr>
        <w:pStyle w:val="ProductList-BodyIndented"/>
      </w:pPr>
    </w:p>
    <w:p w:rsidR="005A3D79" w:rsidRDefault="00FF086D">
      <w:pPr>
        <w:pStyle w:val="ProductList-ClauseHeading"/>
        <w:outlineLvl w:val="4"/>
      </w:pPr>
      <w:r>
        <w:t>3.2 Yammer</w:t>
      </w:r>
    </w:p>
    <w:p w:rsidR="005A3D79" w:rsidRDefault="00FF086D">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5A3D79" w:rsidRDefault="005A3D79">
      <w:pPr>
        <w:pStyle w:val="ProductList-Body"/>
      </w:pPr>
    </w:p>
    <w:p w:rsidR="005A3D79" w:rsidRDefault="00FF086D">
      <w:pPr>
        <w:pStyle w:val="ProductList-ClauseHeading"/>
        <w:outlineLvl w:val="4"/>
      </w:pPr>
      <w:r>
        <w:t>3.3. Prava</w:t>
      </w:r>
      <w:r>
        <w:t xml:space="preserve"> prebacivanja u slučaju pogreške</w:t>
      </w:r>
    </w:p>
    <w:p w:rsidR="005A3D79" w:rsidRDefault="00FF086D">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w:t>
      </w:r>
      <w:r>
        <w:rPr>
          <w:color w:val="0563C1"/>
        </w:rPr>
        <w:t>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w:instrText>
      </w:r>
      <w:r>
        <w:instrText xml:space="preserve">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w:t>
      </w:r>
      <w:r>
        <w:t xml:space="preserv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w:instrText>
      </w:r>
      <w:r>
        <w:instrText xml:space="preserve">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5A3D79" w:rsidRDefault="005A3D79">
      <w:pPr>
        <w:pStyle w:val="ProductList-Body"/>
      </w:pPr>
    </w:p>
    <w:p w:rsidR="005A3D79" w:rsidRDefault="00FF086D">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MarketingPilot Connector za Microsof</w:t>
            </w:r>
            <w:r>
              <w:t>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Microsoft Dynamics CRM 2016 Microsoft Office Outlook</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2016 Report Authoring</w:t>
            </w:r>
            <w:r>
              <w:t xml:space="preserve"> Extensions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Reporting Extensions za Microsoft Dynamics CRM 2016</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Marketing Connector for Mi</w:t>
            </w:r>
            <w:r>
              <w:t>crosoft Dynamics CRM (ne Workgroup Server)</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Prava prebacivanja u slučaju pogreške: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w:instrText>
            </w:r>
            <w:r>
              <w:instrText xml:space="preserve">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Microsoft Dynamics CRM 2016 Professional Additive CAL – Unified Service Desk</w:t>
      </w:r>
    </w:p>
    <w:p w:rsidR="005A3D79" w:rsidRDefault="00FF086D">
      <w:pPr>
        <w:pStyle w:val="ProductList-Body"/>
      </w:pPr>
      <w:r>
        <w:t>Klijent može instalirati uslugu Unified Service Desk (</w:t>
      </w:r>
      <w:r>
        <w:t xml:space="preserve">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w:t>
      </w:r>
      <w:r>
        <w:t xml:space="preserve">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w:instrText>
      </w:r>
      <w:r>
        <w:instrText xml:space="preserve">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5A3D79" w:rsidRDefault="005A3D79">
      <w:pPr>
        <w:pStyle w:val="ProductList-Body"/>
      </w:pPr>
    </w:p>
    <w:p w:rsidR="005A3D79" w:rsidRDefault="00FF086D">
      <w:pPr>
        <w:pStyle w:val="ProductList-ClauseHeading"/>
        <w:outlineLvl w:val="4"/>
      </w:pPr>
      <w:r>
        <w:t>4.2 Microsoft Dynamics CustomerSource</w:t>
      </w:r>
    </w:p>
    <w:p w:rsidR="005A3D79" w:rsidRDefault="00FF086D">
      <w:pPr>
        <w:pStyle w:val="ProductList-Body"/>
      </w:pPr>
      <w:r>
        <w:t xml:space="preserve">Klijenti Microsoft Dynamics s aktivnim tehnološkim jamstvom Software Assurance ili Online pretplatom imat će pristup usluzi CustomerSource. </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0152"/>
      <w:r>
        <w:instrText>Microsoft Identity Manager</w:instrText>
      </w:r>
      <w:bookmarkEnd w:id="81"/>
      <w:r>
        <w:instrText>" \l 2</w:instrText>
      </w:r>
      <w:r>
        <w:fldChar w:fldCharType="end"/>
      </w:r>
    </w:p>
    <w:p w:rsidR="005A3D79" w:rsidRDefault="00FF086D">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BFBFBF"/>
              <w:bottom w:val="dashed" w:sz="4" w:space="0" w:color="BFBFBF"/>
              <w:right w:val="none" w:sz="4" w:space="0" w:color="6E6E6E"/>
            </w:tcBorders>
          </w:tcPr>
          <w:p w:rsidR="005A3D79" w:rsidRDefault="00FF086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BFBFBF"/>
              <w:bottom w:val="none" w:sz="4" w:space="0" w:color="BFBFBF"/>
              <w:right w:val="none" w:sz="4" w:space="0" w:color="6E6E6E"/>
            </w:tcBorders>
          </w:tcPr>
          <w:p w:rsidR="005A3D79" w:rsidRDefault="00FF08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5A3D79" w:rsidRDefault="00FF086D">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w:t>
            </w:r>
            <w:r>
              <w:rPr>
                <w:color w:val="404040"/>
              </w:rPr>
              <w:t>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w:t>
            </w:r>
            <w:r>
              <w:rPr>
                <w:color w:val="404040"/>
              </w:rPr>
              <w:t>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A3D79" w:rsidRDefault="005A3D79">
            <w:pPr>
              <w:pStyle w:val="ProductList-TableBody"/>
            </w:pPr>
          </w:p>
        </w:tc>
      </w:tr>
    </w:tbl>
    <w:p w:rsidR="005A3D79" w:rsidRDefault="00FF086D">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w:t>
            </w:r>
            <w:r>
              <w:rPr>
                <w:color w:val="404040"/>
              </w:rPr>
              <w:t>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86" w:name="_Sec611"/>
      <w:r>
        <w:t>Aplikacije sustava Office</w:t>
      </w:r>
      <w:bookmarkEnd w:id="86"/>
      <w:r>
        <w:fldChar w:fldCharType="begin"/>
      </w:r>
      <w:r>
        <w:instrText xml:space="preserve"> TC "</w:instrText>
      </w:r>
      <w:bookmarkStart w:id="87" w:name="_Toc449310153"/>
      <w:r>
        <w:instrText>Aplikacije sustava Office</w:instrText>
      </w:r>
      <w:bookmarkEnd w:id="87"/>
      <w:r>
        <w:instrText>" \l 2</w:instrText>
      </w:r>
      <w:r>
        <w:fldChar w:fldCharType="end"/>
      </w:r>
    </w:p>
    <w:p w:rsidR="005A3D79" w:rsidRDefault="00FF086D">
      <w:pPr>
        <w:pStyle w:val="ProductList-Offering2HeadingNoBorder"/>
        <w:outlineLvl w:val="2"/>
      </w:pPr>
      <w:bookmarkStart w:id="88" w:name="_Sec636"/>
      <w:r>
        <w:t xml:space="preserve">Računalne aplikacije </w:t>
      </w:r>
      <w:r>
        <w:t>Office</w:t>
      </w:r>
      <w:bookmarkEnd w:id="88"/>
      <w:r>
        <w:fldChar w:fldCharType="begin"/>
      </w:r>
      <w:r>
        <w:instrText xml:space="preserve"> TC "</w:instrText>
      </w:r>
      <w:bookmarkStart w:id="89" w:name="_Toc449310154"/>
      <w:r>
        <w:instrText>Računalne aplikacije Office</w:instrText>
      </w:r>
      <w:bookmarkEnd w:id="89"/>
      <w:r>
        <w:instrText>" \l 3</w:instrText>
      </w:r>
      <w:r>
        <w:fldChar w:fldCharType="end"/>
      </w:r>
    </w:p>
    <w:p w:rsidR="005A3D79" w:rsidRDefault="00FF086D">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000000"/>
              <w:bottom w:val="dashed" w:sz="4" w:space="0" w:color="BFBFBF"/>
              <w:right w:val="single" w:sz="6" w:space="0" w:color="FFFFFF"/>
            </w:tcBorders>
          </w:tcPr>
          <w:p w:rsidR="005A3D79" w:rsidRDefault="00FF086D">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w:instrText>
            </w:r>
            <w:r>
              <w:instrText xml:space="preserve">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dashed" w:sz="4" w:space="0" w:color="BFBFBF"/>
              <w:right w:val="single" w:sz="6" w:space="0" w:color="FFFFFF"/>
            </w:tcBorders>
          </w:tcPr>
          <w:p w:rsidR="005A3D79" w:rsidRDefault="00FF086D">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3D79" w:rsidRDefault="005A3D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000000"/>
              <w:bottom w:val="none" w:sz="4" w:space="0" w:color="BFBFBF"/>
              <w:right w:val="single" w:sz="6" w:space="0" w:color="FFFFFF"/>
            </w:tcBorders>
          </w:tcPr>
          <w:p w:rsidR="005A3D79" w:rsidRDefault="00FF086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A3D79" w:rsidRDefault="00FF08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A3D79" w:rsidRDefault="005A3D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Project Professional 2016</w:t>
      </w:r>
    </w:p>
    <w:p w:rsidR="005A3D79" w:rsidRDefault="00FF086D">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5A3D79" w:rsidRDefault="005A3D79">
      <w:pPr>
        <w:pStyle w:val="ProductList-Body"/>
      </w:pPr>
    </w:p>
    <w:p w:rsidR="005A3D79" w:rsidRDefault="00FF086D">
      <w:pPr>
        <w:pStyle w:val="ProductList-ClauseHeading"/>
        <w:outlineLvl w:val="4"/>
      </w:pPr>
      <w:r>
        <w:t>2.2 Rad kod kuće</w:t>
      </w:r>
    </w:p>
    <w:p w:rsidR="005A3D79" w:rsidRDefault="00FF086D">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w:instrText>
      </w:r>
      <w:r>
        <w:instrText xml:space="preserve">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w:t>
      </w:r>
      <w:r>
        <w:t>ovezanih društava (npr. u korisnikovu domu).</w:t>
      </w:r>
    </w:p>
    <w:p w:rsidR="005A3D79" w:rsidRDefault="005A3D79">
      <w:pPr>
        <w:pStyle w:val="ProductList-Body"/>
      </w:pPr>
    </w:p>
    <w:p w:rsidR="005A3D79" w:rsidRDefault="00FF086D">
      <w:pPr>
        <w:pStyle w:val="ProductList-ClauseHeading"/>
        <w:outlineLvl w:val="4"/>
      </w:pPr>
      <w:r>
        <w:t>2.3 Neovisno o platformi</w:t>
      </w:r>
    </w:p>
    <w:p w:rsidR="005A3D79" w:rsidRDefault="00FF086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lijent može koristiti komponente 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5A3D79" w:rsidRDefault="005A3D79">
      <w:pPr>
        <w:pStyle w:val="ProductList-Body"/>
      </w:pPr>
    </w:p>
    <w:p w:rsidR="005A3D79" w:rsidRDefault="00FF086D">
      <w:pPr>
        <w:pStyle w:val="ProductList-ClauseHeading"/>
        <w:outlineLvl w:val="4"/>
      </w:pPr>
      <w:r>
        <w:t>2.4 Zamjenske verzije</w:t>
      </w:r>
    </w:p>
    <w:p w:rsidR="005A3D79" w:rsidRDefault="00FF086D">
      <w:pPr>
        <w:pStyle w:val="ProductList-Body"/>
      </w:pPr>
      <w:r>
        <w:t>Skype za tvrtke 2016 zamjenska je verzija za Lync 2013.</w:t>
      </w:r>
    </w:p>
    <w:p w:rsidR="005A3D79" w:rsidRDefault="00FF086D">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w:t>
            </w:r>
            <w:r>
              <w:t>ps Server 2013 (samo paketi Office)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Prava na komercijalnu upotrebu za Office Home &amp; Student 2013 RT</w:t>
      </w:r>
    </w:p>
    <w:p w:rsidR="005A3D79" w:rsidRDefault="00FF086D">
      <w:pPr>
        <w:pStyle w:val="ProductList-Body"/>
      </w:pPr>
      <w:r>
        <w:t xml:space="preserve">Nakon dodjele </w:t>
      </w:r>
      <w:r>
        <w:fldChar w:fldCharType="begin"/>
      </w:r>
      <w:r>
        <w:instrText xml:space="preserve"> AutoText</w:instrText>
      </w:r>
      <w:r>
        <w:instrText xml:space="preserve">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w:t>
      </w:r>
      <w:r>
        <w:t xml:space="preserve"> za komercijalnu upotrebu usprkos eventualnim suprotnim licencnim odredbama za Office Home &amp; Student 2013 RT.</w:t>
      </w:r>
    </w:p>
    <w:p w:rsidR="005A3D79" w:rsidRDefault="005A3D79">
      <w:pPr>
        <w:pStyle w:val="ProductList-Body"/>
      </w:pPr>
    </w:p>
    <w:p w:rsidR="005A3D79" w:rsidRDefault="00FF086D">
      <w:pPr>
        <w:pStyle w:val="ProductList-ClauseHeading"/>
        <w:outlineLvl w:val="4"/>
      </w:pPr>
      <w:r>
        <w:t>3.2 Office Professional Plus 2016 i Office Standard 2016 – Komercijalna upotreba sustava Office Home &amp; Student 2013 RT</w:t>
      </w:r>
    </w:p>
    <w:p w:rsidR="005A3D79" w:rsidRDefault="00FF086D">
      <w:pPr>
        <w:pStyle w:val="ProductList-Body"/>
      </w:pPr>
      <w:r>
        <w:t xml:space="preserve">Svaki </w:t>
      </w:r>
      <w:r>
        <w:fldChar w:fldCharType="begin"/>
      </w:r>
      <w:r>
        <w:instrText xml:space="preserve"> AutoTextList   \s N</w:instrText>
      </w:r>
      <w:r>
        <w:instrText xml:space="preserve">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w:instrText>
      </w:r>
      <w:r>
        <w:instrText xml:space="preserve">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w:t>
      </w:r>
      <w:r>
        <w:t>cenciran na temelju licence Office Home &amp; Student 2013 RT za komercijalnu upotrebu, usprkos eventualnim suprotnom licencnim odredbama za Office Home &amp; Student 2013 RT.</w:t>
      </w:r>
    </w:p>
    <w:p w:rsidR="005A3D79" w:rsidRDefault="00FF086D">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w:instrText>
            </w:r>
            <w:r>
              <w:instrText xml:space="preserve">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w:t>
            </w:r>
            <w:r>
              <w:rPr>
                <w:color w:val="0563C1"/>
              </w:rPr>
              <w:t>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Project Professional 2016</w:t>
      </w:r>
    </w:p>
    <w:p w:rsidR="005A3D79" w:rsidRDefault="00FF086D">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9310155"/>
      <w:r>
        <w:instrText>Office for Mac</w:instrText>
      </w:r>
      <w:bookmarkEnd w:id="95"/>
      <w:r>
        <w:instrText>" \l 3</w:instrText>
      </w:r>
      <w:r>
        <w:fldChar w:fldCharType="end"/>
      </w:r>
    </w:p>
    <w:p w:rsidR="005A3D79" w:rsidRDefault="00FF086D">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w:t>
            </w:r>
            <w:r>
              <w:rPr>
                <w:color w:val="FFFFFF"/>
              </w:rPr>
              <w:t>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w:instrText>
            </w:r>
            <w:r>
              <w:instrText xml:space="preserve">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Zamjenske verzije</w:t>
      </w:r>
    </w:p>
    <w:p w:rsidR="005A3D79" w:rsidRDefault="00FF086D">
      <w:pPr>
        <w:pStyle w:val="ProductList-Body"/>
      </w:pPr>
      <w:r>
        <w:t>Outlook for Mac 2011 zamjenska je verzija za Entourage for Mac 2008. Lync for Mac 2011 zamjenska je verzija za Communicator for Ma</w:t>
      </w:r>
      <w:r>
        <w:t>c 2011</w:t>
      </w:r>
      <w:r>
        <w:fldChar w:fldCharType="begin"/>
      </w:r>
      <w:r>
        <w:instrText xml:space="preserve"> XE "Communicator for Mac 2011" </w:instrText>
      </w:r>
      <w:r>
        <w:fldChar w:fldCharType="end"/>
      </w:r>
      <w:r>
        <w:t>.</w:t>
      </w:r>
    </w:p>
    <w:p w:rsidR="005A3D79" w:rsidRDefault="005A3D79">
      <w:pPr>
        <w:pStyle w:val="ProductList-Body"/>
      </w:pPr>
    </w:p>
    <w:p w:rsidR="005A3D79" w:rsidRDefault="00FF086D">
      <w:pPr>
        <w:pStyle w:val="ProductList-ClauseHeading"/>
        <w:outlineLvl w:val="4"/>
      </w:pPr>
      <w:r>
        <w:t>2.2 Rad kod kuće</w:t>
      </w:r>
    </w:p>
    <w:p w:rsidR="005A3D79" w:rsidRDefault="00FF086D">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w:t>
      </w:r>
      <w:r>
        <w:t xml:space="preserve">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w:instrText>
      </w:r>
      <w:r>
        <w:instrText xml:space="preserve">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w:t>
      </w:r>
      <w:r>
        <w:t xml:space="preserve"> korisnikovu domu).</w:t>
      </w:r>
    </w:p>
    <w:p w:rsidR="005A3D79" w:rsidRDefault="005A3D79">
      <w:pPr>
        <w:pStyle w:val="ProductList-Body"/>
      </w:pPr>
    </w:p>
    <w:p w:rsidR="005A3D79" w:rsidRDefault="00FF086D">
      <w:pPr>
        <w:pStyle w:val="ProductList-ClauseHeading"/>
        <w:outlineLvl w:val="4"/>
      </w:pPr>
      <w:r>
        <w:t>2.3 Neovisno o platformi</w:t>
      </w:r>
    </w:p>
    <w:p w:rsidR="005A3D79" w:rsidRDefault="00FF086D">
      <w:pPr>
        <w:pStyle w:val="ProductList-Body"/>
      </w:pPr>
      <w:r>
        <w:t>Klijent može koristiti licenciranu verziju ili drugu verziju platforme, pod uvjetom da je druga verzija platforme bila dostupna kada je postala dostupna izvorna licencirana verzija. Ako se komponente paketa Pro</w:t>
      </w:r>
      <w:r>
        <w:t xml:space="preserve">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w:t>
      </w:r>
      <w:r>
        <w:t>ijekom trajanja licence umjesto licenciranog Proizvoda.</w:t>
      </w:r>
    </w:p>
    <w:p w:rsidR="005A3D79" w:rsidRDefault="00FF086D">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w:instrText>
            </w:r>
            <w:r>
              <w:instrText xml:space="preserve">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 Office)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Komercijalno korištenje izdanja Office Home &amp; Student 2013 RT</w:t>
      </w:r>
    </w:p>
    <w:p w:rsidR="005A3D79" w:rsidRDefault="00FF086D">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5A3D79" w:rsidRDefault="00FF086D">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100" w:name="_Sec612"/>
      <w:r>
        <w:lastRenderedPageBreak/>
        <w:t>Poslužitelji sustava Office</w:t>
      </w:r>
      <w:bookmarkEnd w:id="100"/>
      <w:r>
        <w:fldChar w:fldCharType="begin"/>
      </w:r>
      <w:r>
        <w:instrText xml:space="preserve"> TC "</w:instrText>
      </w:r>
      <w:bookmarkStart w:id="101" w:name="_Toc449310156"/>
      <w:r>
        <w:instrText>Poslužitelji sustava Office</w:instrText>
      </w:r>
      <w:bookmarkEnd w:id="101"/>
      <w:r>
        <w:instrText>" \l 2</w:instrText>
      </w:r>
      <w:r>
        <w:fldChar w:fldCharType="end"/>
      </w:r>
    </w:p>
    <w:p w:rsidR="005A3D79" w:rsidRDefault="00FF086D">
      <w:pPr>
        <w:pStyle w:val="ProductList-Offering2HeadingNoBorder"/>
        <w:outlineLvl w:val="2"/>
      </w:pPr>
      <w:bookmarkStart w:id="102" w:name="_Sec638"/>
      <w:r>
        <w:t>Exchange Server</w:t>
      </w:r>
      <w:bookmarkEnd w:id="102"/>
      <w:r>
        <w:fldChar w:fldCharType="begin"/>
      </w:r>
      <w:r>
        <w:instrText xml:space="preserve"> TC "</w:instrText>
      </w:r>
      <w:bookmarkStart w:id="103" w:name="_Toc449310157"/>
      <w:r>
        <w:instrText>Exchange Server</w:instrText>
      </w:r>
      <w:bookmarkEnd w:id="103"/>
      <w:r>
        <w:instrText>" \l 3</w:instrText>
      </w:r>
      <w:r>
        <w:fldChar w:fldCharType="end"/>
      </w:r>
    </w:p>
    <w:p w:rsidR="005A3D79" w:rsidRDefault="00FF086D">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w:instrText>
            </w:r>
            <w:r>
              <w:instrText xml:space="preserve">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"Starija izdanja: dopuštena starija izdanja koja odgovaraju</w:instrText>
            </w:r>
            <w:r>
              <w:instrText xml:space="preserve">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Ispunjava uvjete za produženo trajanje: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w:t>
            </w:r>
            <w:r>
              <w:rPr>
                <w:color w:val="0563C1"/>
              </w:rPr>
              <w:t>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Posebne licencne odredbe za određe</w:t>
            </w:r>
            <w:r>
              <w:rPr>
                <w:color w:val="404040"/>
              </w:rPr>
              <w:t>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w:t>
            </w:r>
            <w:r>
              <w:rPr>
                <w:color w:val="0563C1"/>
              </w:rPr>
              <w:t>oftver</w:t>
            </w:r>
            <w:r>
              <w:fldChar w:fldCharType="end"/>
            </w:r>
            <w:r>
              <w:t>: sva izdanja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w:t>
            </w:r>
            <w:r>
              <w:t>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Exchange Online Plan 1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Exchange Online Plan 2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Exchange Online Plan 2G User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SubClauseHeading"/>
        <w:outlineLvl w:val="5"/>
      </w:pPr>
      <w:r>
        <w:t>3.1.1 Dodatna funkcija povezana s Exchange Enterprise CAL-om</w:t>
      </w:r>
    </w:p>
    <w:p w:rsidR="005A3D79" w:rsidRDefault="00FF086D">
      <w:pPr>
        <w:pStyle w:val="ProductList-BodyIndented"/>
      </w:pPr>
      <w:r>
        <w:t xml:space="preserve">Arhiva na mjestu, čuvanja na mjestu (neograničeno, na temelju upita i vremenski ograničeno), napredna pravila mobilne tehnologije, zaštita i usklađenost </w:t>
      </w:r>
      <w:r>
        <w:t>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Exchange Online Plan 2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Exchange Online Plan 2G User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107" w:name="_Sec824"/>
      <w:r>
        <w:t xml:space="preserve">4. Tehnološko jamstvo </w:t>
      </w:r>
      <w:r>
        <w:t>Software Assurance</w:t>
      </w:r>
      <w:bookmarkEnd w:id="107"/>
    </w:p>
    <w:tbl>
      <w:tblPr>
        <w:tblStyle w:val="PURTable"/>
        <w:tblW w:w="0" w:type="dxa"/>
        <w:tblLook w:val="04A0" w:firstRow="1" w:lastRow="0" w:firstColumn="1" w:lastColumn="0" w:noHBand="0" w:noVBand="1"/>
      </w:tblPr>
      <w:tblGrid>
        <w:gridCol w:w="3599"/>
        <w:gridCol w:w="3598"/>
        <w:gridCol w:w="359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w:t>
            </w:r>
            <w:r>
              <w:rPr>
                <w:color w:val="404040"/>
              </w:rPr>
              <w:t>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 xml:space="preserve">4.1. Dodatne odredbe i uvjeti </w:t>
      </w:r>
      <w:r>
        <w:t>za Exchange Enterprise CAL with Services 2016</w:t>
      </w:r>
    </w:p>
    <w:p w:rsidR="005A3D79" w:rsidRDefault="00FF086D">
      <w:pPr>
        <w:pStyle w:val="ProductList-Body"/>
      </w:pPr>
      <w:r>
        <w:t>Exchange Server Enterprise CAL s aktivnim tehnološkim jamstvom Software Assurance uključuje prava na Sprječavanje gubitka podataka i Exchange Online Protection. Za Klijente s Microsoftovim Ugovorima o poslovnoj</w:t>
      </w:r>
      <w:r>
        <w:t xml:space="preserve"> suradnji s datumom prije listopada 2010. i Pristupnicama s datumom prije srpnja 2011. na kupnju i korištenje Online usluga uključenih u Exchange Enterprise CAL with Services 2016 primjenjuju se Dodatne odredbe za </w:t>
      </w:r>
      <w:r>
        <w:lastRenderedPageBreak/>
        <w:t>online usluge korištene sa softverom – nas</w:t>
      </w:r>
      <w:r>
        <w:t xml:space="preserve">lijeđeni ugovori u Dodatku A – Dodatne odredbe Ugovora o programu na Popisu proizvoda od lipnja 2015. na adresi </w:t>
      </w:r>
      <w:hyperlink r:id="rId50">
        <w:r>
          <w:rPr>
            <w:color w:val="00467F"/>
            <w:u w:val="single"/>
          </w:rPr>
          <w:t>http://go.microsoft.com/?linkid=9839207</w:t>
        </w:r>
      </w:hyperlink>
      <w:r>
        <w:t>.</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08" w:name="_Sec639"/>
      <w:r>
        <w:t>Project Server</w:t>
      </w:r>
      <w:bookmarkEnd w:id="108"/>
      <w:r>
        <w:fldChar w:fldCharType="begin"/>
      </w:r>
      <w:r>
        <w:instrText xml:space="preserve"> TC "</w:instrText>
      </w:r>
      <w:bookmarkStart w:id="109" w:name="_Toc449310158"/>
      <w:r>
        <w:instrText>Project Server</w:instrText>
      </w:r>
      <w:bookmarkEnd w:id="109"/>
      <w:r>
        <w:instrText>" \l 3</w:instrText>
      </w:r>
      <w:r>
        <w:fldChar w:fldCharType="end"/>
      </w:r>
    </w:p>
    <w:p w:rsidR="005A3D79" w:rsidRDefault="00FF086D">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w:t>
            </w:r>
            <w:r>
              <w:rPr>
                <w:color w:val="404040"/>
              </w:rPr>
              <w:t>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w:instrText>
            </w:r>
            <w:r>
              <w:instrText xml:space="preserv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Project Lite</w:t>
            </w:r>
            <w:r>
              <w:fldChar w:fldCharType="begin"/>
            </w:r>
            <w:r>
              <w:instrText xml:space="preserve"> XE "Project Lite" </w:instrText>
            </w:r>
            <w:r>
              <w:fldChar w:fldCharType="end"/>
            </w:r>
            <w:r>
              <w:t xml:space="preserve">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5A3D79" w:rsidRDefault="00FF086D">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5A3D79" w:rsidRDefault="005A3D79">
      <w:pPr>
        <w:pStyle w:val="ProductList-Body"/>
      </w:pPr>
    </w:p>
    <w:p w:rsidR="005A3D79" w:rsidRDefault="00FF086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113" w:name="_Sec822"/>
      <w:r>
        <w:t xml:space="preserve">4. </w:t>
      </w:r>
      <w:r>
        <w:t>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w:instrText>
            </w:r>
            <w:r>
              <w:instrText xml:space="preserve">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w:instrText>
            </w:r>
            <w:r>
              <w:instrText xml:space="preserve">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w:instrText>
            </w:r>
            <w:r>
              <w:instrText xml:space="preserve">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w:t>
            </w:r>
            <w:r>
              <w:rPr>
                <w:color w:val="404040"/>
              </w:rPr>
              <w:t>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14" w:name="_Sec640"/>
      <w:r>
        <w:t>SharePoint Server</w:t>
      </w:r>
      <w:bookmarkEnd w:id="114"/>
      <w:r>
        <w:fldChar w:fldCharType="begin"/>
      </w:r>
      <w:r>
        <w:instrText xml:space="preserve"> TC "</w:instrText>
      </w:r>
      <w:bookmarkStart w:id="115" w:name="_Toc449310159"/>
      <w:r>
        <w:instrText>SharePoint Server</w:instrText>
      </w:r>
      <w:bookmarkEnd w:id="115"/>
      <w:r>
        <w:instrText>" \l 3</w:instrText>
      </w:r>
      <w:r>
        <w:fldChar w:fldCharType="end"/>
      </w:r>
    </w:p>
    <w:p w:rsidR="005A3D79" w:rsidRDefault="00FF086D">
      <w:pPr>
        <w:pStyle w:val="ProductList-Offering1SubSection"/>
        <w:outlineLvl w:val="3"/>
      </w:pPr>
      <w:bookmarkStart w:id="116" w:name="_Sec685"/>
      <w:r>
        <w:t xml:space="preserve">1. Dostupnost </w:t>
      </w:r>
      <w:r>
        <w:t>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w:instrText>
            </w:r>
            <w:r>
              <w:instrText xml:space="preserve">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117" w:name="_Sec740"/>
      <w:r>
        <w:lastRenderedPageBreak/>
        <w:t>2. Uvjeti za proizvod</w:t>
      </w:r>
      <w:bookmarkEnd w:id="117"/>
    </w:p>
    <w:tbl>
      <w:tblPr>
        <w:tblStyle w:val="PURTable"/>
        <w:tblW w:w="0" w:type="dxa"/>
        <w:tblLook w:val="04A0" w:firstRow="1" w:lastRow="0" w:firstColumn="1" w:lastColumn="0" w:noHBand="0" w:noVBand="1"/>
      </w:tblPr>
      <w:tblGrid>
        <w:gridCol w:w="3602"/>
        <w:gridCol w:w="3601"/>
        <w:gridCol w:w="358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w:t>
            </w:r>
            <w:r>
              <w:rPr>
                <w:color w:val="404040"/>
              </w:rPr>
              <w:t>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w:instrText>
            </w:r>
            <w:r>
              <w:instrText xml:space="preserve">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Ispunjava uvjete za smanjenje broja: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w:t>
            </w:r>
            <w:r>
              <w:rPr>
                <w:color w:val="0563C1"/>
              </w:rPr>
              <w:t>ver</w:t>
            </w:r>
            <w:r>
              <w:fldChar w:fldCharType="end"/>
            </w:r>
            <w:r>
              <w:t>: Da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w:t>
            </w:r>
            <w:r>
              <w:rPr>
                <w:color w:val="404040"/>
              </w:rPr>
              <w:t>: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SharePoint Online Plan 2</w:t>
            </w:r>
            <w:r>
              <w:fldChar w:fldCharType="begin"/>
            </w:r>
            <w:r>
              <w:instrText xml:space="preserve"> XE "SharePoint Online Plan 2" </w:instrText>
            </w:r>
            <w:r>
              <w:fldChar w:fldCharType="end"/>
            </w:r>
            <w:r>
              <w:t xml:space="preserve"> User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FF086D">
            <w:pPr>
              <w:pStyle w:val="ProductList-TableBody"/>
            </w:pPr>
            <w:r>
              <w:t>SharePoint Online Plan 2 User SL</w:t>
            </w:r>
          </w:p>
        </w:tc>
      </w:tr>
    </w:tbl>
    <w:p w:rsidR="005A3D79" w:rsidRDefault="005A3D79">
      <w:pPr>
        <w:pStyle w:val="ProductList-Body"/>
      </w:pPr>
    </w:p>
    <w:p w:rsidR="005A3D79" w:rsidRDefault="00FF086D">
      <w:pPr>
        <w:pStyle w:val="ProductList-SubClauseHeading"/>
        <w:outlineLvl w:val="5"/>
      </w:pPr>
      <w:r>
        <w:t xml:space="preserve">3.2.1 Dodatna </w:t>
      </w:r>
      <w:r>
        <w:t>funkcija poslužitelja SharePoint Server povezana s SharePoint Enterprise CAL-om</w:t>
      </w:r>
    </w:p>
    <w:p w:rsidR="005A3D79" w:rsidRDefault="00FF086D">
      <w:pPr>
        <w:pStyle w:val="ProductList-BodyIndented"/>
      </w:pPr>
      <w:r>
        <w:t>Business Connectivity Services Line of Business Webparts; Office 2016 Business Connectivity Services Client Integration; Access Services; Enterprise Search; E-discovery and Com</w:t>
      </w:r>
      <w:r>
        <w:t>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SharePoint Online Plan 2 Us</w:t>
            </w:r>
            <w:r>
              <w:t>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ClauseHeading"/>
        <w:outlineLvl w:val="4"/>
      </w:pPr>
      <w:r>
        <w:t>3.3 Odricanje od CAL-a za korisnike koji pristupaju javno dostupnom sadržaju</w:t>
      </w:r>
    </w:p>
    <w:p w:rsidR="005A3D79" w:rsidRDefault="00FF086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5A3D79" w:rsidRDefault="005A3D79">
      <w:pPr>
        <w:pStyle w:val="ProductList-Body"/>
      </w:pPr>
    </w:p>
    <w:p w:rsidR="005A3D79" w:rsidRDefault="00FF086D">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49310160"/>
      <w:r>
        <w:instrText>Skype za tvrtke poslužiteljska verzija</w:instrText>
      </w:r>
      <w:bookmarkEnd w:id="121"/>
      <w:r>
        <w:instrText>" \l 3</w:instrText>
      </w:r>
      <w:r>
        <w:fldChar w:fldCharType="end"/>
      </w:r>
    </w:p>
    <w:p w:rsidR="005A3D79" w:rsidRDefault="00FF086D">
      <w:pPr>
        <w:pStyle w:val="ProductList-Offering1SubSection"/>
        <w:outlineLvl w:val="3"/>
      </w:pPr>
      <w:bookmarkStart w:id="122" w:name="_Sec686"/>
      <w:r>
        <w:t xml:space="preserve">1. </w:t>
      </w:r>
      <w:r>
        <w:t>Dostupnost programa</w:t>
      </w:r>
      <w:bookmarkEnd w:id="122"/>
    </w:p>
    <w:p w:rsidR="005A3D79" w:rsidRDefault="005A3D7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lastRenderedPageBreak/>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w:instrText>
            </w:r>
            <w:r>
              <w:instrText xml:space="preserve">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w:instrText>
            </w:r>
            <w:r>
              <w:instrText xml:space="preserve">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85"/>
        <w:gridCol w:w="3633"/>
        <w:gridCol w:w="357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Skype za tvrtke online Plan 1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Skype za tvrtke online Plan 2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Skype za tvrtke online Plan 2G User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SubClauseHeading"/>
        <w:outlineLvl w:val="5"/>
      </w:pPr>
      <w:r>
        <w:t xml:space="preserve">3.1.1 Dodatna </w:t>
      </w:r>
      <w:r>
        <w:t>funkcija za Skype za tvrtke poslužiteljska verzija povezana s Enterprise CAL-om</w:t>
      </w:r>
    </w:p>
    <w:p w:rsidR="005A3D79" w:rsidRDefault="00FF086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Skype za tvrtke online Plan 2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Skype za tvrtke online Plan 2G User SL</w:t>
            </w:r>
          </w:p>
        </w:tc>
      </w:tr>
      <w:tr w:rsidR="005A3D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3D79" w:rsidRDefault="00FF086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A3D79" w:rsidRDefault="00FF086D">
            <w:pPr>
              <w:pStyle w:val="ProductList-TableBody"/>
            </w:pPr>
            <w:r>
              <w:t>Live Meeting Professional</w:t>
            </w:r>
            <w:r>
              <w:fldChar w:fldCharType="begin"/>
            </w:r>
            <w:r>
              <w:instrText xml:space="preserve"> XE "Live Meeting Professional" </w:instrText>
            </w:r>
            <w:r>
              <w:fldChar w:fldCharType="end"/>
            </w:r>
            <w:r>
              <w:t xml:space="preserve"> User SL</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t>3.1.2 Dodatna funkcija za Skype za tvrtke poslužiteljska verzija povezana s Plus CAL-om</w:t>
      </w:r>
    </w:p>
    <w:p w:rsidR="005A3D79" w:rsidRDefault="00FF086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5A3D79" w:rsidRDefault="00FF086D">
            <w:pPr>
              <w:pStyle w:val="ProductList-TableBody"/>
            </w:pPr>
            <w:r>
              <w:t xml:space="preserve">Skype za </w:t>
            </w:r>
            <w:r>
              <w:t>tvrtke Plus CAL User SL</w:t>
            </w:r>
          </w:p>
        </w:tc>
      </w:tr>
    </w:tbl>
    <w:p w:rsidR="005A3D79" w:rsidRDefault="005A3D79">
      <w:pPr>
        <w:pStyle w:val="ProductList-BodyIndented"/>
      </w:pPr>
    </w:p>
    <w:p w:rsidR="005A3D79" w:rsidRDefault="00FF086D">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Uloga poslužitelja za audio/videokonferencije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upravitelja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za posredovanje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Administracijski alat za grupni razgovor za Microsoft Lync Server 2013</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Dodatak za PowerShell</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Survivable Branch Ap</w:t>
            </w:r>
            <w:r>
              <w:t>pliance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Video Interop</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w:t>
            </w:r>
            <w:r>
              <w:rPr>
                <w:color w:val="404040"/>
              </w:rPr>
              <w:t>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w:instrText>
            </w:r>
            <w:r>
              <w:instrText xml:space="preserve">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w:instrText>
            </w:r>
            <w:r>
              <w:instrText xml:space="preserve">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126" w:name="_Sec883"/>
      <w:r>
        <w:t>R Server</w:t>
      </w:r>
      <w:bookmarkEnd w:id="126"/>
      <w:r>
        <w:fldChar w:fldCharType="begin"/>
      </w:r>
      <w:r>
        <w:instrText xml:space="preserve"> TC "</w:instrText>
      </w:r>
      <w:bookmarkStart w:id="127" w:name="_Toc449310161"/>
      <w:r>
        <w:instrText>R Server</w:instrText>
      </w:r>
      <w:bookmarkEnd w:id="127"/>
      <w:r>
        <w:instrText xml:space="preserve"> " \l 2</w:instrText>
      </w:r>
      <w:r>
        <w:fldChar w:fldCharType="end"/>
      </w:r>
    </w:p>
    <w:p w:rsidR="005A3D79" w:rsidRDefault="00FF086D">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w:instrText>
            </w:r>
            <w:r>
              <w:instrText xml:space="preserve">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none" w:sz="4" w:space="0" w:color="FFFFFF"/>
              <w:left w:val="none" w:sz="4" w:space="0" w:color="FFFFFF"/>
              <w:bottom w:val="dashed" w:sz="4" w:space="0" w:color="BFBFBF"/>
              <w:right w:val="none" w:sz="4" w:space="0" w:color="FFFFFF"/>
            </w:tcBorders>
          </w:tcPr>
          <w:p w:rsidR="005A3D79" w:rsidRDefault="00FF086D">
            <w:pPr>
              <w:pStyle w:val="ProductList-TableBody"/>
            </w:pPr>
            <w:r>
              <w:t>R Server 2016 za Hadoop na Red Hatu</w:t>
            </w:r>
            <w:r>
              <w:fldChar w:fldCharType="begin"/>
            </w:r>
            <w:r>
              <w:instrText xml:space="preserve"> XE "</w:instrText>
            </w:r>
            <w:r>
              <w:instrText xml:space="preserve">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w:t>
            </w:r>
            <w:r>
              <w:rPr>
                <w:color w:val="404040"/>
              </w:rPr>
              <w:t>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w:instrText>
            </w:r>
            <w:r>
              <w:instrText xml:space="preserve">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w:t>
            </w:r>
            <w:r>
              <w:rPr>
                <w:color w:val="0563C1"/>
              </w:rPr>
              <w:t>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R Server 2016 za Hadoop na Red Hatu i R Server za Teradata DB</w:t>
      </w:r>
    </w:p>
    <w:p w:rsidR="005A3D79" w:rsidRDefault="00FF086D">
      <w:pPr>
        <w:pStyle w:val="ProductList-Body"/>
      </w:pPr>
      <w:r>
        <w:t xml:space="preserve">Svaka Poslužiteljska licenca za R Server 2016 za Hadoop na Red Hatu i R Server 2016 za Teradata DB obuhvaća do 16 jezgri na </w:t>
      </w:r>
      <w:r>
        <w:fldChar w:fldCharType="begin"/>
      </w:r>
      <w:r>
        <w:instrText xml:space="preserve"> AutoTextList   \s NoStyle \t "Pojam</w:instrText>
      </w:r>
      <w:r>
        <w:instrText xml:space="preserve">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A3D79" w:rsidRDefault="00FF086D">
      <w:pPr>
        <w:pStyle w:val="ProductList-Offering1SubSection"/>
        <w:outlineLvl w:val="2"/>
      </w:pPr>
      <w:bookmarkStart w:id="131" w:name="_Sec887"/>
      <w:r>
        <w:t>4. Tehno</w:t>
      </w:r>
      <w:r>
        <w:t>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Prava prebacivanja u slučaju pogreške: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132" w:name="_Sec614"/>
      <w:r>
        <w:t>SQL Server</w:t>
      </w:r>
      <w:bookmarkEnd w:id="132"/>
      <w:r>
        <w:fldChar w:fldCharType="begin"/>
      </w:r>
      <w:r>
        <w:instrText xml:space="preserve"> TC "</w:instrText>
      </w:r>
      <w:bookmarkStart w:id="133" w:name="_Toc449310162"/>
      <w:r>
        <w:instrText>SQL Server</w:instrText>
      </w:r>
      <w:bookmarkEnd w:id="133"/>
      <w:r>
        <w:instrText>" \l 2</w:instrText>
      </w:r>
      <w:r>
        <w:fldChar w:fldCharType="end"/>
      </w:r>
    </w:p>
    <w:p w:rsidR="005A3D79" w:rsidRDefault="00FF086D">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SQL Server Parallel Data Warehouse</w:t>
            </w:r>
            <w:r>
              <w:fldChar w:fldCharType="begin"/>
            </w:r>
            <w:r>
              <w:instrText xml:space="preserve"> XE "</w:instrText>
            </w:r>
            <w:r>
              <w:instrText xml:space="preserve">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lastRenderedPageBreak/>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w:instrText>
            </w:r>
            <w:r>
              <w:instrText xml:space="preserve">licenciranog novijeg izdanja na način dopušten u Univerzalnim licencnim odredbama." </w:instrText>
            </w:r>
            <w:r>
              <w:fldChar w:fldCharType="separate"/>
            </w:r>
            <w:r>
              <w:rPr>
                <w:color w:val="0563C1"/>
              </w:rPr>
              <w:t>Starija izdanja</w:t>
            </w:r>
            <w:r>
              <w:fldChar w:fldCharType="end"/>
            </w:r>
            <w:r>
              <w:t xml:space="preserve">: Enterprise Core do Parallel Data Warehouse, Standard, Business Intelligence, Workgroup ili Small Business ili 2008 R2 Datacenter; Standard do Workgroup </w:t>
            </w:r>
            <w:r>
              <w:t>ili Small Business; Business Intelligence do Standard, Workgroup ili Small Business</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2.1 SQL Server 2014 Enterprise</w:t>
      </w:r>
    </w:p>
    <w:p w:rsidR="005A3D79" w:rsidRDefault="00FF086D">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w:t>
      </w:r>
      <w:r>
        <w:t>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w:t>
      </w:r>
      <w:r>
        <w:t xml:space="preserve"> iz travnja 2014. na adresi </w:t>
      </w:r>
      <w:hyperlink r:id="rId53">
        <w:r>
          <w:rPr>
            <w:color w:val="00467F"/>
            <w:u w:val="single"/>
          </w:rPr>
          <w:t>http://go.microsoft.com/?linkid=9839206</w:t>
        </w:r>
      </w:hyperlink>
      <w:r>
        <w:t>.</w:t>
      </w:r>
    </w:p>
    <w:p w:rsidR="005A3D79" w:rsidRDefault="005A3D79">
      <w:pPr>
        <w:pStyle w:val="ProductList-Body"/>
      </w:pPr>
    </w:p>
    <w:p w:rsidR="005A3D79" w:rsidRDefault="00FF086D">
      <w:pPr>
        <w:pStyle w:val="ProductList-ClauseHeading"/>
        <w:outlineLvl w:val="3"/>
      </w:pPr>
      <w:r>
        <w:t>2.2 SQL Server Parallel Data Warehouse Optional Build bez sustava Oracle Java</w:t>
      </w:r>
    </w:p>
    <w:p w:rsidR="005A3D79" w:rsidRDefault="00FF086D">
      <w:pPr>
        <w:pStyle w:val="ProductList-Body"/>
      </w:pPr>
      <w:r>
        <w:t xml:space="preserve">Klijenti koji steknu nove </w:t>
      </w:r>
      <w:r>
        <w:fldChar w:fldCharType="begin"/>
      </w:r>
      <w:r>
        <w:instrText xml:space="preserve"> AutoTextList   \s NoSt</w:instrText>
      </w:r>
      <w:r>
        <w:instrText xml:space="preserve">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w:t>
      </w:r>
      <w:r>
        <w:t xml:space="preserve">tupan mogu steći međuverziju proizvoda sa sustavom Oracle Java ili, na zahtjev, bez sustava Oracle Java. Više informacija potražite na adresi </w:t>
      </w:r>
      <w:hyperlink r:id="rId54">
        <w:r>
          <w:rPr>
            <w:color w:val="00467F"/>
            <w:u w:val="single"/>
          </w:rPr>
          <w:t>http:</w:t>
        </w:r>
        <w:r>
          <w:rPr>
            <w:color w:val="00467F"/>
            <w:u w:val="single"/>
          </w:rPr>
          <w:t>//www.microsoft.com/en-us/sqlserver/solutions-technologies/data-warehousing/pdw.aspx</w:t>
        </w:r>
      </w:hyperlink>
      <w:r>
        <w:t>.</w:t>
      </w:r>
    </w:p>
    <w:p w:rsidR="005A3D79" w:rsidRDefault="005A3D79">
      <w:pPr>
        <w:pStyle w:val="ProductList-Body"/>
      </w:pPr>
    </w:p>
    <w:p w:rsidR="005A3D79" w:rsidRDefault="00FF086D">
      <w:pPr>
        <w:pStyle w:val="ProductList-ClauseHeading"/>
        <w:outlineLvl w:val="3"/>
      </w:pPr>
      <w:r>
        <w:t>2.3 SQL Server Parallel Data Warehouse</w:t>
      </w:r>
    </w:p>
    <w:p w:rsidR="005A3D79" w:rsidRDefault="00FF086D">
      <w:pPr>
        <w:pStyle w:val="ProductList-Body"/>
      </w:pPr>
      <w:r>
        <w:t>Softver SQL Server Parallel Data Warehouse nema verzije, ali klijenti mogu koristiti samo softverske međuverzije koje su postale d</w:t>
      </w:r>
      <w:r>
        <w:t xml:space="preserve">ostupne tijekom trajanja njihova tehnološkog jamstva Software Assurance. </w:t>
      </w:r>
    </w:p>
    <w:p w:rsidR="005A3D79" w:rsidRDefault="00FF086D">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w:t>
              </w:r>
              <w:r>
                <w:rPr>
                  <w:color w:val="00467F"/>
                  <w:u w:val="single"/>
                </w:rPr>
                <w: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w:instrText>
            </w:r>
            <w:r>
              <w:instrText xml:space="preserve">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w:instrText>
            </w:r>
            <w:r>
              <w:instrText xml:space="preserve">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w:instrText>
            </w:r>
            <w:r>
              <w:instrText xml:space="preserve">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w:instrText>
            </w:r>
            <w:r>
              <w:instrText xml:space="preserve">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3.2 Automatska ažuriranja na prethodne verzije sustava SQL Server</w:t>
      </w:r>
    </w:p>
    <w:p w:rsidR="005A3D79" w:rsidRDefault="00FF086D">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w:instrText>
      </w:r>
      <w:r>
        <w:instrText xml:space="preserve">teljski softver." </w:instrText>
      </w:r>
      <w:r>
        <w:fldChar w:fldCharType="separate"/>
      </w:r>
      <w:r>
        <w:rPr>
          <w:color w:val="0563C1"/>
        </w:rPr>
        <w:t>Poslužitelju</w:t>
      </w:r>
      <w:r>
        <w:fldChar w:fldCharType="end"/>
      </w:r>
      <w:r>
        <w:t xml:space="preserve"> ili uređaju.</w:t>
      </w:r>
    </w:p>
    <w:p w:rsidR="005A3D79" w:rsidRDefault="005A3D79">
      <w:pPr>
        <w:pStyle w:val="ProductList-Body"/>
      </w:pPr>
    </w:p>
    <w:p w:rsidR="005A3D79" w:rsidRDefault="00FF086D">
      <w:pPr>
        <w:pStyle w:val="ProductList-ClauseHeading"/>
        <w:outlineLvl w:val="3"/>
      </w:pPr>
      <w:r>
        <w:t>3.3 Korištenje primjeraka izdanja Business Intelligence i Standard</w:t>
      </w:r>
    </w:p>
    <w:p w:rsidR="005A3D79" w:rsidRDefault="00FF086D">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w:instrText>
      </w:r>
      <w:r>
        <w:instrText>ki OSE označava OSE konfiguriran za izravno korištenje u fizičkom hardverskom sustavu. Primjerak operacijskog sustava koji se koristi za pokretanje softvera za virtualizaciju hardvera ili pružanje usluga virtualizacije hardvera smatra se dijelom Fizičkog O</w:instrText>
      </w:r>
      <w:r>
        <w:instrText xml:space="preserve">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w:instrText>
      </w:r>
      <w:r>
        <w:instrText xml:space="preserve">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w:instrText>
      </w:r>
      <w:r>
        <w:instrText xml:space="preserve">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5A3D79" w:rsidRDefault="005A3D79">
      <w:pPr>
        <w:pStyle w:val="ProductList-Body"/>
      </w:pPr>
    </w:p>
    <w:p w:rsidR="005A3D79" w:rsidRDefault="00FF086D">
      <w:pPr>
        <w:pStyle w:val="ProductList-ClauseHeading"/>
        <w:outlineLvl w:val="3"/>
      </w:pPr>
      <w:r>
        <w:t xml:space="preserve">3.4 SQL </w:t>
      </w:r>
      <w:r>
        <w:t>Server Business Intelligence (2012 i 2014): Odricanje od CAL-a za skupne obrade</w:t>
      </w:r>
    </w:p>
    <w:p w:rsidR="005A3D79" w:rsidRDefault="00FF086D">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w:instrText>
      </w:r>
      <w:r>
        <w:instrText xml:space="preserve">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w:instrText>
      </w:r>
      <w:r>
        <w:instrText xml:space="preserve">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5A3D79" w:rsidRDefault="005A3D79">
      <w:pPr>
        <w:pStyle w:val="ProductList-Body"/>
      </w:pPr>
    </w:p>
    <w:p w:rsidR="005A3D79" w:rsidRDefault="00FF086D">
      <w:pPr>
        <w:pStyle w:val="ProductList-ClauseHeading"/>
        <w:outlineLvl w:val="3"/>
      </w:pPr>
      <w:r>
        <w:t>3.5 Poslužitelji koji automatski preu</w:t>
      </w:r>
      <w:r>
        <w:t>zimaju sustav u slučaju kvara za PDW Server Parallel Data Warehouse (PDW)</w:t>
      </w:r>
    </w:p>
    <w:p w:rsidR="005A3D79" w:rsidRDefault="00FF086D">
      <w:pPr>
        <w:pStyle w:val="ProductList-Body"/>
      </w:pPr>
      <w:r>
        <w:t xml:space="preserve">Uređaj s tehnologijom Parallel Data Warehouse (PDW) jedna je jedinica sastavljena od dva ili više računalnih čvorova (licencirani poslužitelji) koje nadzire jedno virtualno računalo </w:t>
      </w:r>
      <w:r>
        <w:t>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w:t>
      </w:r>
      <w:r>
        <w:lastRenderedPageBreak/>
        <w:t>prijeđe na drugi ra</w:t>
      </w:r>
      <w:r>
        <w:t xml:space="preserve">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w:t>
      </w:r>
      <w:r>
        <w:t>čaj kvara, a izvodi ga tehnologija uređaja PDW.</w:t>
      </w:r>
    </w:p>
    <w:p w:rsidR="005A3D79" w:rsidRDefault="005A3D79">
      <w:pPr>
        <w:pStyle w:val="ProductList-Body"/>
      </w:pPr>
    </w:p>
    <w:p w:rsidR="005A3D79" w:rsidRDefault="00FF086D">
      <w:pPr>
        <w:pStyle w:val="ProductList-ClauseHeading"/>
        <w:outlineLvl w:val="3"/>
      </w:pPr>
      <w:r>
        <w:t>3.6 SQL Server 2014 Developer Edition: korištenje za demonstraciju</w:t>
      </w:r>
    </w:p>
    <w:p w:rsidR="005A3D79" w:rsidRDefault="00FF086D">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w:t>
      </w:r>
      <w:r>
        <w:t>svaka osoba koja ima pristup Klijentovoj internoj mreži može instalirati i koristiti kopije softvera radi demonstracije korištenja Klijentovih programa sa softverom.</w:t>
      </w:r>
    </w:p>
    <w:p w:rsidR="005A3D79" w:rsidRDefault="005A3D79">
      <w:pPr>
        <w:pStyle w:val="ProductList-Body"/>
      </w:pPr>
    </w:p>
    <w:p w:rsidR="005A3D79" w:rsidRDefault="00FF086D">
      <w:pPr>
        <w:pStyle w:val="ProductList-ClauseHeading"/>
        <w:outlineLvl w:val="3"/>
      </w:pPr>
      <w:r>
        <w:t>3.7 Dodatni softver – sve (osim izdanja Developer)</w:t>
      </w:r>
    </w:p>
    <w:p w:rsidR="005A3D79" w:rsidRDefault="00FF086D">
      <w:pPr>
        <w:pStyle w:val="ProductList-SubClauseHeading"/>
        <w:outlineLvl w:val="4"/>
      </w:pPr>
      <w:r>
        <w:t>3.7.1 Dodatni softver – sve (osim izda</w:t>
      </w:r>
      <w:r>
        <w:t>nja Parallel Data Warehouse i Developer)</w:t>
      </w:r>
    </w:p>
    <w:tbl>
      <w:tblPr>
        <w:tblStyle w:val="PURTable0"/>
        <w:tblW w:w="0" w:type="dxa"/>
        <w:tblLook w:val="04A0" w:firstRow="1" w:lastRow="0" w:firstColumn="1" w:lastColumn="0" w:noHBand="0" w:noVBand="1"/>
      </w:tblPr>
      <w:tblGrid>
        <w:gridCol w:w="3488"/>
        <w:gridCol w:w="3471"/>
        <w:gridCol w:w="347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Client Tools Connectivity</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Distributed Replay Client</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Management Tools - Complete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52"/>
        <w:gridCol w:w="3439"/>
        <w:gridCol w:w="343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Offering1SubSection"/>
        <w:outlineLvl w:val="2"/>
      </w:pPr>
      <w:bookmarkStart w:id="137" w:name="_Sec826"/>
      <w:r>
        <w:t>4. Tehnološko jamstvo Software Assuranc</w:t>
      </w:r>
      <w:r>
        <w:t>e</w:t>
      </w:r>
      <w:bookmarkEnd w:id="137"/>
    </w:p>
    <w:tbl>
      <w:tblPr>
        <w:tblStyle w:val="PURTable"/>
        <w:tblW w:w="0" w:type="dxa"/>
        <w:tblLook w:val="04A0" w:firstRow="1" w:lastRow="0" w:firstColumn="1" w:lastColumn="0" w:noHBand="0" w:noVBand="1"/>
      </w:tblPr>
      <w:tblGrid>
        <w:gridCol w:w="3599"/>
        <w:gridCol w:w="3588"/>
        <w:gridCol w:w="360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  \s NoStyle \t "Prava prebacivanja u slučaju pogreške: pogodnost tehnološkog jamstva Software Assurance koja omogućuje Klijentu da koristi pasivne primjerke Proizvoda za prebacivanje u slučaju pogreške zajedno sa softverom koji se koristi na Licenciranom </w:instrText>
            </w:r>
            <w:r>
              <w:instrText xml:space="preserve">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w:instrText>
            </w:r>
            <w:r>
              <w:instrText>nost licenci: prava klijenata s tehnološkim jamstvom Software Assurance da preraspodijele licence izvan standardnih rokova ili da koriste Proizvode na višeklijentskim serverima izvan vlastitih podatkovnih centara; pojedinosti potražite u Dodatku B – Tehnol</w:instrText>
            </w:r>
            <w:r>
              <w:instrText xml:space="preserve">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w:t>
              </w:r>
              <w:r>
                <w:rPr>
                  <w:color w:val="00467F"/>
                  <w:u w:val="single"/>
                </w:rPr>
                <w:t>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w:instrText>
            </w:r>
            <w:r>
              <w:instrText xml:space="preserve">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URBreadcrumb"/>
      </w:pPr>
    </w:p>
    <w:p w:rsidR="005A3D79" w:rsidRDefault="00FF086D">
      <w:pPr>
        <w:pStyle w:val="ProductList-ClauseHeading"/>
        <w:outlineLvl w:val="3"/>
      </w:pPr>
      <w:r>
        <w:t xml:space="preserve">4.1 SQL Server 2014 Enterprise Core – Neograničena </w:t>
      </w:r>
      <w:r>
        <w:t>virtualizacija</w:t>
      </w:r>
    </w:p>
    <w:p w:rsidR="005A3D79" w:rsidRDefault="00FF086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w:instrText>
      </w:r>
      <w:r>
        <w:instrText xml:space="preserve">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w:instrText>
      </w:r>
      <w:r>
        <w:instrText xml:space="preserv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w:t>
      </w:r>
      <w:r>
        <w:t xml:space="preserve">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5A3D79" w:rsidRDefault="005A3D79">
      <w:pPr>
        <w:pStyle w:val="ProductList-Body"/>
      </w:pPr>
    </w:p>
    <w:p w:rsidR="005A3D79" w:rsidRDefault="00FF086D">
      <w:pPr>
        <w:pStyle w:val="ProductList-ClauseHeading"/>
        <w:outlineLvl w:val="3"/>
      </w:pPr>
      <w:r>
        <w:t>4.2 RRE za Windows—SQL Server Enterprise Core i SQL Server Enterprise</w:t>
      </w:r>
    </w:p>
    <w:p w:rsidR="005A3D79" w:rsidRDefault="00FF086D">
      <w:pPr>
        <w:pStyle w:val="ProductList-Body"/>
      </w:pPr>
      <w:r>
        <w:t>Klijenti s poslužitel</w:t>
      </w:r>
      <w:r>
        <w:t>jima licenciranim za korištenje sustava SQL Server Enterprise Core s tehnološkim jamstvom Software Assurance ili SQL Server Enterprise s tehnološkim jamstvom Software Assurance mogu koristiti RRE za Windows na Licenciranim poslužiteljima, na što se primjen</w:t>
      </w:r>
      <w:r>
        <w:t>juju prava na korištenje proizvoda SQL Server Enterprise Core i SQL Server Enterprise, odgovarajuće. Klijenti koji imaju licencu za SQL Server Enterprise na temelju Modela licenciranja Server/CAL moraju imati i tehnološko jamstvo Software Assurance za svoj</w:t>
      </w:r>
      <w:r>
        <w:t>e odgovarajuće CAL-ove da bi stekli ovu pogodnost. Klijentovo pravo na korištenje proizvoda RRE za Windows istječe kad istekne njegovo tehnološko jamstvo Software Assurance.</w:t>
      </w:r>
    </w:p>
    <w:p w:rsidR="005A3D79" w:rsidRDefault="005A3D79">
      <w:pPr>
        <w:pStyle w:val="ProductList-ClauseHeading"/>
        <w:outlineLvl w:val="3"/>
      </w:pPr>
    </w:p>
    <w:p w:rsidR="005A3D79" w:rsidRDefault="00FF086D">
      <w:pPr>
        <w:pStyle w:val="ProductList-ClauseHeading"/>
        <w:outlineLvl w:val="3"/>
      </w:pPr>
      <w:r>
        <w:t>4.3 SQL Server 2012 Parallel Data Warehouse – ažuriranja značajki</w:t>
      </w:r>
    </w:p>
    <w:p w:rsidR="005A3D79" w:rsidRDefault="00FF086D">
      <w:pPr>
        <w:pStyle w:val="ProductList-Body"/>
      </w:pPr>
      <w:r>
        <w:t>Klijenti s tehn</w:t>
      </w:r>
      <w:r>
        <w:t>ološkim jamstvom Software Assurance ispunjavaju uvjete za izdanja značajki (npr. ažuriranja uređaja) dostupna između glavnih izdanja proizvoda.</w:t>
      </w:r>
    </w:p>
    <w:p w:rsidR="005A3D79" w:rsidRDefault="005A3D79">
      <w:pPr>
        <w:pStyle w:val="ProductList-Body"/>
      </w:pPr>
    </w:p>
    <w:p w:rsidR="005A3D79" w:rsidRDefault="00FF086D">
      <w:pPr>
        <w:pStyle w:val="ProductList-ClauseHeading"/>
        <w:outlineLvl w:val="3"/>
      </w:pPr>
      <w:r>
        <w:t>4.4 SQL Mogućnost otkupa za poslužitelj na temelju Enrollment for Application Platform (Pristupnica za aplikaci</w:t>
      </w:r>
      <w:r>
        <w:t>jsku platformu, EAP)</w:t>
      </w:r>
    </w:p>
    <w:p w:rsidR="005A3D79" w:rsidRDefault="00FF086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w:t>
      </w:r>
      <w:r>
        <w:t xml:space="pre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5A3D79" w:rsidRDefault="005A3D79">
      <w:pPr>
        <w:pStyle w:val="ProductList-Body"/>
      </w:pPr>
    </w:p>
    <w:p w:rsidR="005A3D79" w:rsidRDefault="00FF086D">
      <w:pPr>
        <w:pStyle w:val="ProductList-ClauseHeading"/>
        <w:outlineLvl w:val="3"/>
      </w:pPr>
      <w:r>
        <w:t>4.5 Implementaci</w:t>
      </w:r>
      <w:r>
        <w:t>ja SQL Server Parallel Data Warehouse na temelju licenci SQL Server Enterprise Core Licenses (pogledajte odjeljak Starija izdanja)</w:t>
      </w:r>
    </w:p>
    <w:p w:rsidR="005A3D79" w:rsidRDefault="00FF086D">
      <w:pPr>
        <w:pStyle w:val="ProductList-Body"/>
      </w:pPr>
      <w:r>
        <w:t>Pristup ažuriranjima značajki za SQL Server Parallel Data Warehouse zahtijeva tehnološko jamstvo SA za sve licence SQL Enterp</w:t>
      </w:r>
      <w:r>
        <w:t>rise po jezgri implementirane na taj način.</w:t>
      </w:r>
    </w:p>
    <w:p w:rsidR="005A3D79" w:rsidRDefault="005A3D79">
      <w:pPr>
        <w:pStyle w:val="ProductList-Body"/>
      </w:pPr>
    </w:p>
    <w:p w:rsidR="005A3D79" w:rsidRDefault="00FF086D">
      <w:pPr>
        <w:pStyle w:val="ProductList-ClauseHeading"/>
        <w:outlineLvl w:val="3"/>
      </w:pPr>
      <w:r>
        <w:t>4.6 SQL Server 2012 Parallel Data Warehouse (PDW) Optional Build bez sustava Oracle Java</w:t>
      </w:r>
    </w:p>
    <w:p w:rsidR="005A3D79" w:rsidRDefault="00FF086D">
      <w:pPr>
        <w:pStyle w:val="ProductList-Body"/>
      </w:pPr>
      <w:r>
        <w:t xml:space="preserve">Klijenti koji imaju aktivno tehnološko jamstvo za </w:t>
      </w:r>
      <w:r>
        <w:fldChar w:fldCharType="begin"/>
      </w:r>
      <w:r>
        <w:instrText xml:space="preserve"> AutoTextList   \s NoStyle \t "Pojam Licenca označava pravo na preuziman</w:instrText>
      </w:r>
      <w:r>
        <w:instrText xml:space="preserve">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5A3D79" w:rsidRDefault="005A3D79">
      <w:pPr>
        <w:pStyle w:val="ProductList-Body"/>
      </w:pPr>
    </w:p>
    <w:p w:rsidR="005A3D79" w:rsidRDefault="00FF086D">
      <w:pPr>
        <w:pStyle w:val="ProductList-ClauseHeading"/>
        <w:outlineLvl w:val="3"/>
      </w:pPr>
      <w:r>
        <w:t>4.7. Prava i pogodnosti tehnološkog jamstva Software Assurance za pr</w:t>
      </w:r>
      <w:r>
        <w:t>etplatničke licence</w:t>
      </w:r>
    </w:p>
    <w:p w:rsidR="005A3D79" w:rsidRDefault="00FF086D">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w:t>
      </w:r>
      <w:r>
        <w:t>late.</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9310163"/>
      <w:r>
        <w:instrText>System Center</w:instrText>
      </w:r>
      <w:bookmarkEnd w:id="139"/>
      <w:r>
        <w:instrText>" \l 2</w:instrText>
      </w:r>
      <w:r>
        <w:fldChar w:fldCharType="end"/>
      </w:r>
    </w:p>
    <w:p w:rsidR="005A3D79" w:rsidRDefault="00FF086D">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164"/>
      <w:r>
        <w:instrText>System Center Server</w:instrText>
      </w:r>
      <w:bookmarkEnd w:id="141"/>
      <w:r>
        <w:instrText>" \l 3</w:instrText>
      </w:r>
      <w:r>
        <w:fldChar w:fldCharType="end"/>
      </w:r>
    </w:p>
    <w:p w:rsidR="005A3D79" w:rsidRDefault="00FF086D">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System Center 2012 R2 Datacenter Server Management License</w:t>
            </w:r>
            <w:r>
              <w:fldChar w:fldCharType="begin"/>
            </w:r>
            <w:r>
              <w:instrText xml:space="preserve"> XE "</w:instrText>
            </w:r>
            <w:r>
              <w:instrText xml:space="preserve">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143" w:name="_Sec744"/>
      <w:r>
        <w:t xml:space="preserve">2. Uvjeti za </w:t>
      </w:r>
      <w:r>
        <w:t>proizvod</w:t>
      </w:r>
      <w:bookmarkEnd w:id="14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w:instrText>
            </w:r>
            <w:r>
              <w:instrText xml:space="preserve">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w:t>
            </w:r>
            <w:r>
              <w:rPr>
                <w:color w:val="0563C1"/>
              </w:rPr>
              <w:t xml:space="preserve">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w:t>
            </w:r>
            <w:r>
              <w:rPr>
                <w:color w:val="404040"/>
              </w:rPr>
              <w:t>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3.2 Licenca za upravljanje – System Center</w:t>
      </w:r>
      <w:r>
        <w:t xml:space="preserve"> 2012 R2 Datacenter</w:t>
      </w:r>
    </w:p>
    <w:tbl>
      <w:tblPr>
        <w:tblStyle w:val="PURTable"/>
        <w:tblW w:w="0" w:type="dxa"/>
        <w:tblLook w:val="04A0" w:firstRow="1" w:lastRow="0" w:firstColumn="1" w:lastColumn="0" w:noHBand="0" w:noVBand="1"/>
      </w:tblPr>
      <w:tblGrid>
        <w:gridCol w:w="3639"/>
        <w:gridCol w:w="3622"/>
        <w:gridCol w:w="352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3.3. Tehnologija SQL Server</w:t>
      </w:r>
    </w:p>
    <w:p w:rsidR="005A3D79" w:rsidRDefault="00FF086D">
      <w:pPr>
        <w:pStyle w:val="ProductList-Body"/>
      </w:pPr>
      <w:r>
        <w:t xml:space="preserve">Klijent može koristiti neograničeni broj </w:t>
      </w:r>
      <w:r>
        <w:fldChar w:fldCharType="begin"/>
      </w:r>
      <w:r>
        <w:instrText xml:space="preserve"> AutoTextList   \s NoStyle \t "Pojam Primjerak označava sliku softvera</w:instrText>
      </w:r>
      <w:r>
        <w:instrText xml:space="preserve">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w:t>
      </w:r>
      <w:r>
        <w:t>aj Proizvod i bilo koji drugi Proizvod koji obuhvaća softver baze podataka SQL Server.</w:t>
      </w:r>
    </w:p>
    <w:p w:rsidR="005A3D79" w:rsidRDefault="00FF086D">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w:instrText>
            </w:r>
            <w:r>
              <w:instrText xml:space="preserve">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w:instrText>
            </w:r>
            <w:r>
              <w:instrText>NoStyle \t "Oporavak od katastrofe: prava na raspolaganju Klijentima tehnološkog jamstva Software Assurance za korištenje softvera u svrhu uvjetnog oporavka od katastrofe; pojedinosti potražite u Dodatku B – Tehnološko jamstvo Software Assurance u odjeljku</w:instrText>
            </w:r>
            <w:r>
              <w:instrText xml:space="preserve">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System Center Global Service Monitor</w:t>
      </w:r>
    </w:p>
    <w:p w:rsidR="005A3D79" w:rsidRDefault="00FF086D">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w:t>
      </w:r>
      <w:r>
        <w:rPr>
          <w:color w:val="0563C1"/>
        </w:rPr>
        <w:t xml:space="preserv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w:instrText>
      </w:r>
      <w:r>
        <w:instrText xml:space="preserve">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w:instrText>
      </w:r>
      <w:r>
        <w:instrText xml:space="preserve">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Online </w:t>
      </w:r>
      <w:r>
        <w:t>usluga primjenjuju se Odredbe za Online usluge.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9310165"/>
      <w:r>
        <w:instrText>System Center Client Management Suite</w:instrText>
      </w:r>
      <w:bookmarkEnd w:id="147"/>
      <w:r>
        <w:instrText>" \l 3</w:instrText>
      </w:r>
      <w:r>
        <w:fldChar w:fldCharType="end"/>
      </w:r>
    </w:p>
    <w:p w:rsidR="005A3D79" w:rsidRDefault="00FF086D">
      <w:pPr>
        <w:pStyle w:val="ProductList-Offering1SubSection"/>
        <w:outlineLvl w:val="3"/>
      </w:pPr>
      <w:bookmarkStart w:id="148" w:name="_Sec690"/>
      <w:r>
        <w:t>1.</w:t>
      </w:r>
      <w:r>
        <w:t xml:space="preserve">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w:instrText>
            </w:r>
            <w:r>
              <w:instrText xml:space="preserve">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w:instrText>
            </w:r>
            <w:r>
              <w:instrText xml:space="preserve">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w:t>
            </w:r>
            <w:r>
              <w:rPr>
                <w:color w:val="404040"/>
              </w:rPr>
              <w:t xml:space="preserve">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3.2. Tehnologija SQL Server</w:t>
      </w:r>
    </w:p>
    <w:p w:rsidR="005A3D79" w:rsidRDefault="00FF086D">
      <w:pPr>
        <w:pStyle w:val="ProductList-Body"/>
      </w:pPr>
      <w:r>
        <w:t xml:space="preserve">Klijent može koristiti neograničeni broj </w:t>
      </w:r>
      <w:r>
        <w:fldChar w:fldCharType="begin"/>
      </w:r>
      <w:r>
        <w:instrText xml:space="preserve"> AutoTextList   \s NoStyle \t "Pojam Primjerak označava sliku softvera koja se stvara izvršavanjem postup</w:instrText>
      </w:r>
      <w:r>
        <w:instrText xml:space="preserve">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w:t>
      </w:r>
      <w:r>
        <w:t>vod koji obuhvaća softver baze podataka SQL Server.</w:t>
      </w:r>
    </w:p>
    <w:p w:rsidR="005A3D79" w:rsidRDefault="00FF086D">
      <w:pPr>
        <w:pStyle w:val="ProductList-Offering1SubSection"/>
        <w:outlineLvl w:val="3"/>
      </w:pPr>
      <w:bookmarkStart w:id="151" w:name="_Sec816"/>
      <w:r>
        <w:t>4. Tehnološko jamstvo Software Assurance</w:t>
      </w:r>
      <w:bookmarkEnd w:id="151"/>
    </w:p>
    <w:p w:rsidR="005A3D79" w:rsidRDefault="005A3D79">
      <w:pPr>
        <w:pStyle w:val="ProductList-ClauseHeading"/>
        <w:outlineLvl w:val="4"/>
      </w:pPr>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w:instrText>
            </w:r>
            <w:r>
              <w:instrText xml:space="preserve">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166"/>
      <w:r>
        <w:instrText>System Center Configuration Manager</w:instrText>
      </w:r>
      <w:bookmarkEnd w:id="153"/>
      <w:r>
        <w:instrText>" \l 3</w:instrText>
      </w:r>
      <w:r>
        <w:fldChar w:fldCharType="end"/>
      </w:r>
    </w:p>
    <w:p w:rsidR="005A3D79" w:rsidRDefault="00FF086D">
      <w:pPr>
        <w:pStyle w:val="ProductList-Offering1SubSection"/>
        <w:outlineLvl w:val="3"/>
      </w:pPr>
      <w:bookmarkStart w:id="154" w:name="_Sec691"/>
      <w:r>
        <w:t>1. Dostupnost programa</w:t>
      </w:r>
      <w:bookmarkEnd w:id="154"/>
    </w:p>
    <w:p w:rsidR="005A3D79" w:rsidRDefault="005A3D7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System Center 2012 R2 Configuration Manager Client Management License</w:t>
            </w:r>
            <w:r>
              <w:fldChar w:fldCharType="begin"/>
            </w:r>
            <w:r>
              <w:instrText xml:space="preserve"> XE "System Center 2012 R2 Configurat</w:instrText>
            </w:r>
            <w:r>
              <w:instrText xml:space="preserve">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155" w:name="_Sec746"/>
      <w:r>
        <w:lastRenderedPageBreak/>
        <w:t>2. Uvjeti za proizvod</w:t>
      </w:r>
      <w:bookmarkEnd w:id="155"/>
    </w:p>
    <w:tbl>
      <w:tblPr>
        <w:tblStyle w:val="PURTable"/>
        <w:tblW w:w="0" w:type="dxa"/>
        <w:tblLook w:val="04A0" w:firstRow="1" w:lastRow="0" w:firstColumn="1" w:lastColumn="0" w:noHBand="0" w:noVBand="1"/>
      </w:tblPr>
      <w:tblGrid>
        <w:gridCol w:w="3603"/>
        <w:gridCol w:w="3600"/>
        <w:gridCol w:w="358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w:t>
            </w:r>
            <w:r>
              <w:t>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w:instrText>
            </w:r>
            <w:r>
              <w:instrText xml:space="preserve">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System Center 2012 R2 Configuration</w:t>
            </w:r>
            <w:r>
              <w:t xml:space="preserv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 xml:space="preserve">Licenca ekvivalentna licenci za upravljanje (pogledajte </w:t>
            </w:r>
            <w:hyperlink w:anchor="_Sec591">
              <w:r>
                <w:rPr>
                  <w:color w:val="00467F"/>
                  <w:u w:val="single"/>
                </w:rPr>
                <w:t>Dodatak A</w:t>
              </w:r>
            </w:hyperlink>
            <w:r>
              <w:t>)</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3.2. Tehnologija SQL Server</w:t>
      </w:r>
    </w:p>
    <w:p w:rsidR="005A3D79" w:rsidRDefault="00FF086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nog u Proizvod u jednom OSE-u samo u svrhu pružanja podrške za taj Proizvod i bilo koji drugi Proizvod koji obuhvaća softver baze podataka SQL Server.</w:t>
      </w:r>
    </w:p>
    <w:p w:rsidR="005A3D79" w:rsidRDefault="00FF086D">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w:instrText>
            </w:r>
            <w:r>
              <w:instrText xml:space="preserve">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korištenje Proizvoda u svrhu uvjetno</w:instrText>
            </w:r>
            <w:r>
              <w:instrText xml:space="preserve">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System Center Configuration Manager – VDI prava</w:t>
      </w:r>
    </w:p>
    <w:p w:rsidR="005A3D79" w:rsidRDefault="00FF086D">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w:t>
      </w:r>
      <w:r>
        <w:t xml:space="preserve">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w:t>
      </w:r>
      <w:r>
        <w:t xml:space="preserve">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w:instrText>
      </w:r>
      <w:r>
        <w:instrText xml:space="preserve">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5A3D79" w:rsidRDefault="005A3D79">
      <w:pPr>
        <w:pStyle w:val="ProductList-Body"/>
      </w:pPr>
    </w:p>
    <w:p w:rsidR="005A3D79" w:rsidRDefault="00FF086D">
      <w:pPr>
        <w:pStyle w:val="ProductList-ClauseHeading"/>
        <w:outlineLvl w:val="4"/>
      </w:pPr>
      <w:r>
        <w:t>4.2 Prava na System Center Configuration Manager (Current Branch)</w:t>
      </w:r>
    </w:p>
    <w:p w:rsidR="005A3D79" w:rsidRDefault="00FF086D">
      <w:pPr>
        <w:pStyle w:val="ProductList-Body"/>
      </w:pPr>
      <w:r>
        <w:t>System Center Configurat</w:t>
      </w:r>
      <w:r>
        <w:t>ion Manager (Current Branch) mogu koristiti samo Klijenti s aktivnim tehnološkim jamstvom Software Assurance za System Center Configuration Manager ili jednakim pretplatničkim pravima. Klijenti koji dopuste tehnološkom jamstvu Software Assurance ili pretpl</w:t>
      </w:r>
      <w:r>
        <w:t>ati da istekne moraju deinstalirati System Center Configuration Manager (Current Branch). Klijenti s trajnim pravima za System Center Configuration Manager mogu instalirati verziju System Center Configuration Manager aktualnu u trenutku prestanka važenja.</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167"/>
      <w:r>
        <w:instrText>System Center Data Protection Manager</w:instrText>
      </w:r>
      <w:bookmarkEnd w:id="159"/>
      <w:r>
        <w:instrText>" \l 3</w:instrText>
      </w:r>
      <w:r>
        <w:fldChar w:fldCharType="end"/>
      </w:r>
    </w:p>
    <w:p w:rsidR="005A3D79" w:rsidRDefault="00FF086D">
      <w:pPr>
        <w:pStyle w:val="ProductList-Body"/>
      </w:pPr>
      <w:r>
        <w:t>Informacije o tome kako licencirati i koristiti Sy</w:t>
      </w:r>
      <w:r>
        <w:t>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9">
        <w:r>
          <w:rPr>
            <w:color w:val="00467F"/>
            <w:u w:val="single"/>
          </w:rPr>
          <w:t>http://go.microsoft</w:t>
        </w:r>
        <w:r>
          <w:rPr>
            <w:color w:val="00467F"/>
            <w:u w:val="single"/>
          </w:rPr>
          <w:t>.com/?linkid=9839206</w:t>
        </w:r>
      </w:hyperlink>
      <w:r>
        <w:t xml:space="preserve"> i Popisu proizvoda iz lipnja 2015. </w:t>
      </w:r>
      <w:hyperlink r:id="rId60">
        <w:r>
          <w:rPr>
            <w:color w:val="00467F"/>
            <w:u w:val="single"/>
          </w:rPr>
          <w:t>http://go.microsoft.com/?linkid=9839207</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9310168"/>
      <w:r>
        <w:instrText>System Center Endpoint Protection</w:instrText>
      </w:r>
      <w:bookmarkEnd w:id="161"/>
      <w:r>
        <w:instrText>" \l 3</w:instrText>
      </w:r>
      <w:r>
        <w:fldChar w:fldCharType="end"/>
      </w:r>
    </w:p>
    <w:p w:rsidR="005A3D79" w:rsidRDefault="00FF086D">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w:t>
            </w:r>
            <w:r>
              <w:rPr>
                <w:color w:val="404040"/>
              </w:rPr>
              <w:t>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(tehnološko jamstvo Software Assurance):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w:t>
            </w:r>
            <w:r>
              <w:rPr>
                <w:color w:val="404040"/>
              </w:rPr>
              <w:t xml:space="preserve">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w:instrText>
            </w:r>
            <w:r>
              <w:instrText xml:space="preserve">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w:t>
            </w:r>
            <w:r>
              <w:rPr>
                <w:color w:val="404040"/>
              </w:rPr>
              <w:t xml:space="preserv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 xml:space="preserve">3.1 SL po </w:t>
      </w:r>
      <w:r>
        <w:t>uređaju i po korisniku</w:t>
      </w:r>
    </w:p>
    <w:p w:rsidR="005A3D79" w:rsidRDefault="00FF086D">
      <w:pPr>
        <w:pStyle w:val="ProductList-Body"/>
      </w:pPr>
      <w:r>
        <w:t>Klijent može kupiti SL-ove po uređaju ili korisniku da ispuni preduvjet za Klijentsku licencu za upravljanje u okviru Licencnog modela Poslužitelja za upravljanje.</w:t>
      </w:r>
    </w:p>
    <w:p w:rsidR="005A3D79" w:rsidRDefault="005A3D79">
      <w:pPr>
        <w:pStyle w:val="ProductList-Body"/>
      </w:pPr>
    </w:p>
    <w:p w:rsidR="005A3D79" w:rsidRDefault="00FF086D">
      <w:pPr>
        <w:pStyle w:val="ProductList-ClauseHeading"/>
        <w:outlineLvl w:val="4"/>
      </w:pPr>
      <w:r>
        <w:t>3.2 SL-ovi za upravljanje poslužiteljem</w:t>
      </w:r>
    </w:p>
    <w:p w:rsidR="005A3D79" w:rsidRDefault="00FF086D">
      <w:pPr>
        <w:pStyle w:val="ProductList-Body"/>
      </w:pPr>
      <w:r>
        <w:t>Osim preduvjeta za SL za kor</w:t>
      </w:r>
      <w:r>
        <w:t xml:space="preserve">isnike, Licence za upravljanje poslužiteljem potrebne su za svaki Poslužitelj u broju navedenom u izdanju System Center 2012 R2 Datacenter i Standardnim licencnim odredbama. U svrhu ove izjave, OSE-ovi u kojima se izvode poslužiteljski operacijski sustavi </w:t>
      </w:r>
      <w:r>
        <w:t>koji pristupaju softveru System Center Endpoint Protection ili povezanom softveru jesu upravljani OSE-ovi. Za ovaj stavak, „Poslužitelji“ su uređaji na kojima Klijent koristi softver poslužiteljskih operacijskih sustava.</w:t>
      </w:r>
    </w:p>
    <w:p w:rsidR="005A3D79" w:rsidRDefault="005A3D79">
      <w:pPr>
        <w:pStyle w:val="ProductList-Body"/>
      </w:pPr>
    </w:p>
    <w:p w:rsidR="005A3D79" w:rsidRDefault="00FF086D">
      <w:pPr>
        <w:pStyle w:val="ProductList-ClauseHeading"/>
        <w:outlineLvl w:val="4"/>
      </w:pPr>
      <w:r>
        <w:t>3.3 Zamjena programa za pretraživa</w:t>
      </w:r>
      <w:r>
        <w:t>nje</w:t>
      </w:r>
    </w:p>
    <w:p w:rsidR="005A3D79" w:rsidRDefault="00FF086D">
      <w:pPr>
        <w:pStyle w:val="ProductList-Body"/>
      </w:pPr>
      <w:r>
        <w:t>Microsoft može zamijeniti odgovarajući softver i datoteke za sljedeće stavke Online usluge:</w:t>
      </w:r>
    </w:p>
    <w:p w:rsidR="005A3D79" w:rsidRDefault="00FF086D" w:rsidP="005C1678">
      <w:pPr>
        <w:pStyle w:val="ProductList-Bullet"/>
        <w:numPr>
          <w:ilvl w:val="0"/>
          <w:numId w:val="21"/>
        </w:numPr>
      </w:pPr>
      <w:r>
        <w:t>softver za zaštitu od virusa i softver za zaštitu od neželjene pošte te</w:t>
      </w:r>
    </w:p>
    <w:p w:rsidR="005A3D79" w:rsidRDefault="00FF086D" w:rsidP="005C1678">
      <w:pPr>
        <w:pStyle w:val="ProductList-Bullet"/>
        <w:numPr>
          <w:ilvl w:val="0"/>
          <w:numId w:val="21"/>
        </w:numPr>
      </w:pPr>
      <w:r>
        <w:t>datoteke potpisa i podatkovne datoteke s filtriranjem sadržaja.</w:t>
      </w:r>
    </w:p>
    <w:p w:rsidR="005A3D79" w:rsidRDefault="00FF086D">
      <w:pPr>
        <w:pStyle w:val="ProductList-Offering1SubSection"/>
        <w:outlineLvl w:val="3"/>
      </w:pPr>
      <w:bookmarkStart w:id="165" w:name="_Sec895"/>
      <w:r>
        <w:t>4. Tehnološko jamstvo So</w:t>
      </w:r>
      <w:r>
        <w:t>ftware Assurance</w:t>
      </w:r>
      <w:bookmarkEnd w:id="165"/>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0169"/>
      <w:r>
        <w:instrText>System Center Operation Manager</w:instrText>
      </w:r>
      <w:bookmarkEnd w:id="167"/>
      <w:r>
        <w:instrText>" \l 3</w:instrText>
      </w:r>
      <w:r>
        <w:fldChar w:fldCharType="end"/>
      </w:r>
    </w:p>
    <w:p w:rsidR="005A3D79" w:rsidRDefault="00FF086D">
      <w:pPr>
        <w:pStyle w:val="ProductList-Body"/>
      </w:pPr>
      <w:r>
        <w:t>Informacije o tome kako licencirati i koristiti System Center Operation Manager 2007 R2</w:t>
      </w:r>
      <w:r>
        <w:fldChar w:fldCharType="begin"/>
      </w:r>
      <w:r>
        <w:instrText xml:space="preserve"> XE "System Cent</w:instrText>
      </w:r>
      <w:r>
        <w:instrText xml:space="preserve">er Operation Manager 2007 R2"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168" w:name="_Sec647"/>
      <w:r>
        <w:t>System Center Server Management Suite</w:t>
      </w:r>
      <w:bookmarkEnd w:id="168"/>
      <w:r>
        <w:fldChar w:fldCharType="begin"/>
      </w:r>
      <w:r>
        <w:instrText xml:space="preserve"> TC </w:instrText>
      </w:r>
      <w:r>
        <w:instrText>"</w:instrText>
      </w:r>
      <w:bookmarkStart w:id="169" w:name="_Toc449310170"/>
      <w:r>
        <w:instrText>System Center Server Management Suite</w:instrText>
      </w:r>
      <w:bookmarkEnd w:id="169"/>
      <w:r>
        <w:instrText>" \l 3</w:instrText>
      </w:r>
      <w:r>
        <w:fldChar w:fldCharType="end"/>
      </w:r>
    </w:p>
    <w:p w:rsidR="005A3D79" w:rsidRDefault="00FF086D">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w:t>
      </w:r>
      <w:r>
        <w:t xml:space="preserve">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171"/>
      <w:r>
        <w:instrText>System Center Service Manager</w:instrText>
      </w:r>
      <w:bookmarkEnd w:id="171"/>
      <w:r>
        <w:instrText>" \l 3</w:instrText>
      </w:r>
      <w:r>
        <w:fldChar w:fldCharType="end"/>
      </w:r>
    </w:p>
    <w:p w:rsidR="005A3D79" w:rsidRDefault="00FF086D">
      <w:pPr>
        <w:pStyle w:val="ProductList-Body"/>
      </w:pPr>
      <w:r>
        <w:t xml:space="preserve">Informacije o tome kako licencirati i koristiti </w:t>
      </w:r>
      <w:r>
        <w:t>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6">
        <w:r>
          <w:rPr>
            <w:color w:val="00467F"/>
            <w:u w:val="single"/>
          </w:rPr>
          <w:t>http://go.microsoft.com/?linkid=9</w:t>
        </w:r>
        <w:r>
          <w:rPr>
            <w:color w:val="00467F"/>
            <w:u w:val="single"/>
          </w:rPr>
          <w:t>839206</w:t>
        </w:r>
      </w:hyperlink>
      <w:r>
        <w:t xml:space="preserve"> i Popisu proizvoda iz lipnja 2015. </w:t>
      </w:r>
      <w:hyperlink r:id="rId67">
        <w:r>
          <w:rPr>
            <w:color w:val="00467F"/>
            <w:u w:val="single"/>
          </w:rPr>
          <w:t>http://go.microsoft.com/?linkid=9839207</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w:t>
              </w:r>
              <w:r>
                <w:rPr>
                  <w:color w:val="00467F"/>
                  <w:sz w:val="14"/>
                  <w:u w:val="single"/>
                </w:rPr>
                <w:t>o</w:t>
              </w:r>
            </w:hyperlink>
          </w:p>
        </w:tc>
      </w:tr>
    </w:tbl>
    <w:p w:rsidR="005A3D79" w:rsidRDefault="005A3D79">
      <w:pPr>
        <w:pStyle w:val="ProductList-Body"/>
      </w:pPr>
    </w:p>
    <w:p w:rsidR="005A3D79" w:rsidRDefault="00FF086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0172"/>
      <w:r>
        <w:instrText>Virtual Desktop Infrastructure (VDI) Suite</w:instrText>
      </w:r>
      <w:bookmarkEnd w:id="173"/>
      <w:r>
        <w:instrText>" \l 2</w:instrText>
      </w:r>
      <w:r>
        <w:fldChar w:fldCharType="end"/>
      </w:r>
    </w:p>
    <w:p w:rsidR="005A3D79" w:rsidRDefault="00FF086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174" w:name="_Sec617"/>
      <w:r>
        <w:t>Visual Studio</w:t>
      </w:r>
      <w:bookmarkEnd w:id="174"/>
      <w:r>
        <w:fldChar w:fldCharType="begin"/>
      </w:r>
      <w:r>
        <w:instrText xml:space="preserve"> TC "</w:instrText>
      </w:r>
      <w:bookmarkStart w:id="175" w:name="_Toc449310173"/>
      <w:r>
        <w:instrText>Visual Studio</w:instrText>
      </w:r>
      <w:bookmarkEnd w:id="175"/>
      <w:r>
        <w:instrText>" \l 2</w:instrText>
      </w:r>
      <w:r>
        <w:fldChar w:fldCharType="end"/>
      </w:r>
    </w:p>
    <w:p w:rsidR="005A3D79" w:rsidRDefault="00FF086D">
      <w:pPr>
        <w:pStyle w:val="ProductList-Offering2HeadingNoBorder"/>
        <w:outlineLvl w:val="2"/>
      </w:pPr>
      <w:bookmarkStart w:id="176" w:name="_Sec649"/>
      <w:r>
        <w:t>Visual Studio</w:t>
      </w:r>
      <w:bookmarkEnd w:id="176"/>
      <w:r>
        <w:fldChar w:fldCharType="begin"/>
      </w:r>
      <w:r>
        <w:instrText xml:space="preserve"> TC "</w:instrText>
      </w:r>
      <w:bookmarkStart w:id="177" w:name="_Toc449310174"/>
      <w:r>
        <w:instrText>Visual Studio</w:instrText>
      </w:r>
      <w:bookmarkEnd w:id="177"/>
      <w:r>
        <w:instrText>" \l 3</w:instrText>
      </w:r>
      <w:r>
        <w:fldChar w:fldCharType="end"/>
      </w:r>
    </w:p>
    <w:p w:rsidR="005A3D79" w:rsidRDefault="00FF086D">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w:instrText>
            </w:r>
            <w:r>
              <w:instrText xml:space="preserve">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w:instrText>
            </w:r>
            <w:r>
              <w:instrText xml:space="preserv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179" w:name="_Sec752"/>
      <w:r>
        <w:t xml:space="preserve">2. </w:t>
      </w:r>
      <w:r>
        <w:t>Uvjeti za proizvod</w:t>
      </w:r>
      <w:bookmarkEnd w:id="179"/>
    </w:p>
    <w:tbl>
      <w:tblPr>
        <w:tblStyle w:val="PURTable"/>
        <w:tblW w:w="0" w:type="dxa"/>
        <w:tblLook w:val="04A0" w:firstRow="1" w:lastRow="0" w:firstColumn="1" w:lastColumn="0" w:noHBand="0" w:noVBand="1"/>
      </w:tblPr>
      <w:tblGrid>
        <w:gridCol w:w="3585"/>
        <w:gridCol w:w="3608"/>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w:instrText>
            </w:r>
            <w:r>
              <w:instrText xml:space="preserve">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w:instrText>
            </w:r>
            <w:r>
              <w:instrText xml:space="preserve">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w:t>
            </w:r>
            <w:r>
              <w:rPr>
                <w:color w:val="404040"/>
              </w:rPr>
              <w:t>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Visual Studio Premium 2013 with MSDN i Visual</w:t>
      </w:r>
      <w:r>
        <w:t xml:space="preserve"> Studio Ultimate 2013 with MSDN</w:t>
      </w:r>
    </w:p>
    <w:p w:rsidR="005A3D79" w:rsidRDefault="00FF086D">
      <w:pPr>
        <w:pStyle w:val="ProductList-Body"/>
      </w:pPr>
      <w:r>
        <w:t>Visual Studio Enterprise 2015 with MSDN zamjenska je verzija sustava Visual Studio Premium 2013 with MSDN i Visual Studio Ultimate 2013 with MSDN.</w:t>
      </w:r>
    </w:p>
    <w:p w:rsidR="005A3D79" w:rsidRDefault="005A3D79">
      <w:pPr>
        <w:pStyle w:val="ProductList-Body"/>
      </w:pPr>
    </w:p>
    <w:p w:rsidR="005A3D79" w:rsidRDefault="00FF086D">
      <w:pPr>
        <w:pStyle w:val="ProductList-ClauseHeading"/>
        <w:outlineLvl w:val="4"/>
      </w:pPr>
      <w:r>
        <w:t>2.2 Licenca za SQL Server Parallel Data Warehouse Developer</w:t>
      </w:r>
    </w:p>
    <w:p w:rsidR="005A3D79" w:rsidRDefault="00FF086D">
      <w:pPr>
        <w:pStyle w:val="ProductList-Body"/>
      </w:pPr>
      <w:r>
        <w:t>Smatra se da svi</w:t>
      </w:r>
      <w:r>
        <w:t xml:space="preserv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w:t>
      </w:r>
      <w:r>
        <w:t>essional 2015 with MSDN imaju jednu licencu za SQL Server 2012 Parallel Data Warehouse Developer.</w:t>
      </w:r>
    </w:p>
    <w:p w:rsidR="005A3D79" w:rsidRDefault="005A3D79">
      <w:pPr>
        <w:pStyle w:val="ProductList-Body"/>
      </w:pPr>
    </w:p>
    <w:p w:rsidR="005A3D79" w:rsidRDefault="00FF086D">
      <w:pPr>
        <w:pStyle w:val="ProductList-ClauseHeading"/>
        <w:outlineLvl w:val="4"/>
      </w:pPr>
      <w:r>
        <w:t>2.3 Licenca za Visual Studio Team Foundation Server 2015</w:t>
      </w:r>
    </w:p>
    <w:p w:rsidR="005A3D79" w:rsidRDefault="00FF086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w:t>
      </w:r>
      <w:r>
        <w:t xml:space="preserve">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w:t>
      </w:r>
      <w:r>
        <w:t xml:space="preserv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w:t>
      </w:r>
      <w:r>
        <w:t xml:space="preserve">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5A3D79" w:rsidRDefault="005A3D79">
      <w:pPr>
        <w:pStyle w:val="ProductList-Body"/>
      </w:pPr>
    </w:p>
    <w:p w:rsidR="005A3D79" w:rsidRDefault="00FF086D">
      <w:pPr>
        <w:pStyle w:val="ProductList-ClauseHeading"/>
        <w:outlineLvl w:val="4"/>
      </w:pPr>
      <w:r>
        <w:t>2.4 Microsoft Azure Platform Services</w:t>
      </w:r>
    </w:p>
    <w:p w:rsidR="005A3D79" w:rsidRDefault="00FF086D">
      <w:pPr>
        <w:pStyle w:val="ProductList-Body"/>
      </w:pPr>
      <w:r>
        <w:t>Pogodnosti platforme Microsoft Azure ne mogu se kombinirati s više pretplata na MSDN na jedan Microsoft Azure račun.</w:t>
      </w:r>
    </w:p>
    <w:p w:rsidR="005A3D79" w:rsidRDefault="00FF086D">
      <w:pPr>
        <w:pStyle w:val="ProductList-Offering1SubSection"/>
        <w:outlineLvl w:val="3"/>
      </w:pPr>
      <w:bookmarkStart w:id="180" w:name="_Sec810"/>
      <w:r>
        <w:lastRenderedPageBreak/>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w:instrText>
            </w:r>
            <w:r>
              <w:instrText xml:space="preserve">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"Posebne licencne odredbe za određeni proizvod: označava da su Posebne odredbe i uvje</w:instrText>
            </w:r>
            <w:r>
              <w:instrText xml:space="preserv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Preduvjeti za pristup Klijenta: nije </w:t>
            </w:r>
            <w:r>
              <w:rPr>
                <w:color w:val="404040"/>
              </w:rPr>
              <w:t>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w:instrText>
            </w:r>
            <w:r>
              <w:instrText xml:space="preserve">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Datoteka BUILDSERVER.TXT</w:t>
      </w:r>
    </w:p>
    <w:p w:rsidR="005A3D79" w:rsidRDefault="00FF086D">
      <w:pPr>
        <w:pStyle w:val="ProductList-Body"/>
      </w:pPr>
      <w:r>
        <w:t xml:space="preserve">Klijent može instalirati kopije datoteka s Popisa BuildServer koji se nalaze na adresi </w:t>
      </w:r>
      <w:hyperlink r:id="rId70">
        <w:r>
          <w:rPr>
            <w:color w:val="00467F"/>
            <w:u w:val="single"/>
          </w:rPr>
          <w:t>http://go.microsoft.com/fwlink/?LinkId=286955</w:t>
        </w:r>
      </w:hyperlink>
      <w:r>
        <w:t xml:space="preserve"> na svoja računala za izgradnju programa isključivo u svrhu kompiliranja, izgradnje, povjere i arhiviranja svojih programa ili da bi pokrenuo testove k</w:t>
      </w:r>
      <w:r>
        <w:t>valitete ili performansi na svojim računalima za izgradnju programa u sklopu procesa izgradnje.</w:t>
      </w:r>
    </w:p>
    <w:p w:rsidR="005A3D79" w:rsidRDefault="005A3D79">
      <w:pPr>
        <w:pStyle w:val="ProductList-Body"/>
      </w:pPr>
    </w:p>
    <w:p w:rsidR="005A3D79" w:rsidRDefault="00FF086D">
      <w:pPr>
        <w:pStyle w:val="ProductList-ClauseHeading"/>
        <w:outlineLvl w:val="4"/>
      </w:pPr>
      <w:r>
        <w:t>3.2 Uslužni programi</w:t>
      </w:r>
    </w:p>
    <w:p w:rsidR="005A3D79" w:rsidRDefault="00FF086D">
      <w:pPr>
        <w:pStyle w:val="ProductList-Body"/>
      </w:pPr>
      <w:r>
        <w:t xml:space="preserve">Klijent može kopirati i instalirati Uslužne programe dobivene uz softver i navedene na adresi </w:t>
      </w:r>
      <w:hyperlink r:id="rId71">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w:t>
      </w:r>
      <w:r>
        <w:t xml:space="preserve">užne programe instalirane na uređaju kada završi s ispravljanjem pogrešaka u programu, ali najkasnije 30 dana nakon što ih je instalirao na uređaj, ovisno o tome što se prvo dogodi. Microsoft nije odgovoran za korištenje Uslužnih programa od strane trećih </w:t>
      </w:r>
      <w:r>
        <w:t>osoba ili pristupanje Uslužnim programima koje je Klijent instalirao na bilo koji uređaj.</w:t>
      </w:r>
    </w:p>
    <w:p w:rsidR="005A3D79" w:rsidRDefault="005A3D79">
      <w:pPr>
        <w:pStyle w:val="ProductList-Body"/>
      </w:pPr>
    </w:p>
    <w:p w:rsidR="005A3D79" w:rsidRDefault="00FF086D">
      <w:pPr>
        <w:pStyle w:val="ProductList-ClauseHeading"/>
        <w:outlineLvl w:val="4"/>
      </w:pPr>
      <w:r>
        <w:t>3.3 System Center – Virtual Machine Manager (SCVMM) – Visual Studio Enterprise with MSDN i Visual Studio Test Professional with MSDN</w:t>
      </w:r>
    </w:p>
    <w:p w:rsidR="005A3D79" w:rsidRDefault="00FF086D">
      <w:pPr>
        <w:pStyle w:val="ProductList-Body"/>
      </w:pPr>
      <w:r>
        <w:t>Svi licencirani korisnici s lice</w:t>
      </w:r>
      <w:r>
        <w:t>ncom za Visual Studio Enterprise with MSDN ili Visual Studio Test Professional with MSDN smiju instalirati i koristiti SCVMM sa softverom Visual Studio u svrhu stvaranja i implementacije probnih okruženja te upravljanja njima. Probno okruženje je okruženje</w:t>
      </w:r>
      <w:r>
        <w:t xml:space="preserve"> virtualnog operacijskog sustava čija je jedina svrha razvoj i testiranje Klijentovih programa. Za takav oblik korištenja Klijentu nisu potrebne licence za upravljanje.</w:t>
      </w:r>
    </w:p>
    <w:p w:rsidR="005A3D79" w:rsidRDefault="005A3D79">
      <w:pPr>
        <w:pStyle w:val="ProductList-Body"/>
      </w:pPr>
    </w:p>
    <w:p w:rsidR="005A3D79" w:rsidRDefault="00FF086D">
      <w:pPr>
        <w:pStyle w:val="ProductList-ClauseHeading"/>
        <w:outlineLvl w:val="4"/>
      </w:pPr>
      <w:r>
        <w:t>3.4 Office Professional Plus 2016 – Visual Studio Enterprise s mrežom MSDN</w:t>
      </w:r>
    </w:p>
    <w:p w:rsidR="005A3D79" w:rsidRDefault="00FF086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w:t>
      </w:r>
      <w:r>
        <w:t>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5A3D79" w:rsidRDefault="005A3D79">
      <w:pPr>
        <w:pStyle w:val="ProductList-Body"/>
      </w:pPr>
    </w:p>
    <w:p w:rsidR="005A3D79" w:rsidRDefault="00FF086D">
      <w:pPr>
        <w:pStyle w:val="ProductList-ClauseHeading"/>
        <w:outlineLvl w:val="4"/>
      </w:pPr>
      <w:r>
        <w:t>3.5 Biblioteke licencirane na temelju licence GNU Lesser General Public</w:t>
      </w:r>
    </w:p>
    <w:p w:rsidR="005A3D79" w:rsidRDefault="00FF086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w:t>
      </w:r>
      <w:r>
        <w:t xml:space="preserve"> način pokušavati izvesti izvorni kôd za softver Visual Studio Team Foundation Server samo u mjeri potrebnoj za ispravljanje pogrešaka u bibliotekama licenciranima na temelju licence GNU Lesser General Public koja može biti obuhvaćena softverom ili na koju</w:t>
      </w:r>
      <w:r>
        <w:t xml:space="preserve"> on upućuje.</w:t>
      </w:r>
    </w:p>
    <w:p w:rsidR="005A3D79" w:rsidRDefault="00FF086D">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w:instrText>
            </w:r>
            <w:r>
              <w:instrText xml:space="preserve">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w:t>
            </w:r>
            <w:r>
              <w:rPr>
                <w:color w:val="404040"/>
              </w:rPr>
              <w:t>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w:instrText>
            </w:r>
            <w:r>
              <w:instrText xml:space="preserve">ijelu definiciju potražite u Pojmovniku.)" </w:instrText>
            </w:r>
            <w:r>
              <w:fldChar w:fldCharType="separate"/>
            </w:r>
            <w:r>
              <w:rPr>
                <w:color w:val="0563C1"/>
              </w:rPr>
              <w:t>Prava na migraciju</w:t>
            </w:r>
            <w:r>
              <w:fldChar w:fldCharType="end"/>
            </w:r>
            <w:r>
              <w:t xml:space="preserve">: </w:t>
            </w:r>
            <w:hyperlink r:id="rId72">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Ispunjavanje uvjeta za tehnološko jamstvo Software Assurance</w:t>
      </w:r>
    </w:p>
    <w:p w:rsidR="005A3D79" w:rsidRDefault="00FF086D">
      <w:pPr>
        <w:pStyle w:val="ProductList-Body"/>
      </w:pPr>
      <w:r>
        <w:t>Klijenti s tehnološkim jamstvom Software Assurance za bilo koju Licencu Visual Studio with MSDN koje istječe ili aktivnom pretplatom za maloprodaju ko</w:t>
      </w:r>
      <w:r>
        <w:t>ja odgovara ponudama Visual Studio u Odredbama za proizvode mogu obnoviti pokrivenost na temelju bilo koje licence Visual Studio with MSDN. Pri obnavljanju s prijelazom na drugu razinu pretplate na MSDN novi uvjeti korištenja zamjenjuju prethodne uvjete ko</w:t>
      </w:r>
      <w:r>
        <w:t>rištenja, a ni jedan softver koji nije obuhvaćen novom pretplatom na MSDN više se ne smije koristiti. Obnavljanje s prijelazom na jamstvo koje odgovara višem izdanju sustava Visual Studio omogućeno je putem Licenci za prelazak na opširnije izdanje (engl. s</w:t>
      </w:r>
      <w:r>
        <w:t xml:space="preserve">tep-up) (pogledajte </w:t>
      </w:r>
      <w:hyperlink w:anchor="_Sec564">
        <w:r>
          <w:rPr>
            <w:color w:val="00467F"/>
            <w:u w:val="single"/>
          </w:rPr>
          <w:t>Dodatak B – Tehnološko jamstvo Software Assurance</w:t>
        </w:r>
      </w:hyperlink>
      <w:r>
        <w:t>).</w:t>
      </w:r>
    </w:p>
    <w:p w:rsidR="005A3D79" w:rsidRDefault="005A3D79">
      <w:pPr>
        <w:pStyle w:val="ProductList-Body"/>
      </w:pPr>
    </w:p>
    <w:p w:rsidR="005A3D79" w:rsidRDefault="00FF086D">
      <w:pPr>
        <w:pStyle w:val="ProductList-ClauseHeading"/>
        <w:outlineLvl w:val="4"/>
      </w:pPr>
      <w:r>
        <w:t>4.2 Trajna prava putem MSDN-a</w:t>
      </w:r>
    </w:p>
    <w:p w:rsidR="005A3D79" w:rsidRDefault="00FF086D">
      <w:pPr>
        <w:pStyle w:val="ProductList-Body"/>
      </w:pPr>
      <w:r>
        <w:t>Klijentova prava na korištenje bilo kojeg softvera licenciranog putem MSDN-a postaju trajna nakon što postane trajno Klijen</w:t>
      </w:r>
      <w:r>
        <w:t>tovo pravo na korištenje programa Visual Studio.</w:t>
      </w:r>
    </w:p>
    <w:p w:rsidR="005A3D79" w:rsidRDefault="005A3D79">
      <w:pPr>
        <w:pStyle w:val="ProductList-Body"/>
      </w:pPr>
    </w:p>
    <w:p w:rsidR="005A3D79" w:rsidRDefault="00FF086D">
      <w:pPr>
        <w:pStyle w:val="ProductList-ClauseHeading"/>
        <w:outlineLvl w:val="4"/>
      </w:pPr>
      <w:r>
        <w:t>4.3. Prava i pogodnosti tehnološkog jamstva Software Assurance za pretplatničke licence</w:t>
      </w:r>
    </w:p>
    <w:p w:rsidR="005A3D79" w:rsidRDefault="00FF086D">
      <w:pPr>
        <w:pStyle w:val="ProductList-Body"/>
      </w:pPr>
      <w:r>
        <w:t>Sve Korisničke licence koje Klijent stekne na temelju Pristupnice za poslužitelj i oblak daje mu ista prava i pogodnos</w:t>
      </w:r>
      <w:r>
        <w:t>ti tehnološkog jamstva Software Assurance kao Licence s tehnološkim jamstvom Software Assurance tijekom trajanja pretplate.</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182" w:name="_Sec650"/>
      <w:r>
        <w:t xml:space="preserve">Visual Studio </w:t>
      </w:r>
      <w:r>
        <w:t>Team Foundation Server</w:t>
      </w:r>
      <w:bookmarkEnd w:id="182"/>
      <w:r>
        <w:fldChar w:fldCharType="begin"/>
      </w:r>
      <w:r>
        <w:instrText xml:space="preserve"> TC "</w:instrText>
      </w:r>
      <w:bookmarkStart w:id="183" w:name="_Toc449310175"/>
      <w:r>
        <w:instrText>Visual Studio Team Foundation Server</w:instrText>
      </w:r>
      <w:bookmarkEnd w:id="183"/>
      <w:r>
        <w:instrText>" \l 3</w:instrText>
      </w:r>
      <w:r>
        <w:fldChar w:fldCharType="end"/>
      </w:r>
    </w:p>
    <w:p w:rsidR="005A3D79" w:rsidRDefault="00FF086D">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A3D79" w:rsidRDefault="005A3D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A3D79" w:rsidRDefault="005A3D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185" w:name="_Sec753"/>
      <w:r>
        <w:t>2. Uvjeti za proizvod</w:t>
      </w:r>
      <w:bookmarkEnd w:id="185"/>
    </w:p>
    <w:tbl>
      <w:tblPr>
        <w:tblStyle w:val="PURTable"/>
        <w:tblW w:w="0" w:type="dxa"/>
        <w:tblLook w:val="04A0" w:firstRow="1" w:lastRow="0" w:firstColumn="1" w:lastColumn="0" w:noHBand="0" w:noVBand="1"/>
      </w:tblPr>
      <w:tblGrid>
        <w:gridCol w:w="3589"/>
        <w:gridCol w:w="3607"/>
        <w:gridCol w:w="359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w:instrText>
            </w:r>
            <w:r>
              <w:instrText xml:space="preserve">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w:t>
            </w:r>
            <w:r>
              <w:rPr>
                <w:color w:val="404040"/>
              </w:rPr>
              <w:t>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186" w:name="_Sec811"/>
      <w:r>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w:instrText>
            </w:r>
            <w:r>
              <w:instrText xml:space="preserv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w:t>
            </w:r>
            <w:r>
              <w:t>ows, Microsoft SharePoint Foundation 2013</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Plaćena korisnička pretplata za Visual Studio Team Services</w:t>
            </w:r>
          </w:p>
        </w:tc>
      </w:tr>
    </w:tbl>
    <w:p w:rsidR="005A3D79" w:rsidRDefault="005A3D79">
      <w:pPr>
        <w:pStyle w:val="ProductList-Body"/>
      </w:pPr>
    </w:p>
    <w:p w:rsidR="005A3D79" w:rsidRDefault="00FF086D">
      <w:pPr>
        <w:pStyle w:val="ProductList-SubClauseHeading"/>
        <w:outlineLvl w:val="5"/>
      </w:pPr>
      <w:r>
        <w:t xml:space="preserve">3.1.1 </w:t>
      </w:r>
      <w:r>
        <w:t>Dodatne funkcije</w:t>
      </w:r>
    </w:p>
    <w:p w:rsidR="005A3D79" w:rsidRDefault="00FF086D">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Visual Studio Enterprise 2015 with MSDN</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t>3.1.2 Dodatne funkcije</w:t>
      </w:r>
    </w:p>
    <w:p w:rsidR="005A3D79" w:rsidRDefault="00FF086D">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Visual Studio Enterprise 2015 with MSDN</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A3D79" w:rsidRDefault="00FF086D">
            <w:pPr>
              <w:pStyle w:val="ProductList-TableBody"/>
            </w:pPr>
            <w:r>
              <w:t>Visual Studio Team Services Test Manager Extension</w:t>
            </w:r>
          </w:p>
        </w:tc>
      </w:tr>
    </w:tbl>
    <w:p w:rsidR="005A3D79" w:rsidRDefault="005A3D79">
      <w:pPr>
        <w:pStyle w:val="ProductList-BodyIndented"/>
      </w:pPr>
    </w:p>
    <w:p w:rsidR="005A3D79" w:rsidRDefault="00FF086D">
      <w:pPr>
        <w:pStyle w:val="ProductList-ClauseHeading"/>
        <w:outlineLvl w:val="4"/>
      </w:pPr>
      <w:r>
        <w:t>3.2. Korištenje koje ne zahtijeva licence CAL</w:t>
      </w:r>
    </w:p>
    <w:p w:rsidR="005A3D79" w:rsidRDefault="00FF086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w:t>
      </w:r>
      <w:r>
        <w:t>ristup usluzi Team Foundation Server Reporting; pristup programu Visual Studio Online putem Team Foundation Server 2015 Proxyja; davanje odobrenja fazama u sklopu kanala Upravljanje izdanjima i pristup platformi Visual Studio Team Foundation Server putem u</w:t>
      </w:r>
      <w:r>
        <w:t>druženih veza iz druge integrirane aplikacije ili servisa.</w:t>
      </w:r>
    </w:p>
    <w:p w:rsidR="005A3D79" w:rsidRDefault="005A3D79">
      <w:pPr>
        <w:pStyle w:val="ProductList-Body"/>
      </w:pPr>
    </w:p>
    <w:p w:rsidR="005A3D79" w:rsidRDefault="00FF086D">
      <w:pPr>
        <w:pStyle w:val="ProductList-ClauseHeading"/>
        <w:outlineLvl w:val="4"/>
      </w:pPr>
      <w:r>
        <w:t>3.3. Tehnologija SQL Server</w:t>
      </w:r>
    </w:p>
    <w:p w:rsidR="005A3D79" w:rsidRDefault="00FF086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w:instrText>
      </w:r>
      <w:r>
        <w:instrText xml:space="preserve">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w:t>
      </w:r>
      <w:r>
        <w:t>ver baze podataka SQL Server.</w:t>
      </w:r>
    </w:p>
    <w:p w:rsidR="005A3D79" w:rsidRDefault="005A3D79">
      <w:pPr>
        <w:pStyle w:val="ProductList-Body"/>
      </w:pPr>
    </w:p>
    <w:p w:rsidR="005A3D79" w:rsidRDefault="00FF086D">
      <w:pPr>
        <w:pStyle w:val="ProductList-ClauseHeading"/>
        <w:outlineLvl w:val="4"/>
      </w:pPr>
      <w:r>
        <w:t>3.4 Biblioteke licencirane na temelju licence GNU Lesser General Public</w:t>
      </w:r>
    </w:p>
    <w:p w:rsidR="005A3D79" w:rsidRDefault="00FF086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w:t>
      </w:r>
      <w:r>
        <w:t>inženjering, dekompilirati ili deasemblirati softver Visual Studio Team Foundation Server ili na drugi način pokušavati izvesti izvorni kôd za softver Visual Studio Team Foundation Server samo u mjeri potrebnoj za ispravljanje pogrešaka u bibliotekama lice</w:t>
      </w:r>
      <w:r>
        <w:t>nciranima na temelju licence GNU Lesser General Public koja može biti obuhvaćena softverom ili na koju on upućuje.</w:t>
      </w:r>
    </w:p>
    <w:p w:rsidR="005A3D79" w:rsidRDefault="005A3D79">
      <w:pPr>
        <w:pStyle w:val="ProductList-Body"/>
      </w:pPr>
    </w:p>
    <w:p w:rsidR="005A3D79" w:rsidRDefault="00FF086D">
      <w:pPr>
        <w:pStyle w:val="ProductList-ClauseHeading"/>
        <w:outlineLvl w:val="4"/>
      </w:pPr>
      <w:r>
        <w:lastRenderedPageBreak/>
        <w:t>3.5 Visual Studio Team Foundation Server Build Services</w:t>
      </w:r>
    </w:p>
    <w:p w:rsidR="005A3D79" w:rsidRDefault="00FF086D">
      <w:pPr>
        <w:pStyle w:val="ProductList-Body"/>
      </w:pPr>
      <w:r>
        <w:t xml:space="preserve">Ako Klijent ima jednog ili više </w:t>
      </w:r>
      <w:r>
        <w:fldChar w:fldCharType="begin"/>
      </w:r>
      <w:r>
        <w:instrText xml:space="preserve"> AutoTextList   \s NoStyle \t "Pojam Licencirani kor</w:instrText>
      </w:r>
      <w:r>
        <w:instrText xml:space="preserve">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w:instrText>
      </w:r>
      <w:r>
        <w:instrText xml:space="preserve">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w:instrText>
      </w:r>
      <w:r>
        <w:instrText xml:space="preserve">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5A3D79" w:rsidRDefault="005A3D79">
      <w:pPr>
        <w:pStyle w:val="ProductList-Body"/>
      </w:pPr>
    </w:p>
    <w:p w:rsidR="005A3D79" w:rsidRDefault="00FF086D">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Visua</w:t>
            </w:r>
            <w:r>
              <w:t>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Visual Studio Team Foundation Server SharePoint Extensions</w:t>
            </w:r>
          </w:p>
        </w:tc>
      </w:tr>
    </w:tbl>
    <w:p w:rsidR="005A3D79" w:rsidRDefault="00FF086D">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35"/>
        <w:gridCol w:w="3488"/>
        <w:gridCol w:w="3578"/>
        <w:gridCol w:w="89"/>
      </w:tblGrid>
      <w:tr w:rsidR="005A3D7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w:instrText>
            </w:r>
            <w:r>
              <w:instrText xml:space="preserve">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w:t>
            </w:r>
            <w:r>
              <w:rPr>
                <w:color w:val="0563C1"/>
              </w:rPr>
              <w: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w:instrText>
            </w:r>
            <w:r>
              <w:instrText>tyle \t "Samostalno hostiranje: pogodnost tehnološkog jamstva Software Assurance koja omogućuje korištenje Proizvoda u svrhu uvjetnog hostiranja; pojedinosti potražite u Dodatku B – Tehnološko jamstvo Software Assurance u odjeljku Poslužitelji – Aplikacije</w:instrText>
            </w:r>
            <w:r>
              <w:instrText xml:space="preserv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r w:rsidR="005A3D79">
        <w:tc>
          <w:tcPr>
            <w:tcW w:w="12240" w:type="dxa"/>
            <w:gridSpan w:val="4"/>
            <w:tcBorders>
              <w:top w:val="none" w:sz="4" w:space="0" w:color="6E6E6E"/>
              <w:left w:val="none" w:sz="4" w:space="0" w:color="6E6E6E"/>
              <w:bottom w:val="none" w:sz="4" w:space="0" w:color="6E6E6E"/>
              <w:right w:val="none" w:sz="4" w:space="0" w:color="6E6E6E"/>
            </w:tcBorders>
          </w:tcPr>
          <w:p w:rsidR="005A3D79" w:rsidRDefault="005A3D79">
            <w:pPr>
              <w:pStyle w:val="PURBreadcrumb"/>
            </w:pPr>
          </w:p>
          <w:tbl>
            <w:tblPr>
              <w:tblW w:w="0" w:type="dxa"/>
              <w:tblLook w:val="04A0" w:firstRow="1" w:lastRow="0" w:firstColumn="1" w:lastColumn="0" w:noHBand="0" w:noVBand="1"/>
            </w:tblPr>
            <w:tblGrid>
              <w:gridCol w:w="10674"/>
            </w:tblGrid>
            <w:tr w:rsidR="005A3D79">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TableBody"/>
            </w:pPr>
          </w:p>
        </w:tc>
      </w:tr>
    </w:tbl>
    <w:p w:rsidR="005A3D79" w:rsidRDefault="005A3D79">
      <w:pPr>
        <w:pStyle w:val="ProductList-Body"/>
      </w:pPr>
    </w:p>
    <w:p w:rsidR="005A3D79" w:rsidRDefault="00FF086D">
      <w:pPr>
        <w:pStyle w:val="ProductList-OfferingGroupHeading"/>
        <w:outlineLvl w:val="1"/>
      </w:pPr>
      <w:bookmarkStart w:id="188" w:name="_Sec618"/>
      <w:r>
        <w:t>Windows</w:t>
      </w:r>
      <w:bookmarkEnd w:id="188"/>
      <w:r>
        <w:fldChar w:fldCharType="begin"/>
      </w:r>
      <w:r>
        <w:instrText xml:space="preserve"> TC "</w:instrText>
      </w:r>
      <w:bookmarkStart w:id="189" w:name="_Toc449310176"/>
      <w:r>
        <w:instrText>Windows</w:instrText>
      </w:r>
      <w:bookmarkEnd w:id="189"/>
      <w:r>
        <w:instrText>" \l 2</w:instrText>
      </w:r>
      <w:r>
        <w:fldChar w:fldCharType="end"/>
      </w:r>
    </w:p>
    <w:p w:rsidR="005A3D79" w:rsidRDefault="00FF086D">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49310177"/>
      <w:r>
        <w:instrText>Računalni operacijski sustav Windows</w:instrText>
      </w:r>
      <w:bookmarkEnd w:id="191"/>
      <w:r>
        <w:instrText>" \l 3</w:instrText>
      </w:r>
      <w:r>
        <w:fldChar w:fldCharType="end"/>
      </w:r>
    </w:p>
    <w:p w:rsidR="005A3D79" w:rsidRDefault="00FF086D">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w:instrText>
            </w:r>
            <w:r>
              <w:instrText xml:space="preserve">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w:instrText>
            </w:r>
            <w:r>
              <w:instrText xml:space="preserve">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pPr>
            <w:r>
              <w:t>Windows 10 Pro Upgrade</w:t>
            </w:r>
            <w:r>
              <w:fldChar w:fldCharType="begin"/>
            </w:r>
            <w:r>
              <w:instrText xml:space="preserve"> XE "Windows 10 Pro Upgrade</w:instrText>
            </w:r>
            <w:r>
              <w:instrText xml:space="preserv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10 Education Upgrade (po uređaju)</w:t>
            </w:r>
            <w:r>
              <w:fldChar w:fldCharType="begin"/>
            </w:r>
            <w:r>
              <w:instrText xml:space="preserve"> XE "Windows 10 Education Upgrade (po uređaju)</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w:instrText>
            </w:r>
            <w:r>
              <w:instrText xml:space="preserve">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Virtual Desktop Access</w:t>
            </w:r>
            <w:r>
              <w:fldChar w:fldCharType="begin"/>
            </w:r>
            <w:r>
              <w:instrText xml:space="preserve"> XE "Windows Virtual Desktop Access" </w:instrText>
            </w:r>
            <w:r>
              <w:fldChar w:fldCharType="end"/>
            </w:r>
            <w:r>
              <w:t xml:space="preserve"> po </w:t>
            </w:r>
            <w:r>
              <w:t>korisniku (SL)</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single" w:sz="9" w:space="0" w:color="FFFFFF"/>
              <w:bottom w:val="none" w:sz="4" w:space="0" w:color="BFBFBF"/>
              <w:right w:val="single" w:sz="9" w:space="0" w:color="FFFFFF"/>
            </w:tcBorders>
          </w:tcPr>
          <w:p w:rsidR="005A3D79" w:rsidRDefault="00FF086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A3D79" w:rsidRDefault="00FF086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A3D79" w:rsidRDefault="005A3D7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w:instrText>
            </w:r>
            <w:r>
              <w:instrText xml:space="preserve">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Enterprise do Pro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w:t>
            </w:r>
            <w:r>
              <w:t>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w:t>
            </w:r>
            <w:r>
              <w:rPr>
                <w:color w:val="0563C1"/>
              </w:rPr>
              <w:t>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w:instrText>
            </w:r>
            <w:r>
              <w:instrText xml:space="preserve">broja: Online usluga za Klijenta koji ima Enterprise Enrollment (Pristupnicu Enterprise), Enterprise Subscription Enrollment (Pretplatničku pristupnicu Enterprise Subscription), pristupnicu Microsoft Azure Enrollment ili Enrollment for Education Solutions </w:instrText>
            </w:r>
            <w:r>
              <w:instrText xml:space="preserve">(Pristupnice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w:instrText>
            </w:r>
            <w:r>
              <w:instrText xml:space="preserve">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 UTD popust (engl. up-to-date discount) : popust dostupan Klijentima programa Op</w:instrText>
            </w:r>
            <w:r>
              <w:instrText xml:space="preserve">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Kvalificirani operacijski sustavi (OS</w:t>
      </w:r>
      <w:r>
        <w:t>)</w:t>
      </w:r>
    </w:p>
    <w:p w:rsidR="005A3D79" w:rsidRDefault="00FF086D">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w:t>
      </w:r>
      <w:r>
        <w:t xml:space="preserve">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w:instrText>
      </w:r>
      <w:r>
        <w:instrText xml:space="preserve">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w:t>
      </w:r>
      <w:r>
        <w:t xml:space="preserve">ili Windows 10 Enterprise Upgrade mora biti licenciran za korištenje jednog od </w:t>
      </w:r>
      <w:r>
        <w:lastRenderedPageBreak/>
        <w:t xml:space="preserve">kvalificiranih operacijskih sustava navedenih u nastavku. Taj se preduvjet primjenjuje bez obzira na to kupuje li se </w:t>
      </w:r>
      <w:r>
        <w:fldChar w:fldCharType="begin"/>
      </w:r>
      <w:r>
        <w:instrText xml:space="preserve"> AutoTextList   \s NoStyle \t "Pojam Licenca označava pravo </w:instrText>
      </w:r>
      <w:r>
        <w:instrText xml:space="preserve">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5A3D79" w:rsidRDefault="005A3D79">
      <w:pPr>
        <w:pStyle w:val="ProductList-Body"/>
      </w:pPr>
    </w:p>
    <w:p w:rsidR="005A3D79" w:rsidRDefault="00FF086D">
      <w:pPr>
        <w:pStyle w:val="ProductList-SubClauseHeading"/>
        <w:outlineLvl w:val="5"/>
      </w:pPr>
      <w:r>
        <w:t>2.1.1 Tablica kvalificiranih operacijskih sustava (OS)</w:t>
      </w:r>
    </w:p>
    <w:p w:rsidR="005A3D79" w:rsidRDefault="00FF086D">
      <w:pPr>
        <w:pStyle w:val="ProductList-BodyIndented"/>
      </w:pPr>
      <w:r>
        <w:t>Kvalificirani operacijski sustavi</w:t>
      </w:r>
      <w:r>
        <w:t xml:space="preserve">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5A3D7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Academic i Charity</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none" w:sz="4" w:space="0" w:color="000000"/>
            </w:tcBorders>
          </w:tcPr>
          <w:p w:rsidR="005A3D79" w:rsidRDefault="00FF086D">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A3D79" w:rsidRDefault="005A3D7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A3D79" w:rsidRDefault="005A3D79">
            <w:pPr>
              <w:pStyle w:val="ProductList-TableBody"/>
              <w:jc w:val="center"/>
            </w:pP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bl>
    <w:p w:rsidR="005A3D79" w:rsidRDefault="00FF086D">
      <w:pPr>
        <w:pStyle w:val="ProductList-BodyIndented"/>
      </w:pPr>
      <w:r>
        <w:rPr>
          <w:i/>
          <w:vertAlign w:val="superscript"/>
        </w:rPr>
        <w:t>1</w:t>
      </w:r>
      <w:r>
        <w:rPr>
          <w:i/>
        </w:rPr>
        <w:t xml:space="preserve">Uključuje 32-bitne i 64-bitne operacijske sustave. </w:t>
      </w:r>
    </w:p>
    <w:p w:rsidR="005A3D79" w:rsidRDefault="00FF086D">
      <w:pPr>
        <w:pStyle w:val="ProductList-BodyIndented"/>
      </w:pPr>
      <w:r>
        <w:rPr>
          <w:i/>
          <w:vertAlign w:val="superscript"/>
        </w:rPr>
        <w:t>2</w:t>
      </w:r>
      <w:r>
        <w:rPr>
          <w:i/>
        </w:rPr>
        <w:t xml:space="preserve">Primjenjivo i na Kvalificirane uređaje stečene spajanjem ili preuzimanjem tvrtki. </w:t>
      </w:r>
    </w:p>
    <w:p w:rsidR="005A3D79" w:rsidRDefault="00FF086D">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5A3D79" w:rsidRDefault="00FF086D">
      <w:pPr>
        <w:pStyle w:val="ProductList-BodyIndented"/>
      </w:pPr>
      <w:r>
        <w:rPr>
          <w:i/>
          <w:vertAlign w:val="superscript"/>
        </w:rPr>
        <w:t>4</w:t>
      </w:r>
      <w:r>
        <w:rPr>
          <w:i/>
        </w:rPr>
        <w:t>Ne primjenjuje se na Academic, Charity i OV-CW</w:t>
      </w:r>
      <w:r>
        <w:rPr>
          <w:i/>
        </w:rPr>
        <w:t>.</w:t>
      </w:r>
    </w:p>
    <w:p w:rsidR="005A3D79" w:rsidRDefault="00FF086D">
      <w:pPr>
        <w:pStyle w:val="ProductList-BodyIndented"/>
      </w:pPr>
      <w:r>
        <w:rPr>
          <w:i/>
          <w:vertAlign w:val="superscript"/>
        </w:rPr>
        <w:t>5</w:t>
      </w:r>
      <w:r>
        <w:rPr>
          <w:i/>
        </w:rPr>
        <w:t>N, K i KN specijalizirana su izdanja dostupna za određena tržišta.</w:t>
      </w:r>
    </w:p>
    <w:p w:rsidR="005A3D79" w:rsidRDefault="005A3D79">
      <w:pPr>
        <w:pStyle w:val="ProductList-BodyIndented"/>
      </w:pPr>
    </w:p>
    <w:p w:rsidR="005A3D79" w:rsidRDefault="00FF086D">
      <w:pPr>
        <w:pStyle w:val="ProductList-SubClauseHeading"/>
        <w:outlineLvl w:val="5"/>
      </w:pPr>
      <w:r>
        <w:t>2.1.2 Tablica ograničenja uporabe kvalificiranih operacijskih sustava (OS)</w:t>
      </w:r>
    </w:p>
    <w:p w:rsidR="005A3D79" w:rsidRDefault="00FF086D">
      <w:pPr>
        <w:pStyle w:val="ProductList-BodyIndented"/>
      </w:pPr>
      <w:r>
        <w:t>Ako je softver za nadogradnju instaliran na uređaje koji koriste bilo koji kvalificirani OS naveden u nastavku</w:t>
      </w:r>
      <w:r>
        <w:t xml:space="preserve"> („Uvjetno kvalificirani OS-ovi“), ograničenja uporabe primjenjuju se i navedena su ispod tablice u članku Prava na korištenje proizvoda. Ograničenja uporabe odnose se na uređaje licencirane tehnološkim jamstvom Software Assurance sustava Windows ili licen</w:t>
      </w:r>
      <w:r>
        <w:t>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5A3D7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Academic i Charity</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6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bl>
    <w:p w:rsidR="005A3D79" w:rsidRDefault="00FF086D">
      <w:pPr>
        <w:pStyle w:val="ProductList-BodyIndented"/>
      </w:pPr>
      <w:r>
        <w:rPr>
          <w:i/>
          <w:vertAlign w:val="superscript"/>
        </w:rPr>
        <w:t>1</w:t>
      </w:r>
      <w:r>
        <w:rPr>
          <w:i/>
        </w:rPr>
        <w:t xml:space="preserve">Uključuje 32-bitne i 64-bitne operacijske sustave. </w:t>
      </w:r>
    </w:p>
    <w:p w:rsidR="005A3D79" w:rsidRDefault="00FF086D">
      <w:pPr>
        <w:pStyle w:val="ProductList-BodyIndented"/>
      </w:pPr>
      <w:r>
        <w:rPr>
          <w:i/>
          <w:vertAlign w:val="superscript"/>
        </w:rPr>
        <w:t>2</w:t>
      </w:r>
      <w:r>
        <w:rPr>
          <w:i/>
        </w:rPr>
        <w:t xml:space="preserve">Primjenjivo i na Kvalificirane uređaje stečene spajanjem ili preuzimanjem tvrtki. </w:t>
      </w:r>
    </w:p>
    <w:p w:rsidR="005A3D79" w:rsidRDefault="00FF086D">
      <w:pPr>
        <w:pStyle w:val="ProductList-BodyIndented"/>
      </w:pPr>
      <w:r>
        <w:rPr>
          <w:i/>
          <w:vertAlign w:val="superscript"/>
        </w:rPr>
        <w:t>3</w:t>
      </w:r>
      <w:r>
        <w:rPr>
          <w:i/>
        </w:rPr>
        <w:t>Ne primjenjuje se na Academic, Charity i OV-CW.</w:t>
      </w:r>
    </w:p>
    <w:p w:rsidR="005A3D79" w:rsidRDefault="005A3D79">
      <w:pPr>
        <w:pStyle w:val="ProductList-BodyIndented"/>
      </w:pPr>
    </w:p>
    <w:p w:rsidR="005A3D79" w:rsidRDefault="00FF086D">
      <w:pPr>
        <w:pStyle w:val="ProductList-BodyIndented"/>
      </w:pPr>
      <w:r>
        <w:rPr>
          <w:b/>
        </w:rPr>
        <w:t>2.1.2.1 Ograničenja uporabe za kvalificirane operacijske sustave Windows Embedded</w:t>
      </w:r>
    </w:p>
    <w:p w:rsidR="005A3D79" w:rsidRDefault="00FF086D" w:rsidP="005C1678">
      <w:pPr>
        <w:pStyle w:val="ProductList-Bullet"/>
        <w:numPr>
          <w:ilvl w:val="1"/>
          <w:numId w:val="22"/>
        </w:numPr>
      </w:pPr>
      <w:r>
        <w:t>Ako je softver za nadogradnju instalira</w:t>
      </w:r>
      <w:r>
        <w:t xml:space="preserve">n na uređaje licencirane za podržana izdanja Uvjetno kvalificiranih OS-ova i prethodno su ih je koristili, primjenjuju se sljedeći uvjeti: </w:t>
      </w:r>
    </w:p>
    <w:p w:rsidR="005A3D79" w:rsidRDefault="00FF086D" w:rsidP="005C1678">
      <w:pPr>
        <w:pStyle w:val="ProductList-Bullet"/>
        <w:numPr>
          <w:ilvl w:val="2"/>
          <w:numId w:val="22"/>
        </w:numPr>
      </w:pPr>
      <w:r>
        <w:t xml:space="preserve">Posebna svrha. Licencirani uređaj Klijenta osmišljen je za posebnu svrhu. Klijent smije koristiti softver samo u tu </w:t>
      </w:r>
      <w:r>
        <w:t xml:space="preserve">svrhu. </w:t>
      </w:r>
    </w:p>
    <w:p w:rsidR="005A3D79" w:rsidRDefault="00FF086D" w:rsidP="005C1678">
      <w:pPr>
        <w:pStyle w:val="ProductList-Bullet"/>
        <w:numPr>
          <w:ilvl w:val="2"/>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w:t>
      </w:r>
      <w:r>
        <w:t xml:space="preserve"> Ako industrijski sustav Klijenta provodi računalne funkcije, Klijent mora osigurati: (i) da se koriste samo kao podrška industrijskoj funkcionalnosti i (ii) rade samo kad su tehnički integrirani s Industrijskim programom ili koriste tehnički provedena pra</w:t>
      </w:r>
      <w:r>
        <w:t>vila ili arhitekturu za rad samo prilikom korištenja funkcija Industrijskog programa. Pojam „Računalne funkcije“, kako se koristi ovdje, uključuje: e-poštu, obradu teksta, proračunske tablice, baze podataka, zakazivanje obveza ili softver za osobne financi</w:t>
      </w:r>
      <w:r>
        <w:t>je. Pojam „Industrijski program“, kako se koristi ovdje, znači uređaj koji koristi samo softverski program specifičan za gospodarsku granu ili zadatak. Uređaj može koristiti terminalne uslužne protokole za pristup takvom softveru koji se koristi na posluži</w:t>
      </w:r>
      <w:r>
        <w:t>telju. Industrijski sustav Klijenta ne može se koristiti u svojoj implementiranoj konfiguraciji kao računalo opće namjene ili kao komercijalno održiva zamjena za takav sustav.</w:t>
      </w:r>
    </w:p>
    <w:p w:rsidR="005A3D79" w:rsidRDefault="00FF086D" w:rsidP="005C1678">
      <w:pPr>
        <w:pStyle w:val="ProductList-Bullet"/>
        <w:numPr>
          <w:ilvl w:val="1"/>
          <w:numId w:val="22"/>
        </w:numPr>
      </w:pPr>
      <w:r>
        <w:t>Osim toga, Klijent može koristiti softver lokalno samo na uređajima nadograđenim</w:t>
      </w:r>
      <w:r>
        <w:t xml:space="preserve"> na Windows 10 IoT Enterprise for Retail/Thin Clients: </w:t>
      </w:r>
    </w:p>
    <w:p w:rsidR="005A3D79" w:rsidRDefault="00FF086D" w:rsidP="005C1678">
      <w:pPr>
        <w:pStyle w:val="ProductList-Bullet"/>
        <w:numPr>
          <w:ilvl w:val="2"/>
          <w:numId w:val="22"/>
        </w:numPr>
      </w:pPr>
      <w:r>
        <w:t>Klijent mora koristiti softver s aplikacijom „POS“ (Point of Service) pri nadogradnji sa sustava Windows Embedded 8.1 Industry Pro Retail (ili bilo koje prethodne verzije). Aplikacija POS softverska j</w:t>
      </w:r>
      <w:r>
        <w:t>e aplikacija koja pruža bilo koju od sljedećih funkcija: obrada prodajnih i uslužnih transakcija, skeniranje i praćenje inventara, bilježenje ili prijenos podataka o klijentima, provođenje povezanih upravljačkih funkcija i izravno i neizravno pružanje info</w:t>
      </w:r>
      <w:r>
        <w:t>rmacija klijentima o dostupnim proizvodima i uslugama.</w:t>
      </w:r>
    </w:p>
    <w:p w:rsidR="005A3D79" w:rsidRDefault="005A3D79">
      <w:pPr>
        <w:pStyle w:val="ProductList-BodyIndented"/>
      </w:pPr>
    </w:p>
    <w:p w:rsidR="005A3D79" w:rsidRDefault="00FF086D">
      <w:pPr>
        <w:pStyle w:val="ProductList-SubClauseHeading"/>
        <w:outlineLvl w:val="5"/>
      </w:pPr>
      <w:r>
        <w:t>2.1.3 Pravila o kvalificiranom računalnom sustavu za VL licence za nadogradnju za Windows</w:t>
      </w:r>
    </w:p>
    <w:p w:rsidR="005A3D79" w:rsidRDefault="00FF086D" w:rsidP="005C1678">
      <w:pPr>
        <w:pStyle w:val="ProductList-Bullet"/>
        <w:numPr>
          <w:ilvl w:val="1"/>
          <w:numId w:val="23"/>
        </w:numPr>
      </w:pPr>
      <w:r>
        <w:t xml:space="preserve">Kvalificirani operacijski sustav mora biti instaliran na istom uređaju kojem će se dodijeliti VL licenca za nadogradnju. </w:t>
      </w:r>
    </w:p>
    <w:p w:rsidR="005A3D79" w:rsidRDefault="00FF086D" w:rsidP="005C1678">
      <w:pPr>
        <w:pStyle w:val="ProductList-Bullet"/>
        <w:numPr>
          <w:ilvl w:val="1"/>
          <w:numId w:val="23"/>
        </w:numPr>
      </w:pPr>
      <w:r>
        <w:t xml:space="preserve">Apple Macintosh kvalificirani je operacijski sustav samo ako ga je predinstalirao ovlašteni proizvođač prije početne prodaje uređaja. </w:t>
      </w:r>
    </w:p>
    <w:p w:rsidR="005A3D79" w:rsidRDefault="00FF086D" w:rsidP="005C1678">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5A3D79" w:rsidRDefault="00FF086D" w:rsidP="005C1678">
      <w:pPr>
        <w:pStyle w:val="ProductList-Bullet"/>
        <w:numPr>
          <w:ilvl w:val="1"/>
          <w:numId w:val="23"/>
        </w:numPr>
      </w:pPr>
      <w:r>
        <w:t>Klijenti programa Academic Select, Academic Ope</w:t>
      </w:r>
      <w:r>
        <w:t xml:space="preserve">n, CASA i Pretplatničkog ugovora Open Value Subscription – Obrazovna rješenja koji stječu licencu za nadogradnju pomoću sustava Windows XP Starter Edition, Windows Vista Starter Edition ili Windows 7 Starter Edition kao kvalificiranog operacijskog sustava </w:t>
      </w:r>
      <w:r>
        <w:t>odriču se bilo kojeg prava na prijenos te Licence izvan zemlje kupnje.</w:t>
      </w:r>
    </w:p>
    <w:p w:rsidR="005A3D79" w:rsidRDefault="005A3D79">
      <w:pPr>
        <w:pStyle w:val="ProductList-BodyIndented"/>
      </w:pPr>
    </w:p>
    <w:p w:rsidR="005A3D79" w:rsidRDefault="00FF086D">
      <w:pPr>
        <w:pStyle w:val="ProductList-ClauseHeading"/>
        <w:outlineLvl w:val="4"/>
      </w:pPr>
      <w:r>
        <w:t>2.2 Windows Enterprise Upgrade (bez verzije) i Windows Professional Upgrade (bez verzije)</w:t>
      </w:r>
    </w:p>
    <w:p w:rsidR="005A3D79" w:rsidRDefault="00FF086D">
      <w:pPr>
        <w:pStyle w:val="ProductList-Body"/>
      </w:pP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w:t>
      </w:r>
      <w:r>
        <w:t xml:space="preserve">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w:t>
      </w:r>
      <w:r>
        <w:t>Professional Upgrade.</w:t>
      </w:r>
    </w:p>
    <w:p w:rsidR="005A3D79" w:rsidRDefault="005A3D79">
      <w:pPr>
        <w:pStyle w:val="ProductList-Body"/>
      </w:pPr>
    </w:p>
    <w:p w:rsidR="005A3D79" w:rsidRDefault="00FF086D">
      <w:pPr>
        <w:pStyle w:val="ProductList-ClauseHeading"/>
        <w:outlineLvl w:val="4"/>
      </w:pPr>
      <w:r>
        <w:t>2.3 Kloniranje za Windows 10</w:t>
      </w:r>
    </w:p>
    <w:p w:rsidR="005A3D79" w:rsidRDefault="00FF086D">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w:instrText>
      </w:r>
      <w:r>
        <w:instrText xml:space="preserve">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5A3D79" w:rsidRDefault="005A3D79">
      <w:pPr>
        <w:pStyle w:val="ProductList-Body"/>
      </w:pPr>
    </w:p>
    <w:p w:rsidR="005A3D79" w:rsidRDefault="00FF086D">
      <w:pPr>
        <w:pStyle w:val="ProductList-ClauseHeading"/>
        <w:outlineLvl w:val="4"/>
      </w:pPr>
      <w:r>
        <w:t>2.4 Regional</w:t>
      </w:r>
      <w:r>
        <w:t>ne opcije isporuke</w:t>
      </w:r>
    </w:p>
    <w:p w:rsidR="005A3D79" w:rsidRDefault="00FF086D">
      <w:pPr>
        <w:pStyle w:val="ProductList-SubClauseHeading"/>
        <w:outlineLvl w:val="5"/>
      </w:pPr>
      <w:r>
        <w:t>2.4.1 Verzije N sustava Microsoft Windows XP Professional, Vista Business i 7 Professional (bez Windows Media Playera)</w:t>
      </w:r>
    </w:p>
    <w:p w:rsidR="005A3D79" w:rsidRDefault="00FF086D">
      <w:pPr>
        <w:pStyle w:val="ProductList-BodyIndented"/>
      </w:pPr>
      <w:r>
        <w:t>Klijenti koji se nalaze u a) jednoj od zemalja u Europskoj uniji (EU) ili Europskom udruženju za slobodnu trgovinu (EF</w:t>
      </w:r>
      <w:r>
        <w:t xml:space="preserve">TA) mogu ispunjavati uvjete za stjecanje medija ili preuzimanje verzija N sustava Windows XP Professional, Vista Business i Windows 7 Professional. Kriterije za ispunjavanje uvjeta i isporuku potražite u Popisu proizvoda iz ožujka 2014. na adresi </w:t>
      </w:r>
      <w:hyperlink r:id="rId73">
        <w:r>
          <w:rPr>
            <w:color w:val="00467F"/>
            <w:u w:val="single"/>
          </w:rPr>
          <w:t>http://go.microsoft.com/?linkid=9839207</w:t>
        </w:r>
      </w:hyperlink>
      <w:r>
        <w:t>.</w:t>
      </w:r>
    </w:p>
    <w:p w:rsidR="005A3D79" w:rsidRDefault="005A3D79">
      <w:pPr>
        <w:pStyle w:val="ProductList-BodyIndented"/>
      </w:pPr>
    </w:p>
    <w:p w:rsidR="005A3D79" w:rsidRDefault="00FF086D">
      <w:pPr>
        <w:pStyle w:val="ProductList-SubClauseHeading"/>
        <w:outlineLvl w:val="5"/>
      </w:pPr>
      <w:r>
        <w:t>2.4.2 Verzije K i KN sustava Microsoft Windows XP Professional, Vista Business i 7 Professional</w:t>
      </w:r>
    </w:p>
    <w:p w:rsidR="005A3D79" w:rsidRDefault="00FF086D">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4">
        <w:r>
          <w:rPr>
            <w:color w:val="00467F"/>
            <w:u w:val="single"/>
          </w:rPr>
          <w:t>http://go.microsoft.com/?linkid=9839207</w:t>
        </w:r>
      </w:hyperlink>
      <w:r>
        <w:t>.</w:t>
      </w:r>
    </w:p>
    <w:p w:rsidR="005A3D79" w:rsidRDefault="005A3D79">
      <w:pPr>
        <w:pStyle w:val="ProductList-BodyIndented"/>
      </w:pPr>
    </w:p>
    <w:p w:rsidR="005A3D79" w:rsidRDefault="00FF086D">
      <w:pPr>
        <w:pStyle w:val="ProductList-SubClauseHeading"/>
        <w:outlineLvl w:val="5"/>
      </w:pPr>
      <w:r>
        <w:lastRenderedPageBreak/>
        <w:t>2.4.3 Windows 8/8.1 Pro KN i Windows 10 Pro KN</w:t>
      </w:r>
    </w:p>
    <w:p w:rsidR="005A3D79" w:rsidRDefault="00FF086D">
      <w:pPr>
        <w:pStyle w:val="ProductList-BodyIndented"/>
      </w:pPr>
      <w:r>
        <w:t>Klijenti koji se nalaze u Koreji i imaju aktivan ugovor o količinskom licenciranju ili pristupnicu s društvom Microso</w:t>
      </w:r>
      <w:r>
        <w:t>ft Operations Pte Ltd ispunjavaju uvjete za stjecanje medija za Windows 8/8.1 Pro KN i Windows 10 Pro KN za implementaciju i korištenje u Koreji. Nije dopušteno nijedno drugo korištenje.</w:t>
      </w:r>
    </w:p>
    <w:p w:rsidR="005A3D79" w:rsidRDefault="005A3D79">
      <w:pPr>
        <w:pStyle w:val="ProductList-BodyIndented"/>
      </w:pPr>
    </w:p>
    <w:p w:rsidR="005A3D79" w:rsidRDefault="00FF086D">
      <w:pPr>
        <w:pStyle w:val="ProductList-SubClauseHeading"/>
        <w:outlineLvl w:val="5"/>
      </w:pPr>
      <w:r>
        <w:t>2.4.4 Windows 8/8.1 Pro N i Windows 10 Pro N (bez Windows Media Play</w:t>
      </w:r>
      <w:r>
        <w:t>era)</w:t>
      </w:r>
    </w:p>
    <w:p w:rsidR="005A3D79" w:rsidRDefault="00FF086D">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w:t>
      </w:r>
      <w:r>
        <w:t>ruženju za slobodnu trgovinu (EFTA). (U svrhu programa Open License, „aktivni ugovor“ jest ugovor pridružen aktivnom broju autorizacije Open License.)</w:t>
      </w:r>
    </w:p>
    <w:p w:rsidR="005A3D79" w:rsidRDefault="005A3D79">
      <w:pPr>
        <w:pStyle w:val="ProductList-BodyIndented"/>
      </w:pPr>
    </w:p>
    <w:p w:rsidR="005A3D79" w:rsidRDefault="00FF086D">
      <w:pPr>
        <w:pStyle w:val="ProductList-ClauseHeading"/>
        <w:outlineLvl w:val="4"/>
      </w:pPr>
      <w:r>
        <w:t>2.5 Windows Embedded 8 Standard Enterprise Kit</w:t>
      </w:r>
    </w:p>
    <w:p w:rsidR="005A3D79" w:rsidRDefault="00FF086D">
      <w:pPr>
        <w:pStyle w:val="ProductList-Body"/>
      </w:pPr>
      <w:r>
        <w:t>Na korištenje softverskih značajki koje omogućuje Windows</w:t>
      </w:r>
      <w:r>
        <w:t xml:space="preserve"> Embedded 8 Standard Enterprise Kit primjenjuju se uvjeti i odredbe Klijentova licencnog ugovora i odredbe softverske licence za odgovarajući softver Windows Embedded 8 Standard. Pravo na korištenje značajki softvera istječe kad istekne pravo na korištenje</w:t>
      </w:r>
      <w:r>
        <w:t xml:space="preserve"> temeljnog softvera. Licenca Windows Embedded 8 Standard Enterprise Kit mora se trajno dodijeliti jednom uređaju i ne može se prenositi na bilo koji drugi uređaj.</w:t>
      </w:r>
    </w:p>
    <w:p w:rsidR="005A3D79" w:rsidRDefault="00FF086D">
      <w:pPr>
        <w:pStyle w:val="ProductList-Offering1SubSection"/>
        <w:outlineLvl w:val="3"/>
      </w:pPr>
      <w:bookmarkStart w:id="194" w:name="_Sec813"/>
      <w:r>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w:instrText>
            </w:r>
            <w:r>
              <w:instrText xml:space="preserv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w:t>
            </w:r>
            <w:r>
              <w:rPr>
                <w:color w:val="0563C1"/>
              </w:rPr>
              <w:t>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w:instrText>
            </w:r>
            <w:r>
              <w:instrText xml:space="preserve">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Prijenos licenci</w:t>
      </w:r>
    </w:p>
    <w:p w:rsidR="005A3D79" w:rsidRDefault="00FF086D">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w:t>
      </w:r>
      <w:r>
        <w:t>ško jamstvo Software Assurance u nastavku. Prava na preraspodjelu Licence za Windows SA i Windows VDA potražite u Članku 4. Tehnološko jamstvo Software Assurance.</w:t>
      </w:r>
    </w:p>
    <w:p w:rsidR="005A3D79" w:rsidRDefault="005A3D79">
      <w:pPr>
        <w:pStyle w:val="ProductList-Body"/>
      </w:pPr>
    </w:p>
    <w:p w:rsidR="005A3D79" w:rsidRDefault="00FF086D">
      <w:pPr>
        <w:pStyle w:val="ProductList-ClauseHeading"/>
        <w:outlineLvl w:val="4"/>
      </w:pPr>
      <w:r>
        <w:t>3.2 Windows aplikacije</w:t>
      </w:r>
    </w:p>
    <w:p w:rsidR="005A3D79" w:rsidRDefault="00FF086D">
      <w:pPr>
        <w:pStyle w:val="ProductList-Body"/>
      </w:pPr>
      <w:r>
        <w:t>Ako u postavkama aplikacije nisu navedene druge odredbe, Klijent se s</w:t>
      </w:r>
      <w:r>
        <w:t xml:space="preserve">laže da se na usluge kojima pristupa iz Windows aplikacija primjenjuje Microsoftov ugovor o pružanju usluga na adresi </w:t>
      </w:r>
      <w:hyperlink r:id="rId75">
        <w:r>
          <w:rPr>
            <w:color w:val="00467F"/>
            <w:u w:val="single"/>
          </w:rPr>
          <w:t>http://go.microsoft.com/fwlink/?linkid=246338</w:t>
        </w:r>
      </w:hyperlink>
      <w:r>
        <w:t>, a za Windows aplikacije ko</w:t>
      </w:r>
      <w:r>
        <w:t xml:space="preserve">je pristupaju Xbox uslugama primjenjuju se odredbe o korištenju web-mjesta Xbox.com na adresi </w:t>
      </w:r>
      <w:hyperlink r:id="rId76">
        <w:r>
          <w:rPr>
            <w:color w:val="00467F"/>
            <w:u w:val="single"/>
          </w:rPr>
          <w:t>http://xbox.com/legal/livetou.</w:t>
        </w:r>
      </w:hyperlink>
    </w:p>
    <w:p w:rsidR="005A3D79" w:rsidRDefault="00FF086D">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5"/>
        <w:gridCol w:w="3595"/>
        <w:gridCol w:w="360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w:instrText>
            </w:r>
            <w:r>
              <w:instrText xml:space="preserve"> tehnološkog jamstva Software Assurance: označava kategoriju Proizvoda u svrhe određivanja pogodnosti tehnološkog jamstva Software Assurance široko primjenjivog na tu Skupinu proizvoda, kao što je navedeno Dodatku B – Tehnološko jamstvo Software Assurance.</w:instrText>
            </w:r>
            <w:r>
              <w:instrText xml:space="preserv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7">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w:instrText>
            </w:r>
            <w:r>
              <w:instrText xml:space="preserve">ražite u Pojmovniku.)" </w:instrText>
            </w:r>
            <w:r>
              <w:fldChar w:fldCharType="separate"/>
            </w:r>
            <w:r>
              <w:rPr>
                <w:color w:val="0563C1"/>
              </w:rPr>
              <w:t>Prava na korištenje roaminga</w:t>
            </w:r>
            <w:r>
              <w:fldChar w:fldCharType="end"/>
            </w:r>
            <w:r>
              <w:t xml:space="preserve">: </w:t>
            </w:r>
            <w:hyperlink r:id="rId78">
              <w:r>
                <w:rPr>
                  <w:color w:val="00467F"/>
                  <w:u w:val="single"/>
                </w:rPr>
                <w:t>Veljača 2016. – Odredbe o proizvodima</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4.1 Dodatna prava na korištenje proizvoda koja se dobivaju pu</w:t>
      </w:r>
      <w:r>
        <w:t>tem Tehnološkog jamstva Software Assurance za Windows (po korisniku i po uređaju) i Windows Virtual Desktop Access (VDA) (po korisniku i po uređaju)</w:t>
      </w:r>
    </w:p>
    <w:p w:rsidR="005A3D79" w:rsidRDefault="00FF086D">
      <w:pPr>
        <w:pStyle w:val="ProductList-Body"/>
      </w:pPr>
      <w:r>
        <w:t>Pojam „</w:t>
      </w:r>
      <w:r>
        <w:rPr>
          <w:b/>
          <w:color w:val="00188F"/>
        </w:rPr>
        <w:t>Softver</w:t>
      </w:r>
      <w:r>
        <w:t>“, kako se koristi ovdje, odnosi se na Windows 10 Enterprise Current Branch ili Windows Enter</w:t>
      </w:r>
      <w:r>
        <w:t xml:space="preserve">prise LTSB. </w:t>
      </w:r>
    </w:p>
    <w:p w:rsidR="005A3D79" w:rsidRDefault="00FF086D">
      <w:pPr>
        <w:pStyle w:val="ProductList-Body"/>
      </w:pPr>
      <w:r>
        <w:t>„</w:t>
      </w:r>
      <w:r>
        <w:rPr>
          <w:b/>
          <w:color w:val="00188F"/>
        </w:rPr>
        <w:t>Licencirani uređaj</w:t>
      </w:r>
      <w:r>
        <w:t>“, kao što se ovdje koristi, odnosi se na uređaj kojem Klijent prenese aktivnu licencu.</w:t>
      </w:r>
    </w:p>
    <w:p w:rsidR="005A3D79" w:rsidRDefault="00FF086D">
      <w:pPr>
        <w:pStyle w:val="ProductList-Body"/>
      </w:pPr>
      <w:r>
        <w:t>Pojam „</w:t>
      </w:r>
      <w:r>
        <w:rPr>
          <w:b/>
          <w:color w:val="00188F"/>
        </w:rPr>
        <w:t>Licencirani korisnik</w:t>
      </w:r>
      <w:r>
        <w:t>“, kako se koristi ovdje, odnosi se na korisnika kojem Klijent prenese aktivno jamstvo. Ako se osnovna licenc</w:t>
      </w:r>
      <w:r>
        <w:t>a prenese s jedne na drugu osobu, izvorni korisnik licence više nije licenciran.</w:t>
      </w:r>
    </w:p>
    <w:p w:rsidR="005A3D79" w:rsidRDefault="00FF086D" w:rsidP="005C1678">
      <w:pPr>
        <w:pStyle w:val="ProductList-Bullet"/>
        <w:numPr>
          <w:ilvl w:val="0"/>
          <w:numId w:val="24"/>
        </w:numPr>
      </w:pPr>
      <w:r>
        <w:t>Bilo koji korisnik Licenciranog uređaja ili bilo koji uređaj koji Licencirani korisnik koristi može daljinski pristupati najviše četirima Primjercima softvera u Virtualnom OSE</w:t>
      </w:r>
      <w:r>
        <w:t xml:space="preserve">-u ili jednom Primjerku Instaliranog softvera u jednom Fizičkom OSE-u na uređajima namijenjenima korištenju Klijenta. </w:t>
      </w:r>
    </w:p>
    <w:p w:rsidR="005A3D79" w:rsidRDefault="00FF086D" w:rsidP="005C1678">
      <w:pPr>
        <w:pStyle w:val="ProductList-Bullet"/>
        <w:numPr>
          <w:ilvl w:val="0"/>
          <w:numId w:val="24"/>
        </w:numPr>
      </w:pPr>
      <w:r>
        <w:t>Klijent može izraditi i pohraniti Primjerak Softvera na jedan ili dva USB pogona pomoću Windows to Go i koristiti ih na Licenciranim uređ</w:t>
      </w:r>
      <w:r>
        <w:t xml:space="preserve">ajima ako su licencirani po uređaju ili ih mogu koristiti korisnici na bilo kojem uređaju ako je licenciran po korisniku. </w:t>
      </w:r>
    </w:p>
    <w:p w:rsidR="005A3D79" w:rsidRDefault="00FF086D" w:rsidP="005C1678">
      <w:pPr>
        <w:pStyle w:val="ProductList-Bullet"/>
        <w:numPr>
          <w:ilvl w:val="0"/>
          <w:numId w:val="24"/>
        </w:numPr>
      </w:pPr>
      <w:r>
        <w:t xml:space="preserve">Klijent može, umjesto Primjerka dopuštenog u ovom članku, koristiti Windows 10 Pro ili ranije verzije Softvera. </w:t>
      </w:r>
    </w:p>
    <w:p w:rsidR="005A3D79" w:rsidRDefault="00FF086D" w:rsidP="005C1678">
      <w:pPr>
        <w:pStyle w:val="ProductList-Bullet"/>
        <w:numPr>
          <w:ilvl w:val="0"/>
          <w:numId w:val="24"/>
        </w:numPr>
      </w:pPr>
      <w:r>
        <w:t>Klijentu nije potreb</w:t>
      </w:r>
      <w:r>
        <w:t>na Licenca za pristup svojim dopuštenim Primjercima, već samo u svrhu administriranja Softvera.</w:t>
      </w:r>
    </w:p>
    <w:p w:rsidR="005A3D79" w:rsidRDefault="005A3D79">
      <w:pPr>
        <w:pStyle w:val="ProductList-Body"/>
      </w:pPr>
    </w:p>
    <w:p w:rsidR="005A3D79" w:rsidRDefault="00FF086D">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5A3D7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A3D79" w:rsidRDefault="005A3D7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A3D79" w:rsidRDefault="00FF086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A3D79" w:rsidRDefault="00FF086D">
            <w:pPr>
              <w:pStyle w:val="ProductList-TableBody"/>
              <w:jc w:val="center"/>
            </w:pPr>
            <w:r>
              <w:rPr>
                <w:color w:val="FFFFFF"/>
              </w:rPr>
              <w:t>Windows VDA</w:t>
            </w:r>
          </w:p>
        </w:tc>
      </w:tr>
      <w:tr w:rsidR="005A3D7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A3D79" w:rsidRDefault="005A3D7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Korisnik</w:t>
            </w:r>
          </w:p>
        </w:tc>
      </w:tr>
      <w:tr w:rsidR="005A3D79">
        <w:tc>
          <w:tcPr>
            <w:tcW w:w="80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w:instrText>
            </w:r>
            <w:r>
              <w:instrText xml:space="preserve">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w:instrText>
            </w:r>
            <w:r>
              <w:instrText xml:space="preserve">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w:instrText>
            </w:r>
            <w:r>
              <w:instrText xml:space="preserve">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w:instrText>
            </w:r>
            <w:r>
              <w:instrText xml:space="preserve">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w:t>
            </w:r>
            <w:r>
              <w:t xml:space="preserve">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w:t>
            </w:r>
            <w:r>
              <w:t xml:space="preserve">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w:t>
            </w:r>
            <w:r>
              <w:lastRenderedPageBreak/>
              <w:t xml:space="preserve">može koristiti </w:t>
            </w:r>
            <w:r>
              <w:fldChar w:fldCharType="begin"/>
            </w:r>
            <w:r>
              <w:instrText xml:space="preserve"> AutoTextList   \s NoStyle \t "Pojam Primjerak označava sli</w:instrText>
            </w:r>
            <w:r>
              <w:instrText xml:space="preserve">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w:t>
            </w:r>
            <w:r>
              <w:t>vljao njima.</w:t>
            </w: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80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w:t>
            </w:r>
            <w:r>
              <w:t xml:space="preserve">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w:instrText>
            </w:r>
            <w:r>
              <w:instrText xml:space="preserv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w:instrText>
            </w:r>
            <w:r>
              <w:instrText xml:space="preserve">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w:t>
            </w:r>
            <w:r>
              <w:t xml:space="preserve">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w:t>
            </w:r>
            <w:r>
              <w:t xml:space="preserve">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w:instrText>
            </w:r>
            <w:r>
              <w:instrText xml:space="preserve">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w:instrText>
            </w:r>
            <w:r>
              <w:instrText xml:space="preserve">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w:t>
            </w:r>
            <w:r>
              <w:t xml:space="preserve">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80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bl>
    <w:p w:rsidR="005A3D79" w:rsidRDefault="005A3D79">
      <w:pPr>
        <w:pStyle w:val="ProductList-Body"/>
      </w:pPr>
    </w:p>
    <w:p w:rsidR="005A3D79" w:rsidRDefault="00FF086D">
      <w:pPr>
        <w:pStyle w:val="ProductList-SubClauseHeading"/>
        <w:outlineLvl w:val="5"/>
      </w:pPr>
      <w:r>
        <w:t>4.1.1 Prava na korištenje sustava Windows 10 Enterprise Current Branch</w:t>
      </w:r>
    </w:p>
    <w:p w:rsidR="005A3D79" w:rsidRDefault="00FF086D">
      <w:pPr>
        <w:pStyle w:val="ProductList-BodyIndented"/>
      </w:pPr>
      <w:r>
        <w:t>Windows 10 Enterprise Current Branch mogu koristi</w:t>
      </w:r>
      <w:r>
        <w:t>ti samo Klijenti s aktivnim licencama Windows SA ili VDA. Klijenti koji dopuste tehnološkom jamstvu Software Assurance da istekne moraju deinstalirati Windows 10 Enterprise Current Branch. Klijenti s trajnim pravima za Windows Enterprise mogu instalirati v</w:t>
      </w:r>
      <w:r>
        <w:t>erziju Windows Enterprise LTSB aktualnu u trenutku prestanka važenja.</w:t>
      </w:r>
    </w:p>
    <w:p w:rsidR="005A3D79" w:rsidRDefault="005A3D79">
      <w:pPr>
        <w:pStyle w:val="ProductList-BodyIndented"/>
      </w:pPr>
    </w:p>
    <w:p w:rsidR="005A3D79" w:rsidRDefault="00FF086D">
      <w:pPr>
        <w:pStyle w:val="ProductList-ClauseHeading"/>
        <w:outlineLvl w:val="4"/>
      </w:pPr>
      <w:r>
        <w:t>4.2 Kvalificirani operacijski sustavi (OS)</w:t>
      </w:r>
    </w:p>
    <w:p w:rsidR="005A3D79" w:rsidRDefault="00FF086D">
      <w:pPr>
        <w:pStyle w:val="ProductList-Body"/>
      </w:pPr>
      <w:r>
        <w:t>Svaki uređaj za koji Klijent stekne tehnološko jamstvo Software Assurance i na kojem će koristiti Windows 10 Enterprise Upgrade mora biti lice</w:t>
      </w:r>
      <w:r>
        <w:t>nciran za korištenje jednog od kvalificiranih operacijskih sustava navedenih po vrsti programa u tablici kvalificiranih operacijskih sustava u članku Uvjeti za proizvod iznad.</w:t>
      </w:r>
    </w:p>
    <w:p w:rsidR="005A3D79" w:rsidRDefault="00FF086D" w:rsidP="005C1678">
      <w:pPr>
        <w:pStyle w:val="ProductList-Bullet"/>
        <w:numPr>
          <w:ilvl w:val="0"/>
          <w:numId w:val="25"/>
        </w:numPr>
      </w:pPr>
      <w:r>
        <w:t>Klijenti koji su prethodno kupili tehnološko jamstvo Software Assurance za Windo</w:t>
      </w:r>
      <w:r>
        <w:t xml:space="preserve">ws Pro mogu obnoviti tehnološko jamstvo Software Assurance za svoje obuhvaćene uređaje bez potrebe za kupnjom licence za Windows Enterprise Upgrade. </w:t>
      </w:r>
    </w:p>
    <w:p w:rsidR="005A3D79" w:rsidRDefault="00FF086D" w:rsidP="005C1678">
      <w:pPr>
        <w:pStyle w:val="ProductList-Bullet"/>
        <w:numPr>
          <w:ilvl w:val="0"/>
          <w:numId w:val="25"/>
        </w:numPr>
      </w:pPr>
      <w:r>
        <w:t>Klijenti koji su prethodno kupili Windows Pro Upgrade + tehnološko jamstvo Software Assurance može nastavi</w:t>
      </w:r>
      <w:r>
        <w:t>ti kupovati Pro Upgrade + tehnološko jamstvo Software Assurance do isteka svoje pristupnice ili ugovora.</w:t>
      </w:r>
    </w:p>
    <w:p w:rsidR="005A3D79" w:rsidRDefault="005A3D79">
      <w:pPr>
        <w:pStyle w:val="ProductList-Body"/>
      </w:pPr>
    </w:p>
    <w:p w:rsidR="005A3D79" w:rsidRDefault="00FF086D">
      <w:pPr>
        <w:pStyle w:val="ProductList-ClauseHeading"/>
        <w:outlineLvl w:val="4"/>
      </w:pPr>
      <w:r>
        <w:t>4.3 Preraspodjela tehnološkog jamstva Software Assurance za Windows po uređaju</w:t>
      </w:r>
    </w:p>
    <w:p w:rsidR="005A3D79" w:rsidRDefault="00FF086D">
      <w:pPr>
        <w:pStyle w:val="ProductList-Body"/>
      </w:pPr>
      <w:r>
        <w:t>Bez obzira na gore navedena pravila Prijenosa licenci, Klijent ima prav</w:t>
      </w:r>
      <w:r>
        <w:t xml:space="preserve">o preraspodijeliti tehnološko jamstvo Software Assurance za Windows po uređaju s povezanom licencom za Windows Enterprise Upgrade s originalnog na zamjenski uređaj, ali ne na kratkoročnoj osnovi (tj. ne u roku od 90 dana od zadnje dodjele), pod uvjetom da </w:t>
      </w:r>
      <w:r>
        <w:t xml:space="preserve">je (1) Klijent licencirao i instalirao na zamjenski uređaj zadnju verziju Kvalificiranog operacijskog sustava i da Klijent preraspodijeli odgovarajuću licencu za Windows Enterprise na isti zamjenski uređaj te da (2) Klijent ukloni sve povezane nadogradnje </w:t>
      </w:r>
      <w:r>
        <w:t>operacijskog sustava s originalnog uređaja. Preraspodjela licenci za Windows Enterprise Upgrade može se provesti samo zajedno s preraspodjelom Aktivnog tehnološkog jamstva Software Assurance za Windows po uređaju. Klijent ima pravo preraspodijeliti licence</w:t>
      </w:r>
      <w:r>
        <w:t xml:space="preserv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5A3D79" w:rsidRDefault="005A3D79">
      <w:pPr>
        <w:pStyle w:val="ProductList-Body"/>
      </w:pPr>
    </w:p>
    <w:p w:rsidR="005A3D79" w:rsidRDefault="00FF086D">
      <w:pPr>
        <w:pStyle w:val="ProductList-ClauseHeading"/>
        <w:outlineLvl w:val="4"/>
      </w:pPr>
      <w:r>
        <w:t xml:space="preserve">4.4 Pravila dodjele licence </w:t>
      </w:r>
      <w:r>
        <w:t>tehnološkog jamstva Software Assurance za sustav Windows po korisniku</w:t>
      </w:r>
    </w:p>
    <w:p w:rsidR="005A3D79" w:rsidRDefault="00FF086D">
      <w:pPr>
        <w:pStyle w:val="ProductList-SubClauseHeading"/>
        <w:outlineLvl w:val="5"/>
      </w:pPr>
      <w:r>
        <w:t>4.4.1 Windows Enterprise SA User SL</w:t>
      </w:r>
    </w:p>
    <w:p w:rsidR="005A3D79" w:rsidRDefault="00FF086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w:instrText>
      </w:r>
      <w:r>
        <w:instrText xml:space="preserve">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w:t>
      </w:r>
      <w:r>
        <w:t>.1 Pro ili Enterprise ili Windows 7 Professional ili Enterprise. Ovaj uređaj također mora biti primarni radni uređaj primarnog korisnika.</w:t>
      </w:r>
    </w:p>
    <w:p w:rsidR="005A3D79" w:rsidRDefault="005A3D79">
      <w:pPr>
        <w:pStyle w:val="ProductList-BodyIndented"/>
      </w:pPr>
    </w:p>
    <w:p w:rsidR="005A3D79" w:rsidRDefault="00FF086D">
      <w:pPr>
        <w:pStyle w:val="ProductList-SubClauseHeading"/>
        <w:outlineLvl w:val="5"/>
      </w:pPr>
      <w:r>
        <w:t>4.4.2 Windows Enterprise SA po korisniku Add-on</w:t>
      </w:r>
    </w:p>
    <w:p w:rsidR="005A3D79" w:rsidRDefault="00FF086D">
      <w:pPr>
        <w:pStyle w:val="ProductList-BodyIndented"/>
      </w:pPr>
      <w:r>
        <w:fldChar w:fldCharType="begin"/>
      </w:r>
      <w:r>
        <w:instrText xml:space="preserve"> AutoTextList   \s NoStyle \t "Pojam Licencirani korisnik označava po</w:instrText>
      </w:r>
      <w:r>
        <w:instrText xml:space="preserve">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5A3D79" w:rsidRDefault="005A3D79">
      <w:pPr>
        <w:pStyle w:val="ProductList-BodyIndented"/>
      </w:pPr>
    </w:p>
    <w:p w:rsidR="005A3D79" w:rsidRDefault="00FF086D">
      <w:pPr>
        <w:pStyle w:val="ProductList-ClauseHeading"/>
        <w:outlineLvl w:val="4"/>
      </w:pPr>
      <w:r>
        <w:t>4.5 Dodatno tehnološko jamstvo Software Assurance za računalni operacijski sustav Windows po korisniku</w:t>
      </w:r>
    </w:p>
    <w:p w:rsidR="005A3D79" w:rsidRDefault="00FF086D">
      <w:pPr>
        <w:pStyle w:val="ProductList-Body"/>
      </w:pPr>
      <w:r>
        <w:t>Računalni operaci</w:t>
      </w:r>
      <w:r>
        <w:t xml:space="preserve">jski sustav Windows SA po korisniku Add-on Pretplatnička je licenca </w:t>
      </w:r>
    </w:p>
    <w:p w:rsidR="005A3D79" w:rsidRDefault="00FF086D" w:rsidP="005C1678">
      <w:pPr>
        <w:pStyle w:val="ProductList-Bullet"/>
        <w:numPr>
          <w:ilvl w:val="0"/>
          <w:numId w:val="26"/>
        </w:numPr>
      </w:pPr>
      <w:r>
        <w:t>koja je kupljena kao dodatak (i povezana je s uređajem za koji je licencirana) ili za računalni operacijski sustav Windows s tehnološkim jamstvom Software Assurance („Kvalificirano jamstv</w:t>
      </w:r>
      <w:r>
        <w:t>o“) ili za licencu VDA („Kvalificirana licenca“),</w:t>
      </w:r>
    </w:p>
    <w:p w:rsidR="005A3D79" w:rsidRDefault="00FF086D" w:rsidP="005C1678">
      <w:pPr>
        <w:pStyle w:val="ProductList-Bullet"/>
        <w:numPr>
          <w:ilvl w:val="0"/>
          <w:numId w:val="26"/>
        </w:numPr>
      </w:pPr>
      <w:r>
        <w:t>koja je prenesena Primarnom korisniku tog uređaja i (a uređaj je i primarni radni uređaj Primarnog korisnika),</w:t>
      </w:r>
    </w:p>
    <w:p w:rsidR="005A3D79" w:rsidRDefault="00FF086D" w:rsidP="005C1678">
      <w:pPr>
        <w:pStyle w:val="ProductList-Bullet"/>
        <w:numPr>
          <w:ilvl w:val="0"/>
          <w:numId w:val="26"/>
        </w:numPr>
      </w:pPr>
      <w:r>
        <w:t>koja dopušta korištenje softvera Windows Enterprise u skladu s Licencnim odredbama za Windows E</w:t>
      </w:r>
      <w:r>
        <w:t>nterprise po korisniku ili Licencnim odredbama za VDA po korisniku, povezan s Kvalificiranim jamstvom ili Kvalificiranom licencom i</w:t>
      </w:r>
    </w:p>
    <w:p w:rsidR="005A3D79" w:rsidRDefault="00FF086D" w:rsidP="005C1678">
      <w:pPr>
        <w:pStyle w:val="ProductList-Bullet"/>
        <w:numPr>
          <w:ilvl w:val="0"/>
          <w:numId w:val="26"/>
        </w:numPr>
      </w:pPr>
      <w:r>
        <w:t xml:space="preserve">koja istječe nakon isteka Kvalificiranog jamstva ili Kvalificirane licence. </w:t>
      </w:r>
    </w:p>
    <w:p w:rsidR="005A3D79" w:rsidRDefault="00FF086D">
      <w:pPr>
        <w:pStyle w:val="ProductList-Body"/>
      </w:pPr>
      <w:r>
        <w:t>Usprkos općenitim pravima na preraspodjelu lice</w:t>
      </w:r>
      <w:r>
        <w:t>nci, ove Dodatne licence mogu se preraspodijeliti samo Primarnim korisnicima drugih uređaja s Kvalificiranim jamstvom ili Kvalificiranim licencama. Dodatno tehnološko jamstvo Software Assurance za računalni operacijski sustav Windows po korisniku može se k</w:t>
      </w:r>
      <w:r>
        <w:t>upiti u bilo kojoj količini do ukupnog broja tehnoloških jamstava Software Assurance i/ili uređaja s VDA licencom.</w:t>
      </w:r>
    </w:p>
    <w:p w:rsidR="005A3D79" w:rsidRDefault="005A3D79">
      <w:pPr>
        <w:pStyle w:val="ProductList-Body"/>
      </w:pPr>
    </w:p>
    <w:p w:rsidR="005A3D79" w:rsidRDefault="00FF086D">
      <w:pPr>
        <w:pStyle w:val="ProductList-ClauseHeading"/>
        <w:outlineLvl w:val="4"/>
      </w:pPr>
      <w:r>
        <w:t>4.6 Enterprise Enrollments (Pristupnice Enterprise) s kombinacijom pokrivenosti licencom Windows SA ili VDA po korisniku i po uređaju</w:t>
      </w:r>
    </w:p>
    <w:p w:rsidR="005A3D79" w:rsidRDefault="00FF086D">
      <w:pPr>
        <w:pStyle w:val="ProductList-Body"/>
      </w:pPr>
      <w:r>
        <w:t>Klijen</w:t>
      </w:r>
      <w:r>
        <w:t>ti koji žele kombinirati licenciranje Windows SA po uređaju i Windows SA po korisniku mogu to napraviti pod uvjetom da:</w:t>
      </w:r>
    </w:p>
    <w:p w:rsidR="005A3D79" w:rsidRDefault="00FF086D" w:rsidP="005C1678">
      <w:pPr>
        <w:pStyle w:val="ProductList-Bullet"/>
        <w:numPr>
          <w:ilvl w:val="0"/>
          <w:numId w:val="27"/>
        </w:numPr>
      </w:pPr>
      <w:r>
        <w:t xml:space="preserve">svi korisnici koji koriste nelicencirane Kvalificirane uređaje imaju licencu Windows SA po korisniku (SL za korisnika ili dodatni SL za </w:t>
      </w:r>
      <w:r>
        <w:t xml:space="preserve">korisnika) i </w:t>
      </w:r>
    </w:p>
    <w:p w:rsidR="005A3D79" w:rsidRDefault="00FF086D" w:rsidP="005C1678">
      <w:pPr>
        <w:pStyle w:val="ProductList-Bullet"/>
        <w:numPr>
          <w:ilvl w:val="0"/>
          <w:numId w:val="27"/>
        </w:numPr>
      </w:pPr>
      <w:r>
        <w:t>svi Kvalificirani uređaji koje koriste nelicencirani korisnici imaju licencu Windows SA po uređaju</w:t>
      </w:r>
    </w:p>
    <w:p w:rsidR="005A3D79" w:rsidRDefault="005A3D79">
      <w:pPr>
        <w:pStyle w:val="ProductList-Body"/>
      </w:pPr>
    </w:p>
    <w:p w:rsidR="005A3D79" w:rsidRDefault="00FF086D">
      <w:pPr>
        <w:pStyle w:val="ProductList-ClauseHeading"/>
        <w:outlineLvl w:val="4"/>
      </w:pPr>
      <w:r>
        <w:lastRenderedPageBreak/>
        <w:t>4.7 Ispunjavanje uvjeta za kupnju tehnološkog jamstva Software Assurance za računalni operacijski sustav Windows (po korisniku) putem Prijelaz</w:t>
      </w:r>
      <w:r>
        <w:t>nih SA User SL-ova</w:t>
      </w:r>
    </w:p>
    <w:p w:rsidR="005A3D79" w:rsidRDefault="00FF086D">
      <w:pPr>
        <w:pStyle w:val="ProductList-SubClauseHeading"/>
        <w:outlineLvl w:val="5"/>
      </w:pPr>
      <w:r>
        <w:t>4.7.1 Enterprise Agreements (Ugovori Enterprise)</w:t>
      </w:r>
    </w:p>
    <w:p w:rsidR="005A3D79" w:rsidRDefault="00FF086D">
      <w:pPr>
        <w:pStyle w:val="ProductList-BodyIndented"/>
      </w:pPr>
      <w:r>
        <w:t>SL-ovi po korisniku Prijelaznog SA-a mogu se kupiti umjesto tehnološkog jamstva za u cijelosti plaćene trajne Licence s aktivnim tehnološkim jamstvom Software Assurance za Kvalificirane pr</w:t>
      </w:r>
      <w:r>
        <w:t>oizvode u tablici u nastavku.</w:t>
      </w:r>
    </w:p>
    <w:tbl>
      <w:tblPr>
        <w:tblStyle w:val="PURTable0"/>
        <w:tblW w:w="0" w:type="dxa"/>
        <w:tblLook w:val="04A0" w:firstRow="1" w:lastRow="0" w:firstColumn="1" w:lastColumn="0" w:noHBand="0" w:noVBand="1"/>
      </w:tblPr>
      <w:tblGrid>
        <w:gridCol w:w="5206"/>
        <w:gridCol w:w="5224"/>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Odgovarajući prijelazni SA User SL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Prijelazni SA User SL za računalni operacijski sustav Windows (po korisniku)</w:t>
            </w:r>
            <w:r>
              <w:rPr>
                <w:vertAlign w:val="superscript"/>
              </w:rPr>
              <w:t>1</w:t>
            </w:r>
          </w:p>
        </w:tc>
      </w:tr>
    </w:tbl>
    <w:p w:rsidR="005A3D79" w:rsidRDefault="00FF086D">
      <w:pPr>
        <w:pStyle w:val="ProductList-BodyIndented"/>
      </w:pPr>
      <w:r>
        <w:rPr>
          <w:i/>
          <w:vertAlign w:val="superscript"/>
        </w:rPr>
        <w:t>1</w:t>
      </w:r>
      <w:r>
        <w:rPr>
          <w:i/>
        </w:rPr>
        <w:t>Dostupno samo za kupovinu na godišnjicu pristupnice ili na početku novog trajanja pristupnice.</w:t>
      </w:r>
    </w:p>
    <w:p w:rsidR="005A3D79" w:rsidRDefault="005A3D79">
      <w:pPr>
        <w:pStyle w:val="ProductList-BodyIndented"/>
      </w:pPr>
    </w:p>
    <w:p w:rsidR="005A3D79" w:rsidRDefault="00FF086D">
      <w:pPr>
        <w:pStyle w:val="ProductList-SubClauseHeading"/>
        <w:outlineLvl w:val="5"/>
      </w:pPr>
      <w:r>
        <w:t>4.7.2 Enterprise Subscription Agreements (Pretplatnički ugovori Enterprise)</w:t>
      </w:r>
    </w:p>
    <w:p w:rsidR="005A3D79" w:rsidRDefault="00FF086D">
      <w:pPr>
        <w:pStyle w:val="ProductList-BodyIndented"/>
      </w:pPr>
      <w:r>
        <w:t>Pretplatničke licence za tehnološko jamstvo Software Assurance za računalni operacij</w:t>
      </w:r>
      <w:r>
        <w:t>ski sustav Windows mogu se kupiti na godišnjicu pristupnice Klijenta ili na početku novog razdoblja trajanja Pristupnice s Prijelaznim SA-om za ECS User SL-a. Pretplatnička licenca morala je biti kupljena najmanje tri godine prije kupnje Prijelaznog SA-a U</w:t>
      </w:r>
      <w:r>
        <w:t>ser SL-a.</w:t>
      </w:r>
    </w:p>
    <w:p w:rsidR="005A3D79" w:rsidRDefault="005A3D79">
      <w:pPr>
        <w:pStyle w:val="ProductList-BodyIndented"/>
      </w:pPr>
    </w:p>
    <w:p w:rsidR="005A3D79" w:rsidRDefault="00FF086D">
      <w:pPr>
        <w:pStyle w:val="ProductList-ClauseHeading"/>
        <w:outlineLvl w:val="4"/>
      </w:pPr>
      <w:r>
        <w:t>4.8 Microsoft Desktop Optimization Pack (MDOP)</w:t>
      </w:r>
    </w:p>
    <w:p w:rsidR="005A3D79" w:rsidRDefault="00FF086D">
      <w:pPr>
        <w:pStyle w:val="ProductList-Body"/>
      </w:pPr>
      <w:r>
        <w:t>Klijent može instalirati funkciju upravljanja i koristiti je u MDOP-u na Klijentovim drugim uređajima namijenjenima za njegovo korištenje radi upravljanja softverom na Licenciranom uređaju ili Koris</w:t>
      </w:r>
      <w:r>
        <w:t>nikovim Licenciranim uređajima. Klijent može koristiti i AGPM, DaRT i UE-V za upravljanje softverom na poslužiteljima u svojoj domeni, pod uvjetom da su računala u njoj licencirana za MDOP.</w:t>
      </w:r>
    </w:p>
    <w:p w:rsidR="005A3D79" w:rsidRDefault="005A3D79">
      <w:pPr>
        <w:pStyle w:val="ProductList-Body"/>
      </w:pPr>
    </w:p>
    <w:p w:rsidR="005A3D79" w:rsidRDefault="00FF086D">
      <w:pPr>
        <w:pStyle w:val="ProductList-SubClauseHeading"/>
        <w:outlineLvl w:val="5"/>
      </w:pPr>
      <w:r>
        <w:t>4.8.1 Ispunjavanje uvjeta za MDOP</w:t>
      </w:r>
    </w:p>
    <w:p w:rsidR="005A3D79" w:rsidRDefault="00FF086D">
      <w:pPr>
        <w:pStyle w:val="ProductList-BodyIndented"/>
      </w:pPr>
      <w:r>
        <w:t>Sljedeći Klijenti imaju prava n</w:t>
      </w:r>
      <w:r>
        <w:t>a korištenje MDOP-a uključena u tehnološko jamstvo Software Assurance za Windows i Windows VDA i ne moraju kupiti MDOP zasebno.</w:t>
      </w:r>
    </w:p>
    <w:p w:rsidR="005A3D79" w:rsidRDefault="00FF086D" w:rsidP="005C1678">
      <w:pPr>
        <w:pStyle w:val="ProductList-Bullet"/>
        <w:numPr>
          <w:ilvl w:val="1"/>
          <w:numId w:val="28"/>
        </w:numPr>
      </w:pPr>
      <w:r>
        <w:t>Svi Klijenti s aktivnim tehnološkim jamstvom Software Assurance za sustav Windows za SL po korisniku ili SL po korisniku za VDA.</w:t>
      </w:r>
      <w:r>
        <w:t xml:space="preserve"> </w:t>
      </w:r>
    </w:p>
    <w:p w:rsidR="005A3D79" w:rsidRDefault="00FF086D" w:rsidP="005C1678">
      <w:pPr>
        <w:pStyle w:val="ProductList-Bullet"/>
        <w:numPr>
          <w:ilvl w:val="1"/>
          <w:numId w:val="28"/>
        </w:numPr>
      </w:pPr>
      <w:r>
        <w:t>Klijenti s ugovorima s datumima stupanja na snagu 1. kolovoza 2015. ili nakon tog datuma koji imaju aktivno tehnološko jamstvo Software Assurance za Windows po uređaju i/ili VDA po uređaju.</w:t>
      </w:r>
    </w:p>
    <w:p w:rsidR="005A3D79" w:rsidRDefault="005A3D79">
      <w:pPr>
        <w:pStyle w:val="ProductList-BodyIndented"/>
      </w:pPr>
    </w:p>
    <w:p w:rsidR="005A3D79" w:rsidRDefault="00FF086D">
      <w:pPr>
        <w:pStyle w:val="ProductList-ClauseHeading"/>
        <w:outlineLvl w:val="4"/>
      </w:pPr>
      <w:r>
        <w:t>4.9 Akademski programi</w:t>
      </w:r>
    </w:p>
    <w:p w:rsidR="005A3D79" w:rsidRDefault="00FF086D">
      <w:pPr>
        <w:pStyle w:val="ProductList-Body"/>
      </w:pPr>
      <w:r>
        <w:t>Sljedeće se primjenjuje na Klijente u svim Akademskim programima količinskog licenciranja:</w:t>
      </w:r>
    </w:p>
    <w:p w:rsidR="005A3D79" w:rsidRDefault="00FF086D">
      <w:pPr>
        <w:pStyle w:val="ProductList-SubClauseHeading"/>
        <w:outlineLvl w:val="5"/>
      </w:pPr>
      <w:r>
        <w:t>4.9.1 Prava na Windows Enterprise LTSB</w:t>
      </w:r>
    </w:p>
    <w:p w:rsidR="005A3D79" w:rsidRDefault="00FF086D">
      <w:pPr>
        <w:pStyle w:val="ProductList-BodyIndented"/>
      </w:pPr>
      <w:r>
        <w:t xml:space="preserve">Akademske ustanove s Windows Enterprise SA-om ili Windows Education SA-om mogu instalirati Windows 10 Enterprise LTSB umjesto </w:t>
      </w:r>
      <w:r>
        <w:t>bilo kojeg dopuštenog trajnog primjerka.</w:t>
      </w:r>
    </w:p>
    <w:p w:rsidR="005A3D79" w:rsidRDefault="005A3D79">
      <w:pPr>
        <w:pStyle w:val="ProductList-BodyIndented"/>
      </w:pPr>
    </w:p>
    <w:p w:rsidR="005A3D79" w:rsidRDefault="00FF086D">
      <w:pPr>
        <w:pStyle w:val="ProductList-SubClauseHeading"/>
        <w:outlineLvl w:val="5"/>
      </w:pPr>
      <w:r>
        <w:t>4.9.2 Prava na Windows 10 Enterprise ili Windows 10 Education Edition</w:t>
      </w:r>
    </w:p>
    <w:p w:rsidR="005A3D79" w:rsidRDefault="00FF086D">
      <w:pPr>
        <w:pStyle w:val="ProductList-BodyIndented"/>
      </w:pPr>
      <w:r>
        <w:t>Akademske ustanove s tehnološkim jamstvom Software Assurance za Windows Enterprise ili Windows Education imaju pravo instalirati i koristiti Win</w:t>
      </w:r>
      <w:r>
        <w:t>dows 10 Enterprise or Windows 10 Education.</w:t>
      </w:r>
    </w:p>
    <w:p w:rsidR="005A3D79" w:rsidRDefault="005A3D79">
      <w:pPr>
        <w:pStyle w:val="ProductList-BodyIndented"/>
      </w:pPr>
    </w:p>
    <w:p w:rsidR="005A3D79" w:rsidRDefault="00FF086D">
      <w:pPr>
        <w:pStyle w:val="ProductList-SubClauseHeading"/>
        <w:outlineLvl w:val="5"/>
      </w:pPr>
      <w:r>
        <w:t>4.9.3 Prava na starije verzije</w:t>
      </w:r>
    </w:p>
    <w:p w:rsidR="005A3D79" w:rsidRDefault="00FF086D">
      <w:pPr>
        <w:pStyle w:val="ProductList-BodyIndented"/>
      </w:pPr>
      <w:r>
        <w:t>Akademske ustanove s tehnološkim jamstvom Software Assurance za Windows Education imaju prava na korištenje ranije verzije sustava Windows 8.1 Enterprise/Pro i prethodnih verzija s</w:t>
      </w:r>
      <w:r>
        <w:t>ustava Windows 8.1 Enterprise/Pro, kao i sustava Windows Embedded 8.1 Industry i prethodnih verzija sustava Windows Embedded 8.1 Industry.</w:t>
      </w:r>
    </w:p>
    <w:p w:rsidR="005A3D79" w:rsidRDefault="005A3D79">
      <w:pPr>
        <w:pStyle w:val="ProductList-BodyIndented"/>
      </w:pPr>
    </w:p>
    <w:p w:rsidR="005A3D79" w:rsidRDefault="00FF086D">
      <w:pPr>
        <w:pStyle w:val="ProductList-SubClauseHeading"/>
        <w:outlineLvl w:val="5"/>
      </w:pPr>
      <w:r>
        <w:t>4.9.4 Ispunjavanje uvjeta za MDOP</w:t>
      </w:r>
    </w:p>
    <w:p w:rsidR="005A3D79" w:rsidRDefault="00FF086D">
      <w:pPr>
        <w:pStyle w:val="ProductList-BodyIndented"/>
      </w:pPr>
      <w:r>
        <w:t>Akademske ustanove s tehnološkim jamstvom Software Assurance za Windows Enterprise</w:t>
      </w:r>
      <w:r>
        <w:t xml:space="preserve"> ili Windows Education imaju pravo instalirati i koristiti MDOP.</w:t>
      </w:r>
    </w:p>
    <w:p w:rsidR="005A3D79" w:rsidRDefault="005A3D79">
      <w:pPr>
        <w:pStyle w:val="ProductList-BodyIndented"/>
      </w:pPr>
    </w:p>
    <w:p w:rsidR="005A3D79" w:rsidRDefault="00FF086D">
      <w:pPr>
        <w:pStyle w:val="ProductList-SubClauseHeading"/>
        <w:outlineLvl w:val="5"/>
      </w:pPr>
      <w:r>
        <w:t>4.9.5 Studentska mogućnost Windows To Go</w:t>
      </w:r>
    </w:p>
    <w:p w:rsidR="005A3D79" w:rsidRDefault="00FF086D">
      <w:pPr>
        <w:pStyle w:val="ProductList-BodyIndented"/>
      </w:pPr>
      <w:r>
        <w:t xml:space="preserve">Akademskim ustanovama koje odaberu Studentsku mogućnost dopušta se najviše jedan Primjerak sustava Windows To Go po licenciranom studentskom uređaju </w:t>
      </w:r>
      <w:r>
        <w:t>dok taj student pohađa tu ustanovu.</w:t>
      </w:r>
    </w:p>
    <w:p w:rsidR="005A3D79" w:rsidRDefault="005A3D79">
      <w:pPr>
        <w:pStyle w:val="ProductList-BodyIndented"/>
      </w:pPr>
    </w:p>
    <w:p w:rsidR="005A3D79" w:rsidRDefault="00FF086D">
      <w:pPr>
        <w:pStyle w:val="ProductList-ClauseHeading"/>
        <w:outlineLvl w:val="4"/>
      </w:pPr>
      <w:r>
        <w:t>4.10 Windows 10 Mobile Enterprise</w:t>
      </w:r>
    </w:p>
    <w:p w:rsidR="005A3D79" w:rsidRDefault="00FF086D">
      <w:pPr>
        <w:pStyle w:val="ProductList-Body"/>
      </w:pPr>
      <w:r>
        <w:t>Klijenti s aktivnim Windows SA po SL-u po korisniku ili po dodatku po korisniku mogu instalirati i koristiti Windows 10 Mobile Enterprise na sekundarnim uređajima licenciranog korisnika</w:t>
      </w:r>
      <w:r>
        <w:t>.</w:t>
      </w:r>
    </w:p>
    <w:p w:rsidR="005A3D79" w:rsidRDefault="005A3D79">
      <w:pPr>
        <w:pStyle w:val="ProductList-Body"/>
      </w:pPr>
    </w:p>
    <w:p w:rsidR="005A3D79" w:rsidRDefault="00FF086D">
      <w:pPr>
        <w:pStyle w:val="ProductList-ClauseHeading"/>
        <w:outlineLvl w:val="4"/>
      </w:pPr>
      <w:r>
        <w:t>4.11 Računalni operacijski sustav Windows – Pravo na korištenje „HPC aplikacija u klasterima“</w:t>
      </w:r>
    </w:p>
    <w:p w:rsidR="005A3D79" w:rsidRDefault="005A3D79">
      <w:pPr>
        <w:pStyle w:val="ProductList-Body"/>
      </w:pPr>
    </w:p>
    <w:p w:rsidR="005A3D79" w:rsidRDefault="00FF086D">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w:instrText>
      </w:r>
      <w:r>
        <w:instrText xml:space="preserve">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w:t>
      </w:r>
      <w:r>
        <w:rPr>
          <w:color w:val="0563C1"/>
        </w:rPr>
        <w:t>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w:t>
      </w:r>
      <w:r>
        <w:rPr>
          <w:color w:val="0563C1"/>
        </w:rPr>
        <w:t>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w:instrText>
      </w:r>
      <w:r>
        <w:instrText xml:space="preserve">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w:instrText>
      </w:r>
      <w:r>
        <w:instrText xml:space="preserve">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w:instrText>
      </w:r>
      <w:r>
        <w:instrText xml:space="preserve">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5A3D79" w:rsidRDefault="005A3D79">
      <w:pPr>
        <w:pStyle w:val="ProductList-Body"/>
      </w:pPr>
    </w:p>
    <w:p w:rsidR="005A3D79" w:rsidRDefault="00FF086D">
      <w:pPr>
        <w:pStyle w:val="ProductList-ClauseHeading"/>
        <w:outlineLvl w:val="4"/>
      </w:pPr>
      <w:r>
        <w:t xml:space="preserve">4.12 Računalni operacijski sustav Windows – Windows </w:t>
      </w:r>
      <w:r>
        <w:t>Thin PC</w:t>
      </w:r>
    </w:p>
    <w:p w:rsidR="005A3D79" w:rsidRDefault="00FF086D">
      <w:pPr>
        <w:pStyle w:val="ProductList-Body"/>
      </w:pPr>
      <w:r>
        <w:t>Klijent može koristiti softver Windows Thin PC umjesto računalnog operacijskog sustava Windows, ali samo za korištenje vrsta aplikacija navedenih u nastavku.</w:t>
      </w:r>
    </w:p>
    <w:p w:rsidR="005A3D79" w:rsidRDefault="00FF086D" w:rsidP="005C1678">
      <w:pPr>
        <w:pStyle w:val="ProductList-Bullet"/>
        <w:numPr>
          <w:ilvl w:val="0"/>
          <w:numId w:val="29"/>
        </w:numPr>
      </w:pPr>
      <w:r>
        <w:lastRenderedPageBreak/>
        <w:t>sigurnost</w:t>
      </w:r>
    </w:p>
    <w:p w:rsidR="005A3D79" w:rsidRDefault="00FF086D" w:rsidP="005C1678">
      <w:pPr>
        <w:pStyle w:val="ProductList-Bullet"/>
        <w:numPr>
          <w:ilvl w:val="0"/>
          <w:numId w:val="29"/>
        </w:numPr>
      </w:pPr>
      <w:r>
        <w:t>upravljanje</w:t>
      </w:r>
    </w:p>
    <w:p w:rsidR="005A3D79" w:rsidRDefault="00FF086D" w:rsidP="005C1678">
      <w:pPr>
        <w:pStyle w:val="ProductList-Bullet"/>
        <w:numPr>
          <w:ilvl w:val="0"/>
          <w:numId w:val="29"/>
        </w:numPr>
      </w:pPr>
      <w:r>
        <w:t>simulacija terminala</w:t>
      </w:r>
    </w:p>
    <w:p w:rsidR="005A3D79" w:rsidRDefault="00FF086D" w:rsidP="005C1678">
      <w:pPr>
        <w:pStyle w:val="ProductList-Bullet"/>
        <w:numPr>
          <w:ilvl w:val="0"/>
          <w:numId w:val="29"/>
        </w:numPr>
      </w:pPr>
      <w:r>
        <w:t>Remote Desktop i slične tehnologije</w:t>
      </w:r>
    </w:p>
    <w:p w:rsidR="005A3D79" w:rsidRDefault="00FF086D" w:rsidP="005C1678">
      <w:pPr>
        <w:pStyle w:val="ProductList-Bullet"/>
        <w:numPr>
          <w:ilvl w:val="0"/>
          <w:numId w:val="29"/>
        </w:numPr>
      </w:pPr>
      <w:r>
        <w:t>web-preglednik</w:t>
      </w:r>
    </w:p>
    <w:p w:rsidR="005A3D79" w:rsidRDefault="00FF086D" w:rsidP="005C1678">
      <w:pPr>
        <w:pStyle w:val="ProductList-Bullet"/>
        <w:numPr>
          <w:ilvl w:val="0"/>
          <w:numId w:val="29"/>
        </w:numPr>
      </w:pPr>
      <w:r>
        <w:t>čitač medija</w:t>
      </w:r>
    </w:p>
    <w:p w:rsidR="005A3D79" w:rsidRDefault="00FF086D" w:rsidP="005C1678">
      <w:pPr>
        <w:pStyle w:val="ProductList-Bullet"/>
        <w:numPr>
          <w:ilvl w:val="0"/>
          <w:numId w:val="29"/>
        </w:numPr>
      </w:pPr>
      <w:r>
        <w:t>klijent za slanje izravnih poruka</w:t>
      </w:r>
    </w:p>
    <w:p w:rsidR="005A3D79" w:rsidRDefault="00FF086D" w:rsidP="005C1678">
      <w:pPr>
        <w:pStyle w:val="ProductList-Bullet"/>
        <w:numPr>
          <w:ilvl w:val="0"/>
          <w:numId w:val="29"/>
        </w:numPr>
      </w:pPr>
      <w:r>
        <w:t>pregledavatelji dokumenta</w:t>
      </w:r>
    </w:p>
    <w:p w:rsidR="005A3D79" w:rsidRDefault="00FF086D" w:rsidP="005C1678">
      <w:pPr>
        <w:pStyle w:val="ProductList-Bullet"/>
        <w:numPr>
          <w:ilvl w:val="0"/>
          <w:numId w:val="29"/>
        </w:numPr>
      </w:pPr>
      <w:r>
        <w:t>NET Framework i Java Virtual Machine</w:t>
      </w:r>
    </w:p>
    <w:p w:rsidR="005A3D79" w:rsidRDefault="00FF086D">
      <w:pPr>
        <w:pStyle w:val="ProductList-Body"/>
      </w:pPr>
      <w:r>
        <w:t>Klijent ima pravo koristiti softver na uređaju različitom od onog na koji je isprva instaliran ako na taj drugi uređaj prebacuje od</w:t>
      </w:r>
      <w:r>
        <w:t>govarajuće tehnološko jamstvo Software Assurance.</w:t>
      </w:r>
    </w:p>
    <w:p w:rsidR="005A3D79" w:rsidRDefault="005A3D79">
      <w:pPr>
        <w:pStyle w:val="ProductList-Body"/>
      </w:pPr>
    </w:p>
    <w:p w:rsidR="005A3D79" w:rsidRDefault="00FF086D">
      <w:pPr>
        <w:pStyle w:val="ProductList-ClauseHeading"/>
        <w:outlineLvl w:val="4"/>
      </w:pPr>
      <w:r>
        <w:t>4.13 Tehnološko jamstvo Software Assurance za Windows Embedded Industry Enterprise</w:t>
      </w:r>
    </w:p>
    <w:p w:rsidR="005A3D79" w:rsidRDefault="00FF086D">
      <w:pPr>
        <w:pStyle w:val="ProductList-Body"/>
      </w:pPr>
      <w:r>
        <w:t xml:space="preserve">Klijenti s tehnološkim jamstvom Software Assurance za Windows Embedded Industry Enterprise imaju ista prava i ograničenja </w:t>
      </w:r>
      <w:r>
        <w:t xml:space="preserve">kao tehnološko jamstvo Software Assurance za Windows. </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196" w:name="_Sec619"/>
      <w:r>
        <w:t>Windows Server</w:t>
      </w:r>
      <w:bookmarkEnd w:id="196"/>
      <w:r>
        <w:fldChar w:fldCharType="begin"/>
      </w:r>
      <w:r>
        <w:instrText xml:space="preserve"> TC "</w:instrText>
      </w:r>
      <w:bookmarkStart w:id="197" w:name="_Toc449310178"/>
      <w:r>
        <w:instrText>Windows Server</w:instrText>
      </w:r>
      <w:bookmarkEnd w:id="197"/>
      <w:r>
        <w:instrText>" \l 2</w:instrText>
      </w:r>
      <w:r>
        <w:fldChar w:fldCharType="end"/>
      </w:r>
    </w:p>
    <w:p w:rsidR="005A3D79" w:rsidRDefault="00FF086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179"/>
      <w:r>
        <w:instrText>Windows Mul</w:instrText>
      </w:r>
      <w:r>
        <w:instrText>tiPoint Server</w:instrText>
      </w:r>
      <w:bookmarkEnd w:id="199"/>
      <w:r>
        <w:instrText>" \l 3</w:instrText>
      </w:r>
      <w:r>
        <w:fldChar w:fldCharType="end"/>
      </w:r>
    </w:p>
    <w:p w:rsidR="005A3D79" w:rsidRDefault="00FF086D">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w:instrText>
            </w:r>
            <w:r>
              <w:instrText xml:space="preserve">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5A3D79">
        <w:tc>
          <w:tcPr>
            <w:tcW w:w="416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pPr>
            <w:r>
              <w:t>Windows MultiPoint Server 2012 CAL s Windows Server 2012 CAL</w:t>
            </w:r>
            <w:r>
              <w:t>-om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w:instrText>
            </w:r>
            <w:r>
              <w:instrText xml:space="preserve">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w:t>
            </w:r>
            <w:r>
              <w:rPr>
                <w:color w:val="404040"/>
              </w:rPr>
              <w: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(tehnološko jamstvo Software Assurance):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w:t>
            </w:r>
            <w:r>
              <w:rPr>
                <w:color w:val="404040"/>
              </w:rPr>
              <w:t>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w:t>
            </w:r>
            <w:r>
              <w:rPr>
                <w:color w:val="0563C1"/>
              </w:rPr>
              <w:t>atni softver</w:t>
            </w:r>
            <w:r>
              <w:fldChar w:fldCharType="end"/>
            </w:r>
            <w:r>
              <w:t>: sva izdanja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w:instrText>
            </w:r>
            <w:r>
              <w:instrText xml:space="preserve">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 xml:space="preserve">Windows MultiPoint Server 2012 CAL i </w:t>
            </w:r>
          </w:p>
          <w:p w:rsidR="005A3D79" w:rsidRDefault="00FF086D">
            <w:pPr>
              <w:pStyle w:val="ProductList-TableBody"/>
            </w:pPr>
            <w:r>
              <w:t>Licenca ekvivalentna CAL-u (p</w:t>
            </w:r>
            <w:r>
              <w:t xml:space="preserve">ogledajte </w:t>
            </w:r>
            <w:hyperlink w:anchor="_Sec591">
              <w:r>
                <w:rPr>
                  <w:color w:val="00467F"/>
                  <w:u w:val="single"/>
                </w:rPr>
                <w:t>Dodatak A</w:t>
              </w:r>
            </w:hyperlink>
            <w:r>
              <w:t>)</w:t>
            </w:r>
          </w:p>
        </w:tc>
      </w:tr>
    </w:tbl>
    <w:p w:rsidR="005A3D79" w:rsidRDefault="005A3D79">
      <w:pPr>
        <w:pStyle w:val="ProductList-Body"/>
      </w:pPr>
    </w:p>
    <w:p w:rsidR="005A3D79" w:rsidRDefault="00FF086D">
      <w:pPr>
        <w:pStyle w:val="ProductList-SubClauseHeading"/>
        <w:outlineLvl w:val="5"/>
      </w:pPr>
      <w:r>
        <w:lastRenderedPageBreak/>
        <w:t>3.1.1 Dodatna funkcija povezana s Windows Server 2012 Active Directory Rights Management Services CAL-om</w:t>
      </w:r>
    </w:p>
    <w:p w:rsidR="005A3D79" w:rsidRDefault="00FF086D">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r>
    </w:tbl>
    <w:p w:rsidR="005A3D79" w:rsidRDefault="005A3D79">
      <w:pPr>
        <w:pStyle w:val="ProductList-BodyIndented"/>
      </w:pPr>
    </w:p>
    <w:p w:rsidR="005A3D79" w:rsidRDefault="00FF086D">
      <w:pPr>
        <w:pStyle w:val="ProductList-ClauseHeading"/>
        <w:outlineLvl w:val="4"/>
      </w:pPr>
      <w:r>
        <w:t xml:space="preserve">3.2. Korištenje primjeraka </w:t>
      </w:r>
      <w:r>
        <w:t>softvera</w:t>
      </w:r>
    </w:p>
    <w:p w:rsidR="005A3D79" w:rsidRDefault="00FF086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w:instrText>
      </w:r>
      <w:r>
        <w:instrText xml:space="preserve">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onda se poslužiteljski softver korišten</w:t>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w:instrText>
      </w:r>
      <w:r>
        <w:instrText xml:space="preserve">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w:t>
      </w:r>
      <w:r>
        <w:t>avljanje njima.</w:t>
      </w:r>
    </w:p>
    <w:p w:rsidR="005A3D79" w:rsidRDefault="005A3D79">
      <w:pPr>
        <w:pStyle w:val="ProductList-Body"/>
      </w:pPr>
    </w:p>
    <w:p w:rsidR="005A3D79" w:rsidRDefault="00FF086D">
      <w:pPr>
        <w:pStyle w:val="ProductList-ClauseHeading"/>
        <w:outlineLvl w:val="4"/>
      </w:pPr>
      <w:r>
        <w:t>3.3 Licence za pristup</w:t>
      </w:r>
    </w:p>
    <w:p w:rsidR="005A3D79" w:rsidRDefault="00FF086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w:t>
      </w:r>
      <w:r>
        <w:t xml:space="preserve">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w:instrText>
      </w:r>
      <w:r>
        <w:instrText xml:space="preserve">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w:t>
      </w:r>
      <w:r>
        <w:rPr>
          <w:color w:val="0563C1"/>
        </w:rPr>
        <w:t>a</w:t>
      </w:r>
      <w:r>
        <w:fldChar w:fldCharType="end"/>
      </w:r>
      <w:r>
        <w:t xml:space="preserve"> i upravljanje njima.</w:t>
      </w:r>
    </w:p>
    <w:p w:rsidR="005A3D79" w:rsidRDefault="005A3D79">
      <w:pPr>
        <w:pStyle w:val="ProductList-Body"/>
      </w:pPr>
    </w:p>
    <w:p w:rsidR="005A3D79" w:rsidRDefault="00FF086D">
      <w:pPr>
        <w:pStyle w:val="ProductList-ClauseHeading"/>
        <w:outlineLvl w:val="4"/>
      </w:pPr>
      <w:r>
        <w:t>3.4 Windows MultiPoint Server 2012 Connector</w:t>
      </w:r>
    </w:p>
    <w:p w:rsidR="005A3D79" w:rsidRDefault="00FF086D">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w:instrText>
      </w:r>
      <w:r>
        <w:instrText xml:space="preserve">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5A3D79" w:rsidRDefault="005A3D79">
      <w:pPr>
        <w:pStyle w:val="ProductList-Body"/>
      </w:pPr>
    </w:p>
    <w:p w:rsidR="005A3D79" w:rsidRDefault="00FF086D">
      <w:pPr>
        <w:pStyle w:val="ProductList-ClauseHeading"/>
        <w:outlineLvl w:val="4"/>
      </w:pPr>
      <w:r>
        <w:t>3.5. Dodatni softver</w:t>
      </w:r>
    </w:p>
    <w:p w:rsidR="005A3D79" w:rsidRDefault="00FF086D">
      <w:pPr>
        <w:pStyle w:val="ProductList-Body"/>
      </w:pPr>
      <w:r>
        <w:t xml:space="preserve">Popis Dodatnog softvera potražite na adresi </w:t>
      </w:r>
      <w:hyperlink r:id="rId79">
        <w:r>
          <w:rPr>
            <w:color w:val="00467F"/>
            <w:u w:val="single"/>
          </w:rPr>
          <w:t>http://go.microsoft.com/fwlink/?LinkId=245856</w:t>
        </w:r>
      </w:hyperlink>
      <w:r>
        <w:t>.</w:t>
      </w:r>
    </w:p>
    <w:p w:rsidR="005A3D79" w:rsidRDefault="00FF086D">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Prava prebacivanja u slučaju pogreške: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04" w:name="_Sec655"/>
      <w:r>
        <w:t>Windows Server</w:t>
      </w:r>
      <w:bookmarkEnd w:id="204"/>
      <w:r>
        <w:fldChar w:fldCharType="begin"/>
      </w:r>
      <w:r>
        <w:instrText xml:space="preserve"> TC "</w:instrText>
      </w:r>
      <w:bookmarkStart w:id="205" w:name="_Toc449310180"/>
      <w:r>
        <w:instrText>Windows Server</w:instrText>
      </w:r>
      <w:bookmarkEnd w:id="205"/>
      <w:r>
        <w:instrText>" \l 3</w:instrText>
      </w:r>
      <w:r>
        <w:fldChar w:fldCharType="end"/>
      </w:r>
    </w:p>
    <w:p w:rsidR="005A3D79" w:rsidRDefault="00FF086D">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416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w:instrText>
            </w:r>
            <w:r>
              <w:instrText xml:space="preserve">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Windows Server 2012 Active Directory Rights Management Services External Connectors</w:t>
            </w:r>
            <w:r>
              <w:fldChar w:fldCharType="begin"/>
            </w:r>
            <w:r>
              <w:instrText xml:space="preserve"> XE "</w:instrText>
            </w:r>
            <w:r>
              <w:instrText xml:space="preserve">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A3D79" w:rsidRDefault="00FF08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w:instrText>
            </w:r>
            <w:r>
              <w:instrText xml:space="preserve">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416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A3D79" w:rsidRDefault="00FF08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w:t>
            </w:r>
            <w:r>
              <w:t>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w:instrText>
            </w:r>
            <w:r>
              <w:instrText xml:space="preserve">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w:instrText>
            </w:r>
            <w:r>
              <w:instrText xml:space="preserve">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(tehnološko jamstvo Software Assurance):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w:instrText>
            </w:r>
            <w:r>
              <w:instrText xml:space="preserve">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Ispunjava uvjete za </w:t>
            </w:r>
            <w:r>
              <w:rPr>
                <w:color w:val="404040"/>
              </w:rPr>
              <w:t>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208" w:name="_Sec807"/>
      <w:r>
        <w:lastRenderedPageBreak/>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w:t>
            </w:r>
            <w:r>
              <w:t xml:space="preserv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w:instrText>
            </w:r>
            <w:r>
              <w:instrText xml:space="preserve">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"Dodatni softver: softver definiran u Pravima na korištenje proizvoda za Poslužiteljske proizvode</w:instrText>
            </w:r>
            <w:r>
              <w:instrText xml:space="preserve">, a koji Klijent smije koristiti na bilo kojem uređaju zajedno s poslužiteljskim softverom." </w:instrText>
            </w:r>
            <w:r>
              <w:fldChar w:fldCharType="separate"/>
            </w:r>
            <w:r>
              <w:rPr>
                <w:color w:val="0563C1"/>
              </w:rPr>
              <w:t>Dodatni softver</w:t>
            </w:r>
            <w:r>
              <w:fldChar w:fldCharType="end"/>
            </w:r>
            <w:r>
              <w:t>: sva izdanja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Klijenta: označava je li korisnicima ili uređajima potreban CAL za pristup ne</w:instrText>
            </w:r>
            <w:r>
              <w:instrText xml:space="preserv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w:t>
            </w:r>
            <w:r>
              <w:rPr>
                <w:color w:val="404040"/>
              </w:rPr>
              <w:t>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r>
    </w:tbl>
    <w:p w:rsidR="005A3D79" w:rsidRDefault="005A3D79">
      <w:pPr>
        <w:pStyle w:val="ProductList-Body"/>
      </w:pPr>
    </w:p>
    <w:p w:rsidR="005A3D79" w:rsidRDefault="00FF086D">
      <w:pPr>
        <w:pStyle w:val="ProductList-SubClauseHeading"/>
        <w:outlineLvl w:val="5"/>
      </w:pPr>
      <w:r>
        <w:t xml:space="preserve">3.1.1 Dodatna funkcija </w:t>
      </w:r>
      <w:r>
        <w:t>povezana s Windows Server 2012 Remote Desktop Services CAL-om</w:t>
      </w:r>
    </w:p>
    <w:p w:rsidR="005A3D79" w:rsidRDefault="00FF086D">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 xml:space="preserve">Windows Server 2012 Remote Desktop Services </w:t>
            </w:r>
            <w:r>
              <w:t>CAL</w:t>
            </w:r>
          </w:p>
        </w:tc>
        <w:tc>
          <w:tcPr>
            <w:tcW w:w="4040" w:type="dxa"/>
            <w:tcBorders>
              <w:top w:val="single" w:sz="18" w:space="0" w:color="0072C6"/>
              <w:left w:val="none" w:sz="4" w:space="0" w:color="000000"/>
              <w:bottom w:val="single" w:sz="4" w:space="0" w:color="000000"/>
              <w:right w:val="single" w:sz="4" w:space="0" w:color="000000"/>
            </w:tcBorders>
          </w:tcPr>
          <w:p w:rsidR="005A3D79" w:rsidRDefault="00FF086D">
            <w:pPr>
              <w:pStyle w:val="ProductList-TableBody"/>
            </w:pPr>
            <w:r>
              <w:t>Windows Server 2012 Remote Desktop Services User SL</w:t>
            </w:r>
          </w:p>
        </w:tc>
      </w:tr>
    </w:tbl>
    <w:p w:rsidR="005A3D79" w:rsidRDefault="00FF086D">
      <w:pPr>
        <w:pStyle w:val="ProductList-BodyIndented"/>
      </w:pPr>
      <w:r>
        <w:t>*Potrebno i za korištenje sustava Windows Server za hostiranje grafičkog korisničkog sučelja (upotrebom funkcije Windows Server 2012 R2 Remote Desktop Services ili druge tehnologije).</w:t>
      </w:r>
    </w:p>
    <w:p w:rsidR="005A3D79" w:rsidRDefault="005A3D79">
      <w:pPr>
        <w:pStyle w:val="ProductList-BodyIndented"/>
      </w:pPr>
    </w:p>
    <w:p w:rsidR="005A3D79" w:rsidRDefault="00FF086D">
      <w:pPr>
        <w:pStyle w:val="ProductList-SubClauseHeading"/>
        <w:outlineLvl w:val="5"/>
      </w:pPr>
      <w:r>
        <w:t xml:space="preserve">3.1.2 Dodatna </w:t>
      </w:r>
      <w:r>
        <w:t>funkcija povezana s Windows Server 2012 Rights Management Services CAL-om</w:t>
      </w:r>
    </w:p>
    <w:p w:rsidR="005A3D79" w:rsidRDefault="00FF086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Azure Rights Management Premium SL p</w:t>
            </w:r>
            <w:r>
              <w:t>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Azure Rights Management Premium A SL po korisniku</w:t>
            </w:r>
          </w:p>
        </w:tc>
        <w:tc>
          <w:tcPr>
            <w:tcW w:w="4040" w:type="dxa"/>
            <w:tcBorders>
              <w:top w:val="none" w:sz="4" w:space="0" w:color="000000"/>
              <w:left w:val="none" w:sz="4" w:space="0" w:color="000000"/>
              <w:bottom w:val="single" w:sz="4" w:space="0" w:color="000000"/>
              <w:right w:val="singl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r>
    </w:tbl>
    <w:p w:rsidR="005A3D79" w:rsidRDefault="005A3D79">
      <w:pPr>
        <w:pStyle w:val="ProductList-BodyIndented"/>
      </w:pPr>
    </w:p>
    <w:p w:rsidR="005A3D79" w:rsidRDefault="00FF086D">
      <w:pPr>
        <w:pStyle w:val="ProductList-SubClauseHeading"/>
        <w:outlineLvl w:val="5"/>
      </w:pPr>
      <w:r>
        <w:t>3.1.3 Dodatna funkcija povezana s CAL-om po korisniku za Microsoft Forefront Identity Manager</w:t>
      </w:r>
    </w:p>
    <w:p w:rsidR="005A3D79" w:rsidRDefault="00FF086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37"/>
        <w:gridCol w:w="3492"/>
        <w:gridCol w:w="350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A3D79" w:rsidRDefault="00FF086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A3D79" w:rsidRDefault="00FF086D">
            <w:pPr>
              <w:pStyle w:val="ProductList-TableBody"/>
            </w:pPr>
            <w:r>
              <w:t>Azure Rights Management Premium SL po korisniku</w:t>
            </w:r>
          </w:p>
        </w:tc>
      </w:tr>
      <w:tr w:rsidR="005A3D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3D79" w:rsidRDefault="005A3D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3D79" w:rsidRDefault="00FF086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BodyIndented"/>
      </w:pPr>
      <w:r>
        <w:t xml:space="preserve">*Potreban je i za bilo koju osobu za koju softver izdaje osobne identifikacijske podatke ili njima upravlja. </w:t>
      </w:r>
    </w:p>
    <w:p w:rsidR="005A3D79" w:rsidRDefault="005A3D79">
      <w:pPr>
        <w:pStyle w:val="ProductList-BodyIndented"/>
      </w:pPr>
    </w:p>
    <w:p w:rsidR="005A3D79" w:rsidRDefault="00FF086D">
      <w:pPr>
        <w:pStyle w:val="ProductList-SubClauseHeading"/>
        <w:outlineLvl w:val="5"/>
      </w:pPr>
      <w:r>
        <w:t>3.1.4 Usluga sinkronizacije</w:t>
      </w:r>
    </w:p>
    <w:p w:rsidR="005A3D79" w:rsidRDefault="00FF086D">
      <w:pPr>
        <w:pStyle w:val="ProductList-BodyIndented"/>
      </w:pPr>
      <w:r>
        <w:t>CAL-ovi za Microsoft Identity Manager 2016 nisu potrebni za korisnike koji koriste samo uslugu sinkronizacije za Micr</w:t>
      </w:r>
      <w:r>
        <w:t>osoft Identity Manager.</w:t>
      </w:r>
    </w:p>
    <w:p w:rsidR="005A3D79" w:rsidRDefault="005A3D79">
      <w:pPr>
        <w:pStyle w:val="ProductList-BodyIndented"/>
      </w:pPr>
    </w:p>
    <w:p w:rsidR="005A3D79" w:rsidRDefault="00FF086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SubClauseHeading"/>
        <w:outlineLvl w:val="5"/>
      </w:pPr>
      <w:r>
        <w:t xml:space="preserve">3.2.1 Dodatna funkcija povezana s Licencom za vanjski priključak Windows Server 2012 Remote Desktop Services External </w:t>
      </w:r>
      <w:r>
        <w:t>Connector</w:t>
      </w:r>
    </w:p>
    <w:p w:rsidR="005A3D79" w:rsidRDefault="00FF086D">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BodyIndented"/>
      </w:pPr>
      <w:r>
        <w:rPr>
          <w:i/>
        </w:rPr>
        <w:t>*Potrebno i za korištenje susta</w:t>
      </w:r>
      <w:r>
        <w:rPr>
          <w:i/>
        </w:rPr>
        <w:t>va Windows Server za hostiranje grafičkog korisničkog sučelja (upotrebom funkcije Windows Server 2012 R2 Remote Desktop Services ili druge tehnologije).</w:t>
      </w:r>
    </w:p>
    <w:p w:rsidR="005A3D79" w:rsidRDefault="005A3D79">
      <w:pPr>
        <w:pStyle w:val="ProductList-BodyIndented"/>
      </w:pPr>
    </w:p>
    <w:p w:rsidR="005A3D79" w:rsidRDefault="00FF086D">
      <w:pPr>
        <w:pStyle w:val="ProductList-SubClauseHeading"/>
        <w:outlineLvl w:val="5"/>
      </w:pPr>
      <w:r>
        <w:t>3.2.2 Dodatna funkcija povezana s Licencom za vanjski priključak Windows Server 2012 Rights Management</w:t>
      </w:r>
      <w:r>
        <w:t xml:space="preserve"> Services External Connector</w:t>
      </w:r>
    </w:p>
    <w:p w:rsidR="005A3D79" w:rsidRDefault="00FF086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Indented"/>
      </w:pPr>
    </w:p>
    <w:p w:rsidR="005A3D79" w:rsidRDefault="00FF086D">
      <w:pPr>
        <w:pStyle w:val="ProductList-SubClauseHeading"/>
        <w:outlineLvl w:val="5"/>
      </w:pPr>
      <w:r>
        <w:t>3.2.3 Dodatna funkcija povezana s Licencom za vanjski priključa</w:t>
      </w:r>
      <w:r>
        <w:t>k za Microsoft Forefront Identity Manager</w:t>
      </w:r>
    </w:p>
    <w:p w:rsidR="005A3D79" w:rsidRDefault="00FF086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A3D79" w:rsidRDefault="00FF08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A3D79" w:rsidRDefault="005A3D79">
            <w:pPr>
              <w:pStyle w:val="ProductList-TableBody"/>
            </w:pPr>
          </w:p>
        </w:tc>
      </w:tr>
    </w:tbl>
    <w:p w:rsidR="005A3D79" w:rsidRDefault="00FF086D">
      <w:pPr>
        <w:pStyle w:val="ProductList-BodyIndented"/>
      </w:pPr>
      <w:r>
        <w:rPr>
          <w:i/>
        </w:rPr>
        <w:t xml:space="preserve">*Potreban je i za svakog Vanjskog korisnika za kojeg softver izdaje osobne identifikacijske </w:t>
      </w:r>
      <w:r>
        <w:rPr>
          <w:i/>
        </w:rPr>
        <w:t>podatke ili njima upravlja (u slučaju nepostojanja CAL-ova za Microsoft Forefront Identity Manager 2016).</w:t>
      </w:r>
    </w:p>
    <w:p w:rsidR="005A3D79" w:rsidRDefault="005A3D79">
      <w:pPr>
        <w:pStyle w:val="ProductList-BodyIndented"/>
      </w:pPr>
    </w:p>
    <w:p w:rsidR="005A3D79" w:rsidRDefault="00FF086D">
      <w:pPr>
        <w:pStyle w:val="ProductList-ClauseHeading"/>
        <w:outlineLvl w:val="4"/>
      </w:pPr>
      <w:r>
        <w:t>3.3. Dodatne odredbe za Windows Server 2012 R2 Essentials</w:t>
      </w:r>
    </w:p>
    <w:p w:rsidR="005A3D79" w:rsidRDefault="00FF086D">
      <w:pPr>
        <w:pStyle w:val="ProductList-SubClauseHeading"/>
        <w:outlineLvl w:val="5"/>
      </w:pPr>
      <w:r>
        <w:t>3.3.1 Ograničenja korištenja</w:t>
      </w:r>
    </w:p>
    <w:p w:rsidR="005A3D79" w:rsidRDefault="00FF086D" w:rsidP="005C1678">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5A3D79" w:rsidRDefault="00FF086D" w:rsidP="005C1678">
      <w:pPr>
        <w:pStyle w:val="ProductList-Bullet"/>
        <w:numPr>
          <w:ilvl w:val="1"/>
          <w:numId w:val="30"/>
        </w:numPr>
      </w:pPr>
      <w:r>
        <w:lastRenderedPageBreak/>
        <w:t>Klijent mora koristiti p</w:t>
      </w:r>
      <w:r>
        <w:t>oslužiteljski softver unutar domene u kojoj je Active Directory poslužitelja konfiguriran na sljedeći način: (i) kao kontroler domene (jedan poslužitelj koji sadrži sve uloge pojedinačnih fleksibilnih glavnih operacija, (ii) kao korijen stabla domene, (iii</w:t>
      </w:r>
      <w:r>
        <w:t xml:space="preserve">)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w:t>
      </w:r>
      <w:r>
        <w:rPr>
          <w:color w:val="0563C1"/>
        </w:rPr>
        <w:t>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w:instrText>
      </w:r>
      <w:r>
        <w:instrText xml:space="preserve">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w:t>
      </w:r>
      <w:r>
        <w:t xml:space="preserve">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w:instrText>
      </w:r>
      <w:r>
        <w:instrText xml:space="preserve">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5A3D79" w:rsidRDefault="005A3D79">
      <w:pPr>
        <w:pStyle w:val="ProductList-BodyIndented"/>
      </w:pPr>
    </w:p>
    <w:p w:rsidR="005A3D79" w:rsidRDefault="00FF086D">
      <w:pPr>
        <w:pStyle w:val="ProductList-SubClauseHeading"/>
        <w:outlineLvl w:val="5"/>
      </w:pPr>
      <w:r>
        <w:t>3.3.2 Korištenje poslužiteljskog softvera</w:t>
      </w:r>
    </w:p>
    <w:p w:rsidR="005A3D79" w:rsidRDefault="00FF086D">
      <w:pPr>
        <w:pStyle w:val="ProductList-BodyIndented"/>
      </w:pPr>
      <w:r>
        <w:t>Korisnički račun jedinstve</w:t>
      </w:r>
      <w:r>
        <w:t>no je korisničko ime s pridruženom lozinkom stvoreno putem konzole Windows Server 2012 R2 Essentials Console. Klijent može koristiti najviše 25 korisničkih računa. Svaki korisnički račun imenovanom korisniku dopušta pristup poslužiteljskom softveru i njego</w:t>
      </w:r>
      <w:r>
        <w:t>vo korištenje na tom poslužitelju. Korisnički račun preraspodijeliti s jednog korisnika na drugog pod uvjetom da do preraspodjele ne dođe unutar 90 dana od zadnjeg prijenosa.</w:t>
      </w:r>
    </w:p>
    <w:p w:rsidR="005A3D79" w:rsidRDefault="005A3D79">
      <w:pPr>
        <w:pStyle w:val="ProductList-BodyIndented"/>
      </w:pPr>
    </w:p>
    <w:p w:rsidR="005A3D79" w:rsidRDefault="00FF086D">
      <w:pPr>
        <w:pStyle w:val="ProductList-SubClauseHeading"/>
        <w:outlineLvl w:val="5"/>
      </w:pPr>
      <w:r>
        <w:t>3.3.3 Windows Server 2012 R2 Essentials Connector</w:t>
      </w:r>
    </w:p>
    <w:p w:rsidR="005A3D79" w:rsidRDefault="00FF086D">
      <w:pPr>
        <w:pStyle w:val="ProductList-BodyIndented"/>
      </w:pPr>
      <w:r>
        <w:t>Klijent smije instalirati i ko</w:t>
      </w:r>
      <w:r>
        <w:t>ristiti softver Windows 2012 R2 Essentials Connector na najviše 50 uređaja odjednom. Taj softver smije koristiti samo s poslužiteljskim softverom.</w:t>
      </w:r>
    </w:p>
    <w:p w:rsidR="005A3D79" w:rsidRDefault="005A3D79">
      <w:pPr>
        <w:pStyle w:val="ProductList-BodyIndented"/>
      </w:pPr>
    </w:p>
    <w:p w:rsidR="005A3D79" w:rsidRDefault="00FF086D">
      <w:pPr>
        <w:pStyle w:val="ProductList-SubClauseHeading"/>
        <w:outlineLvl w:val="5"/>
      </w:pPr>
      <w:r>
        <w:t>3.3.4 Pristup uslugama Windows Server 2012 R2 Active Directory Rights Management Services</w:t>
      </w:r>
    </w:p>
    <w:p w:rsidR="005A3D79" w:rsidRDefault="00FF086D">
      <w:pPr>
        <w:pStyle w:val="ProductList-BodyIndented"/>
      </w:pPr>
      <w:r>
        <w:t>Klijent mora steći</w:t>
      </w:r>
      <w:r>
        <w:t xml:space="preserve"> Windows Server 2012 R2 Active Director Rights Management Services CAL za svaki Korisnički račun putem kojeg korisnik izravno ili neizravno pristupa funkciji Windows Server 2012 R2 Active Directory Rights Management Services.</w:t>
      </w:r>
    </w:p>
    <w:p w:rsidR="005A3D79" w:rsidRDefault="005A3D79">
      <w:pPr>
        <w:pStyle w:val="ProductList-BodyIndented"/>
      </w:pPr>
    </w:p>
    <w:p w:rsidR="005A3D79" w:rsidRDefault="00FF086D">
      <w:pPr>
        <w:pStyle w:val="ProductList-ClauseHeading"/>
        <w:outlineLvl w:val="4"/>
      </w:pPr>
      <w:r>
        <w:t>3.4. Dodatni softver za Windo</w:t>
      </w:r>
      <w:r>
        <w:t>ws Server 2012</w:t>
      </w:r>
    </w:p>
    <w:tbl>
      <w:tblPr>
        <w:tblStyle w:val="PURTable"/>
        <w:tblW w:w="0" w:type="dxa"/>
        <w:tblLook w:val="04A0" w:firstRow="1" w:lastRow="0" w:firstColumn="1" w:lastColumn="0" w:noHBand="0" w:noVBand="1"/>
      </w:tblPr>
      <w:tblGrid>
        <w:gridCol w:w="3609"/>
        <w:gridCol w:w="3654"/>
        <w:gridCol w:w="352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8"/>
        <w:gridCol w:w="3590"/>
        <w:gridCol w:w="360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w:instrText>
            </w:r>
            <w:r>
              <w:instrText xml:space="preserve">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"Oporavak od katast</w:instrText>
            </w:r>
            <w:r>
              <w:instrText>rofe: prava na raspolaganju Klijentima tehnološkog jamstva Software Assurance za korištenje softvera u svrhu uvjetnog oporavka od katastrofe; pojedinosti potražite u Dodatku B – Tehnološko jamstvo Software Assurance u odjeljku Poslužitelji – Prava na opora</w:instrText>
            </w:r>
            <w:r>
              <w:instrText xml:space="preserve">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w:instrText>
            </w:r>
            <w:r>
              <w:instrText xml:space="preserve">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0">
              <w:r>
                <w:rPr>
                  <w:color w:val="00467F"/>
                  <w:u w:val="single"/>
                </w:rPr>
                <w:t>Popis</w:t>
              </w:r>
              <w:r>
                <w:rPr>
                  <w:color w:val="00467F"/>
                  <w:u w:val="single"/>
                </w:rPr>
                <w:t>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w:instrText>
            </w:r>
            <w:r>
              <w:instrText xml:space="preserve">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lipanj 2015. – Popis pr</w:t>
              </w:r>
              <w:r>
                <w:rPr>
                  <w:color w:val="00467F"/>
                  <w:u w:val="single"/>
                </w:rPr>
                <w:t xml:space="preserve">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"Samostalno hostiranje: pogodnost tehnološkog jamstva Software Assurance koja omogućuje kori</w:instrText>
            </w:r>
            <w:r>
              <w:instrText xml:space="preserve">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3D79" w:rsidRDefault="005A3D79">
            <w:pPr>
              <w:pStyle w:val="ProductList-TableBody"/>
            </w:pPr>
          </w:p>
        </w:tc>
      </w:tr>
    </w:tbl>
    <w:p w:rsidR="005A3D79" w:rsidRDefault="00FF086D">
      <w:pPr>
        <w:pStyle w:val="ProductList-ClauseHeading"/>
        <w:outlineLvl w:val="4"/>
      </w:pPr>
      <w:r>
        <w:t>4.1 Remote Desktop Services („RDS“) User CAL – Proširena prava</w:t>
      </w:r>
    </w:p>
    <w:p w:rsidR="005A3D79" w:rsidRDefault="00FF086D">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w:instrText>
      </w:r>
      <w:r>
        <w:instrText xml:space="preserve">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w:t>
      </w:r>
      <w:r>
        <w:t xml:space="preserve">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w:instrText>
      </w:r>
      <w:r>
        <w:instrText xml:space="preserve">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w:t>
      </w:r>
      <w:r>
        <w:t xml:space="preserv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w:instrText>
      </w:r>
      <w:r>
        <w:instrText xml:space="preserv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w:instrText>
      </w:r>
      <w:r>
        <w:instrText xml:space="preserve">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w:instrText>
      </w:r>
      <w:r>
        <w:instrText xml:space="preserve">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w:t>
      </w:r>
      <w:r>
        <w:t xml:space="preserve">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w:instrText>
      </w:r>
      <w:r>
        <w:instrText xml:space="preserve">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w:t>
      </w:r>
      <w:r>
        <w:t>ušta.</w:t>
      </w:r>
    </w:p>
    <w:p w:rsidR="005A3D79" w:rsidRDefault="005A3D79">
      <w:pPr>
        <w:pStyle w:val="ProductList-Body"/>
      </w:pPr>
    </w:p>
    <w:p w:rsidR="005A3D79" w:rsidRDefault="00FF086D">
      <w:pPr>
        <w:pStyle w:val="ProductList-ClauseHeading"/>
        <w:outlineLvl w:val="4"/>
      </w:pPr>
      <w:r>
        <w:t>4.2 Pogodnost kombinirane upotrebe Microsoft Azure</w:t>
      </w:r>
    </w:p>
    <w:p w:rsidR="005A3D79" w:rsidRDefault="00FF086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5A3D79" w:rsidRDefault="005A3D79">
      <w:pPr>
        <w:pStyle w:val="PURBreadcrumb"/>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0181"/>
      <w:r>
        <w:instrText>Windows Small Business Server</w:instrText>
      </w:r>
      <w:bookmarkEnd w:id="211"/>
      <w:r>
        <w:instrText>" \l 3</w:instrText>
      </w:r>
      <w:r>
        <w:fldChar w:fldCharType="end"/>
      </w:r>
    </w:p>
    <w:p w:rsidR="005A3D79" w:rsidRDefault="00FF086D">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5A3D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5A3D79">
        <w:tc>
          <w:tcPr>
            <w:tcW w:w="4160" w:type="dxa"/>
            <w:tcBorders>
              <w:top w:val="none" w:sz="4" w:space="0" w:color="FFFFFF"/>
              <w:left w:val="none" w:sz="4" w:space="0" w:color="FFFFFF"/>
              <w:bottom w:val="dashed" w:sz="4" w:space="0" w:color="BFBFBF"/>
              <w:right w:val="none" w:sz="4" w:space="0" w:color="FFFFFF"/>
            </w:tcBorders>
          </w:tcPr>
          <w:p w:rsidR="005A3D79" w:rsidRDefault="00FF086D">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A3D79" w:rsidRDefault="00FF086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lastRenderedPageBreak/>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A3D79" w:rsidRDefault="00FF086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r w:rsidR="005A3D79">
        <w:tc>
          <w:tcPr>
            <w:tcW w:w="4160" w:type="dxa"/>
            <w:tcBorders>
              <w:top w:val="dashed" w:sz="4" w:space="0" w:color="BFBFBF"/>
              <w:left w:val="none" w:sz="4" w:space="0" w:color="FFFFFF"/>
              <w:bottom w:val="none" w:sz="4" w:space="0" w:color="000000"/>
              <w:right w:val="none" w:sz="4" w:space="0" w:color="FFFFFF"/>
            </w:tcBorders>
          </w:tcPr>
          <w:p w:rsidR="005A3D79" w:rsidRDefault="00FF086D">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5A3D79" w:rsidRDefault="00FF086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A3D79" w:rsidRDefault="00FF086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A3D79" w:rsidRDefault="005A3D7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A3D79" w:rsidRDefault="005A3D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213" w:name="_Sec759"/>
      <w:r>
        <w:t>2. Uvjeti za proizvod</w:t>
      </w:r>
      <w:bookmarkEnd w:id="213"/>
    </w:p>
    <w:tbl>
      <w:tblPr>
        <w:tblStyle w:val="PURTable"/>
        <w:tblW w:w="0" w:type="dxa"/>
        <w:tblLook w:val="04A0" w:firstRow="1" w:lastRow="0" w:firstColumn="1" w:lastColumn="0" w:noHBand="0" w:noVBand="1"/>
      </w:tblPr>
      <w:tblGrid>
        <w:gridCol w:w="3587"/>
        <w:gridCol w:w="3608"/>
        <w:gridCol w:w="359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w:instrText>
            </w:r>
            <w:r>
              <w:instrText xml:space="preserve">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Starija izdanja: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(tehnološko jamstvo Software Assurance):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w:t>
            </w:r>
            <w:r>
              <w:rPr>
                <w:color w:val="404040"/>
              </w:rPr>
              <w:t>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214" w:name="_Sec808"/>
      <w:r>
        <w:t>3. Prava na korištenje proizvoda</w:t>
      </w:r>
      <w:bookmarkEnd w:id="214"/>
    </w:p>
    <w:tbl>
      <w:tblPr>
        <w:tblStyle w:val="PURTable"/>
        <w:tblW w:w="0" w:type="dxa"/>
        <w:tblLook w:val="04A0" w:firstRow="1" w:lastRow="0" w:firstColumn="1" w:lastColumn="0" w:noHBand="0" w:noVBand="1"/>
      </w:tblPr>
      <w:tblGrid>
        <w:gridCol w:w="3599"/>
        <w:gridCol w:w="3585"/>
        <w:gridCol w:w="3606"/>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Dodatn</w:t>
            </w:r>
            <w:r>
              <w:rPr>
                <w:color w:val="404040"/>
              </w:rPr>
              <w:t>i softver: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Obuhvaćene tehnologije: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FF086D">
      <w:pPr>
        <w:pStyle w:val="ProductList-Offering1SubSection"/>
        <w:outlineLvl w:val="3"/>
      </w:pPr>
      <w:bookmarkStart w:id="215" w:name="_Sec835"/>
      <w:r>
        <w:t>4. Tehnološko jamstvo Software Assurance</w:t>
      </w:r>
      <w:bookmarkEnd w:id="215"/>
    </w:p>
    <w:tbl>
      <w:tblPr>
        <w:tblStyle w:val="PURTable"/>
        <w:tblW w:w="0" w:type="dxa"/>
        <w:tblLook w:val="04A0" w:firstRow="1" w:lastRow="0" w:firstColumn="1" w:lastColumn="0" w:noHBand="0" w:noVBand="1"/>
      </w:tblPr>
      <w:tblGrid>
        <w:gridCol w:w="3600"/>
        <w:gridCol w:w="3586"/>
        <w:gridCol w:w="3604"/>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prebacivanja u slučaju pogreške: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korištenje roaminga: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5A3D79">
      <w:pPr>
        <w:sectPr w:rsidR="005A3D79">
          <w:headerReference w:type="default" r:id="rId83"/>
          <w:footerReference w:type="default" r:id="rId84"/>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216" w:name="_Sec548"/>
      <w:bookmarkEnd w:id="34"/>
      <w:r>
        <w:lastRenderedPageBreak/>
        <w:t>Online usluge</w:t>
      </w:r>
      <w:r>
        <w:fldChar w:fldCharType="begin"/>
      </w:r>
      <w:r>
        <w:instrText xml:space="preserve"> TC "</w:instrText>
      </w:r>
      <w:bookmarkStart w:id="217" w:name="_Toc449310182"/>
      <w:r>
        <w:instrText>Online usluge</w:instrText>
      </w:r>
      <w:bookmarkEnd w:id="217"/>
      <w:r>
        <w:instrText>" \l 1</w:instrText>
      </w:r>
      <w:r>
        <w:fldChar w:fldCharType="end"/>
      </w:r>
    </w:p>
    <w:p w:rsidR="005A3D79" w:rsidRDefault="00FF086D">
      <w:pPr>
        <w:pStyle w:val="ProductList-Body"/>
      </w:pPr>
      <w:r>
        <w:t xml:space="preserve">Klijentova kupnja i korištenje usluga Microsoft Online Services uređeni su ovim Odredbama za proizvode, a Odredbe za Microsoft Online Services (OST) nalaze se na adresi </w:t>
      </w:r>
      <w:hyperlink r:id="rId85">
        <w:r>
          <w:rPr>
            <w:color w:val="00467F"/>
            <w:u w:val="single"/>
          </w:rPr>
          <w:t>http://go.microsoft.com/?lin</w:t>
        </w:r>
        <w:r>
          <w:rPr>
            <w:color w:val="00467F"/>
            <w:u w:val="single"/>
          </w:rPr>
          <w:t>kid=9840733</w:t>
        </w:r>
      </w:hyperlink>
      <w:r>
        <w:t xml:space="preserve"> i čine sastavni dio ovog dokumenta na temelju ove izričite odredbe.</w:t>
      </w:r>
    </w:p>
    <w:p w:rsidR="005A3D79" w:rsidRDefault="00FF086D">
      <w:pPr>
        <w:pStyle w:val="ProductList-Offering1Heading"/>
        <w:outlineLvl w:val="1"/>
      </w:pPr>
      <w:bookmarkStart w:id="218" w:name="_Sec620"/>
      <w:r>
        <w:t>Regionalna dostupnost Online usluge</w:t>
      </w:r>
      <w:bookmarkEnd w:id="218"/>
      <w:r>
        <w:fldChar w:fldCharType="begin"/>
      </w:r>
      <w:r>
        <w:instrText xml:space="preserve"> TC "</w:instrText>
      </w:r>
      <w:bookmarkStart w:id="219" w:name="_Toc449310183"/>
      <w:r>
        <w:instrText>Regionalna dostupnost Online usluge</w:instrText>
      </w:r>
      <w:bookmarkEnd w:id="219"/>
      <w:r>
        <w:instrText>" \l 2</w:instrText>
      </w:r>
      <w:r>
        <w:fldChar w:fldCharType="end"/>
      </w:r>
    </w:p>
    <w:p w:rsidR="005A3D79" w:rsidRDefault="00FF086D">
      <w:pPr>
        <w:pStyle w:val="ProductList-Body"/>
      </w:pPr>
      <w:r>
        <w:t xml:space="preserve">Popis zemalja i regija u kojima su dostupne Online usluge potražite na adresi </w:t>
      </w:r>
      <w:hyperlink r:id="rId86" w:anchor="international">
        <w:r>
          <w:rPr>
            <w:color w:val="00467F"/>
            <w:u w:val="single"/>
          </w:rPr>
          <w:t>http://www.microsoft.com/online/faq.aspx#international</w:t>
        </w:r>
      </w:hyperlink>
      <w:r>
        <w:t>.</w:t>
      </w:r>
    </w:p>
    <w:p w:rsidR="005A3D79" w:rsidRDefault="00FF086D">
      <w:pPr>
        <w:pStyle w:val="ProductList-Offering1Heading"/>
        <w:outlineLvl w:val="1"/>
      </w:pPr>
      <w:bookmarkStart w:id="220" w:name="_Sec621"/>
      <w:r>
        <w:t>Pravila za kupnju Online usluga</w:t>
      </w:r>
      <w:bookmarkEnd w:id="220"/>
      <w:r>
        <w:fldChar w:fldCharType="begin"/>
      </w:r>
      <w:r>
        <w:instrText xml:space="preserve"> TC "</w:instrText>
      </w:r>
      <w:bookmarkStart w:id="221" w:name="_Toc449310184"/>
      <w:r>
        <w:instrText>Pravila za kupnju Online usluga</w:instrText>
      </w:r>
      <w:bookmarkEnd w:id="221"/>
      <w:r>
        <w:instrText>" \l 2</w:instrText>
      </w:r>
      <w:r>
        <w:fldChar w:fldCharType="end"/>
      </w:r>
    </w:p>
    <w:p w:rsidR="005A3D79" w:rsidRDefault="00FF086D">
      <w:pPr>
        <w:pStyle w:val="ProductList-Body"/>
      </w:pPr>
      <w:r>
        <w:t>Sljedeća se pravila za kupnju primjenjuju na ku</w:t>
      </w:r>
      <w:r>
        <w:t>pnju Online usluga:</w:t>
      </w:r>
    </w:p>
    <w:p w:rsidR="005A3D79" w:rsidRDefault="00FF086D" w:rsidP="005C1678">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r>
        <w:t>.</w:t>
      </w:r>
    </w:p>
    <w:p w:rsidR="005A3D79" w:rsidRDefault="00FF086D" w:rsidP="005C1678">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5A3D79" w:rsidRDefault="00FF086D" w:rsidP="005C1678">
      <w:pPr>
        <w:pStyle w:val="ProductList-Bullet"/>
        <w:numPr>
          <w:ilvl w:val="0"/>
          <w:numId w:val="31"/>
        </w:numPr>
      </w:pPr>
      <w:r>
        <w:t>Klijent ne može smanjiti broj korisnika ili uređaja pokrivenih njegovom pretpl</w:t>
      </w:r>
      <w:r>
        <w:t>atom na Online usluge tijekom trajanja pretplate na Online usluge, osim ako to dopušta Klijentov ugovor o količinskom licenciranju.</w:t>
      </w:r>
    </w:p>
    <w:p w:rsidR="005A3D79" w:rsidRDefault="00FF086D" w:rsidP="005C1678">
      <w:pPr>
        <w:pStyle w:val="ProductList-Bullet"/>
        <w:numPr>
          <w:ilvl w:val="0"/>
          <w:numId w:val="31"/>
        </w:numPr>
      </w:pPr>
      <w:r>
        <w:t xml:space="preserve">Trajanje za Microsoft Azure navedene su u odjeljku Unos proizvoda za Microsoft Azure. </w:t>
      </w:r>
    </w:p>
    <w:p w:rsidR="005A3D79" w:rsidRDefault="00FF086D" w:rsidP="005C1678">
      <w:pPr>
        <w:pStyle w:val="ProductList-Bullet"/>
        <w:numPr>
          <w:ilvl w:val="0"/>
          <w:numId w:val="31"/>
        </w:numPr>
      </w:pPr>
      <w:r>
        <w:t>Dodatni SL po korisniku i SL po koris</w:t>
      </w:r>
      <w:r>
        <w:t>niku za Prelazak na opširnije izdanje (engl. step-up) mora se kupiti na temelju istog ugovora o količinskom licenciranju i pristupnice (ako postoje) kao i Kvalificirana licenca ili osnovni SL po korisniku. Dodatne licence istječu po isteku tehnološkog jams</w:t>
      </w:r>
      <w:r>
        <w:t>tva Software Assurance za Kvalificiranu licencu ili Dodatnog SL-a po korisniku. Prelasci na opširnije izdanje istječu po isteku SL-a po korisniku za Prelazak na opširnije izdanje ili osnovnog SL-a po korisniku.</w:t>
      </w:r>
    </w:p>
    <w:p w:rsidR="005A3D79" w:rsidRDefault="00FF086D">
      <w:pPr>
        <w:pStyle w:val="ProductList-Offering1Heading"/>
        <w:outlineLvl w:val="1"/>
      </w:pPr>
      <w:bookmarkStart w:id="222" w:name="_Sec623"/>
      <w:r>
        <w:t>Obnova Online usluga</w:t>
      </w:r>
      <w:bookmarkEnd w:id="222"/>
      <w:r>
        <w:fldChar w:fldCharType="begin"/>
      </w:r>
      <w:r>
        <w:instrText xml:space="preserve"> TC "</w:instrText>
      </w:r>
      <w:bookmarkStart w:id="223" w:name="_Toc449310185"/>
      <w:r>
        <w:instrText>Obnova Online usluga</w:instrText>
      </w:r>
      <w:bookmarkEnd w:id="223"/>
      <w:r>
        <w:instrText>" \l 2</w:instrText>
      </w:r>
      <w:r>
        <w:fldChar w:fldCharType="end"/>
      </w:r>
    </w:p>
    <w:p w:rsidR="005A3D79" w:rsidRDefault="00FF086D">
      <w:pPr>
        <w:pStyle w:val="ProductList-Body"/>
      </w:pPr>
      <w:r>
        <w:t>Online usluge s automatskom obnovom automatski će se obnoviti dan nakon isteka trajanja pretplate, osim ako Klijent odabere ne obnoviti pretplatu isključivanjem iz automatske obnove najmanje 30 dana prije isteka pretplate naručivanjem kod svojeg p</w:t>
      </w:r>
      <w:r>
        <w:t xml:space="preserve">rodavatelja ili pomoću obrasca dostupnog na adresi </w:t>
      </w:r>
      <w:hyperlink r:id="rId87">
        <w:r>
          <w:rPr>
            <w:color w:val="00467F"/>
            <w:u w:val="single"/>
          </w:rPr>
          <w:t>http://microsoft.com/licensing/contracts</w:t>
        </w:r>
      </w:hyperlink>
      <w:r>
        <w:t xml:space="preserve">. Pretplate na Online usluge za državne ustanove i akademske Klijente neće se automatski obnavljati osim </w:t>
      </w:r>
      <w:r>
        <w:t>ako Klijent odabere mogućnost automatske obnove.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224" w:name="_Sec624"/>
      <w:r>
        <w:t>Microsoft Azure Services</w:t>
      </w:r>
      <w:bookmarkEnd w:id="224"/>
      <w:r>
        <w:fldChar w:fldCharType="begin"/>
      </w:r>
      <w:r>
        <w:instrText xml:space="preserve"> TC "</w:instrText>
      </w:r>
      <w:bookmarkStart w:id="225" w:name="_Toc449310186"/>
      <w:r>
        <w:instrText>Microsoft Azure Services</w:instrText>
      </w:r>
      <w:bookmarkEnd w:id="225"/>
      <w:r>
        <w:instrText>" \l 2</w:instrText>
      </w:r>
      <w:r>
        <w:fldChar w:fldCharType="end"/>
      </w:r>
    </w:p>
    <w:p w:rsidR="005A3D79" w:rsidRDefault="00FF086D">
      <w:pPr>
        <w:pStyle w:val="ProductList-ClauseHeading"/>
        <w:outlineLvl w:val="2"/>
      </w:pPr>
      <w:r>
        <w:t>1. Definicije</w:t>
      </w:r>
    </w:p>
    <w:p w:rsidR="005A3D79" w:rsidRDefault="00FF086D">
      <w:pPr>
        <w:pStyle w:val="ProductList-Body"/>
      </w:pPr>
      <w:r>
        <w:rPr>
          <w:b/>
          <w:color w:val="00188F"/>
        </w:rPr>
        <w:t>Dodijeljene godišnje obveze</w:t>
      </w:r>
      <w:r>
        <w:t xml:space="preserve"> znači dio Novčane obveze koji se dodjeljuje godišnje za vrijeme trajanja Pristupnice.</w:t>
      </w:r>
    </w:p>
    <w:p w:rsidR="005A3D79" w:rsidRDefault="00FF086D">
      <w:pPr>
        <w:pStyle w:val="ProductList-Body"/>
      </w:pPr>
      <w:r>
        <w:rPr>
          <w:b/>
          <w:color w:val="00188F"/>
        </w:rPr>
        <w:t>Stope obveze</w:t>
      </w:r>
      <w:r>
        <w:t xml:space="preserve"> znači cijene za cjelokupno korištenje Microsoft Azure Services osim za Microsoft Azure Service Plans, do visine Dodijeljene godiš</w:t>
      </w:r>
      <w:r>
        <w:t>nje obveze.</w:t>
      </w:r>
    </w:p>
    <w:p w:rsidR="005A3D79" w:rsidRDefault="00FF086D">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5A3D79" w:rsidRDefault="00FF086D">
      <w:pPr>
        <w:pStyle w:val="ProductList-Body"/>
      </w:pPr>
      <w:r>
        <w:rPr>
          <w:b/>
          <w:color w:val="00188F"/>
        </w:rPr>
        <w:t xml:space="preserve">Stope potrošnje </w:t>
      </w:r>
      <w:r>
        <w:t>znači cijene za sve korištenje Usluga Micro</w:t>
      </w:r>
      <w:r>
        <w:t xml:space="preserve">soft Azure povrh Dodijeljene godišnje obveze ili, za određene Planove usluga Microsoft Azure, za bilo koje korištenje povrh određene količine. Stope potrošnje mogu se nazivati i „Stopama prekoračenja“ ili „Prekoračenjem“ u drugim Microsoftovim dokumentima </w:t>
      </w:r>
      <w:r>
        <w:t>ili dokumentima za Microsoft Azure. Stope obveze jednake su Stopama potrošnje.</w:t>
      </w:r>
    </w:p>
    <w:p w:rsidR="005A3D79" w:rsidRDefault="00FF086D">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w:t>
      </w:r>
      <w:r>
        <w:t>o Plan usluga Microsoft Azure ne ispunjavaju uvjete za Iznimku hostinga ili Iznimku u Upravljanoj usluzi u Odredbama Online usluga.</w:t>
      </w:r>
    </w:p>
    <w:p w:rsidR="005A3D79" w:rsidRDefault="00FF086D">
      <w:pPr>
        <w:pStyle w:val="ProductList-Body"/>
      </w:pPr>
      <w:r>
        <w:rPr>
          <w:b/>
          <w:color w:val="00188F"/>
        </w:rPr>
        <w:t>Novčana obveza</w:t>
      </w:r>
      <w:r>
        <w:t xml:space="preserve"> znači ukupni novčani iznos koji se Klijent obveže platiti tijekom trajanja pretplate za svoje korištenje Micr</w:t>
      </w:r>
      <w:r>
        <w:t>osoft Azure Services koje ispunjavaju uvjete.</w:t>
      </w:r>
    </w:p>
    <w:p w:rsidR="005A3D79" w:rsidRDefault="005A3D79">
      <w:pPr>
        <w:pStyle w:val="ProductList-Body"/>
      </w:pPr>
    </w:p>
    <w:p w:rsidR="005A3D79" w:rsidRDefault="00FF086D">
      <w:pPr>
        <w:pStyle w:val="ProductList-ClauseHeading"/>
        <w:outlineLvl w:val="2"/>
      </w:pPr>
      <w:r>
        <w:t>2. Trajanje pretplate</w:t>
      </w:r>
    </w:p>
    <w:p w:rsidR="005A3D79" w:rsidRDefault="00FF086D">
      <w:pPr>
        <w:pStyle w:val="ProductList-Body"/>
      </w:pPr>
      <w:r>
        <w:t>Klijenti se mogu pretplatiti samo na usluge Microsoft Azure Services (uključujući Microsoft Azure Services Plans) za trajanje pretplate koje završava na datum završetka Klijentove Pristup</w:t>
      </w:r>
      <w:r>
        <w:t>nice („istovremeno“). Klijenti moraju imati najmanje dva mjeseca preostala u trajanju Pristupnice da bi se mogli pretplatiti na Microsoft Azure Services.</w:t>
      </w:r>
    </w:p>
    <w:p w:rsidR="005A3D79" w:rsidRDefault="005A3D79">
      <w:pPr>
        <w:pStyle w:val="ProductList-Body"/>
      </w:pPr>
    </w:p>
    <w:p w:rsidR="005A3D79" w:rsidRDefault="00FF086D">
      <w:pPr>
        <w:pStyle w:val="ProductList-ClauseHeading"/>
        <w:outlineLvl w:val="2"/>
      </w:pPr>
      <w:r>
        <w:t>3. Kupnja usluga</w:t>
      </w:r>
    </w:p>
    <w:p w:rsidR="005A3D79" w:rsidRDefault="00FF086D">
      <w:pPr>
        <w:pStyle w:val="ProductList-Body"/>
      </w:pPr>
      <w:r>
        <w:t>Microsoft Azure Services mogu se kupiti na jedan od sljedećih načina ili njihovom ko</w:t>
      </w:r>
      <w:r>
        <w:t>mbinacijom:</w:t>
      </w:r>
    </w:p>
    <w:p w:rsidR="005A3D79" w:rsidRDefault="00FF086D" w:rsidP="005C1678">
      <w:pPr>
        <w:pStyle w:val="ProductList-Bullet"/>
        <w:numPr>
          <w:ilvl w:val="0"/>
          <w:numId w:val="32"/>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w:t>
      </w:r>
      <w:r>
        <w:t>inu za iznos narudžbe. Za svaku sljedeću godinu koja je preostala u trajanju Pristupnice Dodijeljene godišnje obveze povećat će se za iznos dodatne narudžbe pomnožen s dvanaest i podijeljen s brojem cijelih mjeseci između slanja dodatne narudžbe i godišnji</w:t>
      </w:r>
      <w:r>
        <w:t>ce datuma nakon dodatne narudžbe.</w:t>
      </w:r>
    </w:p>
    <w:p w:rsidR="005A3D79" w:rsidRDefault="00FF086D" w:rsidP="005C1678">
      <w:pPr>
        <w:pStyle w:val="ProductList-Bullet"/>
        <w:numPr>
          <w:ilvl w:val="1"/>
          <w:numId w:val="32"/>
        </w:numPr>
      </w:pPr>
      <w:r>
        <w:lastRenderedPageBreak/>
        <w:t>Klijenti mogu smanjiti Novčanu obvezu za bilo koju buduću godišnjicu Pristupnice slanjem obavijesti svojem prodavatelju koji mora obraditi smanjenje s društvom Microsoft prije datuma godišnjice Pristupnice.</w:t>
      </w:r>
    </w:p>
    <w:p w:rsidR="005A3D79" w:rsidRDefault="00FF086D" w:rsidP="005C1678">
      <w:pPr>
        <w:pStyle w:val="ProductList-Bullet"/>
        <w:numPr>
          <w:ilvl w:val="1"/>
          <w:numId w:val="32"/>
        </w:numPr>
      </w:pPr>
      <w:r>
        <w:t>Klijenti moraju</w:t>
      </w:r>
      <w:r>
        <w:t xml:space="preserve"> konzumirati Dodijeljenu godišnju obvezu do zadnjeg dana mjeseca koji prethodi godišnjici Pristupnice svake godine, nakon čega se eventualni neiskorišteni dio Dodijeljene godišnje obveze neće moći naknadno iskoristiti. Klijenti moraju iskoristiti godišnju </w:t>
      </w:r>
      <w:r>
        <w:t>Dopuštenu potrošnju do zadnjeg dana mjeseca koji prethodi godišnjici Pristupnice svake godine, nakon čega se eventualni neiskorišteni dio Dopuštene potrošnje neće moći naknadno iskoristiti.</w:t>
      </w:r>
    </w:p>
    <w:p w:rsidR="005A3D79" w:rsidRDefault="00FF086D" w:rsidP="005C1678">
      <w:pPr>
        <w:pStyle w:val="ProductList-Bullet"/>
        <w:numPr>
          <w:ilvl w:val="0"/>
          <w:numId w:val="32"/>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5A3D79" w:rsidRDefault="00FF086D" w:rsidP="005C1678">
      <w:pPr>
        <w:pStyle w:val="ProductList-Bullet"/>
        <w:numPr>
          <w:ilvl w:val="0"/>
          <w:numId w:val="32"/>
        </w:numPr>
      </w:pPr>
      <w:r>
        <w:rPr>
          <w:b/>
          <w:color w:val="00188F"/>
        </w:rPr>
        <w:t>Microsoft Azure Services Plan</w:t>
      </w:r>
      <w:r>
        <w:t>: Klijenti se mogu pretplatiti na U</w:t>
      </w:r>
      <w:r>
        <w:t>slugu Microsoft Azure kao Plan usluga Microsoft Azure.</w:t>
      </w:r>
    </w:p>
    <w:p w:rsidR="005A3D79" w:rsidRDefault="00FF086D" w:rsidP="005C1678">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w:t>
      </w:r>
      <w:r>
        <w:t>ih se poziva na dodjelu usluga Microsoft Azure Services na temelju njihove Pristupnice bez Novčane obveze.</w:t>
      </w:r>
    </w:p>
    <w:p w:rsidR="005A3D79" w:rsidRDefault="005A3D79">
      <w:pPr>
        <w:pStyle w:val="ProductList-Body"/>
      </w:pPr>
    </w:p>
    <w:p w:rsidR="005A3D79" w:rsidRDefault="00FF086D">
      <w:pPr>
        <w:pStyle w:val="ProductList-ClauseHeading"/>
        <w:outlineLvl w:val="2"/>
      </w:pPr>
      <w:r>
        <w:t>4. Cijene</w:t>
      </w:r>
    </w:p>
    <w:p w:rsidR="005A3D79" w:rsidRDefault="00FF086D">
      <w:pPr>
        <w:pStyle w:val="ProductList-Body"/>
      </w:pPr>
      <w:r>
        <w:t>Ako Klijent nema Enterprise Enrollment (Pristupnicu Enterprise), Enterprise Subscription Enrollment (Pretplatničku pristupnicu Enterprise)</w:t>
      </w:r>
      <w:r>
        <w:t>, Select Agreement (Ugovor Select) ili Pristupnicu za poslužitelj i oblak, primjenjivat će se razina cijena A.</w:t>
      </w:r>
    </w:p>
    <w:p w:rsidR="005A3D79" w:rsidRDefault="005A3D79">
      <w:pPr>
        <w:pStyle w:val="ProductList-Body"/>
      </w:pPr>
    </w:p>
    <w:p w:rsidR="005A3D79" w:rsidRDefault="00FF086D">
      <w:pPr>
        <w:pStyle w:val="ProductList-Body"/>
      </w:pPr>
      <w:r>
        <w:t>Microsoft može ponuditi niže cijene Klijentu ili prodavatelju Klijenta pojedinačne usluge Microsoft Azure Services tijekom Klijentova trajanja P</w:t>
      </w:r>
      <w:r>
        <w:t>ristupnice na trajnoj ili privremenoj (promotivnoj) osnovi.</w:t>
      </w:r>
    </w:p>
    <w:p w:rsidR="005A3D79" w:rsidRDefault="005A3D79">
      <w:pPr>
        <w:pStyle w:val="ProductList-Body"/>
      </w:pPr>
    </w:p>
    <w:p w:rsidR="005A3D79" w:rsidRDefault="00FF086D">
      <w:pPr>
        <w:pStyle w:val="ProductList-ClauseHeading"/>
        <w:outlineLvl w:val="2"/>
      </w:pPr>
      <w:r>
        <w:t>5. Plaćanje i naknade</w:t>
      </w:r>
    </w:p>
    <w:p w:rsidR="005A3D79" w:rsidRDefault="00FF086D">
      <w:pPr>
        <w:pStyle w:val="ProductList-Body"/>
      </w:pPr>
      <w:r>
        <w:t>Klijentima koji su pružili Microsoft Azure Services bez Novčane obveze naplaćivat će se tromjesečno po Stopama potrošnje.</w:t>
      </w:r>
    </w:p>
    <w:p w:rsidR="005A3D79" w:rsidRDefault="005A3D79">
      <w:pPr>
        <w:pStyle w:val="ProductList-Body"/>
      </w:pPr>
    </w:p>
    <w:p w:rsidR="005A3D79" w:rsidRDefault="00FF086D">
      <w:pPr>
        <w:pStyle w:val="ProductList-Body"/>
      </w:pPr>
      <w:r>
        <w:t xml:space="preserve">Za Klijente s Novčanom obvezom prva Dodijeljena godišnja obveza bit će naplaćena odmah, a Dodijeljene godišnje obveze bit će naplaćene na godišnjicu datuma stupanja Pristupnice na snagu. Klijenti mogu i odabrati plaćanje cijele Novčane obveze nakon slanja </w:t>
      </w:r>
      <w:r>
        <w:t>početne narudžbe.</w:t>
      </w:r>
    </w:p>
    <w:p w:rsidR="005A3D79" w:rsidRDefault="005A3D79">
      <w:pPr>
        <w:pStyle w:val="ProductList-Body"/>
      </w:pPr>
    </w:p>
    <w:p w:rsidR="005A3D79" w:rsidRDefault="00FF086D">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w:t>
      </w:r>
      <w:r>
        <w:t xml:space="preserve">je naplatit će se po Stopi potrošnje. </w:t>
      </w:r>
    </w:p>
    <w:p w:rsidR="005A3D79" w:rsidRDefault="005A3D79">
      <w:pPr>
        <w:pStyle w:val="ProductList-Body"/>
      </w:pPr>
    </w:p>
    <w:p w:rsidR="005A3D79" w:rsidRDefault="00FF086D">
      <w:pPr>
        <w:pStyle w:val="ProductList-Body"/>
      </w:pPr>
      <w:r>
        <w:t xml:space="preserve">Ako je izravno Klijentovo korištenje Enterprise Enrollment (Pristupnice Enterprise) niže od Dodijeljene godišnje obveze zbrojene s Dopuštenom potrošnjom, bilo koje korištenje koje premaši Dodijeljenu godišnju obvezu </w:t>
      </w:r>
      <w:r>
        <w:t>naplatit će se po Stopama potrošnje Klijentu ili njegovu prodavatelju na godišnjicu dana stupanja Pristupnice na snagu za 1. i 2. godinu i na kraju trajanja pretplate za 3. godinu.</w:t>
      </w:r>
    </w:p>
    <w:p w:rsidR="005A3D79" w:rsidRDefault="005A3D79">
      <w:pPr>
        <w:pStyle w:val="ProductList-Body"/>
      </w:pPr>
    </w:p>
    <w:p w:rsidR="005A3D79" w:rsidRDefault="00FF086D">
      <w:pPr>
        <w:pStyle w:val="ProductList-Body"/>
      </w:pPr>
      <w:r>
        <w:t>Ako je izravno Klijentovo korištenje Enterprise Enrollment (Pristupnice En</w:t>
      </w:r>
      <w:r>
        <w:t>terprise) više od Dodijeljene godišnje obveze zbrojene s Dopuštenom potrošnjom, bilo koje korištenje koje premaši Dodijeljenu godišnju obvezu naplatit će se po Stopama potrošnje Klijentu ili njegovu prodavatelju na kraju svakog tromjesečja Pristupnice.</w:t>
      </w:r>
    </w:p>
    <w:p w:rsidR="005A3D79" w:rsidRDefault="005A3D79">
      <w:pPr>
        <w:pStyle w:val="ProductList-Body"/>
      </w:pPr>
    </w:p>
    <w:p w:rsidR="005A3D79" w:rsidRDefault="00FF086D">
      <w:pPr>
        <w:pStyle w:val="ProductList-Body"/>
      </w:pPr>
      <w:r>
        <w:t>Sv</w:t>
      </w:r>
      <w:r>
        <w:t>e korištenje Usluga Microsoft Azure nakon isteka ili prekida Klijentova trajanja pretplate naplatit će se Klijentu ili njegovu prodavatelju po trenutačnim Stopama potrošnje tromjesečno.</w:t>
      </w:r>
    </w:p>
    <w:p w:rsidR="005A3D79" w:rsidRDefault="005A3D79">
      <w:pPr>
        <w:pStyle w:val="ProductList-Body"/>
      </w:pPr>
    </w:p>
    <w:p w:rsidR="005A3D79" w:rsidRDefault="00FF086D">
      <w:pPr>
        <w:pStyle w:val="ProductList-Body"/>
      </w:pPr>
      <w:r>
        <w:t>Kupnja Plana usluga Microsoft Azure naplatit će se Klijentu ili njego</w:t>
      </w:r>
      <w:r>
        <w:t>vu prodavatelju u skladu s odredbama Klijentova ugovora o količinskom licenciranju koji regulira uvjete plaćanja za narudžbu Online usluga općenito. Novčana obveza ne može se primijeniti na kupnju Plana Microsoft Azure; međutim, ako Plan usluga Microsoft A</w:t>
      </w:r>
      <w:r>
        <w:t>zure obuhvaća kupnju početne količine usluge („Početna količina“), Klijentovo korištenje koje premašuje Početnu količinu naplatit će se po Stopama potrošnje, a Klijentova Dodijeljena godišnja obveza može se primijeniti na takvo korištenje.</w:t>
      </w:r>
    </w:p>
    <w:p w:rsidR="005A3D79" w:rsidRDefault="005A3D79">
      <w:pPr>
        <w:pStyle w:val="ProductList-Body"/>
      </w:pPr>
    </w:p>
    <w:p w:rsidR="005A3D79" w:rsidRDefault="00FF086D">
      <w:pPr>
        <w:pStyle w:val="ProductList-ClauseHeading"/>
        <w:outlineLvl w:val="2"/>
      </w:pPr>
      <w:r>
        <w:t>6. Programi Ope</w:t>
      </w:r>
      <w:r>
        <w:t>n License, Open Value i Open Value Subscription</w:t>
      </w:r>
    </w:p>
    <w:p w:rsidR="005A3D79" w:rsidRDefault="00FF086D">
      <w:pPr>
        <w:pStyle w:val="ProductList-SubClauseHeading"/>
        <w:outlineLvl w:val="3"/>
      </w:pPr>
      <w:r>
        <w:t>6.1 Definicije</w:t>
      </w:r>
    </w:p>
    <w:p w:rsidR="005A3D79" w:rsidRDefault="00FF086D">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5A3D79" w:rsidRDefault="00FF086D">
      <w:pPr>
        <w:pStyle w:val="ProductList-BodyIndented"/>
      </w:pPr>
      <w:r>
        <w:rPr>
          <w:b/>
          <w:color w:val="00188F"/>
        </w:rPr>
        <w:t>Portal</w:t>
      </w:r>
      <w:r>
        <w:t xml:space="preserve"> znači mrežni portal putem kojeg </w:t>
      </w:r>
      <w:r>
        <w:t>Klijent administrira svoju Pretplatu.</w:t>
      </w:r>
    </w:p>
    <w:p w:rsidR="005A3D79" w:rsidRDefault="00FF086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5A3D79" w:rsidRDefault="005A3D79">
      <w:pPr>
        <w:pStyle w:val="ProductList-BodyIndented"/>
      </w:pPr>
    </w:p>
    <w:p w:rsidR="005A3D79" w:rsidRDefault="00FF086D">
      <w:pPr>
        <w:pStyle w:val="ProductList-SubClauseHeading"/>
        <w:outlineLvl w:val="3"/>
      </w:pPr>
      <w:r>
        <w:t>6.2 Trajanje pretplate</w:t>
      </w:r>
    </w:p>
    <w:p w:rsidR="005A3D79" w:rsidRDefault="00FF086D">
      <w:pPr>
        <w:pStyle w:val="ProductList-BodyIndented"/>
      </w:pPr>
      <w:r>
        <w:t>Razdoblje pretplate počinje u trenutku otkup</w:t>
      </w:r>
      <w:r>
        <w:t>a ključa proizvoda, a ne u trenutku naručivanja. Kad se otkupi ključ proizvoda, Microsoft neće prihvatiti zahtjeve za povrat koje pošalju Microsoftovi partneri. Pretplate su valjane 12 mjeseci ili dok se vrijednost ne potroši, ovisno o tome što nastupi ran</w:t>
      </w:r>
      <w:r>
        <w:t>ije. Pretplate nije moguće kombinirati. Klijent može imati više aktivnih Pretplata. Nove Pretplate moguće je kupiti bilo kada.</w:t>
      </w:r>
    </w:p>
    <w:p w:rsidR="005A3D79" w:rsidRDefault="005A3D79">
      <w:pPr>
        <w:pStyle w:val="ProductList-BodyIndented"/>
      </w:pPr>
    </w:p>
    <w:p w:rsidR="005A3D79" w:rsidRDefault="00FF086D">
      <w:pPr>
        <w:pStyle w:val="ProductList-ClauseHeading"/>
        <w:outlineLvl w:val="2"/>
      </w:pPr>
      <w:r>
        <w:t>7. Pogodnost kombinirane upotrebe Microsoft Azure</w:t>
      </w:r>
    </w:p>
    <w:p w:rsidR="005A3D79" w:rsidRDefault="00FF086D">
      <w:pPr>
        <w:pStyle w:val="ProductList-Body"/>
      </w:pPr>
      <w:r>
        <w:t>U okviru Pogodnosti kombinirane upotrebe Microsoft Azure Hybrid („HUB“) Klijen</w:t>
      </w:r>
      <w:r>
        <w:t>t s Licencama za Windows Server pokrivenim tehnološkim jamstvom Software Assurance (SA) mogu prenijeti i koristiti vlastitu sliku softvera Windows Server u usluzi Microsoft Azure.</w:t>
      </w:r>
    </w:p>
    <w:p w:rsidR="005A3D79" w:rsidRDefault="005A3D79">
      <w:pPr>
        <w:pStyle w:val="ProductList-Body"/>
      </w:pPr>
    </w:p>
    <w:p w:rsidR="005A3D79" w:rsidRDefault="00FF086D">
      <w:pPr>
        <w:pStyle w:val="ProductList-Body"/>
      </w:pPr>
      <w:r>
        <w:lastRenderedPageBreak/>
        <w:t>Korištenje softvera Windows Server u okviru HUB-a omogućeno je putem Virtua</w:t>
      </w:r>
      <w:r>
        <w:t>lnih računala Azure koja ne uključuju Windows Server („Temeljni primjerci“). Jedna licenca za Windows Sever utemeljena na poslužitelju s tehnološkim jamstvom Software Assurance ovlašćuje Klijenta za korištenje softvera Windows Server u uslugama Microsoft A</w:t>
      </w:r>
      <w:r>
        <w:t>zure na do 16 Virtualnih jezgri dodijeljenih dvama ili manje Temeljnih primjeraka Azure. Trošak Temeljnog primjerka Azure nije uključen u HUB.</w:t>
      </w:r>
    </w:p>
    <w:p w:rsidR="005A3D79" w:rsidRDefault="005A3D79">
      <w:pPr>
        <w:pStyle w:val="ProductList-Body"/>
      </w:pPr>
    </w:p>
    <w:p w:rsidR="005A3D79" w:rsidRDefault="00FF086D">
      <w:pPr>
        <w:pStyle w:val="ProductList-Body"/>
      </w:pPr>
      <w:r>
        <w:t>Klijent mora navesti da koristi Windows Server u okviru HUB-a pri konfiguriranju prenesenih slika na usluzi Azure. Klijent može koristiti svoje prenesene slike u skladu s Odredbama Online usluga.</w:t>
      </w:r>
    </w:p>
    <w:p w:rsidR="005A3D79" w:rsidRDefault="005A3D79">
      <w:pPr>
        <w:pStyle w:val="ProductList-Body"/>
      </w:pPr>
    </w:p>
    <w:p w:rsidR="005A3D79" w:rsidRDefault="00FF086D">
      <w:pPr>
        <w:pStyle w:val="ProductList-Body"/>
      </w:pPr>
      <w:r>
        <w:t>HUB pruža dodatna prava na implementaciju i korištenje soft</w:t>
      </w:r>
      <w:r>
        <w:t>vera kad se primjenjuje u vezi s Licencama za podatkovni centar i alternativna prava kad se primjenjuje u vezi sa Standardnim (punim) licencama. Smatra se da su Standardne (pune) licence „dodijeljene usluzi Azure“ kad Klijent koristi Windows Server u okvir</w:t>
      </w:r>
      <w:r>
        <w:t>u HUB-a i na njih se primjenjuju ograničenja preraspodjele Licenci u Univerzalnim licencnim odredbama.</w:t>
      </w:r>
    </w:p>
    <w:p w:rsidR="005A3D79" w:rsidRDefault="00FF086D">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9310187"/>
      <w:r>
        <w:instrText>Microsoft Azure Services</w:instrText>
      </w:r>
      <w:bookmarkEnd w:id="227"/>
      <w:r>
        <w:instrText>" \l 3</w:instrText>
      </w:r>
      <w:r>
        <w:fldChar w:fldCharType="end"/>
      </w:r>
    </w:p>
    <w:p w:rsidR="005A3D79" w:rsidRDefault="00FF086D">
      <w:pPr>
        <w:pStyle w:val="ProductList-Offering1SubSection"/>
        <w:outlineLvl w:val="3"/>
      </w:pPr>
      <w:bookmarkStart w:id="228" w:name="_Sec705"/>
      <w:r>
        <w:t>1. Dostupnost programa</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w:instrText>
            </w:r>
            <w:r>
              <w:instrText xml:space="preserve">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w:instrText>
            </w:r>
            <w:r>
              <w:instrText xml:space="preserve">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rPr>
                <w:color w:val="000000"/>
              </w:rPr>
              <w:t>Microsoft Azure Services</w:t>
            </w:r>
            <w:r>
              <w:fldChar w:fldCharType="begin"/>
            </w:r>
            <w:r>
              <w:instrText xml:space="preserve"> XE "</w:instrText>
            </w:r>
            <w:r>
              <w:instrText xml:space="preserve">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29" w:name="_Sec760"/>
      <w:r>
        <w:t>2. Uvjeti za proizvod</w:t>
      </w:r>
      <w:bookmarkEnd w:id="229"/>
    </w:p>
    <w:tbl>
      <w:tblPr>
        <w:tblStyle w:val="PURTable"/>
        <w:tblW w:w="0" w:type="dxa"/>
        <w:tblLook w:val="04A0" w:firstRow="1" w:lastRow="0" w:firstColumn="1" w:lastColumn="0" w:noHBand="0" w:noVBand="1"/>
      </w:tblPr>
      <w:tblGrid>
        <w:gridCol w:w="3608"/>
        <w:gridCol w:w="3591"/>
        <w:gridCol w:w="3591"/>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w:instrText>
            </w:r>
            <w:r>
              <w:instrText xml:space="preserve">luga za Klijenta koji ima Enterprise Enrollment (Pristupnicu Enterprise), Enterprise Subscription Enrollment (Pretplatničku pristupnicu Enterprise Subscription), pristupnicu Microsoft Azure Enrollment ili Enrollment for Education Solutions (Pristupnice za </w:instrText>
            </w:r>
            <w:r>
              <w:instrText xml:space="preserve">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w:instrText>
            </w:r>
            <w:r>
              <w:instrText xml:space="preserve">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Planovi usluga Microsoft Azure</w:t>
      </w:r>
    </w:p>
    <w:p w:rsidR="005A3D79" w:rsidRDefault="00FF086D">
      <w:pPr>
        <w:pStyle w:val="ProductList-Body"/>
      </w:pPr>
      <w:r>
        <w:t>Ako se Klijent na njih pretplati kao na Plan usluga Microsoft Azure, pojedinačne usluge Microsoft Azure Services mogu imati</w:t>
      </w:r>
      <w:r>
        <w:t xml:space="preserve">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A3D79" w:rsidRDefault="005A3D79">
            <w:pPr>
              <w:pStyle w:val="PURBreadcrumb"/>
            </w:pPr>
          </w:p>
          <w:tbl>
            <w:tblPr>
              <w:tblW w:w="0" w:type="dxa"/>
              <w:tblLook w:val="04A0" w:firstRow="1" w:lastRow="0" w:firstColumn="1" w:lastColumn="0" w:noHBand="0" w:noVBand="1"/>
            </w:tblPr>
            <w:tblGrid>
              <w:gridCol w:w="10684"/>
            </w:tblGrid>
            <w:tr w:rsidR="005A3D79">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TableBody"/>
            </w:pPr>
          </w:p>
        </w:tc>
      </w:tr>
    </w:tbl>
    <w:p w:rsidR="005A3D79" w:rsidRDefault="00FF086D">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9310188"/>
      <w:r>
        <w:instrText>Microsoft Azure Support (Plan)</w:instrText>
      </w:r>
      <w:bookmarkEnd w:id="231"/>
      <w:r>
        <w:instrText>" \l 3</w:instrText>
      </w:r>
      <w:r>
        <w:fldChar w:fldCharType="end"/>
      </w:r>
    </w:p>
    <w:p w:rsidR="005A3D79" w:rsidRDefault="00FF086D">
      <w:pPr>
        <w:pStyle w:val="ProductList-Offering1SubSection"/>
        <w:outlineLvl w:val="3"/>
      </w:pPr>
      <w:bookmarkStart w:id="232" w:name="_Sec706"/>
      <w:r>
        <w:t>1. Dostupnost programa</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33" w:name="_Sec761"/>
      <w:r>
        <w:t>2. Uvjeti za proizvod</w:t>
      </w:r>
      <w:bookmarkEnd w:id="23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Ponude podrške za Microsoft Azure</w:t>
      </w:r>
    </w:p>
    <w:p w:rsidR="005A3D79" w:rsidRDefault="00FF086D">
      <w:pPr>
        <w:pStyle w:val="ProductList-Body"/>
      </w:pPr>
      <w:r>
        <w:t xml:space="preserve">Pojedinosti o ponudama podrške za Microsoft Azure dostupne su na adresi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A3D79" w:rsidRDefault="005A3D79">
            <w:pPr>
              <w:pStyle w:val="PURBreadcrumb"/>
            </w:pPr>
          </w:p>
          <w:tbl>
            <w:tblPr>
              <w:tblW w:w="0" w:type="dxa"/>
              <w:tblLook w:val="04A0" w:firstRow="1" w:lastRow="0" w:firstColumn="1" w:lastColumn="0" w:noHBand="0" w:noVBand="1"/>
            </w:tblPr>
            <w:tblGrid>
              <w:gridCol w:w="10684"/>
            </w:tblGrid>
            <w:tr w:rsidR="005A3D79">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TableBody"/>
            </w:pPr>
          </w:p>
        </w:tc>
      </w:tr>
    </w:tbl>
    <w:p w:rsidR="005A3D79" w:rsidRDefault="00FF086D">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10189"/>
      <w:r>
        <w:instrText>Microsoft Azure Site Recovery (Plan)</w:instrText>
      </w:r>
      <w:bookmarkEnd w:id="235"/>
      <w:r>
        <w:instrText>" \l 3</w:instrText>
      </w:r>
      <w:r>
        <w:fldChar w:fldCharType="end"/>
      </w:r>
    </w:p>
    <w:p w:rsidR="005A3D79" w:rsidRDefault="00FF086D">
      <w:pPr>
        <w:pStyle w:val="ProductList-Offering1SubSection"/>
        <w:outlineLvl w:val="3"/>
      </w:pPr>
      <w:bookmarkStart w:id="236" w:name="_Sec708"/>
      <w:r>
        <w:t>1. Dostupnost programa</w:t>
      </w:r>
      <w:bookmarkEnd w:id="236"/>
    </w:p>
    <w:p w:rsidR="005A3D79" w:rsidRDefault="005A3D79">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w:instrText>
            </w:r>
            <w:r>
              <w:instrText xml:space="preserve">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w:instrText>
            </w:r>
            <w:r>
              <w:instrText xml:space="preserve">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37" w:name="_Sec763"/>
      <w:r>
        <w:lastRenderedPageBreak/>
        <w:t>2. Uvjeti za proizvod</w:t>
      </w:r>
      <w:bookmarkEnd w:id="23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w:t>
            </w:r>
            <w:r>
              <w:rPr>
                <w:color w:val="404040"/>
              </w:rPr>
              <w:t xml:space="preserv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Početna količina</w:t>
      </w:r>
    </w:p>
    <w:p w:rsidR="005A3D79" w:rsidRDefault="00FF086D">
      <w:pPr>
        <w:pStyle w:val="ProductList-Body"/>
      </w:pPr>
      <w:r>
        <w:t>Svaka narudžba plana Azure Site Recovery kao Plana usluga Microsoft Azure uključuje kupnju Početne količine. Klijentovo koriš</w:t>
      </w:r>
      <w:r>
        <w:t>tenje koje premašuje Početnu količinu naplatit će se po Stopama potrošnje. Novčana obveza može se koristiti za plaćanje korištenja koje premašuje Početnu količinu.</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10190"/>
      <w:r>
        <w:instrText>Enterprise Mobility Suite (Plan)</w:instrText>
      </w:r>
      <w:bookmarkEnd w:id="239"/>
      <w:r>
        <w:instrText>" \l 3</w:instrText>
      </w:r>
      <w:r>
        <w:fldChar w:fldCharType="end"/>
      </w:r>
    </w:p>
    <w:p w:rsidR="005A3D79" w:rsidRDefault="00FF086D">
      <w:pPr>
        <w:pStyle w:val="ProductList-Offering1SubSection"/>
        <w:outlineLvl w:val="3"/>
      </w:pPr>
      <w:bookmarkStart w:id="240" w:name="_Sec709"/>
      <w:r>
        <w:t>1. Dostupnost programa</w:t>
      </w:r>
      <w:bookmarkEnd w:id="240"/>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241" w:name="_Sec764"/>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w:instrText>
            </w:r>
            <w:r>
              <w:instrText xml:space="preserve">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w:instrText>
            </w:r>
            <w:r>
              <w:instrText xml:space="preserve">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Ispunjavanje uvjeta za kupnju dodatnog SL-a po korisniku</w:t>
      </w:r>
    </w:p>
    <w:p w:rsidR="005A3D79" w:rsidRDefault="00FF086D">
      <w:pPr>
        <w:pStyle w:val="ProductList-Body"/>
      </w:pPr>
      <w:r>
        <w:t xml:space="preserve">Klijenti moraju imati aktivnu Enterprise Enrollment (Pristupnicu Enterprise) s aktivnim tehnološkim jamstvom Software Assurance za odgovarajuće Kvalificirane licence. Kvalificirane licence mogu se temeljiti na korisniku ili na uređaju. Klijenti s verzijom </w:t>
      </w:r>
      <w:r>
        <w:t>MBSA-a prije 2010. moraju potpisati Dodatne uvjete i odredbe za Online usluge.</w:t>
      </w:r>
    </w:p>
    <w:p w:rsidR="005A3D79" w:rsidRDefault="005A3D79">
      <w:pPr>
        <w:pStyle w:val="ProductList-Body"/>
      </w:pPr>
    </w:p>
    <w:p w:rsidR="005A3D79" w:rsidRDefault="00FF086D">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Dodatni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w:t>
            </w:r>
            <w:r>
              <w:fldChar w:fldCharType="begin"/>
            </w:r>
            <w:r>
              <w:instrText xml:space="preserve"> XE "Enterprise CAL" </w:instrText>
            </w:r>
            <w:r>
              <w:fldChar w:fldCharType="end"/>
            </w:r>
            <w:r>
              <w:t xml:space="preserve"> Sui</w:t>
            </w:r>
            <w:r>
              <w:t>te</w:t>
            </w:r>
          </w:p>
        </w:tc>
        <w:tc>
          <w:tcPr>
            <w:tcW w:w="6120" w:type="dxa"/>
            <w:tcBorders>
              <w:top w:val="none" w:sz="4" w:space="0" w:color="000000"/>
              <w:left w:val="single" w:sz="4" w:space="0" w:color="000000"/>
              <w:bottom w:val="non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A3D79" w:rsidRDefault="00FF086D">
            <w:pPr>
              <w:pStyle w:val="ProductList-TableBody"/>
            </w:pPr>
            <w:r>
              <w:t>Enterprise Mobility Suite</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2.3 Ograničenja kupnje dodatn</w:t>
      </w:r>
      <w:r>
        <w:t>og SL-a po korisniku</w:t>
      </w:r>
    </w:p>
    <w:p w:rsidR="005A3D79" w:rsidRDefault="00FF086D">
      <w:pPr>
        <w:pStyle w:val="ProductList-Body"/>
      </w:pPr>
      <w:r>
        <w:t>Samo jedan dodatni SL za korisnika može se kupiti za svaku Kvalificiranu Licencu (ili skup Kvalificiranih licenci).</w:t>
      </w:r>
    </w:p>
    <w:p w:rsidR="005A3D79" w:rsidRDefault="005A3D79">
      <w:pPr>
        <w:pStyle w:val="ProductList-Body"/>
      </w:pPr>
    </w:p>
    <w:p w:rsidR="005A3D79" w:rsidRDefault="00FF086D">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w:t>
      </w:r>
      <w:r>
        <w:t>enja od jednog dodatnog SL-a za korisnika po Kvalificiranoj licenci (ili skupu Kvalificiranih licenci).</w:t>
      </w:r>
    </w:p>
    <w:p w:rsidR="005A3D79" w:rsidRDefault="005A3D79">
      <w:pPr>
        <w:pStyle w:val="ProductList-Body"/>
      </w:pPr>
    </w:p>
    <w:p w:rsidR="005A3D79" w:rsidRDefault="00FF086D">
      <w:pPr>
        <w:pStyle w:val="ProductList-Body"/>
      </w:pPr>
      <w:r>
        <w:t xml:space="preserve">Klijenti s ugovorom Campus Agreement (Ugovor Campus) i School Agreement (Ugovor School) mogu kupiti odgovarajuću Pretplatničku licencu po korisniku za </w:t>
      </w:r>
      <w:r>
        <w:t>Enterprise Mobility Suite SL-ove po korisniku za svoje Korisnike do količine jednake ukupnom broju svojih Kvalificiranih računala, pod uvjetom da imaju Kvalificirane licence.</w:t>
      </w:r>
    </w:p>
    <w:p w:rsidR="005A3D79" w:rsidRDefault="005A3D79">
      <w:pPr>
        <w:pStyle w:val="ProductList-Body"/>
      </w:pPr>
    </w:p>
    <w:p w:rsidR="005A3D79" w:rsidRDefault="00FF086D">
      <w:pPr>
        <w:pStyle w:val="ProductList-ClauseHeading"/>
        <w:outlineLvl w:val="4"/>
      </w:pPr>
      <w:r>
        <w:t>2.4. Ispunjavanje uvjeta za kupnju Enterprise Mobility Suite From SA User SL-ova</w:t>
      </w:r>
    </w:p>
    <w:p w:rsidR="005A3D79" w:rsidRDefault="00FF086D">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w:instrText>
      </w:r>
      <w:r>
        <w:instrText xml:space="preserve">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w:t>
      </w:r>
      <w:r>
        <w:t>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Potrebni CAL Suite Bridge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Mob</w:t>
            </w:r>
            <w:r>
              <w:t>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Bridge za Enterprise Mobility Suite</w:t>
            </w:r>
            <w:r>
              <w:rPr>
                <w:vertAlign w:val="superscript"/>
              </w:rPr>
              <w:t>2,3</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Bridge za Enterprise Mobility Suite</w:t>
            </w:r>
            <w:r>
              <w:rPr>
                <w:vertAlign w:val="superscript"/>
              </w:rPr>
              <w:t>2,4</w:t>
            </w:r>
          </w:p>
        </w:tc>
      </w:tr>
    </w:tbl>
    <w:p w:rsidR="005A3D79" w:rsidRDefault="00FF086D">
      <w:pPr>
        <w:pStyle w:val="ProductList-Body"/>
      </w:pPr>
      <w:r>
        <w:rPr>
          <w:i/>
          <w:vertAlign w:val="superscript"/>
        </w:rPr>
        <w:t>1</w:t>
      </w:r>
      <w:r>
        <w:rPr>
          <w:i/>
        </w:rPr>
        <w:t>Dostupno samo za kupovinu na godišnjicu pristupnice ili na početku novog trajanja pristupnice.</w:t>
      </w:r>
    </w:p>
    <w:p w:rsidR="005A3D79" w:rsidRDefault="00FF086D">
      <w:pPr>
        <w:pStyle w:val="ProductList-Body"/>
      </w:pPr>
      <w:r>
        <w:rPr>
          <w:i/>
          <w:vertAlign w:val="superscript"/>
        </w:rPr>
        <w:t>2</w:t>
      </w:r>
      <w:r>
        <w:rPr>
          <w:i/>
        </w:rPr>
        <w:t>Potrebno za kupnju samo na godišnjicu pristupnice.</w:t>
      </w:r>
    </w:p>
    <w:p w:rsidR="005A3D79" w:rsidRDefault="00FF086D">
      <w:pPr>
        <w:pStyle w:val="ProductList-Body"/>
      </w:pPr>
      <w:r>
        <w:rPr>
          <w:i/>
          <w:vertAlign w:val="superscript"/>
        </w:rPr>
        <w:t>3</w:t>
      </w:r>
      <w:r>
        <w:rPr>
          <w:i/>
        </w:rPr>
        <w:t xml:space="preserve">Nije potrebno kupiti za korisnike koji imaju i licencu za Office 365 (Enterprise i Government E1, E3, E4) </w:t>
      </w:r>
    </w:p>
    <w:p w:rsidR="005A3D79" w:rsidRDefault="00FF086D">
      <w:pPr>
        <w:pStyle w:val="ProductList-Body"/>
      </w:pPr>
      <w:r>
        <w:rPr>
          <w:i/>
          <w:vertAlign w:val="superscript"/>
        </w:rPr>
        <w:t>4</w:t>
      </w:r>
      <w:r>
        <w:rPr>
          <w:i/>
        </w:rPr>
        <w:t>Nije potrebno kupiti za korisnike koji imaju i licencu za Office 365 (Enterprise i Government E3, E4)</w:t>
      </w:r>
    </w:p>
    <w:p w:rsidR="005A3D79" w:rsidRDefault="005A3D79">
      <w:pPr>
        <w:pStyle w:val="ProductList-Body"/>
      </w:pPr>
    </w:p>
    <w:p w:rsidR="005A3D79" w:rsidRDefault="00FF086D">
      <w:pPr>
        <w:pStyle w:val="ProductList-ClauseHeading"/>
        <w:outlineLvl w:val="4"/>
      </w:pPr>
      <w:r>
        <w:t>2.5 Kupnje SL-ova po korisniku Prijelaznog SA-a</w:t>
      </w:r>
    </w:p>
    <w:p w:rsidR="005A3D79" w:rsidRDefault="00FF086D">
      <w:pPr>
        <w:pStyle w:val="ProductList-Body"/>
      </w:pPr>
      <w:r>
        <w:t xml:space="preserve">Moguće je kupiti samo jedan SL po korisniku Prijelaznog SA-a za svaku Kvalificiranu licencu po uređaju u </w:t>
      </w:r>
      <w:r>
        <w:t xml:space="preserve">članku 2.4. Kao jednokratnu iznimku za uređaje kojima je dodijeljena Kvalificirana licenca, a koristi ih više korisnika, Klijent može kupiti SL po korisniku Prijelaznog SA-a za svakog takvog korisnika, ali samo ako kupi SL po korisniku Prijelaznog SA-a za </w:t>
      </w:r>
      <w:r>
        <w:t>sve korisnike svih Kvalificiranih uređaja.</w:t>
      </w:r>
    </w:p>
    <w:p w:rsidR="005A3D79" w:rsidRDefault="005A3D79">
      <w:pPr>
        <w:pStyle w:val="ProductList-Body"/>
      </w:pPr>
    </w:p>
    <w:p w:rsidR="005A3D79" w:rsidRDefault="00FF086D">
      <w:pPr>
        <w:pStyle w:val="ProductList-ClauseHeading"/>
        <w:outlineLvl w:val="4"/>
      </w:pPr>
      <w:r>
        <w:t>2.6. Pogodnosti tehnološkog jamstva Software Assurance za Prijelazne SA User SL-ove za Enterprise Mobility Suite</w:t>
      </w:r>
    </w:p>
    <w:p w:rsidR="005A3D79" w:rsidRDefault="00FF086D">
      <w:pPr>
        <w:pStyle w:val="ProductList-Body"/>
      </w:pPr>
      <w:r>
        <w:t>SL-ovi po korisniku Prijelaznog SA-a za Enterprise Mobility Suite kvalificiraju Klijenta za Pogodno</w:t>
      </w:r>
      <w:r>
        <w:t>sti tehnološkog jamstva Software Assurance u članku 2.4.</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10191"/>
      <w:r>
        <w:instrText>Azure Active Directory (Plan)</w:instrText>
      </w:r>
      <w:bookmarkEnd w:id="243"/>
      <w:r>
        <w:instrText>" \l 3</w:instrText>
      </w:r>
      <w:r>
        <w:fldChar w:fldCharType="end"/>
      </w:r>
    </w:p>
    <w:p w:rsidR="005A3D79" w:rsidRDefault="00FF086D">
      <w:pPr>
        <w:pStyle w:val="ProductList-Offering1SubSection"/>
        <w:outlineLvl w:val="3"/>
      </w:pPr>
      <w:bookmarkStart w:id="244" w:name="_Sec710"/>
      <w:r>
        <w:t xml:space="preserve">1. </w:t>
      </w:r>
      <w:r>
        <w:t>Dostupnost programa</w:t>
      </w:r>
      <w:bookmarkEnd w:id="244"/>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Azure Active Directory Premium (SL po korisniku)</w:t>
            </w:r>
            <w:r>
              <w:fldChar w:fldCharType="begin"/>
            </w:r>
            <w:r>
              <w:instrText xml:space="preserve"> XE "Azure Active Directory Premium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45" w:name="_Sec765"/>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w:instrText>
            </w:r>
            <w:r>
              <w:instrText xml:space="preserv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w:instrText>
            </w:r>
            <w:r>
              <w:instrText xml:space="preserve">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w:instrText>
            </w:r>
            <w:r>
              <w:instrText xml:space="preserve">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w:instrText>
            </w:r>
            <w:r>
              <w:instrText xml:space="preserve">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w:instrText>
            </w:r>
            <w:r>
              <w:instrText xml:space="preserve">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Jedinstvena prijava</w:t>
      </w:r>
    </w:p>
    <w:p w:rsidR="005A3D79" w:rsidRDefault="00FF086D">
      <w:pPr>
        <w:pStyle w:val="ProductList-Body"/>
      </w:pPr>
      <w:r>
        <w:t>Klijenti sustava Microsoft Azure Active Directory Basic mogu koristiti jedinstvenu prijavu (engl. Single Sign-On, SSO) kako bi unaprijed integrirali najviše 10 SAAS aplikacija/Prilagođenih aplikacija po korisniku.</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10192"/>
      <w:r>
        <w:instrText>Azure Rights Management Premium (plan)</w:instrText>
      </w:r>
      <w:bookmarkEnd w:id="247"/>
      <w:r>
        <w:instrText>" \l 3</w:instrText>
      </w:r>
      <w:r>
        <w:fldChar w:fldCharType="end"/>
      </w:r>
    </w:p>
    <w:p w:rsidR="005A3D79" w:rsidRDefault="00FF086D">
      <w:pPr>
        <w:pStyle w:val="ProductList-Offering1SubSection"/>
        <w:outlineLvl w:val="3"/>
      </w:pPr>
      <w:bookmarkStart w:id="248" w:name="_Sec711"/>
      <w:r>
        <w:t>1. Dostupnost programa</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249" w:name="_Sec766"/>
      <w:r>
        <w:t>2. Uvjeti za proizvod</w:t>
      </w:r>
      <w:bookmarkEnd w:id="249"/>
    </w:p>
    <w:tbl>
      <w:tblPr>
        <w:tblStyle w:val="PURTable"/>
        <w:tblW w:w="0" w:type="dxa"/>
        <w:tblLook w:val="04A0" w:firstRow="1" w:lastRow="0" w:firstColumn="1" w:lastColumn="0" w:noHBand="0" w:noVBand="1"/>
      </w:tblPr>
      <w:tblGrid>
        <w:gridCol w:w="3596"/>
        <w:gridCol w:w="3597"/>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Premium (SL po korisniku)</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w:t>
            </w:r>
            <w:r>
              <w:rPr>
                <w:color w:val="404040"/>
              </w:rPr>
              <w:t>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Premium (SL po korisni</w:t>
            </w:r>
            <w:r>
              <w:t>ku)</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w:instrText>
            </w:r>
            <w:r>
              <w:instrText xml:space="preserv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w:instrText>
            </w:r>
            <w:r>
              <w:instrText xml:space="preserve"> Subscription može naručiti kroz „true-up“ ili putem postupka godišnje narudžbe, a ne mjesečno." </w:instrText>
            </w:r>
            <w:r>
              <w:fldChar w:fldCharType="separate"/>
            </w:r>
            <w:r>
              <w:rPr>
                <w:color w:val="0563C1"/>
              </w:rPr>
              <w:t>Ispunjava uvjete za „true-up“</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50" w:name="_Sec660"/>
      <w:r>
        <w:lastRenderedPageBreak/>
        <w:t>Azure RemoteApp (Plan)</w:t>
      </w:r>
      <w:bookmarkEnd w:id="250"/>
      <w:r>
        <w:fldChar w:fldCharType="begin"/>
      </w:r>
      <w:r>
        <w:instrText xml:space="preserve"> TC "</w:instrText>
      </w:r>
      <w:bookmarkStart w:id="251" w:name="_Toc449310193"/>
      <w:r>
        <w:instrText>Azure RemoteApp (Plan)</w:instrText>
      </w:r>
      <w:bookmarkEnd w:id="251"/>
      <w:r>
        <w:instrText>" \l 3</w:instrText>
      </w:r>
      <w:r>
        <w:fldChar w:fldCharType="end"/>
      </w:r>
    </w:p>
    <w:p w:rsidR="005A3D79" w:rsidRDefault="00FF086D">
      <w:pPr>
        <w:pStyle w:val="ProductList-Offering1SubSection"/>
        <w:outlineLvl w:val="3"/>
      </w:pPr>
      <w:bookmarkStart w:id="252" w:name="_Sec712"/>
      <w:r>
        <w:t>1. Dostupnost programa</w:t>
      </w:r>
      <w:bookmarkEnd w:id="252"/>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w:instrText>
            </w:r>
            <w:r>
              <w:instrText xml:space="preserve">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w:instrText>
            </w:r>
            <w:r>
              <w:instrText xml:space="preserve">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w:instrText>
            </w:r>
            <w:r>
              <w:instrText xml:space="preserve">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53" w:name="_Sec767"/>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w:instrText>
            </w:r>
            <w:r>
              <w:instrText xml:space="preserve">će Dodijeljene godišnje obveze nakon 12 uzastopnih 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„true-up“: pretplatnička Licenca za Online </w:instrText>
            </w:r>
            <w:r>
              <w:instrText xml:space="preserve">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0194"/>
      <w:r>
        <w:instrText>Operations Management Suite (Plan)</w:instrText>
      </w:r>
      <w:bookmarkEnd w:id="255"/>
      <w:r>
        <w:instrText>" \l 3</w:instrText>
      </w:r>
      <w:r>
        <w:fldChar w:fldCharType="end"/>
      </w:r>
    </w:p>
    <w:p w:rsidR="005A3D79" w:rsidRDefault="00FF086D">
      <w:pPr>
        <w:pStyle w:val="ProductList-Offering1SubSection"/>
        <w:outlineLvl w:val="3"/>
      </w:pPr>
      <w:bookmarkStart w:id="256" w:name="_Sec855"/>
      <w:r>
        <w:t>1. Dostupnost programa</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w:instrText>
            </w:r>
            <w:r>
              <w:instrText xml:space="preserve">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Operations Management Suite Standard Edition Add-</w:t>
            </w:r>
            <w:r>
              <w:rPr>
                <w:color w:val="000000"/>
              </w:rPr>
              <w:t>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Operations Management Suite Datacenter Edition Add-on</w:t>
            </w:r>
            <w:r>
              <w:fldChar w:fldCharType="begin"/>
            </w:r>
            <w:r>
              <w:instrText xml:space="preserve"> XE "</w:instrText>
            </w:r>
            <w:r>
              <w:instrText xml:space="preserve">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57" w:name="_Sec856"/>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w:instrText>
            </w:r>
            <w:r>
              <w:instrText xml:space="preserve">e Dodijeljene godišnje obveze nakon 12 uzastopnih 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Add-on SL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Standard</w:t>
            </w:r>
            <w:r>
              <w:rPr>
                <w:vertAlign w:val="superscript"/>
              </w:rPr>
              <w:t>1</w:t>
            </w:r>
          </w:p>
          <w:p w:rsidR="005A3D79" w:rsidRDefault="00FF086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Operations Management Suite Standard Edition Add-on</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Suite Datacenter</w:t>
            </w:r>
            <w:r>
              <w:rPr>
                <w:vertAlign w:val="superscript"/>
              </w:rPr>
              <w:t>1</w:t>
            </w:r>
          </w:p>
          <w:p w:rsidR="005A3D79" w:rsidRDefault="00FF086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Operations Management Suite Datacenter Edition Add-on</w:t>
            </w:r>
          </w:p>
        </w:tc>
      </w:tr>
    </w:tbl>
    <w:p w:rsidR="005A3D79" w:rsidRDefault="00FF086D">
      <w:pPr>
        <w:pStyle w:val="ProductList-Body"/>
      </w:pPr>
      <w:r>
        <w:rPr>
          <w:i/>
          <w:vertAlign w:val="superscript"/>
        </w:rPr>
        <w:t>1</w:t>
      </w:r>
      <w:r>
        <w:rPr>
          <w:i/>
        </w:rPr>
        <w:t>S aktivnim tehnološkim jamstvom Software Assurance</w:t>
      </w:r>
    </w:p>
    <w:p w:rsidR="005A3D79" w:rsidRDefault="005A3D79">
      <w:pPr>
        <w:pStyle w:val="ProductList-Body"/>
      </w:pPr>
    </w:p>
    <w:p w:rsidR="005A3D79" w:rsidRDefault="00FF086D">
      <w:pPr>
        <w:pStyle w:val="ProductList-ClauseHeading"/>
        <w:outlineLvl w:val="4"/>
      </w:pPr>
      <w:r>
        <w:t>2.2 Azure Site Recovery i Operations Management Suite</w:t>
      </w:r>
    </w:p>
    <w:p w:rsidR="005A3D79" w:rsidRDefault="00FF086D">
      <w:pPr>
        <w:pStyle w:val="ProductList-Body"/>
      </w:pPr>
      <w:r>
        <w:t>Svaka narudžba za Microsoft Azure Site Recovery kao plana usluga Microsoft Azure Services uključuje kupnju Početne količine. Klijentovo korištenje koj</w:t>
      </w:r>
      <w:r>
        <w:t>e premašuje Početnu količinu naplatit će se po Stopama potrošnje. Novčana obveza može se koristiti za plaćanje korištenja koje premašuje Početnu količinu.</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58" w:name="_Sec888"/>
      <w:r>
        <w:t>Microsoftova višestruka provjera autentičnosti (Plan)</w:t>
      </w:r>
      <w:bookmarkEnd w:id="258"/>
      <w:r>
        <w:fldChar w:fldCharType="begin"/>
      </w:r>
      <w:r>
        <w:instrText xml:space="preserve"> TC "</w:instrText>
      </w:r>
      <w:bookmarkStart w:id="259" w:name="_Toc449310195"/>
      <w:r>
        <w:instrText>Microsoftova višestruka provjera autentičnosti (Plan)</w:instrText>
      </w:r>
      <w:bookmarkEnd w:id="259"/>
      <w:r>
        <w:instrText>" \l 3</w:instrText>
      </w:r>
      <w:r>
        <w:fldChar w:fldCharType="end"/>
      </w:r>
    </w:p>
    <w:p w:rsidR="005A3D79" w:rsidRDefault="00FF086D">
      <w:pPr>
        <w:pStyle w:val="ProductList-Offering1SubSection"/>
        <w:outlineLvl w:val="3"/>
      </w:pPr>
      <w:bookmarkStart w:id="260" w:name="_Sec889"/>
      <w:r>
        <w:t>1. Dostupnost programa</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w:instrText>
            </w:r>
            <w:r>
              <w:instrText xml:space="preserve">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w:instrText>
            </w:r>
            <w:r>
              <w:instrText xml:space="preserve">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rPr>
                <w:color w:val="000000"/>
              </w:rPr>
              <w:t>Višestruka provjera autentičnosti</w:t>
            </w:r>
            <w:r>
              <w:fldChar w:fldCharType="begin"/>
            </w:r>
            <w:r>
              <w:instrText xml:space="preserve"> XE "</w:instrText>
            </w:r>
            <w:r>
              <w:instrText xml:space="preserve">Višestruka provjera autentičnosti"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61" w:name="_Sec890"/>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w:instrText>
            </w:r>
            <w:r>
              <w:instrText xml:space="preserve">e Dodijeljene godišnje obveze nakon 12 uzastopnih 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w:instrText>
            </w:r>
            <w:r>
              <w:instrText xml:space="preserve">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0196"/>
      <w:r>
        <w:instrText>Microsoft Cloud App Security</w:instrText>
      </w:r>
      <w:bookmarkEnd w:id="263"/>
      <w:r>
        <w:instrText>" \l 3</w:instrText>
      </w:r>
      <w:r>
        <w:fldChar w:fldCharType="end"/>
      </w:r>
    </w:p>
    <w:p w:rsidR="005A3D79" w:rsidRDefault="00FF086D">
      <w:pPr>
        <w:pStyle w:val="ProductList-Offering1SubSection"/>
        <w:outlineLvl w:val="3"/>
      </w:pPr>
      <w:bookmarkStart w:id="264" w:name="_Sec914"/>
      <w:r>
        <w:t>1. Dostupnost programa</w:t>
      </w:r>
      <w:bookmarkEnd w:id="264"/>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w:instrText>
            </w:r>
            <w:r>
              <w:instrText xml:space="preserve">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Cloud App Security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w:instrText>
            </w:r>
            <w:r>
              <w:instrText xml:space="preserve">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Cloud App Security K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5A3D79">
      <w:pPr>
        <w:pStyle w:val="ProductList-Body"/>
      </w:pPr>
    </w:p>
    <w:p w:rsidR="005A3D79" w:rsidRDefault="005A3D79">
      <w:pPr>
        <w:pStyle w:val="ProductList-Body"/>
      </w:pPr>
    </w:p>
    <w:p w:rsidR="005A3D79" w:rsidRDefault="00FF086D">
      <w:pPr>
        <w:pStyle w:val="ProductList-Offering1SubSection"/>
        <w:outlineLvl w:val="3"/>
      </w:pPr>
      <w:bookmarkStart w:id="265" w:name="_Sec916"/>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w:instrText>
            </w:r>
            <w:r>
              <w:instrText xml:space="preserve">e Dodijeljene godišnje obveze nakon 12 uzastopnih 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0197"/>
      <w:r>
        <w:instrText>Microsoft Azure StorSimple</w:instrText>
      </w:r>
      <w:bookmarkEnd w:id="267"/>
      <w:r>
        <w:instrText>" \l 3</w:instrText>
      </w:r>
      <w:r>
        <w:fldChar w:fldCharType="end"/>
      </w:r>
    </w:p>
    <w:p w:rsidR="005A3D79" w:rsidRDefault="00FF086D">
      <w:pPr>
        <w:pStyle w:val="ProductList-Offering1SubSection"/>
        <w:outlineLvl w:val="3"/>
      </w:pPr>
      <w:bookmarkStart w:id="268" w:name="_Sec910"/>
      <w:r>
        <w:t>1. Dostupnost programa</w:t>
      </w:r>
      <w:bookmarkEnd w:id="26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Novčana obveza za StorSimple</w:t>
            </w:r>
            <w:r>
              <w:fldChar w:fldCharType="begin"/>
            </w:r>
            <w:r>
              <w:instrText xml:space="preserve"> XE "Novčana obveza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Novčana obveza za StorSimple</w:t>
            </w:r>
            <w:r>
              <w:fldChar w:fldCharType="begin"/>
            </w:r>
            <w:r>
              <w:instrText xml:space="preserve"> XE "</w:instrText>
            </w:r>
            <w:r>
              <w:instrText xml:space="preserve">Novčana obveza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Standardna podrška za StorSimple u Premium podršku</w:t>
            </w:r>
            <w:r>
              <w:fldChar w:fldCharType="begin"/>
            </w:r>
            <w:r>
              <w:instrText xml:space="preserve"> XE "Standardna podrška za StorSimple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269" w:name="_Sec911"/>
      <w:r>
        <w:t>2. Uvjeti za proizvod</w:t>
      </w:r>
      <w:bookmarkEnd w:id="269"/>
    </w:p>
    <w:tbl>
      <w:tblPr>
        <w:tblStyle w:val="PURTable"/>
        <w:tblW w:w="0" w:type="dxa"/>
        <w:tblLook w:val="04A0" w:firstRow="1" w:lastRow="0" w:firstColumn="1" w:lastColumn="0" w:noHBand="0" w:noVBand="1"/>
      </w:tblPr>
      <w:tblGrid>
        <w:gridCol w:w="3611"/>
        <w:gridCol w:w="3587"/>
        <w:gridCol w:w="359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w:instrText>
            </w:r>
            <w:r>
              <w:instrText xml:space="preserve">luga za Klijenta koji ima Enterprise Enrollment (Pristupnicu Enterprise), Enterprise Subscription Enrollment (Pretplatničku pristupnicu Enterprise Subscription), pristupnicu Microsoft Azure Enrollment ili Enrollment for Education Solutions (Pristupnice za </w:instrText>
            </w:r>
            <w:r>
              <w:instrText xml:space="preserve">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(SCE):  proizvodi za koje klijent Pristupnice za po</w:instrText>
            </w:r>
            <w:r>
              <w:instrText xml:space="preserve">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r>
    </w:tbl>
    <w:p w:rsidR="005A3D79" w:rsidRDefault="005A3D79">
      <w:pPr>
        <w:pStyle w:val="ProductList-Body"/>
      </w:pPr>
    </w:p>
    <w:p w:rsidR="005A3D79" w:rsidRDefault="00FF086D">
      <w:pPr>
        <w:pStyle w:val="ProductList-ClauseHeading"/>
        <w:outlineLvl w:val="4"/>
      </w:pPr>
      <w:r>
        <w:t>2.1 Ponude za novčanu obvezu za StorSimple</w:t>
      </w:r>
    </w:p>
    <w:p w:rsidR="005A3D79" w:rsidRDefault="00FF086D">
      <w:pPr>
        <w:pStyle w:val="ProductList-Body"/>
      </w:pPr>
      <w:r>
        <w:t>Za svaku kupljenu Ponudu za novčanu obvezu za StorSimple Klijent će dobiti uređaj iz Sustava za pohranu. Zemljopisna</w:t>
      </w:r>
      <w:r>
        <w:t xml:space="preserve"> dostupnost i uvjeti i odredbe koji se primjenjuju na Sustav za pohranu, uključujući jamstvo, otpremu i rukovanje te carine, navedene su u </w:t>
      </w:r>
      <w:hyperlink w:anchor="_Sec899">
        <w:r>
          <w:rPr>
            <w:color w:val="00467F"/>
            <w:u w:val="single"/>
          </w:rPr>
          <w:t>Dodatku F – Odredbe za sustav za pohranu</w:t>
        </w:r>
      </w:hyperlink>
      <w:r>
        <w:t>.</w:t>
      </w:r>
    </w:p>
    <w:p w:rsidR="005A3D79" w:rsidRDefault="005A3D79">
      <w:pPr>
        <w:pStyle w:val="ProductList-Body"/>
      </w:pPr>
    </w:p>
    <w:p w:rsidR="005A3D79" w:rsidRDefault="00FF086D">
      <w:pPr>
        <w:pStyle w:val="ProductList-ClauseHeading"/>
        <w:outlineLvl w:val="4"/>
      </w:pPr>
      <w:r>
        <w:t>2.2 Ponude podrške za Microsoft StorSimple</w:t>
      </w:r>
    </w:p>
    <w:p w:rsidR="005A3D79" w:rsidRDefault="00FF086D">
      <w:pPr>
        <w:pStyle w:val="ProductList-Body"/>
      </w:pPr>
      <w:r>
        <w:t>P</w:t>
      </w:r>
      <w:r>
        <w:t>ojedinosti o ponudama podrške za StorSimple dostupne su na adresi https://msdn.microsoft.com/en-US/library/mt433077(TechNet.10).aspx.</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0198"/>
      <w:r>
        <w:instrText>Enterprise Cloud Suite</w:instrText>
      </w:r>
      <w:bookmarkEnd w:id="271"/>
      <w:r>
        <w:instrText>" \l 2</w:instrText>
      </w:r>
      <w:r>
        <w:fldChar w:fldCharType="end"/>
      </w:r>
    </w:p>
    <w:p w:rsidR="005A3D79" w:rsidRDefault="00FF086D">
      <w:pPr>
        <w:pStyle w:val="ProductList-Offering1SubSection"/>
        <w:outlineLvl w:val="2"/>
      </w:pPr>
      <w:bookmarkStart w:id="272" w:name="_Sec713"/>
      <w:r>
        <w:t>1. Dostupnost programa</w:t>
      </w:r>
      <w:bookmarkEnd w:id="27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w:instrText>
            </w:r>
            <w:r>
              <w:instrText xml:space="preserve">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w:instrText>
            </w:r>
            <w:r>
              <w:instrText xml:space="preserve">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2"/>
      </w:pPr>
      <w:bookmarkStart w:id="273" w:name="_Sec768"/>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w:instrText>
            </w:r>
            <w:r>
              <w:instrText xml:space="preserve">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w:t>
            </w:r>
            <w:r>
              <w:rPr>
                <w:color w:val="0563C1"/>
              </w:rPr>
              <w:t>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3"/>
      </w:pPr>
      <w:r>
        <w:t>2.1 Dodatni SL-ovi po korisniku i Prijelazni SA User SL-ovi</w:t>
      </w:r>
    </w:p>
    <w:p w:rsidR="005A3D79" w:rsidRDefault="00FF086D">
      <w:pPr>
        <w:pStyle w:val="ProductList-Body"/>
      </w:pPr>
      <w:r>
        <w:t>Za stjecanje Enterprise Cloud Suite Add-On User SL-a ili Enterprise Cloud Suite From SA User SL Klijent mora ispuniti uvjete i p</w:t>
      </w:r>
      <w:r>
        <w:t xml:space="preserve">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w:t>
      </w:r>
      <w:r>
        <w:t>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w:t>
      </w:r>
      <w:r>
        <w:t>grama Enterprise Cloud Suite potražite u pododjeljcima Dodatni User SL-ovi Enterprise Cloud Suite i Prijelazni SA User SL-ovi Enterprise Cloud Suite u odjeljku Dodatne informacije.</w:t>
      </w:r>
    </w:p>
    <w:p w:rsidR="005A3D79" w:rsidRDefault="005A3D79">
      <w:pPr>
        <w:pStyle w:val="ProductList-Body"/>
      </w:pPr>
    </w:p>
    <w:p w:rsidR="005A3D79" w:rsidRDefault="00FF086D">
      <w:pPr>
        <w:pStyle w:val="ProductList-ClauseHeading"/>
        <w:outlineLvl w:val="3"/>
      </w:pPr>
      <w:r>
        <w:t>2.2 Kupnje SL-ova po korisniku Prijelaznog SA-a</w:t>
      </w:r>
    </w:p>
    <w:p w:rsidR="005A3D79" w:rsidRDefault="00FF086D">
      <w:pPr>
        <w:pStyle w:val="ProductList-Body"/>
      </w:pPr>
      <w:r>
        <w:t>Klijent ne može kupiti viš</w:t>
      </w:r>
      <w:r>
        <w:t>e SL-ova po korisniku Prijelaznog SA-a od broja Kvalificiranih uređaja. Kao jednokratna iznimka, Klijent može kupiti veći broj SL-ova po korisniku Prijelaznog SA-a, no samo ako (1) Klijent kupi SL po korisniku Prijelaznog SA-a za svakog korisnika svojih Kv</w:t>
      </w:r>
      <w:r>
        <w:t>alificiranih uređaja i (2) Klijent mora dodati uređaje kako je potrebno radi usklađivanja s preduvjetima za Primarnu uporabu u članku 4.4.1. Računalni operacijski sustav Windows.</w:t>
      </w:r>
    </w:p>
    <w:p w:rsidR="005A3D79" w:rsidRDefault="005A3D79">
      <w:pPr>
        <w:pStyle w:val="ProductList-Body"/>
      </w:pPr>
    </w:p>
    <w:p w:rsidR="005A3D79" w:rsidRDefault="00FF086D">
      <w:pPr>
        <w:pStyle w:val="ProductList-ClauseHeading"/>
        <w:outlineLvl w:val="3"/>
      </w:pPr>
      <w:r>
        <w:t>2.3. Pogodnosti za Prijelazne SA User SL-ove za Enterprise Cloud Suite</w:t>
      </w:r>
    </w:p>
    <w:p w:rsidR="005A3D79" w:rsidRDefault="00FF086D">
      <w:pPr>
        <w:pStyle w:val="ProductList-Body"/>
      </w:pPr>
      <w:r>
        <w:t>Prije</w:t>
      </w:r>
      <w:r>
        <w:t>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w:t>
      </w:r>
      <w:r>
        <w:t>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5A3D79" w:rsidRDefault="005A3D79">
      <w:pPr>
        <w:pStyle w:val="ProductList-Body"/>
      </w:pPr>
    </w:p>
    <w:p w:rsidR="005A3D79" w:rsidRDefault="00FF086D">
      <w:pPr>
        <w:pStyle w:val="ProductList-ClauseHeading"/>
        <w:outlineLvl w:val="3"/>
      </w:pPr>
      <w:r>
        <w:t>2.4 Oblak zajednice za državne ustanove u Sjedinjenim Državam</w:t>
      </w:r>
      <w:r>
        <w:t>a</w:t>
      </w:r>
    </w:p>
    <w:p w:rsidR="005A3D79" w:rsidRDefault="00FF086D">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w:instrText>
      </w:r>
      <w:r>
        <w:instrText xml:space="preserve">oTextList   \s NoStyle \t "Oblak zajednice za državne ustanove u Sjedinjenim Državama" </w:instrText>
      </w:r>
      <w:r>
        <w:fldChar w:fldCharType="separate"/>
      </w:r>
      <w:r>
        <w:rPr>
          <w:color w:val="0563C1"/>
        </w:rPr>
        <w:t>UC</w:t>
      </w:r>
      <w:r>
        <w:fldChar w:fldCharType="end"/>
      </w:r>
      <w:r>
        <w:t xml:space="preserve"> usluge.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NoBorder"/>
        <w:outlineLvl w:val="1"/>
      </w:pPr>
      <w:bookmarkStart w:id="274" w:name="_Sec630"/>
      <w:r>
        <w:t>Microsoft Intune</w:t>
      </w:r>
      <w:bookmarkEnd w:id="274"/>
      <w:r>
        <w:fldChar w:fldCharType="begin"/>
      </w:r>
      <w:r>
        <w:instrText xml:space="preserve"> TC "</w:instrText>
      </w:r>
      <w:bookmarkStart w:id="275" w:name="_Toc449310199"/>
      <w:r>
        <w:instrText>Microsoft Intune</w:instrText>
      </w:r>
      <w:bookmarkEnd w:id="275"/>
      <w:r>
        <w:instrText>" \l 2</w:instrText>
      </w:r>
      <w:r>
        <w:fldChar w:fldCharType="end"/>
      </w:r>
    </w:p>
    <w:p w:rsidR="005A3D79" w:rsidRDefault="00FF086D">
      <w:pPr>
        <w:pStyle w:val="ProductList-Offering1SubSection"/>
        <w:outlineLvl w:val="2"/>
      </w:pPr>
      <w:bookmarkStart w:id="276" w:name="_Sec714"/>
      <w:r>
        <w:t>1. Dostupnost programa</w:t>
      </w:r>
      <w:bookmarkEnd w:id="276"/>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5A3D7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A3D79" w:rsidRDefault="00FF086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w:instrText>
            </w:r>
            <w:r>
              <w:instrText xml:space="preserve">lutions (Pristupnica za Obrazovna rješenja)" </w:instrText>
            </w:r>
            <w:r>
              <w:fldChar w:fldCharType="separate"/>
            </w:r>
            <w:r>
              <w:rPr>
                <w:color w:val="FFFFFF"/>
              </w:rPr>
              <w:t>EES</w:t>
            </w:r>
            <w:r>
              <w:fldChar w:fldCharType="end"/>
            </w:r>
          </w:p>
        </w:tc>
      </w:tr>
      <w:tr w:rsidR="005A3D79">
        <w:tc>
          <w:tcPr>
            <w:tcW w:w="4900" w:type="dxa"/>
            <w:tcBorders>
              <w:top w:val="none" w:sz="4" w:space="0" w:color="BFBFBF"/>
              <w:left w:val="none" w:sz="4" w:space="0" w:color="000000"/>
              <w:bottom w:val="dashed" w:sz="4" w:space="0" w:color="7F7F7F"/>
              <w:right w:val="none" w:sz="4" w:space="0" w:color="000000"/>
            </w:tcBorders>
          </w:tcPr>
          <w:p w:rsidR="005A3D79" w:rsidRDefault="00FF086D">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900" w:type="dxa"/>
            <w:tcBorders>
              <w:top w:val="dashed" w:sz="4" w:space="0" w:color="7F7F7F"/>
              <w:left w:val="none" w:sz="4" w:space="0" w:color="6E6E6E"/>
              <w:bottom w:val="dashed" w:sz="4" w:space="0" w:color="7F7F7F"/>
              <w:right w:val="none" w:sz="4" w:space="0" w:color="6E6E6E"/>
            </w:tcBorders>
          </w:tcPr>
          <w:p w:rsidR="005A3D79" w:rsidRDefault="00FF086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4900" w:type="dxa"/>
            <w:tcBorders>
              <w:top w:val="dashed" w:sz="4" w:space="0" w:color="7F7F7F"/>
              <w:left w:val="none" w:sz="4" w:space="0" w:color="6E6E6E"/>
              <w:bottom w:val="none" w:sz="4" w:space="0" w:color="BFBFBF"/>
              <w:right w:val="none" w:sz="4" w:space="0" w:color="6E6E6E"/>
            </w:tcBorders>
          </w:tcPr>
          <w:p w:rsidR="005A3D79" w:rsidRDefault="00FF086D">
            <w:pPr>
              <w:pStyle w:val="ProductList-TableBody"/>
            </w:pPr>
            <w:r>
              <w:rPr>
                <w:color w:val="000000"/>
              </w:rPr>
              <w:t>Microsoft Intune User SL Add-on Extra Storage 1 GB</w:t>
            </w:r>
            <w:r>
              <w:fldChar w:fldCharType="begin"/>
            </w:r>
            <w:r>
              <w:instrText xml:space="preserve"> XE "Microsoft Intune User SL Add-on </w:instrText>
            </w:r>
            <w:r>
              <w:instrText xml:space="preserve">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2"/>
      </w:pPr>
      <w:bookmarkStart w:id="277" w:name="_Sec769"/>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 za studentsko korištenje: Mogućnost da ustanove koje licenciraju kvalificirani Proizvod za Ukupan b</w:instrText>
            </w:r>
            <w:r>
              <w:instrText xml:space="preserve">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10200"/>
      <w:r>
        <w:instrText>Microsoft Dynamics Online Services</w:instrText>
      </w:r>
      <w:bookmarkEnd w:id="279"/>
      <w:r>
        <w:instrText>" \l 2</w:instrText>
      </w:r>
      <w:r>
        <w:fldChar w:fldCharType="end"/>
      </w:r>
    </w:p>
    <w:p w:rsidR="005A3D79" w:rsidRDefault="00FF086D">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201"/>
      <w:r>
        <w:instrText>M</w:instrText>
      </w:r>
      <w:r>
        <w:instrText>icrosoft Dynamics AX</w:instrText>
      </w:r>
      <w:bookmarkEnd w:id="281"/>
      <w:r>
        <w:instrText>" \l 3</w:instrText>
      </w:r>
      <w:r>
        <w:fldChar w:fldCharType="end"/>
      </w:r>
    </w:p>
    <w:p w:rsidR="005A3D79" w:rsidRDefault="00FF086D">
      <w:pPr>
        <w:pStyle w:val="ProductList-Offering1SubSection"/>
        <w:outlineLvl w:val="3"/>
      </w:pPr>
      <w:bookmarkStart w:id="282" w:name="_Sec897"/>
      <w:r>
        <w:t>1. Dostupnost programa</w:t>
      </w:r>
      <w:bookmarkEnd w:id="28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lastRenderedPageBreak/>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Enterprise za tehnološko jamstvo Software Assurance</w:t>
            </w:r>
            <w:r>
              <w:fldChar w:fldCharType="begin"/>
            </w:r>
            <w:r>
              <w:instrText xml:space="preserve"> XE "Microsoft Dynamics AX Enterprise za tehnološko jamstvo Software </w:instrText>
            </w:r>
            <w:r>
              <w:instrText xml:space="preserve">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Task</w:t>
            </w:r>
            <w:r>
              <w:fldChar w:fldCharType="begin"/>
            </w:r>
            <w:r>
              <w:instrText xml:space="preserve"> XE "</w:instrText>
            </w:r>
            <w:r>
              <w:instrText xml:space="preserve">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Self Serve za tehnološko jamstvo Software Assurance</w:t>
            </w:r>
            <w:r>
              <w:fldChar w:fldCharType="begin"/>
            </w:r>
            <w:r>
              <w:instrText xml:space="preserve"> XE "</w:instrText>
            </w:r>
            <w:r>
              <w:instrText xml:space="preserve">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w:instrText>
            </w:r>
            <w:r>
              <w:instrText xml:space="preserve">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Additional Storage</w:t>
            </w:r>
            <w:r>
              <w:fldChar w:fldCharType="begin"/>
            </w:r>
            <w:r>
              <w:instrText xml:space="preserve"> XE "Microsoft Dynamics AX Additional Storage"</w:instrText>
            </w:r>
            <w:r>
              <w:instrText xml:space="preserv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Sandbox Tier 2: Standardno testiranje prihvatljivosti</w:t>
            </w:r>
            <w:r>
              <w:fldChar w:fldCharType="begin"/>
            </w:r>
            <w:r>
              <w:instrText xml:space="preserve"> XE "Microsoft Dynamics AX Sandbox Tier 2: Standardno testiranje pr</w:instrText>
            </w:r>
            <w:r>
              <w:instrText xml:space="preserve">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w:instrText>
            </w:r>
            <w:r>
              <w:instrText xml:space="preserve">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83" w:name="_Sec898"/>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w:t>
            </w:r>
            <w:r>
              <w:rPr>
                <w:color w:val="404040"/>
              </w:rPr>
              <w:t>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Dodatni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Self Serve za tehnološko jamstvo Software Assurance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5A3D79" w:rsidRDefault="00FF086D">
            <w:pPr>
              <w:pStyle w:val="ProductList-TableBody"/>
            </w:pPr>
            <w:r>
              <w:t>Microsoft Dynamics AX Task Additive CAL po korisniku</w:t>
            </w:r>
            <w:r>
              <w:fldChar w:fldCharType="begin"/>
            </w:r>
            <w:r>
              <w:instrText xml:space="preserve"> XE "</w:instrText>
            </w:r>
            <w:r>
              <w:instrText xml:space="preserve">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Task za tehnološko jamstvo Software Assurance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5A3D79" w:rsidRDefault="00FF086D">
            <w:pPr>
              <w:pStyle w:val="ProductList-TableBody"/>
            </w:pPr>
            <w:r>
              <w:t>Microsoft Dyna</w:t>
            </w:r>
            <w:r>
              <w:t>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Task za tehnološko jamstvo Software Assurance SL po uređaju</w:t>
            </w:r>
          </w:p>
          <w:p w:rsidR="005A3D79" w:rsidRDefault="005A3D79">
            <w:pPr>
              <w:pStyle w:val="ProductList-TableBody"/>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Functional CAL</w:t>
            </w:r>
            <w:r>
              <w:fldChar w:fldCharType="begin"/>
            </w:r>
            <w:r>
              <w:instrText xml:space="preserve"> XE "Microsoft Dynamics AX Functional C</w:instrText>
            </w:r>
            <w:r>
              <w:instrText xml:space="preserve">AL" </w:instrText>
            </w:r>
            <w:r>
              <w:fldChar w:fldCharType="end"/>
            </w:r>
            <w:r>
              <w:rPr>
                <w:i/>
                <w:vertAlign w:val="superscript"/>
              </w:rPr>
              <w:t>1</w:t>
            </w:r>
            <w:r>
              <w:t xml:space="preserve"> ili </w:t>
            </w:r>
          </w:p>
          <w:p w:rsidR="005A3D79" w:rsidRDefault="00FF086D">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5A3D79" w:rsidRDefault="00FF086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5A3D79" w:rsidRDefault="00FF086D">
            <w:pPr>
              <w:pStyle w:val="ProductList-TableBody"/>
            </w:pPr>
            <w:r>
              <w:t>Microsoft Dynamics AX Enterprise Additive CAL</w:t>
            </w:r>
            <w:r>
              <w:fldChar w:fldCharType="begin"/>
            </w:r>
            <w:r>
              <w:instrText xml:space="preserve"> XE "M</w:instrText>
            </w:r>
            <w:r>
              <w:instrText xml:space="preserve">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AX Enterprise za tehnološko jamstvo Software Assurance SL po korisniku</w:t>
            </w:r>
          </w:p>
        </w:tc>
      </w:tr>
    </w:tbl>
    <w:p w:rsidR="005A3D79" w:rsidRDefault="00FF086D">
      <w:pPr>
        <w:pStyle w:val="ProductList-Body"/>
      </w:pPr>
      <w:r>
        <w:rPr>
          <w:i/>
          <w:vertAlign w:val="superscript"/>
        </w:rPr>
        <w:t>1</w:t>
      </w:r>
      <w:r>
        <w:rPr>
          <w:i/>
        </w:rPr>
        <w:t>S aktivnim tehnološkim jamstvom Software Assurance</w:t>
      </w:r>
    </w:p>
    <w:p w:rsidR="005A3D79" w:rsidRDefault="005A3D79">
      <w:pPr>
        <w:pStyle w:val="ProductList-Body"/>
      </w:pPr>
    </w:p>
    <w:p w:rsidR="005A3D79" w:rsidRDefault="00FF086D">
      <w:pPr>
        <w:pStyle w:val="ProductList-ClauseHeading"/>
        <w:outlineLvl w:val="4"/>
      </w:pPr>
      <w:r>
        <w:t>2.2 Ponude podrške za Microsoft Dynamics AX</w:t>
      </w:r>
    </w:p>
    <w:p w:rsidR="005A3D79" w:rsidRDefault="00FF086D">
      <w:pPr>
        <w:pStyle w:val="ProductList-Body"/>
      </w:pPr>
      <w:r>
        <w:t>Pojedinosti o ponu</w:t>
      </w:r>
      <w:r>
        <w:t xml:space="preserve">dama podrške za Microsoft Dynamics AX dostupne su na adresi </w:t>
      </w:r>
      <w:hyperlink r:id="rId103">
        <w:r>
          <w:rPr>
            <w:color w:val="00467F"/>
            <w:u w:val="single"/>
          </w:rPr>
          <w:t>http://www.microsoft.com/en-us/dynamics/dynamics-online-support.aspx</w:t>
        </w:r>
      </w:hyperlink>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202"/>
      <w:r>
        <w:instrText>Microsoft Dynamics CRM Online</w:instrText>
      </w:r>
      <w:bookmarkEnd w:id="285"/>
      <w:r>
        <w:instrText>" \l 3</w:instrText>
      </w:r>
      <w:r>
        <w:fldChar w:fldCharType="end"/>
      </w:r>
    </w:p>
    <w:p w:rsidR="005A3D79" w:rsidRDefault="00FF086D">
      <w:pPr>
        <w:pStyle w:val="ProductList-Offering1SubSection"/>
        <w:outlineLvl w:val="3"/>
      </w:pPr>
      <w:bookmarkStart w:id="286" w:name="_Sec715"/>
      <w:r>
        <w:t>1. Dostupnost programa</w:t>
      </w:r>
      <w:bookmarkEnd w:id="286"/>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Essential for SA</w:t>
            </w:r>
            <w:r>
              <w:fldChar w:fldCharType="begin"/>
            </w:r>
            <w:r>
              <w:instrText xml:space="preserve"> XE "</w:instrText>
            </w:r>
            <w:r>
              <w:instrText xml:space="preserve">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lastRenderedPageBreak/>
              <w:t>Microsoft Dynamics CRM Online Basic za tehnološko jamstvo Software Assurance</w:t>
            </w:r>
            <w:r>
              <w:fldChar w:fldCharType="begin"/>
            </w:r>
            <w:r>
              <w:instrText xml:space="preserve"> XE "</w:instrText>
            </w:r>
            <w:r>
              <w:instrText xml:space="preserve">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Professional za tehnološko jamstvo Software Assurance</w:t>
            </w:r>
            <w:r>
              <w:fldChar w:fldCharType="begin"/>
            </w:r>
            <w:r>
              <w:instrText xml:space="preserve"> XE "</w:instrText>
            </w:r>
            <w:r>
              <w:instrText xml:space="preserve">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CRM Online Enhanced Support</w:t>
            </w:r>
            <w:r>
              <w:fldChar w:fldCharType="begin"/>
            </w:r>
            <w:r>
              <w:instrText xml:space="preserve"> XE "</w:instrText>
            </w:r>
            <w:r>
              <w:instrText xml:space="preserve">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w:instrText>
            </w:r>
            <w:r>
              <w:instrText xml:space="preserve">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Additional Storage</w:t>
            </w:r>
            <w:r>
              <w:fldChar w:fldCharType="begin"/>
            </w:r>
            <w:r>
              <w:instrText xml:space="preserve"> XE "</w:instrText>
            </w:r>
            <w:r>
              <w:instrText xml:space="preserve">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287" w:name="_Sec770"/>
      <w:r>
        <w:t>2. Uvjeti za proizvod</w:t>
      </w:r>
      <w:bookmarkEnd w:id="287"/>
    </w:p>
    <w:tbl>
      <w:tblPr>
        <w:tblStyle w:val="PURTable"/>
        <w:tblW w:w="0" w:type="dxa"/>
        <w:tblLook w:val="04A0" w:firstRow="1" w:lastRow="0" w:firstColumn="1" w:lastColumn="0" w:noHBand="0" w:noVBand="1"/>
      </w:tblPr>
      <w:tblGrid>
        <w:gridCol w:w="3608"/>
        <w:gridCol w:w="3597"/>
        <w:gridCol w:w="358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w:instrText>
            </w:r>
            <w:r>
              <w:instrText xml:space="preserve">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Microsoft </w:t>
            </w:r>
            <w:r>
              <w:t>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w:instrText>
            </w:r>
            <w:r>
              <w:instrText>NoStyle \t "Ispunjava uvjete za smanjenje broja: Online usluga za Klijenta koji ima Enterprise Enrollment (Pristupnicu Enterprise), Enterprise Subscription Enrollment (Pretplatničku pristupnicu Enterprise Subscription), pristupnicu Microsoft Azure Enrollme</w:instrText>
            </w:r>
            <w:r>
              <w:instrText xml:space="preserv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w:t>
            </w:r>
            <w:r>
              <w:rPr>
                <w:color w:val="404040"/>
              </w:rPr>
              <w:t>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w:instrText>
            </w:r>
            <w:r>
              <w:instrText xml:space="preserve">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Dodatni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Dynamics CRM Online Essentials for SA User SL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5A3D79" w:rsidRDefault="00FF086D">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Dynamics CRM Online Basic for SA User</w:t>
            </w:r>
            <w:r>
              <w:t xml:space="preserve"> SL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5A3D79" w:rsidRDefault="00FF086D">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Dynamics CRM Online Professional for SA User SL</w:t>
            </w:r>
          </w:p>
          <w:p w:rsidR="005A3D79" w:rsidRDefault="00FF086D">
            <w:pPr>
              <w:pStyle w:val="ProductList-TableBody"/>
            </w:pPr>
            <w:r>
              <w:t>Dyn</w:t>
            </w:r>
            <w:r>
              <w:t>amics CRM Online Enterprise for SA User SL</w:t>
            </w:r>
          </w:p>
        </w:tc>
      </w:tr>
    </w:tbl>
    <w:p w:rsidR="005A3D79" w:rsidRDefault="00FF086D">
      <w:pPr>
        <w:pStyle w:val="ProductList-Body"/>
      </w:pPr>
      <w:r>
        <w:rPr>
          <w:i/>
          <w:vertAlign w:val="superscript"/>
        </w:rPr>
        <w:t>1</w:t>
      </w:r>
      <w:r>
        <w:rPr>
          <w:i/>
        </w:rPr>
        <w:t>S aktivnim tehnološkim jamstvom Software Assurance</w:t>
      </w:r>
    </w:p>
    <w:p w:rsidR="005A3D79" w:rsidRDefault="005A3D79">
      <w:pPr>
        <w:pStyle w:val="ProductList-Body"/>
      </w:pPr>
    </w:p>
    <w:p w:rsidR="005A3D79" w:rsidRDefault="00FF086D">
      <w:pPr>
        <w:pStyle w:val="ProductList-ClauseHeading"/>
        <w:outlineLvl w:val="4"/>
      </w:pPr>
      <w:r>
        <w:t>2.2 Microsoft Dynamics CRM Online Professional za državne ustanove</w:t>
      </w:r>
    </w:p>
    <w:p w:rsidR="005A3D79" w:rsidRDefault="00FF086D">
      <w:pPr>
        <w:pStyle w:val="ProductList-Body"/>
      </w:pPr>
      <w:r>
        <w:t>Microsoft Social Engagement</w:t>
      </w:r>
      <w:r>
        <w:fldChar w:fldCharType="begin"/>
      </w:r>
      <w:r>
        <w:instrText xml:space="preserve"> XE "Microsoft Social Engagement" </w:instrText>
      </w:r>
      <w:r>
        <w:fldChar w:fldCharType="end"/>
      </w:r>
      <w:r>
        <w:t xml:space="preserve"> i </w:t>
      </w:r>
      <w:r>
        <w:t>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5A3D79" w:rsidRDefault="005A3D79">
      <w:pPr>
        <w:pStyle w:val="ProductList-Body"/>
      </w:pPr>
    </w:p>
    <w:p w:rsidR="005A3D79" w:rsidRDefault="00FF086D">
      <w:pPr>
        <w:pStyle w:val="ProductList-ClauseHeading"/>
        <w:outlineLvl w:val="4"/>
      </w:pPr>
      <w:r>
        <w:t>2.3 Ponude podrške za Microsoft Dynamics CRM Online</w:t>
      </w:r>
    </w:p>
    <w:p w:rsidR="005A3D79" w:rsidRDefault="00FF086D">
      <w:pPr>
        <w:pStyle w:val="ProductList-Body"/>
      </w:pPr>
      <w:r>
        <w:t>Pojedinos</w:t>
      </w:r>
      <w:r>
        <w:t xml:space="preserve">ti o ponudama podrške za Microsoft Dynamics CRM Online dostupne su na adresi </w:t>
      </w:r>
      <w:hyperlink r:id="rId105">
        <w:r>
          <w:rPr>
            <w:color w:val="00467F"/>
            <w:u w:val="single"/>
          </w:rPr>
          <w:t>http://www.microsoft.com/en-us/dynamics/dynamics-online-support.aspx</w:t>
        </w:r>
      </w:hyperlink>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203"/>
      <w:r>
        <w:instrText>Microsoft Dynamics Marketing</w:instrText>
      </w:r>
      <w:bookmarkEnd w:id="289"/>
      <w:r>
        <w:instrText>" \l 3</w:instrText>
      </w:r>
      <w:r>
        <w:fldChar w:fldCharType="end"/>
      </w:r>
    </w:p>
    <w:p w:rsidR="005A3D79" w:rsidRDefault="00FF086D">
      <w:pPr>
        <w:pStyle w:val="ProductList-Offering1SubSection"/>
        <w:outlineLvl w:val="3"/>
      </w:pPr>
      <w:bookmarkStart w:id="290" w:name="_Sec716"/>
      <w:r>
        <w:t>1. Dostupnost programa</w:t>
      </w:r>
      <w:bookmarkEnd w:id="29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w:instrText>
            </w:r>
            <w:r>
              <w:instrText xml:space="preserve">: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w:instrText>
            </w:r>
            <w:r>
              <w:instrText xml:space="preserve">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lastRenderedPageBreak/>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Dynamics Marketing P</w:t>
            </w:r>
            <w:r>
              <w:rPr>
                <w:color w:val="000000"/>
              </w:rPr>
              <w:t>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none"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291" w:name="_Sec771"/>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w:instrText>
            </w:r>
            <w:r>
              <w:instrText>unjava uvjete za smanjenje broja: Online usluga za Klijenta koji ima Enterprise Enrollment (Pristupnicu Enterprise), Enterprise Subscription Enrollment (Pretplatničku pristupnicu Enterprise Subscription), pristupnicu Microsoft Azure Enrollment ili Enrollme</w:instrText>
            </w:r>
            <w:r>
              <w:instrText xml:space="preserv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Pogodnost za studentsko korištenje: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Ponude za podršku za Microsoft Dynamics Marketing</w:t>
      </w:r>
    </w:p>
    <w:p w:rsidR="005A3D79" w:rsidRDefault="00FF086D">
      <w:pPr>
        <w:pStyle w:val="ProductList-Body"/>
      </w:pPr>
      <w:r>
        <w:t xml:space="preserve">Pojedinosti o ponudama podrške za Microsoft Dynamics Marketing dostupne su na adresi </w:t>
      </w:r>
      <w:hyperlink r:id="rId107">
        <w:r>
          <w:rPr>
            <w:color w:val="00467F"/>
            <w:u w:val="single"/>
          </w:rPr>
          <w:t>http://www.microsoft.com/en-us/dynamics/dynamics-online-support.aspx</w:t>
        </w:r>
      </w:hyperlink>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204"/>
      <w:r>
        <w:instrText>Microsoft Social Engagement</w:instrText>
      </w:r>
      <w:bookmarkEnd w:id="293"/>
      <w:r>
        <w:instrText>" \l 3</w:instrText>
      </w:r>
      <w:r>
        <w:fldChar w:fldCharType="end"/>
      </w:r>
    </w:p>
    <w:p w:rsidR="005A3D79" w:rsidRDefault="00FF086D">
      <w:pPr>
        <w:pStyle w:val="ProductList-Offering1SubSection"/>
        <w:outlineLvl w:val="3"/>
      </w:pPr>
      <w:bookmarkStart w:id="294" w:name="_Sec717"/>
      <w:r>
        <w:t>1. Dostupnost programa</w:t>
      </w:r>
      <w:bookmarkEnd w:id="29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w:instrText>
            </w:r>
            <w:r>
              <w:instrText xml:space="preserve">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w:instrText>
            </w:r>
            <w:r>
              <w:instrText xml:space="preserve">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Social Engagement Professional Add-on</w:t>
            </w:r>
            <w:r>
              <w:fldChar w:fldCharType="begin"/>
            </w:r>
            <w:r>
              <w:instrText xml:space="preserve"> XE "</w:instrText>
            </w:r>
            <w:r>
              <w:instrText xml:space="preserve">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w:instrText>
            </w:r>
            <w:r>
              <w:instrText xml:space="preserv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w:instrText>
            </w:r>
            <w:r>
              <w:instrText xml:space="preserve">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95" w:name="_Sec772"/>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w:t>
            </w:r>
            <w:r>
              <w:rPr>
                <w:color w:val="404040"/>
              </w:rPr>
              <w:t>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 xml:space="preserve">2.1 </w:t>
      </w:r>
      <w:r>
        <w:t>Kvalificirane licence za dodatne User SL-ove</w:t>
      </w:r>
    </w:p>
    <w:tbl>
      <w:tblPr>
        <w:tblStyle w:val="PURTable"/>
        <w:tblW w:w="0" w:type="dxa"/>
        <w:tblLook w:val="04A0" w:firstRow="1" w:lastRow="0" w:firstColumn="1" w:lastColumn="0" w:noHBand="0" w:noVBand="1"/>
      </w:tblPr>
      <w:tblGrid>
        <w:gridCol w:w="5393"/>
        <w:gridCol w:w="5397"/>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Dodatni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Dodatna licenca za Microsoft Social Engagement Professional</w:t>
            </w:r>
          </w:p>
          <w:p w:rsidR="005A3D79" w:rsidRDefault="00FF086D">
            <w:pPr>
              <w:pStyle w:val="ProductList-TableBody"/>
            </w:pPr>
            <w:r>
              <w:t>Dodatne objave za Microsoft Social Engagement Professional</w:t>
            </w:r>
          </w:p>
          <w:p w:rsidR="005A3D79" w:rsidRDefault="00FF086D">
            <w:pPr>
              <w:pStyle w:val="ProductList-TableBody"/>
            </w:pPr>
            <w:r>
              <w:t>Dodatne objave za Microsoft Social Engagement Professional Education</w:t>
            </w:r>
          </w:p>
        </w:tc>
      </w:tr>
    </w:tbl>
    <w:p w:rsidR="005A3D79" w:rsidRDefault="00FF086D">
      <w:pPr>
        <w:pStyle w:val="ProductList-Body"/>
      </w:pPr>
      <w:r>
        <w:rPr>
          <w:i/>
          <w:vertAlign w:val="superscript"/>
        </w:rPr>
        <w:t>1</w:t>
      </w:r>
      <w:r>
        <w:rPr>
          <w:i/>
        </w:rPr>
        <w:t>Svaka Kvalificirana licenca mora imati aktivno tehnološko jamstvo Software Assurance</w:t>
      </w:r>
    </w:p>
    <w:p w:rsidR="005A3D79" w:rsidRDefault="005A3D79">
      <w:pPr>
        <w:pStyle w:val="ProductList-Body"/>
      </w:pPr>
    </w:p>
    <w:p w:rsidR="005A3D79" w:rsidRDefault="00FF086D">
      <w:pPr>
        <w:pStyle w:val="ProductList-ClauseHeading"/>
        <w:outlineLvl w:val="4"/>
      </w:pPr>
      <w:r>
        <w:t>2.2 Ponude za podršku za Microsoft Socia</w:t>
      </w:r>
      <w:r>
        <w:t>l Engagement</w:t>
      </w:r>
    </w:p>
    <w:p w:rsidR="005A3D79" w:rsidRDefault="00FF086D">
      <w:pPr>
        <w:pStyle w:val="ProductList-Body"/>
      </w:pPr>
      <w:r>
        <w:t xml:space="preserve">Pojedinosti o ponudama podrške za Microsoft Social Engagement dostupne su na adresi </w:t>
      </w:r>
      <w:hyperlink r:id="rId109">
        <w:r>
          <w:rPr>
            <w:color w:val="00467F"/>
            <w:u w:val="single"/>
          </w:rPr>
          <w:t>http://www.microsoft.com/en-us/dynamics/dynamics-online-support.aspx</w:t>
        </w:r>
      </w:hyperlink>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10205"/>
      <w:r>
        <w:instrText>Parature, from Microsoft</w:instrText>
      </w:r>
      <w:bookmarkEnd w:id="297"/>
      <w:r>
        <w:instrText>" \l 3</w:instrText>
      </w:r>
      <w:r>
        <w:fldChar w:fldCharType="end"/>
      </w:r>
    </w:p>
    <w:p w:rsidR="005A3D79" w:rsidRDefault="00FF086D">
      <w:pPr>
        <w:pStyle w:val="ProductList-Offering1SubSection"/>
        <w:outlineLvl w:val="3"/>
      </w:pPr>
      <w:bookmarkStart w:id="298" w:name="_Sec718"/>
      <w:r>
        <w:t>1. Dostupnost programa</w:t>
      </w:r>
      <w:bookmarkEnd w:id="29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lastRenderedPageBreak/>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299" w:name="_Sec773"/>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w:instrText>
            </w:r>
            <w:r>
              <w:instrText xml:space="preserve">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w:instrText>
            </w:r>
            <w:r>
              <w:instrText>Online usluga za Klijenta koji ima Enterprise Enrollment (Pristupnicu Enterprise), Enterprise Subscription Enrollment (Pretplatničku pristupnicu Enterprise Subscription), pristupnicu Microsoft Azure Enrollment ili Enrollment for Education Solutions (Pristu</w:instrText>
            </w:r>
            <w:r>
              <w:instrText xml:space="preserve">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Ponude za podršku za Parature</w:t>
      </w:r>
    </w:p>
    <w:p w:rsidR="005A3D79" w:rsidRDefault="00FF086D">
      <w:pPr>
        <w:pStyle w:val="ProductList-Body"/>
      </w:pPr>
      <w:r>
        <w:t xml:space="preserve">Pojedinosti o ponudama podrške za Parature dostupne su na adresi </w:t>
      </w:r>
      <w:hyperlink r:id="rId111">
        <w:r>
          <w:rPr>
            <w:color w:val="00467F"/>
            <w:u w:val="single"/>
          </w:rPr>
          <w:t>http://www.microsoft.</w:t>
        </w:r>
        <w:r>
          <w:rPr>
            <w:color w:val="00467F"/>
            <w:u w:val="single"/>
          </w:rPr>
          <w:t>com/en-us/dynamics/dynamics-online-support.aspx</w:t>
        </w:r>
      </w:hyperlink>
      <w:r>
        <w:t xml:space="preserve">.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300" w:name="_Sec632"/>
      <w:r>
        <w:t>Usluge Office 365</w:t>
      </w:r>
      <w:bookmarkEnd w:id="300"/>
      <w:r>
        <w:fldChar w:fldCharType="begin"/>
      </w:r>
      <w:r>
        <w:instrText xml:space="preserve"> TC "</w:instrText>
      </w:r>
      <w:bookmarkStart w:id="301" w:name="_Toc449310206"/>
      <w:r>
        <w:instrText>Usluge Office 365</w:instrText>
      </w:r>
      <w:bookmarkEnd w:id="301"/>
      <w:r>
        <w:instrText>" \l 2</w:instrText>
      </w:r>
      <w:r>
        <w:fldChar w:fldCharType="end"/>
      </w:r>
    </w:p>
    <w:p w:rsidR="005A3D79" w:rsidRDefault="00FF086D">
      <w:pPr>
        <w:pStyle w:val="ProductList-Offering2HeadingNoBorder"/>
        <w:outlineLvl w:val="2"/>
      </w:pPr>
      <w:bookmarkStart w:id="302" w:name="_Sec633"/>
      <w:r>
        <w:t>Aplikacije sustava Office 365</w:t>
      </w:r>
      <w:bookmarkEnd w:id="302"/>
      <w:r>
        <w:fldChar w:fldCharType="begin"/>
      </w:r>
      <w:r>
        <w:instrText xml:space="preserve"> TC "</w:instrText>
      </w:r>
      <w:bookmarkStart w:id="303" w:name="_Toc449310207"/>
      <w:r>
        <w:instrText>Aplikacije sustava Office 365</w:instrText>
      </w:r>
      <w:bookmarkEnd w:id="303"/>
      <w:r>
        <w:instrText>" \l 3</w:instrText>
      </w:r>
      <w:r>
        <w:fldChar w:fldCharType="end"/>
      </w:r>
    </w:p>
    <w:p w:rsidR="005A3D79" w:rsidRDefault="00FF086D">
      <w:pPr>
        <w:pStyle w:val="ProductList-Offering1SubSection"/>
        <w:outlineLvl w:val="3"/>
      </w:pPr>
      <w:bookmarkStart w:id="304" w:name="_Sec719"/>
      <w:r>
        <w:t>1. Dostupnost programa</w:t>
      </w:r>
      <w:bookmarkEnd w:id="30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w:instrText>
            </w:r>
            <w:r>
              <w:instrText xml:space="preserve">"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w:instrText>
            </w:r>
            <w:r>
              <w:instrText xml:space="preserve">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05" w:name="_Sec774"/>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pr</w:instrText>
            </w:r>
            <w:r>
              <w:instrText xml:space="preserve">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Ispunjavanje uvjeta za kupnju za prijelazne SA User SL-ove aplikacija sustava Office 365</w:t>
      </w:r>
    </w:p>
    <w:p w:rsidR="005A3D79" w:rsidRDefault="00FF086D">
      <w:pPr>
        <w:pStyle w:val="ProductList-Body"/>
      </w:pPr>
      <w:r>
        <w:t xml:space="preserve">SL-ovi po korisniku Prijelaznog SA-a mogu se kupiti umjesto tehnološkog jamstva za u cijelosti plaćene trajne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w:t>
      </w:r>
      <w:r>
        <w:t>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 xml:space="preserve">Odgovarajući prijelazni SA User </w:t>
            </w:r>
            <w:r>
              <w:rPr>
                <w:color w:val="FFFFFF"/>
              </w:rPr>
              <w:t>SL</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Prijelazni SA sustava Office 365 ProPlus</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Pro za Office 365</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Visio Pro za Office 365</w:t>
            </w:r>
          </w:p>
        </w:tc>
      </w:tr>
    </w:tbl>
    <w:p w:rsidR="005A3D79" w:rsidRDefault="005A3D79">
      <w:pPr>
        <w:pStyle w:val="ProductList-Body"/>
      </w:pPr>
    </w:p>
    <w:p w:rsidR="005A3D79" w:rsidRDefault="00FF086D">
      <w:pPr>
        <w:pStyle w:val="ProductList-ClauseHeading"/>
        <w:outlineLvl w:val="4"/>
      </w:pPr>
      <w:r>
        <w:lastRenderedPageBreak/>
        <w:t>2.2</w:t>
      </w:r>
      <w:r>
        <w:t xml:space="preserve"> Klijenti koji su se prethodno primijenili ispunjavanje uvjeta za medije pomoću Usluga udaljene radne površine (engl. Remote Desktop Services, RDS) za prava na Office 365 Pro Plus, Visio Pro za Office 365 ili Project Pro za Office 365</w:t>
      </w:r>
    </w:p>
    <w:p w:rsidR="005A3D79" w:rsidRDefault="00FF086D">
      <w:pPr>
        <w:pStyle w:val="ProductList-Body"/>
      </w:pPr>
      <w:r>
        <w:t>Ako je Klijent pretho</w:t>
      </w:r>
      <w:r>
        <w:t>dno instalirao primjerak odgovarajućeg lokalnog softvera 2013. na mrežni poslužitelj radi korištenja softvera na mrežnom poslužitelju uz omogućenu ulogu Usluga udaljene radne površine (engl. Remote Desktop Services, RDS), može je nastaviti koristiti najkas</w:t>
      </w:r>
      <w:r>
        <w:t>nije do 31. ožujka 2016., a nakon toga umjesto toga mora početi koristiti odgovarajući softver Office 365, kako je u nastavku opisano u Korištenju aplikacija na mrežnom poslužitelju ili Platformi Microsoft Azure s aktivacijom na zajedničkim računalima.</w:t>
      </w:r>
    </w:p>
    <w:p w:rsidR="005A3D79" w:rsidRDefault="005A3D79">
      <w:pPr>
        <w:pStyle w:val="ProductList-Body"/>
      </w:pPr>
    </w:p>
    <w:p w:rsidR="005A3D79" w:rsidRDefault="00FF086D">
      <w:pPr>
        <w:pStyle w:val="ProductList-ClauseHeading"/>
        <w:outlineLvl w:val="4"/>
      </w:pPr>
      <w:r>
        <w:t>2.</w:t>
      </w:r>
      <w:r>
        <w:t>3 Ispunjavanje uvjeta za medije za Office 365 Pro Plus uz prava Windows To Go</w:t>
      </w:r>
    </w:p>
    <w:p w:rsidR="005A3D79" w:rsidRDefault="00FF086D">
      <w:pPr>
        <w:pStyle w:val="ProductList-Body"/>
      </w:pPr>
      <w:r>
        <w:t>Ako korisnik kojem je Klijent dodijelio Licencu Office 365 ProPlus koristi softver na temelju Prava Windows to Go, onda umjesto instaliranja primjerka softvera koji se isporučuje</w:t>
      </w:r>
      <w:r>
        <w:t xml:space="preserv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w:t>
      </w:r>
      <w:r>
        <w:t>koji se koristi za Prava Windows to Go i 2) koristiti softver Office Professional Plus 2013 na tom USB pogonu na bilo kojem uređaju. Nakon prekida pretplate na Office 365 ProPlus Klijent mora deinstalirati softver Office Professional Plus 2013 s USB pogona</w:t>
      </w:r>
      <w:r>
        <w:t>.</w:t>
      </w:r>
    </w:p>
    <w:p w:rsidR="005A3D79" w:rsidRDefault="005A3D79">
      <w:pPr>
        <w:pStyle w:val="ProductList-Body"/>
      </w:pPr>
    </w:p>
    <w:p w:rsidR="005A3D79" w:rsidRDefault="00FF086D">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5A3D79" w:rsidRDefault="00FF086D">
      <w:pPr>
        <w:pStyle w:val="ProductList-Body"/>
      </w:pPr>
      <w:r>
        <w:t>Ako je Klijent ust</w:t>
      </w:r>
      <w:r>
        <w:t>anova kao što je opisano u Campus Agreement (Ugovor Campus) i School Agreement (Ugovor School) te se pretplati na Office 365 ProPlus User SL, mora kupiti Licencu za svakog Kvalificiranog korisnika u organizaciji Ustanove. Ako se Ustanova registrira za Stud</w:t>
      </w:r>
      <w:r>
        <w:t xml:space="preserve">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5A3D79" w:rsidRDefault="005A3D79">
      <w:pPr>
        <w:pStyle w:val="ProductList-Body"/>
      </w:pPr>
    </w:p>
    <w:p w:rsidR="005A3D79" w:rsidRDefault="00FF086D">
      <w:pPr>
        <w:pStyle w:val="ProductList-Body"/>
      </w:pPr>
      <w:r>
        <w:t>Ustanove s Offi</w:t>
      </w:r>
      <w:r>
        <w:t>ce 365 ProPlus SL-ovima po korisniku dodijeljenima svim predavačima i osoblju mogu instalirati softver Office Professional Plus 2016 u bilo koji laboratorij ili knjižnicu slobodnog pristupa u Organizaciji Ustanove. Na korištenje softvera u suprotnom se pri</w:t>
      </w:r>
      <w:r>
        <w:t>mjenjuju Licencne odredbe za Office Professional Plus 2016.</w:t>
      </w:r>
    </w:p>
    <w:p w:rsidR="005A3D79" w:rsidRDefault="005A3D79">
      <w:pPr>
        <w:pStyle w:val="ProductList-Body"/>
      </w:pPr>
    </w:p>
    <w:p w:rsidR="005A3D79" w:rsidRDefault="00FF086D">
      <w:pPr>
        <w:pStyle w:val="ProductList-Body"/>
      </w:pPr>
      <w:r>
        <w:t>Ustanove s tehnološkim jamstvom Software Assurance za Office Professional Plus dodijeljenim svim predavačima i osoblju ispunjavaju uvjete za stjecanje Licenci za Office 365 ProPlus za sve predava</w:t>
      </w:r>
      <w:r>
        <w:t>če i osoblje u Organizaciji Ustanove bez dodatnih troškova za Ustanovu. Licence stečene besplatno putem ove ponude možda neće biti ubrojene u zadovoljavanje minimalnih uvjeta narudžbe za Ustanovu.</w:t>
      </w:r>
    </w:p>
    <w:p w:rsidR="005A3D79" w:rsidRDefault="005A3D79">
      <w:pPr>
        <w:pStyle w:val="ProductList-Body"/>
      </w:pPr>
    </w:p>
    <w:p w:rsidR="005A3D79" w:rsidRDefault="00FF086D">
      <w:pPr>
        <w:pStyle w:val="ProductList-ClauseHeading"/>
        <w:outlineLvl w:val="4"/>
      </w:pPr>
      <w:r>
        <w:t>2.5 Office Multi Language Pack</w:t>
      </w:r>
    </w:p>
    <w:p w:rsidR="005A3D79" w:rsidRDefault="00FF086D">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w:t>
      </w:r>
      <w:r>
        <w:t xml:space="preserve">late na Office 365. Pravo na korištenje sustava Office Multi Language Pack istječe istekom prava na temelju kvalificirane aplikacije Office 365. </w:t>
      </w:r>
    </w:p>
    <w:p w:rsidR="005A3D79" w:rsidRDefault="005A3D79">
      <w:pPr>
        <w:pStyle w:val="ProductList-Body"/>
      </w:pPr>
    </w:p>
    <w:p w:rsidR="005A3D79" w:rsidRDefault="00FF086D">
      <w:pPr>
        <w:pStyle w:val="ProductList-ClauseHeading"/>
        <w:outlineLvl w:val="4"/>
      </w:pPr>
      <w:r>
        <w:t>2.6 E-učenje</w:t>
      </w:r>
    </w:p>
    <w:p w:rsidR="005A3D79" w:rsidRDefault="00FF086D">
      <w:pPr>
        <w:pStyle w:val="ProductList-Body"/>
      </w:pPr>
      <w:r>
        <w:t>Klijenti s jednom ili više Licenci za Office 365 ProPlus mogu pristupiti hostiranim tečajevima E</w:t>
      </w:r>
      <w:r>
        <w:t>-Learning (no ne i sadržaju usklađenog sa SCORM-om). Samo korisnici Klijenta s aktivnim licencama za Office 365 ProPlus imaju pristup hostiranim online tečajevima E-Learning važnim za usluge sustava Office 365 ProPlus tako da se prijave na web-mjesto za mr</w:t>
      </w:r>
      <w:r>
        <w:t xml:space="preserve">ežnu obuku sa svojim vjerodajnicama za Office 365 ProPlus. Na Klijentovu uporabu hostiranih tečajeva E-Learning primjenjuju se uvjeti korištenja web-mjesta za E-Learning. </w:t>
      </w:r>
    </w:p>
    <w:p w:rsidR="005A3D79" w:rsidRDefault="005A3D79">
      <w:pPr>
        <w:pStyle w:val="ProductList-Body"/>
      </w:pPr>
    </w:p>
    <w:p w:rsidR="005A3D79" w:rsidRDefault="00FF086D">
      <w:pPr>
        <w:pStyle w:val="ProductList-ClauseHeading"/>
        <w:outlineLvl w:val="4"/>
      </w:pPr>
      <w:r>
        <w:t>2.7 Office Online</w:t>
      </w:r>
    </w:p>
    <w:p w:rsidR="005A3D79" w:rsidRDefault="00FF086D">
      <w:pPr>
        <w:pStyle w:val="ProductList-Body"/>
      </w:pPr>
      <w:r>
        <w:t xml:space="preserve">Klijent s </w:t>
      </w:r>
      <w:r>
        <w:fldChar w:fldCharType="begin"/>
      </w:r>
      <w:r>
        <w:instrText xml:space="preserve"> AutoTextList   \s NoStyle \t "Pojam Licenca označava p</w:instrText>
      </w:r>
      <w:r>
        <w:instrText xml:space="preserve">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w:instrText>
      </w:r>
      <w:r>
        <w:instrText xml:space="preserve">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5A3D79" w:rsidRDefault="005A3D79">
      <w:pPr>
        <w:pStyle w:val="ProductList-Body"/>
      </w:pPr>
    </w:p>
    <w:p w:rsidR="005A3D79" w:rsidRDefault="00FF086D">
      <w:pPr>
        <w:pStyle w:val="ProductList-ClauseHeading"/>
        <w:outlineLvl w:val="4"/>
      </w:pPr>
      <w:r>
        <w:t xml:space="preserve">2.8 </w:t>
      </w:r>
      <w:r>
        <w:t>Migracijsko razdoblje za pretplatnički ugovor Open Value Subscription</w:t>
      </w:r>
    </w:p>
    <w:p w:rsidR="005A3D79" w:rsidRDefault="00FF086D">
      <w:pPr>
        <w:pStyle w:val="ProductList-Body"/>
      </w:pPr>
      <w:r>
        <w:t xml:space="preserve">Za svaku pojedinačnu stavku SL-ova za korisnike za Office 365 ProPlus, Midsize Business, Enterprise E3-E4 ili Education E3-E4 koju Klijent aktivira na datum isteka ili prije isteka Open </w:t>
      </w:r>
      <w:r>
        <w:t>Value Subscription Agreement (Pretplatničkog ugovora Open Value) („Datum isteka“) Klijent može nastaviti koristiti primjerak sustava Office Standard ili Professional Plus koji mu je licenciran na temelju Open Value Subscription Agreement (Pretplatničkog ug</w:t>
      </w:r>
      <w:r>
        <w:t>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w:t>
      </w:r>
      <w:r>
        <w:t>i na Datum isteka.</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06" w:name="_Sec634"/>
      <w:r>
        <w:t>Paketi Office 365</w:t>
      </w:r>
      <w:bookmarkEnd w:id="306"/>
      <w:r>
        <w:fldChar w:fldCharType="begin"/>
      </w:r>
      <w:r>
        <w:instrText xml:space="preserve"> TC "</w:instrText>
      </w:r>
      <w:bookmarkStart w:id="307" w:name="_Toc449310208"/>
      <w:r>
        <w:instrText>Paketi Office 365</w:instrText>
      </w:r>
      <w:bookmarkEnd w:id="307"/>
      <w:r>
        <w:instrText>" \l 3</w:instrText>
      </w:r>
      <w:r>
        <w:fldChar w:fldCharType="end"/>
      </w:r>
    </w:p>
    <w:p w:rsidR="005A3D79" w:rsidRDefault="00FF086D">
      <w:pPr>
        <w:pStyle w:val="ProductList-Offering1SubSection"/>
        <w:outlineLvl w:val="3"/>
      </w:pPr>
      <w:bookmarkStart w:id="308" w:name="_Sec720"/>
      <w:r>
        <w:t>1. Dostupnost programa</w:t>
      </w:r>
      <w:bookmarkEnd w:id="30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Education E5</w:t>
            </w:r>
            <w:r>
              <w:fldChar w:fldCharType="begin"/>
            </w:r>
            <w:r>
              <w:instrText xml:space="preserve"> XE "Office 365 Education E5" </w:instrText>
            </w:r>
            <w:r>
              <w:fldChar w:fldCharType="end"/>
            </w:r>
            <w:r>
              <w:t xml:space="preserve"> (</w:t>
            </w:r>
            <w:r>
              <w:t>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lastRenderedPageBreak/>
              <w:t>Office 365 Education E5 bez PSTN Add-on</w:t>
            </w:r>
            <w:r>
              <w:fldChar w:fldCharType="begin"/>
            </w:r>
            <w:r>
              <w:instrText xml:space="preserve"> XE "Office 365 Education E5 bez PSTN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w:instrText>
            </w:r>
            <w:r>
              <w:instrText xml:space="preserve">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w:instrText>
            </w:r>
            <w:r>
              <w:instrText xml:space="preserve">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w:instrText>
            </w:r>
            <w:r>
              <w:instrText xml:space="preserve">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w:instrText>
            </w:r>
            <w:r>
              <w:instrText xml:space="preser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09" w:name="_Sec775"/>
      <w:r>
        <w:t>2. Uvjeti za proizvod</w:t>
      </w:r>
      <w:bookmarkEnd w:id="309"/>
    </w:p>
    <w:tbl>
      <w:tblPr>
        <w:tblStyle w:val="PURTable"/>
        <w:tblW w:w="0" w:type="dxa"/>
        <w:tblLook w:val="04A0" w:firstRow="1" w:lastRow="0" w:firstColumn="1" w:lastColumn="0" w:noHBand="0" w:noVBand="1"/>
      </w:tblPr>
      <w:tblGrid>
        <w:gridCol w:w="3596"/>
        <w:gridCol w:w="3597"/>
        <w:gridCol w:w="359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w:t>
            </w:r>
            <w:r>
              <w:rPr>
                <w:color w:val="404040"/>
              </w:rPr>
              <w:t>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Oblak zajednice za državne ustanove u Sjedinjenim Državama</w:t>
      </w:r>
    </w:p>
    <w:p w:rsidR="005A3D79" w:rsidRDefault="00FF086D">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5A3D79" w:rsidRDefault="005A3D79">
      <w:pPr>
        <w:pStyle w:val="ProductList-Body"/>
      </w:pPr>
    </w:p>
    <w:p w:rsidR="005A3D79" w:rsidRDefault="00FF086D">
      <w:pPr>
        <w:pStyle w:val="ProductList-ClauseHeading"/>
        <w:outlineLvl w:val="4"/>
      </w:pPr>
      <w:r>
        <w:t>2.2 Stjecanje licenci C</w:t>
      </w:r>
      <w:r>
        <w:t>ampus i School</w:t>
      </w:r>
    </w:p>
    <w:p w:rsidR="005A3D79" w:rsidRDefault="00FF086D">
      <w:pPr>
        <w:pStyle w:val="ProductList-Body"/>
      </w:pPr>
      <w:r>
        <w:t>Na temelju Campus Agreement (Ugovora Campus) i School Agreement (Ugovora School), pretplatničke licence za pakete Office 365 moraju se steći po korisniku kao Institution-wide (potpuno licenciranje) ili non-Institution wide (djelomično licenc</w:t>
      </w:r>
      <w:r>
        <w:t xml:space="preserve">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w:instrText>
      </w:r>
      <w:r>
        <w:instrText xml:space="preserve">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w:t>
      </w:r>
      <w:r>
        <w:t>vedeno u Klijentovu ugovoru o količinskom licenciranju.</w:t>
      </w:r>
    </w:p>
    <w:p w:rsidR="005A3D79" w:rsidRDefault="005A3D79">
      <w:pPr>
        <w:pStyle w:val="ProductList-Body"/>
      </w:pPr>
    </w:p>
    <w:p w:rsidR="005A3D79" w:rsidRDefault="00FF086D">
      <w:pPr>
        <w:pStyle w:val="ProductList-ClauseHeading"/>
        <w:outlineLvl w:val="4"/>
      </w:pPr>
      <w:r>
        <w:t>2.3 Besplatno licenciranje studenata za Office 365 ProPlus na temelju obuhvaćenosti nastavničkog osoblja/osoblja</w:t>
      </w:r>
    </w:p>
    <w:p w:rsidR="005A3D79" w:rsidRDefault="00FF086D">
      <w:pPr>
        <w:pStyle w:val="ProductList-Body"/>
      </w:pPr>
      <w:r>
        <w:t>Pod uvjetom da je Ustanova licencirala Office Professional Plus ili Office 365 ProPlus za sve predavače i osoblje u definiranoj Organizaciji na temelju ugovora Open Value Subscription Agreement for Education Solutions (Pretplatnički ugovor Open Value Subsc</w:t>
      </w:r>
      <w:r>
        <w:t>ription za Obrazovna rješenja), Campus Agreement (Ugovor Campus) i School Agreement (Ugovor School) ili Enrollment for Education Solutions (Pristupnice za Obrazovna rješenja), Ustanova ispunjava uvjete za stjecanje Licenci za Office 365 ProPlus za sve stud</w:t>
      </w:r>
      <w:r>
        <w:t xml:space="preserve">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5A3D79" w:rsidRDefault="005A3D79">
      <w:pPr>
        <w:pStyle w:val="ProductList-Body"/>
      </w:pPr>
    </w:p>
    <w:p w:rsidR="005A3D79" w:rsidRDefault="00FF086D">
      <w:pPr>
        <w:pStyle w:val="ProductList-ClauseHeading"/>
        <w:outlineLvl w:val="4"/>
      </w:pPr>
      <w:r>
        <w:t>2.4 Korištenje programa Campus i School u laboratoriju i knjižnici</w:t>
      </w:r>
    </w:p>
    <w:p w:rsidR="005A3D79" w:rsidRDefault="00FF086D">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w:t>
      </w:r>
      <w:r>
        <w:t>e za Ustanove sa SL-ovima po korisniku za Office 365 ProPlus prenesenima svom nastavnom i drugom osoblju.</w:t>
      </w:r>
    </w:p>
    <w:p w:rsidR="005A3D79" w:rsidRDefault="005A3D79">
      <w:pPr>
        <w:pStyle w:val="ProductList-Body"/>
      </w:pPr>
    </w:p>
    <w:p w:rsidR="005A3D79" w:rsidRDefault="00FF086D">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Dodatni SL po korisniku</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Office 365 Enterpr</w:t>
            </w:r>
            <w:r>
              <w:t>ise E1 Add-on</w:t>
            </w:r>
            <w:r>
              <w:rPr>
                <w:vertAlign w:val="superscript"/>
              </w:rPr>
              <w:t>2</w:t>
            </w:r>
          </w:p>
          <w:p w:rsidR="005A3D79" w:rsidRDefault="00FF086D">
            <w:pPr>
              <w:pStyle w:val="ProductList-TableBody"/>
            </w:pPr>
            <w:r>
              <w:t>– Office 365 Enterprise E1 w/Exchange Online Archiving Add-on</w:t>
            </w:r>
            <w:r>
              <w:rPr>
                <w:vertAlign w:val="superscript"/>
              </w:rPr>
              <w:t>2,3,4</w:t>
            </w:r>
          </w:p>
          <w:p w:rsidR="005A3D79" w:rsidRDefault="00FF086D">
            <w:pPr>
              <w:pStyle w:val="ProductList-TableBody"/>
            </w:pPr>
            <w:r>
              <w:t>– Office 365 Government E1 Add-on</w:t>
            </w:r>
          </w:p>
          <w:p w:rsidR="005A3D79" w:rsidRDefault="00FF086D">
            <w:pPr>
              <w:pStyle w:val="ProductList-TableBody"/>
            </w:pPr>
            <w:r>
              <w:t>– Office 365 Enterprise i Government E3 bez ProPlus Add-ons</w:t>
            </w:r>
          </w:p>
          <w:p w:rsidR="005A3D79" w:rsidRDefault="00FF086D">
            <w:pPr>
              <w:pStyle w:val="ProductList-TableBody"/>
            </w:pPr>
            <w:r>
              <w:t>– Office 365 Enterprise i Government E4 bez ProPlus Add-ons</w:t>
            </w:r>
          </w:p>
          <w:p w:rsidR="005A3D79" w:rsidRDefault="00FF086D">
            <w:pPr>
              <w:pStyle w:val="ProductList-TableBody"/>
            </w:pPr>
            <w:r>
              <w:t>– Office 365 Educati</w:t>
            </w:r>
            <w:r>
              <w:t>on E5 Add-on</w:t>
            </w:r>
          </w:p>
          <w:p w:rsidR="005A3D79" w:rsidRDefault="00FF086D">
            <w:pPr>
              <w:pStyle w:val="ProductList-TableBody"/>
            </w:pPr>
            <w:r>
              <w:t>– Exchange Online Plan 1 Add-on</w:t>
            </w:r>
            <w:r>
              <w:fldChar w:fldCharType="begin"/>
            </w:r>
            <w:r>
              <w:instrText xml:space="preserve"> XE "Exchange Online Plan 1 Add-on" </w:instrText>
            </w:r>
            <w:r>
              <w:fldChar w:fldCharType="end"/>
            </w:r>
          </w:p>
          <w:p w:rsidR="005A3D79" w:rsidRDefault="00FF086D">
            <w:pPr>
              <w:pStyle w:val="ProductList-TableBody"/>
            </w:pPr>
            <w:r>
              <w:t>– Skype za tvrtke online Plan 1 Add-on</w:t>
            </w:r>
            <w:r>
              <w:fldChar w:fldCharType="begin"/>
            </w:r>
            <w:r>
              <w:instrText xml:space="preserve"> XE "Skype za tvrtke online Plan 1 Add-on" </w:instrText>
            </w:r>
            <w:r>
              <w:fldChar w:fldCharType="end"/>
            </w:r>
          </w:p>
          <w:p w:rsidR="005A3D79" w:rsidRDefault="00FF086D">
            <w:pPr>
              <w:pStyle w:val="ProductList-TableBody"/>
            </w:pPr>
            <w:r>
              <w:t>– SharePoint Online Plan 1 Add-on</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Office 365 Enterprise E1 / Government E1 Add-ons</w:t>
            </w:r>
          </w:p>
          <w:p w:rsidR="005A3D79" w:rsidRDefault="00FF086D">
            <w:pPr>
              <w:pStyle w:val="ProductList-TableBody"/>
            </w:pPr>
            <w:r>
              <w:lastRenderedPageBreak/>
              <w:t>– Office 365 Enterprise E3 Add-on</w:t>
            </w:r>
            <w:r>
              <w:rPr>
                <w:vertAlign w:val="superscript"/>
              </w:rPr>
              <w:t>2</w:t>
            </w:r>
          </w:p>
          <w:p w:rsidR="005A3D79" w:rsidRDefault="00FF086D">
            <w:pPr>
              <w:pStyle w:val="ProductList-TableBody"/>
            </w:pPr>
            <w:r>
              <w:t>- Office 365 Government E3 Add-on</w:t>
            </w:r>
            <w:r>
              <w:rPr>
                <w:vertAlign w:val="superscript"/>
              </w:rPr>
              <w:t>4</w:t>
            </w:r>
          </w:p>
          <w:p w:rsidR="005A3D79" w:rsidRDefault="00FF086D">
            <w:pPr>
              <w:pStyle w:val="ProductList-TableBody"/>
            </w:pPr>
            <w:r>
              <w:t>– Office 365 Enterprise E4 i Government E5 Add-ons</w:t>
            </w:r>
          </w:p>
          <w:p w:rsidR="005A3D79" w:rsidRDefault="00FF086D">
            <w:pPr>
              <w:pStyle w:val="ProductList-TableBody"/>
            </w:pPr>
            <w:r>
              <w:t>– Office 365 Enterprise i Government E3 bez ProPlus Add-ons</w:t>
            </w:r>
          </w:p>
          <w:p w:rsidR="005A3D79" w:rsidRDefault="00FF086D">
            <w:pPr>
              <w:pStyle w:val="ProductList-TableBody"/>
            </w:pPr>
            <w:r>
              <w:t xml:space="preserve">– Office 365 Enterprise </w:t>
            </w:r>
            <w:r>
              <w:t>i Government E4 bez ProPlus Add-ons</w:t>
            </w:r>
          </w:p>
          <w:p w:rsidR="005A3D79" w:rsidRDefault="00FF086D">
            <w:pPr>
              <w:pStyle w:val="ProductList-TableBody"/>
            </w:pPr>
            <w:r>
              <w:t>– Office 365 Education E5 Add-on</w:t>
            </w:r>
          </w:p>
          <w:p w:rsidR="005A3D79" w:rsidRDefault="00FF086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A3D79" w:rsidRDefault="00FF086D">
            <w:pPr>
              <w:pStyle w:val="ProductList-TableBody"/>
            </w:pPr>
            <w:r>
              <w:t xml:space="preserve">– Exchange Online Plan 1 Add-on </w:t>
            </w:r>
          </w:p>
          <w:p w:rsidR="005A3D79" w:rsidRDefault="00FF086D">
            <w:pPr>
              <w:pStyle w:val="ProductList-TableBody"/>
            </w:pPr>
            <w:r>
              <w:t>– Skype za tvrtke online Plan 1 Add-on</w:t>
            </w:r>
          </w:p>
          <w:p w:rsidR="005A3D79" w:rsidRDefault="00FF086D">
            <w:pPr>
              <w:pStyle w:val="ProductList-TableBody"/>
            </w:pPr>
            <w:r>
              <w:t>– SharePoint Online Plan 1 Add-on</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Office 365 Enterprise i Government E3 bez ProPlus Add-ons</w:t>
            </w:r>
          </w:p>
          <w:p w:rsidR="005A3D79" w:rsidRDefault="00FF086D">
            <w:pPr>
              <w:pStyle w:val="ProductList-TableBody"/>
            </w:pPr>
            <w:r>
              <w:t>– Office 365 Enterprise i Government E4 bez ProPlus Add-ons</w:t>
            </w:r>
          </w:p>
          <w:p w:rsidR="005A3D79" w:rsidRDefault="00FF086D">
            <w:pPr>
              <w:pStyle w:val="ProductList-TableBody"/>
            </w:pPr>
            <w:r>
              <w:t xml:space="preserve">– Office 365 Education E5 Add-on </w:t>
            </w:r>
          </w:p>
          <w:p w:rsidR="005A3D79" w:rsidRDefault="00FF086D">
            <w:pPr>
              <w:pStyle w:val="ProductList-TableBody"/>
            </w:pPr>
            <w:r>
              <w:t>- Azure Rights Management Premium Add-on</w:t>
            </w:r>
            <w:r>
              <w:fldChar w:fldCharType="begin"/>
            </w:r>
            <w:r>
              <w:instrText xml:space="preserve"> XE "</w:instrText>
            </w:r>
            <w:r>
              <w:instrText xml:space="preserve">Azure Rights Management Premium Add-on" </w:instrText>
            </w:r>
            <w:r>
              <w:fldChar w:fldCharType="end"/>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Office 365 Enterprise i Government E3</w:t>
            </w:r>
            <w:r>
              <w:rPr>
                <w:vertAlign w:val="superscript"/>
              </w:rPr>
              <w:t>2</w:t>
            </w:r>
            <w:r>
              <w:t>, E4 ili E5 Add-ons</w:t>
            </w:r>
          </w:p>
          <w:p w:rsidR="005A3D79" w:rsidRDefault="00FF086D">
            <w:pPr>
              <w:pStyle w:val="ProductList-TableBody"/>
            </w:pPr>
            <w:r>
              <w:t xml:space="preserve">– Office 365 Education E5 Add-on </w:t>
            </w:r>
          </w:p>
          <w:p w:rsidR="005A3D79" w:rsidRDefault="00FF086D">
            <w:pPr>
              <w:pStyle w:val="ProductList-TableBody"/>
            </w:pPr>
            <w:r>
              <w:t>– Office 365 Enterprise i Government E3</w:t>
            </w:r>
            <w:r>
              <w:rPr>
                <w:vertAlign w:val="superscript"/>
              </w:rPr>
              <w:t>2</w:t>
            </w:r>
            <w:r>
              <w:t xml:space="preserve"> ili E4 without ProPlus Add-</w:t>
            </w:r>
            <w:r>
              <w:t>ons</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Office 365 Midsize Business Add-on</w:t>
            </w:r>
            <w:r>
              <w:rPr>
                <w:vertAlign w:val="superscript"/>
              </w:rPr>
              <w:t>2,3</w:t>
            </w:r>
          </w:p>
          <w:p w:rsidR="005A3D79" w:rsidRDefault="00FF086D">
            <w:pPr>
              <w:pStyle w:val="ProductList-TableBody"/>
            </w:pPr>
            <w:r>
              <w:t>– Office 365 Enterprise E3 Add-on</w:t>
            </w:r>
            <w:r>
              <w:rPr>
                <w:vertAlign w:val="superscript"/>
              </w:rPr>
              <w:t>2,3</w:t>
            </w:r>
          </w:p>
          <w:p w:rsidR="005A3D79" w:rsidRDefault="00FF086D">
            <w:pPr>
              <w:pStyle w:val="ProductList-TableBody"/>
            </w:pPr>
            <w:r>
              <w:t xml:space="preserve">– Office 365 Education E5 Add-on </w:t>
            </w:r>
          </w:p>
        </w:tc>
      </w:tr>
    </w:tbl>
    <w:p w:rsidR="005A3D79" w:rsidRDefault="00FF086D">
      <w:pPr>
        <w:pStyle w:val="ProductList-Body"/>
      </w:pPr>
      <w:r>
        <w:rPr>
          <w:i/>
          <w:vertAlign w:val="superscript"/>
        </w:rPr>
        <w:t>1</w:t>
      </w:r>
      <w:r>
        <w:rPr>
          <w:i/>
        </w:rPr>
        <w:t>Svaka Kvalificirana licenca mora imati aktivno tehnološko jamstvo Software Assurance</w:t>
      </w:r>
    </w:p>
    <w:p w:rsidR="005A3D79" w:rsidRDefault="00FF086D">
      <w:pPr>
        <w:pStyle w:val="ProductList-Body"/>
      </w:pPr>
      <w:r>
        <w:rPr>
          <w:i/>
          <w:vertAlign w:val="superscript"/>
        </w:rPr>
        <w:t>2</w:t>
      </w:r>
      <w:r>
        <w:rPr>
          <w:i/>
        </w:rPr>
        <w:t>To su jedine ponude dostupne Klijentima programa Open Value i Open Value Subscription.</w:t>
      </w:r>
    </w:p>
    <w:p w:rsidR="005A3D79" w:rsidRDefault="00FF086D">
      <w:pPr>
        <w:pStyle w:val="ProductList-Body"/>
      </w:pPr>
      <w:r>
        <w:rPr>
          <w:i/>
          <w:vertAlign w:val="superscript"/>
        </w:rPr>
        <w:t>3</w:t>
      </w:r>
      <w:r>
        <w:rPr>
          <w:i/>
        </w:rPr>
        <w:t>Taj dodatni SL po korisniku može se kupiti samo na temelju programa Open Value (po</w:t>
      </w:r>
      <w:r>
        <w:rPr>
          <w:i/>
        </w:rPr>
        <w:t>tpuno licenciranje) ili Open Value Subscription Agreement (Pretplatnički ugovor Open Value).</w:t>
      </w:r>
    </w:p>
    <w:p w:rsidR="005A3D79" w:rsidRDefault="00FF086D">
      <w:pPr>
        <w:pStyle w:val="ProductList-Body"/>
      </w:pPr>
      <w:r>
        <w:rPr>
          <w:i/>
          <w:vertAlign w:val="superscript"/>
        </w:rPr>
        <w:t>4</w:t>
      </w:r>
      <w:r>
        <w:rPr>
          <w:i/>
        </w:rPr>
        <w:t>Samo Klijenti koji su Državne ustanove kao što je opisano u Klijentovu ugovoru o količinskom licenciranju mogu kupiti taj dodatni SL po korisniku.</w:t>
      </w:r>
    </w:p>
    <w:p w:rsidR="005A3D79" w:rsidRDefault="005A3D79">
      <w:pPr>
        <w:pStyle w:val="ProductList-Body"/>
      </w:pPr>
    </w:p>
    <w:p w:rsidR="005A3D79" w:rsidRDefault="00FF086D">
      <w:pPr>
        <w:pStyle w:val="ProductList-Body"/>
      </w:pPr>
      <w:r>
        <w:t>Dodatni SL-ovi</w:t>
      </w:r>
      <w:r>
        <w:t xml:space="preserve"> po korisniku (osim Office 365 Midsize Business Add-on) imaju prava pristupa jednaka Kvalificiranoj licenci i omogućuju licenciranom korisniku pristup s bilo kojeg uređaja istim funkcijama odgovarajućih lokalnih poslužiteljskih Proizvoda Klijenta kao Kvali</w:t>
      </w:r>
      <w:r>
        <w:t xml:space="preserve">ficirana licenca. </w:t>
      </w:r>
    </w:p>
    <w:p w:rsidR="005A3D79" w:rsidRDefault="005A3D79">
      <w:pPr>
        <w:pStyle w:val="ProductList-Body"/>
      </w:pPr>
    </w:p>
    <w:p w:rsidR="005A3D79" w:rsidRDefault="00FF086D">
      <w:pPr>
        <w:pStyle w:val="ProductList-ClauseHeading"/>
        <w:outlineLvl w:val="4"/>
      </w:pPr>
      <w:r>
        <w:t>2.6 Ograničenja kupnje</w:t>
      </w:r>
    </w:p>
    <w:p w:rsidR="005A3D79" w:rsidRDefault="00FF086D">
      <w:pPr>
        <w:pStyle w:val="ProductList-Body"/>
      </w:pPr>
      <w:r>
        <w:t xml:space="preserve">Samo jedan dodatni SL za korisnika može se kupiti za svaku Kvalificiranu Licencu (ili skup Kvalificiranih licenci). </w:t>
      </w:r>
    </w:p>
    <w:p w:rsidR="005A3D79" w:rsidRDefault="005A3D79">
      <w:pPr>
        <w:pStyle w:val="ProductList-Body"/>
      </w:pPr>
    </w:p>
    <w:p w:rsidR="005A3D79" w:rsidRDefault="00FF086D">
      <w:pPr>
        <w:pStyle w:val="ProductList-Body"/>
      </w:pPr>
      <w:r>
        <w:t xml:space="preserve">Klijenti mogu steći dodatne SL-ove po korisniku ili uređaju dodane ukupnom broju korisnika ili </w:t>
      </w:r>
      <w:r>
        <w:t xml:space="preserve">uređaja Enterprise Enrollment (Pristupnici Enterprise) ili Open Value Subscription Agreement (Pretplatničkom ugovoru Open Value) između datuma „true-up“ (tj. prije stjecanja Kvalificiranih licenci), uz primjenu istog ograničenja od jednog dodatnog SL-a za </w:t>
      </w:r>
      <w:r>
        <w:t>korisnika po Kvalificiranoj licenci (ili skupu Kvalificiranih licenci).</w:t>
      </w:r>
    </w:p>
    <w:p w:rsidR="005A3D79" w:rsidRDefault="005A3D79">
      <w:pPr>
        <w:pStyle w:val="ProductList-Body"/>
      </w:pPr>
    </w:p>
    <w:p w:rsidR="005A3D79" w:rsidRDefault="00FF086D">
      <w:pPr>
        <w:pStyle w:val="ProductList-ClauseHeading"/>
        <w:outlineLvl w:val="4"/>
      </w:pPr>
      <w:r>
        <w:t>2.7 Odredbe Programa količinskog licenciranja</w:t>
      </w:r>
    </w:p>
    <w:p w:rsidR="005A3D79" w:rsidRDefault="00FF086D">
      <w:pPr>
        <w:pStyle w:val="ProductList-Body"/>
      </w:pPr>
      <w:r>
        <w:t xml:space="preserve">Odredbe programa primjenjive na odgovarajući SL po korisniku Online usluge primjenjuju se i na Dodatne SL-ove po korisniku. </w:t>
      </w:r>
    </w:p>
    <w:p w:rsidR="005A3D79" w:rsidRDefault="005A3D79">
      <w:pPr>
        <w:pStyle w:val="ProductList-Body"/>
      </w:pPr>
    </w:p>
    <w:p w:rsidR="005A3D79" w:rsidRDefault="00FF086D">
      <w:pPr>
        <w:pStyle w:val="ProductList-ClauseHeading"/>
        <w:outlineLvl w:val="4"/>
      </w:pPr>
      <w:r>
        <w:t>2.8. Ispunj</w:t>
      </w:r>
      <w:r>
        <w:t>avanje uvjeta za kupnju za Prijelazne SA User SL-ove Office 365</w:t>
      </w:r>
    </w:p>
    <w:p w:rsidR="005A3D79" w:rsidRDefault="00FF086D">
      <w:pPr>
        <w:pStyle w:val="ProductList-Body"/>
      </w:pPr>
      <w:r>
        <w:t>SL-ovi po korisniku Prijelaznog SA-a mogu se kupiti umjesto tehnološkog jamstva za u cijelosti plaćene trajne Licence s aktivnim tehnološkim jamstvom Software Assurance za Kvalificirane proizv</w:t>
      </w:r>
      <w:r>
        <w:t>ode u tablici u nastavku. SL-ovi po korisniku Prijelaznog SA-a mogu se kupiti i umjesto Pretplatničkih licenci za Kvalificirane proizvode u nastavku ako je Pretplatnička licenca kupljena najmanje tri godine prije kupnje SL-ova po korisniku Prijelaznog SA-a</w:t>
      </w:r>
      <w:r>
        <w:t>.</w:t>
      </w:r>
    </w:p>
    <w:tbl>
      <w:tblPr>
        <w:tblStyle w:val="PURTable"/>
        <w:tblW w:w="0" w:type="dxa"/>
        <w:tblLook w:val="04A0" w:firstRow="1" w:lastRow="0" w:firstColumn="1" w:lastColumn="0" w:noHBand="0" w:noVBand="1"/>
      </w:tblPr>
      <w:tblGrid>
        <w:gridCol w:w="3600"/>
        <w:gridCol w:w="3608"/>
        <w:gridCol w:w="358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Potrebni CAL Suite Bridge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 Bridge za Office 365</w:t>
            </w:r>
            <w:r>
              <w:rPr>
                <w:vertAlign w:val="superscript"/>
              </w:rPr>
              <w:t>2,3</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365 (Enterprise E3, E4</w:t>
            </w:r>
            <w:r>
              <w:t>,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5A3D79" w:rsidRDefault="00FF086D">
      <w:pPr>
        <w:pStyle w:val="ProductList-Body"/>
      </w:pPr>
      <w:r>
        <w:rPr>
          <w:i/>
          <w:vertAlign w:val="superscript"/>
        </w:rPr>
        <w:t>1</w:t>
      </w:r>
      <w:r>
        <w:rPr>
          <w:i/>
        </w:rPr>
        <w:t>Dostupno samo za kupovinu na godišnjicu pristupnice ili na početku novog trajanja pristupnice.</w:t>
      </w:r>
    </w:p>
    <w:p w:rsidR="005A3D79" w:rsidRDefault="00FF086D">
      <w:pPr>
        <w:pStyle w:val="ProductList-Body"/>
      </w:pPr>
      <w:r>
        <w:rPr>
          <w:i/>
          <w:vertAlign w:val="superscript"/>
        </w:rPr>
        <w:t>2</w:t>
      </w:r>
      <w:r>
        <w:rPr>
          <w:i/>
        </w:rPr>
        <w:t>Potrebno za kupnju samo na godišnjicu pristupnice.</w:t>
      </w:r>
    </w:p>
    <w:p w:rsidR="005A3D79" w:rsidRDefault="00FF086D">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5A3D79" w:rsidRDefault="005A3D79">
      <w:pPr>
        <w:pStyle w:val="ProductList-Body"/>
      </w:pPr>
    </w:p>
    <w:p w:rsidR="005A3D79" w:rsidRDefault="00FF086D">
      <w:pPr>
        <w:pStyle w:val="ProductList-Body"/>
      </w:pPr>
      <w:r>
        <w:t>Pri sljedećoj obnovi Pristupnice Klijenti koji su licencirali pretplate na paket Off</w:t>
      </w:r>
      <w:r>
        <w:t>ice 365 prije 1. kolovoza 2014. na temelju trenutačne Pristupnice mogu kupiti odgovarajuće Prijelazne SA User SL-ove kako bi licencirali sve odgovarajuće korisnike sustava Office 365, uključujući one dodane tijekom ostatka trenutačnog trajanja Pristupnice.</w:t>
      </w:r>
    </w:p>
    <w:p w:rsidR="005A3D79" w:rsidRDefault="005A3D79">
      <w:pPr>
        <w:pStyle w:val="ProductList-Body"/>
      </w:pPr>
    </w:p>
    <w:p w:rsidR="005A3D79" w:rsidRDefault="00FF086D">
      <w:pPr>
        <w:pStyle w:val="ProductList-ClauseHeading"/>
        <w:outlineLvl w:val="4"/>
      </w:pPr>
      <w:r>
        <w:t>2.9 Kupnje SL-ova po korisniku Prijelaznog SA-a</w:t>
      </w:r>
    </w:p>
    <w:p w:rsidR="005A3D79" w:rsidRDefault="00FF086D">
      <w:pPr>
        <w:pStyle w:val="ProductList-Body"/>
      </w:pPr>
      <w:r>
        <w:t>Moguće je kupiti samo jedan SL po korisniku Prijelaznog SA-a za svaku Kvalificiranu licencu po uređaju u članku 2.8. Kao jednokratnu iznimku za uređaje kojima je dodijeljena Kvalificirana licenca, a koristi</w:t>
      </w:r>
      <w:r>
        <w:t xml:space="preserve"> ih više korisnika, Klijent može kupiti SL po korisniku Prijelaznog SA-a za svakog takvog korisnika, ali samo ako kupi SL po korisniku Prijelaznog SA-a za sve korisnike svih licenciranih Kvalificiranih uređaja.</w:t>
      </w:r>
    </w:p>
    <w:p w:rsidR="005A3D79" w:rsidRDefault="005A3D79">
      <w:pPr>
        <w:pStyle w:val="ProductList-Body"/>
      </w:pPr>
    </w:p>
    <w:p w:rsidR="005A3D79" w:rsidRDefault="00FF086D">
      <w:pPr>
        <w:pStyle w:val="ProductList-ClauseHeading"/>
        <w:outlineLvl w:val="4"/>
      </w:pPr>
      <w:r>
        <w:lastRenderedPageBreak/>
        <w:t>2.10. Pogodnost tehnološkog jamstva Software</w:t>
      </w:r>
      <w:r>
        <w:t xml:space="preserve"> Assurance Prijelazne SA User SL-ove Office 365</w:t>
      </w:r>
    </w:p>
    <w:p w:rsidR="005A3D79" w:rsidRDefault="00FF086D">
      <w:pPr>
        <w:pStyle w:val="ProductList-Body"/>
      </w:pPr>
      <w:r>
        <w:t>SL-ovi po korisniku Prijelaznog SA-a Office 365 (Enterprise i Government E1, E3, E4) pružaju iste Pogodnosti tehnološkog jamstva Software Assurance kao Kvalificirani proizvodi u članku 2.8 iznad.</w:t>
      </w:r>
    </w:p>
    <w:p w:rsidR="005A3D79" w:rsidRDefault="005A3D79">
      <w:pPr>
        <w:pStyle w:val="ProductList-Body"/>
      </w:pPr>
    </w:p>
    <w:p w:rsidR="005A3D79" w:rsidRDefault="00FF086D">
      <w:pPr>
        <w:pStyle w:val="ProductList-ClauseHeading"/>
        <w:outlineLvl w:val="4"/>
      </w:pPr>
      <w:r>
        <w:t>2.11 Office</w:t>
      </w:r>
      <w:r>
        <w:t xml:space="preserve"> 365 Enterprise K1</w:t>
      </w:r>
    </w:p>
    <w:p w:rsidR="005A3D79" w:rsidRDefault="00FF086D">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w:t>
      </w:r>
      <w:r>
        <w:t>ustupa se BPOS Deskless. Ti Klijenti mogu naknadno migrirati na Office 365 Enterprise K1.</w:t>
      </w:r>
    </w:p>
    <w:p w:rsidR="005A3D79" w:rsidRDefault="005A3D79">
      <w:pPr>
        <w:pStyle w:val="ProductList-Body"/>
      </w:pPr>
    </w:p>
    <w:p w:rsidR="005A3D79" w:rsidRDefault="00FF086D">
      <w:pPr>
        <w:pStyle w:val="ProductList-ClauseHeading"/>
        <w:outlineLvl w:val="4"/>
      </w:pPr>
      <w:r>
        <w:t>2.12 Office Multi Language Pack</w:t>
      </w:r>
    </w:p>
    <w:p w:rsidR="005A3D79" w:rsidRDefault="00FF086D">
      <w:pPr>
        <w:pStyle w:val="ProductList-Body"/>
      </w:pPr>
      <w:r>
        <w:t>Klijenti koji imaju Office 365 Suite koji uključuje Office 365 ProPlus mogu koristiti najnoviju verziju sustava Office Multi Language</w:t>
      </w:r>
      <w:r>
        <w:t xml:space="preserv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5A3D79" w:rsidRDefault="005A3D79">
      <w:pPr>
        <w:pStyle w:val="ProductList-Body"/>
      </w:pPr>
    </w:p>
    <w:p w:rsidR="005A3D79" w:rsidRDefault="00FF086D">
      <w:pPr>
        <w:pStyle w:val="ProductList-ClauseHeading"/>
        <w:outlineLvl w:val="4"/>
      </w:pPr>
      <w:r>
        <w:t>2.13 E-učenje</w:t>
      </w:r>
    </w:p>
    <w:p w:rsidR="005A3D79" w:rsidRDefault="00FF086D">
      <w:pPr>
        <w:pStyle w:val="ProductList-Body"/>
      </w:pPr>
      <w:r>
        <w:t>Klijenti s jednom ili više Licenci za Office 365 ProPlus mogu pristu</w:t>
      </w:r>
      <w:r>
        <w:t>piti hostiranim tečajevima E-Learning (no ne i sadržaju usklađenog sa SCORM-om). Samo korisnici Klijenta s aktivnim licencama za Office 365 ProPlus imaju pristup hostiranim online tečajevima E-Learning važnim za usluge sustava Office 365 ProPlus tako da se</w:t>
      </w:r>
      <w:r>
        <w:t xml:space="preserve"> prijave na web-mjesto za mrežnu obuku sa svojim vjerodajnicama za Office 365 ProPlus. Na Klijentovu uporabu hostiranih tečajeva E-Learning primjenjuju se uvjeti uporabe web-mjesta za E-Learning.</w:t>
      </w:r>
    </w:p>
    <w:p w:rsidR="005A3D79" w:rsidRDefault="005A3D79">
      <w:pPr>
        <w:pStyle w:val="ProductList-Body"/>
      </w:pPr>
    </w:p>
    <w:p w:rsidR="005A3D79" w:rsidRDefault="00FF086D">
      <w:pPr>
        <w:pStyle w:val="ProductList-ClauseHeading"/>
        <w:outlineLvl w:val="4"/>
      </w:pPr>
      <w:r>
        <w:t>2.14 Otkup ključa proizvoda za Office 365 Midsize Business</w:t>
      </w:r>
    </w:p>
    <w:p w:rsidR="005A3D79" w:rsidRDefault="00FF086D">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0209"/>
      <w:r>
        <w:instrText>Office 365 Customer Lockbox</w:instrText>
      </w:r>
      <w:bookmarkEnd w:id="311"/>
      <w:r>
        <w:instrText>" \l 3</w:instrText>
      </w:r>
      <w:r>
        <w:fldChar w:fldCharType="end"/>
      </w:r>
    </w:p>
    <w:p w:rsidR="005A3D79" w:rsidRDefault="00FF086D">
      <w:pPr>
        <w:pStyle w:val="ProductList-Offering1SubSection"/>
        <w:outlineLvl w:val="3"/>
      </w:pPr>
      <w:bookmarkStart w:id="312" w:name="_Sec875"/>
      <w:r>
        <w:t>1. Dostupnost programa</w:t>
      </w:r>
      <w:bookmarkEnd w:id="31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bl>
    <w:p w:rsidR="005A3D79" w:rsidRDefault="005A3D79">
      <w:pPr>
        <w:pStyle w:val="ProductList-Body"/>
      </w:pPr>
    </w:p>
    <w:p w:rsidR="005A3D79" w:rsidRDefault="00FF086D">
      <w:pPr>
        <w:pStyle w:val="ProductList-Offering1SubSection"/>
        <w:outlineLvl w:val="3"/>
      </w:pPr>
      <w:bookmarkStart w:id="313" w:name="_Sec876"/>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w:t>
            </w:r>
            <w:r>
              <w:rPr>
                <w:color w:val="404040"/>
              </w:rPr>
              <w:t>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 xml:space="preserve">Ispunjava uvjete za smanjenje broja (SCE): </w:t>
            </w:r>
            <w:r>
              <w:rPr>
                <w:color w:val="404040"/>
              </w:rPr>
              <w:t>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0210"/>
      <w:r>
        <w:instrText>Office 365 Delve Analytics</w:instrText>
      </w:r>
      <w:bookmarkEnd w:id="315"/>
      <w:r>
        <w:instrText>" \l 3</w:instrText>
      </w:r>
      <w:r>
        <w:fldChar w:fldCharType="end"/>
      </w:r>
    </w:p>
    <w:p w:rsidR="005A3D79" w:rsidRDefault="00FF086D">
      <w:pPr>
        <w:pStyle w:val="ProductList-Offering1SubSection"/>
        <w:outlineLvl w:val="3"/>
      </w:pPr>
      <w:bookmarkStart w:id="316" w:name="_Sec878"/>
      <w:r>
        <w:t>1. Dostupnost programa</w:t>
      </w:r>
      <w:bookmarkEnd w:id="31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317" w:name="_Sec87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w:t>
            </w:r>
            <w:r>
              <w:rPr>
                <w:color w:val="404040"/>
              </w:rPr>
              <w:t>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w:instrText>
            </w:r>
            <w:r>
              <w:instrText xml:space="preserve">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w:instrText>
            </w:r>
            <w:r>
              <w:instrText>ption Enrollment (Pretplatničku pristupnicu Enterprise Subscription), pristupnicu Microsoft Azure Enrollment ili Enrollment for Education Solutions (Pristupnice za Obrazovna rješenja) može prijaviti smanjenje broja licenci ili Dodijeljene godišnje obveze."</w:instrText>
            </w:r>
            <w:r>
              <w:instrText xml:space="preserv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18" w:name="_Sec880"/>
      <w:r>
        <w:lastRenderedPageBreak/>
        <w:t>Office 365 Advanced eDiscovery</w:t>
      </w:r>
      <w:bookmarkEnd w:id="318"/>
      <w:r>
        <w:fldChar w:fldCharType="begin"/>
      </w:r>
      <w:r>
        <w:instrText xml:space="preserve"> TC "</w:instrText>
      </w:r>
      <w:bookmarkStart w:id="319" w:name="_Toc449310211"/>
      <w:r>
        <w:instrText>Office 365 Advanced eDiscovery</w:instrText>
      </w:r>
      <w:bookmarkEnd w:id="319"/>
      <w:r>
        <w:instrText>" \l 3</w:instrText>
      </w:r>
      <w:r>
        <w:fldChar w:fldCharType="end"/>
      </w:r>
    </w:p>
    <w:p w:rsidR="005A3D79" w:rsidRDefault="00FF086D">
      <w:pPr>
        <w:pStyle w:val="ProductList-Offering1SubSection"/>
        <w:outlineLvl w:val="3"/>
      </w:pPr>
      <w:bookmarkStart w:id="320" w:name="_Sec881"/>
      <w:r>
        <w:t>1. Dostupnost programa</w:t>
      </w:r>
      <w:bookmarkEnd w:id="320"/>
    </w:p>
    <w:tbl>
      <w:tblPr>
        <w:tblStyle w:val="PURTable"/>
        <w:tblW w:w="0" w:type="dxa"/>
        <w:tblLook w:val="04A0" w:firstRow="1" w:lastRow="0" w:firstColumn="1" w:lastColumn="0" w:noHBand="0" w:noVBand="1"/>
      </w:tblPr>
      <w:tblGrid>
        <w:gridCol w:w="4461"/>
        <w:gridCol w:w="792"/>
        <w:gridCol w:w="782"/>
        <w:gridCol w:w="796"/>
        <w:gridCol w:w="706"/>
        <w:gridCol w:w="829"/>
        <w:gridCol w:w="822"/>
        <w:gridCol w:w="800"/>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321" w:name="_Sec882"/>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w:instrText>
            </w:r>
            <w:r>
              <w:instrText xml:space="preserve">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w:instrText>
            </w:r>
            <w:r>
              <w:instrText>line usluga za Klijenta koji ima Enterprise Enrollment (Pristupnicu Enterprise), Enterprise Subscription Enrollment (Pretplatničku pristupnicu Enterprise Subscription), pristupnicu Microsoft Azure Enrollment ili Enrollment for Education Solutions (Pristupn</w:instrText>
            </w:r>
            <w:r>
              <w:instrText xml:space="preserve">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22" w:name="_Sec665"/>
      <w:r>
        <w:t>Exchange Online</w:t>
      </w:r>
      <w:bookmarkEnd w:id="322"/>
      <w:r>
        <w:fldChar w:fldCharType="begin"/>
      </w:r>
      <w:r>
        <w:instrText xml:space="preserve"> TC "</w:instrText>
      </w:r>
      <w:bookmarkStart w:id="323" w:name="_Toc449310212"/>
      <w:r>
        <w:instrText>Exchange Online</w:instrText>
      </w:r>
      <w:bookmarkEnd w:id="323"/>
      <w:r>
        <w:instrText>" \l 3</w:instrText>
      </w:r>
      <w:r>
        <w:fldChar w:fldCharType="end"/>
      </w:r>
    </w:p>
    <w:p w:rsidR="005A3D79" w:rsidRDefault="00FF086D">
      <w:pPr>
        <w:pStyle w:val="ProductList-Offering1SubSection"/>
        <w:outlineLvl w:val="3"/>
      </w:pPr>
      <w:bookmarkStart w:id="324" w:name="_Sec721"/>
      <w:r>
        <w:t>1. Dostupnost programa</w:t>
      </w:r>
      <w:bookmarkEnd w:id="324"/>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w:instrText>
            </w:r>
            <w:r>
              <w:instrText xml:space="preserve">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w:instrText>
            </w:r>
            <w:r>
              <w:instrText xml:space="preserve">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25" w:name="_Sec776"/>
      <w:r>
        <w:t>2. Uvjeti za proizvod</w:t>
      </w:r>
      <w:bookmarkEnd w:id="325"/>
    </w:p>
    <w:tbl>
      <w:tblPr>
        <w:tblStyle w:val="PURTable"/>
        <w:tblW w:w="0" w:type="dxa"/>
        <w:tblLook w:val="04A0" w:firstRow="1" w:lastRow="0" w:firstColumn="1" w:lastColumn="0" w:noHBand="0" w:noVBand="1"/>
      </w:tblPr>
      <w:tblGrid>
        <w:gridCol w:w="3626"/>
        <w:gridCol w:w="3577"/>
        <w:gridCol w:w="3587"/>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 (osim Encryption)</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"Iznimka Kvalificiranog k</w:instrText>
            </w:r>
            <w:r>
              <w:instrText xml:space="preserve">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w:instrText>
            </w:r>
            <w:r>
              <w:instrText>anjenje broja: Online usluga za Klijenta koji ima Enterprise Enrollment (Pristupnicu Enterprise), Enterprise Subscription Enrollment (Pretplatničku pristupnicu Enterprise Subscription), pristupnicu Microsoft Azure Enrollment ili Enrollment for Education So</w:instrText>
            </w:r>
            <w:r>
              <w:instrText xml:space="preserve">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w:instrText>
            </w:r>
            <w:r>
              <w:instrText xml:space="preserve">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Exchange Online Archiving for Exchange Server</w:t>
      </w:r>
    </w:p>
    <w:p w:rsidR="005A3D79" w:rsidRDefault="00FF086D">
      <w:pPr>
        <w:pStyle w:val="ProductList-Body"/>
      </w:pPr>
      <w:r>
        <w:t>Exchange Online Archiving for Exchange Server jest Online usluga koja zamjenjuje uslugu Exchange Hosted Archive.</w:t>
      </w:r>
      <w:r>
        <w:fldChar w:fldCharType="begin"/>
      </w:r>
      <w:r>
        <w:instrText xml:space="preserve"> XE "Exchange </w:instrText>
      </w:r>
      <w:r>
        <w:instrText xml:space="preserve">Hosted Archive." </w:instrText>
      </w:r>
      <w:r>
        <w:fldChar w:fldCharType="end"/>
      </w:r>
    </w:p>
    <w:p w:rsidR="005A3D79" w:rsidRDefault="005A3D79">
      <w:pPr>
        <w:pStyle w:val="ProductList-Body"/>
      </w:pPr>
    </w:p>
    <w:p w:rsidR="005A3D79" w:rsidRDefault="00FF086D">
      <w:pPr>
        <w:pStyle w:val="ProductList-ClauseHeading"/>
        <w:outlineLvl w:val="4"/>
      </w:pPr>
      <w:r>
        <w:t>2.2 Exchange Online Archiving for Exchange Server A</w:t>
      </w:r>
    </w:p>
    <w:p w:rsidR="005A3D79" w:rsidRDefault="00FF086D">
      <w:pPr>
        <w:pStyle w:val="ProductList-Body"/>
      </w:pPr>
      <w:r>
        <w:t xml:space="preserve">Akademske ustanove s Enrollment for Education Solutions (Pristupnicom za Obrazovna rješenja) i Open Value Subscription Agreement for Education Solutions (Pretplatničkim ugovorom Open </w:t>
      </w:r>
      <w:r>
        <w:t>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w:t>
      </w:r>
      <w:r>
        <w:t xml:space="preserve">ve korisnike obuhvaćene svojim Ukupnim brojem korisnika i Ukupnim brojem studenata. </w:t>
      </w:r>
    </w:p>
    <w:p w:rsidR="005A3D79" w:rsidRDefault="005A3D79">
      <w:pPr>
        <w:pStyle w:val="ProductList-Body"/>
      </w:pPr>
    </w:p>
    <w:p w:rsidR="005A3D79" w:rsidRDefault="00FF086D">
      <w:pPr>
        <w:pStyle w:val="ProductList-ClauseHeading"/>
        <w:outlineLvl w:val="4"/>
      </w:pPr>
      <w:r>
        <w:t>2.3 Exchange Online Protection</w:t>
      </w:r>
    </w:p>
    <w:p w:rsidR="005A3D79" w:rsidRDefault="00FF086D">
      <w:pPr>
        <w:pStyle w:val="ProductList-Body"/>
      </w:pPr>
      <w:r>
        <w:t xml:space="preserve">S obzirom na to da se Online usluga pruža po domeni, Klijent na obuhvaćenoj domeni (ili poddomeni) mora prenijeti SL-ove po korisniku svim </w:t>
      </w:r>
      <w:r>
        <w:t>korisnicima.</w:t>
      </w:r>
    </w:p>
    <w:p w:rsidR="005A3D79" w:rsidRDefault="005A3D79">
      <w:pPr>
        <w:pStyle w:val="ProductList-Body"/>
      </w:pPr>
    </w:p>
    <w:p w:rsidR="005A3D79" w:rsidRDefault="00FF086D">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5A3D79" w:rsidRDefault="005A3D79">
      <w:pPr>
        <w:pStyle w:val="ProductList-Body"/>
      </w:pPr>
    </w:p>
    <w:p w:rsidR="005A3D79" w:rsidRDefault="00FF086D">
      <w:pPr>
        <w:pStyle w:val="ProductList-ClauseHeading"/>
        <w:outlineLvl w:val="4"/>
      </w:pPr>
      <w:r>
        <w:lastRenderedPageBreak/>
        <w:t xml:space="preserve">2.4 Preduvjet: dodatni </w:t>
      </w:r>
      <w:r>
        <w:t>SL-ovi po korisniku</w:t>
      </w:r>
    </w:p>
    <w:p w:rsidR="005A3D79" w:rsidRDefault="00FF086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10213"/>
      <w:r>
        <w:instrText>OneDrive for Business</w:instrText>
      </w:r>
      <w:bookmarkEnd w:id="327"/>
      <w:r>
        <w:instrText>" \l 3</w:instrText>
      </w:r>
      <w:r>
        <w:fldChar w:fldCharType="end"/>
      </w:r>
    </w:p>
    <w:p w:rsidR="005A3D79" w:rsidRDefault="00FF086D">
      <w:pPr>
        <w:pStyle w:val="ProductList-Offering1SubSection"/>
        <w:outlineLvl w:val="3"/>
      </w:pPr>
      <w:bookmarkStart w:id="328" w:name="_Sec722"/>
      <w:r>
        <w:t>1. Dostupnost programa</w:t>
      </w:r>
      <w:bookmarkEnd w:id="32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w:instrText>
            </w:r>
            <w:r>
              <w:instrText xml:space="preserve">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w:instrText>
            </w:r>
            <w:r>
              <w:instrText xml:space="preserve">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7F7F7F"/>
              <w:right w:val="none" w:sz="4" w:space="0" w:color="6E6E6E"/>
            </w:tcBorders>
          </w:tcPr>
          <w:p w:rsidR="005A3D79" w:rsidRDefault="00FF086D">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7F7F7F"/>
              <w:left w:val="none" w:sz="4" w:space="0" w:color="6E6E6E"/>
              <w:bottom w:val="none" w:sz="4" w:space="0" w:color="BFBFBF"/>
              <w:right w:val="none" w:sz="4" w:space="0" w:color="6E6E6E"/>
            </w:tcBorders>
          </w:tcPr>
          <w:p w:rsidR="005A3D79" w:rsidRDefault="00FF086D">
            <w:pPr>
              <w:pStyle w:val="ProductList-TableBody"/>
            </w:pPr>
            <w:r>
              <w:t>OneDrive za tvrtke Plan 2</w:t>
            </w:r>
            <w:r>
              <w:fldChar w:fldCharType="begin"/>
            </w:r>
            <w:r>
              <w:instrText xml:space="preserve"> XE "</w:instrText>
            </w:r>
            <w:r>
              <w:instrText xml:space="preserve">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29" w:name="_Sec777"/>
      <w:r>
        <w:t>2. Uvjeti za proizvod</w:t>
      </w:r>
      <w:bookmarkEnd w:id="329"/>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w:t>
            </w:r>
            <w:r>
              <w:rPr>
                <w:color w:val="404040"/>
              </w:rPr>
              <w:t>: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w:instrText>
            </w:r>
            <w:r>
              <w:instrText xml:space="preserve">“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30" w:name="_Sec667"/>
      <w:r>
        <w:t>Project Online</w:t>
      </w:r>
      <w:bookmarkEnd w:id="330"/>
      <w:r>
        <w:fldChar w:fldCharType="begin"/>
      </w:r>
      <w:r>
        <w:instrText xml:space="preserve"> TC "</w:instrText>
      </w:r>
      <w:bookmarkStart w:id="331" w:name="_Toc449310214"/>
      <w:r>
        <w:instrText>Project Online</w:instrText>
      </w:r>
      <w:bookmarkEnd w:id="331"/>
      <w:r>
        <w:instrText>" \l 3</w:instrText>
      </w:r>
      <w:r>
        <w:fldChar w:fldCharType="end"/>
      </w:r>
    </w:p>
    <w:p w:rsidR="005A3D79" w:rsidRDefault="00FF086D">
      <w:pPr>
        <w:pStyle w:val="ProductList-Offering1SubSection"/>
        <w:outlineLvl w:val="3"/>
      </w:pPr>
      <w:bookmarkStart w:id="332" w:name="_Sec723"/>
      <w:r>
        <w:t>1. Dostupnost programa</w:t>
      </w:r>
      <w:bookmarkEnd w:id="33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w:instrText>
            </w:r>
            <w:r>
              <w:instrText xml:space="preserve">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w:instrText>
            </w:r>
            <w:r>
              <w:instrText xml:space="preserve">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33" w:name="_Sec778"/>
      <w:r>
        <w:t>2. Uvjeti za proizvod</w:t>
      </w:r>
      <w:bookmarkEnd w:id="33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w:instrText>
            </w:r>
            <w:r>
              <w:instrText xml:space="preserve">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34" w:name="_Sec668"/>
      <w:r>
        <w:t>SharePoint Online</w:t>
      </w:r>
      <w:bookmarkEnd w:id="334"/>
      <w:r>
        <w:fldChar w:fldCharType="begin"/>
      </w:r>
      <w:r>
        <w:instrText xml:space="preserve"> TC "</w:instrText>
      </w:r>
      <w:bookmarkStart w:id="335" w:name="_Toc449310215"/>
      <w:r>
        <w:instrText>SharePoint Online</w:instrText>
      </w:r>
      <w:bookmarkEnd w:id="335"/>
      <w:r>
        <w:instrText>" \l 3</w:instrText>
      </w:r>
      <w:r>
        <w:fldChar w:fldCharType="end"/>
      </w:r>
    </w:p>
    <w:p w:rsidR="005A3D79" w:rsidRDefault="00FF086D">
      <w:pPr>
        <w:pStyle w:val="ProductList-Offering1SubSection"/>
        <w:outlineLvl w:val="3"/>
      </w:pPr>
      <w:bookmarkStart w:id="336" w:name="_Sec724"/>
      <w:r>
        <w:t>1. Dostupnost programa</w:t>
      </w:r>
      <w:bookmarkEnd w:id="336"/>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w:instrText>
            </w:r>
            <w:r>
              <w:instrText xml:space="preserve">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7F7F7F"/>
              <w:right w:val="none" w:sz="4" w:space="0" w:color="6E6E6E"/>
            </w:tcBorders>
          </w:tcPr>
          <w:p w:rsidR="005A3D79" w:rsidRDefault="00FF086D">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w:instrText>
            </w:r>
            <w:r>
              <w:instrText xml:space="preserve">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7F7F7F"/>
              <w:left w:val="none" w:sz="4" w:space="0" w:color="6E6E6E"/>
              <w:bottom w:val="dashed" w:sz="4" w:space="0" w:color="7F7F7F"/>
              <w:right w:val="none" w:sz="4" w:space="0" w:color="6E6E6E"/>
            </w:tcBorders>
          </w:tcPr>
          <w:p w:rsidR="005A3D79" w:rsidRDefault="00FF086D">
            <w:pPr>
              <w:pStyle w:val="ProductList-TableBody"/>
            </w:pPr>
            <w:r>
              <w:t xml:space="preserve">SharePoint Online Plan 1 Add-on </w:t>
            </w:r>
            <w:r>
              <w:fldChar w:fldCharType="begin"/>
            </w:r>
            <w:r>
              <w:instrText xml:space="preserve"> XE "</w:instrText>
            </w:r>
            <w:r>
              <w:instrText xml:space="preserve">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7F7F7F"/>
              <w:left w:val="none" w:sz="4" w:space="0" w:color="6E6E6E"/>
              <w:bottom w:val="dashed" w:sz="4" w:space="0" w:color="7F7F7F"/>
              <w:right w:val="none" w:sz="4" w:space="0" w:color="6E6E6E"/>
            </w:tcBorders>
          </w:tcPr>
          <w:p w:rsidR="005A3D79" w:rsidRDefault="00FF086D">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7F7F7F"/>
              <w:left w:val="none" w:sz="4" w:space="0" w:color="6E6E6E"/>
              <w:bottom w:val="none" w:sz="4" w:space="0" w:color="BFBFBF"/>
              <w:right w:val="none" w:sz="4" w:space="0" w:color="6E6E6E"/>
            </w:tcBorders>
          </w:tcPr>
          <w:p w:rsidR="005A3D79" w:rsidRDefault="00FF086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337" w:name="_Sec779"/>
      <w:r>
        <w:t>2. Uvjeti za proizvod</w:t>
      </w:r>
      <w:bookmarkEnd w:id="33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w:instrText>
            </w:r>
            <w:r>
              <w:instrText xml:space="preserve">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w:t>
            </w:r>
            <w:r>
              <w:rPr>
                <w:color w:val="0563C1"/>
              </w:rPr>
              <w:t>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w:instrText>
            </w:r>
            <w:r>
              <w:instrText xml:space="preserve">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lastRenderedPageBreak/>
        <w:t>2.1 Preduvjet: dodatni SL-ovi po korisniku</w:t>
      </w:r>
    </w:p>
    <w:p w:rsidR="005A3D79" w:rsidRDefault="00FF086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5A3D79" w:rsidRDefault="005A3D79">
      <w:pPr>
        <w:pStyle w:val="ProductList-Body"/>
      </w:pPr>
    </w:p>
    <w:p w:rsidR="005A3D79" w:rsidRDefault="00FF086D">
      <w:pPr>
        <w:pStyle w:val="ProductList-ClauseHeading"/>
        <w:outlineLvl w:val="4"/>
      </w:pPr>
      <w:r>
        <w:t>2.2 SharePoint Online Plan 1 s uslugom Yammer i SharePoint Online Plan 2 s otkupom ključa Yammer</w:t>
      </w:r>
    </w:p>
    <w:p w:rsidR="005A3D79" w:rsidRDefault="00FF086D">
      <w:pPr>
        <w:pStyle w:val="ProductList-Body"/>
      </w:pPr>
      <w:r>
        <w:t>Pretplate na SharePoint</w:t>
      </w:r>
      <w:r>
        <w:t xml:space="preserve"> Online Plan 1 s uslugom Yammer ili SharePoint Online Plan 2 s uslugom Yammer licencirane putem pretplatničkih ugovora Open, Open Value ili Open Value Subscription mogu se iskoristiti do 31. listopada 2015., nakon čega se neiskorištene pretplate mogu iskor</w:t>
      </w:r>
      <w:r>
        <w:t>istiti za proizvod koji uključuje bilo koju od tih usluga.</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38" w:name="_Sec669"/>
      <w:r>
        <w:t>Skype za tvrtke online</w:t>
      </w:r>
      <w:bookmarkEnd w:id="338"/>
      <w:r>
        <w:fldChar w:fldCharType="begin"/>
      </w:r>
      <w:r>
        <w:instrText xml:space="preserve"> TC "</w:instrText>
      </w:r>
      <w:bookmarkStart w:id="339" w:name="_Toc449310216"/>
      <w:r>
        <w:instrText>Skype za tvrtke online</w:instrText>
      </w:r>
      <w:bookmarkEnd w:id="339"/>
      <w:r>
        <w:instrText>" \l 3</w:instrText>
      </w:r>
      <w:r>
        <w:fldChar w:fldCharType="end"/>
      </w:r>
    </w:p>
    <w:p w:rsidR="005A3D79" w:rsidRDefault="00FF086D">
      <w:pPr>
        <w:pStyle w:val="ProductList-Offering1SubSection"/>
        <w:outlineLvl w:val="3"/>
      </w:pPr>
      <w:bookmarkStart w:id="340" w:name="_Sec725"/>
      <w:r>
        <w:t xml:space="preserve">1. Dostupnost </w:t>
      </w:r>
      <w:r>
        <w:t>programa</w:t>
      </w:r>
      <w:bookmarkEnd w:id="340"/>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A5A5A5"/>
              <w:right w:val="none" w:sz="4" w:space="0" w:color="6E6E6E"/>
            </w:tcBorders>
          </w:tcPr>
          <w:p w:rsidR="005A3D79" w:rsidRDefault="00FF086D">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A5A5A5"/>
              <w:left w:val="none" w:sz="4" w:space="0" w:color="6E6E6E"/>
              <w:bottom w:val="dashed" w:sz="4" w:space="0" w:color="A5A5A5"/>
              <w:right w:val="none" w:sz="4" w:space="0" w:color="6E6E6E"/>
            </w:tcBorders>
          </w:tcPr>
          <w:p w:rsidR="005A3D79" w:rsidRDefault="00FF086D">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A5A5A5"/>
              <w:left w:val="none" w:sz="4" w:space="0" w:color="6E6E6E"/>
              <w:bottom w:val="dashed" w:sz="4" w:space="0" w:color="A5A5A5"/>
              <w:right w:val="none" w:sz="4" w:space="0" w:color="6E6E6E"/>
            </w:tcBorders>
          </w:tcPr>
          <w:p w:rsidR="005A3D79" w:rsidRDefault="00FF086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A5A5A5"/>
              <w:left w:val="none" w:sz="4" w:space="0" w:color="6E6E6E"/>
              <w:bottom w:val="dashed" w:sz="4" w:space="0" w:color="A5A5A5"/>
              <w:right w:val="none" w:sz="4" w:space="0" w:color="6E6E6E"/>
            </w:tcBorders>
          </w:tcPr>
          <w:p w:rsidR="005A3D79" w:rsidRDefault="00FF086D">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A5A5A5"/>
              <w:left w:val="none" w:sz="4" w:space="0" w:color="6E6E6E"/>
              <w:bottom w:val="dashed" w:sz="4" w:space="0" w:color="A5A5A5"/>
              <w:right w:val="none" w:sz="4" w:space="0" w:color="6E6E6E"/>
            </w:tcBorders>
          </w:tcPr>
          <w:p w:rsidR="005A3D79" w:rsidRDefault="00FF086D">
            <w:pPr>
              <w:pStyle w:val="ProductList-TableBody"/>
            </w:pPr>
            <w:r>
              <w:t xml:space="preserve">Skype za tvrtke online PSTN Conferencing </w:t>
            </w:r>
            <w:r>
              <w:fldChar w:fldCharType="begin"/>
            </w:r>
            <w:r>
              <w:instrText xml:space="preserve"> XE "</w:instrText>
            </w:r>
            <w:r>
              <w:instrText xml:space="preserve">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A5A5A5"/>
              <w:left w:val="none" w:sz="4" w:space="0" w:color="6E6E6E"/>
              <w:bottom w:val="dashed" w:sz="4" w:space="0" w:color="A5A5A5"/>
              <w:right w:val="none" w:sz="4" w:space="0" w:color="6E6E6E"/>
            </w:tcBorders>
          </w:tcPr>
          <w:p w:rsidR="005A3D79" w:rsidRDefault="00FF086D">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A3D79">
        <w:tc>
          <w:tcPr>
            <w:tcW w:w="5020" w:type="dxa"/>
            <w:tcBorders>
              <w:top w:val="dashed" w:sz="4" w:space="0" w:color="A5A5A5"/>
              <w:left w:val="none" w:sz="4" w:space="0" w:color="6E6E6E"/>
              <w:bottom w:val="none" w:sz="4" w:space="0" w:color="BFBFBF"/>
              <w:right w:val="none" w:sz="4" w:space="0" w:color="6E6E6E"/>
            </w:tcBorders>
          </w:tcPr>
          <w:p w:rsidR="005A3D79" w:rsidRDefault="00FF086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A5A5A5"/>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w:instrText>
            </w:r>
            <w:r>
              <w:instrText xml:space="preserve">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41" w:name="_Sec780"/>
      <w:r>
        <w:t xml:space="preserve">2. Uvjeti za </w:t>
      </w:r>
      <w:r>
        <w:t>proizvod</w:t>
      </w:r>
      <w:bookmarkEnd w:id="34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smanjenje broja: Online usluga za Klijenta koji ima Enterprise Enrollmen</w:instrText>
            </w:r>
            <w:r>
              <w:instrText>t (Pristupnicu Enterprise), Enterprise Subscription Enrollment (Pretplatničku pristupnicu Enterprise Subscription), pristupnicu Microsoft Azure Enrollment ili Enrollment for Education Solutions (Pristupnice za Obrazovna rješenja) može prijaviti smanjenje b</w:instrText>
            </w:r>
            <w:r>
              <w:instrText xml:space="preserve">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w:instrText>
            </w:r>
            <w:r>
              <w:instrText xml:space="preserv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Lync for Mac 2011</w:t>
      </w:r>
    </w:p>
    <w:p w:rsidR="005A3D79" w:rsidRDefault="00FF086D">
      <w:pPr>
        <w:pStyle w:val="ProductList-Body"/>
      </w:pPr>
      <w:r>
        <w:t>Skyp</w:t>
      </w:r>
      <w:r>
        <w:t>e za tvrtke online Plan 1 i Plan 2 zahtijevaju zasebnu kupnju programa Skype za tvrtke 2015 (ili Lync for Mac 2011</w:t>
      </w:r>
      <w:r>
        <w:fldChar w:fldCharType="begin"/>
      </w:r>
      <w:r>
        <w:instrText xml:space="preserve"> XE "Lync for Mac 2011" </w:instrText>
      </w:r>
      <w:r>
        <w:fldChar w:fldCharType="end"/>
      </w:r>
      <w:r>
        <w:t>) za pristup cjelokupnom skupu značajki planova Skype za tvrtke online Plan 1 i Plan 2. Na temelju ponude ograničeno</w:t>
      </w:r>
      <w:r>
        <w:t xml:space="preserve">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w:instrText>
      </w:r>
      <w:r>
        <w:instrText xml:space="preserve">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w:t>
      </w:r>
      <w:r>
        <w:t>platni klijent Skype za tvrtke osnovna verzija 2015 za svoje krajnje korisnike sa sustavom Windows.</w:t>
      </w:r>
    </w:p>
    <w:p w:rsidR="005A3D79" w:rsidRDefault="005A3D79">
      <w:pPr>
        <w:pStyle w:val="ProductList-Body"/>
      </w:pPr>
    </w:p>
    <w:p w:rsidR="005A3D79" w:rsidRDefault="00FF086D">
      <w:pPr>
        <w:pStyle w:val="ProductList-ClauseHeading"/>
        <w:outlineLvl w:val="4"/>
      </w:pPr>
      <w:r>
        <w:t>2.2 Preduvjet: dodatni SL-ovi po korisniku</w:t>
      </w:r>
    </w:p>
    <w:p w:rsidR="005A3D79" w:rsidRDefault="00FF086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GroupHeading"/>
        <w:outlineLvl w:val="1"/>
      </w:pPr>
      <w:bookmarkStart w:id="342" w:name="_Sec635"/>
      <w:r>
        <w:t>Ostale Online usluge</w:t>
      </w:r>
      <w:bookmarkEnd w:id="342"/>
      <w:r>
        <w:fldChar w:fldCharType="begin"/>
      </w:r>
      <w:r>
        <w:instrText xml:space="preserve"> TC "</w:instrText>
      </w:r>
      <w:bookmarkStart w:id="343" w:name="_Toc449310217"/>
      <w:r>
        <w:instrText>Ostale Online usluge</w:instrText>
      </w:r>
      <w:bookmarkEnd w:id="343"/>
      <w:r>
        <w:instrText>" \l 2</w:instrText>
      </w:r>
      <w:r>
        <w:fldChar w:fldCharType="end"/>
      </w:r>
    </w:p>
    <w:p w:rsidR="005A3D79" w:rsidRDefault="00FF086D">
      <w:pPr>
        <w:pStyle w:val="ProductList-Offering2HeadingNoBorder"/>
        <w:outlineLvl w:val="2"/>
      </w:pPr>
      <w:bookmarkStart w:id="344" w:name="_Sec670"/>
      <w:r>
        <w:t>Bing karte</w:t>
      </w:r>
      <w:bookmarkEnd w:id="344"/>
      <w:r>
        <w:fldChar w:fldCharType="begin"/>
      </w:r>
      <w:r>
        <w:instrText xml:space="preserve"> TC "</w:instrText>
      </w:r>
      <w:bookmarkStart w:id="345" w:name="_Toc449310218"/>
      <w:r>
        <w:instrText>Bing karte</w:instrText>
      </w:r>
      <w:bookmarkEnd w:id="345"/>
      <w:r>
        <w:instrText>" \l 3</w:instrText>
      </w:r>
      <w:r>
        <w:fldChar w:fldCharType="end"/>
      </w:r>
    </w:p>
    <w:p w:rsidR="005A3D79" w:rsidRDefault="00FF086D">
      <w:pPr>
        <w:pStyle w:val="ProductList-Offering1SubSection"/>
        <w:outlineLvl w:val="3"/>
      </w:pPr>
      <w:bookmarkStart w:id="346" w:name="_Sec726"/>
      <w:r>
        <w:t>1</w:t>
      </w:r>
      <w:r>
        <w:t>. Dostupnost programa</w:t>
      </w:r>
      <w:bookmarkEnd w:id="346"/>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w:instrText>
            </w:r>
            <w:r>
              <w:instrText xml:space="preserve">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w:instrText>
            </w:r>
            <w:r>
              <w:instrText xml:space="preserve">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Internal Website Usage 500K (i više) Transactions Monthly Subscription</w:t>
            </w:r>
            <w:r>
              <w:fldChar w:fldCharType="begin"/>
            </w:r>
            <w:r>
              <w:instrText xml:space="preserve"> XE "</w:instrText>
            </w:r>
            <w:r>
              <w:instrText xml:space="preserve">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Known 5K User Monthly Subscription</w:t>
            </w:r>
            <w:r>
              <w:fldChar w:fldCharType="begin"/>
            </w:r>
            <w:r>
              <w:instrText xml:space="preserve"> XE "Bing Maps Known 5K User Monthly Subscript</w:instrText>
            </w:r>
            <w:r>
              <w:instrText xml:space="preserve">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lastRenderedPageBreak/>
              <w:t>Bing Maps Light Known 5K User Monthly Subscription</w:t>
            </w:r>
            <w:r>
              <w:fldChar w:fldCharType="begin"/>
            </w:r>
            <w:r>
              <w:instrText xml:space="preserve"> XE "Bing Maps Light Known 5K User Month</w:instrText>
            </w:r>
            <w:r>
              <w:instrText xml:space="preserve">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Maps Asset Management for Windows Platform Fee Monthly Subscription</w:t>
            </w:r>
            <w:r>
              <w:fldChar w:fldCharType="begin"/>
            </w:r>
            <w:r>
              <w:instrText xml:space="preserve"> XE "Bing Maps Ass</w:instrText>
            </w:r>
            <w:r>
              <w:instrText xml:space="preserve">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w:instrText>
            </w:r>
            <w:r>
              <w:instrText xml:space="preserve">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w:instrText>
            </w:r>
            <w:r>
              <w:instrText xml:space="preserve">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47" w:name="_Sec781"/>
      <w:r>
        <w:t>2. Uvjeti za proizvod</w:t>
      </w:r>
      <w:bookmarkEnd w:id="347"/>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w:t>
            </w:r>
            <w:r>
              <w:rPr>
                <w:color w:val="404040"/>
              </w:rPr>
              <w:t>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Naplative transakcije</w:t>
      </w:r>
    </w:p>
    <w:p w:rsidR="005A3D79" w:rsidRDefault="00FF086D">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w:t>
      </w:r>
      <w:r>
        <w:t>e transakcije neće se moći naknadno iskoristiti.</w:t>
      </w:r>
    </w:p>
    <w:p w:rsidR="005A3D79" w:rsidRDefault="005A3D79">
      <w:pPr>
        <w:pStyle w:val="ProductList-Body"/>
      </w:pPr>
    </w:p>
    <w:p w:rsidR="005A3D79" w:rsidRDefault="00FF086D">
      <w:pPr>
        <w:pStyle w:val="ProductList-ClauseHeading"/>
        <w:outlineLvl w:val="4"/>
      </w:pPr>
      <w:r>
        <w:t>2.2 Dodatni SL za Bing karte Platinum</w:t>
      </w:r>
    </w:p>
    <w:p w:rsidR="005A3D79" w:rsidRDefault="00FF086D">
      <w:pPr>
        <w:pStyle w:val="ProductList-Body"/>
      </w:pPr>
      <w:r>
        <w:t>Bing karte Platinum Add-on SL može se kupiti samo jednom po pristupnici i ima ograničenje od 400 milijuna Naplativih transakcija godišnje. Klijenti koji premaše to ogra</w:t>
      </w:r>
      <w:r>
        <w:t>ničenje moraju kupiti dodatne Naplative transakcije.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48" w:name="_Sec672"/>
      <w:r>
        <w:t>Microsoft Learning</w:t>
      </w:r>
      <w:bookmarkEnd w:id="348"/>
      <w:r>
        <w:fldChar w:fldCharType="begin"/>
      </w:r>
      <w:r>
        <w:instrText xml:space="preserve"> TC "</w:instrText>
      </w:r>
      <w:bookmarkStart w:id="349" w:name="_Toc449310219"/>
      <w:r>
        <w:instrText>Microsoft Learning</w:instrText>
      </w:r>
      <w:bookmarkEnd w:id="349"/>
      <w:r>
        <w:instrText>" \l 3</w:instrText>
      </w:r>
      <w:r>
        <w:fldChar w:fldCharType="end"/>
      </w:r>
    </w:p>
    <w:p w:rsidR="005A3D79" w:rsidRDefault="00FF086D">
      <w:pPr>
        <w:pStyle w:val="ProductList-Offering1SubSection"/>
        <w:outlineLvl w:val="3"/>
      </w:pPr>
      <w:bookmarkStart w:id="350" w:name="_Sec728"/>
      <w:r>
        <w:t>1. Dostupnost programa</w:t>
      </w:r>
      <w:bookmarkEnd w:id="35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dashed" w:sz="4" w:space="0" w:color="BFBFBF"/>
              <w:right w:val="none" w:sz="4" w:space="0" w:color="6E6E6E"/>
            </w:tcBorders>
          </w:tcPr>
          <w:p w:rsidR="005A3D79" w:rsidRDefault="00FF086D">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A3D79" w:rsidRDefault="00FF086D">
      <w:pPr>
        <w:pStyle w:val="ProductList-Offering1SubSection"/>
        <w:outlineLvl w:val="3"/>
      </w:pPr>
      <w:bookmarkStart w:id="351" w:name="_Sec783"/>
      <w:r>
        <w:t>2. Uvjeti za proizvod</w:t>
      </w:r>
      <w:bookmarkEnd w:id="351"/>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nije dostupn</w:t>
            </w:r>
            <w:r>
              <w:rPr>
                <w:color w:val="404040"/>
              </w:rPr>
              <w:t>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pPr>
    </w:p>
    <w:p w:rsidR="005A3D79" w:rsidRDefault="00FF086D">
      <w:pPr>
        <w:pStyle w:val="ProductList-ClauseHeading"/>
        <w:outlineLvl w:val="4"/>
      </w:pPr>
      <w:r>
        <w:t>2.1 Vaučeri</w:t>
      </w:r>
    </w:p>
    <w:p w:rsidR="005A3D79" w:rsidRDefault="00FF086D">
      <w:pPr>
        <w:pStyle w:val="ProductList-Body"/>
      </w:pPr>
      <w:r>
        <w:t xml:space="preserve">Vaučeri se dobivaju uz kupnju i istječu 12 mjeseci od datuma kupovine. </w:t>
      </w:r>
    </w:p>
    <w:p w:rsidR="005A3D79" w:rsidRDefault="005A3D79">
      <w:pPr>
        <w:pStyle w:val="ProductList-Body"/>
      </w:pPr>
    </w:p>
    <w:p w:rsidR="005A3D79" w:rsidRDefault="00FF086D">
      <w:pPr>
        <w:pStyle w:val="ProductList-ClauseHeading"/>
        <w:outlineLvl w:val="4"/>
      </w:pPr>
      <w:r>
        <w:t xml:space="preserve">2.2 Microsoft Office Specialist (MOS) Microsoft Technology Associate </w:t>
      </w:r>
      <w:r>
        <w:t>(MTA) i Microsoft Certification Educator Exam Site License</w:t>
      </w:r>
    </w:p>
    <w:p w:rsidR="005A3D79" w:rsidRDefault="00FF086D">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w:t>
      </w:r>
      <w:r>
        <w:t xml:space="preserve">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w:t>
      </w:r>
      <w:r>
        <w:t>. Bilo koji neiskorišteni ispiti za certifikaciju neće se moći naknadno iskoristiti.</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9310220"/>
      <w:r>
        <w:instrText>Microsoft Translator</w:instrText>
      </w:r>
      <w:bookmarkEnd w:id="353"/>
      <w:r>
        <w:instrText>" \l 3</w:instrText>
      </w:r>
      <w:r>
        <w:fldChar w:fldCharType="end"/>
      </w:r>
    </w:p>
    <w:p w:rsidR="005A3D79" w:rsidRDefault="00FF086D">
      <w:pPr>
        <w:pStyle w:val="ProductList-Offering1SubSection"/>
        <w:outlineLvl w:val="3"/>
      </w:pPr>
      <w:bookmarkStart w:id="354" w:name="_Sec729"/>
      <w:r>
        <w:t>1. Dostupnost programa</w:t>
      </w:r>
      <w:bookmarkEnd w:id="35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w:instrText>
            </w:r>
            <w:r>
              <w:instrText xml:space="preserve">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55" w:name="_Sec784"/>
      <w:r>
        <w:t>2. Uvjeti za proizvod</w:t>
      </w:r>
      <w:bookmarkEnd w:id="355"/>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w:t>
            </w:r>
            <w:r>
              <w:rPr>
                <w:color w:val="404040"/>
              </w:rPr>
              <w:t>a produženo trajanje: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w:t>
            </w:r>
            <w:r>
              <w:rPr>
                <w:color w:val="404040"/>
              </w:rPr>
              <w:t xml:space="preserv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56" w:name="_Sec674"/>
      <w:r>
        <w:t>Power BI Pro</w:t>
      </w:r>
      <w:bookmarkEnd w:id="356"/>
      <w:r>
        <w:fldChar w:fldCharType="begin"/>
      </w:r>
      <w:r>
        <w:instrText xml:space="preserve"> TC "</w:instrText>
      </w:r>
      <w:bookmarkStart w:id="357" w:name="_Toc449310221"/>
      <w:r>
        <w:instrText>Power BI Pro</w:instrText>
      </w:r>
      <w:bookmarkEnd w:id="357"/>
      <w:r>
        <w:instrText>" \l 3</w:instrText>
      </w:r>
      <w:r>
        <w:fldChar w:fldCharType="end"/>
      </w:r>
    </w:p>
    <w:p w:rsidR="005A3D79" w:rsidRDefault="00FF086D">
      <w:pPr>
        <w:pStyle w:val="ProductList-Offering1SubSection"/>
        <w:outlineLvl w:val="3"/>
      </w:pPr>
      <w:bookmarkStart w:id="358" w:name="_Sec730"/>
      <w:r>
        <w:t>1. Dostupnost programa</w:t>
      </w:r>
      <w:bookmarkEnd w:id="358"/>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w:instrText>
            </w:r>
            <w:r>
              <w:instrText xml:space="preserve">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A3D79">
        <w:tc>
          <w:tcPr>
            <w:tcW w:w="5020" w:type="dxa"/>
            <w:tcBorders>
              <w:top w:val="single" w:sz="6" w:space="0" w:color="FFFFFF"/>
              <w:left w:val="none" w:sz="4" w:space="0" w:color="6E6E6E"/>
              <w:bottom w:val="dashed" w:sz="4" w:space="0" w:color="BFBFBF"/>
              <w:right w:val="none" w:sz="4" w:space="0" w:color="6E6E6E"/>
            </w:tcBorders>
          </w:tcPr>
          <w:p w:rsidR="005A3D79" w:rsidRDefault="00FF086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5020" w:type="dxa"/>
            <w:tcBorders>
              <w:top w:val="dashed" w:sz="4" w:space="0" w:color="BFBFBF"/>
              <w:left w:val="none" w:sz="4" w:space="0" w:color="6E6E6E"/>
              <w:bottom w:val="none" w:sz="4" w:space="0" w:color="BFBFBF"/>
              <w:right w:val="none" w:sz="4" w:space="0" w:color="6E6E6E"/>
            </w:tcBorders>
          </w:tcPr>
          <w:p w:rsidR="005A3D79" w:rsidRDefault="00FF086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A3D79" w:rsidRDefault="00FF086D">
      <w:pPr>
        <w:pStyle w:val="ProductList-Offering1SubSection"/>
        <w:outlineLvl w:val="3"/>
      </w:pPr>
      <w:bookmarkStart w:id="359" w:name="_Sec785"/>
      <w:r>
        <w:t xml:space="preserve">2. Uvjeti za </w:t>
      </w:r>
      <w:r>
        <w:t>proizvod</w:t>
      </w:r>
      <w:bookmarkEnd w:id="359"/>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w:instrText>
            </w:r>
            <w:r>
              <w:instrText xml:space="preserve">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produženo trajanje: nij</w:t>
            </w:r>
            <w:r>
              <w:rPr>
                <w:color w:val="404040"/>
              </w:rPr>
              <w:t>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"Iznimka Kvalificiranog korisnika: iznimka primjenjiva na korisnike koji Proizvodima pristupaju isključivo u okviru jedne od ovih</w:instrText>
            </w:r>
            <w:r>
              <w:instrText xml:space="preserve">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2HeadingNoBorder"/>
        <w:outlineLvl w:val="2"/>
      </w:pPr>
      <w:bookmarkStart w:id="360" w:name="_Sec676"/>
      <w:r>
        <w:t>Yammer Enterprise</w:t>
      </w:r>
      <w:bookmarkEnd w:id="360"/>
      <w:r>
        <w:fldChar w:fldCharType="begin"/>
      </w:r>
      <w:r>
        <w:instrText xml:space="preserve"> TC "</w:instrText>
      </w:r>
      <w:bookmarkStart w:id="361" w:name="_Toc449310222"/>
      <w:r>
        <w:instrText>Yammer Enterprise</w:instrText>
      </w:r>
      <w:bookmarkEnd w:id="361"/>
      <w:r>
        <w:instrText>" \l 3</w:instrText>
      </w:r>
      <w:r>
        <w:fldChar w:fldCharType="end"/>
      </w:r>
    </w:p>
    <w:p w:rsidR="005A3D79" w:rsidRDefault="00FF086D">
      <w:pPr>
        <w:pStyle w:val="ProductList-Offering1SubSection"/>
        <w:outlineLvl w:val="3"/>
      </w:pPr>
      <w:bookmarkStart w:id="362" w:name="_Sec732"/>
      <w:r>
        <w:t>1. Dostupnost programa</w:t>
      </w:r>
      <w:bookmarkEnd w:id="36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A3D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3D79" w:rsidRDefault="00FF086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A3D79">
        <w:tc>
          <w:tcPr>
            <w:tcW w:w="5020" w:type="dxa"/>
            <w:tcBorders>
              <w:top w:val="single" w:sz="6" w:space="0" w:color="FFFFFF"/>
              <w:left w:val="none" w:sz="4" w:space="0" w:color="6E6E6E"/>
              <w:bottom w:val="none" w:sz="4" w:space="0" w:color="BFBFBF"/>
              <w:right w:val="none" w:sz="4" w:space="0" w:color="6E6E6E"/>
            </w:tcBorders>
          </w:tcPr>
          <w:p w:rsidR="005A3D79" w:rsidRDefault="00FF086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A3D79" w:rsidRDefault="00FF08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3D79" w:rsidRDefault="00FF086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bl>
    <w:p w:rsidR="005A3D79" w:rsidRDefault="00FF086D">
      <w:pPr>
        <w:pStyle w:val="ProductList-Offering1SubSection"/>
        <w:outlineLvl w:val="3"/>
      </w:pPr>
      <w:bookmarkStart w:id="363" w:name="_Sec787"/>
      <w:r>
        <w:t>2. Uvjeti za proizvod</w:t>
      </w:r>
      <w:bookmarkEnd w:id="363"/>
    </w:p>
    <w:tbl>
      <w:tblPr>
        <w:tblStyle w:val="PURTable"/>
        <w:tblW w:w="0" w:type="dxa"/>
        <w:tblLook w:val="04A0" w:firstRow="1" w:lastRow="0" w:firstColumn="1" w:lastColumn="0" w:noHBand="0" w:noVBand="1"/>
      </w:tblPr>
      <w:tblGrid>
        <w:gridCol w:w="3613"/>
        <w:gridCol w:w="3587"/>
        <w:gridCol w:w="35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Promocije: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3D79" w:rsidRDefault="00FF086D">
            <w:pPr>
              <w:pStyle w:val="ProductList-TableBody"/>
            </w:pPr>
            <w:r>
              <w:fldChar w:fldCharType="begin"/>
            </w:r>
            <w:r>
              <w:instrText xml:space="preserve"> AutoTextList   \s NoStyle \t "Iznimka Kvalificiranog korisnika: iznimka primjenjiva na korisnike koji Proizvodima pristupa</w:instrText>
            </w:r>
            <w:r>
              <w:instrText xml:space="preserve">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Ispunjava uvjete za smanjenje broja (SCE): nije dostupno</w:t>
            </w:r>
          </w:p>
        </w:tc>
      </w:tr>
      <w:tr w:rsidR="005A3D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FF086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w:instrText>
            </w:r>
            <w:r>
              <w:instrText xml:space="preserve">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3D79" w:rsidRDefault="005A3D79">
            <w:pPr>
              <w:pStyle w:val="ProductList-TableBody"/>
            </w:pPr>
          </w:p>
        </w:tc>
      </w:tr>
    </w:tbl>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5A3D79">
      <w:pPr>
        <w:sectPr w:rsidR="005A3D79">
          <w:headerReference w:type="default" r:id="rId128"/>
          <w:footerReference w:type="default" r:id="rId129"/>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364" w:name="_Sec549"/>
      <w:bookmarkEnd w:id="216"/>
      <w:r>
        <w:lastRenderedPageBreak/>
        <w:t>Pojmovnik</w:t>
      </w:r>
      <w:r>
        <w:fldChar w:fldCharType="begin"/>
      </w:r>
      <w:r>
        <w:instrText xml:space="preserve"> TC "</w:instrText>
      </w:r>
      <w:bookmarkStart w:id="365" w:name="_Toc449310223"/>
      <w:r>
        <w:instrText>Pojmovnik</w:instrText>
      </w:r>
      <w:bookmarkEnd w:id="365"/>
      <w:r>
        <w:instrText>" \l 1</w:instrText>
      </w:r>
      <w:r>
        <w:fldChar w:fldCharType="end"/>
      </w:r>
    </w:p>
    <w:p w:rsidR="005A3D79" w:rsidRDefault="00FF086D">
      <w:pPr>
        <w:pStyle w:val="ProductList-Offering1Heading"/>
        <w:outlineLvl w:val="1"/>
      </w:pPr>
      <w:bookmarkStart w:id="366" w:name="_Sec550"/>
      <w:r>
        <w:t>Atributi</w:t>
      </w:r>
      <w:bookmarkEnd w:id="366"/>
      <w:r>
        <w:fldChar w:fldCharType="begin"/>
      </w:r>
      <w:r>
        <w:instrText xml:space="preserve"> TC "</w:instrText>
      </w:r>
      <w:bookmarkStart w:id="367" w:name="_Toc449310224"/>
      <w:r>
        <w:instrText>Atributi</w:instrText>
      </w:r>
      <w:bookmarkEnd w:id="367"/>
      <w:r>
        <w:instrText>" \l 2</w:instrText>
      </w:r>
      <w:r>
        <w:fldChar w:fldCharType="end"/>
      </w:r>
    </w:p>
    <w:p w:rsidR="005A3D79" w:rsidRDefault="00FF086D">
      <w:pPr>
        <w:pStyle w:val="ProductList-BodySpaced"/>
      </w:pPr>
      <w:r>
        <w:t>Atributi se navode u tablicama u svakom Unosu za proizvod te opisuju prava ili uvjete koji se primjenjuju na Proizvode.</w:t>
      </w:r>
    </w:p>
    <w:p w:rsidR="005A3D79" w:rsidRDefault="005A3D79">
      <w:pPr>
        <w:pStyle w:val="ProductList-BodySpaced"/>
      </w:pPr>
    </w:p>
    <w:p w:rsidR="005A3D79" w:rsidRDefault="00FF086D">
      <w:pPr>
        <w:pStyle w:val="ProductList-BodySpaced"/>
      </w:pPr>
      <w:r>
        <w:rPr>
          <w:b/>
          <w:color w:val="00188F"/>
        </w:rPr>
        <w:t>Dodatni softver</w:t>
      </w:r>
      <w:r>
        <w:t>: softver definiran u Pravima na korištenje proizvoda za Poslužiteljske proizvode, a koji Klijent smije koristiti na bil</w:t>
      </w:r>
      <w:r>
        <w:t>o kojem uređaju zajedno s poslužiteljskim softverom.</w:t>
      </w:r>
    </w:p>
    <w:p w:rsidR="005A3D79" w:rsidRDefault="00FF086D">
      <w:pPr>
        <w:pStyle w:val="ProductList-BodySpaced"/>
      </w:pPr>
      <w:r>
        <w:rPr>
          <w:b/>
          <w:color w:val="00188F"/>
        </w:rPr>
        <w:t>Preduvjet za pristup klijenta</w:t>
      </w:r>
      <w:r>
        <w:t>: označava je li korisnicima ili uređajima potreban CAL za pristup nekom Poslužiteljskom proizvodu.</w:t>
      </w:r>
    </w:p>
    <w:p w:rsidR="005A3D79" w:rsidRDefault="00FF086D">
      <w:pPr>
        <w:pStyle w:val="ProductList-BodySpaced"/>
      </w:pPr>
      <w:r>
        <w:rPr>
          <w:b/>
          <w:color w:val="00188F"/>
        </w:rPr>
        <w:t>Oporavak od katastrofe</w:t>
      </w:r>
      <w:r>
        <w:t>: prava na raspolaganju Klijentima tehnološkog jamst</w:t>
      </w:r>
      <w:r>
        <w:t xml:space="preserve">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w:t>
        </w:r>
        <w:r>
          <w:rPr>
            <w:color w:val="00467F"/>
            <w:u w:val="single"/>
          </w:rPr>
          <w:t>poravak od katastrofe</w:t>
        </w:r>
      </w:hyperlink>
      <w:r>
        <w:t>.</w:t>
      </w:r>
    </w:p>
    <w:p w:rsidR="005A3D79" w:rsidRDefault="00FF086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5A3D79" w:rsidRDefault="00FF086D">
      <w:pPr>
        <w:pStyle w:val="ProductList-BodySpaced"/>
      </w:pPr>
      <w:r>
        <w:rPr>
          <w:b/>
          <w:color w:val="00188F"/>
        </w:rPr>
        <w:t>Ispun</w:t>
      </w:r>
      <w:r>
        <w:rPr>
          <w:b/>
          <w:color w:val="00188F"/>
        </w:rPr>
        <w:t>java uvjete za produženo trajanje</w:t>
      </w:r>
      <w:r>
        <w:t>: Online usluge koje ispunjavaju uvjete za produženo trajanje na način opisan u ugovoru o licenciranju Enterprise i Enterprise Subscription.</w:t>
      </w:r>
    </w:p>
    <w:p w:rsidR="005A3D79" w:rsidRDefault="00FF086D">
      <w:pPr>
        <w:pStyle w:val="ProductList-BodySpaced"/>
      </w:pPr>
      <w:r>
        <w:rPr>
          <w:b/>
          <w:color w:val="00188F"/>
        </w:rPr>
        <w:t>Preduvjet za pristup vanjskog korisnika</w:t>
      </w:r>
      <w:r>
        <w:t>: označava posebne preduvjete za licenciran</w:t>
      </w:r>
      <w:r>
        <w:t xml:space="preserve">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w:t>
      </w:r>
      <w:r>
        <w:rPr>
          <w:color w:val="0563C1"/>
        </w:rPr>
        <w:t>ika</w:t>
      </w:r>
      <w:r>
        <w:fldChar w:fldCharType="end"/>
      </w:r>
      <w:r>
        <w:t>.</w:t>
      </w:r>
    </w:p>
    <w:p w:rsidR="005A3D79" w:rsidRDefault="00FF086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w:instrText>
      </w:r>
      <w:r>
        <w:instrText xml:space="preserve">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w:t>
      </w:r>
      <w:r>
        <w:rPr>
          <w:color w:val="0563C1"/>
        </w:rPr>
        <w:t>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w:instrText>
      </w:r>
      <w:r>
        <w:instrText xml:space="preserve">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w:instrText>
      </w:r>
      <w:r>
        <w:instrText xml:space="preserve">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w:instrText>
      </w:r>
      <w:r>
        <w:instrText xml:space="preserve">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w:t>
      </w:r>
      <w:r>
        <w:t>e pasivnih primjeraka za prebacivanje u slučaju pogreške ne premašuje broj licenci potrebnih za korištenje odgovarajućih proizvodnih primjeraka.</w:t>
      </w:r>
    </w:p>
    <w:p w:rsidR="005A3D79" w:rsidRDefault="00FF086D">
      <w:pPr>
        <w:pStyle w:val="ProductList-BodySpaced"/>
      </w:pPr>
      <w:r>
        <w:rPr>
          <w:b/>
          <w:color w:val="00188F"/>
        </w:rPr>
        <w:t>Oblak zajednice za državne ustanove (samo SAD)</w:t>
      </w:r>
      <w:r>
        <w:t>: Online usluge dostupne isključivo kvalificiranim federalnim, dr</w:t>
      </w:r>
      <w:r>
        <w:t>žavnim, lokalnim ili plemenskim državnim ustanovama Sjedinjenih Američkih Država. Prava na korištenje proizvoda za usluge u oblaku zajednice za državne ustanove jednaka su onima za njihove standardne ekvivalente s više matičnih korisnika, osim ako je druga</w:t>
      </w:r>
      <w:r>
        <w:t>čije navedeno. Online usluge koje se nude kao usluge u oblaku zajednice za državne ustanove ne ispunjavaju uvjete za rezervaciju Licence. Kvalificirane Online usluge nude se kao usluge u oblaku zajednice za državne ustanove i usluge u oblaku zajednice za u</w:t>
      </w:r>
      <w:r>
        <w:t>stanove koje nisu državne. Klijentima usluge mogu biti ustupljene kao jedno ili drugo, no ne kao kombinacija. Kvalificirane Online usluge označene kao usluge u oblaku zajednice za državne ustanove ne mogu se implementirati na istu domenu s određenim usluga</w:t>
      </w:r>
      <w:r>
        <w:t xml:space="preserve">ma u oblaku zajednice za ustanove koje nisu državne. </w:t>
      </w:r>
    </w:p>
    <w:p w:rsidR="005A3D79" w:rsidRDefault="00FF086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5A3D79" w:rsidRDefault="00FF086D">
      <w:pPr>
        <w:pStyle w:val="ProductList-BodySpaced"/>
      </w:pPr>
      <w:r>
        <w:rPr>
          <w:b/>
          <w:color w:val="00188F"/>
        </w:rPr>
        <w:t>Mobilnost licenci</w:t>
      </w:r>
      <w:r>
        <w:t xml:space="preserve">: </w:t>
      </w:r>
      <w:r>
        <w:t xml:space="preserve">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5A3D79" w:rsidRDefault="00FF086D">
      <w:pPr>
        <w:pStyle w:val="ProductList-BodySpaced"/>
      </w:pPr>
      <w:r>
        <w:rPr>
          <w:b/>
          <w:color w:val="00188F"/>
        </w:rPr>
        <w:t>Licencne odredbe</w:t>
      </w:r>
      <w:r>
        <w:t>: Odredbe i uvjeti kojima se regulira implementacija i korištenje Proizvoda.</w:t>
      </w:r>
    </w:p>
    <w:p w:rsidR="005A3D79" w:rsidRDefault="00FF086D">
      <w:pPr>
        <w:pStyle w:val="ProductList-BodySpaced"/>
      </w:pPr>
      <w:r>
        <w:rPr>
          <w:b/>
          <w:color w:val="00188F"/>
        </w:rPr>
        <w:t>Prava na migraciju</w:t>
      </w:r>
      <w:r>
        <w:t>: Klijent će možda moći izvršiti nadogradnju s preth</w:t>
      </w:r>
      <w:r>
        <w:t>odnih verzija softvera ili drugih Proizvoda prema posebnim odredbama objavljenima u Unosu proizvoda ili Popisu proizvoda. Klijent će možda imati i nestandardna prava na korištenje ranije verzije istog ili drugog proizvoda umjesto licencirane verzije.</w:t>
      </w:r>
    </w:p>
    <w:p w:rsidR="005A3D79" w:rsidRDefault="00FF086D">
      <w:pPr>
        <w:pStyle w:val="ProductList-BodySpaced"/>
      </w:pPr>
      <w:r>
        <w:rPr>
          <w:b/>
          <w:color w:val="00188F"/>
        </w:rPr>
        <w:t>Predu</w:t>
      </w:r>
      <w:r>
        <w:rPr>
          <w:b/>
          <w:color w:val="00188F"/>
        </w:rPr>
        <w:t>vjet</w:t>
      </w:r>
      <w:r>
        <w:t>: označava da je potrebno ispuniti određene dodatne uvjete da bi se mogle kupiti Licence za Proizvod.</w:t>
      </w:r>
    </w:p>
    <w:p w:rsidR="005A3D79" w:rsidRDefault="00FF086D">
      <w:pPr>
        <w:pStyle w:val="ProductList-BodySpaced"/>
      </w:pPr>
      <w:r>
        <w:rPr>
          <w:b/>
          <w:color w:val="00188F"/>
        </w:rPr>
        <w:t>Preduvjet (tehnološko jamstvo Software Assurance)</w:t>
      </w:r>
      <w:r>
        <w:t>:označava da je potrebno ispuniti određene dodatne uvjete da bi se moglo kupiti tehnološko jamstvo So</w:t>
      </w:r>
      <w:r>
        <w:t>ftware Assurance.</w:t>
      </w:r>
    </w:p>
    <w:p w:rsidR="005A3D79" w:rsidRDefault="00FF086D">
      <w:pPr>
        <w:pStyle w:val="ProductList-BodySpaced"/>
      </w:pPr>
      <w:r>
        <w:rPr>
          <w:b/>
          <w:color w:val="00188F"/>
        </w:rPr>
        <w:t>Prethodna verzija</w:t>
      </w:r>
      <w:r>
        <w:t>: starije verzije Proizvoda i njihov Datum dostupnosti.</w:t>
      </w:r>
    </w:p>
    <w:p w:rsidR="005A3D79" w:rsidRDefault="00FF086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w:t>
      </w:r>
      <w:r>
        <w:t>i.</w:t>
      </w:r>
    </w:p>
    <w:p w:rsidR="005A3D79" w:rsidRDefault="00FF086D">
      <w:pPr>
        <w:pStyle w:val="ProductList-BodySpaced"/>
      </w:pPr>
      <w:r>
        <w:rPr>
          <w:b/>
          <w:color w:val="00188F"/>
        </w:rPr>
        <w:t>Program Online Subscription (OSP)</w:t>
      </w:r>
      <w:r>
        <w:t>: Proizvod je dostupan u programu Online Subscription.</w:t>
      </w:r>
    </w:p>
    <w:p w:rsidR="005A3D79" w:rsidRDefault="00FF086D">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5A3D79" w:rsidRDefault="00FF086D">
      <w:pPr>
        <w:pStyle w:val="ProductList-BodySpaced"/>
      </w:pPr>
      <w:r>
        <w:rPr>
          <w:b/>
          <w:color w:val="00188F"/>
        </w:rPr>
        <w:t>Posebne licencne odredbe za određeni proizvod</w:t>
      </w:r>
      <w:r>
        <w:t>: označava da su Posebne odredbe i uvjeti za određeni pr</w:t>
      </w:r>
      <w:r>
        <w:t>oizvod koji reguliraju implementaciju i korištenje Proizvoda navedeni ispod tablice Prava na korištenje proizvoda.</w:t>
      </w:r>
    </w:p>
    <w:p w:rsidR="005A3D79" w:rsidRDefault="00FF086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w:t>
      </w:r>
      <w:r>
        <w:t>je.</w:t>
      </w:r>
    </w:p>
    <w:p w:rsidR="005A3D79" w:rsidRDefault="00FF086D">
      <w:pPr>
        <w:pStyle w:val="ProductList-BodySpaced"/>
      </w:pPr>
      <w:r>
        <w:rPr>
          <w:b/>
          <w:color w:val="00188F"/>
        </w:rPr>
        <w:t>Iznimka Kvalificiranog korisnika</w:t>
      </w:r>
      <w:r>
        <w:t>: iznimka primjenjiva na korisnike koji Proizvodima pristupaju isključivo u okviru jedne od ovih licenci. Ti korisnici ne računaju se kao Kvalificirani korisnici prema Klijentovu ugovoru o količinskom licenciranju, bez o</w:t>
      </w:r>
      <w:r>
        <w:t xml:space="preserve">bzira na eventualne suprotne odredbe u tom ugovoru. </w:t>
      </w:r>
    </w:p>
    <w:p w:rsidR="005A3D79" w:rsidRDefault="00FF086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w:t>
      </w:r>
      <w:r>
        <w:t>tupnice za Obrazovna rješenja) može prijaviti smanjenje broja licenci ili Dodijeljene godišnje obveze.</w:t>
      </w:r>
    </w:p>
    <w:p w:rsidR="005A3D79" w:rsidRDefault="00FF086D">
      <w:pPr>
        <w:pStyle w:val="ProductList-BodySpaced"/>
      </w:pPr>
      <w:r>
        <w:rPr>
          <w:b/>
          <w:color w:val="00188F"/>
        </w:rPr>
        <w:lastRenderedPageBreak/>
        <w:t>Ispunjava uvjete za smanjenje broja (SCE)</w:t>
      </w:r>
      <w:r>
        <w:t>: proizvodi za koje klijent Pristupnice za poslužitelj i oblak može prijaviti smanjenje broja pretplatničkih lic</w:t>
      </w:r>
      <w:r>
        <w:t>enci ili buduće Dodijeljene godišnje obveze nakon 12 uzastopnih mjeseci.</w:t>
      </w:r>
    </w:p>
    <w:p w:rsidR="005A3D79" w:rsidRDefault="00FF086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w:instrText>
      </w:r>
      <w:r>
        <w:instrText xml:space="preserve">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w:instrText>
      </w:r>
      <w:r>
        <w:instrText xml:space="preserve">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w:instrText>
      </w:r>
      <w:r>
        <w:instrText xml:space="preserv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w:t>
      </w:r>
      <w:r>
        <w:rPr>
          <w:color w:val="0563C1"/>
        </w:rPr>
        <w:t>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w:t>
      </w:r>
      <w:r>
        <w:rPr>
          <w:color w:val="0563C1"/>
        </w:rPr>
        <w:t>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w:instrText>
      </w:r>
      <w:r>
        <w:instrText xml:space="preserve">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w:t>
      </w:r>
      <w:r>
        <w:t xml:space="preserve">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w:t>
      </w:r>
      <w:r>
        <w:t>lijentovu ugovoru o količinskom licenciranju, Kvalificirana računala i Uređaji ne uključuju bilo kakve Kvalificirane uređaje treće osobe s kojih korisnici Klijenta pristupaju softveru i koriste ga, kao ni bilo kakve (druge) Enterprise proizvode pokrivene i</w:t>
      </w:r>
      <w:r>
        <w:t>sključivo Pravima na korištenje u roamingu.</w:t>
      </w:r>
    </w:p>
    <w:p w:rsidR="005A3D79" w:rsidRDefault="00FF086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w:t>
      </w:r>
      <w:r>
        <w:t>o jamstvo Software Assurance u odjeljku Poslužitelji – Aplikacije koje se samostalno hostiraju.</w:t>
      </w:r>
    </w:p>
    <w:p w:rsidR="005A3D79" w:rsidRDefault="00FF086D">
      <w:pPr>
        <w:pStyle w:val="ProductList-BodySpaced"/>
      </w:pPr>
      <w:r>
        <w:rPr>
          <w:b/>
          <w:color w:val="00188F"/>
        </w:rPr>
        <w:t>Skupina pogodnosti tehnološkog jamstva Software Assurance</w:t>
      </w:r>
      <w:r>
        <w:t>: označava kategoriju Proizvoda u svrhe određivanja pogodnosti tehnološkog jamstva Software Assurance š</w:t>
      </w:r>
      <w:r>
        <w:t xml:space="preserve">iroko primjenjivog na tu Skupinu proizvoda, kao što je navedeno </w:t>
      </w:r>
      <w:hyperlink w:anchor="_Sec564">
        <w:r>
          <w:rPr>
            <w:color w:val="00467F"/>
            <w:u w:val="single"/>
          </w:rPr>
          <w:t>Dodatku B</w:t>
        </w:r>
      </w:hyperlink>
      <w:r>
        <w:t xml:space="preserve"> – Tehnološko jamstvo Software Assurance.</w:t>
      </w:r>
    </w:p>
    <w:p w:rsidR="005A3D79" w:rsidRDefault="00FF086D">
      <w:pPr>
        <w:pStyle w:val="ProductList-BodySpaced"/>
      </w:pPr>
      <w:r>
        <w:rPr>
          <w:b/>
          <w:color w:val="00188F"/>
        </w:rPr>
        <w:t>Pogodnost za studentsko korištenje</w:t>
      </w:r>
      <w:r>
        <w:t>: Mogućnost da ustanove koje licenciraju kvalificirani Proizvod za Ukupan bro</w:t>
      </w:r>
      <w:r>
        <w:t>j korisnika licenciraju Proizvod za korištenje svojih studenata bez dodatnih troškova. Kvalificirani proizvod i Proizvod koji ispunjava uvjete za Pogodnost za studentsko korištenje navedeni su u Unosu proizvoda. Takve Studentske licence ne ulaze u broj lic</w:t>
      </w:r>
      <w:r>
        <w:t>enci potrebnih za ispunjavanje minimalnih uvjeta narudžbe.</w:t>
      </w:r>
    </w:p>
    <w:p w:rsidR="005A3D79" w:rsidRDefault="00FF086D">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w:instrText>
      </w:r>
      <w:r>
        <w:instrText xml:space="preserve">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w:t>
      </w:r>
      <w:r>
        <w:t>titi na zasebnim uređajima niti ih smiju koristiti zasebni korisnici.</w:t>
      </w:r>
    </w:p>
    <w:p w:rsidR="005A3D79" w:rsidRDefault="00FF086D">
      <w:pPr>
        <w:pStyle w:val="ProductList-BodySpaced"/>
      </w:pPr>
      <w:r>
        <w:rPr>
          <w:b/>
          <w:color w:val="00188F"/>
        </w:rPr>
        <w:t>Ispunjava uvjete za „true-up“</w:t>
      </w:r>
      <w:r>
        <w:t>: pretplatnička Licenca za Online uslugu koju Klijent programa Enterprise ili Enterprise Subscription može naručiti kroz „true-up“ ili putem postupka godišnj</w:t>
      </w:r>
      <w:r>
        <w:t>e narudžbe, a ne mjesečno.</w:t>
      </w:r>
    </w:p>
    <w:p w:rsidR="005A3D79" w:rsidRDefault="00FF086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w:instrText>
      </w:r>
      <w:r>
        <w:instrText xml:space="preserve">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5A3D79" w:rsidRDefault="005A3D79">
      <w:pPr>
        <w:pStyle w:val="ProductList-BodySpaced"/>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Spaced"/>
      </w:pPr>
    </w:p>
    <w:p w:rsidR="005A3D79" w:rsidRDefault="00FF086D">
      <w:pPr>
        <w:pStyle w:val="ProductList-Offering1Heading"/>
        <w:outlineLvl w:val="1"/>
      </w:pPr>
      <w:bookmarkStart w:id="368" w:name="_Sec551"/>
      <w:r>
        <w:t>Vrijednosti ćelije</w:t>
      </w:r>
      <w:bookmarkEnd w:id="368"/>
      <w:r>
        <w:fldChar w:fldCharType="begin"/>
      </w:r>
      <w:r>
        <w:instrText xml:space="preserve"> TC "</w:instrText>
      </w:r>
      <w:bookmarkStart w:id="369" w:name="_Toc449310225"/>
      <w:r>
        <w:instrText>Vrijednosti ćelije</w:instrText>
      </w:r>
      <w:bookmarkEnd w:id="369"/>
      <w:r>
        <w:instrText>" \l 2</w:instrText>
      </w:r>
      <w:r>
        <w:fldChar w:fldCharType="end"/>
      </w:r>
    </w:p>
    <w:p w:rsidR="005A3D79" w:rsidRDefault="00FF086D">
      <w:pPr>
        <w:pStyle w:val="ProductList-BodySpaced"/>
      </w:pPr>
      <w:r>
        <w:t>Pomoću vrijednosti ćelija u tablici Dostupnost programa u svakom Unosu proizvoda određuje se na koji se način Proizvod nudi u svakom programu. Ugovorima o programu količinskog licenciranja definiraju se vrs</w:t>
      </w:r>
      <w:r>
        <w:t>te tih ponuda.</w:t>
      </w:r>
    </w:p>
    <w:p w:rsidR="005A3D79" w:rsidRDefault="005A3D79">
      <w:pPr>
        <w:pStyle w:val="ProductList-BodySpaced"/>
      </w:pPr>
    </w:p>
    <w:p w:rsidR="005A3D79" w:rsidRDefault="00FF086D">
      <w:pPr>
        <w:pStyle w:val="ProductList-BodySpaced"/>
      </w:pPr>
      <w:r>
        <w:rPr>
          <w:b/>
          <w:color w:val="00188F"/>
        </w:rPr>
        <w:t>A</w:t>
      </w:r>
      <w:r>
        <w:t xml:space="preserve">= </w:t>
      </w:r>
      <w:r>
        <w:rPr>
          <w:color w:val="00188F"/>
        </w:rPr>
        <w:t>Dodatni proizvod</w:t>
      </w:r>
      <w:r>
        <w:t>: Proizvod se nudi kao Dodatni proizvod.</w:t>
      </w:r>
    </w:p>
    <w:p w:rsidR="005A3D79" w:rsidRDefault="00FF086D">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5A3D79" w:rsidRDefault="00FF086D">
      <w:pPr>
        <w:pStyle w:val="ProductList-BodySpaced"/>
      </w:pPr>
      <w:r>
        <w:rPr>
          <w:b/>
          <w:color w:val="00188F"/>
        </w:rPr>
        <w:t>AP</w:t>
      </w:r>
      <w:r>
        <w:t xml:space="preserve"> = </w:t>
      </w:r>
      <w:r>
        <w:rPr>
          <w:color w:val="00188F"/>
        </w:rPr>
        <w:t>Platformski proizvod aplikacije</w:t>
      </w:r>
      <w:r>
        <w:t>:</w:t>
      </w:r>
      <w:r>
        <w:t xml:space="preserve"> Proizvod se nudi kao platformski proizvod aplikacije.</w:t>
      </w:r>
    </w:p>
    <w:p w:rsidR="005A3D79" w:rsidRDefault="00FF086D">
      <w:pPr>
        <w:pStyle w:val="ProductList-BodySpaced"/>
      </w:pPr>
      <w:r>
        <w:rPr>
          <w:b/>
          <w:color w:val="00188F"/>
        </w:rPr>
        <w:t>C</w:t>
      </w:r>
      <w:r>
        <w:t xml:space="preserve"> = </w:t>
      </w:r>
      <w:r>
        <w:rPr>
          <w:color w:val="00188F"/>
        </w:rPr>
        <w:t>Temeljna infrastruktura</w:t>
      </w:r>
      <w:r>
        <w:t>: Proizvod se nudi kao proizvod temeljne infrastrukture.</w:t>
      </w:r>
    </w:p>
    <w:p w:rsidR="005A3D79" w:rsidRDefault="00FF086D">
      <w:pPr>
        <w:pStyle w:val="ProductList-BodySpaced"/>
      </w:pPr>
      <w:r>
        <w:rPr>
          <w:b/>
          <w:color w:val="00188F"/>
        </w:rPr>
        <w:t>CP</w:t>
      </w:r>
      <w:r>
        <w:t xml:space="preserve"> = </w:t>
      </w:r>
      <w:r>
        <w:rPr>
          <w:color w:val="00188F"/>
        </w:rPr>
        <w:t>Prilagođena računalna platforma</w:t>
      </w:r>
      <w:r>
        <w:t>: Proizvod se nudi kao prilagođeni proizvod za računalnu platformu u okviru Pretp</w:t>
      </w:r>
      <w:r>
        <w:t>late Open ili Open Value Subscription za komercijalne klijente ili klijente državne ustanove koji odaberu opciju Organization-wide/company-wide (potpuno licenciranje).</w:t>
      </w:r>
    </w:p>
    <w:p w:rsidR="005A3D79" w:rsidRDefault="00FF086D">
      <w:pPr>
        <w:pStyle w:val="ProductList-BodySpaced"/>
      </w:pPr>
      <w:r>
        <w:rPr>
          <w:b/>
          <w:color w:val="00188F"/>
        </w:rPr>
        <w:t>E</w:t>
      </w:r>
      <w:r>
        <w:t xml:space="preserve"> = </w:t>
      </w:r>
      <w:r>
        <w:rPr>
          <w:color w:val="00188F"/>
        </w:rPr>
        <w:t>Enterprise proizvod</w:t>
      </w:r>
      <w:r>
        <w:t>: Proizvod se nudi kao Enterprise proizvod, ali ne računalni.</w:t>
      </w:r>
    </w:p>
    <w:p w:rsidR="005A3D79" w:rsidRDefault="00FF086D">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w:t>
      </w:r>
      <w:r>
        <w:t>s (Pretplatničkog ugovora Open Value Subscription – Obrazovna rješenja).</w:t>
      </w:r>
    </w:p>
    <w:p w:rsidR="005A3D79" w:rsidRDefault="00FF086D">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w:t>
      </w:r>
      <w:r>
        <w:t xml:space="preserve">i Enterprise CAL zahtijeva odgovarajući CAL Suite Bridge. </w:t>
      </w:r>
    </w:p>
    <w:p w:rsidR="005A3D79" w:rsidRDefault="00FF086D">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5A3D79" w:rsidRDefault="00FF086D">
      <w:pPr>
        <w:pStyle w:val="ProductList-BodySpaced"/>
      </w:pPr>
      <w:r>
        <w:rPr>
          <w:b/>
          <w:color w:val="00188F"/>
        </w:rPr>
        <w:t>ID</w:t>
      </w:r>
      <w:r>
        <w:t xml:space="preserve">= </w:t>
      </w:r>
      <w:r>
        <w:rPr>
          <w:color w:val="00188F"/>
        </w:rPr>
        <w:t>Industry Device</w:t>
      </w:r>
      <w:r>
        <w:t>: Proizvod se nudi kao pro</w:t>
      </w:r>
      <w:r>
        <w:t>izvod programa Industry Device.</w:t>
      </w:r>
    </w:p>
    <w:p w:rsidR="005A3D79" w:rsidRDefault="00FF086D">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5A3D79" w:rsidRDefault="00FF086D">
      <w:pPr>
        <w:pStyle w:val="ProductList-BodySpaced"/>
      </w:pPr>
      <w:r>
        <w:rPr>
          <w:b/>
          <w:color w:val="00188F"/>
        </w:rPr>
        <w:t>OF</w:t>
      </w:r>
      <w:r>
        <w:t xml:space="preserve"> = </w:t>
      </w:r>
      <w:r>
        <w:rPr>
          <w:color w:val="00188F"/>
        </w:rPr>
        <w:t xml:space="preserve">Open License </w:t>
      </w:r>
      <w:r>
        <w:rPr>
          <w:color w:val="00188F"/>
        </w:rPr>
        <w:t>i Open Value</w:t>
      </w:r>
      <w:r>
        <w:t>: dostupno samo u programu Open License i Open Value. svaka Licenca računa se samo kao 5 Licenci u svrhu minimalne početne narudžbe u programima Open License i/ili Open Value.</w:t>
      </w:r>
    </w:p>
    <w:p w:rsidR="005A3D79" w:rsidRDefault="00FF086D">
      <w:pPr>
        <w:pStyle w:val="ProductList-BodySpaced"/>
      </w:pPr>
      <w:r>
        <w:rPr>
          <w:b/>
          <w:color w:val="00188F"/>
        </w:rPr>
        <w:t>OS</w:t>
      </w:r>
      <w:r>
        <w:t xml:space="preserve">= </w:t>
      </w:r>
      <w:r>
        <w:rPr>
          <w:color w:val="00188F"/>
        </w:rPr>
        <w:t>Open License i Open Value za SA i L/SA</w:t>
      </w:r>
      <w:r>
        <w:t>: dostupno samo u programu</w:t>
      </w:r>
      <w:r>
        <w:t xml:space="preserve"> Open License za L&amp;SA i SA. svaka Licenca računa se samo kao 5 Licenci u svrhu minimalne početne narudžbe u programima Open License i/ili Open Value.</w:t>
      </w:r>
    </w:p>
    <w:p w:rsidR="005A3D79" w:rsidRDefault="00FF086D">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5A3D79" w:rsidRDefault="00FF086D">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5A3D79" w:rsidRDefault="00FF086D">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5A3D79" w:rsidRDefault="00FF086D">
      <w:pPr>
        <w:pStyle w:val="ProductList-BodySpaced"/>
      </w:pPr>
      <w:r>
        <w:rPr>
          <w:b/>
          <w:color w:val="00188F"/>
        </w:rPr>
        <w:lastRenderedPageBreak/>
        <w:t>PP</w:t>
      </w:r>
      <w:r>
        <w:t xml:space="preserve">= </w:t>
      </w:r>
      <w:r>
        <w:rPr>
          <w:color w:val="00188F"/>
        </w:rPr>
        <w:t>Profesionalni proizvod za računalnu platformu</w:t>
      </w:r>
      <w:r>
        <w:t>: Proizvod se nudi kao Enterprise proizvod koji je ujedno i profesionalni proizvod za računalnu plat</w:t>
      </w:r>
      <w:r>
        <w:t xml:space="preserve">formu. </w:t>
      </w:r>
    </w:p>
    <w:p w:rsidR="005A3D79" w:rsidRDefault="00FF086D">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w:t>
      </w:r>
      <w:r>
        <w:t>vke.</w:t>
      </w:r>
    </w:p>
    <w:p w:rsidR="005A3D79" w:rsidRDefault="00FF086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5A3D79" w:rsidRDefault="00FF086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5A3D79" w:rsidRDefault="00FF086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5A3D79" w:rsidRDefault="005A3D79">
      <w:pPr>
        <w:pStyle w:val="ProductList-BodySpaced"/>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Spaced"/>
      </w:pPr>
    </w:p>
    <w:p w:rsidR="005A3D79" w:rsidRDefault="00FF086D">
      <w:pPr>
        <w:pStyle w:val="ProductList-Offering1Heading"/>
        <w:outlineLvl w:val="1"/>
      </w:pPr>
      <w:bookmarkStart w:id="370" w:name="_Sec552"/>
      <w:r>
        <w:t>Zaglavlja stupaca</w:t>
      </w:r>
      <w:bookmarkEnd w:id="370"/>
      <w:r>
        <w:fldChar w:fldCharType="begin"/>
      </w:r>
      <w:r>
        <w:instrText xml:space="preserve"> TC "</w:instrText>
      </w:r>
      <w:bookmarkStart w:id="371" w:name="_Toc449310226"/>
      <w:r>
        <w:instrText>Zaglavlja stupaca</w:instrText>
      </w:r>
      <w:bookmarkEnd w:id="371"/>
      <w:r>
        <w:instrText>" \l 2</w:instrText>
      </w:r>
      <w:r>
        <w:fldChar w:fldCharType="end"/>
      </w:r>
    </w:p>
    <w:p w:rsidR="005A3D79" w:rsidRDefault="00FF086D">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5A3D79" w:rsidRDefault="005A3D79">
      <w:pPr>
        <w:pStyle w:val="ProductList-BodySpaced"/>
      </w:pPr>
    </w:p>
    <w:p w:rsidR="005A3D79" w:rsidRDefault="00FF086D">
      <w:pPr>
        <w:pStyle w:val="ProductList-BodySpaced"/>
      </w:pPr>
      <w:r>
        <w:rPr>
          <w:b/>
          <w:color w:val="00188F"/>
        </w:rPr>
        <w:t>DA</w:t>
      </w:r>
      <w:r>
        <w:t xml:space="preserve">= </w:t>
      </w:r>
      <w:r>
        <w:rPr>
          <w:color w:val="00188F"/>
        </w:rPr>
        <w:t>Datum dostupnosti</w:t>
      </w:r>
      <w:r>
        <w:t>: datum na koji Proi</w:t>
      </w:r>
      <w:r>
        <w:t>zvod postaje dostupan, definiran kao mjesec/godina. Za softver, to je prije datuma na koji Microsoft učini licence dostupnima za naručivanje ili preuzimanje iz Uslužnog centra količinskog licenciranja (engl. Volume Licensing Services Center, VLSC).</w:t>
      </w:r>
    </w:p>
    <w:p w:rsidR="005A3D79" w:rsidRDefault="00FF086D">
      <w:pPr>
        <w:pStyle w:val="ProductList-BodySpaced"/>
      </w:pPr>
      <w:r>
        <w:rPr>
          <w:b/>
          <w:color w:val="00188F"/>
        </w:rPr>
        <w:t>EA/EAS</w:t>
      </w:r>
      <w:r>
        <w:t xml:space="preserve"> </w:t>
      </w:r>
      <w:r>
        <w:t xml:space="preserve">=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w:t>
      </w:r>
      <w:r>
        <w:t>), uključujući Pristupnicu za poslužitelj i oblak.</w:t>
      </w:r>
    </w:p>
    <w:p w:rsidR="005A3D79" w:rsidRDefault="00FF086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w:t>
      </w:r>
      <w:r>
        <w:t>ampus) i School Agreement (Ugovor School) (CASA).</w:t>
      </w:r>
    </w:p>
    <w:p w:rsidR="005A3D79" w:rsidRDefault="00FF086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5A3D79" w:rsidRDefault="00FF086D">
      <w:pPr>
        <w:pStyle w:val="ProductList-BodySpaced"/>
      </w:pPr>
      <w:r>
        <w:rPr>
          <w:b/>
          <w:color w:val="00188F"/>
        </w:rPr>
        <w:t xml:space="preserve">L/SA </w:t>
      </w:r>
      <w:r>
        <w:t xml:space="preserve">= </w:t>
      </w:r>
      <w:r>
        <w:rPr>
          <w:color w:val="00188F"/>
        </w:rPr>
        <w:t>Licenca s tehnološkim jamstvom Software Assurance</w:t>
      </w:r>
      <w:r>
        <w:t xml:space="preserve">: bodovna </w:t>
      </w:r>
      <w:r>
        <w:t>vrijednost određena kad se Licenca i tehnološko jamstvo Software Assurance nude za kupnju u isto vrijeme.</w:t>
      </w:r>
    </w:p>
    <w:p w:rsidR="005A3D79" w:rsidRDefault="00FF086D">
      <w:pPr>
        <w:pStyle w:val="ProductList-BodySpaced"/>
      </w:pPr>
      <w:r>
        <w:rPr>
          <w:b/>
          <w:color w:val="00188F"/>
        </w:rPr>
        <w:t>MPSA</w:t>
      </w:r>
      <w:r>
        <w:t xml:space="preserve"> = </w:t>
      </w:r>
      <w:r>
        <w:rPr>
          <w:color w:val="00188F"/>
        </w:rPr>
        <w:t>Microsoftov Ugovor o proizvodima i uslugama</w:t>
      </w:r>
      <w:r>
        <w:t>.</w:t>
      </w:r>
    </w:p>
    <w:p w:rsidR="005A3D79" w:rsidRDefault="00FF086D">
      <w:pPr>
        <w:pStyle w:val="ProductList-BodySpaced"/>
      </w:pPr>
      <w:r>
        <w:rPr>
          <w:b/>
          <w:color w:val="00188F"/>
        </w:rPr>
        <w:t>OL</w:t>
      </w:r>
      <w:r>
        <w:t xml:space="preserve"> = </w:t>
      </w:r>
      <w:r>
        <w:rPr>
          <w:color w:val="00188F"/>
        </w:rPr>
        <w:t>Open License</w:t>
      </w:r>
      <w:r>
        <w:t>: Open License obuhvaća Open License, Open License for Academic, Open License for</w:t>
      </w:r>
      <w:r>
        <w:t xml:space="preserve"> Government i Open License for Charity, gdje je to dostupno.</w:t>
      </w:r>
    </w:p>
    <w:p w:rsidR="005A3D79" w:rsidRDefault="00FF086D">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rsidR="005A3D79" w:rsidRDefault="00FF086D">
      <w:pPr>
        <w:pStyle w:val="ProductList-BodySpaced"/>
      </w:pPr>
      <w:r>
        <w:rPr>
          <w:b/>
          <w:color w:val="00188F"/>
        </w:rPr>
        <w:t>OVS-ES</w:t>
      </w:r>
      <w:r>
        <w:t xml:space="preserve"> = </w:t>
      </w:r>
      <w:r>
        <w:rPr>
          <w:color w:val="00188F"/>
        </w:rPr>
        <w:t>Pretplatnički ugovor Open Value Subscription – Education Solutions (Obrazovna rješenja)</w:t>
      </w:r>
      <w:r>
        <w:t>.</w:t>
      </w:r>
    </w:p>
    <w:p w:rsidR="005A3D79" w:rsidRDefault="00FF086D">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5A3D79" w:rsidRDefault="00FF086D">
      <w:pPr>
        <w:pStyle w:val="ProductList-BodySpaced"/>
      </w:pPr>
      <w:r>
        <w:rPr>
          <w:b/>
          <w:color w:val="00188F"/>
        </w:rPr>
        <w:t>SA</w:t>
      </w:r>
      <w:r>
        <w:t xml:space="preserve"> = </w:t>
      </w:r>
      <w:r>
        <w:rPr>
          <w:color w:val="00188F"/>
        </w:rPr>
        <w:t>tehnološko</w:t>
      </w:r>
      <w:r>
        <w:rPr>
          <w:color w:val="00188F"/>
        </w:rPr>
        <w:t xml:space="preserve"> jamstvo Software Assurance</w:t>
      </w:r>
      <w:r>
        <w:t>: bodovna vrijednost određena kad se tehnološko jamstvo Software Assurance nudi za navedeni softver.</w:t>
      </w:r>
    </w:p>
    <w:p w:rsidR="005A3D79" w:rsidRDefault="00FF086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w:t>
      </w:r>
      <w:r>
        <w:t>r Government.</w:t>
      </w:r>
    </w:p>
    <w:p w:rsidR="005A3D79" w:rsidRDefault="005A3D79">
      <w:pPr>
        <w:pStyle w:val="ProductList-BodySpaced"/>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Spaced"/>
      </w:pPr>
    </w:p>
    <w:p w:rsidR="005A3D79" w:rsidRDefault="00FF086D">
      <w:pPr>
        <w:pStyle w:val="ProductList-Offering1Heading"/>
        <w:outlineLvl w:val="1"/>
      </w:pPr>
      <w:bookmarkStart w:id="372" w:name="_Sec553"/>
      <w:r>
        <w:t>Definicije</w:t>
      </w:r>
      <w:bookmarkEnd w:id="372"/>
      <w:r>
        <w:fldChar w:fldCharType="begin"/>
      </w:r>
      <w:r>
        <w:instrText xml:space="preserve"> TC "</w:instrText>
      </w:r>
      <w:bookmarkStart w:id="373" w:name="_Toc449310227"/>
      <w:r>
        <w:instrText>Definicije</w:instrText>
      </w:r>
      <w:bookmarkEnd w:id="373"/>
      <w:r>
        <w:instrText>" \l 2</w:instrText>
      </w:r>
      <w:r>
        <w:fldChar w:fldCharType="end"/>
      </w:r>
    </w:p>
    <w:p w:rsidR="005A3D79" w:rsidRDefault="00FF086D">
      <w:pPr>
        <w:pStyle w:val="ProductList-BodySpaced"/>
      </w:pPr>
      <w:r>
        <w:rPr>
          <w:b/>
        </w:rPr>
        <w:t xml:space="preserve">Dodatna licenca </w:t>
      </w:r>
      <w:r>
        <w:t>znači licencu kupljenu kao dodatak (i pridruženu) prethodno kupljenoj Kval</w:t>
      </w:r>
      <w:r>
        <w:t>ificiranoj licenci (ili skupu Kvalificiranih licenci) i dodijeljenu jednom Kvalificiranom korisniku (kao što je definirano u Klijentovoj pristupnici). Za svaki Dodatni SL po korisniku koji se ne prikazuje pojedinačno u Odredbama Online usluga vrijede licen</w:t>
      </w:r>
      <w:r>
        <w:t xml:space="preserve">cne odredbe primjenjive na puni SL po korisniku za istu uslugu.  </w:t>
      </w:r>
    </w:p>
    <w:p w:rsidR="005A3D79" w:rsidRDefault="00FF086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w:instrText>
      </w:r>
      <w:r>
        <w:instrText xml:space="preserve">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5A3D79" w:rsidRDefault="00FF086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w:instrText>
      </w:r>
      <w:r>
        <w:instrText xml:space="preserve">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w:instrText>
      </w:r>
      <w:r>
        <w:instrText xml:space="preserve">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w:t>
      </w:r>
      <w:r>
        <w:rPr>
          <w:color w:val="0563C1"/>
        </w:rPr>
        <w:t>ki priključak</w:t>
      </w:r>
      <w:r>
        <w:fldChar w:fldCharType="end"/>
      </w:r>
      <w:r>
        <w:t>.</w:t>
      </w:r>
    </w:p>
    <w:p w:rsidR="005A3D79" w:rsidRDefault="00FF086D">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w:t>
      </w:r>
      <w:r>
        <w:t>ftvera s bilo kojeg uređaja. CAL po uređaju omogućuje bilo kojem korisniku pristup odgovarajućim verzijama poslužiteljskog softvera ili starijim verzijama poslužiteljskog softvera s jednog uređaja. CAL-ovi omogućuju pristup softveru koji se koristi samo na</w:t>
      </w:r>
      <w:r>
        <w:t xml:space="preserve"> Klijentovim Licenciranim poslužiteljima.</w:t>
      </w:r>
    </w:p>
    <w:p w:rsidR="005A3D79" w:rsidRDefault="00FF086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w:t>
      </w:r>
      <w:r>
        <w:t xml:space="preserve">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w:instrText>
      </w:r>
      <w:r>
        <w:instrText xml:space="preserve">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w:instrText>
      </w:r>
      <w:r>
        <w:instrText xml:space="preserve">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w:instrText>
      </w:r>
      <w:r>
        <w:instrText xml:space="preserve">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w:t>
      </w:r>
      <w:r>
        <w:t>Assurance na Datum dostupnosti.</w:t>
      </w:r>
    </w:p>
    <w:p w:rsidR="005A3D79" w:rsidRDefault="00FF086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w:instrText>
      </w:r>
      <w:r>
        <w:instrText xml:space="preserve"> sustava... (Cijelu definiciju potražite u Pojmovniku.)" </w:instrText>
      </w:r>
      <w:r>
        <w:fldChar w:fldCharType="separate"/>
      </w:r>
      <w:r>
        <w:rPr>
          <w:color w:val="0563C1"/>
        </w:rPr>
        <w:t>OSE</w:t>
      </w:r>
      <w:r>
        <w:fldChar w:fldCharType="end"/>
      </w:r>
      <w:r>
        <w:t xml:space="preserve"> koji koristi klijentski operacijski sustav.</w:t>
      </w:r>
    </w:p>
    <w:p w:rsidR="005A3D79" w:rsidRDefault="00FF086D">
      <w:pPr>
        <w:pStyle w:val="ProductList-BodySpaced"/>
      </w:pPr>
      <w:r>
        <w:rPr>
          <w:b/>
          <w:color w:val="00188F"/>
        </w:rPr>
        <w:t>HPC aplikacije u klasterima</w:t>
      </w:r>
      <w:r>
        <w:t xml:space="preserve"> znači aplikacije visokih performansi za računalnu obradu koje paralelno rješavaju složene računalne probleme ili skup us</w:t>
      </w:r>
      <w:r>
        <w:t xml:space="preserve">ko povezanih računalnih problema. HPC aplikacije u klasterima dijele složene računalne probleme na skupove poslova i zadataka kojima </w:t>
      </w:r>
      <w:r>
        <w:lastRenderedPageBreak/>
        <w:t>koordinira planer poslova, npr. onaj koji se nalazi u paketu Microsoft HPC Pack ili sličnom HPC posredničkom softveru, koji</w:t>
      </w:r>
      <w:r>
        <w:t xml:space="preserve"> te poslove i zadatke paralelno distribuira na jedno ili više računala koja rade u sklopu HPC klastera.</w:t>
      </w:r>
    </w:p>
    <w:p w:rsidR="005A3D79" w:rsidRDefault="00FF086D">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w:instrText>
      </w:r>
      <w:r>
        <w:instrText xml:space="preserve">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w:instrText>
      </w:r>
      <w:r>
        <w:instrText xml:space="preserve">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5A3D79" w:rsidRDefault="00FF086D">
      <w:pPr>
        <w:pStyle w:val="ProductList-BodySpaced"/>
      </w:pPr>
      <w:r>
        <w:rPr>
          <w:b/>
          <w:color w:val="00188F"/>
        </w:rPr>
        <w:t>Faktor jezgre</w:t>
      </w:r>
      <w:r>
        <w:t xml:space="preserve"> znači numerička vrijednost povezanu s određenim </w:t>
      </w:r>
      <w:r>
        <w:fldChar w:fldCharType="begin"/>
      </w:r>
      <w:r>
        <w:instrText xml:space="preserve"> AutoTe</w:instrText>
      </w:r>
      <w:r>
        <w:instrText xml:space="preserv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w:instrText>
      </w:r>
      <w:r>
        <w:instrText xml:space="preserve">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5A3D79" w:rsidRDefault="00FF086D">
      <w:pPr>
        <w:pStyle w:val="ProductList-BodySpaced"/>
      </w:pPr>
      <w:r>
        <w:rPr>
          <w:b/>
          <w:color w:val="00188F"/>
        </w:rPr>
        <w:t>Čvor za Cycle Harvesting</w:t>
      </w:r>
      <w:r>
        <w:t xml:space="preserve"> znači uređaj koji nije namijenjen k</w:t>
      </w:r>
      <w:r>
        <w:t xml:space="preserve">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w:t>
      </w:r>
      <w:r>
        <w:rPr>
          <w:color w:val="0563C1"/>
        </w:rPr>
        <w:t>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w:instrText>
      </w:r>
      <w:r>
        <w:instrText xml:space="preserve">jelu definiciju potražite u Pojmovniku.)" </w:instrText>
      </w:r>
      <w:r>
        <w:fldChar w:fldCharType="separate"/>
      </w:r>
      <w:r>
        <w:rPr>
          <w:color w:val="0563C1"/>
        </w:rPr>
        <w:t>HPC aplikacije u klasterima</w:t>
      </w:r>
      <w:r>
        <w:fldChar w:fldCharType="end"/>
      </w:r>
      <w:r>
        <w:t>.</w:t>
      </w:r>
    </w:p>
    <w:p w:rsidR="005A3D79" w:rsidRDefault="00FF086D">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w:instrText>
      </w:r>
      <w:r>
        <w:instrText xml:space="preserve">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w:instrText>
      </w:r>
      <w:r>
        <w:instrText xml:space="preserve">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5A3D79" w:rsidRDefault="00FF086D">
      <w:pPr>
        <w:pStyle w:val="ProductList-BodySpaced"/>
      </w:pPr>
      <w:r>
        <w:rPr>
          <w:b/>
          <w:color w:val="00188F"/>
        </w:rPr>
        <w:t>Vanjski korisnici</w:t>
      </w:r>
      <w:r>
        <w:t xml:space="preserve"> znači korisnici koji nisu zaposlenici Klijent</w:t>
      </w:r>
      <w:r>
        <w:t>a ni njegovih Povezanih društava ili njegovi podizvođači ili zastupnici, odnosno njegovih povezanih društava.</w:t>
      </w:r>
    </w:p>
    <w:p w:rsidR="005A3D79" w:rsidRDefault="00FF086D">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w:instrText>
      </w:r>
      <w:r>
        <w:instrText xml:space="preserve">AutoTextList   \s NoStyle \t "Pojam fizički procesor označava procesor u fizičkom hardverskom sustavu." </w:instrText>
      </w:r>
      <w:r>
        <w:fldChar w:fldCharType="separate"/>
      </w:r>
      <w:r>
        <w:rPr>
          <w:color w:val="0563C1"/>
        </w:rPr>
        <w:t>Fizičkom procesoru</w:t>
      </w:r>
      <w:r>
        <w:fldChar w:fldCharType="end"/>
      </w:r>
      <w:r>
        <w:t>.</w:t>
      </w:r>
    </w:p>
    <w:p w:rsidR="005A3D79" w:rsidRDefault="00FF086D">
      <w:pPr>
        <w:pStyle w:val="ProductList-BodySpaced"/>
      </w:pPr>
      <w:r>
        <w:rPr>
          <w:b/>
          <w:color w:val="00188F"/>
        </w:rPr>
        <w:t>Radno opterećenje računalstva visokih performansi (HPC)</w:t>
      </w:r>
      <w:r>
        <w:t xml:space="preserve"> znači radno opterećenje kod kojeg se poslužiteljski softver koristi za po</w:t>
      </w:r>
      <w:r>
        <w:t xml:space="preserve">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w:t>
      </w:r>
      <w:r>
        <w:t xml:space="preserve">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w:instrText>
      </w:r>
      <w:r>
        <w:instrText xml:space="preserve">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w:instrText>
      </w:r>
      <w:r>
        <w:instrText xml:space="preserve"> u Pojmovniku.)" </w:instrText>
      </w:r>
      <w:r>
        <w:fldChar w:fldCharType="separate"/>
      </w:r>
      <w:r>
        <w:rPr>
          <w:color w:val="0563C1"/>
        </w:rPr>
        <w:t>HPC aplikacije u klasterima</w:t>
      </w:r>
      <w:r>
        <w:fldChar w:fldCharType="end"/>
      </w:r>
      <w:r>
        <w:t>.</w:t>
      </w:r>
    </w:p>
    <w:p w:rsidR="005A3D79" w:rsidRDefault="00FF086D">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w:instrText>
      </w:r>
      <w:r>
        <w:instrText xml:space="preserve">a koja se stvara izvršavanjem postupka postavljanja ili instalacije softvera ili udvostručavanjem postojećeg primjerka." </w:instrText>
      </w:r>
      <w:r>
        <w:fldChar w:fldCharType="separate"/>
      </w:r>
      <w:r>
        <w:rPr>
          <w:color w:val="0563C1"/>
        </w:rPr>
        <w:t>Primjerka</w:t>
      </w:r>
      <w:r>
        <w:fldChar w:fldCharType="end"/>
      </w:r>
      <w:r>
        <w:t>.</w:t>
      </w:r>
    </w:p>
    <w:p w:rsidR="005A3D79" w:rsidRDefault="00FF086D">
      <w:pPr>
        <w:pStyle w:val="ProductList-BodySpaced"/>
      </w:pPr>
      <w:r>
        <w:rPr>
          <w:b/>
          <w:color w:val="00188F"/>
        </w:rPr>
        <w:t xml:space="preserve">Licenca </w:t>
      </w:r>
      <w:r>
        <w:t>znači pravo na preuzimanje, instalaciju i korištenje Proizvoda i pristup njemu.</w:t>
      </w:r>
    </w:p>
    <w:p w:rsidR="005A3D79" w:rsidRDefault="00FF086D">
      <w:pPr>
        <w:pStyle w:val="ProductList-BodySpaced"/>
      </w:pPr>
      <w:r>
        <w:rPr>
          <w:b/>
          <w:color w:val="00188F"/>
        </w:rPr>
        <w:t>Licencirani uređaj</w:t>
      </w:r>
      <w:r>
        <w:t xml:space="preserve"> znači pojedina</w:t>
      </w:r>
      <w:r>
        <w:t>čni fizički hardverski sustav kojem je prenesena Licenca. U svrhu ove definicije, hardverska particija ili blade smatra se zasebnim uređajem.</w:t>
      </w:r>
    </w:p>
    <w:p w:rsidR="005A3D79" w:rsidRDefault="00FF086D">
      <w:pPr>
        <w:pStyle w:val="ProductList-BodySpaced"/>
      </w:pPr>
      <w:r>
        <w:rPr>
          <w:b/>
          <w:color w:val="00188F"/>
        </w:rPr>
        <w:t xml:space="preserve">Partner za mobilnost licence putem tehnološkog jamstva Software Assurance </w:t>
      </w:r>
      <w:r>
        <w:t xml:space="preserve">znači pravna osoba navedena na adresi </w:t>
      </w:r>
      <w:hyperlink r:id="rId130">
        <w:r>
          <w:rPr>
            <w:color w:val="00467F"/>
            <w:u w:val="single"/>
          </w:rPr>
          <w:t>http://www.microsoft.com/licensing/software-assurance/license-mobility.aspx</w:t>
        </w:r>
      </w:hyperlink>
      <w:r>
        <w:t xml:space="preserve"> koju je Microsoft ovlastio da hostira softver klijenata na zajedničkim poslužiteljima. </w:t>
      </w:r>
    </w:p>
    <w:p w:rsidR="005A3D79" w:rsidRDefault="00FF086D">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w:instrText>
      </w:r>
      <w:r>
        <w:instrText xml:space="preserve">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5A3D79" w:rsidRDefault="00FF086D">
      <w:pPr>
        <w:pStyle w:val="ProductList-BodySpaced"/>
      </w:pPr>
      <w:r>
        <w:rPr>
          <w:b/>
        </w:rPr>
        <w:t>Licencirani korisnik</w:t>
      </w:r>
      <w:r>
        <w:t xml:space="preserve"> z</w:t>
      </w:r>
      <w:r>
        <w:t xml:space="preserve">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5A3D79" w:rsidRDefault="00FF086D">
      <w:pPr>
        <w:pStyle w:val="ProductList-BodySpaced"/>
      </w:pPr>
      <w:r>
        <w:rPr>
          <w:b/>
          <w:color w:val="00188F"/>
        </w:rPr>
        <w:t>Licenca za upravljanje (ML)</w:t>
      </w:r>
      <w:r>
        <w:t xml:space="preserve"> znači Licenca koja omogućuje upravljanje </w:t>
      </w:r>
      <w:r>
        <w:fldChar w:fldCharType="begin"/>
      </w:r>
      <w:r>
        <w:instrText xml:space="preserve"> AutoTe</w:instrText>
      </w:r>
      <w:r>
        <w:instrText>xtList   \s NoStyle \t "OSE-ovi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w:t>
      </w:r>
      <w:r>
        <w:t xml:space="preserve">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w:instrText>
      </w:r>
      <w:r>
        <w:instrText xml:space="preserv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w:instrText>
      </w:r>
      <w:r>
        <w:instrText xml:space="preserve">\s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w:t>
      </w:r>
      <w:r>
        <w:t xml:space="preserve">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w:instrText>
      </w:r>
      <w:r>
        <w:instrText xml:space="preserve">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5A3D79" w:rsidRDefault="00FF086D">
      <w:pPr>
        <w:pStyle w:val="ProductList-BodySpaced"/>
      </w:pPr>
      <w:r>
        <w:rPr>
          <w:b/>
          <w:color w:val="00188F"/>
        </w:rPr>
        <w:t>Licenca ekvivalentna licenci za upravljanje</w:t>
      </w:r>
      <w:r>
        <w:t xml:space="preserve"> znači SL po korisniku naveden u tablici „Lice</w:t>
      </w:r>
      <w:r>
        <w:t xml:space="preserv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w:instrText>
      </w:r>
      <w:r>
        <w:instrText xml:space="preserve">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w:t>
      </w:r>
      <w:r>
        <w:t>alentna Licenci za upravljanje samo ako je Klijent kupio licencu nakon Datuma dostupnosti Poslužiteljskog proizvoda ili ako je Klijent imao aktivno tehnološko jamstvo Software Assurance na Datum dostupnosti.</w:t>
      </w:r>
    </w:p>
    <w:p w:rsidR="005A3D79" w:rsidRDefault="00FF086D">
      <w:pPr>
        <w:pStyle w:val="ProductList-BodySpaced"/>
      </w:pPr>
      <w:r>
        <w:rPr>
          <w:b/>
          <w:color w:val="00188F"/>
        </w:rPr>
        <w:t xml:space="preserve">Upravljanje OSE-om </w:t>
      </w:r>
      <w:r>
        <w:t>znači traženje ili primanje p</w:t>
      </w:r>
      <w:r>
        <w:t xml:space="preserve">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5A3D79" w:rsidRDefault="00FF086D">
      <w:pPr>
        <w:pStyle w:val="ProductList-BodySpaced"/>
      </w:pPr>
      <w:r>
        <w:rPr>
          <w:b/>
          <w:color w:val="00188F"/>
        </w:rPr>
        <w:t>Okruženje operacijskog sustava</w:t>
      </w:r>
      <w:r>
        <w:t xml:space="preserve"> (engl. Operating System Environmen</w:t>
      </w:r>
      <w:r>
        <w:t>t, OSE) znači cijeli Primjerak ili jedan dio operacijskog sustava, cijeli Primjerak ili jedan dio virtualnog (ili na drugi način simuliranog) operacijskog sustava koji omogućuje odvojene identitete računala (primarno ime računala ili sličan jedinstveni ide</w:t>
      </w:r>
      <w:r>
        <w:t xml:space="preserv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w:instrText>
      </w:r>
      <w:r>
        <w:instrText>SE označava OSE konfiguriran za izravno korištenje u fizičkom hardverskom sustavu. Primjerak operacijskog sustava koji se koristi za pokretanje softvera za virtualizaciju hardvera ili pružanje usluga virtualizacije hardvera smatra se dijelom Fizičkog OSE-a</w:instrText>
      </w:r>
      <w:r>
        <w:instrText xml:space="preserve">."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5A3D79" w:rsidRDefault="00FF086D">
      <w:pPr>
        <w:pStyle w:val="ProductList-BodySpaced"/>
      </w:pPr>
      <w:r>
        <w:rPr>
          <w:b/>
          <w:color w:val="00188F"/>
        </w:rPr>
        <w:t>Fizička jezgra</w:t>
      </w:r>
      <w:r>
        <w:t xml:space="preserve"> znači jezgra u </w:t>
      </w:r>
      <w:r>
        <w:fldChar w:fldCharType="begin"/>
      </w:r>
      <w:r>
        <w:instrText xml:space="preserve"> AutoTextList   \s NoStyle \t "Pojam fi</w:instrText>
      </w:r>
      <w:r>
        <w:instrText xml:space="preserve">zički procesor označava procesor u fizičkom hardverskom sustavu." </w:instrText>
      </w:r>
      <w:r>
        <w:fldChar w:fldCharType="separate"/>
      </w:r>
      <w:r>
        <w:rPr>
          <w:color w:val="0563C1"/>
        </w:rPr>
        <w:t>Fizičkom procesoru</w:t>
      </w:r>
      <w:r>
        <w:fldChar w:fldCharType="end"/>
      </w:r>
      <w:r>
        <w:t>.</w:t>
      </w:r>
    </w:p>
    <w:p w:rsidR="005A3D79" w:rsidRDefault="00FF086D">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w:instrText>
      </w:r>
      <w:r>
        <w:instrText xml:space="preserve">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w:t>
      </w:r>
      <w:r>
        <w:t xml:space="preserve">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w:instrText>
      </w:r>
      <w:r>
        <w:instrText xml:space="preserve">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5A3D79" w:rsidRDefault="00FF086D">
      <w:pPr>
        <w:pStyle w:val="ProductList-BodySpaced"/>
      </w:pPr>
      <w:r>
        <w:rPr>
          <w:b/>
          <w:color w:val="00188F"/>
        </w:rPr>
        <w:t xml:space="preserve">Fizički procesor </w:t>
      </w:r>
      <w:r>
        <w:t>znači procesor u fizičkom hardverskom sustavu.</w:t>
      </w:r>
    </w:p>
    <w:p w:rsidR="005A3D79" w:rsidRDefault="00FF086D">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w:t>
      </w:r>
      <w:r>
        <w:rPr>
          <w:color w:val="0563C1"/>
        </w:rPr>
        <w:t xml:space="preserve"> uređaj</w:t>
      </w:r>
      <w:r>
        <w:fldChar w:fldCharType="end"/>
      </w:r>
      <w:r>
        <w:t xml:space="preserve"> više od 50 % vremena u bilo kojem razdoblju od 90 dana.</w:t>
      </w:r>
    </w:p>
    <w:p w:rsidR="005A3D79" w:rsidRDefault="00FF086D">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w:instrText>
      </w:r>
      <w:r>
        <w:instrText xml:space="preserve">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w:t>
      </w:r>
      <w:r>
        <w:rPr>
          <w:color w:val="0563C1"/>
        </w:rPr>
        <w:t>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w:t>
      </w:r>
      <w:r>
        <w:t>dacima.</w:t>
      </w:r>
    </w:p>
    <w:p w:rsidR="005A3D79" w:rsidRDefault="00FF086D">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5A3D79" w:rsidRDefault="00FF086D">
      <w:pPr>
        <w:pStyle w:val="ProductList-BodySpaced"/>
      </w:pPr>
      <w:r>
        <w:rPr>
          <w:b/>
          <w:color w:val="00188F"/>
        </w:rPr>
        <w:t>Instalirani primjerak</w:t>
      </w:r>
      <w:r>
        <w:t xml:space="preserve"> znači </w:t>
      </w:r>
      <w:r>
        <w:fldChar w:fldCharType="begin"/>
      </w:r>
      <w:r>
        <w:instrText xml:space="preserve"> AutoTextList   \s NoStyle \t "Pojam Primjerak označava sliku soft</w:instrText>
      </w:r>
      <w:r>
        <w:instrText xml:space="preserve">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w:t>
      </w:r>
      <w:r>
        <w:t>era učitavanjem u memoriju te izvršavanjem jedne ili nekoliko njegovih naredbi.) Nakon pokretanja primjerka smatra se da se on izvršava (bez obzira nastavljaju se izvršavati njegove naredbe ili ne) sve dok se ne ukloni iz memorije.</w:t>
      </w:r>
    </w:p>
    <w:p w:rsidR="005A3D79" w:rsidRDefault="00FF086D">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5A3D79" w:rsidRDefault="00FF086D">
      <w:pPr>
        <w:pStyle w:val="ProductList-BodySpaced"/>
      </w:pPr>
      <w:r>
        <w:rPr>
          <w:b/>
          <w:color w:val="00188F"/>
        </w:rPr>
        <w:t>Poslužitelj</w:t>
      </w:r>
      <w:r>
        <w:t xml:space="preserve"> znač</w:t>
      </w:r>
      <w:r>
        <w:t>i fizički hardverski sustav na kojem se može koristiti poslužiteljski softver.</w:t>
      </w:r>
    </w:p>
    <w:p w:rsidR="005A3D79" w:rsidRDefault="00FF086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w:t>
      </w:r>
      <w:r>
        <w:t>Podatkovni centar možete premjestiti s jedne Farme poslužitelja na drugu, ali ne na kratkoročnoj osnovi. (EU je Europska unija; EFTA je Europsko udruženje za slobodnu trgovinu).</w:t>
      </w:r>
    </w:p>
    <w:p w:rsidR="005A3D79" w:rsidRDefault="00FF086D">
      <w:pPr>
        <w:pStyle w:val="ProductList-BodySpaced"/>
      </w:pPr>
      <w:r>
        <w:rPr>
          <w:b/>
        </w:rPr>
        <w:lastRenderedPageBreak/>
        <w:t>Prelazak na opširnije izdanje</w:t>
      </w:r>
      <w:r>
        <w:t xml:space="preserve"> znači licencu kupljenu kao dodatak (i pridruženu</w:t>
      </w:r>
      <w:r>
        <w:t>) prethodno kupljenoj osnovnoj licenci. Za svaki SL za Prelazak na opširnije izdanje po korisniku koji se ne prikazuje pojedinačno u Odredbama Online usluga vrijede licencne odredbe primjenjive na odgovarajući puni SL po korisniku za istu uslugu.</w:t>
      </w:r>
    </w:p>
    <w:p w:rsidR="005A3D79" w:rsidRDefault="00FF086D">
      <w:pPr>
        <w:pStyle w:val="ProductList-BodySpaced"/>
      </w:pPr>
      <w:r>
        <w:rPr>
          <w:b/>
          <w:color w:val="00188F"/>
        </w:rPr>
        <w:t>Virtualna</w:t>
      </w:r>
      <w:r>
        <w:rPr>
          <w:b/>
          <w:color w:val="00188F"/>
        </w:rPr>
        <w:t xml:space="preserve"> jezgra</w:t>
      </w:r>
      <w:r>
        <w:t xml:space="preserve"> znači jedinica procesorske snage u virtualnom hardverskom sustavu. Virtualna jezgra virtualni je prikaz jednog hardverskog niza ili više njih.</w:t>
      </w:r>
    </w:p>
    <w:p w:rsidR="005A3D79" w:rsidRDefault="00FF086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w:instrText>
      </w:r>
      <w:r>
        <w:instrText xml:space="preserv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5A3D79" w:rsidRDefault="00FF086D">
      <w:pPr>
        <w:pStyle w:val="ProductList-BodySpaced"/>
      </w:pPr>
      <w:r>
        <w:rPr>
          <w:b/>
          <w:color w:val="00188F"/>
        </w:rPr>
        <w:t>Radna optereć</w:t>
      </w:r>
      <w:r>
        <w:rPr>
          <w:b/>
          <w:color w:val="00188F"/>
        </w:rPr>
        <w:t>enja na webu</w:t>
      </w:r>
      <w:r>
        <w:t xml:space="preserve"> (nazivaju se još i „</w:t>
      </w:r>
      <w:r>
        <w:rPr>
          <w:color w:val="00188F"/>
        </w:rPr>
        <w:t>Internetska web-rješenja</w:t>
      </w:r>
      <w:r>
        <w:t xml:space="preserve">“) znači javno dostupne web-stranice, web-mjesta, web-aplikacije, web-usluge i/ili posluživanje POP3 pošte. Objašnjenje: pristup sadržaju, podacima i aplikacijama koje softver poslužuje unutar nekog </w:t>
      </w:r>
      <w:r>
        <w:t>internetskog web-rješenja nije ograničen na zaposlenike Klijenta ili njegovih povezanih društava.</w:t>
      </w:r>
    </w:p>
    <w:p w:rsidR="005A3D79" w:rsidRDefault="00FF086D">
      <w:pPr>
        <w:pStyle w:val="ProductList-BodySpaced"/>
      </w:pPr>
      <w:r>
        <w:t>Softver u internetskim web-rješenjima koristi se za:</w:t>
      </w:r>
    </w:p>
    <w:p w:rsidR="005A3D79" w:rsidRDefault="00FF086D" w:rsidP="005C1678">
      <w:pPr>
        <w:pStyle w:val="ProductList-Bullet"/>
        <w:numPr>
          <w:ilvl w:val="0"/>
          <w:numId w:val="33"/>
        </w:numPr>
      </w:pPr>
      <w:r>
        <w:t>softver za web-poslužitelje (primjerice Microsoft Internet Information Services) te upravljačke ili sigur</w:t>
      </w:r>
      <w:r>
        <w:t>nosne zastupnike (primjerice zastupnik za System Center Operations Manager)</w:t>
      </w:r>
    </w:p>
    <w:p w:rsidR="005A3D79" w:rsidRDefault="00FF086D" w:rsidP="005C1678">
      <w:pPr>
        <w:pStyle w:val="ProductList-Bullet"/>
        <w:numPr>
          <w:ilvl w:val="0"/>
          <w:numId w:val="33"/>
        </w:numPr>
      </w:pPr>
      <w:r>
        <w:t>softver s mehanizmom baze podataka (primjerice Microsoft SQL Server) isključivo kao podršku internetskim web-rješenjima ili</w:t>
      </w:r>
    </w:p>
    <w:p w:rsidR="005A3D79" w:rsidRDefault="00FF086D" w:rsidP="005C1678">
      <w:pPr>
        <w:pStyle w:val="ProductList-Bullet"/>
        <w:numPr>
          <w:ilvl w:val="0"/>
          <w:numId w:val="33"/>
        </w:numPr>
      </w:pPr>
      <w:r>
        <w:t>DNS servis za povezivanje internetskih naziva s IP adres</w:t>
      </w:r>
      <w:r>
        <w:t>ama dok god to nije jedina funkcija tog primjerka softvera</w:t>
      </w:r>
    </w:p>
    <w:p w:rsidR="005A3D79" w:rsidRDefault="00FF086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w:t>
      </w:r>
      <w:r>
        <w:t>ponents, softver PowerShell i određene .dll datoteke koje se odnose na tehnologije Microsoft Build, Windows Identity Foundation, Windows Library za JAVAScript, Debghelp.dll i Web Deploy.</w:t>
      </w:r>
    </w:p>
    <w:p w:rsidR="005A3D79" w:rsidRDefault="005A3D79">
      <w:pPr>
        <w:pStyle w:val="ProductList-BodySpaced"/>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Spaced"/>
      </w:pPr>
    </w:p>
    <w:p w:rsidR="005A3D79" w:rsidRDefault="005A3D79">
      <w:pPr>
        <w:sectPr w:rsidR="005A3D79">
          <w:headerReference w:type="default" r:id="rId131"/>
          <w:footerReference w:type="default" r:id="rId132"/>
          <w:type w:val="continuous"/>
          <w:pgSz w:w="12240" w:h="15840" w:code="1"/>
          <w:pgMar w:top="1170" w:right="720" w:bottom="720" w:left="720" w:header="432" w:footer="288" w:gutter="0"/>
          <w:cols w:space="360"/>
        </w:sectPr>
      </w:pPr>
    </w:p>
    <w:p w:rsidR="005A3D79" w:rsidRDefault="00FF086D">
      <w:pPr>
        <w:pStyle w:val="ProductList-SectionHeading"/>
        <w:pageBreakBefore/>
        <w:outlineLvl w:val="0"/>
      </w:pPr>
      <w:bookmarkStart w:id="374" w:name="_Sec591"/>
      <w:bookmarkEnd w:id="364"/>
      <w:r>
        <w:lastRenderedPageBreak/>
        <w:t>Dodatak A – Licence ekvivalentne CAL-u/ML-u</w:t>
      </w:r>
      <w:r>
        <w:fldChar w:fldCharType="begin"/>
      </w:r>
      <w:r>
        <w:instrText xml:space="preserve"> TC "</w:instrText>
      </w:r>
      <w:bookmarkStart w:id="375" w:name="_Toc449310228"/>
      <w:r>
        <w:instrText>Dodatak A – Licence ekvivalentne CAL-u/ML-u</w:instrText>
      </w:r>
      <w:bookmarkEnd w:id="375"/>
      <w:r>
        <w:instrText xml:space="preserve">" </w:instrText>
      </w:r>
      <w:r>
        <w:instrText>\l 1</w:instrText>
      </w:r>
      <w:r>
        <w:fldChar w:fldCharType="end"/>
      </w:r>
    </w:p>
    <w:p w:rsidR="005A3D79" w:rsidRDefault="00FF086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w:instrText>
      </w:r>
      <w:r>
        <w:instrText xml:space="preserve">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w:instrText>
      </w:r>
      <w:r>
        <w:instrText xml:space="preserve">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w:instrText>
      </w:r>
      <w:r>
        <w:instrText xml:space="preserve">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w:instrText>
      </w:r>
      <w:r>
        <w:instrText xml:space="preserv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w:instrText>
      </w:r>
      <w:r>
        <w:instrText xml:space="preserve">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w:t>
      </w:r>
      <w:r>
        <w:t xml:space="preserve">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w:instrText>
      </w:r>
      <w:r>
        <w:instrText xml:space="preserve">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w:instrText>
      </w:r>
      <w:r>
        <w:instrText xml:space="preserve">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w:instrText>
      </w:r>
      <w:r>
        <w:instrText xml:space="preserve">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5A3D79" w:rsidRDefault="005A3D79">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5A3D7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A3D79" w:rsidRDefault="005A3D7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A3D79" w:rsidRDefault="00FF086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A3D79" w:rsidRDefault="00FF086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A3D79" w:rsidRDefault="00FF086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A3D79" w:rsidRDefault="00FF086D">
            <w:pPr>
              <w:pStyle w:val="ProductList-TableBody"/>
              <w:jc w:val="center"/>
            </w:pPr>
            <w:r>
              <w:rPr>
                <w:color w:val="FFFFFF"/>
              </w:rPr>
              <w:t>Enterprise Mobility</w:t>
            </w:r>
          </w:p>
        </w:tc>
      </w:tr>
      <w:tr w:rsidR="005A3D79">
        <w:tc>
          <w:tcPr>
            <w:tcW w:w="620" w:type="dxa"/>
            <w:tcBorders>
              <w:top w:val="none" w:sz="4" w:space="0" w:color="BFBFBF"/>
              <w:left w:val="none" w:sz="24" w:space="0" w:color="808080"/>
              <w:bottom w:val="single" w:sz="4" w:space="0" w:color="FFFFFF"/>
              <w:right w:val="single" w:sz="6" w:space="0" w:color="FFFFFF"/>
            </w:tcBorders>
          </w:tcPr>
          <w:p w:rsidR="005A3D79" w:rsidRDefault="00FF086D">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A3D79" w:rsidRDefault="00FF086D">
            <w:pPr>
              <w:pStyle w:val="ProductList-TableBody"/>
              <w:jc w:val="center"/>
            </w:pPr>
            <w:r>
              <w:rPr>
                <w:color w:val="FFFFFF"/>
              </w:rPr>
              <w:t>Suite</w:t>
            </w: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Exchange Server 2016 Standard</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793">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793">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Exchange Server 2016 Enterprise</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793">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793">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SharePoint Server 2016</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798">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798">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Microsoft Audit and Control Management Server 2013</w:t>
            </w: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798">
              <w:r>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Skype za Business Server 2015</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799">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799">
              <w:r>
                <w:rPr>
                  <w:color w:val="00467F"/>
                  <w:u w:val="single"/>
                </w:rPr>
                <w:t>Dodatni</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799">
              <w:r>
                <w:rPr>
                  <w:color w:val="00467F"/>
                  <w:u w:val="single"/>
                </w:rPr>
                <w:t>Dodatni</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Windows MultiPoint Server 2012 Standard</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0">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800">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Windows MultiPoint Server 2012 Premium</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0">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800">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Windows Server 2012 R2 Standard</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7">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7">
              <w:r>
                <w:rPr>
                  <w:color w:val="00467F"/>
                  <w:u w:val="single"/>
                </w:rPr>
                <w:t>Dodatni</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807">
              <w:r>
                <w:rPr>
                  <w:color w:val="00467F"/>
                  <w:u w:val="single"/>
                </w:rPr>
                <w:t>Dodatni</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Windows Server 2012 R2 Data Center</w:t>
            </w: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7">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dashed" w:sz="4" w:space="0" w:color="BFBFBF"/>
              <w:right w:val="single" w:sz="6" w:space="0" w:color="FFFFFF"/>
            </w:tcBorders>
          </w:tcPr>
          <w:p w:rsidR="005A3D79" w:rsidRDefault="00FF086D">
            <w:pPr>
              <w:pStyle w:val="ProductList-TableBody"/>
            </w:pPr>
            <w:hyperlink w:anchor="_Sec807">
              <w:r>
                <w:rPr>
                  <w:color w:val="00467F"/>
                  <w:u w:val="single"/>
                </w:rPr>
                <w:t>Dodatni</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807">
              <w:r>
                <w:rPr>
                  <w:color w:val="00467F"/>
                  <w:u w:val="single"/>
                </w:rPr>
                <w:t>Dodatni</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Advanced Threat Analytics 2016</w:t>
            </w:r>
          </w:p>
        </w:tc>
      </w:tr>
      <w:tr w:rsidR="005A3D79">
        <w:tc>
          <w:tcPr>
            <w:tcW w:w="620" w:type="dxa"/>
            <w:tcBorders>
              <w:top w:val="dashed" w:sz="4" w:space="0" w:color="BFBFBF"/>
              <w:left w:val="none" w:sz="24" w:space="0" w:color="808080"/>
              <w:bottom w:val="single" w:sz="4" w:space="0" w:color="FFFFFF"/>
              <w:right w:val="single" w:sz="6" w:space="0" w:color="FFFFFF"/>
            </w:tcBorders>
          </w:tcPr>
          <w:p w:rsidR="005A3D79" w:rsidRDefault="00FF086D">
            <w:pPr>
              <w:pStyle w:val="ProductList-TableBody"/>
            </w:pPr>
            <w:hyperlink w:anchor="_Sec801">
              <w:r>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A3D79" w:rsidRDefault="005A3D79">
            <w:pPr>
              <w:pStyle w:val="ProductList-TableBody"/>
              <w:jc w:val="center"/>
            </w:pPr>
          </w:p>
        </w:tc>
      </w:tr>
      <w:tr w:rsidR="005A3D79">
        <w:tc>
          <w:tcPr>
            <w:tcW w:w="620" w:type="dxa"/>
            <w:gridSpan w:val="16"/>
            <w:tcBorders>
              <w:top w:val="single" w:sz="4" w:space="0" w:color="FFFFFF"/>
              <w:left w:val="single" w:sz="6" w:space="0" w:color="FFFFFF"/>
              <w:bottom w:val="single" w:sz="4" w:space="0" w:color="FFFFFF"/>
              <w:right w:val="single" w:sz="6" w:space="0" w:color="FFFFFF"/>
            </w:tcBorders>
          </w:tcPr>
          <w:p w:rsidR="005A3D79" w:rsidRDefault="00FF086D">
            <w:pPr>
              <w:pStyle w:val="ProductList-TableBody"/>
            </w:pPr>
            <w:r>
              <w:rPr>
                <w:b/>
              </w:rPr>
              <w:t>System Center 2012 R2 Configuration Manager</w:t>
            </w:r>
          </w:p>
        </w:tc>
      </w:tr>
      <w:tr w:rsidR="005A3D79">
        <w:tc>
          <w:tcPr>
            <w:tcW w:w="620" w:type="dxa"/>
            <w:tcBorders>
              <w:top w:val="dashed" w:sz="4" w:space="0" w:color="BFBFBF"/>
              <w:left w:val="none" w:sz="24" w:space="0" w:color="808080"/>
              <w:bottom w:val="none" w:sz="4" w:space="0" w:color="6E6E6E"/>
              <w:right w:val="single" w:sz="6" w:space="0" w:color="FFFFFF"/>
            </w:tcBorders>
          </w:tcPr>
          <w:p w:rsidR="005A3D79" w:rsidRDefault="00FF086D">
            <w:pPr>
              <w:pStyle w:val="ProductList-TableBody"/>
            </w:pPr>
            <w:hyperlink w:anchor="_Sec802">
              <w:r>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A3D79" w:rsidRDefault="005A3D7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A3D79" w:rsidRDefault="005A3D79">
            <w:pPr>
              <w:pStyle w:val="ProductList-TableBody"/>
              <w:jc w:val="center"/>
            </w:pPr>
          </w:p>
        </w:tc>
      </w:tr>
    </w:tbl>
    <w:p w:rsidR="005A3D79" w:rsidRDefault="00FF086D">
      <w:pPr>
        <w:pStyle w:val="ProductList-Body"/>
      </w:pPr>
      <w:r>
        <w:rPr>
          <w:b/>
          <w:i/>
        </w:rPr>
        <w:t>Napomena</w:t>
      </w:r>
      <w:r>
        <w:rPr>
          <w:i/>
        </w:rPr>
        <w:t xml:space="preserve">: Office 365 Education E1 i Office 365 Nonprofit E1 ne ispunjavaju preduvjete Licence za pristup (ili upravljanje) Proizvodima u ovoj tablici. Licenca za Core CAL i Enterprise CAL Suite uključuje aktivno tehnološko jamstvo Software Assurance i pruža prava </w:t>
      </w:r>
      <w:r>
        <w:rPr>
          <w:i/>
        </w:rPr>
        <w:t>jednaka kao System Center 2012 R2 Endpoint Protection. Licenca za Enterprise CAL Suite s aktivnim tehnološkim jamstvom Software Assurance pruža prava jednaka kao Sprječavanje gubitka podataka i Exchange Online Protection.</w:t>
      </w:r>
    </w:p>
    <w:p w:rsidR="005A3D79" w:rsidRDefault="00FF086D">
      <w:pPr>
        <w:pStyle w:val="ProductList-SectionHeading"/>
        <w:pageBreakBefore/>
        <w:outlineLvl w:val="0"/>
      </w:pPr>
      <w:bookmarkStart w:id="376" w:name="_Sec564"/>
      <w:bookmarkEnd w:id="374"/>
      <w:r>
        <w:lastRenderedPageBreak/>
        <w:t>Dodatak B – Tehnološko jamstvo Sof</w:t>
      </w:r>
      <w:r>
        <w:t>tware Assurance</w:t>
      </w:r>
      <w:r>
        <w:fldChar w:fldCharType="begin"/>
      </w:r>
      <w:r>
        <w:instrText xml:space="preserve"> TC "</w:instrText>
      </w:r>
      <w:bookmarkStart w:id="377" w:name="_Toc449310229"/>
      <w:r>
        <w:instrText>Dodatak B – Tehnološko jamstvo Software Assurance</w:instrText>
      </w:r>
      <w:bookmarkEnd w:id="377"/>
      <w:r>
        <w:instrText>" \l 1</w:instrText>
      </w:r>
      <w:r>
        <w:fldChar w:fldCharType="end"/>
      </w:r>
    </w:p>
    <w:p w:rsidR="005A3D79" w:rsidRDefault="00FF086D">
      <w:pPr>
        <w:pStyle w:val="ProductList-Offering1Heading"/>
        <w:outlineLvl w:val="1"/>
      </w:pPr>
      <w:bookmarkStart w:id="378" w:name="_Sec573"/>
      <w:r>
        <w:t>Kupnja tehnološkog jamstva Software Assurance</w:t>
      </w:r>
      <w:bookmarkEnd w:id="378"/>
      <w:r>
        <w:fldChar w:fldCharType="begin"/>
      </w:r>
      <w:r>
        <w:instrText xml:space="preserve"> TC "</w:instrText>
      </w:r>
      <w:bookmarkStart w:id="379" w:name="_Toc449310230"/>
      <w:r>
        <w:instrText>Kupnja tehnološkog jamstva Software Assurance</w:instrText>
      </w:r>
      <w:bookmarkEnd w:id="379"/>
      <w:r>
        <w:instrText>" \l 2</w:instrText>
      </w:r>
      <w:r>
        <w:fldChar w:fldCharType="end"/>
      </w:r>
    </w:p>
    <w:p w:rsidR="005A3D79" w:rsidRDefault="00FF086D">
      <w:pPr>
        <w:pStyle w:val="ProductList-Body"/>
      </w:pPr>
      <w:r>
        <w:t xml:space="preserve">Postoje tri različite razine obveza koje Klijent može odabrati pri kupnji </w:t>
      </w:r>
      <w:r>
        <w:t xml:space="preserve">tehnološkog jamstva Software Assurance, što se može razlikovati ovisno o programu. Klijent može: </w:t>
      </w:r>
    </w:p>
    <w:p w:rsidR="005A3D79" w:rsidRDefault="00FF086D" w:rsidP="005C1678">
      <w:pPr>
        <w:pStyle w:val="ProductList-Bullet"/>
        <w:numPr>
          <w:ilvl w:val="0"/>
          <w:numId w:val="34"/>
        </w:numPr>
      </w:pPr>
      <w:r>
        <w:t>obvezati se na tehnološko jamstvo Software Assurance za sve platformske proizvode</w:t>
      </w:r>
    </w:p>
    <w:p w:rsidR="005A3D79" w:rsidRDefault="00FF086D" w:rsidP="005C1678">
      <w:pPr>
        <w:pStyle w:val="ProductList-Bullet"/>
        <w:numPr>
          <w:ilvl w:val="0"/>
          <w:numId w:val="34"/>
        </w:numPr>
      </w:pPr>
      <w:r>
        <w:t>obvezati se na tehnološko jamstvo Software Assurance za sve kupnje u određen</w:t>
      </w:r>
      <w:r>
        <w:t>oj Skupini proizvoda (Aplikacije, Sustavi ili Poslužitelji), pod nazivom članstvo u programu tehnološkog jamstva Software Assurance (engl. Software Assurance Membership, SAM);</w:t>
      </w:r>
    </w:p>
    <w:p w:rsidR="005A3D79" w:rsidRDefault="00FF086D" w:rsidP="005C1678">
      <w:pPr>
        <w:pStyle w:val="ProductList-Bullet"/>
        <w:numPr>
          <w:ilvl w:val="0"/>
          <w:numId w:val="34"/>
        </w:numPr>
      </w:pPr>
      <w:r>
        <w:t>kupiti tehnološko jamstvo Software Assurance za pojedinačne Proizvode bez preuzimanja bilo koje obveze proširivanja tehnološkog jamstva Software Assurance na druge Proizvode.</w:t>
      </w:r>
    </w:p>
    <w:p w:rsidR="005A3D79" w:rsidRDefault="005A3D79">
      <w:pPr>
        <w:pStyle w:val="ProductList-Body"/>
      </w:pPr>
    </w:p>
    <w:p w:rsidR="005A3D79" w:rsidRDefault="00FF086D">
      <w:pPr>
        <w:pStyle w:val="ProductList-Body"/>
      </w:pPr>
      <w:r>
        <w:t xml:space="preserve">Tehnološko jamstvo Software Assurance mora se steći u vrijeme stjecanja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w:instrText>
      </w:r>
      <w:r>
        <w:instrText xml:space="preserve">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w:instrText>
      </w:r>
      <w:r>
        <w:instrText xml:space="preserve">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5A3D79" w:rsidRDefault="005A3D79">
      <w:pPr>
        <w:pStyle w:val="ProductList-Body"/>
      </w:pPr>
    </w:p>
    <w:p w:rsidR="005A3D79" w:rsidRDefault="00FF086D">
      <w:pPr>
        <w:pStyle w:val="ProductList-Body"/>
      </w:pPr>
      <w:r>
        <w:t>Klijenti mogu imati mogućnost stjecanja tehnološkog jamstva Software Assurance kupljenog od maloprodajnog kanala (pakiran</w:t>
      </w:r>
      <w:r>
        <w:t>i maloprodajni proizvod) ili od Proizvođača originalne opreme (engl. Original Equipment Manufacturer, OEM), kako je opisano u tablici u nastavku. U okviru programa Open Value, ta se mogućnost primjenjuje samo za proizvode obuhvaćene opcijama non-Organizati</w:t>
      </w:r>
      <w:r>
        <w:t>on–wide (djelomično licenciranje)/Company-wide (potpuno licenciranje). U okviru Enterprise Agreements (Ugovora Enterprise) primjenjuje se samo na Dodatne proizvode u roku od 90 dana od datuma kupnje. Klijenti koji steknu tehnološko jamstvo Software Assuran</w:t>
      </w:r>
      <w:r>
        <w:t>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5A3D7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Programi</w:t>
            </w:r>
          </w:p>
        </w:tc>
      </w:tr>
      <w:tr w:rsidR="005A3D79">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Tehnološko jamstvo Software As</w:t>
            </w:r>
            <w:r>
              <w:t>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Odnosi se na programe Open License, Select, Select Plus i djelomično licenciranje u sklopu programa Open Value i dodatne proizvode u sklopu Enterprise Agreement (Ugovor Enterprise). Ne odnosi se na Enterp</w:t>
            </w:r>
            <w:r>
              <w:t xml:space="preserve">rise proizvode u sklopu programa Open Value i Enterprise Agreement (Ugovor Enterprise). Microsoftov Ugovor o proizvodima i uslugama (engl. Microsoft Products and Services Agreement, MPSA) potražite u Priručniku za licenciranje MPSA-a </w:t>
            </w:r>
            <w:hyperlink r:id="rId133">
              <w:r>
                <w:rPr>
                  <w:color w:val="00467F"/>
                  <w:u w:val="single"/>
                </w:rPr>
                <w:t>http://microsoftvolumelicensing.com/DocumentSearch.aspx?Mode=3&amp;DocumentTypeId=44</w:t>
              </w:r>
            </w:hyperlink>
            <w:r>
              <w:t>.</w:t>
            </w:r>
          </w:p>
        </w:tc>
      </w:tr>
      <w:tr w:rsidR="005A3D79">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Tehnološko jamstvo Software Assurance je dostupno</w:t>
            </w:r>
          </w:p>
        </w:tc>
        <w:tc>
          <w:tcPr>
            <w:tcW w:w="0" w:type="auto"/>
            <w:vMerge/>
          </w:tcPr>
          <w:p w:rsidR="005A3D79" w:rsidRDefault="005A3D79"/>
        </w:tc>
      </w:tr>
    </w:tbl>
    <w:p w:rsidR="005A3D79" w:rsidRDefault="005A3D79">
      <w:pPr>
        <w:pStyle w:val="ProductList-Body"/>
      </w:pPr>
    </w:p>
    <w:p w:rsidR="005A3D79" w:rsidRDefault="00FF086D">
      <w:pPr>
        <w:pStyle w:val="ProductList-Body"/>
      </w:pPr>
      <w:r>
        <w:t>Klijenti koji steknu Microsoft Office Professional 2016 od OEM-a mogu steći tehnološko jamstvo Software Assurance za Microsoft Office Standard 2016 u programima Open License, programima Select i Select P</w:t>
      </w:r>
      <w:r>
        <w:t>lus i kao non Company-wide (djelomično licenciranje) u okviru programa Open Value u roku od 90 dana od kupnje od OEM-a.</w:t>
      </w:r>
    </w:p>
    <w:p w:rsidR="005A3D79" w:rsidRDefault="005A3D79">
      <w:pPr>
        <w:pStyle w:val="ProductList-Body"/>
      </w:pPr>
    </w:p>
    <w:p w:rsidR="005A3D79" w:rsidRDefault="00FF086D">
      <w:pPr>
        <w:pStyle w:val="ProductList-Body"/>
      </w:pPr>
      <w:r>
        <w:t>Klijenti s ugovorom Enterprise Agreement (Ugovor Enterprise) koji su prešli na Online uslugu ili su kupili pretplatničku Licencu Prijel</w:t>
      </w:r>
      <w:r>
        <w:t>azni SA umjesto obnove tehnološkog jamstva Software Assurance mogu ponovno dodati tehnološko jamstvo Software Assurance Licenci na godišnjicu ili pri obnovi bez kupovanja nove Licence. Tehnološko jamstvo Software Assurance mora se naručiti za tu Licencu za</w:t>
      </w:r>
      <w:r>
        <w:t xml:space="preserve"> ostatak trajanja Pristupnice. Tehnološko jamstvo Software Assurance ne smije prijeći broj trajnih Licenci za koje je tehnološko jamstvo Software Assurance vrijedilo u trenutku prijelaza ili obnove ili prije toga i ne smije se ponovno dodavati prenesenim L</w:t>
      </w:r>
      <w:r>
        <w:t>icencama.</w:t>
      </w:r>
    </w:p>
    <w:p w:rsidR="005A3D79" w:rsidRDefault="005A3D79">
      <w:pPr>
        <w:pStyle w:val="ProductList-Body"/>
      </w:pPr>
    </w:p>
    <w:p w:rsidR="005A3D79" w:rsidRDefault="00FF086D">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w:t>
      </w:r>
      <w:r>
        <w:t>ce putem MPSA-a, kao i opis pogodnosti tehnološkog jamstva Software Assurance na temelju programa MPSA.</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
        <w:outlineLvl w:val="1"/>
      </w:pPr>
      <w:bookmarkStart w:id="380" w:name="_Sec574"/>
      <w:r>
        <w:t xml:space="preserve">Obnova tehnološkog jamstva </w:t>
      </w:r>
      <w:r>
        <w:t>Software Assurance</w:t>
      </w:r>
      <w:bookmarkEnd w:id="380"/>
      <w:r>
        <w:fldChar w:fldCharType="begin"/>
      </w:r>
      <w:r>
        <w:instrText xml:space="preserve"> TC "</w:instrText>
      </w:r>
      <w:bookmarkStart w:id="381" w:name="_Toc449310231"/>
      <w:r>
        <w:instrText>Obnova tehnološkog jamstva Software Assurance</w:instrText>
      </w:r>
      <w:bookmarkEnd w:id="381"/>
      <w:r>
        <w:instrText>" \l 2</w:instrText>
      </w:r>
      <w:r>
        <w:fldChar w:fldCharType="end"/>
      </w:r>
    </w:p>
    <w:p w:rsidR="005A3D79" w:rsidRDefault="00FF086D">
      <w:pPr>
        <w:pStyle w:val="ProductList-ClauseHeading"/>
        <w:outlineLvl w:val="2"/>
      </w:pPr>
      <w:r>
        <w:t>Obnova pokrivenosti na temelju istog ugovora</w:t>
      </w:r>
    </w:p>
    <w:p w:rsidR="005A3D79" w:rsidRDefault="00FF086D">
      <w:pPr>
        <w:pStyle w:val="ProductList-Body"/>
      </w:pPr>
      <w:r>
        <w:t>Uvjeti za obnavljanje tehnološkog jamstva Software Assurance u okviru istog ugovora o programu na temelju kojeg je inicijalno naručeno</w:t>
      </w:r>
      <w:r>
        <w:t xml:space="preserve"> nalaze se u Klijentovim primjenjivim ugovorima o količinskom licenciranju. Klijenti mogu obnoviti tehnološko jamstvo Software Assurance bez potrebe za istovremenim naručivanjem Licence, pod uvjetom da tehnološko jamstvo Software Assurance nije isteklo. Os</w:t>
      </w:r>
      <w:r>
        <w:t>im toga, na određene programe primjenjuju se sljedeći uvjeti:</w:t>
      </w:r>
    </w:p>
    <w:p w:rsidR="005A3D79" w:rsidRDefault="005A3D79">
      <w:pPr>
        <w:pStyle w:val="ProductList-Body"/>
      </w:pPr>
    </w:p>
    <w:p w:rsidR="005A3D79" w:rsidRDefault="00FF086D">
      <w:pPr>
        <w:pStyle w:val="ProductList-SubClauseHeading"/>
        <w:outlineLvl w:val="3"/>
      </w:pPr>
      <w:r>
        <w:t>Open License</w:t>
      </w:r>
    </w:p>
    <w:p w:rsidR="005A3D79" w:rsidRDefault="00FF086D">
      <w:pPr>
        <w:pStyle w:val="ProductList-BodyIndented"/>
      </w:pPr>
      <w:r>
        <w:t>tehnološko jamstvo Software Assurance naručeno s brojem autorizacije programa Open License istječe po isteku tog broja. Da bi obnovio licencu Klijent mora poslati narudžbu za obnov</w:t>
      </w:r>
      <w:r>
        <w:t>u za tehnološko jamstvo Software Assurance u roku od 90 dana od datuma isteka broja autorizacije.</w:t>
      </w:r>
    </w:p>
    <w:p w:rsidR="005A3D79" w:rsidRDefault="005A3D79">
      <w:pPr>
        <w:pStyle w:val="ProductList-BodyIndented"/>
      </w:pPr>
    </w:p>
    <w:p w:rsidR="005A3D79" w:rsidRDefault="00FF086D">
      <w:pPr>
        <w:pStyle w:val="ProductList-SubClauseHeading"/>
        <w:outlineLvl w:val="3"/>
      </w:pPr>
      <w:r>
        <w:t>Enterprise Agreement (Ugovor Enterprise)</w:t>
      </w:r>
    </w:p>
    <w:p w:rsidR="005A3D79" w:rsidRDefault="00FF086D">
      <w:pPr>
        <w:pStyle w:val="ProductList-BodyIndented"/>
      </w:pPr>
      <w:r>
        <w:t>Da bi obnovio tehnološko jamstvo Software Assurance na temelju iste pristupnice u okviru Enterprise Agreement (Ugovo</w:t>
      </w:r>
      <w:r>
        <w:t>ra Enterprise), Klijent mora potpisati novu Pristupnicu i Ugovor Enterprise iz 2011. ili noviju verziju (ako to već nisu učinili) i moraju poslati narudžbu za obnovu za tehnološko jamstvo Software Assurance (ako je primjenjivo) za 1) sve Enterprise proizvo</w:t>
      </w:r>
      <w:r>
        <w:t>de, Aplikacijske platformske proizvode, Proizvode temeljne infrastrukture i Dodatne proizvode koje žele obnoviti i 2) bilo koje Online usluge, ubrajajući prijelaze (ako je primjenjivo).</w:t>
      </w:r>
    </w:p>
    <w:p w:rsidR="005A3D79" w:rsidRDefault="005A3D79">
      <w:pPr>
        <w:pStyle w:val="ProductList-BodyIndented"/>
      </w:pPr>
    </w:p>
    <w:p w:rsidR="005A3D79" w:rsidRDefault="00FF086D">
      <w:pPr>
        <w:pStyle w:val="ProductList-SubClauseHeading"/>
        <w:outlineLvl w:val="3"/>
      </w:pPr>
      <w:r>
        <w:t>Enrollment for Application Platform (Pristupnica za aplikacijsku plat</w:t>
      </w:r>
      <w:r>
        <w:t>formu)</w:t>
      </w:r>
    </w:p>
    <w:p w:rsidR="005A3D79" w:rsidRDefault="00FF086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5A3D79" w:rsidRDefault="005A3D79">
      <w:pPr>
        <w:pStyle w:val="ProductList-BodyIndented"/>
      </w:pPr>
    </w:p>
    <w:p w:rsidR="005A3D79" w:rsidRDefault="00FF086D">
      <w:pPr>
        <w:pStyle w:val="ProductList-ClauseHeading"/>
        <w:outlineLvl w:val="2"/>
      </w:pPr>
      <w:r>
        <w:t>Obnova pokrivenosti na temelju zasebnog ugovora</w:t>
      </w:r>
    </w:p>
    <w:p w:rsidR="005A3D79" w:rsidRDefault="00FF086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w:t>
      </w:r>
      <w:r>
        <w:t>nološko jamstvo Software Assurance za taj Proizvod na temelju prethodnog ugovora u istom Programu količinskog licenciranja, pod uvjetom da 1) Klijentov novi ugovor, pristupnica ili narudžba (za MPSA) moraju stupiti na snagu najkasnije dan nakon datuma iste</w:t>
      </w:r>
      <w:r>
        <w:t xml:space="preserve">ka prethodnog ugovora ili pristupnice i 2) narudžba za obnovu tehnološkog jamstva Software Assurance mora biti poslana prije isteka prethodnog tehnološkog jamstva Software Assurance, osim ako je jamstvo obnovljeno putem Ugovora Open License. U tom slučaju </w:t>
      </w:r>
      <w:r>
        <w:t>Klijenti za naručivanje imaju 90 dana od isteka.</w:t>
      </w:r>
    </w:p>
    <w:p w:rsidR="005A3D79" w:rsidRDefault="005A3D79">
      <w:pPr>
        <w:pStyle w:val="ProductList-Body"/>
      </w:pPr>
    </w:p>
    <w:p w:rsidR="005A3D79" w:rsidRDefault="00FF086D">
      <w:pPr>
        <w:pStyle w:val="ProductList-Body"/>
      </w:pPr>
      <w:r>
        <w:t xml:space="preserve">Klijent može obnoviti tehnološko jamstvo Software Assurance iz jednog programa Količinskog licenciranja u drugi program Količinskog licenciranja. Za Enterprise proizvode izvorno kupljenje u okviru programa </w:t>
      </w:r>
      <w:r>
        <w:t>s preduvjetom obuhvaćanja na razini tvrtke, ova iznimka primjenjuje se samo ako klijent obnavlja tehnološko jamstvo Software Assurance u MPSA ili program s preduvjetom obuhvaćanja na razini tvrtke za Enterprise proizvode. Za verzije ugovora iz 2008. i rani</w:t>
      </w:r>
      <w:r>
        <w:t>je, pod uvjetom da pokrivenost bude obnovljena u roku od 30 dana (90 dana ako se obnavlja iz programa Open License), smatrat će se da Klijenti imaju tehnološko jamstvo Software Assurance tijekom bilo kojeg proteklog vremena između neobnavljanja tehnološkog</w:t>
      </w:r>
      <w:r>
        <w:t xml:space="preserve"> jamstva Software Assurance i početka nove pokrivenosti.</w:t>
      </w:r>
    </w:p>
    <w:p w:rsidR="005A3D79" w:rsidRDefault="005A3D79">
      <w:pPr>
        <w:pStyle w:val="ProductList-Body"/>
      </w:pPr>
    </w:p>
    <w:p w:rsidR="005A3D79" w:rsidRDefault="00FF086D">
      <w:pPr>
        <w:pStyle w:val="ProductList-ClauseHeading"/>
        <w:outlineLvl w:val="2"/>
      </w:pPr>
      <w:r>
        <w:t>Obnavljanje tehnološkog jamstva Software Assurance za licence za pristup klijenta (engl. Client Access License, CAL) i klijentske licence za upravljanje (engl. Client Management License, ML)</w:t>
      </w:r>
    </w:p>
    <w:p w:rsidR="005A3D79" w:rsidRDefault="00FF086D">
      <w:pPr>
        <w:pStyle w:val="ProductList-Body"/>
      </w:pPr>
      <w:r>
        <w:rPr>
          <w:b/>
          <w:color w:val="00188F"/>
        </w:rPr>
        <w:t>Prijelaz između CAL-ova po korisniku i CAL-ova po uređaju</w:t>
      </w:r>
      <w:r>
        <w:t>: Klijenti koji obnavljaju tehnološko jamstvo Software Assurance za CAL-ove mogu prelaziti s CAL-a za korisnike na CAL za uređaje i obratno. Taj prijelaz ne mijenja izdanje CAL-a (tj. Standard ili En</w:t>
      </w:r>
      <w:r>
        <w:t xml:space="preserve">terprise). </w:t>
      </w:r>
    </w:p>
    <w:p w:rsidR="005A3D79" w:rsidRDefault="00FF086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
        <w:outlineLvl w:val="1"/>
      </w:pPr>
      <w:bookmarkStart w:id="382" w:name="_Sec575"/>
      <w:r>
        <w:t>Migracijske licence za prekinute ili obustavljene proizvode</w:t>
      </w:r>
      <w:bookmarkEnd w:id="382"/>
      <w:r>
        <w:fldChar w:fldCharType="begin"/>
      </w:r>
      <w:r>
        <w:instrText xml:space="preserve"> TC "</w:instrText>
      </w:r>
      <w:bookmarkStart w:id="383" w:name="_Toc449310232"/>
      <w:r>
        <w:instrText>Migracijske licence za prekinute ili obustavljene proizvode</w:instrText>
      </w:r>
      <w:bookmarkEnd w:id="383"/>
      <w:r>
        <w:instrText>" \l 2</w:instrText>
      </w:r>
      <w:r>
        <w:fldChar w:fldCharType="end"/>
      </w:r>
    </w:p>
    <w:p w:rsidR="005A3D79" w:rsidRDefault="00FF086D">
      <w:pPr>
        <w:pStyle w:val="ProductList-Body"/>
      </w:pPr>
      <w:r>
        <w:t>„</w:t>
      </w:r>
      <w:r>
        <w:rPr>
          <w:b/>
          <w:color w:val="00188F"/>
        </w:rPr>
        <w:t>Kvalificirana licenca</w:t>
      </w:r>
      <w:r>
        <w:t>“, kako se koristi ovdje, označava</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w:t>
      </w:r>
      <w:r>
        <w:t>e referira na ovo poglavlje.</w:t>
      </w:r>
    </w:p>
    <w:p w:rsidR="005A3D79" w:rsidRDefault="00FF086D">
      <w:pPr>
        <w:pStyle w:val="ProductList-Body"/>
      </w:pPr>
      <w:r>
        <w:t>„</w:t>
      </w:r>
      <w:r>
        <w:rPr>
          <w:b/>
          <w:color w:val="00188F"/>
        </w:rPr>
        <w:t>Migracijska licenca</w:t>
      </w:r>
      <w:r>
        <w:t>“, kako se koristi ovdje, označava prava dobivena u Unosu proizvoda koji se referira na ovo poglavlje.</w:t>
      </w:r>
    </w:p>
    <w:p w:rsidR="005A3D79" w:rsidRDefault="005A3D79">
      <w:pPr>
        <w:pStyle w:val="ProductList-Body"/>
      </w:pPr>
    </w:p>
    <w:p w:rsidR="005A3D79" w:rsidRDefault="00FF086D">
      <w:pPr>
        <w:pStyle w:val="ProductList-Body"/>
      </w:pPr>
      <w:r>
        <w:t>Osim ako je drukčije navedeno u Unosu proizvoda:</w:t>
      </w:r>
    </w:p>
    <w:p w:rsidR="005A3D79" w:rsidRDefault="00FF086D" w:rsidP="005C1678">
      <w:pPr>
        <w:pStyle w:val="ProductList-Bullet"/>
        <w:numPr>
          <w:ilvl w:val="0"/>
          <w:numId w:val="35"/>
        </w:numPr>
      </w:pPr>
      <w:r>
        <w:t xml:space="preserve">Klijent može nadograditi na softver i koristiti ga na </w:t>
      </w:r>
      <w:r>
        <w:t>temelju Migracijske licence umjesto softvera obuhvaćenog Kvalificiranom licencom. Klijent ne smije koristiti softver na temelju obje licence istovremeno.</w:t>
      </w:r>
    </w:p>
    <w:p w:rsidR="005A3D79" w:rsidRDefault="00FF086D" w:rsidP="005C1678">
      <w:pPr>
        <w:pStyle w:val="ProductList-Bullet"/>
        <w:numPr>
          <w:ilvl w:val="0"/>
          <w:numId w:val="35"/>
        </w:numPr>
      </w:pPr>
      <w:r>
        <w:t>Migracijske licence ustupaju se u omjeru 1:1 za svaku Klijentovu Kvalificiranu licencu.</w:t>
      </w:r>
    </w:p>
    <w:p w:rsidR="005A3D79" w:rsidRDefault="00FF086D" w:rsidP="005C1678">
      <w:pPr>
        <w:pStyle w:val="ProductList-Bullet"/>
        <w:numPr>
          <w:ilvl w:val="0"/>
          <w:numId w:val="35"/>
        </w:numPr>
      </w:pPr>
      <w:r>
        <w:t>Ako je Klijent</w:t>
      </w:r>
      <w:r>
        <w:t xml:space="preserve"> stekao trajna prava na korištenje softvera na temelju Kvalificirane licence, prava na korištenje softvera stečena na temelju Migracijske licence također su trajna; u suprotnom, prava stečena na temelju Migracijske licence istječu kad istekne odgovarajuća </w:t>
      </w:r>
      <w:r>
        <w:t>Kvalificirana licenca.</w:t>
      </w:r>
    </w:p>
    <w:p w:rsidR="005A3D79" w:rsidRDefault="00FF086D" w:rsidP="005C1678">
      <w:pPr>
        <w:pStyle w:val="ProductList-Bullet"/>
        <w:numPr>
          <w:ilvl w:val="0"/>
          <w:numId w:val="35"/>
        </w:numPr>
      </w:pPr>
      <w:r>
        <w:t>Nakon isteka tehnološkog jamstva Software Assurance za Kvalificiranu licencu Klijent može steći tehnološko jamstvo Software Assurance za istu verziju i izdanje Proizvoda obuhvaćenog Migracijskom licencom, bez potrebe da prvo stekne z</w:t>
      </w:r>
      <w:r>
        <w:t>asebne nove Licence. Ta mogućnost ne primjenjuje se na Klijente koji kupuju licence na temelju pretplatničkih programa (npr. Enterprise Subscription Agreements (Pretplatnički ugovori Enterprise Subscription) ili Open Value Subscription Agreements (Pretplat</w:t>
      </w:r>
      <w:r>
        <w:t>nički ugovori Open Value Subscription)).</w:t>
      </w:r>
    </w:p>
    <w:p w:rsidR="005A3D79" w:rsidRDefault="00FF086D" w:rsidP="005C1678">
      <w:pPr>
        <w:pStyle w:val="ProductList-Bullet"/>
        <w:numPr>
          <w:ilvl w:val="0"/>
          <w:numId w:val="35"/>
        </w:numPr>
      </w:pPr>
      <w:r>
        <w:t>Klijent ne smije prenositi Migracijske licence zasebno od Kvalificiranih licenci.</w:t>
      </w:r>
    </w:p>
    <w:p w:rsidR="005A3D79" w:rsidRDefault="00FF086D" w:rsidP="005C1678">
      <w:pPr>
        <w:pStyle w:val="ProductList-Bullet"/>
        <w:numPr>
          <w:ilvl w:val="0"/>
          <w:numId w:val="35"/>
        </w:numPr>
      </w:pPr>
      <w:r>
        <w:t>Naknadno stečene Licence za isti obustavljeni Proizvod u istom trajanju Pristupnice na temelju Enterprise Agreement (Ugovora Enterpri</w:t>
      </w:r>
      <w:r>
        <w:t xml:space="preserve">se) ili Enterprise Subscription Agreement (Pretplatničkog ugovora Enterprise), Open Value Subscription (Pretplatničkog ugovora Open Value Subscription) ili Enrollment for Education Solutions (Pristupnice za Obrazovna rješenja) kao dio Klijentova zakazanog </w:t>
      </w:r>
      <w:r>
        <w:t xml:space="preserve">procesa „true-up“ također su Kvalificirane licence u svrhu licence. Pokrivenost za Proizvode na temelju pretplatničkih ugovora mora biti kontinuirana.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Offering1Heading"/>
        <w:outlineLvl w:val="1"/>
      </w:pPr>
      <w:bookmarkStart w:id="384" w:name="_Sec576"/>
      <w:r>
        <w:t>Pogodnosti tehnološkog jamstva Software Assurance</w:t>
      </w:r>
      <w:bookmarkEnd w:id="384"/>
      <w:r>
        <w:fldChar w:fldCharType="begin"/>
      </w:r>
      <w:r>
        <w:instrText xml:space="preserve"> TC "</w:instrText>
      </w:r>
      <w:bookmarkStart w:id="385" w:name="_Toc449310233"/>
      <w:r>
        <w:instrText>Pogodnosti tehnološkog jamstva Software Assurance</w:instrText>
      </w:r>
      <w:bookmarkEnd w:id="385"/>
      <w:r>
        <w:instrText>" \l 2</w:instrText>
      </w:r>
      <w:r>
        <w:fldChar w:fldCharType="end"/>
      </w:r>
    </w:p>
    <w:p w:rsidR="005A3D79" w:rsidRDefault="00FF086D">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Uz iznimku Prava na nove verzije, pogodnosti dostupne za Poslužiteljske proizvode zahtijevaju pokrivenost Poslužiteljskom licencom i Licencama za pristup, ako takve postoje (npr. CAL-ovi). Prava na nove verzije za Poslužitelj</w:t>
      </w:r>
      <w:r>
        <w:t xml:space="preserve">ske licence ili Licence za pristup pružaju se zasebno u sklopu pokrivenosti za te licence. Neke se pogodnosti dodjeljuju na temelju Klijentove potrošnje na tehnološko jamstvo Software Assurance na danu skupinu Kvalificiranih proizvoda unutar skupine. U te </w:t>
      </w:r>
      <w:r>
        <w:t>svrhe „Potrošnja na tehnološko jamstvo Software Assurance“ nije doslovno stvarna Klijentova potrošnja novca, već procjena koliko je Klijent potrošio na tehnološko jamstvo Software Assurance za te Proizvode u okviru programa Select ili Enterprise Enrollment</w:t>
      </w:r>
      <w:r>
        <w:t xml:space="preserve"> (Pristupnice Enterprise), registracije Select Plus ili ugovora Open (na primjer, kupnje samo tehnološkog jamstva Software Assurance i komponente tehnološkog jamstva Software Assurance kupnji L&amp;SA-ova). Za Klijente s pretplatničkim programima to je procjen</w:t>
      </w:r>
      <w:r>
        <w:t>a ukupnog iznosa koji je Klijent potrošio na licenciranje tih Proizvoda na temelju svoje pristupnice ili ugovora. Druge pogodnosti odgovaraju Članstvu u programu tehnološkog jamstva Software Assurance; Članstvo u programu tehnološkog jamstva Software Assur</w:t>
      </w:r>
      <w:r>
        <w:t>ance za primjenjivu Skupinu proizvoda kvalificira Klijenta za te pogodnosti. Klijentov pristup pogodnostima tehnološkog jamstva Software Assurance i njegova prava na njihovo korištenje općenito istječu istekom njegova tehnološkog jamstva Software Assurance</w:t>
      </w:r>
      <w:r>
        <w:t>, osim ako je drukčije navedeno u nastavku ili u Unosima proizvoda. Pogodnosti su podložne promjenama i mogu biti obustavljene bilo kada bez obavijesti. Dostupnost pogodnosti razlikuje se ovisno o programu, regiji, opcijama isporuke i jeziku.</w:t>
      </w:r>
    </w:p>
    <w:p w:rsidR="005A3D79" w:rsidRDefault="00FF086D">
      <w:pPr>
        <w:pStyle w:val="ProductList-Body"/>
      </w:pPr>
      <w:r>
        <w:t>Klijenti koji</w:t>
      </w:r>
      <w:r>
        <w:t xml:space="preserve">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w:t>
            </w:r>
            <w:r>
              <w:rPr>
                <w:color w:val="FFFFFF"/>
              </w:rPr>
              <w:t>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Skupina poslužitelja</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jc w:val="center"/>
            </w:pPr>
          </w:p>
        </w:tc>
      </w:tr>
    </w:tbl>
    <w:p w:rsidR="005A3D79" w:rsidRDefault="00FF086D">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w:t>
      </w:r>
      <w:r>
        <w:rPr>
          <w:i/>
        </w:rPr>
        <w:t xml:space="preserve"> EMS from SA.</w:t>
      </w:r>
    </w:p>
    <w:p w:rsidR="005A3D79" w:rsidRDefault="00FF086D">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5A3D79" w:rsidRDefault="00FF086D">
      <w:pPr>
        <w:pStyle w:val="ProductList-ClauseHeading"/>
        <w:outlineLvl w:val="2"/>
      </w:pPr>
      <w:bookmarkStart w:id="386" w:name="_Sec577"/>
      <w:r>
        <w:t>Prava na novu verziju</w:t>
      </w:r>
      <w:bookmarkEnd w:id="386"/>
    </w:p>
    <w:p w:rsidR="005A3D79" w:rsidRDefault="00FF086D">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 </w:t>
      </w:r>
    </w:p>
    <w:p w:rsidR="005A3D79" w:rsidRDefault="005A3D79">
      <w:pPr>
        <w:pStyle w:val="ProductList-Body"/>
      </w:pPr>
    </w:p>
    <w:p w:rsidR="005A3D79" w:rsidRDefault="00FF086D">
      <w:pPr>
        <w:pStyle w:val="ProductList-ClauseHeading"/>
        <w:outlineLvl w:val="2"/>
      </w:pPr>
      <w:bookmarkStart w:id="387" w:name="_Sec579"/>
      <w:r>
        <w:t>Usluge Office Online i Office Online Server</w:t>
      </w:r>
      <w:bookmarkEnd w:id="387"/>
    </w:p>
    <w:p w:rsidR="005A3D79" w:rsidRDefault="00FF086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w:instrText>
      </w:r>
      <w:r>
        <w:instrText xml:space="preserve">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w:instrText>
      </w:r>
      <w:r>
        <w:instrText xml:space="preserve">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w:t>
      </w:r>
      <w:r>
        <w:t>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5A3D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Prava na Office Online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Standard</w:t>
            </w:r>
            <w:r>
              <w:fldChar w:fldCharType="begin"/>
            </w:r>
            <w:r>
              <w:instrText xml:space="preserve"> XE "Office Standard" </w:instrText>
            </w:r>
            <w:r>
              <w:fldChar w:fldCharType="end"/>
            </w:r>
          </w:p>
          <w:p w:rsidR="005A3D79" w:rsidRDefault="00FF086D">
            <w:pPr>
              <w:pStyle w:val="ProductList-TableBody"/>
            </w:pPr>
            <w:r>
              <w:t>Office Professional Plus</w:t>
            </w:r>
            <w:r>
              <w:fldChar w:fldCharType="begin"/>
            </w:r>
            <w:r>
              <w:instrText xml:space="preserve"> XE "Office Professional Plus" </w:instrText>
            </w:r>
            <w:r>
              <w:fldChar w:fldCharType="end"/>
            </w:r>
          </w:p>
          <w:p w:rsidR="005A3D79" w:rsidRDefault="00FF08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Online za Office 365</w:t>
            </w:r>
            <w:r>
              <w:fldChar w:fldCharType="begin"/>
            </w:r>
            <w:r>
              <w:instrText xml:space="preserve"> XE "Office Online za Office 365" </w:instrText>
            </w:r>
            <w:r>
              <w:fldChar w:fldCharType="end"/>
            </w:r>
          </w:p>
          <w:p w:rsidR="005A3D79" w:rsidRDefault="00FF086D">
            <w:pPr>
              <w:pStyle w:val="ProductList-TableBody"/>
            </w:pPr>
            <w:r>
              <w:t>Office Online Server</w:t>
            </w:r>
          </w:p>
        </w:tc>
      </w:tr>
    </w:tbl>
    <w:p w:rsidR="005A3D79" w:rsidRDefault="00FF086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w:t>
      </w:r>
      <w:r>
        <w:rPr>
          <w:i/>
        </w:rPr>
        <w:t xml:space="preserve"> bi pristupili usluzi Office Online.</w:t>
      </w:r>
    </w:p>
    <w:p w:rsidR="005A3D79" w:rsidRDefault="005A3D79">
      <w:pPr>
        <w:pStyle w:val="ProductList-Body"/>
      </w:pPr>
    </w:p>
    <w:p w:rsidR="005A3D79" w:rsidRDefault="00FF086D">
      <w:pPr>
        <w:pStyle w:val="ProductList-ClauseHeading"/>
        <w:outlineLvl w:val="2"/>
      </w:pPr>
      <w:bookmarkStart w:id="388" w:name="_Sec580"/>
      <w:r>
        <w:lastRenderedPageBreak/>
        <w:t>Usluge planiranja</w:t>
      </w:r>
      <w:bookmarkEnd w:id="388"/>
    </w:p>
    <w:p w:rsidR="005A3D79" w:rsidRDefault="00FF086D">
      <w:pPr>
        <w:pStyle w:val="ProductList-Body"/>
      </w:pPr>
      <w:r>
        <w:t>Klijenti (osim Academic Select License (Licence Academic Select), Select Plus for Academic, Campus Agreement (Ugovora Campus) i School Agreement (Ugovora School) i Pretplate Open Value – Obrazovnih rj</w:t>
      </w:r>
      <w:r>
        <w:t>ešenja) sa SAM-om u Skupinama aplikacije i poslužitelja ispunjavaju uvjete za tu pogodnost. Pogodnost Usluge planiranja pruža kvalificiranim Klijentima unaprijed određene prilagođene ponude usluga.</w:t>
      </w:r>
    </w:p>
    <w:p w:rsidR="005A3D79" w:rsidRDefault="005A3D79">
      <w:pPr>
        <w:pStyle w:val="ProductList-Body"/>
      </w:pPr>
    </w:p>
    <w:p w:rsidR="005A3D79" w:rsidRDefault="00FF086D">
      <w:pPr>
        <w:pStyle w:val="ProductList-Body"/>
      </w:pPr>
      <w:r>
        <w:t>Kvalificirani Klijenti dobivaju određeni broj dana Usluga</w:t>
      </w:r>
      <w:r>
        <w:t xml:space="preserve"> planiranja na temelju broja kvalificiranih licenci. Broj dana koje Klijent dobije za dostupne ponude Usluga planiranja kombinira se u skupinu dana Usluga planiranja. U sljedećoj su tablici navedene kvalificirane licence za aplikaciju i poslužiteljske lice</w:t>
      </w:r>
      <w:r>
        <w:t>nce i bodovi povezani sa svakom od njih:</w:t>
      </w:r>
    </w:p>
    <w:tbl>
      <w:tblPr>
        <w:tblStyle w:val="PURTable"/>
        <w:tblW w:w="0" w:type="dxa"/>
        <w:tblLook w:val="04A0" w:firstRow="1" w:lastRow="0" w:firstColumn="1" w:lastColumn="0" w:noHBand="0" w:noVBand="1"/>
      </w:tblPr>
      <w:tblGrid>
        <w:gridCol w:w="9006"/>
        <w:gridCol w:w="1784"/>
      </w:tblGrid>
      <w:tr w:rsidR="005A3D7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Bodovi</w:t>
            </w:r>
          </w:p>
        </w:tc>
      </w:tr>
      <w:tr w:rsidR="005A3D79">
        <w:tc>
          <w:tcPr>
            <w:tcW w:w="101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w:instrText>
            </w:r>
            <w:r>
              <w:instrText xml:space="preserve">"Visio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w:instrText>
            </w:r>
            <w:r>
              <w:instrText xml:space="preserve">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1</w:t>
            </w:r>
          </w:p>
        </w:tc>
      </w:tr>
      <w:tr w:rsidR="005A3D79">
        <w:tc>
          <w:tcPr>
            <w:tcW w:w="101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w:instrText>
            </w:r>
            <w:r>
              <w:instrText xml:space="preserve">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w:instrText>
            </w:r>
            <w:r>
              <w:instrText xml:space="preserve">"System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w:t>
            </w:r>
            <w:r>
              <w:t>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25</w:t>
            </w:r>
          </w:p>
        </w:tc>
      </w:tr>
      <w:tr w:rsidR="005A3D79">
        <w:tc>
          <w:tcPr>
            <w:tcW w:w="101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strText>
            </w:r>
            <w:r>
              <w:instrText xml:space="preserve">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50</w:t>
            </w:r>
          </w:p>
        </w:tc>
      </w:tr>
      <w:tr w:rsidR="005A3D79">
        <w:tc>
          <w:tcPr>
            <w:tcW w:w="101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w:t>
            </w:r>
            <w:r>
              <w:t>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w:instrText>
            </w:r>
            <w:r>
              <w:instrText xml:space="preserve">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75</w:t>
            </w:r>
          </w:p>
        </w:tc>
      </w:tr>
    </w:tbl>
    <w:p w:rsidR="005A3D79" w:rsidRDefault="00FF086D">
      <w:pPr>
        <w:pStyle w:val="ProductList-Body"/>
      </w:pPr>
      <w:r>
        <w:rPr>
          <w:b/>
          <w:i/>
        </w:rPr>
        <w:t>Napomena:</w:t>
      </w:r>
      <w:r>
        <w:rPr>
          <w:i/>
        </w:rPr>
        <w:t xml:space="preserve"> Informacije o licencama CAL za SQL pogledajte tablicu s licencama CAL u ovom odjeljku</w:t>
      </w:r>
    </w:p>
    <w:p w:rsidR="005A3D79" w:rsidRDefault="00FF086D">
      <w:pPr>
        <w:pStyle w:val="ProductList-Body"/>
      </w:pPr>
      <w:r>
        <w:rPr>
          <w:vertAlign w:val="superscript"/>
        </w:rPr>
        <w:t>1</w:t>
      </w:r>
      <w:r>
        <w:rPr>
          <w:i/>
        </w:rPr>
        <w:t xml:space="preserve"> Za Microsoft Dynamics CRM Professional CAL dodjeljuju se 2 boda</w:t>
      </w:r>
    </w:p>
    <w:p w:rsidR="005A3D79" w:rsidRDefault="005A3D79">
      <w:pPr>
        <w:pStyle w:val="ProductList-Body"/>
      </w:pPr>
    </w:p>
    <w:p w:rsidR="005A3D79" w:rsidRDefault="00FF086D">
      <w:pPr>
        <w:pStyle w:val="ProductList-Body"/>
      </w:pPr>
      <w:r>
        <w:t>Proizvodi koji ispunjavaju uvjete kupljeni</w:t>
      </w:r>
      <w:r>
        <w:t xml:space="preserve"> na temelju Pristupnice za poslužitelj i oblak (engl. Server and Cloud Enrollment, SCE) prikupit će isti broj bodova za Implementaciju usluga planiranja (engl. Deployment Planning Services, DPS) koliko ih prikupe u drugim programima. Ukupni broj bodova za </w:t>
      </w:r>
      <w:r>
        <w:t>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5A3D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600,000+</w:t>
            </w:r>
          </w:p>
        </w:tc>
      </w:tr>
      <w:tr w:rsidR="005A3D7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FF086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75</w:t>
            </w:r>
          </w:p>
        </w:tc>
      </w:tr>
    </w:tbl>
    <w:p w:rsidR="005A3D79" w:rsidRDefault="005A3D79">
      <w:pPr>
        <w:pStyle w:val="ProductList-Body"/>
      </w:pPr>
    </w:p>
    <w:p w:rsidR="005A3D79" w:rsidRDefault="00FF086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5A3D7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A3D79" w:rsidRDefault="00FF086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→9,9</w:t>
            </w:r>
            <w:r>
              <w:t>99</w:t>
            </w:r>
          </w:p>
        </w:tc>
        <w:tc>
          <w:tcPr>
            <w:tcW w:w="172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A3D79" w:rsidRDefault="00FF086D">
            <w:pPr>
              <w:pStyle w:val="ProductList-TableBody"/>
            </w:pPr>
            <w:r>
              <w:t>→600,000+</w:t>
            </w:r>
          </w:p>
        </w:tc>
      </w:tr>
      <w:tr w:rsidR="005A3D7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A3D79" w:rsidRDefault="00FF086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12</w:t>
            </w:r>
          </w:p>
        </w:tc>
      </w:tr>
    </w:tbl>
    <w:p w:rsidR="005A3D79" w:rsidRDefault="00FF086D">
      <w:pPr>
        <w:pStyle w:val="ProductList-Body"/>
      </w:pPr>
      <w:r>
        <w:t xml:space="preserve">Klijenti mogu odabrati dostupne ponude usluga planiranja putem kvalificiranih usluga Microsoft Partners ili Microsoft Consulting. Popis dostupnih usluga može se pronaći na adresi </w:t>
      </w:r>
      <w:hyperlink r:id="rId134">
        <w:r>
          <w:rPr>
            <w:color w:val="00467F"/>
            <w:u w:val="single"/>
          </w:rPr>
          <w:t>http://www.microsoft.com/licensing/software-assurance/planning-services-overview.aspx</w:t>
        </w:r>
      </w:hyperlink>
      <w:r>
        <w:t xml:space="preserve">. </w:t>
      </w:r>
    </w:p>
    <w:p w:rsidR="005A3D79" w:rsidRDefault="005A3D79">
      <w:pPr>
        <w:pStyle w:val="ProductList-Body"/>
      </w:pPr>
    </w:p>
    <w:p w:rsidR="005A3D79" w:rsidRDefault="00FF086D">
      <w:pPr>
        <w:pStyle w:val="ProductList-Body"/>
      </w:pPr>
      <w:r>
        <w:t>Popis dostupnih usluga i povezane razine usluge mogu se bilo kada promijeniti. Kvalificirani davatelji usluga dat će korisnicima pregled do</w:t>
      </w:r>
      <w:r>
        <w:t>stupnog Opsega rada za svaku od gornjih ponuda usluga na zahtjev. klijenti mogu konvertirati (i poništiti konverziju) neiskorištenih dana Vaučera za obuku (pogledajte pogodnost Vaučer za obuku) i to po tri dana Vaučera za obuku u jedan Dan usluga planiranj</w:t>
      </w:r>
      <w:r>
        <w:t>a ako (i) trenutno ispunjavaju uvjete za pogodnost Vaučera za obuku, (ii) aktivirali su pogodnost Vaučera za obuku i (iii) imaju najmanje 3 neiskorištena dana obuke na temelju pogodnosti Vaučera za obuku dostupna za konverziju.</w:t>
      </w:r>
    </w:p>
    <w:p w:rsidR="005A3D79" w:rsidRDefault="00FF086D" w:rsidP="005C1678">
      <w:pPr>
        <w:pStyle w:val="ProductList-Bullet"/>
        <w:numPr>
          <w:ilvl w:val="0"/>
          <w:numId w:val="36"/>
        </w:numPr>
      </w:pPr>
      <w:r>
        <w:t>Usluge planiranja mogu se Kl</w:t>
      </w:r>
      <w:r>
        <w:t>ijentu isporučiti putem kvalificiranih usluga Microsoft Partners ili Microsoft Consulting. Usluge pružene na temelju vaučera pružaju se u okviru ugovora između Klijenta i Kvalificiranog davatelja usluga. Klijent može ovdje pogledati popis kvalificiranih da</w:t>
      </w:r>
      <w:r>
        <w:t xml:space="preserve">vatelja usluga: </w:t>
      </w:r>
      <w:hyperlink r:id="rId135">
        <w:r>
          <w:rPr>
            <w:color w:val="00467F"/>
            <w:u w:val="single"/>
          </w:rPr>
          <w:t>http://directory.partners.extranet.microsoft.com/psbproviders.</w:t>
        </w:r>
      </w:hyperlink>
    </w:p>
    <w:p w:rsidR="005A3D79" w:rsidRDefault="00FF086D" w:rsidP="005C1678">
      <w:pPr>
        <w:pStyle w:val="ProductList-Bullet"/>
        <w:numPr>
          <w:ilvl w:val="0"/>
          <w:numId w:val="36"/>
        </w:numPr>
      </w:pPr>
      <w:r>
        <w:t>Prava po Uslugama planiranja pružaju savjetovanje koje uključuje unaprijed određeni opseg rada k</w:t>
      </w:r>
      <w:r>
        <w:t>oji rezultira planom implementacije visoke razine; stvarna implementacija softvera ne može se uključiti.</w:t>
      </w:r>
    </w:p>
    <w:p w:rsidR="005A3D79" w:rsidRDefault="00FF086D" w:rsidP="005C1678">
      <w:pPr>
        <w:pStyle w:val="ProductList-Bullet"/>
        <w:numPr>
          <w:ilvl w:val="0"/>
          <w:numId w:val="36"/>
        </w:numPr>
      </w:pPr>
      <w:r>
        <w:t>Vaučere usluga planiranja može iskoristiti samo Klijent koji se kvalificirao za pogodnost.</w:t>
      </w:r>
    </w:p>
    <w:p w:rsidR="005A3D79" w:rsidRDefault="00FF086D" w:rsidP="005C1678">
      <w:pPr>
        <w:pStyle w:val="ProductList-Bullet"/>
        <w:numPr>
          <w:ilvl w:val="0"/>
          <w:numId w:val="36"/>
        </w:numPr>
      </w:pPr>
      <w:r>
        <w:t>Vaučere usluga planiranja nije moguće zamijeniti za gotovinu</w:t>
      </w:r>
      <w:r>
        <w:t>, novčanice ili druge vrijednosnice.</w:t>
      </w:r>
    </w:p>
    <w:p w:rsidR="005A3D79" w:rsidRDefault="00FF086D" w:rsidP="005C1678">
      <w:pPr>
        <w:pStyle w:val="ProductList-Bullet"/>
        <w:numPr>
          <w:ilvl w:val="0"/>
          <w:numId w:val="36"/>
        </w:numPr>
      </w:pPr>
      <w:r>
        <w:t>Smanjenje kvalificiranog tehnološkog jamstva Software Assurance kao rezultat povrata i drugih prilagodbi naplate, gdje je to dopušteno, može smanjiti Klijentova prava po danima Usluga planiranja.</w:t>
      </w:r>
    </w:p>
    <w:p w:rsidR="005A3D79" w:rsidRDefault="00FF086D" w:rsidP="005C1678">
      <w:pPr>
        <w:pStyle w:val="ProductList-Bullet"/>
        <w:numPr>
          <w:ilvl w:val="0"/>
          <w:numId w:val="36"/>
        </w:numPr>
      </w:pPr>
      <w:r>
        <w:t>Vrste vaučera nije mogu</w:t>
      </w:r>
      <w:r>
        <w:t>će kombinirati. Angažmani usluga planiranja ne smiju premašiti ukupno navedeno trajanje za određenu vrstu angažmana.</w:t>
      </w:r>
    </w:p>
    <w:p w:rsidR="005A3D79" w:rsidRDefault="00FF086D" w:rsidP="005C1678">
      <w:pPr>
        <w:pStyle w:val="ProductList-Bullet"/>
        <w:numPr>
          <w:ilvl w:val="0"/>
          <w:numId w:val="36"/>
        </w:numPr>
      </w:pPr>
      <w:r>
        <w:t>Vaučeri su valjani pri kvalificiranim Davateljima usluga za određenu vrstu usluge za koju se vaučer koristi.</w:t>
      </w:r>
    </w:p>
    <w:p w:rsidR="005A3D79" w:rsidRDefault="00FF086D" w:rsidP="005C1678">
      <w:pPr>
        <w:pStyle w:val="ProductList-Bullet"/>
        <w:numPr>
          <w:ilvl w:val="0"/>
          <w:numId w:val="36"/>
        </w:numPr>
      </w:pPr>
      <w:r>
        <w:t>Vaučeri se moraju dodijeliti t</w:t>
      </w:r>
      <w:r>
        <w:t>ijekom razdoblja pokrivenog tehnološkim jamstvom Software Assurance.</w:t>
      </w:r>
    </w:p>
    <w:p w:rsidR="005A3D79" w:rsidRDefault="00FF086D" w:rsidP="005C1678">
      <w:pPr>
        <w:pStyle w:val="ProductList-Bullet"/>
        <w:numPr>
          <w:ilvl w:val="0"/>
          <w:numId w:val="36"/>
        </w:numPr>
      </w:pPr>
      <w:r>
        <w:t>Vaučeri će isteći 180 dana od datuma dodjele vaučera, neovisno o isteku tehnološkog jamstva Software Assurance. Sve usluge moraju se isporučiti (vaučer se mora iskoristiti) prije isteka v</w:t>
      </w:r>
      <w:r>
        <w:t>aučera. Vaučeri koji isteknu prije isteka tehnološkog jamstva Software Assurance vratit će se u dostupnu skupinu Dana usluga planiranja. Tablice iznad pokazuju dostupne dane usluge na temelju pune 3-godišnje pristupnice ili ugovora. Klijenti koji kupe tehn</w:t>
      </w:r>
      <w:r>
        <w:t xml:space="preserve">ološko jamstvo Software Assurance za jednu godinu dobit će trećinu navedenog broja dana usluge. Klijenti koji kupe tehnološko jamstvo Software Assurance za dvije godine dobit će dvije trećine navedenog broja dana usluge. </w:t>
      </w:r>
    </w:p>
    <w:p w:rsidR="005A3D79" w:rsidRDefault="005A3D79">
      <w:pPr>
        <w:pStyle w:val="ProductList-Body"/>
      </w:pPr>
    </w:p>
    <w:p w:rsidR="005A3D79" w:rsidRDefault="00FF086D">
      <w:pPr>
        <w:pStyle w:val="ProductList-Body"/>
      </w:pPr>
      <w:r>
        <w:lastRenderedPageBreak/>
        <w:t>Dovršene isporučene materijale koje Microsoftu pošalje Kvalificirani davatelj usluge na kraju angažmana Microsoft može koristiti u svrhu provjere kvalitete i može ih podijeliti s Klijentovim timom Microsoftova računa u tu svrhu.</w:t>
      </w:r>
    </w:p>
    <w:p w:rsidR="005A3D79" w:rsidRDefault="005A3D79">
      <w:pPr>
        <w:pStyle w:val="ProductList-Body"/>
      </w:pPr>
    </w:p>
    <w:p w:rsidR="005A3D79" w:rsidRDefault="00FF086D">
      <w:pPr>
        <w:pStyle w:val="ProductList-ClauseHeading"/>
        <w:outlineLvl w:val="2"/>
      </w:pPr>
      <w:bookmarkStart w:id="389" w:name="_Sec581"/>
      <w:r>
        <w:t>Program izvornog licencira</w:t>
      </w:r>
      <w:r>
        <w:t>nja Enterprise</w:t>
      </w:r>
      <w:bookmarkEnd w:id="389"/>
    </w:p>
    <w:p w:rsidR="005A3D79" w:rsidRDefault="00FF086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w:t>
      </w:r>
      <w:r>
        <w:t>spunjavaju uvjete za Microsoft Research Source Licensing Program.</w:t>
      </w:r>
    </w:p>
    <w:p w:rsidR="005A3D79" w:rsidRDefault="005A3D79">
      <w:pPr>
        <w:pStyle w:val="ProductList-Body"/>
      </w:pPr>
    </w:p>
    <w:p w:rsidR="005A3D79" w:rsidRDefault="00FF086D">
      <w:pPr>
        <w:pStyle w:val="ProductList-ClauseHeading"/>
        <w:outlineLvl w:val="2"/>
      </w:pPr>
      <w:bookmarkStart w:id="390" w:name="_Sec582"/>
      <w:r>
        <w:t>Vaučeri za obuku</w:t>
      </w:r>
      <w:bookmarkEnd w:id="390"/>
    </w:p>
    <w:p w:rsidR="005A3D79" w:rsidRDefault="00FF086D">
      <w:pPr>
        <w:pStyle w:val="ProductList-Body"/>
      </w:pPr>
      <w:r>
        <w:t>Klijenti (osim klijenata programa Academic Select License (Licence Academic Select), Select Plus for Academic, pretplatničkog ugovora Open Value Subscription – Obrazovnih r</w:t>
      </w:r>
      <w:r>
        <w:t>ješenja, Campus Agreement (Ugovora Campus) i School Agreement (Ugovora School)) sa SAM-om u skupinama proizvoda aplikacija i sustava ispunjavaju uvjete za Microsoftove vaučere za obuku kojima se dodjeljuje određeni broj dana za obuku na temelju trogodišnje</w:t>
      </w:r>
      <w:r>
        <w:t>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Sustavi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 dan po 50 licenci (najviše 10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 dan po 50 licenci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 dana po pristupnici koja ispunjava uvjete</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15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55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80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125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300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400 dana*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700 dana*</w:t>
            </w:r>
          </w:p>
        </w:tc>
      </w:tr>
    </w:tbl>
    <w:p w:rsidR="005A3D79" w:rsidRDefault="00FF086D">
      <w:pPr>
        <w:pStyle w:val="ProductList-Body"/>
      </w:pPr>
      <w:r>
        <w:t>*</w:t>
      </w:r>
      <w:r>
        <w:rPr>
          <w:i/>
        </w:rPr>
        <w:t>Broj dana po pristupnici ili ugovoru koji ispunjava uvjete.</w:t>
      </w:r>
    </w:p>
    <w:p w:rsidR="005A3D79" w:rsidRDefault="005A3D79">
      <w:pPr>
        <w:pStyle w:val="ProductList-Body"/>
      </w:pPr>
    </w:p>
    <w:p w:rsidR="005A3D79" w:rsidRDefault="00FF086D" w:rsidP="005C1678">
      <w:pPr>
        <w:pStyle w:val="ProductList-Bullet"/>
        <w:numPr>
          <w:ilvl w:val="0"/>
          <w:numId w:val="37"/>
        </w:numPr>
      </w:pPr>
      <w:r>
        <w:t xml:space="preserve">Usluge pružene na temelju vaučera pružaju se u okviru ugovora između Klijenta i kvalificiranog Microsoftova partnera u učenju. </w:t>
      </w:r>
    </w:p>
    <w:p w:rsidR="005A3D79" w:rsidRDefault="00FF086D" w:rsidP="005C1678">
      <w:pPr>
        <w:pStyle w:val="ProductList-Bullet"/>
        <w:numPr>
          <w:ilvl w:val="0"/>
          <w:numId w:val="37"/>
        </w:numPr>
      </w:pPr>
      <w:r>
        <w:t>Tečajevi isporučeni u ubrzanom obliku zahtijevaju dane vaučera jedn</w:t>
      </w:r>
      <w:r>
        <w:t xml:space="preserve">ake broju dana tečaja za isporuku tečaja postavljenom u Sustavu za potvrdu valjanosti i rezervaciju SATV vaučera (SATV Voucher Validation and Reservation System). </w:t>
      </w:r>
    </w:p>
    <w:p w:rsidR="005A3D79" w:rsidRDefault="00FF086D" w:rsidP="005C1678">
      <w:pPr>
        <w:pStyle w:val="ProductList-Bullet"/>
        <w:numPr>
          <w:ilvl w:val="0"/>
          <w:numId w:val="37"/>
        </w:numPr>
      </w:pPr>
      <w:r>
        <w:t>Vaučer je iskoristiv samo za dane obuke pod vodstvom predavača s kvalificiranim Microsoftovi</w:t>
      </w:r>
      <w:r>
        <w:t>m partnerom u učenju za odobrene tečajeve. Prilagođeni tečajevi (osim ubrzane isporuke odobrenih tečajeva ili prilagođenih tečajeva sastavljenih samo od odobrenih tečajeva ili prethodno odobrenih iznimki temeljenih na problemima u sustavu ili pilot program</w:t>
      </w:r>
      <w:r>
        <w:t xml:space="preserve">ima) nisu obuhvaćeni tim vaučerima.   </w:t>
      </w:r>
    </w:p>
    <w:p w:rsidR="005A3D79" w:rsidRDefault="00FF086D" w:rsidP="005C1678">
      <w:pPr>
        <w:pStyle w:val="ProductList-Bullet"/>
        <w:numPr>
          <w:ilvl w:val="0"/>
          <w:numId w:val="37"/>
        </w:numPr>
      </w:pPr>
      <w:r>
        <w:t>Vaučeri se ne mogu koristiti za podmirivanje bilo kojih naknada povezanih s Klijentovim izostankom s rezerviranog tečaja.</w:t>
      </w:r>
    </w:p>
    <w:p w:rsidR="005A3D79" w:rsidRDefault="00FF086D" w:rsidP="005C1678">
      <w:pPr>
        <w:pStyle w:val="ProductList-Bullet"/>
        <w:numPr>
          <w:ilvl w:val="0"/>
          <w:numId w:val="37"/>
        </w:numPr>
      </w:pPr>
      <w:r>
        <w:t>Vaučere može iskoristiti samo pojedinac s Klijentovim odobrenjem za korištenje vaučera.</w:t>
      </w:r>
    </w:p>
    <w:p w:rsidR="005A3D79" w:rsidRDefault="00FF086D" w:rsidP="005C1678">
      <w:pPr>
        <w:pStyle w:val="ProductList-Bullet"/>
        <w:numPr>
          <w:ilvl w:val="0"/>
          <w:numId w:val="37"/>
        </w:numPr>
      </w:pPr>
      <w:r>
        <w:t xml:space="preserve">Vaučere nije moguće zamijeniti za gotovinu, novčanice ili druge vrijednosnice. </w:t>
      </w:r>
    </w:p>
    <w:p w:rsidR="005A3D79" w:rsidRDefault="00FF086D" w:rsidP="005C1678">
      <w:pPr>
        <w:pStyle w:val="ProductList-Bullet"/>
        <w:numPr>
          <w:ilvl w:val="0"/>
          <w:numId w:val="37"/>
        </w:numPr>
      </w:pPr>
      <w:r>
        <w:t xml:space="preserve">Vaučeri se moraju dodijeliti tijekom razdoblja pokrivenog tehnološkim jamstvom Software Assurance. </w:t>
      </w:r>
    </w:p>
    <w:p w:rsidR="005A3D79" w:rsidRDefault="00FF086D" w:rsidP="005C1678">
      <w:pPr>
        <w:pStyle w:val="ProductList-Bullet"/>
        <w:numPr>
          <w:ilvl w:val="0"/>
          <w:numId w:val="37"/>
        </w:numPr>
      </w:pPr>
      <w:r>
        <w:t>Vaučeri istječu 180 dana od datuma dodjele vaučera. Vaučeri koji isteknu pri</w:t>
      </w:r>
      <w:r>
        <w:t xml:space="preserve">je isteka tehnološkog jamstva Software Assurance vratit će se u dostupnu skupinu Dana vaučera za obuku. </w:t>
      </w:r>
    </w:p>
    <w:p w:rsidR="005A3D79" w:rsidRDefault="00FF086D" w:rsidP="005C1678">
      <w:pPr>
        <w:pStyle w:val="ProductList-Bullet"/>
        <w:numPr>
          <w:ilvl w:val="0"/>
          <w:numId w:val="37"/>
        </w:numPr>
      </w:pPr>
      <w:r>
        <w:t xml:space="preserve">Jedan dan Vaučera za obuku jednak je jednom danu obuke. </w:t>
      </w:r>
    </w:p>
    <w:p w:rsidR="005A3D79" w:rsidRDefault="00FF086D" w:rsidP="005C1678">
      <w:pPr>
        <w:pStyle w:val="ProductList-Bullet"/>
        <w:numPr>
          <w:ilvl w:val="0"/>
          <w:numId w:val="37"/>
        </w:numPr>
      </w:pPr>
      <w:r>
        <w:t xml:space="preserve">Vaučeri se mogu iskoristiti za rezerviranje obuke sa samo jednim kvalificiranim Microsoftovim </w:t>
      </w:r>
      <w:r>
        <w:t xml:space="preserve">partnerom u učenju odjednom. </w:t>
      </w:r>
    </w:p>
    <w:p w:rsidR="005A3D79" w:rsidRDefault="00FF086D" w:rsidP="005C1678">
      <w:pPr>
        <w:pStyle w:val="ProductList-Bullet"/>
        <w:numPr>
          <w:ilvl w:val="0"/>
          <w:numId w:val="37"/>
        </w:numPr>
      </w:pPr>
      <w:r>
        <w:t>Smanjenje broja kvalificiranih licenci za koje je stečeno tehnološko jamstvo Software Assurance kao rezultat povrata i drugih prilagodbi naplate, gdje je to dopušteno, može smanjiti Klijentovo ispunjavanje uvjeta za razinu usl</w:t>
      </w:r>
      <w:r>
        <w:t xml:space="preserve">uge vaučera za obuku. </w:t>
      </w:r>
    </w:p>
    <w:p w:rsidR="005A3D79" w:rsidRDefault="00FF086D" w:rsidP="005C1678">
      <w:pPr>
        <w:pStyle w:val="ProductList-Bullet"/>
        <w:numPr>
          <w:ilvl w:val="0"/>
          <w:numId w:val="37"/>
        </w:numPr>
      </w:pPr>
      <w:r>
        <w:t>Tablica iznad pokazuje dostupne kredite za obuku na temelju pune 3-godišnje pristupnice ili ugovora. Klijenti koji kupe tehnološko jamstvo Software Assurance za jednu godinu dobit će trećinu navedenog broja kredita za obuku. Klijenti</w:t>
      </w:r>
      <w:r>
        <w:t xml:space="preserve"> koji kupe tehnološko jamstvo Software Assurance za dvije godine dobit će dvije trećine navedenog broja kredita za obuku. </w:t>
      </w:r>
    </w:p>
    <w:p w:rsidR="005A3D79" w:rsidRDefault="005A3D79">
      <w:pPr>
        <w:pStyle w:val="ProductList-Body"/>
      </w:pPr>
    </w:p>
    <w:p w:rsidR="005A3D79" w:rsidRDefault="00FF086D">
      <w:pPr>
        <w:pStyle w:val="ProductList-ClauseHeading"/>
        <w:outlineLvl w:val="2"/>
      </w:pPr>
      <w:bookmarkStart w:id="391" w:name="_Sec583"/>
      <w:r>
        <w:t>E-Learning</w:t>
      </w:r>
      <w:bookmarkEnd w:id="391"/>
    </w:p>
    <w:p w:rsidR="005A3D79" w:rsidRDefault="00FF086D">
      <w:pPr>
        <w:pStyle w:val="ProductList-Body"/>
      </w:pPr>
      <w:r>
        <w:t>Ta pogodnost razlikuje se ovisno Aplikacijama, Sustavima i Poslužiteljima. Klijenti koji ispunjavaju uvjete dobit će jeda</w:t>
      </w:r>
      <w:r>
        <w:t>n pristupni kôd (za Aplikacije, Sustave i/ili Poslužitelje) po kvalificiranoj pristupnici/ugovoru. Klijenti s kvalificiranim Poslužiteljskim proizvodima ispunjavaju uvjete za korištenje hostiranih poslužiteljskih tečajeva E-Learning, no ne i sadržaja uskla</w:t>
      </w:r>
      <w:r>
        <w:t>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5A3D79" w:rsidRDefault="005A3D79">
      <w:pPr>
        <w:pStyle w:val="ProductList-Body"/>
      </w:pPr>
    </w:p>
    <w:p w:rsidR="005A3D79" w:rsidRDefault="00FF086D">
      <w:pPr>
        <w:pStyle w:val="ProductList-Body"/>
      </w:pPr>
      <w:r>
        <w:t xml:space="preserve">Maksimalni broj korisnika za koje Klijent može </w:t>
      </w:r>
      <w:r>
        <w:t>koristiti obuku E-Learning jednak je broju licenciranih primjeraka kvalificiranih proizvoda koje je Klijent uključio u tehnološko jamstvo Software Assurance. Klijenti moraju odrediti jednog korisnika za svaku kvalificiranu licencu. Pristup nije moguće pren</w:t>
      </w:r>
      <w:r>
        <w:t>ositi s jednog korisnika na drugog.</w:t>
      </w:r>
    </w:p>
    <w:p w:rsidR="005A3D79" w:rsidRDefault="005A3D79">
      <w:pPr>
        <w:pStyle w:val="ProductList-Body"/>
      </w:pPr>
    </w:p>
    <w:p w:rsidR="005A3D79" w:rsidRDefault="00FF086D">
      <w:pPr>
        <w:pStyle w:val="ProductList-ClauseHeading"/>
        <w:outlineLvl w:val="2"/>
      </w:pPr>
      <w:bookmarkStart w:id="392" w:name="_Sec584"/>
      <w:r>
        <w:t>Program kućne upotrebe</w:t>
      </w:r>
      <w:bookmarkEnd w:id="392"/>
    </w:p>
    <w:p w:rsidR="005A3D79" w:rsidRDefault="00FF086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w:instrText>
      </w:r>
      <w:r>
        <w:instrText xml:space="preserve">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w:t>
      </w:r>
      <w:r>
        <w:t>Select Plus (bez SAM-a) i programi Academic Open ne ispunjavaju uvjete za tu pogodnost.</w:t>
      </w:r>
    </w:p>
    <w:p w:rsidR="005A3D79" w:rsidRDefault="005A3D79">
      <w:pPr>
        <w:pStyle w:val="ProductList-Body"/>
      </w:pPr>
    </w:p>
    <w:p w:rsidR="005A3D79" w:rsidRDefault="00FF086D">
      <w:pPr>
        <w:pStyle w:val="ProductList-Body"/>
      </w:pPr>
      <w:r>
        <w:t>Licence za Program kućne upotrebe istječu s prekidom zaposlenja, prekidom ili istekom tehnološkog jamstva Software Assurance za primjerak odgovarajuće računalne aplika</w:t>
      </w:r>
      <w:r>
        <w:t>cije koju zaposlenik koristi na poslu, ako zaposlenik više nije korisnik licenciranog primjerka softvera ili nakon zaposlenikove instalacije i korištenja bilo koje ranije ili novije verzije te računalne aplikacije u skladu s licencom za Program kućne upotr</w:t>
      </w:r>
      <w:r>
        <w:t>ebe.</w:t>
      </w:r>
    </w:p>
    <w:p w:rsidR="005A3D79" w:rsidRDefault="005A3D79">
      <w:pPr>
        <w:pStyle w:val="ProductList-Body"/>
      </w:pPr>
    </w:p>
    <w:p w:rsidR="005A3D79" w:rsidRDefault="00FF086D">
      <w:pPr>
        <w:pStyle w:val="ProductList-Body"/>
      </w:pPr>
      <w:r>
        <w:t>Uvjeti korištenja softvera Programa kućne upotrebe dogovaraju se između društva Microsoft i Klijentova zaposlenika i pristupa im se putem web-mjesta Programa kućne upotrebe.</w:t>
      </w:r>
    </w:p>
    <w:p w:rsidR="005A3D79" w:rsidRDefault="005A3D79">
      <w:pPr>
        <w:pStyle w:val="ProductList-Body"/>
      </w:pPr>
    </w:p>
    <w:p w:rsidR="005A3D79" w:rsidRDefault="00FF086D">
      <w:pPr>
        <w:pStyle w:val="ProductList-Body"/>
      </w:pPr>
      <w:r>
        <w:t>Microsoft ne preuzima nikakvu odgovornost za ispunjavanje obveza u vezi s d</w:t>
      </w:r>
      <w:r>
        <w:t>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5A3D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Licenca za odgovarajući Program kućne upotrebe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Standard 2010/2013/2016</w:t>
            </w:r>
          </w:p>
          <w:p w:rsidR="005A3D79" w:rsidRDefault="00FF086D">
            <w:pPr>
              <w:pStyle w:val="ProductList-TableBody"/>
            </w:pPr>
            <w:r>
              <w:t xml:space="preserve">Office Professional Plus 2010/2013/2016 </w:t>
            </w:r>
          </w:p>
          <w:p w:rsidR="005A3D79" w:rsidRDefault="00FF086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 2016 HUP ili Office 2016 za Mac Home &amp; Business s programom Lync DL HUP</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Access 2010/2013/2016</w:t>
            </w:r>
          </w:p>
          <w:p w:rsidR="005A3D79" w:rsidRDefault="00FF086D">
            <w:pPr>
              <w:pStyle w:val="ProductList-TableBody"/>
            </w:pPr>
            <w:r>
              <w:t>Excel 2010/2013/2016</w:t>
            </w:r>
          </w:p>
          <w:p w:rsidR="005A3D79" w:rsidRDefault="00FF086D">
            <w:pPr>
              <w:pStyle w:val="ProductList-TableBody"/>
            </w:pPr>
            <w:r>
              <w:t>PowerPoint 2010/20</w:t>
            </w:r>
            <w:r>
              <w:t>13/2016</w:t>
            </w:r>
          </w:p>
          <w:p w:rsidR="005A3D79" w:rsidRDefault="00FF086D">
            <w:pPr>
              <w:pStyle w:val="ProductList-TableBody"/>
            </w:pPr>
            <w:r>
              <w:t>InfoPath 2010/2013/2016</w:t>
            </w:r>
          </w:p>
          <w:p w:rsidR="005A3D79" w:rsidRDefault="00FF086D">
            <w:pPr>
              <w:pStyle w:val="ProductList-TableBody"/>
            </w:pPr>
            <w:r>
              <w:t>Lync 2010/2013/2015</w:t>
            </w:r>
          </w:p>
          <w:p w:rsidR="005A3D79" w:rsidRDefault="00FF086D">
            <w:pPr>
              <w:pStyle w:val="ProductList-TableBody"/>
            </w:pPr>
            <w:r>
              <w:t>OneNote 2010/2013/2016</w:t>
            </w:r>
          </w:p>
          <w:p w:rsidR="005A3D79" w:rsidRDefault="00FF086D">
            <w:pPr>
              <w:pStyle w:val="ProductList-TableBody"/>
            </w:pPr>
            <w:r>
              <w:t>Outlook 2010/2013/2016</w:t>
            </w:r>
          </w:p>
          <w:p w:rsidR="005A3D79" w:rsidRDefault="00FF086D">
            <w:pPr>
              <w:pStyle w:val="ProductList-TableBody"/>
            </w:pPr>
            <w:r>
              <w:t>Publisher 2010/2013/2016</w:t>
            </w:r>
          </w:p>
          <w:p w:rsidR="005A3D79" w:rsidRDefault="00FF086D">
            <w:pPr>
              <w:pStyle w:val="ProductList-TableBody"/>
            </w:pPr>
            <w:r>
              <w:t>Skype za Business 2015</w:t>
            </w:r>
          </w:p>
          <w:p w:rsidR="005A3D79" w:rsidRDefault="00FF08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 2016 HUP ili Office 2016 za Mac Home &amp;</w:t>
            </w:r>
            <w:r>
              <w:t xml:space="preserve"> Business s programom Lync DL HUP </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Visio Standard 2010/2013/2016 </w:t>
            </w:r>
          </w:p>
          <w:p w:rsidR="005A3D79" w:rsidRDefault="00FF08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Visio Professional 2016 HUP</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Standard 2010/2013/2016</w:t>
            </w:r>
          </w:p>
          <w:p w:rsidR="005A3D79" w:rsidRDefault="00FF08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Professional 2016 HUP</w:t>
            </w:r>
          </w:p>
        </w:tc>
      </w:tr>
    </w:tbl>
    <w:p w:rsidR="005A3D79" w:rsidRDefault="00FF086D">
      <w:pPr>
        <w:pStyle w:val="ProductList-Body"/>
      </w:pPr>
      <w:r>
        <w:rPr>
          <w:i/>
        </w:rPr>
        <w:t>Više informacija, uključuju</w:t>
      </w:r>
      <w:r>
        <w:rPr>
          <w:i/>
        </w:rPr>
        <w:t xml:space="preserve">ći informacije o budućoj dostupnosti dodatnog softvera Home Use Program, potražite na adresi </w:t>
      </w:r>
      <w:hyperlink r:id="rId136">
        <w:r>
          <w:rPr>
            <w:i/>
            <w:color w:val="00467F"/>
            <w:u w:val="single"/>
          </w:rPr>
          <w:t>http://www.microsoft.com/licensing</w:t>
        </w:r>
      </w:hyperlink>
      <w:r>
        <w:rPr>
          <w:i/>
        </w:rPr>
        <w:t>.</w:t>
      </w:r>
    </w:p>
    <w:p w:rsidR="005A3D79" w:rsidRDefault="005A3D79">
      <w:pPr>
        <w:pStyle w:val="ProductList-Body"/>
      </w:pPr>
    </w:p>
    <w:p w:rsidR="005A3D79" w:rsidRDefault="00FF086D">
      <w:pPr>
        <w:pStyle w:val="ProductList-Body"/>
      </w:pPr>
      <w:r>
        <w:t>Microsoft može prekinuti Klijentovo sudjelovanje u Programu kućne upotre</w:t>
      </w:r>
      <w:r>
        <w:t>be odmah i bez obavijesti u vezi s neovlaštenim pristupom web-mjestu Programa kućne upotrebe ili licenciranjem putem tog web-mjesta u vezi s Klijentovim programskim kodom.</w:t>
      </w:r>
    </w:p>
    <w:p w:rsidR="005A3D79" w:rsidRDefault="005A3D79">
      <w:pPr>
        <w:pStyle w:val="ProductList-Body"/>
        <w:jc w:val="right"/>
      </w:pPr>
    </w:p>
    <w:p w:rsidR="005A3D79" w:rsidRDefault="00FF086D">
      <w:pPr>
        <w:pStyle w:val="ProductList-ClauseHeading"/>
        <w:outlineLvl w:val="2"/>
      </w:pPr>
      <w:bookmarkStart w:id="393" w:name="_Sec585"/>
      <w:r>
        <w:t>24-satna podrška za rješavanje problema</w:t>
      </w:r>
      <w:bookmarkEnd w:id="393"/>
    </w:p>
    <w:p w:rsidR="005A3D79" w:rsidRDefault="00FF086D">
      <w:pPr>
        <w:pStyle w:val="ProductList-Body"/>
      </w:pPr>
      <w:r>
        <w:t>Klijenti (osim Klijenata Academic Select Li</w:t>
      </w:r>
      <w:r>
        <w:t>cense (Licence Academic Select), Select Plus for Academic, Academic Open License, Campus Agreement (Ugovora Campus) i School Agreement (Ugovora School) i Pretplate Open Value – Obrazovnih rješenja) s tehnološkim jamstvom Software Assurance ispunjavaju uvje</w:t>
      </w:r>
      <w:r>
        <w:t xml:space="preserve">te za 24-satnu podršku za rješavanje problema. </w:t>
      </w:r>
    </w:p>
    <w:p w:rsidR="005A3D79" w:rsidRDefault="005A3D79">
      <w:pPr>
        <w:pStyle w:val="ProductList-Body"/>
      </w:pPr>
    </w:p>
    <w:p w:rsidR="005A3D79" w:rsidRDefault="00FF086D">
      <w:pPr>
        <w:pStyle w:val="ProductList-Body"/>
      </w:pPr>
      <w:r>
        <w:t>24-satna podrška za rješavanje problema sastoji se od pružanja pomoći pri rješavanju određenih simptomatičnih problema koji se pojavljuju prilikom korištenja Microsoftovih proizvoda. Microsoft će uložiti raz</w:t>
      </w:r>
      <w:r>
        <w:t>umna nastojanja da pomogne Klijentu u zahtjevima za podršku na način usklađen s pravilima Microsoftove Podrške za proizvode. Microsoft pridržava pravo odbijanja nerazumnih zahtjeva za usluge podrške, a povremeno može uputiti Klijente na dodatni ugovor o ra</w:t>
      </w:r>
      <w:r>
        <w:t xml:space="preserve">zini usluge koji može zahtijevati dodatnu naplatu. </w:t>
      </w:r>
    </w:p>
    <w:p w:rsidR="005A3D79" w:rsidRDefault="005A3D79">
      <w:pPr>
        <w:pStyle w:val="ProductList-Body"/>
      </w:pPr>
    </w:p>
    <w:p w:rsidR="005A3D79" w:rsidRDefault="00FF086D">
      <w:pPr>
        <w:pStyle w:val="ProductList-Body"/>
      </w:pPr>
      <w:r>
        <w:t>Proizvodi koji su trenutačno u Osnovnoj podršci, kako je određeno u Microsoftovim Pravilima o životnom ciklusu podrške, ispunjavaju uvjete za 24-satnu podršku za rješavanje problema. Microsoft može proši</w:t>
      </w:r>
      <w:r>
        <w:t>riti podršku na nove Proizvode, odnosno obustaviti podršku za postojeće Proizvode. Microsoft će obavijestiti Klijenta ako nije moguće pružiti učinkovitu podršku Klijentovoj implementaciji Microsoftovih proizvoda. Ako Klijent u roku od 30 dana od primitka t</w:t>
      </w:r>
      <w:r>
        <w:t xml:space="preserve">akve obavijesti ne izmijeni vlastitu implementaciju radi omogućivanja podrške, Microsoft neće biti obvezan pružati dodatne usluge podrške za takvu implementaciju. </w:t>
      </w:r>
    </w:p>
    <w:p w:rsidR="005A3D79" w:rsidRDefault="005A3D79">
      <w:pPr>
        <w:pStyle w:val="ProductList-Body"/>
      </w:pPr>
    </w:p>
    <w:p w:rsidR="005A3D79" w:rsidRDefault="00FF086D">
      <w:pPr>
        <w:pStyle w:val="ProductList-Body"/>
      </w:pPr>
      <w:r>
        <w:t>Zahtjev za podršku u otklanjanju kvara, poznat kao incident, definiran je kao jedan problem</w:t>
      </w:r>
      <w:r>
        <w:t xml:space="preserve"> za podršku i potreban trud potreban za njegovo rješavanje. Jedan problem za podršku problem je koji se ne može rastaviti na podređene probleme. Ako se problem sastoji od podređenih problema, svaki od njih smatrat će se zasebnim incidentom. U određenim sit</w:t>
      </w:r>
      <w:r>
        <w:t>uacijama Microsoft može pružiti preinačeni komercijalno dostupni softverski kôd za Microsoftov proizvod kojom se rješava određeni kritični problem („Hitni popravak“) kao odgovor na zahtjev za podršku u otklanjanju kvara. Hitni popravci osmišljeni su tako r</w:t>
      </w:r>
      <w:r>
        <w:t>ješavaju konkretne probleme Klijenata i nisu regresijski testirani.</w:t>
      </w:r>
    </w:p>
    <w:p w:rsidR="005A3D79" w:rsidRDefault="005A3D79">
      <w:pPr>
        <w:pStyle w:val="ProductList-Body"/>
      </w:pPr>
    </w:p>
    <w:p w:rsidR="005A3D79" w:rsidRDefault="00FF086D">
      <w:pPr>
        <w:pStyle w:val="ProductList-SubClauseHeading"/>
        <w:outlineLvl w:val="3"/>
      </w:pPr>
      <w:r>
        <w:t>Bonusi za incidente telefonske podrške</w:t>
      </w:r>
    </w:p>
    <w:p w:rsidR="005A3D79" w:rsidRDefault="00FF086D">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w:t>
      </w:r>
      <w:r>
        <w:t>temelju potrošnje na tehnološko jamstvo Software Assurance za poslužitelj ili stolno računalo u okviru kvalificirane Select Enrollment (Pristupnice Select) ili Enterprise Enrollment (Pristupnice Enterprise), registracije za Select Plus i Open Value Agreeme</w:t>
      </w:r>
      <w:r>
        <w:t>nt (Ugovora Open Value) ili broja autorizacije za Open License. Microsoft će dodijeliti jedan incident za svaku potrošnju na tehnološko jamstvo Software Assurance za poslužitelj ili CAL od najmanje 20.000 USD. Microsoft će dodijeliti jedan incident za svak</w:t>
      </w:r>
      <w:r>
        <w:t xml:space="preserve">u potrošnju na tehnološko jamstvo Software Assurance za skupinu sustava ili skupinu aplikacija od najmanje 200.000 USD. U tablici u nastavku prikazane su približne protuvrijednosti u različitim valutama za bonuse </w:t>
      </w:r>
      <w:r>
        <w:lastRenderedPageBreak/>
        <w:t>utemeljene na potrošnji na tehnološko jamst</w:t>
      </w:r>
      <w:r>
        <w: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5A3D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IW/Klijent – povećanja bonusa za inci</w:t>
            </w:r>
            <w:r>
              <w:rPr>
                <w:color w:val="FFFFFF"/>
              </w:rPr>
              <w:t>dente</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300,000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270,000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 Fr. 330,000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1.650.000 CRC</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1.600.000 kr</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215,000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£135,000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24.000.000 JPY</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240.000.000 KWD</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1.650.000 kr</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350,000</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2.000.000 kr</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7.000.000 NTD</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10.000.000 INR</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6.600.000 RUB</w:t>
            </w:r>
          </w:p>
        </w:tc>
      </w:tr>
    </w:tbl>
    <w:p w:rsidR="005A3D79" w:rsidRDefault="005A3D79">
      <w:pPr>
        <w:pStyle w:val="ProductList-BodyIndented"/>
        <w:ind w:left="720"/>
      </w:pPr>
    </w:p>
    <w:p w:rsidR="005A3D79" w:rsidRDefault="00FF086D">
      <w:pPr>
        <w:pStyle w:val="ProductList-BodyIndented"/>
      </w:pPr>
      <w:r>
        <w:t>Incidenti telefonske podrške koji nisu iskorišteni isteći će istekom tehnološkog jamstva Software Assurance. Incidenti telefonske podrške ne mogu se prenositi između pristupnica ili ugovora.</w:t>
      </w:r>
    </w:p>
    <w:p w:rsidR="005A3D79" w:rsidRDefault="005A3D79">
      <w:pPr>
        <w:pStyle w:val="ProductList-BodyIndented"/>
      </w:pPr>
    </w:p>
    <w:p w:rsidR="005A3D79" w:rsidRDefault="00FF086D">
      <w:pPr>
        <w:pStyle w:val="ProductList-BodyIndented"/>
      </w:pPr>
      <w:r>
        <w:t xml:space="preserve">Pristup lokalnoj telefonskoj podršci dostupan je tijekom radnog </w:t>
      </w:r>
      <w:r>
        <w:t xml:space="preserve">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5A3D79" w:rsidRDefault="005A3D79">
      <w:pPr>
        <w:pStyle w:val="ProductList-BodyIndented"/>
        <w:ind w:left="720"/>
      </w:pPr>
    </w:p>
    <w:p w:rsidR="005A3D79" w:rsidRDefault="00FF086D">
      <w:pPr>
        <w:pStyle w:val="ProductList-SubClauseHeading"/>
        <w:outlineLvl w:val="3"/>
      </w:pPr>
      <w:r>
        <w:t>Web-incidenti</w:t>
      </w:r>
    </w:p>
    <w:p w:rsidR="005A3D79" w:rsidRDefault="00FF086D">
      <w:pPr>
        <w:pStyle w:val="ProductList-BodyIndented"/>
      </w:pPr>
      <w:r>
        <w:t xml:space="preserve">Klijenti </w:t>
      </w:r>
      <w:r>
        <w:t>(osim Klijenata Academic Select License (Licence Academic Select), Select Plus for Academic, Academic Open License, Campus Agreement (Ugovora Campus) i School Agreement (Ugovora School) i Pretplate Open Value – Obrazovna rješenja) s izdanjima Standard, Ent</w:t>
      </w:r>
      <w:r>
        <w:t>erprise i Datacenter ili poslužiteljskim softverom s tehnološkim jamstvom Software Assurance imaju pristup elektroničkim uslugama Podrške za rješavanje problema utemeljenim na webu po potrebi. Pristup web-mjestima za elektroničku podršku dostupan je 24 sat</w:t>
      </w:r>
      <w:r>
        <w:t>a dnevno 7 dana tjedno, premda će odgovori stizati tijekom Radnog vremena. Incidenti pokrenuti putem weba, a zatim konvertirani u telefonsko rješavanje na Klijentovu inicijativu oduzimat će se od raspoloživog salda telefonskog incidenta nakon rješavanja. I</w:t>
      </w:r>
      <w:r>
        <w:t>ncidenti pokrenuti putem weba, a zatim popraćeni telefonom Microsoftovu inicijativu neće se oduzimati se od dostupnog salda telefonskog incidenta ako se rješavanje nastavi putem weba, e-pošte ili drugih elektroničkih sredstava.</w:t>
      </w:r>
    </w:p>
    <w:p w:rsidR="005A3D79" w:rsidRDefault="005A3D79">
      <w:pPr>
        <w:pStyle w:val="ProductList-BodyIndented"/>
      </w:pPr>
    </w:p>
    <w:p w:rsidR="005A3D79" w:rsidRDefault="00FF086D">
      <w:pPr>
        <w:pStyle w:val="ProductList-BodyIndented"/>
      </w:pPr>
      <w:r>
        <w:t>Tehnološko jamstvo Software</w:t>
      </w:r>
      <w:r>
        <w:t xml:space="preserv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5A3D79" w:rsidRDefault="005A3D79">
      <w:pPr>
        <w:pStyle w:val="ProductList-BodyIndented"/>
        <w:ind w:left="720"/>
      </w:pPr>
    </w:p>
    <w:p w:rsidR="005A3D79" w:rsidRDefault="00FF086D">
      <w:pPr>
        <w:pStyle w:val="ProductList-SubClauseHeading"/>
        <w:outlineLvl w:val="3"/>
      </w:pPr>
      <w:r>
        <w:t>Kontakt-osobe podrške</w:t>
      </w:r>
    </w:p>
    <w:p w:rsidR="005A3D79" w:rsidRDefault="00FF086D">
      <w:pPr>
        <w:pStyle w:val="ProductList-BodyIndented"/>
      </w:pPr>
      <w:r>
        <w:t>Broj dopušte</w:t>
      </w:r>
      <w:r>
        <w:t xml:space="preserve">nih kontakt-osoba podrške razlikuje se ovisno o programu Količinskog licenciranja i broju licenci obuhvaćenih tehnološkim jamstvom Software Assurance, kako je prikazano u nastavku. Kontakt-osobe moraju biti imenovani pojedinci i mogu uključivati pojedince </w:t>
      </w:r>
      <w:r>
        <w:t>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5A3D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S/S+: EA razina D</w:t>
            </w:r>
          </w:p>
        </w:tc>
      </w:tr>
      <w:tr w:rsidR="005A3D79">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potrebi</w:t>
            </w:r>
          </w:p>
        </w:tc>
      </w:tr>
      <w:tr w:rsidR="005A3D79">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w:t>
            </w:r>
          </w:p>
        </w:tc>
      </w:tr>
    </w:tbl>
    <w:p w:rsidR="005A3D79" w:rsidRDefault="005A3D79">
      <w:pPr>
        <w:pStyle w:val="ProductList-BodyIndented"/>
      </w:pPr>
    </w:p>
    <w:p w:rsidR="005A3D79" w:rsidRDefault="00FF086D">
      <w:pPr>
        <w:pStyle w:val="ProductList-SubClauseHeading"/>
        <w:outlineLvl w:val="3"/>
      </w:pPr>
      <w:r>
        <w:t>Razina usluge za Klijente tehnološkog jamstva Software Assurance</w:t>
      </w:r>
    </w:p>
    <w:p w:rsidR="005A3D79" w:rsidRDefault="00FF086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5A3D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Klijentov očekivani odgovor</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Kritični utjecaj na poslovanje: </w:t>
            </w:r>
          </w:p>
          <w:p w:rsidR="005A3D79" w:rsidRDefault="00FF086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Odgovor na prvi poziv u roku 2 sata ili brže na temelju ponude za podršku.</w:t>
            </w:r>
          </w:p>
          <w:p w:rsidR="005A3D79" w:rsidRDefault="00FF086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Dodjeljivanje odgovarajućih resursa koji su potrebn</w:t>
            </w:r>
            <w:r>
              <w:t>i za neprekinuti rad, 24 sata dnevno i 7 dana u tjednu.</w:t>
            </w:r>
          </w:p>
          <w:p w:rsidR="005A3D79" w:rsidRDefault="00FF086D">
            <w:pPr>
              <w:pStyle w:val="ProductList-TableBody"/>
            </w:pPr>
            <w:r>
              <w:t>Brz pristup i odgovor tijela nadležnog za nadzor nad promjenama.</w:t>
            </w:r>
          </w:p>
          <w:p w:rsidR="005A3D79" w:rsidRDefault="00FF086D">
            <w:pPr>
              <w:pStyle w:val="ProductList-TableBody"/>
            </w:pPr>
            <w:r>
              <w:lastRenderedPageBreak/>
              <w:t>Obavještavanje rukovodstva.</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Umjereni utjecaj na poslovanje: </w:t>
            </w:r>
          </w:p>
          <w:p w:rsidR="005A3D79" w:rsidRDefault="00FF086D">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Odgovor na prvi poziv u roku 4 sata ili brže na temelju ponude za podršku.</w:t>
            </w:r>
          </w:p>
          <w:p w:rsidR="005A3D79" w:rsidRDefault="00FF086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Dodjeljivanje odgovarajućih resursa koji su potrebni za poprav</w:t>
            </w:r>
            <w:r>
              <w:t>ak tijekom radnoga vremena.</w:t>
            </w:r>
          </w:p>
          <w:p w:rsidR="005A3D79" w:rsidRDefault="00FF086D">
            <w:pPr>
              <w:pStyle w:val="ProductList-TableBody"/>
            </w:pPr>
            <w:r>
              <w:t>Pristup i odziv tijela nadležnog za nadzor nad promjenama u roku od 4 sata unutar radnog vremena.</w:t>
            </w:r>
          </w:p>
        </w:tc>
      </w:tr>
      <w:tr w:rsidR="005A3D79">
        <w:tc>
          <w:tcPr>
            <w:tcW w:w="29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Minimalni utjecaj na poslovanje: </w:t>
            </w:r>
          </w:p>
          <w:p w:rsidR="005A3D79" w:rsidRDefault="00FF086D">
            <w:pPr>
              <w:pStyle w:val="ProductList-TableBody"/>
            </w:pPr>
            <w:r>
              <w:t>Poslovanje Klijenta uglavnom se nastavlja uz minimalna</w:t>
            </w:r>
            <w:r>
              <w:t xml:space="preserve">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Odgovor na prvi poziv u roku jednog radnog dana ili brže na temelju ponude za podršku.</w:t>
            </w:r>
          </w:p>
          <w:p w:rsidR="005A3D79" w:rsidRDefault="00FF086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Točni podaci za kontakt odgovorne osobe nadležne za predmetni slučaj.</w:t>
            </w:r>
          </w:p>
          <w:p w:rsidR="005A3D79" w:rsidRDefault="00FF086D">
            <w:pPr>
              <w:pStyle w:val="ProductList-TableBody"/>
            </w:pPr>
            <w:r>
              <w:t>Odgovor unutar jednog r</w:t>
            </w:r>
            <w:r>
              <w:t>adnog dana.</w:t>
            </w:r>
          </w:p>
        </w:tc>
      </w:tr>
    </w:tbl>
    <w:p w:rsidR="005A3D79" w:rsidRDefault="00FF086D">
      <w:pPr>
        <w:pStyle w:val="ProductList-BodyIndented"/>
      </w:pPr>
      <w:r>
        <w:rPr>
          <w:i/>
        </w:rPr>
        <w:t>1 Informacije o lokalnom radnom vremenu zatražite od Microsoftova predstavnika.</w:t>
      </w:r>
    </w:p>
    <w:p w:rsidR="005A3D79" w:rsidRDefault="00FF086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5A3D79" w:rsidRDefault="005A3D79">
      <w:pPr>
        <w:pStyle w:val="ProductList-BodyIndented"/>
        <w:ind w:left="720"/>
      </w:pPr>
    </w:p>
    <w:p w:rsidR="005A3D79" w:rsidRDefault="00FF086D">
      <w:pPr>
        <w:pStyle w:val="ProductList-SubClauseHeading"/>
        <w:outlineLvl w:val="3"/>
      </w:pPr>
      <w:r>
        <w:t>Konverzija 24-satne podrške za rješavanje pro</w:t>
      </w:r>
      <w:r>
        <w:t>blema tehnološkog jamstva Software Assurance u Microsoftovu Premier podršku.</w:t>
      </w:r>
    </w:p>
    <w:p w:rsidR="005A3D79" w:rsidRDefault="00FF086D">
      <w:pPr>
        <w:pStyle w:val="ProductList-BodyIndented"/>
      </w:pPr>
      <w:r>
        <w:t>Klijenti mogu konvertirati incidente 24-satne podrške za rješavanje problema tehnološkog jamstva Software Assurance („SA PRS incidenti“) u sate Premier podrške za rješavanje probl</w:t>
      </w:r>
      <w:r>
        <w:t>ema („PRS“) ili sate inženjera za podršku (DSE) – (primjenjivo samo na reaktivne aktivnosti podrške).</w:t>
      </w:r>
    </w:p>
    <w:p w:rsidR="005A3D79" w:rsidRDefault="005A3D79">
      <w:pPr>
        <w:pStyle w:val="ProductList-BodyIndented"/>
      </w:pPr>
    </w:p>
    <w:p w:rsidR="005A3D79" w:rsidRDefault="00FF086D">
      <w:pPr>
        <w:pStyle w:val="ProductList-BodyIndented"/>
      </w:pPr>
      <w:r>
        <w:t>Te usluge namijenjene su korištenju usklađenom s planom Premier usluge u trenutku prijenosa. Konvertiranje se temelji na lokalnom izračunu cijene koji će</w:t>
      </w:r>
      <w:r>
        <w:t xml:space="preserve"> obaviti Tim za Premier račune. Klijenti će možda morati kupiti dodatne sate Upravljanja računom podrške prije konvertiranja SA PRS incidenata. Incidenti Podrške za rješavanje problema („SA PRS incidenti“) koji se konvertiraju u Premier smatraju se satima </w:t>
      </w:r>
      <w:r>
        <w:t>Premier Podrške za rješavanje problema i na njih se primjenjuje Opis Premier usluga. Nakon konvertiranja incidenti se ne mogu vratiti na Klijentov saldo tehnološkog jamstva Software Assurance.</w:t>
      </w:r>
    </w:p>
    <w:p w:rsidR="005A3D79" w:rsidRDefault="005A3D79">
      <w:pPr>
        <w:pStyle w:val="ProductList-BodyIndented"/>
        <w:ind w:left="720"/>
      </w:pPr>
    </w:p>
    <w:p w:rsidR="005A3D79" w:rsidRDefault="00FF086D">
      <w:pPr>
        <w:pStyle w:val="ProductList-SubClauseHeading"/>
        <w:outlineLvl w:val="3"/>
      </w:pPr>
      <w:r>
        <w:t>Dodatne poslovne odredbe</w:t>
      </w:r>
    </w:p>
    <w:p w:rsidR="005A3D79" w:rsidRDefault="00FF086D">
      <w:pPr>
        <w:pStyle w:val="ProductList-BodyIndented"/>
      </w:pPr>
      <w:r>
        <w:t>Potrošnja na tehnološko jamstvo Softw</w:t>
      </w:r>
      <w:r>
        <w:t xml:space="preserve">are Assurance ne može se kombinirati u programima Select Enrollment (Pristupnica Select) ili Enterprise Enrollment (Pristupnica Enterprise), registraciji za Select Plus i Open Value Agreement (Ugovoru Open Value) da bi se ispunilo uvjete za dodatni bonus. </w:t>
      </w:r>
      <w:r>
        <w:t>Trošenje u okviru svake pristupnice ili ugovora koristit će se za određivanje bonusa za tu pristupnicu ili ugovor.</w:t>
      </w:r>
    </w:p>
    <w:p w:rsidR="005A3D79" w:rsidRDefault="005A3D79">
      <w:pPr>
        <w:pStyle w:val="ProductList-BodyIndented"/>
      </w:pPr>
    </w:p>
    <w:p w:rsidR="005A3D79" w:rsidRDefault="00FF086D">
      <w:pPr>
        <w:pStyle w:val="ProductList-BodyIndented"/>
      </w:pPr>
      <w:r>
        <w:t>Smanjenje potrošnje na tehnološko jamstvo Software Assurance kao rezultat povrata i drugih prilagodbi naplate, gdje je to dopušteno, može re</w:t>
      </w:r>
      <w:r>
        <w:t xml:space="preserve">zultirati gubitkom ispunjavanja uvjeta za Podršku ili Bonusa za telefonsku podršku tijekom trenutačnih ili budućih razdoblja bonusa. </w:t>
      </w:r>
    </w:p>
    <w:p w:rsidR="005A3D79" w:rsidRDefault="005A3D79">
      <w:pPr>
        <w:pStyle w:val="ProductList-BodyIndented"/>
        <w:ind w:left="720"/>
      </w:pPr>
    </w:p>
    <w:p w:rsidR="005A3D79" w:rsidRDefault="00FF086D">
      <w:pPr>
        <w:pStyle w:val="ProductList-SubClauseHeading"/>
        <w:outlineLvl w:val="3"/>
      </w:pPr>
      <w:r>
        <w:t>Neograničena 24-satna podrška za rješavanje problema</w:t>
      </w:r>
    </w:p>
    <w:p w:rsidR="005A3D79" w:rsidRDefault="00FF086D">
      <w:pPr>
        <w:pStyle w:val="ProductList-BodyIndented"/>
      </w:pPr>
      <w:r>
        <w:t>Ta pogodnost dostupna je samo (1) putem Enrollment for Application P</w:t>
      </w:r>
      <w:r>
        <w:t>latform (Pristupnice za aplikacijsku platformu) (EAP) za Enterprise Agreement (Ugovor Enterprise) i/ili (2) putem Pristupnice za poslužitelj i oblak (SCE) za Enterprise Agreement (Ugovor Enterprise) i/ili (3) uz kupnju licenci za Parallel Data Warehouse (P</w:t>
      </w:r>
      <w:r>
        <w:t>DW) putem programa EA, EAP, Select Plus ili Select.</w:t>
      </w:r>
    </w:p>
    <w:p w:rsidR="005A3D79" w:rsidRDefault="005A3D79">
      <w:pPr>
        <w:pStyle w:val="ProductList-BodyIndented"/>
        <w:ind w:left="720"/>
      </w:pPr>
    </w:p>
    <w:p w:rsidR="005A3D79" w:rsidRDefault="00FF086D">
      <w:pPr>
        <w:pStyle w:val="ProductList-SubClauseHeading"/>
        <w:outlineLvl w:val="3"/>
      </w:pPr>
      <w:r>
        <w:t>Ispunjavanje uvjeta za SCE</w:t>
      </w:r>
    </w:p>
    <w:p w:rsidR="005A3D79" w:rsidRDefault="00FF086D">
      <w:pPr>
        <w:pStyle w:val="ProductList-BodyIndented"/>
      </w:pPr>
      <w:r>
        <w:t>Klijenti koji imaju SCE s minimalnom prosječnom potrošnjom na tehnološko jamstvo Software Assurance od 250.000 USD ukupno za sve kvalificirane Proizvode u Aplikacijskoj platfor</w:t>
      </w:r>
      <w:r>
        <w:t>mi ili paketu Core Infrastructure Suite i imaju aktivan Ugovor o Premier uslugama ispunjavaju uvjete za incidente Neograničene 24-satne podrške za rješavanje problema (RDS). Dvije komponente SCE-a koje ispunjavaju uvjete zasebno su kvalificirane za Neogran</w:t>
      </w:r>
      <w:r>
        <w:t xml:space="preserve">ičenu 24-satnu podršku za rješavanje problema. Proizvodi navedeni u nastavku, a koji su trenutačno u Osnovnoj ili Proširenoj podršci, kako je određeno u Microsoftovim Pravilima o životnom ciklusu podrške, u skladu s Klijentovim Premier ugovorom, uključeni </w:t>
      </w:r>
      <w:r>
        <w:t>su u ovu pogodnost.</w:t>
      </w:r>
    </w:p>
    <w:p w:rsidR="005A3D79" w:rsidRDefault="005A3D79">
      <w:pPr>
        <w:pStyle w:val="ProductList-BodyIndented"/>
      </w:pPr>
    </w:p>
    <w:p w:rsidR="005A3D79" w:rsidRDefault="00FF086D">
      <w:pPr>
        <w:pStyle w:val="ProductList-BodyIndented"/>
      </w:pPr>
      <w:r>
        <w:t>Kvalificirani Platformski proizvodi aplikacije jesu:</w:t>
      </w:r>
    </w:p>
    <w:p w:rsidR="005A3D79" w:rsidRDefault="00FF086D" w:rsidP="005C167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5A3D79" w:rsidRDefault="00FF086D" w:rsidP="005C1678">
      <w:pPr>
        <w:pStyle w:val="ProductList-Bullet"/>
        <w:numPr>
          <w:ilvl w:val="1"/>
          <w:numId w:val="38"/>
        </w:numPr>
      </w:pPr>
      <w:r>
        <w:t>BizTalk Server</w:t>
      </w:r>
      <w:r>
        <w:fldChar w:fldCharType="begin"/>
      </w:r>
      <w:r>
        <w:instrText xml:space="preserve"> XE "BizTalk Server" </w:instrText>
      </w:r>
      <w:r>
        <w:fldChar w:fldCharType="end"/>
      </w:r>
      <w:r>
        <w:t xml:space="preserve"> (Standard, </w:t>
      </w:r>
      <w:r>
        <w:t>Enterprise i Branch)</w:t>
      </w:r>
    </w:p>
    <w:p w:rsidR="005A3D79" w:rsidRDefault="00FF086D" w:rsidP="005C1678">
      <w:pPr>
        <w:pStyle w:val="ProductList-Bullet"/>
        <w:numPr>
          <w:ilvl w:val="1"/>
          <w:numId w:val="38"/>
        </w:numPr>
      </w:pPr>
      <w:r>
        <w:t>Office SharePoint Server</w:t>
      </w:r>
      <w:r>
        <w:fldChar w:fldCharType="begin"/>
      </w:r>
      <w:r>
        <w:instrText xml:space="preserve"> XE "SharePoint Server" </w:instrText>
      </w:r>
      <w:r>
        <w:fldChar w:fldCharType="end"/>
      </w:r>
    </w:p>
    <w:p w:rsidR="005A3D79" w:rsidRDefault="00FF086D">
      <w:pPr>
        <w:pStyle w:val="ProductList-BodyIndented"/>
      </w:pPr>
      <w:r>
        <w:t>Kvalificirani proizvodi iz Komponente Temeljne strukture jesu:</w:t>
      </w:r>
    </w:p>
    <w:p w:rsidR="005A3D79" w:rsidRDefault="00FF086D" w:rsidP="005C167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w:t>
      </w:r>
      <w:r>
        <w:t>nter</w:t>
      </w:r>
      <w:r>
        <w:fldChar w:fldCharType="begin"/>
      </w:r>
      <w:r>
        <w:instrText xml:space="preserve"> XE "System Center Datacenter" </w:instrText>
      </w:r>
      <w:r>
        <w:fldChar w:fldCharType="end"/>
      </w:r>
      <w:r>
        <w:t>)</w:t>
      </w:r>
    </w:p>
    <w:p w:rsidR="005A3D79" w:rsidRDefault="00FF086D" w:rsidP="005C167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A3D79" w:rsidRDefault="005A3D79">
      <w:pPr>
        <w:pStyle w:val="ProductList-BodyIndented"/>
      </w:pPr>
    </w:p>
    <w:p w:rsidR="005A3D79" w:rsidRDefault="00FF086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375,000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w:t>
            </w:r>
            <w:r>
              <w:t>AD</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337,500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Švicarski franak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412,500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2,062,500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268,750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168,750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30,000,000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300,000,000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2,062,500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437,500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2,500,000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8,750,000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12,500,000</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8,250,000</w:t>
            </w:r>
          </w:p>
        </w:tc>
      </w:tr>
    </w:tbl>
    <w:p w:rsidR="005A3D79" w:rsidRDefault="005A3D79">
      <w:pPr>
        <w:pStyle w:val="ProductList-BodyIndented"/>
        <w:ind w:left="720"/>
      </w:pPr>
    </w:p>
    <w:p w:rsidR="005A3D79" w:rsidRDefault="00FF086D">
      <w:pPr>
        <w:pStyle w:val="ProductList-BodyIndented"/>
      </w:pPr>
      <w:r>
        <w:t>Kad je prosječna godišnja potrošnja na tehnološko jamstvo Software Assurance na koju se Klijent obvezao za kvalificirane Proizvode Aplikacijske platforme i/ili proizvode Temeljne infrastrukture koji ispunjavaju uvjete za Neograničenu 24-satnu podršku za rj</w:t>
      </w:r>
      <w:r>
        <w:t>ešavanje problema viša od 250.000 USD, Microsoft neće dodijeliti incidente na temelju stvarne potrošnje na tehnološko jamstvo Software Assurance za te proizvode. Ako Klijent počne ispunjavati uvjete za osnovnu Neograničenu 24-satnu podršku za rješavanje pr</w:t>
      </w:r>
      <w:r>
        <w:t>oblema, bilo koji prethodno dodijeljeni incidenti utemeljeni na potrošnji na tehnološko jamstvo Software Assurance, a koji nisu iskorišteni oduzet će se s Klijentova salda. Incidenti Neograničene 24-satne podrške za rješavanje problema ne mogu se konvertir</w:t>
      </w:r>
      <w:r>
        <w:t xml:space="preserve">ati u sate ili incidente Premier Podrške za rješavanje problema. </w:t>
      </w:r>
    </w:p>
    <w:p w:rsidR="005A3D79" w:rsidRDefault="005A3D79">
      <w:pPr>
        <w:pStyle w:val="ProductList-BodyIndented"/>
        <w:ind w:left="720"/>
      </w:pPr>
    </w:p>
    <w:p w:rsidR="005A3D79" w:rsidRDefault="00FF086D">
      <w:pPr>
        <w:pStyle w:val="ProductList-SubClauseHeading"/>
        <w:outlineLvl w:val="3"/>
      </w:pPr>
      <w:r>
        <w:t>Ispunjavanje uvjeta za Parallel Data Warehouse</w:t>
      </w:r>
    </w:p>
    <w:p w:rsidR="005A3D79" w:rsidRDefault="00FF086D">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w:t>
      </w:r>
      <w:r>
        <w:t>uvjete za incidente Neograničene 24-satne podrške za rješavanje problema neovisno o tome jesu li uključeni u SCE ili o svojoj potrošnji na SCE. Kad Klijenti kupe licence za PDW, Microsoft neće dodijeliti incidente na temelju stvarne potrošnje na tehnološko</w:t>
      </w:r>
      <w:r>
        <w:t xml:space="preserve"> jamstvo Software Assurance za taj proizvod. </w:t>
      </w:r>
    </w:p>
    <w:p w:rsidR="005A3D79" w:rsidRDefault="005A3D79">
      <w:pPr>
        <w:pStyle w:val="ProductList-BodyIndented"/>
      </w:pPr>
    </w:p>
    <w:p w:rsidR="005A3D79" w:rsidRDefault="00FF086D">
      <w:pPr>
        <w:pStyle w:val="ProductList-BodyIndented"/>
      </w:pPr>
      <w:r>
        <w:t>Premda će svi kvalificirani Korisnici dobiti neograničen broj incidenata Neograničene 24-satne podrške za rješavanje problema, broj dopuštenih kontakt-osoba za podršku za upravljanje Neograničenom 24-satnom po</w:t>
      </w:r>
      <w:r>
        <w:t>drškom za rješavanje problema razlikuje se ovisno o veličini potrošnje na tehnološko jamstvo Software Assurance. Svi Klijenti koji ispunjavaju uvjete imaju pravo na najmanje četiri ovlaštene kontakt-osobe i jednu dodatnu kontakt-osobu za svakih dodatnih 12</w:t>
      </w:r>
      <w:r>
        <w:t>5.000 USD potrošnje na tehnološko jamstvo Software Assurance u okviru njihova SCE-a ili programa VL-a na temelju kojih su kupili licence za PDW. Za ugovore u stranim valutama Klijenti koji ispunjavaju uvjete imaju pravo na najmanje četiri ovlaštene kontakt</w:t>
      </w:r>
      <w:r>
        <w:t>-osobe i jednu dodatnu kontakt-osobu za svaki dodatni iznos potrošnje na tehnološko jamstvo Software Assurance jednak 125.000 USD prosječne godišnje potrošnje na tehnološko jamstvo Software Assurance u primjenjivoj stranoj valuti. Pogledajte tablicu u nast</w:t>
      </w:r>
      <w:r>
        <w:t>avku:</w:t>
      </w:r>
    </w:p>
    <w:p w:rsidR="005A3D79" w:rsidRDefault="005A3D79">
      <w:pPr>
        <w:pStyle w:val="ProductList-BodyIndented"/>
      </w:pPr>
    </w:p>
    <w:p w:rsidR="005A3D79" w:rsidRDefault="00FF086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Dopuštene kontakt-osobe podrške</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6</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w:t>
            </w:r>
          </w:p>
        </w:tc>
      </w:tr>
    </w:tbl>
    <w:p w:rsidR="005A3D79" w:rsidRDefault="005A3D79">
      <w:pPr>
        <w:pStyle w:val="ProductList-BodyIndented"/>
      </w:pPr>
    </w:p>
    <w:p w:rsidR="005A3D79" w:rsidRDefault="00FF086D">
      <w:pPr>
        <w:pStyle w:val="ProductList-BodyIndented"/>
      </w:pPr>
      <w:r>
        <w:t>Pogodnost Neograničene 24-satne podrške za rješavanje problema obuhvaća samo Usluge rješavanja problema. Bilo koje vrijeme koje voditelj tehničke podrške (engl. Technical Account Manager, TAM) ili inženjer z</w:t>
      </w:r>
      <w:r>
        <w:t>a namjensku podršku (engl. Designated Support Engineer, DSE) provede rješavajući incident uračunat će se u Klijentov Ugovor o Premier uslugama.</w:t>
      </w:r>
    </w:p>
    <w:p w:rsidR="005A3D79" w:rsidRDefault="005A3D79">
      <w:pPr>
        <w:pStyle w:val="ProductList-BodyIndented"/>
      </w:pPr>
    </w:p>
    <w:p w:rsidR="005A3D79" w:rsidRDefault="00FF086D">
      <w:pPr>
        <w:pStyle w:val="ProductList-ClauseHeading"/>
        <w:outlineLvl w:val="2"/>
      </w:pPr>
      <w:bookmarkStart w:id="394" w:name="_Sec586"/>
      <w:r>
        <w:t>Proširena podrška za hitne popravke</w:t>
      </w:r>
      <w:bookmarkEnd w:id="394"/>
    </w:p>
    <w:p w:rsidR="005A3D79" w:rsidRDefault="00FF086D">
      <w:pPr>
        <w:pStyle w:val="ProductList-Body"/>
      </w:pPr>
      <w:r>
        <w:t>Proširena podrška za hitne popravke dostupna je Klijentima koji su potpisal</w:t>
      </w:r>
      <w:r>
        <w:t>i ugovor o Premier ili Osnovnoj podršci i kupili su tehnološko jamstvo Software Assurance u okviru sljedećih programa:</w:t>
      </w:r>
    </w:p>
    <w:p w:rsidR="005A3D79" w:rsidRDefault="00FF086D" w:rsidP="005C1678">
      <w:pPr>
        <w:pStyle w:val="ProductList-Bullet"/>
        <w:numPr>
          <w:ilvl w:val="0"/>
          <w:numId w:val="40"/>
        </w:numPr>
      </w:pPr>
      <w:r>
        <w:t>Klijenti (osim Klijenata Academic Select, Select Plus for Academic, Campus Agreement (Ugovora Campus) i School Agreement (Ugovora School)</w:t>
      </w:r>
      <w:r>
        <w:t xml:space="preserve"> i pretplatničkog ugovora Open Value Subscription – Obrazovna rješenja) s članstvom u programu tehnološkog jamstva Software Assurance (engl. Software Assurance Membership, SAM) ispunjavaju uvjete za Proširenu podršku za hitne popravke za proizvode Skupine </w:t>
      </w:r>
      <w:r>
        <w:t xml:space="preserve">aplikacija. </w:t>
      </w:r>
    </w:p>
    <w:p w:rsidR="005A3D79" w:rsidRDefault="00FF086D" w:rsidP="005C1678">
      <w:pPr>
        <w:pStyle w:val="ProductList-Bullet"/>
        <w:numPr>
          <w:ilvl w:val="0"/>
          <w:numId w:val="40"/>
        </w:numPr>
      </w:pPr>
      <w:r>
        <w:t>Klijenti (osim Klijenata Academic Select, Select Plus for Academic, Campus Agreement (Ugovora Campus) i School Agreement (Ugovora School) i Pretplate Open Value – Obrazovna rješenja) s članstvom u programu tehnološkog jamstva Software Assuranc</w:t>
      </w:r>
      <w:r>
        <w:t xml:space="preserve">e (SAM) za Skupinu sustava ispunjavaju uvjete za Proširenu podršku za hitne popravke za računalni operacijski sustav Windows i/ili operacijski sustav Windows Embedded (s članstvom u programu tehnološkog jamstva Software Assurance (SAM) za proizvod sustava </w:t>
      </w:r>
      <w:r>
        <w:t>Windows Embedded).</w:t>
      </w:r>
    </w:p>
    <w:p w:rsidR="005A3D79" w:rsidRDefault="00FF086D" w:rsidP="005C1678">
      <w:pPr>
        <w:pStyle w:val="ProductList-Bullet"/>
        <w:numPr>
          <w:ilvl w:val="0"/>
          <w:numId w:val="40"/>
        </w:numPr>
      </w:pPr>
      <w:r>
        <w:t>Klijenti (osim Academic) s tehnološkim jamstvom Software Assurance za najmanje jedan poslužiteljski proizvod ispunjavaju uvjete za Proširenu podršku za hitne popravke za Poslužiteljske proizvode. Obuhvaćeni su sljedeći poslužiteljski proizvodi: Microsoft E</w:t>
      </w:r>
      <w:r>
        <w:t>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5A3D79" w:rsidRDefault="005A3D79">
      <w:pPr>
        <w:pStyle w:val="ProductList-Body"/>
      </w:pPr>
    </w:p>
    <w:p w:rsidR="005A3D79" w:rsidRDefault="00FF086D">
      <w:pPr>
        <w:pStyle w:val="ProductList-Body"/>
      </w:pPr>
      <w:r>
        <w:t>Proširena podrška za hitne popravke pogodnost je za ranije verzije softvera koje su pre</w:t>
      </w:r>
      <w:r>
        <w:t>šle s Osnovne na Proširenu podršku. Za Klijente koji su potpisali ugovor o Premier ili Osnovnoj podršci ukida se godišnja naknada za ugovor o Proširenoj podršci. Klijenti su i dalje odgovorni za naknade za pojedinačne Hitne popravke.</w:t>
      </w:r>
    </w:p>
    <w:p w:rsidR="005A3D79" w:rsidRDefault="005A3D79">
      <w:pPr>
        <w:pStyle w:val="PURBreadcrumb"/>
      </w:pPr>
    </w:p>
    <w:p w:rsidR="005A3D79" w:rsidRDefault="00FF086D">
      <w:pPr>
        <w:pStyle w:val="ProductList-ClauseHeading"/>
        <w:outlineLvl w:val="2"/>
      </w:pPr>
      <w:bookmarkStart w:id="395" w:name="_Sec587"/>
      <w:r>
        <w:t>Dostupnost licence za</w:t>
      </w:r>
      <w:r>
        <w:t xml:space="preserve"> prelazak na opširnije izdanje (engl. step-up)</w:t>
      </w:r>
      <w:bookmarkEnd w:id="395"/>
    </w:p>
    <w:p w:rsidR="005A3D79" w:rsidRDefault="00FF086D">
      <w:pPr>
        <w:pStyle w:val="ProductList-Body"/>
      </w:pPr>
      <w:r>
        <w:t>Licenca za Prelazak na opširnije izdanje (engl. step-up) mora se steći i vrijedi samo kad se stekne na temelju istog ugovora o količinskom licenciranju i pristupnice (ako postoje) kao i tehnološko jamstvo Soft</w:t>
      </w:r>
      <w:r>
        <w:t>ware Assurance za kvalificirani proizvod. Klijentovo pravo na korištenje softvera na temelju Licence za Prelazak na opširnije izdanje (engl. step-up) uvjetovano je posjedovanjem i zadržavanjem licence za kvalificirani proizvod. Klijentova trajna prava na t</w:t>
      </w:r>
      <w:r>
        <w:t xml:space="preserve">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w:t>
      </w:r>
      <w:r>
        <w:rPr>
          <w:u w:val="single"/>
        </w:rPr>
        <w:t>zak na opširnije izdanje</w:t>
      </w:r>
      <w:r>
        <w:t xml:space="preserv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A3D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Prelazak na izdanje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Standard</w:t>
            </w:r>
            <w:r>
              <w:fldChar w:fldCharType="begin"/>
            </w:r>
            <w:r>
              <w:instrText xml:space="preserve"> XE "BizTalk S</w:instrText>
            </w:r>
            <w:r>
              <w:instrText xml:space="preserve">erver Standard"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Enterprise</w:t>
            </w:r>
            <w:r>
              <w:fldChar w:fldCharType="begin"/>
            </w:r>
            <w:r>
              <w:instrText xml:space="preserve"> XE "BizTalk Server Enterprise"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BizTalk Server Enterprise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CAL</w:t>
            </w:r>
            <w:r>
              <w:fldChar w:fldCharType="begin"/>
            </w:r>
            <w:r>
              <w:instrText xml:space="preserve"> XE "Enterprise CAL" </w:instrText>
            </w:r>
            <w:r>
              <w:fldChar w:fldCharType="end"/>
            </w:r>
            <w:r>
              <w:t xml:space="preserve"> Suite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Core Infrastructure Server Suite Datacenter</w:t>
            </w:r>
            <w:r>
              <w:fldChar w:fldCharType="begin"/>
            </w:r>
            <w:r>
              <w:instrText xml:space="preserve"> XE "Core Infrastructure Server Suite Datacenter"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Desktop Education i Enterprise</w:t>
            </w:r>
            <w:r>
              <w:t xml:space="preserve"> CAL Suite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Desktop School i Enterprise CAL Suite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Exchange Server Enterprise</w:t>
            </w:r>
            <w:r>
              <w:fldChar w:fldCharType="begin"/>
            </w:r>
            <w:r>
              <w:instrText xml:space="preserve"> XE "Exchange Server Enterprise"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Fore</w:t>
            </w:r>
            <w:r>
              <w:t>front TMG Enterprise</w:t>
            </w:r>
            <w:r>
              <w:fldChar w:fldCharType="begin"/>
            </w:r>
            <w:r>
              <w:instrText xml:space="preserve"> XE "Forefront TMG Enterprise"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Dynamics CRM Server</w:t>
            </w:r>
            <w:r>
              <w:fldChar w:fldCharType="begin"/>
            </w:r>
            <w:r>
              <w:instrText xml:space="preserve"> XE "Microsoft Dynamics CRM Server"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Office Professional Plus</w:t>
            </w:r>
            <w:r>
              <w:fldChar w:fldCharType="begin"/>
            </w:r>
            <w:r>
              <w:instrText xml:space="preserve"> XE "Office Professional Plus"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Enterprise Desktop</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Project Professional</w:t>
            </w:r>
            <w:r>
              <w:fldChar w:fldCharType="begin"/>
            </w:r>
            <w:r>
              <w:instrText xml:space="preserve"> XE "Project Professional"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 Enterprise Core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 Enterprise</w:t>
            </w:r>
            <w:r>
              <w:fldChar w:fldCharType="begin"/>
            </w:r>
            <w:r>
              <w:instrText xml:space="preserve"> XE "SQL Server Enterprise" </w:instrText>
            </w:r>
            <w:r>
              <w:fldChar w:fldCharType="end"/>
            </w:r>
            <w:r>
              <w:t xml:space="preserve"> Core</w:t>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 Business Intelligence</w:t>
            </w:r>
            <w:r>
              <w:fldChar w:fldCharType="begin"/>
            </w:r>
            <w:r>
              <w:instrText xml:space="preserve"> XE "SQL Server Business Intell</w:instrText>
            </w:r>
            <w:r>
              <w:instrText xml:space="preserve">igence"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System Center Datacenter</w:t>
            </w:r>
            <w:r>
              <w:fldChar w:fldCharType="begin"/>
            </w:r>
            <w:r>
              <w:instrText xml:space="preserve"> XE "System Center Datacenter"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Visio Professional</w:t>
            </w:r>
            <w:r>
              <w:fldChar w:fldCharType="begin"/>
            </w:r>
            <w:r>
              <w:instrText xml:space="preserve"> XE "Visio Professional"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Visual Studio Professional with MSDN</w:t>
            </w:r>
            <w:r>
              <w:fldChar w:fldCharType="begin"/>
            </w:r>
            <w:r>
              <w:instrText xml:space="preserve"> XE "</w:instrText>
            </w:r>
            <w:r>
              <w:instrText xml:space="preserve">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Visual Studio Enterprise s MSDN-om</w:t>
            </w:r>
            <w:r>
              <w:fldChar w:fldCharType="begin"/>
            </w:r>
            <w:r>
              <w:instrText xml:space="preserve"> XE "Visual Studio Enterprise s MSDN-om"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Visual Studio Enterprise s MSDN-om</w:t>
            </w:r>
            <w:r>
              <w:fldChar w:fldCharType="begin"/>
            </w:r>
            <w:r>
              <w:instrText xml:space="preserve"> XE "Visua</w:instrText>
            </w:r>
            <w:r>
              <w:instrText xml:space="preserve">l Studio Enterprise s MSDN-om"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Server Datacenter</w:t>
            </w:r>
            <w:r>
              <w:fldChar w:fldCharType="begin"/>
            </w:r>
            <w:r>
              <w:instrText xml:space="preserve"> XE "Windows Server Datacenter" </w:instrText>
            </w:r>
            <w:r>
              <w:fldChar w:fldCharType="end"/>
            </w:r>
          </w:p>
        </w:tc>
      </w:tr>
      <w:tr w:rsidR="005A3D79">
        <w:tc>
          <w:tcPr>
            <w:tcW w:w="600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Windows MultiPoint Server Premium</w:t>
            </w:r>
            <w:r>
              <w:fldChar w:fldCharType="begin"/>
            </w:r>
            <w:r>
              <w:instrText xml:space="preserve"> XE "Windows MultiPoint Server Premium" </w:instrText>
            </w:r>
            <w:r>
              <w:fldChar w:fldCharType="end"/>
            </w:r>
          </w:p>
        </w:tc>
      </w:tr>
    </w:tbl>
    <w:p w:rsidR="005A3D79" w:rsidRDefault="005A3D79">
      <w:pPr>
        <w:pStyle w:val="ProductList-Body"/>
      </w:pPr>
    </w:p>
    <w:p w:rsidR="005A3D79" w:rsidRDefault="00FF086D">
      <w:pPr>
        <w:pStyle w:val="ProductList-ClauseHeading"/>
        <w:outlineLvl w:val="2"/>
      </w:pPr>
      <w:bookmarkStart w:id="396" w:name="_Sec588"/>
      <w:r>
        <w:t>Poslužitelji – Prava na oporavak od katastrofe</w:t>
      </w:r>
      <w:bookmarkEnd w:id="396"/>
    </w:p>
    <w:p w:rsidR="005A3D79" w:rsidRDefault="00FF086D">
      <w:pPr>
        <w:pStyle w:val="ProductList-Body"/>
      </w:pPr>
      <w:r>
        <w:t xml:space="preserve">Uz svaki </w:t>
      </w:r>
      <w:r>
        <w:fldChar w:fldCharType="begin"/>
      </w:r>
      <w:r>
        <w:instrText xml:space="preserve"> AutoTextList   \s NoStyle \t "Pojam Primjerak označava sliku softvera koja se stvara izvršavanjem postupka postavljanja i</w:instrText>
      </w:r>
      <w:r>
        <w:instrText xml:space="preserve">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w:instrText>
      </w:r>
      <w:r>
        <w:instrText xml:space="preserve">.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w:instrText>
      </w:r>
      <w:r>
        <w:instrText xml:space="preserve">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w:instrText>
      </w:r>
      <w:r>
        <w:instrText xml:space="preserve">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w:instrText>
      </w:r>
      <w:r>
        <w:instrText xml:space="preserve">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w:instrText>
      </w:r>
      <w:r>
        <w:instrText xml:space="preserve">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w:instrText>
      </w:r>
      <w:r>
        <w:instrText xml:space="preserve">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w:t>
      </w:r>
      <w:r>
        <w:t xml:space="preserve">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w:t>
      </w:r>
      <w:r>
        <w:t>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w:instrText>
      </w:r>
      <w:r>
        <w:instrText xml:space="preserve">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w:instrText>
      </w:r>
      <w:r>
        <w:instrText xml:space="preserve">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w:instrText>
      </w:r>
      <w:r>
        <w:instrText xml:space="preserve">ištenje Proizvoda." </w:instrText>
      </w:r>
      <w:r>
        <w:fldChar w:fldCharType="separate"/>
      </w:r>
      <w:r>
        <w:rPr>
          <w:color w:val="0563C1"/>
        </w:rPr>
        <w:t>Licencne odredbe</w:t>
      </w:r>
      <w:r>
        <w:fldChar w:fldCharType="end"/>
      </w:r>
      <w:r>
        <w:t xml:space="preserve"> za taj softver, kao i sljedeća ograničenja.</w:t>
      </w:r>
    </w:p>
    <w:p w:rsidR="005A3D79" w:rsidRDefault="005A3D79">
      <w:pPr>
        <w:pStyle w:val="ProductList-Body"/>
      </w:pPr>
    </w:p>
    <w:p w:rsidR="005A3D79" w:rsidRDefault="00FF086D">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w:instrText>
      </w:r>
      <w:r>
        <w:instrText xml:space="preserve">jem postojećeg primjerka." </w:instrText>
      </w:r>
      <w:r>
        <w:fldChar w:fldCharType="separate"/>
      </w:r>
      <w:r>
        <w:rPr>
          <w:color w:val="0563C1"/>
        </w:rPr>
        <w:t>Primjerak</w:t>
      </w:r>
      <w:r>
        <w:fldChar w:fldCharType="end"/>
      </w:r>
      <w:r>
        <w:t xml:space="preserve"> može se koristiti samo tijekom sljedećih razdoblja:</w:t>
      </w:r>
    </w:p>
    <w:p w:rsidR="005A3D79" w:rsidRDefault="00FF086D" w:rsidP="005C1678">
      <w:pPr>
        <w:pStyle w:val="ProductList-Bullet"/>
        <w:numPr>
          <w:ilvl w:val="0"/>
          <w:numId w:val="41"/>
        </w:numPr>
      </w:pPr>
      <w:r>
        <w:t>kratka razdoblja testiranja oporavka od katastrofe tijekom jednog tjedna svakih 90 dana;</w:t>
      </w:r>
    </w:p>
    <w:p w:rsidR="005A3D79" w:rsidRDefault="00FF086D" w:rsidP="005C1678">
      <w:pPr>
        <w:pStyle w:val="ProductList-Bullet"/>
        <w:numPr>
          <w:ilvl w:val="0"/>
          <w:numId w:val="41"/>
        </w:numPr>
      </w:pPr>
      <w:r>
        <w:t xml:space="preserve">tijekom kvara dok ne funkcionira radni </w:t>
      </w:r>
      <w:r>
        <w:fldChar w:fldCharType="begin"/>
      </w:r>
      <w:r>
        <w:instrText xml:space="preserve"> AutoTextList   \s NoStyle \t "Pojam</w:instrText>
      </w:r>
      <w:r>
        <w:instrText xml:space="preserve">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5A3D79" w:rsidRDefault="00FF086D" w:rsidP="005C1678">
      <w:pPr>
        <w:pStyle w:val="ProductList-Bullet"/>
        <w:numPr>
          <w:ilvl w:val="0"/>
          <w:numId w:val="41"/>
        </w:numPr>
      </w:pPr>
      <w:r>
        <w:t xml:space="preserve">tijekom kvara, na kratko vrijeme, da bi se pomoglo prilikom prijenosa s primarnog proizvodnog poslužitelja na </w:t>
      </w:r>
      <w:r>
        <w:fldChar w:fldCharType="begin"/>
      </w:r>
      <w:r>
        <w:instrText xml:space="preserve"> AutoT</w:instrText>
      </w:r>
      <w:r>
        <w:instrText xml:space="preserve">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5A3D79" w:rsidRDefault="005A3D79">
      <w:pPr>
        <w:pStyle w:val="ProductList-Body"/>
      </w:pPr>
    </w:p>
    <w:p w:rsidR="005A3D79" w:rsidRDefault="00FF086D">
      <w:pPr>
        <w:pStyle w:val="ProductList-Body"/>
      </w:pPr>
      <w:r>
        <w:t>Da bi mogao koristiti softver prema pravima za oporavak od katastrofe, Klijent se mora pridržavati sljedećeg:</w:t>
      </w:r>
    </w:p>
    <w:p w:rsidR="005A3D79" w:rsidRDefault="00FF086D" w:rsidP="005C1678">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w:instrText>
      </w:r>
      <w:r>
        <w:instrText xml:space="preserve">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w:instrText>
      </w:r>
      <w:r>
        <w:instrText xml:space="preserve">r." </w:instrText>
      </w:r>
      <w:r>
        <w:fldChar w:fldCharType="separate"/>
      </w:r>
      <w:r>
        <w:rPr>
          <w:color w:val="0563C1"/>
        </w:rPr>
        <w:t>Poslužitelju</w:t>
      </w:r>
      <w:r>
        <w:fldChar w:fldCharType="end"/>
      </w:r>
      <w:r>
        <w:t xml:space="preserve"> za oporavak od katastrofe smije se koristiti samo u gore navedeno vrijeme. </w:t>
      </w:r>
    </w:p>
    <w:p w:rsidR="005A3D79" w:rsidRDefault="00FF086D" w:rsidP="005C1678">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w:instrText>
      </w:r>
      <w:r>
        <w:instrText xml:space="preserve">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w:t>
      </w:r>
      <w:r>
        <w:rPr>
          <w:color w:val="0563C1"/>
        </w:rPr>
        <w:t>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5A3D79" w:rsidRDefault="00FF086D" w:rsidP="005C1678">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5A3D79" w:rsidRDefault="00FF086D" w:rsidP="005C1678">
      <w:pPr>
        <w:pStyle w:val="ProductList-Bullet"/>
        <w:numPr>
          <w:ilvl w:val="1"/>
          <w:numId w:val="42"/>
        </w:numPr>
      </w:pPr>
      <w:r>
        <w:t>Uloga Hyper</w:t>
      </w:r>
      <w:r>
        <w:t xml:space="preserve">-V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w:instrText>
      </w:r>
      <w:r>
        <w:instrText xml:space="preserve">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w:instrText>
      </w:r>
      <w:r>
        <w:instrText xml:space="preserve">i poslužiteljski softver." </w:instrText>
      </w:r>
      <w:r>
        <w:fldChar w:fldCharType="separate"/>
      </w:r>
      <w:r>
        <w:rPr>
          <w:color w:val="0563C1"/>
        </w:rPr>
        <w:t>Poslužitelj</w:t>
      </w:r>
      <w:r>
        <w:fldChar w:fldCharType="end"/>
      </w:r>
      <w:r>
        <w:t xml:space="preserve"> za oporavak od katastrofe. </w:t>
      </w:r>
    </w:p>
    <w:p w:rsidR="005A3D79" w:rsidRDefault="00FF086D" w:rsidP="005C1678">
      <w:pPr>
        <w:pStyle w:val="ProductList-Bullet"/>
        <w:numPr>
          <w:ilvl w:val="1"/>
          <w:numId w:val="42"/>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w:t>
      </w:r>
      <w:r>
        <w:t>oristiti samo za</w:t>
      </w:r>
    </w:p>
    <w:p w:rsidR="005A3D79" w:rsidRDefault="00FF086D">
      <w:pPr>
        <w:pStyle w:val="ProductList-Body"/>
        <w:ind w:left="1080"/>
      </w:pPr>
      <w:r>
        <w:t>– izvođenje softvera za vizualizaciju softvera, kao što je Hyper-V,</w:t>
      </w:r>
    </w:p>
    <w:p w:rsidR="005A3D79" w:rsidRDefault="00FF086D">
      <w:pPr>
        <w:pStyle w:val="ProductList-Body"/>
        <w:ind w:left="1080"/>
      </w:pPr>
      <w:r>
        <w:t>– pružanje usluga virtualizacije hardvera,</w:t>
      </w:r>
    </w:p>
    <w:p w:rsidR="005A3D79" w:rsidRDefault="00FF086D">
      <w:pPr>
        <w:pStyle w:val="ProductList-Body"/>
        <w:ind w:left="1080"/>
      </w:pPr>
      <w:r>
        <w:t>– izvođenje softverskih agenata za upravljanje hardverskim softverom za vizualizaciju,</w:t>
      </w:r>
    </w:p>
    <w:p w:rsidR="005A3D79" w:rsidRDefault="00FF086D">
      <w:pPr>
        <w:pStyle w:val="ProductList-Body"/>
        <w:ind w:left="1080"/>
      </w:pPr>
      <w:r>
        <w:t>– služenje kao odredište umnažanja,</w:t>
      </w:r>
    </w:p>
    <w:p w:rsidR="005A3D79" w:rsidRDefault="00FF086D">
      <w:pPr>
        <w:pStyle w:val="ProductList-Body"/>
        <w:ind w:left="1080"/>
      </w:pPr>
      <w:r>
        <w:t>– pri</w:t>
      </w:r>
      <w:r>
        <w:t xml:space="preserve">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5A3D79" w:rsidRDefault="00FF086D">
      <w:pPr>
        <w:pStyle w:val="ProductList-Body"/>
        <w:ind w:left="1080"/>
      </w:pPr>
      <w:r>
        <w:lastRenderedPageBreak/>
        <w:t xml:space="preserve">– priprema za prebacivanje u slučaju pogreške </w:t>
      </w:r>
      <w:r>
        <w:fldChar w:fldCharType="begin"/>
      </w:r>
      <w:r>
        <w:instrText xml:space="preserve"> Au</w:instrText>
      </w:r>
      <w:r>
        <w:instrText xml:space="preserve">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5A3D79" w:rsidRDefault="00FF086D">
      <w:pPr>
        <w:pStyle w:val="ProductList-Body"/>
        <w:ind w:left="1080"/>
      </w:pPr>
      <w:r>
        <w:t xml:space="preserve">– izvođenje radnih opterećenja oporavka od katastrofe kako je opisano iznad. </w:t>
      </w:r>
    </w:p>
    <w:p w:rsidR="005A3D79" w:rsidRDefault="00FF086D" w:rsidP="005C1678">
      <w:pPr>
        <w:pStyle w:val="ProductList-Bullet"/>
        <w:numPr>
          <w:ilvl w:val="1"/>
          <w:numId w:val="43"/>
        </w:numPr>
      </w:pPr>
      <w:r>
        <w:fldChar w:fldCharType="begin"/>
      </w:r>
      <w:r>
        <w:instrText xml:space="preserve"> AutoTextList   \s NoStyle \t "</w:instrText>
      </w:r>
      <w:r>
        <w:instrText xml:space="preserve">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w:instrText>
      </w:r>
      <w:r>
        <w:instrText xml:space="preserve">erski sustav na kojem se može pokretati poslužiteljski softver." </w:instrText>
      </w:r>
      <w:r>
        <w:fldChar w:fldCharType="separate"/>
      </w:r>
      <w:r>
        <w:rPr>
          <w:color w:val="0563C1"/>
        </w:rPr>
        <w:t>Poslužitelj</w:t>
      </w:r>
      <w:r>
        <w:fldChar w:fldCharType="end"/>
      </w:r>
      <w:r>
        <w:t>.</w:t>
      </w:r>
    </w:p>
    <w:p w:rsidR="005A3D79" w:rsidRDefault="00FF086D" w:rsidP="005C1678">
      <w:pPr>
        <w:pStyle w:val="ProductList-Bullet"/>
        <w:numPr>
          <w:ilvl w:val="0"/>
          <w:numId w:val="43"/>
        </w:numPr>
      </w:pPr>
      <w:r>
        <w:t xml:space="preserve">Korištenje pomoćnog </w:t>
      </w:r>
      <w:r>
        <w:fldChar w:fldCharType="begin"/>
      </w:r>
      <w:r>
        <w:instrText xml:space="preserve"> AutoTextList   \s NoStyle \t "Pojam Primjerak označava sliku softvera koja se stvara izvršavanjem postupka postavljanja ili instalacije softvera ili udvos</w:instrText>
      </w:r>
      <w:r>
        <w:instrText xml:space="preserve">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5A3D79" w:rsidRDefault="00FF086D" w:rsidP="005C1678">
      <w:pPr>
        <w:pStyle w:val="ProductList-Bullet"/>
        <w:numPr>
          <w:ilvl w:val="0"/>
          <w:numId w:val="43"/>
        </w:numPr>
      </w:pPr>
      <w:r>
        <w:t>Nakon dovršetka p</w:t>
      </w:r>
      <w:r>
        <w:t xml:space="preserve">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w:instrText>
      </w:r>
      <w:r>
        <w:instrText xml:space="preserve">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5A3D79" w:rsidRDefault="00FF086D" w:rsidP="005C1678">
      <w:pPr>
        <w:pStyle w:val="ProductList-Bullet"/>
        <w:numPr>
          <w:ilvl w:val="0"/>
          <w:numId w:val="43"/>
        </w:numPr>
      </w:pPr>
      <w:r>
        <w:t>Održavajte tehnološko jamstvo Sof</w:t>
      </w:r>
      <w:r>
        <w:t xml:space="preserve">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w:instrText>
      </w:r>
      <w:r>
        <w:instrText xml:space="preserve">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w:t>
      </w:r>
      <w:r>
        <w:rPr>
          <w:color w:val="0563C1"/>
        </w:rPr>
        <w:t>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w:instrText>
      </w:r>
      <w:r>
        <w:instrText xml:space="preserve">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5A3D79" w:rsidRDefault="00FF086D" w:rsidP="005C1678">
      <w:pPr>
        <w:pStyle w:val="ProductList-Bullet"/>
        <w:numPr>
          <w:ilvl w:val="0"/>
          <w:numId w:val="43"/>
        </w:numPr>
      </w:pPr>
      <w:r>
        <w:t xml:space="preserve">Klijent mora deinstalirati pomoćne </w:t>
      </w:r>
      <w:r>
        <w:fldChar w:fldCharType="begin"/>
      </w:r>
      <w:r>
        <w:instrText xml:space="preserve"> AutoTextList   \s NoStyle \t "Pojam Primjerak označava sliku softvera koja </w:instrText>
      </w:r>
      <w:r>
        <w:instrText xml:space="preserve">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5A3D79" w:rsidRDefault="005A3D79">
      <w:pPr>
        <w:pStyle w:val="ProductList-Body"/>
      </w:pPr>
    </w:p>
    <w:p w:rsidR="005A3D79" w:rsidRDefault="00FF086D">
      <w:pPr>
        <w:pStyle w:val="ProductList-ClauseHeading"/>
        <w:outlineLvl w:val="2"/>
      </w:pPr>
      <w:bookmarkStart w:id="397" w:name="_Sec589"/>
      <w:r>
        <w:t>Mobilnost licenci</w:t>
      </w:r>
      <w:bookmarkEnd w:id="397"/>
    </w:p>
    <w:p w:rsidR="005A3D79" w:rsidRDefault="00FF086D">
      <w:pPr>
        <w:pStyle w:val="ProductList-SubClauseHeading"/>
        <w:outlineLvl w:val="3"/>
      </w:pPr>
      <w:r>
        <w:t>Mobilnost licenci unutar farmi poslužitelja</w:t>
      </w:r>
    </w:p>
    <w:p w:rsidR="005A3D79" w:rsidRDefault="00FF086D">
      <w:pPr>
        <w:pStyle w:val="ProductList-BodyIndented"/>
      </w:pPr>
      <w:r>
        <w:t>U okviru Mobi</w:t>
      </w:r>
      <w:r>
        <w:t xml:space="preserve">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w:instrText>
      </w:r>
      <w:r>
        <w:instrText xml:space="preserve">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w:instrText>
      </w:r>
      <w:r>
        <w:instrText xml:space="preserve">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w:instrText>
      </w:r>
      <w:r>
        <w:instrText xml:space="preserv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w:instrText>
      </w:r>
      <w:r>
        <w:instrText xml:space="preserve">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w:t>
      </w:r>
      <w:r>
        <w:t>nutar 90 dana od zadnjeg prijenosa). Proizvodi koji se koriste za samostalno hostiranje mogu se istodobno koristiti u okviru prava na Mobilnost licenci unutar farmi poslužitelja.</w:t>
      </w:r>
    </w:p>
    <w:p w:rsidR="005A3D79" w:rsidRDefault="005A3D79">
      <w:pPr>
        <w:pStyle w:val="ProductList-BodyIndented"/>
      </w:pPr>
    </w:p>
    <w:p w:rsidR="005A3D79" w:rsidRDefault="00FF086D">
      <w:pPr>
        <w:pStyle w:val="ProductList-SubClauseHeading"/>
        <w:outlineLvl w:val="3"/>
      </w:pPr>
      <w:r>
        <w:t>Mobilnost licence putem tehnološkog jamstva Software Assurance</w:t>
      </w:r>
    </w:p>
    <w:p w:rsidR="005A3D79" w:rsidRDefault="00FF086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w:instrText>
      </w:r>
      <w:r>
        <w:instrText>lnost licenci: prava klijenata s tehnološkim jamstvom Software Assurance da preraspodijele licence izvan standardnih rokova ili da koriste Proizvode na višeklijentskim serverima izvan vlastitih podatkovnih centara; pojedinosti potražite u Dodatku B – Tehno</w:instrText>
      </w:r>
      <w:r>
        <w:instrText xml:space="preserve">loško jamstvo Software Assurance u odjeljku Mobilnost licenci.:" </w:instrText>
      </w:r>
      <w:r>
        <w:fldChar w:fldCharType="separate"/>
      </w:r>
      <w:r>
        <w:rPr>
          <w:color w:val="0563C1"/>
        </w:rPr>
        <w:t>Mobilnost licenci</w:t>
      </w:r>
      <w:r>
        <w:fldChar w:fldCharType="end"/>
      </w:r>
      <w:r>
        <w:t>, i to u skladu s preduvjetima u nastavku. Proizvodi koji se koriste za Samostalno hostiranje smiju se istodobno koristiti u okviru prava na Mobilnost licenci putem tehnol</w:t>
      </w:r>
      <w:r>
        <w:t xml:space="preserve">oškog jamstva Software Assurance, uz primjenu ograničenja Licencnih odredbi za samostalno hostiranje. </w:t>
      </w:r>
    </w:p>
    <w:p w:rsidR="005A3D79" w:rsidRDefault="005A3D79">
      <w:pPr>
        <w:pStyle w:val="ProductList-BodyIndented"/>
      </w:pPr>
    </w:p>
    <w:p w:rsidR="005A3D79" w:rsidRDefault="00FF086D">
      <w:pPr>
        <w:pStyle w:val="ProductList-SubSubClauseHeading"/>
        <w:outlineLvl w:val="4"/>
      </w:pPr>
      <w:r>
        <w:t>Dopuštena upotreba:</w:t>
      </w:r>
    </w:p>
    <w:p w:rsidR="005A3D79" w:rsidRDefault="00FF086D">
      <w:pPr>
        <w:pStyle w:val="ProductList-BodyIndented2"/>
      </w:pPr>
      <w:r>
        <w:t>Da bi koristio mobilnost licence putem tehnološkog jamstva Software Assurance, Klijent mora:</w:t>
      </w:r>
    </w:p>
    <w:p w:rsidR="005A3D79" w:rsidRDefault="00FF086D" w:rsidP="005C1678">
      <w:pPr>
        <w:pStyle w:val="ProductList-Bullet"/>
        <w:numPr>
          <w:ilvl w:val="2"/>
          <w:numId w:val="44"/>
        </w:numPr>
      </w:pPr>
      <w:r>
        <w:t>koristiti svoj licencirani softver na z</w:t>
      </w:r>
      <w:r>
        <w:t xml:space="preserve">ajedničkim poslužiteljima </w:t>
      </w:r>
    </w:p>
    <w:p w:rsidR="005A3D79" w:rsidRDefault="00FF086D" w:rsidP="005C1678">
      <w:pPr>
        <w:pStyle w:val="ProductList-Bullet"/>
        <w:numPr>
          <w:ilvl w:val="2"/>
          <w:numId w:val="44"/>
        </w:numPr>
      </w:pPr>
      <w:r>
        <w:t xml:space="preserve">pristupati tom softveru u sklopu licenci za pristup te u sklopu SL-ova po korisniku i uređaju koji omogućuju pristup Proizvodima </w:t>
      </w:r>
    </w:p>
    <w:p w:rsidR="005A3D79" w:rsidRDefault="00FF086D" w:rsidP="005C1678">
      <w:pPr>
        <w:pStyle w:val="ProductList-Bullet"/>
        <w:numPr>
          <w:ilvl w:val="2"/>
          <w:numId w:val="44"/>
        </w:numPr>
      </w:pPr>
      <w:r>
        <w:t xml:space="preserve">upravljati </w:t>
      </w:r>
      <w:r>
        <w:fldChar w:fldCharType="begin"/>
      </w:r>
      <w:r>
        <w:instrText xml:space="preserve"> AutoTextList   \s NoStyle \t "OSE-ovi znači cijeli Primjerak ili jedan dio Primjerka op</w:instrText>
      </w:r>
      <w:r>
        <w:instrText xml:space="preserve">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5A3D79" w:rsidRDefault="00FF086D" w:rsidP="005C1678">
      <w:pPr>
        <w:pStyle w:val="ProductList-Bullet"/>
        <w:numPr>
          <w:ilvl w:val="2"/>
          <w:numId w:val="44"/>
        </w:numPr>
      </w:pPr>
      <w:r>
        <w:t xml:space="preserve">upravljati </w:t>
      </w:r>
      <w:r>
        <w:fldChar w:fldCharType="begin"/>
      </w:r>
      <w:r>
        <w:instrText xml:space="preserve"> AutoT</w:instrText>
      </w:r>
      <w:r>
        <w:instrText>extList   \s NoStyle \t "OSE-ovi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OSE-ovima</w:t>
      </w:r>
      <w:r>
        <w:fldChar w:fldCharType="end"/>
      </w:r>
      <w:r>
        <w:t xml:space="preserve"> koje koristi na poslužiteljima pomoću softvera koji koristi na zajedničkim poslužiteljima.</w:t>
      </w:r>
    </w:p>
    <w:p w:rsidR="005A3D79" w:rsidRDefault="005A3D79">
      <w:pPr>
        <w:pStyle w:val="ProductList-BodyIndented2"/>
      </w:pPr>
    </w:p>
    <w:p w:rsidR="005A3D79" w:rsidRDefault="00FF086D">
      <w:pPr>
        <w:pStyle w:val="ProductList-SubSubClauseHeading"/>
        <w:outlineLvl w:val="4"/>
      </w:pPr>
      <w:r>
        <w:t>Preduvjeti:</w:t>
      </w:r>
    </w:p>
    <w:p w:rsidR="005A3D79" w:rsidRDefault="00FF086D">
      <w:pPr>
        <w:pStyle w:val="ProductList-BodyIndented2"/>
      </w:pPr>
      <w:r>
        <w:t>Da bi koristio Mobilnost licenci putem tehnološkog jamstva Software Assurance, Klijent mora:</w:t>
      </w:r>
    </w:p>
    <w:p w:rsidR="005A3D79" w:rsidRDefault="00FF086D" w:rsidP="005C1678">
      <w:pPr>
        <w:pStyle w:val="ProductList-Bullet"/>
        <w:numPr>
          <w:ilvl w:val="2"/>
          <w:numId w:val="45"/>
        </w:numPr>
      </w:pPr>
      <w:r>
        <w:t xml:space="preserve">koristiti licencirani softver i upravljati </w:t>
      </w:r>
      <w:r>
        <w:fldChar w:fldCharType="begin"/>
      </w:r>
      <w:r>
        <w:instrText xml:space="preserve"> </w:instrText>
      </w:r>
      <w:r>
        <w:instrText>AutoTextList   \s NoStyle \t "OSE-ovi znači cijeli Primjerak ili jedan dio Primjerka operacijskog sustava ili cijeli Primjerak ili jedan dio Primjerka virtualnog (ili na drugi način oponašanog) operacijskog sustava... (Cijelu definiciju potražite u Pojmovn</w:instrText>
      </w:r>
      <w:r>
        <w:instrText xml:space="preserve">iku.)" </w:instrText>
      </w:r>
      <w:r>
        <w:fldChar w:fldCharType="separate"/>
      </w:r>
      <w:r>
        <w:rPr>
          <w:color w:val="0563C1"/>
        </w:rPr>
        <w:t>OSE-ovima</w:t>
      </w:r>
      <w:r>
        <w:fldChar w:fldCharType="end"/>
      </w:r>
      <w:r>
        <w:t xml:space="preserve"> na zajedničkim poslužiteljima u skladu s odredbama svojeg ugovora o količinskom licenciranju </w:t>
      </w:r>
    </w:p>
    <w:p w:rsidR="005A3D79" w:rsidRDefault="00FF086D" w:rsidP="005C1678">
      <w:pPr>
        <w:pStyle w:val="ProductList-Bullet"/>
        <w:numPr>
          <w:ilvl w:val="2"/>
          <w:numId w:val="45"/>
        </w:numPr>
      </w:pPr>
      <w:r>
        <w:t xml:space="preserve">koristiti </w:t>
      </w:r>
      <w:r>
        <w:fldChar w:fldCharType="begin"/>
      </w:r>
      <w:r>
        <w:instrText xml:space="preserve"> AutoTextList   \s NoStyle \t "Pojam Licenca označava pravo na preuzimanje, instalaciju i korištenje Proizvoda te pristup Proizvodu.</w:instrText>
      </w:r>
      <w:r>
        <w:instrText xml:space="preserve">"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w:instrText>
      </w:r>
      <w:r>
        <w:instrText xml:space="preserve">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w:t>
      </w:r>
      <w:r>
        <w:t>ssurance i</w:t>
      </w:r>
    </w:p>
    <w:p w:rsidR="005A3D79" w:rsidRDefault="00FF086D" w:rsidP="005C1678">
      <w:pPr>
        <w:pStyle w:val="ProductList-Bullet"/>
        <w:numPr>
          <w:ilvl w:val="2"/>
          <w:numId w:val="4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w:instrText>
      </w:r>
      <w:r>
        <w:instrText xml:space="preserve">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w:t>
      </w:r>
      <w:r>
        <w:t>encirani softver na svojim zajedničkim poslužiteljima.</w:t>
      </w:r>
    </w:p>
    <w:p w:rsidR="005A3D79" w:rsidRDefault="005A3D79">
      <w:pPr>
        <w:pStyle w:val="ProductList-BodyIndented2"/>
      </w:pPr>
    </w:p>
    <w:p w:rsidR="005A3D79" w:rsidRDefault="00FF086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w:instrText>
      </w:r>
      <w:r>
        <w:instrText xml:space="preserve">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w:instrText>
      </w:r>
      <w:r>
        <w:instrText xml:space="preserve">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w:instrText>
      </w:r>
      <w:r>
        <w:instrText xml:space="preserve">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w:instrText>
      </w:r>
      <w:r>
        <w:instrText xml:space="preserve">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w:t>
      </w:r>
      <w:r>
        <w:t xml:space="preserve">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w:instrText>
      </w:r>
      <w:r>
        <w:instrText xml:space="preserve">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w:instrText>
      </w:r>
      <w:r>
        <w:instrText xml:space="preserve">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w:t>
      </w:r>
      <w:r>
        <w:t xml:space="preserve">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w:instrText>
      </w:r>
      <w:r>
        <w:instrText xml:space="preserve">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w:t>
      </w:r>
      <w:r>
        <w:t xml:space="preserve">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w:t>
      </w:r>
      <w:r>
        <w:t>kog jamstva Software Assurance uređuju njegovo korištenje. Mobilnost licenci putem tehnološkog jamstva Software Assurance ima jaču pravnu snagu od svih sukobljenih licencnih odredbi za proizvod kad se koristi Mobilnost licenci putem tehnološkog jamstva Sof</w:t>
      </w:r>
      <w:r>
        <w:t>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5A3D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Dopušteni broj:</w:t>
            </w:r>
          </w:p>
          <w:p w:rsidR="005A3D79" w:rsidRDefault="00FF086D">
            <w:pPr>
              <w:pStyle w:val="ProductList-TableBody"/>
            </w:pPr>
            <w:r>
              <w:rPr>
                <w:color w:val="FFFFFF"/>
              </w:rPr>
              <w:t>OSE-ovi ili Jezgre po Licenci</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 OSE po licenci</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 OSE po licenci</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Jedna virtualna jezgra (na koju se </w:t>
            </w:r>
            <w:r>
              <w:t>primjenjuju prava na korištenje proizvoda, uključujući preduvjet o minimalno 4 jezgre po OSE-u)</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lastRenderedPageBreak/>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 upravljana OSE-a po licenci</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 upravljana OSE-a po licenci</w:t>
            </w:r>
          </w:p>
        </w:tc>
      </w:tr>
    </w:tbl>
    <w:p w:rsidR="005A3D79" w:rsidRDefault="005A3D79">
      <w:pPr>
        <w:pStyle w:val="ProductList-BodyIndented2"/>
      </w:pPr>
    </w:p>
    <w:p w:rsidR="005A3D79" w:rsidRDefault="00FF086D">
      <w:pPr>
        <w:pStyle w:val="ProductList-SubSubClauseHeading"/>
        <w:outlineLvl w:val="4"/>
      </w:pPr>
      <w:r>
        <w:t>Prava prebacivanja u slučaju pogreške</w:t>
      </w:r>
    </w:p>
    <w:p w:rsidR="005A3D79" w:rsidRDefault="00FF086D">
      <w:pPr>
        <w:pStyle w:val="ProductList-BodyIndented2"/>
      </w:pPr>
      <w:r>
        <w:t xml:space="preserve">Za Proizvode </w:t>
      </w:r>
      <w:r>
        <w:t xml:space="preserve">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w:instrText>
      </w:r>
      <w:r>
        <w:instrText xml:space="preserve">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w:instrText>
      </w:r>
      <w:r>
        <w:instrText xml:space="preserve">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w:t>
      </w:r>
      <w:r>
        <w:t xml:space="preserv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w:instrText>
      </w:r>
      <w:r>
        <w:instrText xml:space="preserve">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w:instrText>
      </w:r>
      <w:r>
        <w:instrText xml:space="preserve">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5A3D79" w:rsidRDefault="005A3D79">
      <w:pPr>
        <w:pStyle w:val="ProductList-BodyIndented2"/>
      </w:pPr>
    </w:p>
    <w:p w:rsidR="005A3D79" w:rsidRDefault="00FF086D">
      <w:pPr>
        <w:pStyle w:val="ProductList-ClauseHeading"/>
        <w:outlineLvl w:val="2"/>
      </w:pPr>
      <w:bookmarkStart w:id="398" w:name="_Sec590"/>
      <w:r>
        <w:t>Poslužitelji – Aplikacije koje se samostalno hostiraju</w:t>
      </w:r>
      <w:bookmarkEnd w:id="398"/>
    </w:p>
    <w:p w:rsidR="005A3D79" w:rsidRDefault="00FF086D">
      <w:pPr>
        <w:pStyle w:val="ProductList-Body"/>
      </w:pPr>
      <w:r>
        <w:t>Aplikacije koje se samos</w:t>
      </w:r>
      <w:r>
        <w:t>talno hostiraju znači Proizvode na koje se primjenjuju prava na Samostalno hostiranje.</w:t>
      </w:r>
    </w:p>
    <w:p w:rsidR="005A3D79" w:rsidRDefault="005A3D79">
      <w:pPr>
        <w:pStyle w:val="ProductList-Body"/>
      </w:pPr>
    </w:p>
    <w:p w:rsidR="005A3D79" w:rsidRDefault="00FF086D">
      <w:pPr>
        <w:pStyle w:val="ProductList-Body"/>
      </w:pPr>
      <w:r>
        <w:t>Bez obzira na eventualne suprotne odredbe u Klijentovu ugovoru o količinskom licenciranju, uključujući Odredbe za proizvode, Klijent može koristiti licencirane kopije a</w:t>
      </w:r>
      <w:r>
        <w:t>plikacija koje se samostalno hostiraju s vlastitim softverom i u izravnoj su ili neizravnoj interakciji s njegovom softverom radi stvaranja objedinjenog rješenja („Objedinjeno rješenje“) te dopustiti trećim osobama korištenje tog rješenja prema uvjetima na</w:t>
      </w:r>
      <w:r>
        <w:t>vedenima u nastavku.</w:t>
      </w:r>
    </w:p>
    <w:p w:rsidR="005A3D79" w:rsidRDefault="005A3D79">
      <w:pPr>
        <w:pStyle w:val="ProductList-Body"/>
      </w:pPr>
    </w:p>
    <w:p w:rsidR="005A3D79" w:rsidRDefault="00FF086D">
      <w:pPr>
        <w:pStyle w:val="ProductList-SubClauseHeading"/>
        <w:outlineLvl w:val="3"/>
      </w:pPr>
      <w:r>
        <w:t>Preduvjeti</w:t>
      </w:r>
    </w:p>
    <w:p w:rsidR="005A3D79" w:rsidRDefault="00FF086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5A3D79" w:rsidRDefault="00FF086D" w:rsidP="005C1678">
      <w:pPr>
        <w:pStyle w:val="ProductList-Bullet"/>
        <w:numPr>
          <w:ilvl w:val="1"/>
          <w:numId w:val="46"/>
        </w:numPr>
      </w:pPr>
      <w:r>
        <w:t>aplikacije koje se samostalno hos</w:t>
      </w:r>
      <w:r>
        <w:t>tiraju korištene kao dio objedinjenog rješenja i</w:t>
      </w:r>
    </w:p>
    <w:p w:rsidR="005A3D79" w:rsidRDefault="00FF086D" w:rsidP="005C1678">
      <w:pPr>
        <w:pStyle w:val="ProductList-Bullet"/>
        <w:numPr>
          <w:ilvl w:val="1"/>
          <w:numId w:val="4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5A3D79" w:rsidRDefault="00FF086D">
      <w:pPr>
        <w:pStyle w:val="ProductList-BodyIndented"/>
      </w:pPr>
      <w:r>
        <w:t xml:space="preserve">Sav Microsoftov softver koji se koristi za stvaranje i pružanje objedinjenog rješenja mora biti: </w:t>
      </w:r>
    </w:p>
    <w:p w:rsidR="005A3D79" w:rsidRDefault="00FF086D" w:rsidP="005C1678">
      <w:pPr>
        <w:pStyle w:val="ProductList-Bullet"/>
        <w:numPr>
          <w:ilvl w:val="1"/>
          <w:numId w:val="47"/>
        </w:numPr>
      </w:pPr>
      <w:r>
        <w:t>licenciran putem programa Količinskog licenciranja i</w:t>
      </w:r>
    </w:p>
    <w:p w:rsidR="005A3D79" w:rsidRDefault="00FF086D" w:rsidP="005C1678">
      <w:pPr>
        <w:pStyle w:val="ProductList-Bullet"/>
        <w:numPr>
          <w:ilvl w:val="1"/>
          <w:numId w:val="47"/>
        </w:numPr>
      </w:pPr>
      <w:r>
        <w:t xml:space="preserve">ispunjavati uvjete za </w:t>
      </w:r>
      <w:r>
        <w:fldChar w:fldCharType="begin"/>
      </w:r>
      <w:r>
        <w:instrText xml:space="preserve"> AutoTex</w:instrText>
      </w:r>
      <w:r>
        <w:instrText>tList   \s NoStyle \t "Samostalno hostiranje: pogodnost tehnološkog jamstva Software Assurance koja omogućuje korištenje Proizvoda u svrhu uvjetnog hostiranja; pojedinosti potražite u Dodatku B – Tehnološko jamstvo Software Assurance u odjeljku Poslužitelj</w:instrText>
      </w:r>
      <w:r>
        <w:instrText xml:space="preserve">i – Aplikacije koje se samostalno hostiraju." </w:instrText>
      </w:r>
      <w:r>
        <w:fldChar w:fldCharType="separate"/>
      </w:r>
      <w:r>
        <w:rPr>
          <w:color w:val="0563C1"/>
        </w:rPr>
        <w:t>Samostalno hostiranje</w:t>
      </w:r>
      <w:r>
        <w:fldChar w:fldCharType="end"/>
      </w:r>
      <w:r>
        <w:t xml:space="preserve"> u skladu s ovim Licencnim odredbama.</w:t>
      </w:r>
    </w:p>
    <w:p w:rsidR="005A3D79" w:rsidRDefault="005A3D79">
      <w:pPr>
        <w:pStyle w:val="ProductList-BodyIndented"/>
      </w:pPr>
    </w:p>
    <w:p w:rsidR="005A3D79" w:rsidRDefault="00FF086D">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w:t>
      </w:r>
      <w:r>
        <w:t>e putem tehnološkog jamstva Software Assurance ili Ugovora o licenciranju Klijentova Davatelja usluga ili u okviru druge Microsoftove ponude Količinskog licenciranja koja dopušta upotrebu na zajedničkim poslužiteljima. Drugi proizvodi koji se koriste u Obj</w:t>
      </w:r>
      <w:r>
        <w:t>edinjenom rješenju isporučeni sa zajedničkih poslužitelja moraju imati Mobilnost licenci putem tehnološkog jamstva Software Assurance.</w:t>
      </w:r>
    </w:p>
    <w:p w:rsidR="005A3D79" w:rsidRDefault="005A3D79">
      <w:pPr>
        <w:pStyle w:val="ProductList-BodyIndented"/>
      </w:pPr>
    </w:p>
    <w:p w:rsidR="005A3D79" w:rsidRDefault="00FF086D">
      <w:pPr>
        <w:pStyle w:val="ProductList-BodyIndented"/>
      </w:pPr>
      <w:r>
        <w:t>Klijentov softver mora:</w:t>
      </w:r>
    </w:p>
    <w:p w:rsidR="005A3D79" w:rsidRDefault="00FF086D" w:rsidP="005C1678">
      <w:pPr>
        <w:pStyle w:val="ProductList-Bullet"/>
        <w:numPr>
          <w:ilvl w:val="1"/>
          <w:numId w:val="48"/>
        </w:numPr>
      </w:pPr>
      <w:r>
        <w:t>dodati znatnu i primarnu funkciju Aplikacijama koje se samostalno hostiraju i koje su dio Objedi</w:t>
      </w:r>
      <w:r>
        <w:t>njenog rješenja (nadzorna ploča, HTML uređivači, uslužni programi i slične tehnologije same nisu primarna usluga i/ili aplikacija Objedinjenog rješenja)</w:t>
      </w:r>
    </w:p>
    <w:p w:rsidR="005A3D79" w:rsidRDefault="00FF086D" w:rsidP="005C1678">
      <w:pPr>
        <w:pStyle w:val="ProductList-Bullet"/>
        <w:numPr>
          <w:ilvl w:val="1"/>
          <w:numId w:val="48"/>
        </w:numPr>
      </w:pPr>
      <w:r>
        <w:t>biti osnovna usluga i/ili aplikacija Objedinjenog rješenja i moraju bilo kojem krajnjem korisniku Objed</w:t>
      </w:r>
      <w:r>
        <w:t>injenog rješenja dopustiti izravan pristup Aplikacijama koje se samostalno hostiraju</w:t>
      </w:r>
    </w:p>
    <w:p w:rsidR="005A3D79" w:rsidRDefault="00FF086D" w:rsidP="005C1678">
      <w:pPr>
        <w:pStyle w:val="ProductList-Bullet"/>
        <w:numPr>
          <w:ilvl w:val="1"/>
          <w:numId w:val="48"/>
        </w:numPr>
      </w:pPr>
      <w:r>
        <w:t>biti isporučen krajnjim korisnicima putem interneta, telefonske mreže ili privatne mreže s poslužitelja pod svakodnevnom kontrolom Klijenta ili treće osobe koja nije krajn</w:t>
      </w:r>
      <w:r>
        <w:t xml:space="preserve">ji korisnik Objedinjenog rješenja (Objedinjeno rješenje ne smije se učitati na uređaj krajnjeg korisnika) i </w:t>
      </w:r>
    </w:p>
    <w:p w:rsidR="005A3D79" w:rsidRDefault="00FF086D" w:rsidP="005C1678">
      <w:pPr>
        <w:pStyle w:val="ProductList-Bullet"/>
        <w:numPr>
          <w:ilvl w:val="1"/>
          <w:numId w:val="48"/>
        </w:numPr>
      </w:pPr>
      <w:r>
        <w:t xml:space="preserve">biti u njegovu vlasništvu, a ne licenciran od njega, osim što njegov softver može obuhvaćati nerestriktivni softver trećih osoba koji je ugrađen u </w:t>
      </w:r>
      <w:r>
        <w:t>njegov softver i funkcionira kao podrška tom softveru.</w:t>
      </w:r>
    </w:p>
    <w:p w:rsidR="005A3D79" w:rsidRDefault="005A3D79">
      <w:pPr>
        <w:pStyle w:val="ProductList-BodyIndented"/>
      </w:pPr>
    </w:p>
    <w:p w:rsidR="005A3D79" w:rsidRDefault="00FF086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w:t>
      </w:r>
      <w:r>
        <w:t>i, osim ako to nije dopušteno tim ugovorom.</w:t>
      </w:r>
    </w:p>
    <w:p w:rsidR="005A3D79" w:rsidRDefault="005A3D79">
      <w:pPr>
        <w:pStyle w:val="ProductList-BodyIndented"/>
        <w:jc w:val="right"/>
      </w:pPr>
    </w:p>
    <w:tbl>
      <w:tblPr>
        <w:tblStyle w:val="PURTable0"/>
        <w:tblW w:w="0" w:type="dxa"/>
        <w:tblLook w:val="04A0" w:firstRow="1" w:lastRow="0" w:firstColumn="1" w:lastColumn="0" w:noHBand="0" w:noVBand="1"/>
      </w:tblPr>
      <w:tblGrid>
        <w:gridCol w:w="1044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Indented"/>
      </w:pPr>
    </w:p>
    <w:p w:rsidR="005A3D79" w:rsidRDefault="005A3D79">
      <w:pPr>
        <w:pStyle w:val="PURBreadcrumb"/>
      </w:pPr>
    </w:p>
    <w:p w:rsidR="005A3D79" w:rsidRDefault="00FF086D">
      <w:pPr>
        <w:pStyle w:val="ProductList-SectionHeading"/>
        <w:pageBreakBefore/>
        <w:outlineLvl w:val="0"/>
      </w:pPr>
      <w:bookmarkStart w:id="399" w:name="_Sec562"/>
      <w:bookmarkEnd w:id="376"/>
      <w:r>
        <w:lastRenderedPageBreak/>
        <w:t>Dodatak C – Profesionalne usluge</w:t>
      </w:r>
      <w:r>
        <w:fldChar w:fldCharType="begin"/>
      </w:r>
      <w:r>
        <w:instrText xml:space="preserve"> TC "</w:instrText>
      </w:r>
      <w:bookmarkStart w:id="400" w:name="_Toc449310234"/>
      <w:r>
        <w:instrText>Dodatak C – Profesionalne usluge</w:instrText>
      </w:r>
      <w:bookmarkEnd w:id="400"/>
      <w:r>
        <w:instrText>" \l 1</w:instrText>
      </w:r>
      <w:r>
        <w:fldChar w:fldCharType="end"/>
      </w:r>
    </w:p>
    <w:p w:rsidR="005A3D79" w:rsidRDefault="00FF086D">
      <w:pPr>
        <w:pStyle w:val="ProductList-Body"/>
      </w:pPr>
      <w:r>
        <w:t>U nastavku su opisane Profesionalne usluge dostupne putem Microsoftova količinskog licenciranja.</w:t>
      </w:r>
    </w:p>
    <w:p w:rsidR="005A3D79" w:rsidRDefault="00FF086D">
      <w:pPr>
        <w:pStyle w:val="ProductList-Offering1Heading"/>
        <w:outlineLvl w:val="1"/>
      </w:pPr>
      <w:bookmarkStart w:id="401" w:name="_Sec565"/>
      <w:r>
        <w:t>Ponude Microsoft Premier podrške</w:t>
      </w:r>
      <w:bookmarkEnd w:id="401"/>
      <w:r>
        <w:fldChar w:fldCharType="begin"/>
      </w:r>
      <w:r>
        <w:instrText xml:space="preserve"> TC "</w:instrText>
      </w:r>
      <w:bookmarkStart w:id="402" w:name="_Toc449310235"/>
      <w:r>
        <w:instrText>Ponude Microsoft Premier podrške</w:instrText>
      </w:r>
      <w:bookmarkEnd w:id="402"/>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5A3D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jc w:val="center"/>
            </w:pPr>
            <w:r>
              <w:rPr>
                <w:color w:val="FFFFFF"/>
              </w:rPr>
              <w:t>Premier Plus</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Upravlja</w:t>
            </w:r>
            <w:r>
              <w:t>nje računom podrške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Mjesečno</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10 sati</w:t>
            </w:r>
          </w:p>
          <w:p w:rsidR="005A3D79" w:rsidRDefault="00FF086D">
            <w:pPr>
              <w:pStyle w:val="ProductList-TableBody"/>
            </w:pPr>
            <w:r>
              <w:t>+1 provjera stanja sustava</w:t>
            </w:r>
          </w:p>
          <w:p w:rsidR="005A3D79" w:rsidRDefault="00FF086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160 sati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140 sati</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jc w:val="center"/>
            </w:pPr>
            <w:r>
              <w:t>X</w:t>
            </w:r>
          </w:p>
        </w:tc>
      </w:tr>
      <w:tr w:rsidR="005A3D79">
        <w:tc>
          <w:tcPr>
            <w:tcW w:w="404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Paketi od 20</w:t>
            </w:r>
          </w:p>
        </w:tc>
      </w:tr>
    </w:tbl>
    <w:p w:rsidR="005A3D79" w:rsidRDefault="00FF086D">
      <w:pPr>
        <w:pStyle w:val="ProductList-Body"/>
      </w:pPr>
      <w:r>
        <w:rPr>
          <w:vertAlign w:val="superscript"/>
        </w:rPr>
        <w:t xml:space="preserve">1 </w:t>
      </w:r>
      <w:r>
        <w:rPr>
          <w:i/>
        </w:rPr>
        <w:t>Radno vrijeme definira se lokalno.</w:t>
      </w:r>
    </w:p>
    <w:p w:rsidR="005A3D79" w:rsidRDefault="005A3D79">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5A3D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Klijentov očekivani odgovor</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Katastrofalni utjecaj na poslovanje: </w:t>
            </w:r>
          </w:p>
          <w:p w:rsidR="005A3D79" w:rsidRDefault="00FF086D">
            <w:pPr>
              <w:pStyle w:val="ProductList-TableBody"/>
            </w:pPr>
            <w:r>
              <w:t>Potpuni gubitak osnovnih (ključnih za funkcioniranje) poslovnih procesa zbog kojih se ne može nastaviti s radom</w:t>
            </w:r>
          </w:p>
          <w:p w:rsidR="005A3D79" w:rsidRDefault="00FF086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Odziv na prvi poziv unutar sat vremena ili brže.</w:t>
            </w:r>
          </w:p>
          <w:p w:rsidR="005A3D79" w:rsidRDefault="00FF086D">
            <w:pPr>
              <w:pStyle w:val="ProductList-TableBody"/>
            </w:pPr>
            <w:r>
              <w:t>Microsoftovi resursi izlaze na lokaciju Klijenta što je prije moguće.</w:t>
            </w:r>
          </w:p>
          <w:p w:rsidR="005A3D79" w:rsidRDefault="00FF086D">
            <w:pPr>
              <w:pStyle w:val="ProductList-TableBody"/>
            </w:pPr>
            <w:r>
              <w:t>Neprekinuti radovi na otklanjanju problema, 24 sata na dan, 7 dana u tjednu.</w:t>
            </w:r>
          </w:p>
          <w:p w:rsidR="005A3D79" w:rsidRDefault="00FF086D">
            <w:pPr>
              <w:pStyle w:val="ProductList-TableBody"/>
            </w:pPr>
            <w:r>
              <w:t>Hitna eskalacija unutar Microsofta prema Timovima za odgovar</w:t>
            </w:r>
            <w:r>
              <w:t>ajuće Proizvode.</w:t>
            </w:r>
          </w:p>
          <w:p w:rsidR="005A3D79" w:rsidRDefault="00FF086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Obavještavanje viših rukovoditelja Klijenta. </w:t>
            </w:r>
          </w:p>
          <w:p w:rsidR="005A3D79" w:rsidRDefault="00FF086D">
            <w:pPr>
              <w:pStyle w:val="ProductList-TableBody"/>
            </w:pPr>
            <w:r>
              <w:t>Dodjeljivanje odgovarajućih resursa koji su potrebni za neprekinuti rad, 24 sata dnevno i 7 dana u tjednu.</w:t>
            </w:r>
            <w:r>
              <w:rPr>
                <w:vertAlign w:val="superscript"/>
              </w:rPr>
              <w:t>2</w:t>
            </w:r>
          </w:p>
          <w:p w:rsidR="005A3D79" w:rsidRDefault="00FF086D">
            <w:pPr>
              <w:pStyle w:val="ProductList-TableBody"/>
            </w:pPr>
            <w:r>
              <w:t>Brz pristup i odgovor tijela nadle</w:t>
            </w:r>
            <w:r>
              <w:t>žnog za nadzor nad promjenama.</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Kritični utjecaj na poslovanje: </w:t>
            </w:r>
          </w:p>
          <w:p w:rsidR="005A3D79" w:rsidRDefault="00FF086D">
            <w:pPr>
              <w:pStyle w:val="ProductList-TableBody"/>
            </w:pPr>
            <w:r>
              <w:t>Značajan gubitak ili degradacija razine usluga.</w:t>
            </w:r>
          </w:p>
          <w:p w:rsidR="005A3D79" w:rsidRDefault="00FF086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Odziv na prvi poziv unutar sat vremena ili brže.</w:t>
            </w:r>
          </w:p>
          <w:p w:rsidR="005A3D79" w:rsidRDefault="00FF086D">
            <w:pPr>
              <w:pStyle w:val="ProductList-TableBody"/>
            </w:pPr>
            <w:r>
              <w:t>Microsoftovi resursi izlaze na lokaciju Klijenta po potrebi.</w:t>
            </w:r>
          </w:p>
          <w:p w:rsidR="005A3D79" w:rsidRDefault="00FF086D">
            <w:pPr>
              <w:pStyle w:val="ProductList-TableBody"/>
            </w:pPr>
            <w:r>
              <w:t>Neprekinuti radovi na otklanjanju problema, 24 sata na dan, 7 dana u tjednu.</w:t>
            </w:r>
          </w:p>
          <w:p w:rsidR="005A3D79" w:rsidRDefault="00FF086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Dodjeljivanje odgovarajućih resursa koji su potrebni za neprekinuti </w:t>
            </w:r>
            <w:r>
              <w:t>rad, 24 sata dnevno i 7 dana u tjednu.</w:t>
            </w:r>
            <w:r>
              <w:rPr>
                <w:vertAlign w:val="superscript"/>
              </w:rPr>
              <w:t>2</w:t>
            </w:r>
          </w:p>
          <w:p w:rsidR="005A3D79" w:rsidRDefault="00FF086D">
            <w:pPr>
              <w:pStyle w:val="ProductList-TableBody"/>
            </w:pPr>
            <w:r>
              <w:t>Brz pristup i odgovor tijela nadležnog za nadzor nad promjenama.</w:t>
            </w:r>
          </w:p>
          <w:p w:rsidR="005A3D79" w:rsidRDefault="00FF086D">
            <w:pPr>
              <w:pStyle w:val="ProductList-TableBody"/>
            </w:pPr>
            <w:r>
              <w:t>Obavještavanje rukovodstva.</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Umjereni utjecaj na poslovanje: </w:t>
            </w:r>
          </w:p>
          <w:p w:rsidR="005A3D79" w:rsidRDefault="00FF086D">
            <w:pPr>
              <w:pStyle w:val="ProductList-TableBody"/>
            </w:pPr>
            <w:r>
              <w:t>Umjeren gubitak ili srozavanje razine usluga, al</w:t>
            </w:r>
            <w:r>
              <w:t>i nastavak poslovanja je moguć u ograničenom opsegu.</w:t>
            </w:r>
          </w:p>
          <w:p w:rsidR="005A3D79" w:rsidRDefault="00FF086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Odziv na prvi poziv unutar dva sata ili brže.</w:t>
            </w:r>
          </w:p>
          <w:p w:rsidR="005A3D79" w:rsidRDefault="00FF086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Dodjeljivanje odgovarajućih resursa koji su p</w:t>
            </w:r>
            <w:r>
              <w:t>otrebni za popravak tijekom radnoga vremena.</w:t>
            </w:r>
          </w:p>
          <w:p w:rsidR="005A3D79" w:rsidRDefault="00FF086D">
            <w:pPr>
              <w:pStyle w:val="ProductList-TableBody"/>
            </w:pPr>
            <w:r>
              <w:t>Pristup i odziv tijela nadležnog za nadzor nad promjenama u roku od četiri sata unutar radnog vremena.</w:t>
            </w:r>
            <w:r>
              <w:rPr>
                <w:vertAlign w:val="superscript"/>
              </w:rPr>
              <w:t>1</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Minimalni utjecaj na poslovanje: </w:t>
            </w:r>
          </w:p>
          <w:p w:rsidR="005A3D79" w:rsidRDefault="00FF086D">
            <w:pPr>
              <w:pStyle w:val="ProductList-TableBody"/>
            </w:pPr>
            <w:r>
              <w:t>Poslovanje se uglavnom nastavlj</w:t>
            </w:r>
            <w:r>
              <w:t>a uz minimalna ili nikakva ograničenja usluga.</w:t>
            </w:r>
          </w:p>
          <w:p w:rsidR="005A3D79" w:rsidRDefault="00FF086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Odziv na prvi poziv unutar četiri sata ili brže.</w:t>
            </w:r>
          </w:p>
          <w:p w:rsidR="005A3D79" w:rsidRDefault="00FF086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Točni podaci za kontakt odgovorne osobe nadležne za predmetni slučaj.</w:t>
            </w:r>
          </w:p>
          <w:p w:rsidR="005A3D79" w:rsidRDefault="00FF086D">
            <w:pPr>
              <w:pStyle w:val="ProductList-TableBody"/>
            </w:pPr>
            <w:r>
              <w:t>Odgovor unutar 24 sata.</w:t>
            </w:r>
          </w:p>
        </w:tc>
      </w:tr>
    </w:tbl>
    <w:p w:rsidR="005A3D79" w:rsidRDefault="00FF086D">
      <w:pPr>
        <w:pStyle w:val="ProductList-Body"/>
      </w:pPr>
      <w:r>
        <w:rPr>
          <w:vertAlign w:val="superscript"/>
        </w:rPr>
        <w:t>1</w:t>
      </w:r>
      <w:r>
        <w:rPr>
          <w:i/>
        </w:rPr>
        <w:t>Radno vrijeme definira se lokalno.</w:t>
      </w:r>
    </w:p>
    <w:p w:rsidR="005A3D79" w:rsidRDefault="00FF086D">
      <w:pPr>
        <w:pStyle w:val="ProductList-Body"/>
      </w:pPr>
      <w:r>
        <w:rPr>
          <w:vertAlign w:val="superscript"/>
        </w:rPr>
        <w:t>2</w:t>
      </w:r>
      <w:r>
        <w:rPr>
          <w:i/>
        </w:rPr>
        <w:t>Microsoft će možda morati sniziti razinu težine problema ako Klijent nije u mogućnosti osigurati adekvatne resurse ili odgov</w:t>
      </w:r>
      <w:r>
        <w:rPr>
          <w:i/>
        </w:rPr>
        <w:t>arajuću brzinu odaziva kako bi se Microsoftu omogućio nastavak rješavanja problema.</w:t>
      </w:r>
    </w:p>
    <w:p w:rsidR="005A3D79" w:rsidRDefault="005A3D79">
      <w:pPr>
        <w:pStyle w:val="ProductList-Body"/>
      </w:pPr>
    </w:p>
    <w:p w:rsidR="005A3D79" w:rsidRDefault="00FF086D">
      <w:pPr>
        <w:pStyle w:val="ProductList-ClauseHeading"/>
        <w:outlineLvl w:val="2"/>
      </w:pPr>
      <w:r>
        <w:t>Pridružena poslovna pravila</w:t>
      </w:r>
    </w:p>
    <w:p w:rsidR="005A3D79" w:rsidRDefault="00FF086D">
      <w:pPr>
        <w:pStyle w:val="ProductList-Body"/>
      </w:pPr>
      <w:r>
        <w:t>Sve Profesionalne usluge pružaju podršku za komercijalno izdane i općenito dostupne Microsoftove proizvode (osim ako nisu posebno isključeni na</w:t>
      </w:r>
      <w:r>
        <w:t xml:space="preserve"> web-mjestu Microsoft Premier On-Line ili Microsoft Support Lifecycle). Profesionalne usluge općenito se naplaćuju po satu, pružaju se na daljinu te su na engleskom (osim ako je dostupan drugi jezik). Profesionalne usluge pružaju se u državi u kojoj je pot</w:t>
      </w:r>
      <w:r>
        <w:t xml:space="preserve">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w:t>
      </w:r>
      <w:r>
        <w:t>m vezom pristupiti Klijentovu sustavu da bismo analizirali probleme.</w:t>
      </w:r>
    </w:p>
    <w:p w:rsidR="005A3D79" w:rsidRDefault="00FF086D">
      <w:pPr>
        <w:pStyle w:val="ProductList-Offering1Heading"/>
        <w:outlineLvl w:val="1"/>
      </w:pPr>
      <w:bookmarkStart w:id="403" w:name="_Sec566"/>
      <w:r>
        <w:t>Ponude programa Microsoft Enterprise Strategy</w:t>
      </w:r>
      <w:bookmarkEnd w:id="403"/>
      <w:r>
        <w:fldChar w:fldCharType="begin"/>
      </w:r>
      <w:r>
        <w:instrText xml:space="preserve"> TC "</w:instrText>
      </w:r>
      <w:bookmarkStart w:id="404" w:name="_Toc449310236"/>
      <w:r>
        <w:instrText>Ponude programa Microsoft Enterprise Strategy</w:instrText>
      </w:r>
      <w:bookmarkEnd w:id="404"/>
      <w:r>
        <w:instrText>" \l 2</w:instrText>
      </w:r>
      <w:r>
        <w:fldChar w:fldCharType="end"/>
      </w:r>
    </w:p>
    <w:p w:rsidR="005A3D79" w:rsidRDefault="00FF086D">
      <w:pPr>
        <w:pStyle w:val="ProductList-Body"/>
      </w:pPr>
      <w:r>
        <w:t>Ponude programa Enterprise Strategy sadrže sljedeće komponente koje se mogu pružiti</w:t>
      </w:r>
      <w:r>
        <w:t xml:space="preserve">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5A3D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Enterprise Strategy Portfolio</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9RO-xxxx</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Najviše ukupno 1600 sati</w:t>
            </w:r>
            <w:r>
              <w:t xml:space="preserve"> godišnje za usluge Microsoftova arhitekta i Tima za pružanje usluga za poslovne korisnike. </w:t>
            </w: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3D79" w:rsidRDefault="005A3D79">
            <w:pPr>
              <w:pStyle w:val="ProductList-TableBody"/>
            </w:pPr>
          </w:p>
        </w:tc>
      </w:tr>
      <w:tr w:rsidR="005A3D79">
        <w:tc>
          <w:tcPr>
            <w:tcW w:w="306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200 sati (mogu se dodati bilo kojoj od gore navedenih ponuda)</w:t>
            </w:r>
          </w:p>
        </w:tc>
      </w:tr>
    </w:tbl>
    <w:p w:rsidR="005A3D79" w:rsidRDefault="005A3D79">
      <w:pPr>
        <w:pStyle w:val="ProductList-Body"/>
      </w:pPr>
    </w:p>
    <w:p w:rsidR="005A3D79" w:rsidRDefault="00FF086D">
      <w:pPr>
        <w:pStyle w:val="ProductList-ClauseHeading"/>
        <w:outlineLvl w:val="2"/>
      </w:pPr>
      <w:r>
        <w:t>Moduli usluge Enterprise Strategy</w:t>
      </w:r>
    </w:p>
    <w:p w:rsidR="005A3D79" w:rsidRDefault="00FF086D">
      <w:pPr>
        <w:pStyle w:val="ProductList-Body"/>
      </w:pPr>
      <w:r>
        <w:t>Angažman Enterprise Strategy uključuje jedan ili više modula usluge Enterprise Str</w:t>
      </w:r>
      <w:r>
        <w:t>ategy, kako je dokumentirano u Planu pružanja usluge.</w:t>
      </w:r>
    </w:p>
    <w:p w:rsidR="005A3D79" w:rsidRDefault="005A3D79">
      <w:pPr>
        <w:pStyle w:val="ProductList-Body"/>
      </w:pPr>
    </w:p>
    <w:p w:rsidR="005A3D79" w:rsidRDefault="00FF086D">
      <w:pPr>
        <w:pStyle w:val="ProductList-ClauseHeading"/>
        <w:outlineLvl w:val="2"/>
      </w:pPr>
      <w:r>
        <w:t>Usluge izvan opsega</w:t>
      </w:r>
    </w:p>
    <w:p w:rsidR="005A3D79" w:rsidRDefault="00FF086D">
      <w:pPr>
        <w:pStyle w:val="ProductList-Body"/>
      </w:pPr>
      <w:r>
        <w:t>Profesionalne usluge u Programu Enterprise Strategy ne uključuju rješavanje problema ili podršku u otklanjanju kvara, pregled izvornog kôda drugog proizvođača ili tehničko ili arhit</w:t>
      </w:r>
      <w:r>
        <w:t>ektonsko savjetovanje izvan materijala isporučenih u okviru usluge opisanih u Planu pružanja usluge. Kad je riječ o izvornom kôdu drugog proizvođača, Microsoftove profesionalne usluge bit će ograničene na analizu binarnih podataka, kao što su ispis procesa</w:t>
      </w:r>
      <w:r>
        <w:t xml:space="preserve"> ili praćenje rada mreže.</w:t>
      </w:r>
    </w:p>
    <w:p w:rsidR="005A3D79" w:rsidRDefault="005A3D79">
      <w:pPr>
        <w:pStyle w:val="ProductList-Body"/>
      </w:pPr>
    </w:p>
    <w:p w:rsidR="005A3D79" w:rsidRDefault="00FF086D">
      <w:pPr>
        <w:pStyle w:val="ProductList-ClauseHeading"/>
        <w:outlineLvl w:val="2"/>
      </w:pPr>
      <w:r>
        <w:t>Obveze Klijenta</w:t>
      </w:r>
    </w:p>
    <w:p w:rsidR="005A3D79" w:rsidRDefault="00FF086D">
      <w:pPr>
        <w:pStyle w:val="ProductList-Body"/>
      </w:pPr>
      <w:r>
        <w:t>Klijent se slaže da će surađivati s Microsoftom u sklopu Programa Enterprise Strategy, što uključuje, između ostalog, da predstavnici Klijenta, IT osoblje i resursi dostupni Microsoftu pružaju točne i potpune info</w:t>
      </w:r>
      <w:r>
        <w:t>rmacije te pravovremeno izvršavaju obveze koje je Klijentu dodijelio Microsoft. U slučajevima kada su posjeti Microsoftovih konzultanata uzajamno dogovoreni i nisu plaćeni unaprijed, Klijent je dužan snositi opravdane putne troškove i dnevnice.</w:t>
      </w:r>
    </w:p>
    <w:p w:rsidR="005A3D79" w:rsidRDefault="00FF086D">
      <w:pPr>
        <w:pStyle w:val="ProductList-Offering1Heading"/>
        <w:outlineLvl w:val="1"/>
      </w:pPr>
      <w:bookmarkStart w:id="405" w:name="_Sec567"/>
      <w:r>
        <w:t>Ponude Sale</w:t>
      </w:r>
      <w:r>
        <w:t>s Productivity Accelerator</w:t>
      </w:r>
      <w:bookmarkEnd w:id="405"/>
      <w:r>
        <w:fldChar w:fldCharType="begin"/>
      </w:r>
      <w:r>
        <w:instrText xml:space="preserve"> TC "</w:instrText>
      </w:r>
      <w:bookmarkStart w:id="406" w:name="_Toc449310237"/>
      <w:r>
        <w:instrText>Ponude Sales Productivity Accelerator</w:instrText>
      </w:r>
      <w:bookmarkEnd w:id="406"/>
      <w:r>
        <w:instrText>" \l 2</w:instrText>
      </w:r>
      <w:r>
        <w:fldChar w:fldCharType="end"/>
      </w:r>
    </w:p>
    <w:p w:rsidR="005A3D79" w:rsidRDefault="00FF086D">
      <w:pPr>
        <w:pStyle w:val="ProductList-ClauseHeading"/>
        <w:outlineLvl w:val="2"/>
      </w:pPr>
      <w:r>
        <w:t>Pregled ponude Sales Productivity Accelerator</w:t>
      </w:r>
    </w:p>
    <w:p w:rsidR="005A3D79" w:rsidRDefault="00FF086D">
      <w:pPr>
        <w:pStyle w:val="ProductList-Body"/>
      </w:pPr>
      <w:r>
        <w:t xml:space="preserve">Sales Productivity Accelerator je usluga koju nude Microsoftove usluge u razdoblju od četiri (4) tjedna radi pružanja implementacije </w:t>
      </w:r>
      <w:r>
        <w:t>sustava Microsoft Dynamics CRM Online u fiksnom opsegu.</w:t>
      </w:r>
    </w:p>
    <w:p w:rsidR="005A3D79" w:rsidRDefault="005A3D79">
      <w:pPr>
        <w:pStyle w:val="ProductList-Body"/>
      </w:pPr>
    </w:p>
    <w:p w:rsidR="005A3D79" w:rsidRDefault="00FF086D">
      <w:pPr>
        <w:pStyle w:val="ProductList-Body"/>
      </w:pPr>
      <w:r>
        <w:t>Sales Productivity Accelerator uključuje sljedeće isporučene materijale:</w:t>
      </w:r>
    </w:p>
    <w:p w:rsidR="005A3D79" w:rsidRDefault="00FF086D" w:rsidP="005C1678">
      <w:pPr>
        <w:pStyle w:val="ProductList-Bullet"/>
        <w:numPr>
          <w:ilvl w:val="0"/>
          <w:numId w:val="49"/>
        </w:numPr>
      </w:pPr>
      <w:r>
        <w:rPr>
          <w:b/>
          <w:color w:val="00188F"/>
        </w:rPr>
        <w:t>Plan pružanja usluga</w:t>
      </w:r>
      <w:r>
        <w:t>: Microsoftov konzultant osmišljava taj plan s ciljem ispunjavanja kratkoročnih i dugoročnih poslovnih cil</w:t>
      </w:r>
      <w:r>
        <w:t>jeva klijenta.</w:t>
      </w:r>
    </w:p>
    <w:p w:rsidR="005A3D79" w:rsidRDefault="00FF086D" w:rsidP="005C1678">
      <w:pPr>
        <w:pStyle w:val="ProductList-Bullet"/>
        <w:numPr>
          <w:ilvl w:val="0"/>
          <w:numId w:val="49"/>
        </w:numPr>
      </w:pPr>
      <w:r>
        <w:rPr>
          <w:b/>
          <w:color w:val="00188F"/>
        </w:rPr>
        <w:t>Radionice</w:t>
      </w:r>
      <w:r>
        <w:t>: predviđeno je ukupno šesnaest (16) sati za radionice:</w:t>
      </w:r>
    </w:p>
    <w:p w:rsidR="005A3D79" w:rsidRDefault="00FF086D" w:rsidP="005C1678">
      <w:pPr>
        <w:pStyle w:val="ProductList-Bullet"/>
        <w:numPr>
          <w:ilvl w:val="1"/>
          <w:numId w:val="49"/>
        </w:numPr>
      </w:pPr>
      <w:r>
        <w:t>najviše dvije (2) uvodne radionice na kojima se istražuju i definiraju ključni slučajevi upotrebe i poslovni zahtjevi koje je naveo Klijent i konfiguracijske postavke;</w:t>
      </w:r>
    </w:p>
    <w:p w:rsidR="005A3D79" w:rsidRDefault="00FF086D" w:rsidP="005C1678">
      <w:pPr>
        <w:pStyle w:val="ProductList-Bullet"/>
        <w:numPr>
          <w:ilvl w:val="1"/>
          <w:numId w:val="49"/>
        </w:numPr>
      </w:pPr>
      <w:r>
        <w:t xml:space="preserve">najviše </w:t>
      </w:r>
      <w:r>
        <w:t>četiri (4) radionice za reviziju plana tijekom faze izgradnje.</w:t>
      </w:r>
    </w:p>
    <w:p w:rsidR="005A3D79" w:rsidRDefault="00FF086D" w:rsidP="005C1678">
      <w:pPr>
        <w:pStyle w:val="ProductList-Bullet"/>
        <w:numPr>
          <w:ilvl w:val="0"/>
          <w:numId w:val="49"/>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w:t>
      </w:r>
      <w:r>
        <w:t xml:space="preserve"> interaktivna grafikona po entitetu, pri čemu je izvor podataka Microsoft Dynamics CRM Online.</w:t>
      </w:r>
    </w:p>
    <w:p w:rsidR="005A3D79" w:rsidRDefault="00FF086D" w:rsidP="005C1678">
      <w:pPr>
        <w:pStyle w:val="ProductList-Bullet"/>
        <w:numPr>
          <w:ilvl w:val="0"/>
          <w:numId w:val="49"/>
        </w:numPr>
      </w:pPr>
      <w:r>
        <w:rPr>
          <w:b/>
          <w:color w:val="00188F"/>
        </w:rPr>
        <w:t>Konfiguracija</w:t>
      </w:r>
      <w:r>
        <w:t>: Microsoft Dynamics CRM Online konfigurirat će se da podrži ukupno najviše deset (10) korisnika. Tijekom tog vremena Microsoft će posvetiti najviše</w:t>
      </w:r>
      <w:r>
        <w:t xml:space="preserve"> šezdeset četiri (64) sata konfiguriranju procesa za lead thru prilike, 3 sigurnosne uloge, 3 osobe koje koriste gotove sigurnosne uloge, integraciju sustava SharePoint i servisa Yammer sa sustavom Microsoft Dynamics CRM Online.</w:t>
      </w:r>
    </w:p>
    <w:p w:rsidR="005A3D79" w:rsidRDefault="00FF086D" w:rsidP="005C1678">
      <w:pPr>
        <w:pStyle w:val="ProductList-Bullet"/>
        <w:numPr>
          <w:ilvl w:val="0"/>
          <w:numId w:val="49"/>
        </w:numPr>
      </w:pPr>
      <w:r>
        <w:rPr>
          <w:b/>
          <w:color w:val="00188F"/>
        </w:rPr>
        <w:t>Testiranje</w:t>
      </w:r>
      <w:r>
        <w:t>: dvadeset šest (</w:t>
      </w:r>
      <w:r>
        <w:t>26) sati posvetit će se za najviše dva (2) testa (npr. Testiranje sustava i UAT).</w:t>
      </w:r>
    </w:p>
    <w:p w:rsidR="005A3D79" w:rsidRDefault="00FF086D" w:rsidP="005C1678">
      <w:pPr>
        <w:pStyle w:val="ProductList-Bullet"/>
        <w:numPr>
          <w:ilvl w:val="0"/>
          <w:numId w:val="49"/>
        </w:numPr>
      </w:pPr>
      <w:r>
        <w:rPr>
          <w:b/>
          <w:color w:val="00188F"/>
        </w:rPr>
        <w:t>Obuka i prijenos znanja</w:t>
      </w:r>
      <w:r>
        <w:t>: potrebno je održati (1) obuku u vezi s proizvodom za korisnike Klijenta u ukupnom trajanju od najviše četiri (4) sata.</w:t>
      </w:r>
    </w:p>
    <w:p w:rsidR="005A3D79" w:rsidRDefault="00FF086D" w:rsidP="005C1678">
      <w:pPr>
        <w:pStyle w:val="ProductList-Bullet"/>
        <w:numPr>
          <w:ilvl w:val="0"/>
          <w:numId w:val="49"/>
        </w:numPr>
      </w:pPr>
      <w:r>
        <w:rPr>
          <w:b/>
          <w:color w:val="00188F"/>
        </w:rPr>
        <w:t>Podrška implementaciji</w:t>
      </w:r>
      <w:r>
        <w:t>: potreb</w:t>
      </w:r>
      <w:r>
        <w:t>no je pružiti najviše četrdeset (40) sati podrške za implementaciju i go-live (četiri tjedna) prema unaprijed utvrđenom opsegu projekta i zahtjevima.</w:t>
      </w:r>
    </w:p>
    <w:p w:rsidR="005A3D79" w:rsidRDefault="005A3D79">
      <w:pPr>
        <w:pStyle w:val="ProductList-Body"/>
      </w:pPr>
    </w:p>
    <w:p w:rsidR="005A3D79" w:rsidRDefault="00FF086D">
      <w:pPr>
        <w:pStyle w:val="ProductList-ClauseHeading"/>
        <w:outlineLvl w:val="2"/>
      </w:pPr>
      <w:r>
        <w:t>Obveze Klijenta</w:t>
      </w:r>
    </w:p>
    <w:p w:rsidR="005A3D79" w:rsidRDefault="00FF086D">
      <w:pPr>
        <w:pStyle w:val="ProductList-Body"/>
      </w:pPr>
      <w:r>
        <w:t>Klijent se slaže da će surađivati s Microsoftom u sklopu usluge Sales Productivity Accele</w:t>
      </w:r>
      <w:r>
        <w:t xml:space="preserv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w:t>
      </w:r>
      <w:r>
        <w:t xml:space="preserve"> konzultanata uzajamno dogovoreni i nisu plaćeni unaprijed, Klijent je dužan snositi opravdane putne troškove i dnevnice.</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SectionHeading"/>
        <w:pageBreakBefore/>
        <w:outlineLvl w:val="0"/>
      </w:pPr>
      <w:bookmarkStart w:id="407" w:name="_Sec563"/>
      <w:bookmarkEnd w:id="399"/>
      <w:r>
        <w:lastRenderedPageBreak/>
        <w:t>Dodatak D – Doda</w:t>
      </w:r>
      <w:r>
        <w:t>tne odredbe Ugovora o Programu</w:t>
      </w:r>
      <w:r>
        <w:fldChar w:fldCharType="begin"/>
      </w:r>
      <w:r>
        <w:instrText xml:space="preserve"> TC "</w:instrText>
      </w:r>
      <w:bookmarkStart w:id="408" w:name="_Toc449310238"/>
      <w:r>
        <w:instrText>Dodatak D – Dodatne odredbe Ugovora o Programu</w:instrText>
      </w:r>
      <w:bookmarkEnd w:id="408"/>
      <w:r>
        <w:instrText>" \l 1</w:instrText>
      </w:r>
      <w:r>
        <w:fldChar w:fldCharType="end"/>
      </w:r>
    </w:p>
    <w:p w:rsidR="005A3D79" w:rsidRDefault="00FF086D">
      <w:pPr>
        <w:pStyle w:val="ProductList-Body"/>
      </w:pPr>
      <w:r>
        <w:t>Odredbe i uvjeti u nastavku primjenjuju se na Klijentov ugovor o količinskom licenciranju kako je navedeno.</w:t>
      </w:r>
    </w:p>
    <w:p w:rsidR="005A3D79" w:rsidRDefault="00FF086D">
      <w:pPr>
        <w:pStyle w:val="ProductList-Offering1Heading"/>
        <w:outlineLvl w:val="1"/>
      </w:pPr>
      <w:bookmarkStart w:id="409" w:name="_Sec568"/>
      <w:r>
        <w:t>Dodatne odredbe za program Select Plus</w:t>
      </w:r>
      <w:bookmarkEnd w:id="409"/>
      <w:r>
        <w:fldChar w:fldCharType="begin"/>
      </w:r>
      <w:r>
        <w:instrText xml:space="preserve"> TC "</w:instrText>
      </w:r>
      <w:bookmarkStart w:id="410" w:name="_Toc449310239"/>
      <w:r>
        <w:instrText>Dodatne odredbe</w:instrText>
      </w:r>
      <w:r>
        <w:instrText xml:space="preserve"> za program Select Plus</w:instrText>
      </w:r>
      <w:bookmarkEnd w:id="410"/>
      <w:r>
        <w:instrText>" \l 2</w:instrText>
      </w:r>
      <w:r>
        <w:fldChar w:fldCharType="end"/>
      </w:r>
    </w:p>
    <w:p w:rsidR="005A3D79" w:rsidRDefault="00FF086D">
      <w:pPr>
        <w:pStyle w:val="ProductList-Body"/>
      </w:pPr>
      <w:r>
        <w:t>Select Plus zahtijeva minimalnu količinu narudžbe od 500 bodova po skupini u prvoj godini. Taj zahtjev količine narudžbe može se odbaciti ako se pruži Kvalificirani ugovor.</w:t>
      </w:r>
    </w:p>
    <w:p w:rsidR="005A3D79" w:rsidRDefault="005A3D79">
      <w:pPr>
        <w:pStyle w:val="ProductList-Body"/>
      </w:pPr>
    </w:p>
    <w:p w:rsidR="005A3D79" w:rsidRDefault="00FF086D">
      <w:pPr>
        <w:pStyle w:val="ProductList-ClauseHeading"/>
        <w:outlineLvl w:val="2"/>
      </w:pPr>
      <w:r>
        <w:t>Razine cijena u programu Select Plus</w:t>
      </w:r>
    </w:p>
    <w:p w:rsidR="005A3D79" w:rsidRDefault="00FF086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5A3D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3D79" w:rsidRDefault="00FF086D">
            <w:pPr>
              <w:pStyle w:val="ProductList-TableBody"/>
            </w:pPr>
            <w:r>
              <w:rPr>
                <w:color w:val="FFFFFF"/>
              </w:rPr>
              <w:t>Minimalni godišnji bodovi po skupini</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500</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4,000</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10,000</w:t>
            </w:r>
          </w:p>
        </w:tc>
      </w:tr>
      <w:tr w:rsidR="005A3D79">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A3D79" w:rsidRDefault="00FF086D">
            <w:pPr>
              <w:pStyle w:val="ProductList-TableBody"/>
            </w:pPr>
            <w:r>
              <w:t>25,000</w:t>
            </w:r>
          </w:p>
        </w:tc>
      </w:tr>
    </w:tbl>
    <w:p w:rsidR="005A3D79" w:rsidRDefault="00FF086D">
      <w:pPr>
        <w:pStyle w:val="ProductList-Offering1Heading"/>
        <w:outlineLvl w:val="1"/>
      </w:pPr>
      <w:bookmarkStart w:id="411" w:name="_Sec569"/>
      <w:r>
        <w:t>Definicija Upravljanja za Kvalificirane uređaje</w:t>
      </w:r>
      <w:bookmarkEnd w:id="411"/>
      <w:r>
        <w:fldChar w:fldCharType="begin"/>
      </w:r>
      <w:r>
        <w:instrText xml:space="preserve"> TC "</w:instrText>
      </w:r>
      <w:bookmarkStart w:id="412" w:name="_Toc449310240"/>
      <w:r>
        <w:instrText>Definicija Upravljanja za Kvalificirane uređaje</w:instrText>
      </w:r>
      <w:bookmarkEnd w:id="412"/>
      <w:r>
        <w:instrText>" \l 2</w:instrText>
      </w:r>
      <w:r>
        <w:fldChar w:fldCharType="end"/>
      </w:r>
    </w:p>
    <w:p w:rsidR="005A3D79" w:rsidRDefault="00FF086D">
      <w:pPr>
        <w:pStyle w:val="ProductList-Body"/>
      </w:pPr>
      <w:r>
        <w:t xml:space="preserve">Ako se Klijentov ugovor o </w:t>
      </w:r>
      <w:r>
        <w:t>količinskom licenciranju poziva na Odredbe za proizvode, Popis proizvoda ili Prava na korištenje proizvoda radi definiranja upravljanih Kvalificiranih uređaja, primjenjuju se sljedeće odredbe. Klijent „upravlja“ bilo kojim uređajem na kojem izravno ili nei</w:t>
      </w:r>
      <w:r>
        <w:t xml:space="preserve">zravno kontrolira jedno ili više okruženja operacijskog sustava. Na primjer, Klijent upravlja bilo kojim uređajem: </w:t>
      </w:r>
    </w:p>
    <w:p w:rsidR="005A3D79" w:rsidRDefault="00FF086D" w:rsidP="005C1678">
      <w:pPr>
        <w:pStyle w:val="ProductList-Bullet"/>
        <w:numPr>
          <w:ilvl w:val="0"/>
          <w:numId w:val="50"/>
        </w:numPr>
      </w:pPr>
      <w:r>
        <w:t>kojem dopusti da se pridruži njegovoj domeni, ili</w:t>
      </w:r>
    </w:p>
    <w:p w:rsidR="005A3D79" w:rsidRDefault="00FF086D" w:rsidP="005C1678">
      <w:pPr>
        <w:pStyle w:val="ProductList-Bullet"/>
        <w:numPr>
          <w:ilvl w:val="0"/>
          <w:numId w:val="50"/>
        </w:numPr>
      </w:pPr>
      <w:r>
        <w:t>čiju autentičnost potvrdi kao zahtjev za korištenje aplikacija dok je na Klijentovoj lokaciji, ili</w:t>
      </w:r>
    </w:p>
    <w:p w:rsidR="005A3D79" w:rsidRDefault="00FF086D" w:rsidP="005C1678">
      <w:pPr>
        <w:pStyle w:val="ProductList-Bullet"/>
        <w:numPr>
          <w:ilvl w:val="0"/>
          <w:numId w:val="50"/>
        </w:numPr>
      </w:pPr>
      <w:r>
        <w:t>na koji instalira agente (npr. zaštitu od virusa, zaštitu od zlonamjernih softvera ili druge agente koje odrede Klijentova pravila), ili</w:t>
      </w:r>
    </w:p>
    <w:p w:rsidR="005A3D79" w:rsidRDefault="00FF086D" w:rsidP="005C1678">
      <w:pPr>
        <w:pStyle w:val="ProductList-Bullet"/>
        <w:numPr>
          <w:ilvl w:val="0"/>
          <w:numId w:val="50"/>
        </w:numPr>
      </w:pPr>
      <w:r>
        <w:t xml:space="preserve">na koji izravno ili </w:t>
      </w:r>
      <w:r>
        <w:t>neizravno primijeni i provede skupna pravila, ili</w:t>
      </w:r>
    </w:p>
    <w:p w:rsidR="005A3D79" w:rsidRDefault="00FF086D" w:rsidP="005C1678">
      <w:pPr>
        <w:pStyle w:val="ProductList-Bullet"/>
        <w:numPr>
          <w:ilvl w:val="0"/>
          <w:numId w:val="50"/>
        </w:numPr>
      </w:pPr>
      <w:r>
        <w:t>za koji potraži ili primi o njemu podatke i konfigurira ili da upute hardveru ili softveru koji je izravno povezan s okruženjem operacijskog sustava, ili</w:t>
      </w:r>
    </w:p>
    <w:p w:rsidR="005A3D79" w:rsidRDefault="00FF086D" w:rsidP="005C1678">
      <w:pPr>
        <w:pStyle w:val="ProductList-Bullet"/>
        <w:numPr>
          <w:ilvl w:val="0"/>
          <w:numId w:val="50"/>
        </w:numPr>
      </w:pPr>
      <w:r>
        <w:t>kojem dopusti pristup virtualnoj računalnoj infrastr</w:t>
      </w:r>
      <w:r>
        <w:t>ukturi (engl. Virtual Desktop Infrastructure, VDI) izvan Windows SA-a, Microsoft Intune (Uređaj) ili Prava na korištenje roaminga za Windows Virtual Desktop Access.</w:t>
      </w:r>
    </w:p>
    <w:p w:rsidR="005A3D79" w:rsidRDefault="005A3D79">
      <w:pPr>
        <w:pStyle w:val="ProductList-Body"/>
      </w:pPr>
    </w:p>
    <w:p w:rsidR="005A3D79" w:rsidRDefault="00FF086D">
      <w:pPr>
        <w:pStyle w:val="ProductList-Body"/>
      </w:pPr>
      <w:r>
        <w:t xml:space="preserve">Uređaj koji pristupa VDI-ju na temelju Prava na korištenje roaminga koristi Windows To Go </w:t>
      </w:r>
      <w:r>
        <w:t>na Kvalificiranom uređaju treće osobe samo na Klijentovoj lokaciji i njime se ne upravlja ni u koje druge svrhe osim ovdje opisanih te se ne smatra „upravljanim“ u svrhu ove definicije.</w:t>
      </w:r>
    </w:p>
    <w:p w:rsidR="005A3D79" w:rsidRDefault="00FF086D">
      <w:pPr>
        <w:pStyle w:val="ProductList-Offering1Heading"/>
        <w:outlineLvl w:val="1"/>
      </w:pPr>
      <w:bookmarkStart w:id="413" w:name="_Sec570"/>
      <w:r>
        <w:t>Online usluge u programima Open</w:t>
      </w:r>
      <w:bookmarkEnd w:id="413"/>
      <w:r>
        <w:fldChar w:fldCharType="begin"/>
      </w:r>
      <w:r>
        <w:instrText xml:space="preserve"> TC "</w:instrText>
      </w:r>
      <w:bookmarkStart w:id="414" w:name="_Toc449310241"/>
      <w:r>
        <w:instrText>Online usluge u programima Open</w:instrText>
      </w:r>
      <w:bookmarkEnd w:id="414"/>
      <w:r>
        <w:instrText>" \</w:instrText>
      </w:r>
      <w:r>
        <w:instrText>l 2</w:instrText>
      </w:r>
      <w:r>
        <w:fldChar w:fldCharType="end"/>
      </w:r>
    </w:p>
    <w:p w:rsidR="005A3D79" w:rsidRDefault="00FF086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w:t>
      </w:r>
      <w:r>
        <w:t>ve za povrat koje pošalju Microsoftovi partneri.</w:t>
      </w:r>
    </w:p>
    <w:p w:rsidR="005A3D79" w:rsidRDefault="005A3D79">
      <w:pPr>
        <w:pStyle w:val="ProductList-Body"/>
      </w:pPr>
    </w:p>
    <w:p w:rsidR="005A3D79" w:rsidRDefault="00FF086D">
      <w:pPr>
        <w:pStyle w:val="ProductList-Body"/>
      </w:pPr>
      <w:r>
        <w:t>Klijent ispunjava uvjete za program Open Value minimalnom kupnjom 5 licenci. Pretplatničke licence po korisniku (User SL-ovi) za Online usluge ulaze u minimalnu količinu od 5 licenci. Međutim, 5 SL-ova po k</w:t>
      </w:r>
      <w:r>
        <w:t xml:space="preserve">orisniku samo po sebi ne zadovoljava minimum za Open Value Organization Wide i Open Value Subscription. Za OV Organization Wide i OV Subscription početna narudžba mora uključivati najmanje 5 licenci za računalnu platformu ili za računalnu komponentu povrh </w:t>
      </w:r>
      <w:r>
        <w:t>bilo kojih SL-ova po korisniku.</w:t>
      </w:r>
    </w:p>
    <w:p w:rsidR="005A3D79" w:rsidRDefault="00FF086D">
      <w:pPr>
        <w:pStyle w:val="ProductList-Offering1Heading"/>
        <w:outlineLvl w:val="1"/>
      </w:pPr>
      <w:bookmarkStart w:id="415" w:name="_Sec571"/>
      <w:r>
        <w:t>Dodatne odredbe za Profesionalne usluge – naslijeđeni ugovori</w:t>
      </w:r>
      <w:bookmarkEnd w:id="415"/>
      <w:r>
        <w:fldChar w:fldCharType="begin"/>
      </w:r>
      <w:r>
        <w:instrText xml:space="preserve"> TC "</w:instrText>
      </w:r>
      <w:bookmarkStart w:id="416" w:name="_Toc449310242"/>
      <w:r>
        <w:instrText>Dodatne odredbe za Profesionalne usluge – naslijeđeni ugovori</w:instrText>
      </w:r>
      <w:bookmarkEnd w:id="416"/>
      <w:r>
        <w:instrText>" \l 2</w:instrText>
      </w:r>
      <w:r>
        <w:fldChar w:fldCharType="end"/>
      </w:r>
    </w:p>
    <w:p w:rsidR="005A3D79" w:rsidRDefault="00FF086D">
      <w:pPr>
        <w:pStyle w:val="ProductList-Body"/>
      </w:pPr>
      <w:r>
        <w:t>Klijentovo pravo na korištenje bilo kojih usluga savjetovanja i podrške koje pruža Micro</w:t>
      </w:r>
      <w:r>
        <w:t>soft („Profesionalne usluge“) kupljenih s Odredbi za proizvode uređuje (1) klijentov ugovor o količinskom licenciranju i (2) bilo koji Microsoftov Ugovor o uslugama koji klijent možda ima u trenutku kupnje. U slučaju sukoba, mjerodavan je najaktualniji Ugo</w:t>
      </w:r>
      <w:r>
        <w:t>vor o profesionalnim uslugama. Ako je Klijentov glavni ugovor o količinskom licenciranju verzija Microsoftova Ugovora o poslovnoj suradnji koja nosi datum prije rujna 2007. ili ne uključuje odredbe za Profesionalne usluge, a Klijent nije potpisao nijedan d</w:t>
      </w:r>
      <w:r>
        <w:t>rugi glavni Microsoftov Ugovor o Profesionalnim uslugama), sljedeće se dodatne odredbe primjenjuju na bilo koje Profesionalne usluge koje Klijent kupi i koristi.</w:t>
      </w:r>
    </w:p>
    <w:p w:rsidR="005A3D79" w:rsidRDefault="005A3D79">
      <w:pPr>
        <w:pStyle w:val="ProductList-Body"/>
      </w:pPr>
    </w:p>
    <w:p w:rsidR="005A3D79" w:rsidRDefault="00FF086D">
      <w:pPr>
        <w:pStyle w:val="ProductList-ClauseHeading"/>
        <w:outlineLvl w:val="2"/>
      </w:pPr>
      <w:r>
        <w:t>Korištenje, autorsko pravo i licencna prava</w:t>
      </w:r>
    </w:p>
    <w:p w:rsidR="005A3D79" w:rsidRDefault="00FF086D">
      <w:pPr>
        <w:pStyle w:val="ProductList-SubClauseHeading"/>
        <w:outlineLvl w:val="3"/>
      </w:pPr>
      <w:r>
        <w:t>Popravci</w:t>
      </w:r>
    </w:p>
    <w:p w:rsidR="005A3D79" w:rsidRDefault="00FF086D">
      <w:pPr>
        <w:pStyle w:val="ProductList-BodyIndented"/>
      </w:pPr>
      <w:r>
        <w:t xml:space="preserve">Ako Microsoft pruža Popravke proizvoda, </w:t>
      </w:r>
      <w:r>
        <w:t>izmjene ili poboljšanja ili njihove izvedenice koje izdaje za općenitu upotrebu (kao što su servisni paketi za Proizvode) ili radi rješavanja određenog problema Klijenta (zajednički, „Popravci“), takvi se Popravci licenciraju pod istim uvjetima kao Proizvo</w:t>
      </w:r>
      <w:r>
        <w:t>d na koji se odnose. Ako se Popravci ne odnose na određeni proizvod, primjenjivat će se bilo koji uvjeti korištenja koje Microsoft isporuči uz Popravke.</w:t>
      </w:r>
    </w:p>
    <w:p w:rsidR="005A3D79" w:rsidRDefault="005A3D79">
      <w:pPr>
        <w:pStyle w:val="ProductList-BodyIndented"/>
      </w:pPr>
    </w:p>
    <w:p w:rsidR="005A3D79" w:rsidRDefault="00FF086D">
      <w:pPr>
        <w:pStyle w:val="ProductList-SubClauseHeading"/>
        <w:outlineLvl w:val="3"/>
      </w:pPr>
      <w:r>
        <w:lastRenderedPageBreak/>
        <w:t>Ranije nastala djela</w:t>
      </w:r>
    </w:p>
    <w:p w:rsidR="005A3D79" w:rsidRDefault="00FF086D">
      <w:pPr>
        <w:pStyle w:val="ProductList-BodyIndented"/>
      </w:pPr>
      <w:r>
        <w:t>Sva prava na računalni kôd ili pisane materijale bez kôda koji su razvijeni ili n</w:t>
      </w:r>
      <w:r>
        <w:t>a drugi način pribavljeni neovisno o Profesionalnim uslugama koje se pružaju Klijentu („Ranije nastala djela“) pripadaju isključivo onoj ugovornoj strani koja pruža ta djela. Svaka ugovorna strana može upotrebljavati, reproducirati ili mijenjati Ranije nas</w:t>
      </w:r>
      <w:r>
        <w:t>tala djela druge ugovorne strane samo u mjeri koliko je potrebno za izvršavanje obveza u svezi s Profesionalnim uslugama.</w:t>
      </w:r>
    </w:p>
    <w:p w:rsidR="005A3D79" w:rsidRDefault="00FF086D">
      <w:pPr>
        <w:pStyle w:val="ProductList-BodyIndented"/>
      </w:pPr>
      <w:r>
        <w:t>Ako ugovorne strane nisu izričito, u pisanom obliku, drugačije ugovorile, nakon plaćanja u cijelosti Microsoft Klijentu daje neisključ</w:t>
      </w:r>
      <w:r>
        <w:t>ivu, trajnu, u potpunosti plaćenu licencu za korištenje, reproduciranje i modificiranje (ako je primjenjivo) Microsoftovih Ranije nastalih djela isporučenih u sklopu Materijala isporučenih u sklopu usluge, isključivo u obliku isporučenom Klijentu te isklju</w:t>
      </w:r>
      <w:r>
        <w:t>čivo za Klijentove interne poslovne svrhe. Licenca za Microsoftova Ranije nastala djela društva uvjetovana je Klijentovim postupanjem u skladu s odredbama Klijentova ugovora o količinskom licenciranju.</w:t>
      </w:r>
    </w:p>
    <w:p w:rsidR="005A3D79" w:rsidRDefault="005A3D79">
      <w:pPr>
        <w:pStyle w:val="ProductList-BodyIndented"/>
      </w:pPr>
    </w:p>
    <w:p w:rsidR="005A3D79" w:rsidRDefault="00FF086D">
      <w:pPr>
        <w:pStyle w:val="ProductList-SubClauseHeading"/>
        <w:outlineLvl w:val="3"/>
      </w:pPr>
      <w:r>
        <w:t>Materijali isporučeni u sklopu usluge</w:t>
      </w:r>
    </w:p>
    <w:p w:rsidR="005A3D79" w:rsidRDefault="00FF086D">
      <w:pPr>
        <w:pStyle w:val="ProductList-BodyIndented"/>
      </w:pPr>
      <w:r>
        <w:t>Bilo koji račun</w:t>
      </w:r>
      <w:r>
        <w:t>alni kôd ili materijali koji nisu Proizvodi ili Popravci koje Microsoft prepušta Klijentu po završetku Microsoftova pružanja Profesionalnih usluga smatraju se „Materijalima isporučenim u sklopu usluge“. Nakon plaćanja za Profesionalne usluge u cijelosti Mi</w:t>
      </w:r>
      <w:r>
        <w:t xml:space="preserve">crosoft Klijentu daje neisključivu, neprenosivu, trajnu licencu za reproduciranje, korištenje i modificiranje Materijala isporučenih u sklopu usluge isključivo u interne poslovne svrhe Klijenta, a u skladu s odredbama i uvjetima koji uređuju Profesionalne </w:t>
      </w:r>
      <w:r>
        <w:t xml:space="preserve">usluge i Klijentov ugovor o količinskom licenciranju. </w:t>
      </w:r>
    </w:p>
    <w:p w:rsidR="005A3D79" w:rsidRDefault="005A3D79">
      <w:pPr>
        <w:pStyle w:val="ProductList-BodyIndented"/>
      </w:pPr>
    </w:p>
    <w:p w:rsidR="005A3D79" w:rsidRDefault="00FF086D">
      <w:pPr>
        <w:pStyle w:val="ProductList-SubClauseHeading"/>
        <w:outlineLvl w:val="3"/>
      </w:pPr>
      <w:r>
        <w:t>Korištenje tehničkih podataka iz Profesionalnih usluga.</w:t>
      </w:r>
    </w:p>
    <w:p w:rsidR="005A3D79" w:rsidRDefault="00FF086D">
      <w:pPr>
        <w:pStyle w:val="ProductList-BodyIndented"/>
      </w:pPr>
      <w:r>
        <w:t>Microsoft je ovlašten koristiti sve tehničke podatke koji proizlaze iz pružanja Profesionalnih usluga za rješavanje problema, otklanjanja poteškoća, poboljšanja funkcionalnosti proizvoda, za Popravke te za Microsoftovu bazu znanja. Microsoft se obvezuje da</w:t>
      </w:r>
      <w:r>
        <w:t xml:space="preserve"> neće otkriti Klijentov identitet ili Klijentove Povjerljive informacije u sklopu takvog korištenja. </w:t>
      </w:r>
    </w:p>
    <w:p w:rsidR="005A3D79" w:rsidRDefault="005A3D79">
      <w:pPr>
        <w:pStyle w:val="ProductList-BodyIndented"/>
      </w:pPr>
    </w:p>
    <w:p w:rsidR="005A3D79" w:rsidRDefault="00FF086D">
      <w:pPr>
        <w:pStyle w:val="ProductList-SubClauseHeading"/>
        <w:outlineLvl w:val="3"/>
      </w:pPr>
      <w:r>
        <w:t>Licencna ograničenja otvorenog koda</w:t>
      </w:r>
    </w:p>
    <w:p w:rsidR="005A3D79" w:rsidRDefault="00FF086D">
      <w:pPr>
        <w:pStyle w:val="ProductList-BodyIndented"/>
      </w:pPr>
      <w:r>
        <w:t>Klijent ne smije instalirati ili koristi proizvod ili tehnologiju drugog proizvođača na način na koji bi Microsoftova</w:t>
      </w:r>
      <w:r>
        <w:t xml:space="preserve"> intelektualna imovina podlijegale obvezama koje nisu navedene u ovim odredbama o Profesionalnim uslugama ili u Klijentovu ugovoru o količinskom licenciranju.</w:t>
      </w:r>
    </w:p>
    <w:p w:rsidR="005A3D79" w:rsidRDefault="005A3D79">
      <w:pPr>
        <w:pStyle w:val="ProductList-BodyIndented"/>
      </w:pPr>
    </w:p>
    <w:p w:rsidR="005A3D79" w:rsidRDefault="00FF086D">
      <w:pPr>
        <w:pStyle w:val="ProductList-SubClauseHeading"/>
        <w:outlineLvl w:val="3"/>
      </w:pPr>
      <w:r>
        <w:t>Prava Povezanih društava</w:t>
      </w:r>
    </w:p>
    <w:p w:rsidR="005A3D79" w:rsidRDefault="00FF086D">
      <w:pPr>
        <w:pStyle w:val="ProductList-BodyIndented"/>
      </w:pPr>
      <w:r>
        <w:t>Klijent može podlicencirati svoja prava na korištenje Materijala isporu</w:t>
      </w:r>
      <w:r>
        <w:t>čenih u sklopu usluge svojim Povezanim društvima, no Povezana društva ne smiju podlicencirati ta prava. Klijent je dužan osigurati da njegova Povezana društva postupaju u skladu s ovim odredbama o Profesionalnim uslugama i Klijentovim ugovorom o količinsko</w:t>
      </w:r>
      <w:r>
        <w:t>m licenciranju.</w:t>
      </w:r>
    </w:p>
    <w:p w:rsidR="005A3D79" w:rsidRDefault="005A3D79">
      <w:pPr>
        <w:pStyle w:val="ProductList-BodyIndented"/>
      </w:pPr>
    </w:p>
    <w:p w:rsidR="005A3D79" w:rsidRDefault="00FF086D">
      <w:pPr>
        <w:pStyle w:val="ProductList-ClauseHeading"/>
        <w:outlineLvl w:val="2"/>
      </w:pPr>
      <w:r>
        <w:t>Jamstva i ograničenja odgovornosti</w:t>
      </w:r>
    </w:p>
    <w:p w:rsidR="005A3D79" w:rsidRDefault="00FF086D">
      <w:pPr>
        <w:pStyle w:val="ProductList-SubClauseHeading"/>
        <w:outlineLvl w:val="3"/>
      </w:pPr>
      <w:r>
        <w:t>Jamstvo za Profesionalne usluge</w:t>
      </w:r>
    </w:p>
    <w:p w:rsidR="005A3D79" w:rsidRDefault="00FF086D">
      <w:pPr>
        <w:pStyle w:val="ProductList-BodyIndented"/>
      </w:pPr>
      <w:r>
        <w:t>Microsoft jamči da će Profesionalne usluge pružiti uz profesionalnu pažnju i vještine. Ako Microsoft povrijedi dano jamstvo, a Klijent o tome obavijesti Microsoft u roku od</w:t>
      </w:r>
      <w:r>
        <w:t xml:space="preserve"> 90 dana od pružanja Profesionalne usluge, Microsoft će, kao jedino pravno sredstvo za povredu jamstva ili ponovno pružiti Profesionalne usluge ili vratiti cijenu koju je Korisnik platio za njih. </w:t>
      </w:r>
      <w:r>
        <w:rPr>
          <w:b/>
        </w:rPr>
        <w:t xml:space="preserve">Osim gore navedenog ograničenog jamstava Microsoft ne pruža </w:t>
      </w:r>
      <w:r>
        <w:rPr>
          <w:b/>
        </w:rPr>
        <w:t>nikakva druga jamstva ili uvjete te isključuje sva druga izričita, prešutna ili zakonska jamstva, uključujući jamstva kvalitete, pravnog temelja, pravnih nedostataka, potrebnih svojstava za redovitu uporabu ili za promet i prikladnosti za naročitu uporabu.</w:t>
      </w:r>
    </w:p>
    <w:p w:rsidR="005A3D79" w:rsidRDefault="005A3D79">
      <w:pPr>
        <w:pStyle w:val="ProductList-BodyIndented"/>
      </w:pPr>
    </w:p>
    <w:p w:rsidR="005A3D79" w:rsidRDefault="00FF086D">
      <w:pPr>
        <w:pStyle w:val="ProductList-SubClauseHeading"/>
        <w:outlineLvl w:val="3"/>
      </w:pPr>
      <w:r>
        <w:t>Ograničenje odgovornosti</w:t>
      </w:r>
    </w:p>
    <w:p w:rsidR="005A3D79" w:rsidRDefault="00FF086D">
      <w:pPr>
        <w:pStyle w:val="ProductList-BodyIndented"/>
      </w:pPr>
      <w:r>
        <w:t>Microsoftova odgovornost za izravnu štetu ograničena je na iznose koje je Klijent morao platiti za Profesionalne usluge. U slučaju besplatnih usluga ili pak kôda koji je Klijent ovlašten dalje distribuirati trećim osobama bez pla</w:t>
      </w:r>
      <w:r>
        <w:t xml:space="preserve">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w:t>
      </w:r>
      <w:r>
        <w:rPr>
          <w:b/>
        </w:rPr>
        <w:t xml:space="preserve"> uslijed gubitka korištenja, gubitka dobiti ili prekida poslovanja, bez obzira na to kako je do toga došlo ili na bilo koju pravnu teoriju odgovornosti, u vezi s Profesionalnim uslugama. Ograničenje ili isključenje odgovornosti jedne ugovorne strane prema </w:t>
      </w:r>
      <w:r>
        <w:rPr>
          <w:b/>
        </w:rPr>
        <w:t>drugoj ne primjenjuje se na (1) obveze čuvanja povjerljivosti ili (2) povrede prava intelektualne imovine druge ugovorne strane.</w:t>
      </w:r>
    </w:p>
    <w:p w:rsidR="005A3D79" w:rsidRDefault="005A3D79">
      <w:pPr>
        <w:pStyle w:val="ProductList-BodyIndented"/>
        <w:jc w:val="right"/>
      </w:pPr>
    </w:p>
    <w:tbl>
      <w:tblPr>
        <w:tblStyle w:val="PURTable0"/>
        <w:tblW w:w="0" w:type="dxa"/>
        <w:tblLook w:val="04A0" w:firstRow="1" w:lastRow="0" w:firstColumn="1" w:lastColumn="0" w:noHBand="0" w:noVBand="1"/>
      </w:tblPr>
      <w:tblGrid>
        <w:gridCol w:w="1044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Indented"/>
      </w:pPr>
    </w:p>
    <w:p w:rsidR="005A3D79" w:rsidRDefault="00FF086D">
      <w:pPr>
        <w:pStyle w:val="ProductList-SectionHeading"/>
        <w:pageBreakBefore/>
        <w:outlineLvl w:val="0"/>
      </w:pPr>
      <w:bookmarkStart w:id="417" w:name="_Sec572"/>
      <w:bookmarkEnd w:id="407"/>
      <w:r>
        <w:lastRenderedPageBreak/>
        <w:t>Dodatak E</w:t>
      </w:r>
      <w:r>
        <w:t xml:space="preserve"> – Promocije</w:t>
      </w:r>
      <w:r>
        <w:fldChar w:fldCharType="begin"/>
      </w:r>
      <w:r>
        <w:instrText xml:space="preserve"> TC "</w:instrText>
      </w:r>
      <w:bookmarkStart w:id="418" w:name="_Toc449310243"/>
      <w:r>
        <w:instrText>Dodatak E – Promocije</w:instrText>
      </w:r>
      <w:bookmarkEnd w:id="418"/>
      <w:r>
        <w:instrText>" \l 1</w:instrText>
      </w:r>
      <w:r>
        <w:fldChar w:fldCharType="end"/>
      </w:r>
    </w:p>
    <w:p w:rsidR="005A3D79" w:rsidRDefault="00FF086D">
      <w:pPr>
        <w:pStyle w:val="ProductList-OfferingGroupHeading"/>
        <w:outlineLvl w:val="1"/>
      </w:pPr>
      <w:bookmarkStart w:id="419" w:name="_Sec867"/>
      <w:r>
        <w:t>Promocija System Center Client Management Suite</w:t>
      </w:r>
      <w:bookmarkEnd w:id="419"/>
      <w:r>
        <w:fldChar w:fldCharType="begin"/>
      </w:r>
      <w:r>
        <w:instrText xml:space="preserve"> TC "</w:instrText>
      </w:r>
      <w:bookmarkStart w:id="420" w:name="_Toc449310244"/>
      <w:r>
        <w:instrText>Promocija System Center Client Management Suite</w:instrText>
      </w:r>
      <w:bookmarkEnd w:id="420"/>
      <w:r>
        <w:instrText>" \l 2</w:instrText>
      </w:r>
      <w:r>
        <w:fldChar w:fldCharType="end"/>
      </w:r>
    </w:p>
    <w:p w:rsidR="005A3D79" w:rsidRDefault="00FF086D">
      <w:pPr>
        <w:pStyle w:val="ProductList-Body"/>
      </w:pPr>
      <w:r>
        <w:t>pravo na korištenje System Center Client Management Suite bit će uključeno u sve licence Enterprise CAL Suite i Enterprise CAL Suite Bridge za Office 365 (s uslugom Microsoft Intune) naručene do 31. prosinca 2016.</w:t>
      </w:r>
    </w:p>
    <w:p w:rsidR="005A3D79" w:rsidRDefault="00FF086D">
      <w:pPr>
        <w:pStyle w:val="ProductList-OfferingGroupHeading"/>
        <w:outlineLvl w:val="1"/>
      </w:pPr>
      <w:bookmarkStart w:id="421" w:name="_Sec871"/>
      <w:r>
        <w:t>Promocija Azure Compute Capacity</w:t>
      </w:r>
      <w:bookmarkEnd w:id="421"/>
      <w:r>
        <w:fldChar w:fldCharType="begin"/>
      </w:r>
      <w:r>
        <w:instrText xml:space="preserve"> TC "</w:instrText>
      </w:r>
      <w:bookmarkStart w:id="422" w:name="_Toc449310245"/>
      <w:r>
        <w:instrText>Promo</w:instrText>
      </w:r>
      <w:r>
        <w:instrText>cija Azure Compute Capacity</w:instrText>
      </w:r>
      <w:bookmarkEnd w:id="422"/>
      <w:r>
        <w:instrText>" \l 2</w:instrText>
      </w:r>
      <w:r>
        <w:fldChar w:fldCharType="end"/>
      </w:r>
    </w:p>
    <w:p w:rsidR="005A3D79" w:rsidRDefault="00FF086D">
      <w:pPr>
        <w:pStyle w:val="ProductList-Body"/>
      </w:pPr>
      <w:r>
        <w:t>Od 1. studenog 2015. do 30. lipnja 2016. promocija Azure Compute Capacity nudi popuste na primjerke A, D i G Series Compute kao 12-mjesečne pretplate koje istječu nakon izvorne pretplate. Ako Klijent kupi primjerke na te</w:t>
      </w:r>
      <w:r>
        <w:t>melju Enterprise Agreement (Ugovor Enterprise) u posljednjoj godini Pristupnice, broj dana uživanja preostao nakon njezina isteka može se iskoristiti tijekom pravovremeno obnovljene Pristupnice. Ako se Pristupnica pravovremeno ne obnovi, Klijent gubi pravo</w:t>
      </w:r>
      <w:r>
        <w:t xml:space="preserve"> na preostale dane uživanja. </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FF086D">
      <w:pPr>
        <w:pStyle w:val="ProductList-SectionHeading"/>
        <w:pageBreakBefore/>
        <w:outlineLvl w:val="0"/>
      </w:pPr>
      <w:bookmarkStart w:id="423" w:name="_Sec899"/>
      <w:bookmarkEnd w:id="417"/>
      <w:r>
        <w:lastRenderedPageBreak/>
        <w:t>Dodatak F – Odredbe za sustav za pohranu</w:t>
      </w:r>
      <w:r>
        <w:fldChar w:fldCharType="begin"/>
      </w:r>
      <w:r>
        <w:instrText xml:space="preserve"> TC "</w:instrText>
      </w:r>
      <w:bookmarkStart w:id="424" w:name="_Toc449310246"/>
      <w:r>
        <w:instrText>Dodatak F – Odredbe za sustav za pohranu</w:instrText>
      </w:r>
      <w:bookmarkEnd w:id="424"/>
      <w:r>
        <w:instrText>" \l 1</w:instrText>
      </w:r>
      <w:r>
        <w:fldChar w:fldCharType="end"/>
      </w:r>
    </w:p>
    <w:p w:rsidR="005A3D79" w:rsidRDefault="00FF086D">
      <w:pPr>
        <w:pStyle w:val="ProductList-Offering1Heading"/>
        <w:outlineLvl w:val="1"/>
      </w:pPr>
      <w:bookmarkStart w:id="425" w:name="_Sec900"/>
      <w:r>
        <w:t>Dostupnost</w:t>
      </w:r>
      <w:bookmarkEnd w:id="425"/>
      <w:r>
        <w:fldChar w:fldCharType="begin"/>
      </w:r>
      <w:r>
        <w:instrText xml:space="preserve"> TC </w:instrText>
      </w:r>
      <w:r>
        <w:instrText>"</w:instrText>
      </w:r>
      <w:bookmarkStart w:id="426" w:name="_Toc449310247"/>
      <w:r>
        <w:instrText>Dostupnost</w:instrText>
      </w:r>
      <w:bookmarkEnd w:id="426"/>
      <w:r>
        <w:instrText>" \l 2</w:instrText>
      </w:r>
      <w:r>
        <w:fldChar w:fldCharType="end"/>
      </w:r>
    </w:p>
    <w:p w:rsidR="005A3D79" w:rsidRDefault="00FF086D">
      <w:pPr>
        <w:pStyle w:val="ProductList-Body"/>
      </w:pPr>
      <w:r>
        <w:t>Sustav za pohranu dostupan je za isporuku samo na sljedećim zemljopisnim područjima: Australija, Austrija, Bahrein, Belgija, Brazil, Kanada, Čile, Kolumbija, Češka Republika, Danska, Egipat, Finska, Francuska, Njemačka, Grčka, Hong Kong</w:t>
      </w:r>
      <w:r>
        <w:t>, Mađarska, Island, Indija, Indonezija, Irska, Izrael, Italija, Japan, Kenija, Kuvajt, Makao, Malezija, Meksiko, Nizozemska, Novi Zeland, Nigerija, Norveška, Peru, Filipini, Poljska, Portugal, Portoriko, Katar, Rumunjska, Rusija, Saudijska Arabija, Singapu</w:t>
      </w:r>
      <w:r>
        <w:t>r, Slovačka, Slovenija, Južnoafrička Republika, Španjolska, Južna Koreja, Šri Lanka, Švedska, Švicarska, Tajvan, Tajland, Turska, Ujedinjeni Arapski Emirati, Ukrajina, Ujedinjeno Kraljevstvo, Sjedinjene Države, Vijetnam.</w:t>
      </w:r>
    </w:p>
    <w:p w:rsidR="005A3D79" w:rsidRDefault="00FF086D">
      <w:pPr>
        <w:pStyle w:val="ProductList-Offering1Heading"/>
        <w:outlineLvl w:val="1"/>
      </w:pPr>
      <w:bookmarkStart w:id="427" w:name="_Sec901"/>
      <w:r>
        <w:t>Isporuka i vlasništvo</w:t>
      </w:r>
      <w:bookmarkEnd w:id="427"/>
      <w:r>
        <w:fldChar w:fldCharType="begin"/>
      </w:r>
      <w:r>
        <w:instrText xml:space="preserve"> TC "</w:instrText>
      </w:r>
      <w:bookmarkStart w:id="428" w:name="_Toc449310248"/>
      <w:r>
        <w:instrText xml:space="preserve">Isporuka </w:instrText>
      </w:r>
      <w:r>
        <w:instrText>i vlasništvo</w:instrText>
      </w:r>
      <w:bookmarkEnd w:id="428"/>
      <w:r>
        <w:instrText>" \l 2</w:instrText>
      </w:r>
      <w:r>
        <w:fldChar w:fldCharType="end"/>
      </w:r>
    </w:p>
    <w:p w:rsidR="005A3D79" w:rsidRDefault="00FF086D">
      <w:pPr>
        <w:pStyle w:val="ProductList-Body"/>
      </w:pPr>
      <w:r>
        <w:t>Uvjeti isporuke za poslane narudžbe su sljedeći: (i) franko prijevoznik (Incoterms 2010) mjesto isporuke dobavljača; (ii) Microsoft će unaprijed platiti i naplatiti prijevoz za Klijenta; i (iii) za pošiljke izvan Sjedinjenih Država Kli</w:t>
      </w:r>
      <w:r>
        <w:t>jent je odgovoran za pribavljanje odobrenja za uvoz sve robe i plaćanje svih troškova uvoza, uključujući carine, poreze i druge troškove odobrenja. Microsoft će Klijentu pružiti Sustav za pohranu bez naplate, a vlasništvo nad sustavom za pohranu i rizik od</w:t>
      </w:r>
      <w:r>
        <w:t xml:space="preserve"> gubitka prenosi se na Klijenta nakon isporuke prijevozniku i dovršetka izvoznih formalnosti na mjestu porijekla. Svi su zakazani rokovi isporuke navedeni samo radi orijentacije. Sustav za pohranu isporučuje se na adresu koju je naveo Klijent u online obra</w:t>
      </w:r>
      <w:r>
        <w:t>scu za StorSimple (pruža se zasebno). Za transakcije u SAD-u Microsoft je vrijednosti Sustava za pohranu dodao porez na promet na temelju adrese primatelja koju je Klijent naveo za isporuku Sustava za pohranu. Za transakcije u SAD-u i Kanadi adresa za ispo</w:t>
      </w:r>
      <w:r>
        <w:t>ruku Sustava za pohranu upotrebljava se isključivo u svrhu isporuke uređaja Klijentu i ne utječe na bilo koju drugu adresu primatelja (ili poreznu adresu) koja je navedena u Klijentovu ugovoru o količinskom licenciranju i koristi se za naplatu poreza na pr</w:t>
      </w:r>
      <w:r>
        <w:t>omet Klijentu za kupnje na temelju tog ugovora o količinskom licenciranju.</w:t>
      </w:r>
    </w:p>
    <w:p w:rsidR="005A3D79" w:rsidRDefault="00FF086D">
      <w:pPr>
        <w:pStyle w:val="ProductList-Offering1Heading"/>
        <w:outlineLvl w:val="1"/>
      </w:pPr>
      <w:bookmarkStart w:id="429" w:name="_Sec902"/>
      <w:r>
        <w:t>Softver sustava za pohranu</w:t>
      </w:r>
      <w:bookmarkEnd w:id="429"/>
      <w:r>
        <w:fldChar w:fldCharType="begin"/>
      </w:r>
      <w:r>
        <w:instrText xml:space="preserve"> TC "</w:instrText>
      </w:r>
      <w:bookmarkStart w:id="430" w:name="_Toc449310249"/>
      <w:r>
        <w:instrText>Softver sustava za pohranu</w:instrText>
      </w:r>
      <w:bookmarkEnd w:id="430"/>
      <w:r>
        <w:instrText>" \l 2</w:instrText>
      </w:r>
      <w:r>
        <w:fldChar w:fldCharType="end"/>
      </w:r>
    </w:p>
    <w:p w:rsidR="005A3D79" w:rsidRDefault="00FF086D">
      <w:pPr>
        <w:pStyle w:val="ProductList-Body"/>
      </w:pPr>
      <w:r>
        <w:t>Microsoft daje Klijentu neisključivu, neprenosivu i ograničenu licencu za korištenje Softvera instaliranog na Susta</w:t>
      </w:r>
      <w:r>
        <w:t>vu za pohranu („Softver sustava za pohranu“) samo u vezi s Klijentovim korištenjem Sustava za pohranu. Na korištenje Softvera sustava za pohranu primjenjivat će se odredbe ugovora o količinskom licenciranju Klijenta u vezi sa Softverom, a Microsoft pridrža</w:t>
      </w:r>
      <w:r>
        <w:t>va sva druga prava.</w:t>
      </w:r>
    </w:p>
    <w:p w:rsidR="005A3D79" w:rsidRDefault="005A3D79">
      <w:pPr>
        <w:pStyle w:val="ProductList-Body"/>
      </w:pPr>
    </w:p>
    <w:p w:rsidR="005A3D79" w:rsidRDefault="00FF086D">
      <w:pPr>
        <w:pStyle w:val="ProductList-ClauseHeading"/>
        <w:outlineLvl w:val="2"/>
      </w:pPr>
      <w:r>
        <w:t>Ograničenja</w:t>
      </w:r>
    </w:p>
    <w:p w:rsidR="005A3D79" w:rsidRDefault="00FF086D">
      <w:pPr>
        <w:pStyle w:val="ProductList-Body"/>
      </w:pPr>
      <w:r>
        <w:t>Klijent ne smije koristiti Softver sustava za pohranu za usporedbe i ili „usporedne analize“ osim u svoje interne svrhe te ih ne smije objavljivati niti otkrivati njihove rezultate.</w:t>
      </w:r>
    </w:p>
    <w:p w:rsidR="005A3D79" w:rsidRDefault="005A3D79">
      <w:pPr>
        <w:pStyle w:val="ProductList-Body"/>
      </w:pPr>
    </w:p>
    <w:p w:rsidR="005A3D79" w:rsidRDefault="00FF086D">
      <w:pPr>
        <w:pStyle w:val="ProductList-ClauseHeading"/>
        <w:outlineLvl w:val="2"/>
      </w:pPr>
      <w:r>
        <w:t>Određeni softver drugih proizvođača s ot</w:t>
      </w:r>
      <w:r>
        <w:t>vorenim kodom</w:t>
      </w:r>
    </w:p>
    <w:p w:rsidR="005A3D79" w:rsidRDefault="00FF086D">
      <w:pPr>
        <w:pStyle w:val="ProductList-Body"/>
      </w:pPr>
      <w:r>
        <w:t>Softver sustava za pohranu može se distribuirati s određenim neovisnim kodom (npr. firmverom) licenciranim na temelju licence GNU General Public License („GPU“), GNU Library/Lesser General Public License („LGPL“), licence Apache License Versi</w:t>
      </w:r>
      <w:r>
        <w:t xml:space="preserve">on 2.0 („Apache“) i/ili drugih licenci otvorenog koda („Otvoreni kod“). Svaki takav Otvoreni kod naveden je u Obavijestima o softveru drugih proizvođača na adresi: </w:t>
      </w:r>
      <w:hyperlink r:id="rId139">
        <w:r>
          <w:rPr>
            <w:color w:val="00467F"/>
            <w:u w:val="single"/>
          </w:rPr>
          <w:t>http://go.microsoft.com/fwl</w:t>
        </w:r>
        <w:r>
          <w:rPr>
            <w:color w:val="00467F"/>
            <w:u w:val="single"/>
          </w:rPr>
          <w:t>ink/?LinkId=627000</w:t>
        </w:r>
      </w:hyperlink>
      <w:r>
        <w:t xml:space="preserve"> te se licencira Klijentu u skladu s primjenjivim licencama otvorenog koda.</w:t>
      </w:r>
    </w:p>
    <w:p w:rsidR="005A3D79" w:rsidRDefault="005A3D79">
      <w:pPr>
        <w:pStyle w:val="ProductList-Body"/>
      </w:pPr>
    </w:p>
    <w:p w:rsidR="005A3D79" w:rsidRDefault="00FF086D">
      <w:pPr>
        <w:pStyle w:val="ProductList-ClauseHeading"/>
        <w:outlineLvl w:val="2"/>
      </w:pPr>
      <w:r>
        <w:t>Aktivacija internetskih usluga / Pristanak na internetske usluge</w:t>
      </w:r>
    </w:p>
    <w:p w:rsidR="005A3D79" w:rsidRDefault="00FF086D">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w:t>
      </w:r>
      <w:r>
        <w:t xml:space="preserve">ju, jezik i ključ proizvoda za Softver sustava za pohranu, Klijentovu adresu internetskog protokola, vrstu operacijskog sustava, preglednik te naziv i verziju Softvera sustava za pohranu, kao i jezični kôd Sustava za pohranu na kojem je instaliran Softver </w:t>
      </w:r>
      <w:r>
        <w:t>sustava za pohranu. Microsoft te podatke koristi samo radi pružanja internetskih usluga Klijentu. Korištenjem Sustava za pohranu i Softvera sustava za pohranu Klijent pristaje na prijenos tih podataka Microsoftu.</w:t>
      </w:r>
    </w:p>
    <w:p w:rsidR="005A3D79" w:rsidRDefault="005A3D79">
      <w:pPr>
        <w:pStyle w:val="ProductList-Body"/>
      </w:pPr>
    </w:p>
    <w:p w:rsidR="005A3D79" w:rsidRDefault="00FF086D">
      <w:pPr>
        <w:pStyle w:val="ProductList-ClauseHeading"/>
        <w:outlineLvl w:val="2"/>
      </w:pPr>
      <w:r>
        <w:t>Ažuriranja softvera sustava za pohranu</w:t>
      </w:r>
    </w:p>
    <w:p w:rsidR="005A3D79" w:rsidRDefault="00FF086D">
      <w:pPr>
        <w:pStyle w:val="ProductList-Body"/>
      </w:pPr>
      <w:r>
        <w:t>Usl</w:t>
      </w:r>
      <w:r>
        <w:t>uga ažuriranja za Softver sustava za pohranu omogućuje Klijentu da ručno preuzima dostupna ažuriranja ili da uključi automatsko primanje ažuriranja. Microsoft licencira ažuriranja koja sam pruža, a odgovarajuća treća strana licencira svoja ažuriranja.</w:t>
      </w:r>
    </w:p>
    <w:p w:rsidR="005A3D79" w:rsidRDefault="005A3D79">
      <w:pPr>
        <w:pStyle w:val="ProductList-Body"/>
      </w:pPr>
    </w:p>
    <w:p w:rsidR="005A3D79" w:rsidRDefault="00FF086D">
      <w:pPr>
        <w:pStyle w:val="ProductList-Offering1Heading"/>
        <w:outlineLvl w:val="1"/>
      </w:pPr>
      <w:bookmarkStart w:id="431" w:name="_Sec903"/>
      <w:r>
        <w:t>Ogr</w:t>
      </w:r>
      <w:r>
        <w:t>aničeno jamstvo za hardver</w:t>
      </w:r>
      <w:bookmarkEnd w:id="431"/>
      <w:r>
        <w:fldChar w:fldCharType="begin"/>
      </w:r>
      <w:r>
        <w:instrText xml:space="preserve"> TC "</w:instrText>
      </w:r>
      <w:bookmarkStart w:id="432" w:name="_Toc449310250"/>
      <w:r>
        <w:instrText>Ograničeno jamstvo za hardver</w:instrText>
      </w:r>
      <w:bookmarkEnd w:id="432"/>
      <w:r>
        <w:instrText>" \l 2</w:instrText>
      </w:r>
      <w:r>
        <w:fldChar w:fldCharType="end"/>
      </w:r>
    </w:p>
    <w:p w:rsidR="005A3D79" w:rsidRDefault="00FF086D">
      <w:pPr>
        <w:pStyle w:val="ProductList-Body"/>
      </w:pPr>
      <w:r>
        <w:t>Microsoft jamči da hardver Sustava za pohranu neće neispravno raditi zbog pogreške u materijalima ili izradi u uvjetima uobičajene komercijalne upotrebe kao što je opisano u dokumentaciji</w:t>
      </w:r>
      <w:r>
        <w:t xml:space="preserve"> odgovarajućeg proizvoda u razdoblju od devedeset (90) dana od datuma isporuke Klijentu. Ako se to dogodi i Klijent o tome obavijesti Microsoft u jamstvenom razdoblju, Microsoft će ga besplatno popraviti ili zamijeniti (po vlastitom nahođenju). To je jedin</w:t>
      </w:r>
      <w:r>
        <w:t>o jamstvo koje Microsoft daje za Sustav za pohranu, a Klijent se odriče bilo kakvih zahtjeva u vezi s povredom jamstva izvan jamstvenog razdoblja. To se jamstvo ne odnosi na probleme uzrokovane nezgodom, zloupotrebom ili korištenjem na način koji nije u sk</w:t>
      </w:r>
      <w:r>
        <w:t>ladu s Klijentovim ugovorom o količinskom licenciranju ili dokumentacijom proizvoda te se poništava ako se Sustav za pohranu otvori ili preinači, ošteti zbog korištenja s proizvodima drugih proizvođača ili ako se ošteti tijekom održavanja ili popravka koji</w:t>
      </w:r>
      <w:r>
        <w:t xml:space="preserve">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w:t>
      </w:r>
      <w:r>
        <w:rPr>
          <w:b/>
        </w:rPr>
        <w:t>, jamstvo da prava trećih nisu povrijeđena, jamstvo za potrebna svojstva za redovitu uporabu ili za promet i jamstvo za potrebna svojstva za naročitu uporabu.</w:t>
      </w:r>
    </w:p>
    <w:p w:rsidR="005A3D79" w:rsidRDefault="00FF086D">
      <w:pPr>
        <w:pStyle w:val="ProductList-Offering1Heading"/>
        <w:outlineLvl w:val="1"/>
      </w:pPr>
      <w:bookmarkStart w:id="433" w:name="_Sec904"/>
      <w:r>
        <w:t>Obeštećenje. Zaštita od zahtjeva/tužbi trećih osoba</w:t>
      </w:r>
      <w:bookmarkEnd w:id="433"/>
      <w:r>
        <w:fldChar w:fldCharType="begin"/>
      </w:r>
      <w:r>
        <w:instrText xml:space="preserve"> TC "</w:instrText>
      </w:r>
      <w:bookmarkStart w:id="434" w:name="_Toc449310251"/>
      <w:r>
        <w:instrText>Obeštećenje. Zaštita od zahtjeva/tužbi trećih osoba</w:instrText>
      </w:r>
      <w:bookmarkEnd w:id="434"/>
      <w:r>
        <w:instrText>" \l 2</w:instrText>
      </w:r>
      <w:r>
        <w:fldChar w:fldCharType="end"/>
      </w:r>
    </w:p>
    <w:p w:rsidR="005A3D79" w:rsidRDefault="00FF086D">
      <w:pPr>
        <w:pStyle w:val="ProductList-Body"/>
      </w:pPr>
      <w:r>
        <w:t>Microsoft se obvezuje štititi Kupca od zahtjeva nepovezanih trećih osoba da neki Sustav za pohranu povrjeđuje patent, autorsko pravo ili robni ili uslužni znak, odnosno žig te osobe, odnosno od za</w:t>
      </w:r>
      <w:r>
        <w:t>htjeva zbog protupravne upotrebe poslovne tajne ili neotkrivenih informacija tih osoba.</w:t>
      </w:r>
    </w:p>
    <w:p w:rsidR="005A3D79" w:rsidRDefault="00FF086D">
      <w:pPr>
        <w:pStyle w:val="ProductList-Offering1Heading"/>
        <w:outlineLvl w:val="1"/>
      </w:pPr>
      <w:bookmarkStart w:id="435" w:name="_Sec905"/>
      <w:r>
        <w:t>Ograničenje odgovornosti</w:t>
      </w:r>
      <w:bookmarkEnd w:id="435"/>
      <w:r>
        <w:fldChar w:fldCharType="begin"/>
      </w:r>
      <w:r>
        <w:instrText xml:space="preserve"> TC "</w:instrText>
      </w:r>
      <w:bookmarkStart w:id="436" w:name="_Toc449310252"/>
      <w:r>
        <w:instrText>Ograničenje odgovornosti</w:instrText>
      </w:r>
      <w:bookmarkEnd w:id="436"/>
      <w:r>
        <w:instrText>" \l 2</w:instrText>
      </w:r>
      <w:r>
        <w:fldChar w:fldCharType="end"/>
      </w:r>
    </w:p>
    <w:p w:rsidR="005A3D79" w:rsidRDefault="00FF086D">
      <w:pPr>
        <w:pStyle w:val="ProductList-Body"/>
      </w:pPr>
      <w:r>
        <w:t>Za sve zahtjeve u vezi sa Sustavom za pohranu, maksimalna ukupna odgovornost svake ugovorne strane ogranič</w:t>
      </w:r>
      <w:r>
        <w:t xml:space="preserve">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w:t>
      </w:r>
      <w:r>
        <w:rPr>
          <w:b/>
        </w:rPr>
        <w:t xml:space="preserve"> štetu, uključujući štetu uslijed gubitka mogućnosti korištenja, gubitka dobiti ili prekida poslovanja, bez obzira na to kako je do toga došlo ili na bilo koju pravnu teoriju odgovornosti. Ograničenje ili isključenje odgovornosti jedne ugovorne strane prem</w:t>
      </w:r>
      <w:r>
        <w:rPr>
          <w:b/>
        </w:rPr>
        <w:t>a drugoj ne primjenjuje se na (1) obveze čuvanja povjerljivosti ili (2) obveze zaštite ili (3) povrede prava intelektualnog vlasništva druge ugovorne strane.</w:t>
      </w:r>
    </w:p>
    <w:p w:rsidR="005A3D79" w:rsidRDefault="00FF086D">
      <w:pPr>
        <w:pStyle w:val="ProductList-Offering1Heading"/>
        <w:outlineLvl w:val="1"/>
      </w:pPr>
      <w:bookmarkStart w:id="437" w:name="_Sec906"/>
      <w:r>
        <w:t>Zakoni SAD-a o kontroli izvoza</w:t>
      </w:r>
      <w:bookmarkEnd w:id="437"/>
      <w:r>
        <w:fldChar w:fldCharType="begin"/>
      </w:r>
      <w:r>
        <w:instrText xml:space="preserve"> TC "</w:instrText>
      </w:r>
      <w:bookmarkStart w:id="438" w:name="_Toc449310253"/>
      <w:r>
        <w:instrText>Zakoni SAD-a o kontroli izvoza</w:instrText>
      </w:r>
      <w:bookmarkEnd w:id="438"/>
      <w:r>
        <w:instrText>" \l 2</w:instrText>
      </w:r>
      <w:r>
        <w:fldChar w:fldCharType="end"/>
      </w:r>
    </w:p>
    <w:p w:rsidR="005A3D79" w:rsidRDefault="00FF086D">
      <w:pPr>
        <w:pStyle w:val="ProductList-Body"/>
      </w:pPr>
      <w:r>
        <w:t>Na Sustave za pohranu pr</w:t>
      </w:r>
      <w:r>
        <w:t>imjenjuju se odredbe u Klijentovu ugovoru o količinskom licenciranju u vezi s izvoznim propisima SAD-a.</w:t>
      </w:r>
    </w:p>
    <w:p w:rsidR="005A3D79" w:rsidRDefault="00FF086D">
      <w:pPr>
        <w:pStyle w:val="ProductList-Offering1Heading"/>
        <w:outlineLvl w:val="1"/>
      </w:pPr>
      <w:bookmarkStart w:id="439" w:name="_Sec907"/>
      <w:r>
        <w:t>Prikupljanje dijagnostičkih podataka</w:t>
      </w:r>
      <w:bookmarkEnd w:id="439"/>
      <w:r>
        <w:fldChar w:fldCharType="begin"/>
      </w:r>
      <w:r>
        <w:instrText xml:space="preserve"> TC "</w:instrText>
      </w:r>
      <w:bookmarkStart w:id="440" w:name="_Toc449310254"/>
      <w:r>
        <w:instrText>Prikupljanje dijagnostičkih podataka</w:instrText>
      </w:r>
      <w:bookmarkEnd w:id="440"/>
      <w:r>
        <w:instrText>" \l 2</w:instrText>
      </w:r>
      <w:r>
        <w:fldChar w:fldCharType="end"/>
      </w:r>
    </w:p>
    <w:p w:rsidR="005A3D79" w:rsidRDefault="00FF086D">
      <w:pPr>
        <w:pStyle w:val="ProductList-Body"/>
      </w:pPr>
      <w:r>
        <w:t>Microsoft može prikupljati podatke koji mu omogućuju da dijagnosti</w:t>
      </w:r>
      <w:r>
        <w:t>cira probleme u vezi sa Sustavom za pohranu i pruži potencijalna rješenja. Ako Microsoft primi obavijest o mogućem problemu, može prikupljati podatke iz Sustava za pohranu putem usluge Azure StorSimple Management Service. Vrste prikupljenih podataka mogu u</w:t>
      </w:r>
      <w:r>
        <w:t xml:space="preserve">ključivati datoteke koje omogućuju opisivanje ili identificiranje problema, kao što su operativni zapisnici, informacije o tome je li problem hardverski ili softverski te o vrsti i ozbiljnosti problema i statusu uređaja. Microsoft neće prikupljati izvatke </w:t>
      </w:r>
      <w:r>
        <w:t>radne memorije, ključeve, lozinke ili podatke koje Klijente čuva na Sustavu za pohranu. Microsoft upotrebljava te podatke za poboljšavanje Sustava za pohranu i povezanih usluga te ih može upotrijebiti i za poboljšavanje hardvera i firmvera trećih osoba koj</w:t>
      </w:r>
      <w:r>
        <w:t>i je dio Sustava za pohranu. Microsoft svojim dobavljačima hardvera pruža određene podatke i to samo u anonimiziranom obliku, osim ako dobije Klijentov izričiti pristanak. Microsoft će pružiti te podatke u svrhu rješavanja prepoznatog problema u vezi s har</w:t>
      </w:r>
      <w:r>
        <w:t>dverom. Dodatne informacije o zaštiti privatnosti za Sustav za pohranu potražite na adresi https://www.microsoft.com/en-us/privacystatement.</w:t>
      </w:r>
    </w:p>
    <w:p w:rsidR="005A3D79" w:rsidRDefault="00FF086D">
      <w:pPr>
        <w:pStyle w:val="ProductList-Offering1Heading"/>
        <w:outlineLvl w:val="1"/>
      </w:pPr>
      <w:bookmarkStart w:id="441" w:name="_Sec908"/>
      <w:r>
        <w:t>Upotreba u državnim ustanovama</w:t>
      </w:r>
      <w:bookmarkEnd w:id="441"/>
      <w:r>
        <w:fldChar w:fldCharType="begin"/>
      </w:r>
      <w:r>
        <w:instrText xml:space="preserve"> TC "</w:instrText>
      </w:r>
      <w:bookmarkStart w:id="442" w:name="_Toc449310255"/>
      <w:r>
        <w:instrText>Upotreba u državnim ustanovama</w:instrText>
      </w:r>
      <w:bookmarkEnd w:id="442"/>
      <w:r>
        <w:instrText>" \l 2</w:instrText>
      </w:r>
      <w:r>
        <w:fldChar w:fldCharType="end"/>
      </w:r>
    </w:p>
    <w:p w:rsidR="005A3D79" w:rsidRDefault="00FF086D">
      <w:pPr>
        <w:pStyle w:val="ProductList-Body"/>
      </w:pPr>
      <w:r>
        <w:t>Klijent prihvaća da će u zamjenu za kupnj</w:t>
      </w:r>
      <w:r>
        <w:t>u neke Ponude za novčanu obvezu za StorSimple Microsoft Klijentu besplatno pružiti Sustav za pohranu i Podršku za StorSimple. Microsoft se odriče svih prava na kompenzaciju od Klijenta za takav Sustav za pohranu ili Standardnu podršku za StorSimple. Micros</w:t>
      </w:r>
      <w:r>
        <w:t>oft Klijentu besplatno pruža Sustav za pohranu i Standardnu podršku za StorSimple potpuno u skladu s odgovarajućim pravnim propisima o darovima i etičnosti u vezi s besplatnom robom i uslugama. Microsoft pruža Sustave za pohranu i Standardnu podršku za Sto</w:t>
      </w:r>
      <w:r>
        <w:t>rSimple isključivo u korist Klijenta i za njegovo korištenje, a ne za osobno korištenje ili u korist bilo kojeg pojedinačnog državnog zaposlenika.</w:t>
      </w:r>
    </w:p>
    <w:p w:rsidR="005A3D79" w:rsidRDefault="005A3D79">
      <w:pPr>
        <w:pStyle w:val="ProductList-Body"/>
        <w:jc w:val="right"/>
      </w:pPr>
    </w:p>
    <w:tbl>
      <w:tblPr>
        <w:tblStyle w:val="PURTable"/>
        <w:tblW w:w="0" w:type="dxa"/>
        <w:tblLook w:val="04A0" w:firstRow="1" w:lastRow="0" w:firstColumn="1" w:lastColumn="0" w:noHBand="0" w:noVBand="1"/>
      </w:tblPr>
      <w:tblGrid>
        <w:gridCol w:w="10800"/>
      </w:tblGrid>
      <w:tr w:rsidR="005A3D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3D79" w:rsidRDefault="00FF086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A3D79" w:rsidRDefault="005A3D79">
      <w:pPr>
        <w:pStyle w:val="ProductList-Body"/>
      </w:pPr>
    </w:p>
    <w:p w:rsidR="005A3D79" w:rsidRDefault="005A3D79">
      <w:pPr>
        <w:sectPr w:rsidR="005A3D79">
          <w:headerReference w:type="default" r:id="rId140"/>
          <w:footerReference w:type="default" r:id="rId141"/>
          <w:type w:val="continuous"/>
          <w:pgSz w:w="12240" w:h="15840" w:code="1"/>
          <w:pgMar w:top="1170" w:right="720" w:bottom="720" w:left="720" w:header="432" w:footer="288" w:gutter="0"/>
          <w:cols w:space="360"/>
        </w:sectPr>
      </w:pPr>
    </w:p>
    <w:bookmarkEnd w:id="423"/>
    <w:p w:rsidR="005A3D79" w:rsidRDefault="00FF086D">
      <w:pPr>
        <w:pStyle w:val="ProductList-SectionHeading"/>
        <w:pageBreakBefore/>
        <w:outlineLvl w:val="0"/>
      </w:pPr>
      <w:r>
        <w:lastRenderedPageBreak/>
        <w:t>Kazalo</w:t>
      </w:r>
      <w:r>
        <w:fldChar w:fldCharType="begin"/>
      </w:r>
      <w:r>
        <w:instrText xml:space="preserve"> TC "</w:instrText>
      </w:r>
      <w:bookmarkStart w:id="443" w:name="_Toc449310256"/>
      <w:r>
        <w:instrText>Kazalo</w:instrText>
      </w:r>
      <w:bookmarkEnd w:id="443"/>
      <w:r>
        <w:instrText>" \l 1</w:instrText>
      </w:r>
      <w:r>
        <w:fldChar w:fldCharType="end"/>
      </w:r>
    </w:p>
    <w:p w:rsidR="005A3D79" w:rsidRDefault="005A3D79">
      <w:pPr>
        <w:pStyle w:val="ProductList-Body"/>
      </w:pPr>
    </w:p>
    <w:p w:rsidR="005A3D79" w:rsidRDefault="005A3D79">
      <w:pPr>
        <w:sectPr w:rsidR="005A3D79">
          <w:headerReference w:type="default" r:id="rId142"/>
          <w:footerReference w:type="default" r:id="rId143"/>
          <w:type w:val="continuous"/>
          <w:pgSz w:w="12240" w:h="15840" w:code="1"/>
          <w:pgMar w:top="1170" w:right="720" w:bottom="720" w:left="720" w:header="432" w:footer="288" w:gutter="0"/>
          <w:cols w:space="360"/>
        </w:sectPr>
      </w:pPr>
    </w:p>
    <w:p w:rsidR="005C1678" w:rsidRDefault="00FF086D">
      <w:pPr>
        <w:pStyle w:val="ProductList-Body"/>
        <w:rPr>
          <w:noProof/>
        </w:rPr>
        <w:sectPr w:rsidR="005C1678" w:rsidSect="005C16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C1678" w:rsidRDefault="005C1678">
      <w:pPr>
        <w:pStyle w:val="Index1"/>
        <w:tabs>
          <w:tab w:val="right" w:pos="5030"/>
        </w:tabs>
        <w:rPr>
          <w:noProof/>
        </w:rPr>
      </w:pPr>
      <w:r>
        <w:rPr>
          <w:noProof/>
        </w:rPr>
        <w:t>Access 2016, 23</w:t>
      </w:r>
    </w:p>
    <w:p w:rsidR="005C1678" w:rsidRDefault="005C1678">
      <w:pPr>
        <w:pStyle w:val="Index1"/>
        <w:tabs>
          <w:tab w:val="right" w:pos="5030"/>
        </w:tabs>
        <w:rPr>
          <w:noProof/>
        </w:rPr>
      </w:pPr>
      <w:r>
        <w:rPr>
          <w:noProof/>
        </w:rPr>
        <w:t>Advanced Threat Protection, 66</w:t>
      </w:r>
    </w:p>
    <w:p w:rsidR="005C1678" w:rsidRDefault="005C1678">
      <w:pPr>
        <w:pStyle w:val="Index1"/>
        <w:tabs>
          <w:tab w:val="right" w:pos="5030"/>
        </w:tabs>
        <w:rPr>
          <w:noProof/>
        </w:rPr>
      </w:pPr>
      <w:r>
        <w:rPr>
          <w:noProof/>
        </w:rPr>
        <w:t>Apple Macintosh, 40</w:t>
      </w:r>
    </w:p>
    <w:p w:rsidR="005C1678" w:rsidRDefault="005C1678">
      <w:pPr>
        <w:pStyle w:val="Index1"/>
        <w:tabs>
          <w:tab w:val="right" w:pos="5030"/>
        </w:tabs>
        <w:rPr>
          <w:noProof/>
        </w:rPr>
      </w:pPr>
      <w:r>
        <w:rPr>
          <w:noProof/>
        </w:rPr>
        <w:t>Azure Active Directory Basic (SL po korisniku), 54</w:t>
      </w:r>
    </w:p>
    <w:p w:rsidR="005C1678" w:rsidRDefault="005C1678">
      <w:pPr>
        <w:pStyle w:val="Index1"/>
        <w:tabs>
          <w:tab w:val="right" w:pos="5030"/>
        </w:tabs>
        <w:rPr>
          <w:noProof/>
        </w:rPr>
      </w:pPr>
      <w:r>
        <w:rPr>
          <w:noProof/>
        </w:rPr>
        <w:t>Azure Active Directory Premium (SL po korisniku), 54</w:t>
      </w:r>
    </w:p>
    <w:p w:rsidR="005C1678" w:rsidRDefault="005C1678">
      <w:pPr>
        <w:pStyle w:val="Index1"/>
        <w:tabs>
          <w:tab w:val="right" w:pos="5030"/>
        </w:tabs>
        <w:rPr>
          <w:noProof/>
        </w:rPr>
      </w:pPr>
      <w:r>
        <w:rPr>
          <w:noProof/>
        </w:rPr>
        <w:t>Azure Active Professional Direct Support, 52</w:t>
      </w:r>
    </w:p>
    <w:p w:rsidR="005C1678" w:rsidRDefault="005C1678">
      <w:pPr>
        <w:pStyle w:val="Index1"/>
        <w:tabs>
          <w:tab w:val="right" w:pos="5030"/>
        </w:tabs>
        <w:rPr>
          <w:noProof/>
        </w:rPr>
      </w:pPr>
      <w:r>
        <w:rPr>
          <w:noProof/>
        </w:rPr>
        <w:t>Azure Active Standard Support, 52</w:t>
      </w:r>
    </w:p>
    <w:p w:rsidR="005C1678" w:rsidRDefault="005C1678">
      <w:pPr>
        <w:pStyle w:val="Index1"/>
        <w:tabs>
          <w:tab w:val="right" w:pos="5030"/>
        </w:tabs>
        <w:rPr>
          <w:noProof/>
        </w:rPr>
      </w:pPr>
      <w:r>
        <w:rPr>
          <w:noProof/>
        </w:rPr>
        <w:t>Azure RemoteApp, 55</w:t>
      </w:r>
    </w:p>
    <w:p w:rsidR="005C1678" w:rsidRDefault="005C1678">
      <w:pPr>
        <w:pStyle w:val="Index1"/>
        <w:tabs>
          <w:tab w:val="right" w:pos="5030"/>
        </w:tabs>
        <w:rPr>
          <w:noProof/>
        </w:rPr>
      </w:pPr>
      <w:r>
        <w:rPr>
          <w:noProof/>
        </w:rPr>
        <w:t>Azure Rights Management Premium Add-on, 64</w:t>
      </w:r>
    </w:p>
    <w:p w:rsidR="005C1678" w:rsidRDefault="005C1678">
      <w:pPr>
        <w:pStyle w:val="Index1"/>
        <w:tabs>
          <w:tab w:val="right" w:pos="5030"/>
        </w:tabs>
        <w:rPr>
          <w:noProof/>
        </w:rPr>
      </w:pPr>
      <w:r>
        <w:rPr>
          <w:noProof/>
        </w:rPr>
        <w:t>Azure Site Recovery, 86</w:t>
      </w:r>
    </w:p>
    <w:p w:rsidR="005C1678" w:rsidRDefault="005C1678">
      <w:pPr>
        <w:pStyle w:val="Index1"/>
        <w:tabs>
          <w:tab w:val="right" w:pos="5030"/>
        </w:tabs>
        <w:rPr>
          <w:noProof/>
        </w:rPr>
      </w:pPr>
      <w:r>
        <w:rPr>
          <w:noProof/>
        </w:rPr>
        <w:t>Bing karte Internal Website Usage 100K Transactions Monthly Subscription, 68</w:t>
      </w:r>
    </w:p>
    <w:p w:rsidR="005C1678" w:rsidRDefault="005C1678">
      <w:pPr>
        <w:pStyle w:val="Index1"/>
        <w:tabs>
          <w:tab w:val="right" w:pos="5030"/>
        </w:tabs>
        <w:rPr>
          <w:noProof/>
        </w:rPr>
      </w:pPr>
      <w:r>
        <w:rPr>
          <w:noProof/>
        </w:rPr>
        <w:t>Bing karte Public Website Usage 100K Transaction Monthly Subscription, 69</w:t>
      </w:r>
    </w:p>
    <w:p w:rsidR="005C1678" w:rsidRDefault="005C1678">
      <w:pPr>
        <w:pStyle w:val="Index1"/>
        <w:tabs>
          <w:tab w:val="right" w:pos="5030"/>
        </w:tabs>
        <w:rPr>
          <w:noProof/>
        </w:rPr>
      </w:pPr>
      <w:r>
        <w:rPr>
          <w:noProof/>
        </w:rPr>
        <w:t>Bing Maps Asset Management for Windows Europe or North America, 69</w:t>
      </w:r>
    </w:p>
    <w:p w:rsidR="005C1678" w:rsidRDefault="005C1678">
      <w:pPr>
        <w:pStyle w:val="Index1"/>
        <w:tabs>
          <w:tab w:val="right" w:pos="5030"/>
        </w:tabs>
        <w:rPr>
          <w:noProof/>
        </w:rPr>
      </w:pPr>
      <w:r>
        <w:rPr>
          <w:noProof/>
        </w:rPr>
        <w:t>Bing Maps Asset Management for Windows Platform Fee Monthly Subscription, 69</w:t>
      </w:r>
    </w:p>
    <w:p w:rsidR="005C1678" w:rsidRDefault="005C1678">
      <w:pPr>
        <w:pStyle w:val="Index1"/>
        <w:tabs>
          <w:tab w:val="right" w:pos="5030"/>
        </w:tabs>
        <w:rPr>
          <w:noProof/>
        </w:rPr>
      </w:pPr>
      <w:r>
        <w:rPr>
          <w:noProof/>
        </w:rPr>
        <w:t>Bing Maps Enterprise Fee Monthly Subscription, 68</w:t>
      </w:r>
    </w:p>
    <w:p w:rsidR="005C1678" w:rsidRDefault="005C1678">
      <w:pPr>
        <w:pStyle w:val="Index1"/>
        <w:tabs>
          <w:tab w:val="right" w:pos="5030"/>
        </w:tabs>
        <w:rPr>
          <w:noProof/>
        </w:rPr>
      </w:pPr>
      <w:r>
        <w:rPr>
          <w:noProof/>
        </w:rPr>
        <w:t>Bing Maps Internal Website Usage 500K (i više) Transactions Monthly Subscription, 68</w:t>
      </w:r>
    </w:p>
    <w:p w:rsidR="005C1678" w:rsidRDefault="005C1678">
      <w:pPr>
        <w:pStyle w:val="Index1"/>
        <w:tabs>
          <w:tab w:val="right" w:pos="5030"/>
        </w:tabs>
        <w:rPr>
          <w:noProof/>
        </w:rPr>
      </w:pPr>
      <w:r>
        <w:rPr>
          <w:noProof/>
        </w:rPr>
        <w:t>Bing Maps Known 5K User Monthly Subscription, 68</w:t>
      </w:r>
    </w:p>
    <w:p w:rsidR="005C1678" w:rsidRDefault="005C1678">
      <w:pPr>
        <w:pStyle w:val="Index1"/>
        <w:tabs>
          <w:tab w:val="right" w:pos="5030"/>
        </w:tabs>
        <w:rPr>
          <w:noProof/>
        </w:rPr>
      </w:pPr>
      <w:r>
        <w:rPr>
          <w:noProof/>
        </w:rPr>
        <w:t>Bing Maps Known Per User Monthly Subscription, 68</w:t>
      </w:r>
    </w:p>
    <w:p w:rsidR="005C1678" w:rsidRDefault="005C1678">
      <w:pPr>
        <w:pStyle w:val="Index1"/>
        <w:tabs>
          <w:tab w:val="right" w:pos="5030"/>
        </w:tabs>
        <w:rPr>
          <w:noProof/>
        </w:rPr>
      </w:pPr>
      <w:r>
        <w:rPr>
          <w:noProof/>
        </w:rPr>
        <w:t>Bing Maps Light Known 500 User Monthly Subscription, 68</w:t>
      </w:r>
    </w:p>
    <w:p w:rsidR="005C1678" w:rsidRDefault="005C1678">
      <w:pPr>
        <w:pStyle w:val="Index1"/>
        <w:tabs>
          <w:tab w:val="right" w:pos="5030"/>
        </w:tabs>
        <w:rPr>
          <w:noProof/>
        </w:rPr>
      </w:pPr>
      <w:r>
        <w:rPr>
          <w:noProof/>
        </w:rPr>
        <w:t>Bing Maps Light Known 5K User Monthly Subscription, 69</w:t>
      </w:r>
    </w:p>
    <w:p w:rsidR="005C1678" w:rsidRDefault="005C1678">
      <w:pPr>
        <w:pStyle w:val="Index1"/>
        <w:tabs>
          <w:tab w:val="right" w:pos="5030"/>
        </w:tabs>
        <w:rPr>
          <w:noProof/>
        </w:rPr>
      </w:pPr>
      <w:r>
        <w:rPr>
          <w:noProof/>
        </w:rPr>
        <w:t>Bing Maps Public Website Usage 500K (i više) Transactions Monthly Subscription, 69</w:t>
      </w:r>
    </w:p>
    <w:p w:rsidR="005C1678" w:rsidRDefault="005C1678">
      <w:pPr>
        <w:pStyle w:val="Index1"/>
        <w:tabs>
          <w:tab w:val="right" w:pos="5030"/>
        </w:tabs>
        <w:rPr>
          <w:noProof/>
        </w:rPr>
      </w:pPr>
      <w:r>
        <w:rPr>
          <w:noProof/>
        </w:rPr>
        <w:t>BizTalk Server, 84</w:t>
      </w:r>
    </w:p>
    <w:p w:rsidR="005C1678" w:rsidRDefault="005C1678">
      <w:pPr>
        <w:pStyle w:val="Index1"/>
        <w:tabs>
          <w:tab w:val="right" w:pos="5030"/>
        </w:tabs>
        <w:rPr>
          <w:noProof/>
        </w:rPr>
      </w:pPr>
      <w:r>
        <w:rPr>
          <w:noProof/>
        </w:rPr>
        <w:t>BizTalk Server 2013, 14</w:t>
      </w:r>
    </w:p>
    <w:p w:rsidR="005C1678" w:rsidRDefault="005C1678">
      <w:pPr>
        <w:pStyle w:val="Index1"/>
        <w:tabs>
          <w:tab w:val="right" w:pos="5030"/>
        </w:tabs>
        <w:rPr>
          <w:noProof/>
        </w:rPr>
      </w:pPr>
      <w:r>
        <w:rPr>
          <w:noProof/>
        </w:rPr>
        <w:t>BizTalk Server 2013 R2 Branch Edition, 14</w:t>
      </w:r>
    </w:p>
    <w:p w:rsidR="005C1678" w:rsidRDefault="005C1678">
      <w:pPr>
        <w:pStyle w:val="Index1"/>
        <w:tabs>
          <w:tab w:val="right" w:pos="5030"/>
        </w:tabs>
        <w:rPr>
          <w:noProof/>
        </w:rPr>
      </w:pPr>
      <w:r>
        <w:rPr>
          <w:noProof/>
        </w:rPr>
        <w:t>BizTalk Server 2013 R2 Branch IDC, 14</w:t>
      </w:r>
    </w:p>
    <w:p w:rsidR="005C1678" w:rsidRDefault="005C1678">
      <w:pPr>
        <w:pStyle w:val="Index1"/>
        <w:tabs>
          <w:tab w:val="right" w:pos="5030"/>
        </w:tabs>
        <w:rPr>
          <w:noProof/>
        </w:rPr>
      </w:pPr>
      <w:r>
        <w:rPr>
          <w:noProof/>
        </w:rPr>
        <w:t>BizTalk Server 2013 R2 Developer, 14</w:t>
      </w:r>
    </w:p>
    <w:p w:rsidR="005C1678" w:rsidRDefault="005C1678">
      <w:pPr>
        <w:pStyle w:val="Index1"/>
        <w:tabs>
          <w:tab w:val="right" w:pos="5030"/>
        </w:tabs>
        <w:rPr>
          <w:noProof/>
        </w:rPr>
      </w:pPr>
      <w:r>
        <w:rPr>
          <w:noProof/>
        </w:rPr>
        <w:t>BizTalk Server 2013 R2 Enterprise Edition, 14</w:t>
      </w:r>
    </w:p>
    <w:p w:rsidR="005C1678" w:rsidRDefault="005C1678">
      <w:pPr>
        <w:pStyle w:val="Index1"/>
        <w:tabs>
          <w:tab w:val="right" w:pos="5030"/>
        </w:tabs>
        <w:rPr>
          <w:noProof/>
        </w:rPr>
      </w:pPr>
      <w:r>
        <w:rPr>
          <w:noProof/>
        </w:rPr>
        <w:t>BizTalk Server 2013 R2 Standard Edition, 14</w:t>
      </w:r>
    </w:p>
    <w:p w:rsidR="005C1678" w:rsidRDefault="005C1678">
      <w:pPr>
        <w:pStyle w:val="Index1"/>
        <w:tabs>
          <w:tab w:val="right" w:pos="5030"/>
        </w:tabs>
        <w:rPr>
          <w:noProof/>
        </w:rPr>
      </w:pPr>
      <w:r>
        <w:rPr>
          <w:noProof/>
        </w:rPr>
        <w:t>BizTalk Server 2013 R2 Standard Edition IDC, 14</w:t>
      </w:r>
    </w:p>
    <w:p w:rsidR="005C1678" w:rsidRDefault="005C1678">
      <w:pPr>
        <w:pStyle w:val="Index1"/>
        <w:tabs>
          <w:tab w:val="right" w:pos="5030"/>
        </w:tabs>
        <w:rPr>
          <w:noProof/>
        </w:rPr>
      </w:pPr>
      <w:r>
        <w:rPr>
          <w:noProof/>
        </w:rPr>
        <w:t>BizTalk Server Branch, 86</w:t>
      </w:r>
    </w:p>
    <w:p w:rsidR="005C1678" w:rsidRDefault="005C1678">
      <w:pPr>
        <w:pStyle w:val="Index1"/>
        <w:tabs>
          <w:tab w:val="right" w:pos="5030"/>
        </w:tabs>
        <w:rPr>
          <w:noProof/>
        </w:rPr>
      </w:pPr>
      <w:r>
        <w:rPr>
          <w:noProof/>
        </w:rPr>
        <w:t>BizTalk Server Enterprise, 86</w:t>
      </w:r>
    </w:p>
    <w:p w:rsidR="005C1678" w:rsidRDefault="005C1678">
      <w:pPr>
        <w:pStyle w:val="Index1"/>
        <w:tabs>
          <w:tab w:val="right" w:pos="5030"/>
        </w:tabs>
        <w:rPr>
          <w:noProof/>
        </w:rPr>
      </w:pPr>
      <w:r>
        <w:rPr>
          <w:noProof/>
        </w:rPr>
        <w:t>BizTalk Server Standard, 86</w:t>
      </w:r>
    </w:p>
    <w:p w:rsidR="005C1678" w:rsidRDefault="005C1678">
      <w:pPr>
        <w:pStyle w:val="Index1"/>
        <w:tabs>
          <w:tab w:val="right" w:pos="5030"/>
        </w:tabs>
        <w:rPr>
          <w:noProof/>
        </w:rPr>
      </w:pPr>
      <w:r>
        <w:rPr>
          <w:noProof/>
        </w:rPr>
        <w:t>Business Productivity Online Deskless Suite, 65</w:t>
      </w:r>
    </w:p>
    <w:p w:rsidR="005C1678" w:rsidRDefault="005C1678">
      <w:pPr>
        <w:pStyle w:val="Index1"/>
        <w:tabs>
          <w:tab w:val="right" w:pos="5030"/>
        </w:tabs>
        <w:rPr>
          <w:noProof/>
        </w:rPr>
      </w:pPr>
      <w:r>
        <w:rPr>
          <w:noProof/>
        </w:rPr>
        <w:t>CIS Datacenter, 84</w:t>
      </w:r>
    </w:p>
    <w:p w:rsidR="005C1678" w:rsidRDefault="005C1678">
      <w:pPr>
        <w:pStyle w:val="Index1"/>
        <w:tabs>
          <w:tab w:val="right" w:pos="5030"/>
        </w:tabs>
        <w:rPr>
          <w:noProof/>
        </w:rPr>
      </w:pPr>
      <w:r>
        <w:rPr>
          <w:noProof/>
        </w:rPr>
        <w:t>CIS Standard, 84</w:t>
      </w:r>
    </w:p>
    <w:p w:rsidR="005C1678" w:rsidRDefault="005C1678">
      <w:pPr>
        <w:pStyle w:val="Index1"/>
        <w:tabs>
          <w:tab w:val="right" w:pos="5030"/>
        </w:tabs>
        <w:rPr>
          <w:noProof/>
        </w:rPr>
      </w:pPr>
      <w:r>
        <w:rPr>
          <w:noProof/>
        </w:rPr>
        <w:t>Communicator for Mac 2011, 25</w:t>
      </w:r>
    </w:p>
    <w:p w:rsidR="005C1678" w:rsidRDefault="005C1678">
      <w:pPr>
        <w:pStyle w:val="Index1"/>
        <w:tabs>
          <w:tab w:val="right" w:pos="5030"/>
        </w:tabs>
        <w:rPr>
          <w:noProof/>
        </w:rPr>
      </w:pPr>
      <w:r>
        <w:rPr>
          <w:noProof/>
        </w:rPr>
        <w:t>Core CAL, 53, 63, 80, 86</w:t>
      </w:r>
    </w:p>
    <w:p w:rsidR="005C1678" w:rsidRDefault="005C1678">
      <w:pPr>
        <w:pStyle w:val="Index1"/>
        <w:tabs>
          <w:tab w:val="right" w:pos="5030"/>
        </w:tabs>
        <w:rPr>
          <w:noProof/>
        </w:rPr>
      </w:pPr>
      <w:r>
        <w:rPr>
          <w:noProof/>
        </w:rPr>
        <w:t>Core CAL Bridge za Office 365, 64</w:t>
      </w:r>
    </w:p>
    <w:p w:rsidR="005C1678" w:rsidRDefault="005C1678">
      <w:pPr>
        <w:pStyle w:val="Index1"/>
        <w:tabs>
          <w:tab w:val="right" w:pos="5030"/>
        </w:tabs>
        <w:rPr>
          <w:noProof/>
        </w:rPr>
      </w:pPr>
      <w:r>
        <w:rPr>
          <w:noProof/>
        </w:rPr>
        <w:t>Core CAL Suite, 15</w:t>
      </w:r>
    </w:p>
    <w:p w:rsidR="005C1678" w:rsidRDefault="005C1678">
      <w:pPr>
        <w:pStyle w:val="Index1"/>
        <w:tabs>
          <w:tab w:val="right" w:pos="5030"/>
        </w:tabs>
        <w:rPr>
          <w:noProof/>
        </w:rPr>
      </w:pPr>
      <w:r>
        <w:rPr>
          <w:noProof/>
        </w:rPr>
        <w:t>Core CAL Suite Bridge za Enterprise Mobility Suite, 15</w:t>
      </w:r>
    </w:p>
    <w:p w:rsidR="005C1678" w:rsidRDefault="005C1678">
      <w:pPr>
        <w:pStyle w:val="Index1"/>
        <w:tabs>
          <w:tab w:val="right" w:pos="5030"/>
        </w:tabs>
        <w:rPr>
          <w:noProof/>
        </w:rPr>
      </w:pPr>
      <w:r>
        <w:rPr>
          <w:noProof/>
        </w:rPr>
        <w:t>Core CAL Suite Bridge za Microsoft Intune, 15</w:t>
      </w:r>
    </w:p>
    <w:p w:rsidR="005C1678" w:rsidRDefault="005C1678">
      <w:pPr>
        <w:pStyle w:val="Index1"/>
        <w:tabs>
          <w:tab w:val="right" w:pos="5030"/>
        </w:tabs>
        <w:rPr>
          <w:noProof/>
        </w:rPr>
      </w:pPr>
      <w:r>
        <w:rPr>
          <w:noProof/>
        </w:rPr>
        <w:t>Core CAL Suite Bridge za Office 365, 15, 53</w:t>
      </w:r>
    </w:p>
    <w:p w:rsidR="005C1678" w:rsidRDefault="005C1678">
      <w:pPr>
        <w:pStyle w:val="Index1"/>
        <w:tabs>
          <w:tab w:val="right" w:pos="5030"/>
        </w:tabs>
        <w:rPr>
          <w:noProof/>
        </w:rPr>
      </w:pPr>
      <w:r>
        <w:rPr>
          <w:noProof/>
        </w:rPr>
        <w:t>Core CAL Suite Bridge za Office 365 i Microsoft Intune, 15, 53</w:t>
      </w:r>
    </w:p>
    <w:p w:rsidR="005C1678" w:rsidRDefault="005C1678">
      <w:pPr>
        <w:pStyle w:val="Index1"/>
        <w:tabs>
          <w:tab w:val="right" w:pos="5030"/>
        </w:tabs>
        <w:rPr>
          <w:noProof/>
        </w:rPr>
      </w:pPr>
      <w:r>
        <w:rPr>
          <w:noProof/>
        </w:rPr>
        <w:t>Core CAL-ove, 35</w:t>
      </w:r>
    </w:p>
    <w:p w:rsidR="005C1678" w:rsidRDefault="005C1678">
      <w:pPr>
        <w:pStyle w:val="Index1"/>
        <w:tabs>
          <w:tab w:val="right" w:pos="5030"/>
        </w:tabs>
        <w:rPr>
          <w:noProof/>
        </w:rPr>
      </w:pPr>
      <w:r>
        <w:rPr>
          <w:noProof/>
        </w:rPr>
        <w:t>Core Infrastructure Server Suite Datacenter, 16, 86</w:t>
      </w:r>
    </w:p>
    <w:p w:rsidR="005C1678" w:rsidRDefault="005C1678">
      <w:pPr>
        <w:pStyle w:val="Index1"/>
        <w:tabs>
          <w:tab w:val="right" w:pos="5030"/>
        </w:tabs>
        <w:rPr>
          <w:noProof/>
        </w:rPr>
      </w:pPr>
      <w:r>
        <w:rPr>
          <w:noProof/>
        </w:rPr>
        <w:t>Core Infrastructure Server Suite Standard, 16, 86</w:t>
      </w:r>
    </w:p>
    <w:p w:rsidR="005C1678" w:rsidRDefault="005C1678">
      <w:pPr>
        <w:pStyle w:val="Index1"/>
        <w:tabs>
          <w:tab w:val="right" w:pos="5030"/>
        </w:tabs>
        <w:rPr>
          <w:noProof/>
        </w:rPr>
      </w:pPr>
      <w:r>
        <w:rPr>
          <w:noProof/>
        </w:rPr>
        <w:t>Dodatno tehnološko jamstvo Software Assurance za sustav Windows SA po korisniku (SL), 39</w:t>
      </w:r>
    </w:p>
    <w:p w:rsidR="005C1678" w:rsidRDefault="005C1678">
      <w:pPr>
        <w:pStyle w:val="Index1"/>
        <w:tabs>
          <w:tab w:val="right" w:pos="5030"/>
        </w:tabs>
        <w:rPr>
          <w:noProof/>
        </w:rPr>
      </w:pPr>
      <w:r>
        <w:rPr>
          <w:noProof/>
        </w:rPr>
        <w:t>Enterprise CAL, 53, 64, 66, 80, 86</w:t>
      </w:r>
    </w:p>
    <w:p w:rsidR="005C1678" w:rsidRDefault="005C1678">
      <w:pPr>
        <w:pStyle w:val="Index1"/>
        <w:tabs>
          <w:tab w:val="right" w:pos="5030"/>
        </w:tabs>
        <w:rPr>
          <w:noProof/>
        </w:rPr>
      </w:pPr>
      <w:r>
        <w:rPr>
          <w:noProof/>
        </w:rPr>
        <w:t>Enterprise CAL Bridge for Office 365, 64</w:t>
      </w:r>
    </w:p>
    <w:p w:rsidR="005C1678" w:rsidRDefault="005C1678">
      <w:pPr>
        <w:pStyle w:val="Index1"/>
        <w:tabs>
          <w:tab w:val="right" w:pos="5030"/>
        </w:tabs>
        <w:rPr>
          <w:noProof/>
        </w:rPr>
      </w:pPr>
      <w:r>
        <w:rPr>
          <w:noProof/>
        </w:rPr>
        <w:t>Enterprise CAL Bridge za Enterprise Mobility Suite, 15</w:t>
      </w:r>
    </w:p>
    <w:p w:rsidR="005C1678" w:rsidRDefault="005C1678">
      <w:pPr>
        <w:pStyle w:val="Index1"/>
        <w:tabs>
          <w:tab w:val="right" w:pos="5030"/>
        </w:tabs>
        <w:rPr>
          <w:noProof/>
        </w:rPr>
      </w:pPr>
      <w:r>
        <w:rPr>
          <w:noProof/>
        </w:rPr>
        <w:t>Enterprise CAL Bridge za Enterprise Mobility Suite From SA, 15</w:t>
      </w:r>
    </w:p>
    <w:p w:rsidR="005C1678" w:rsidRDefault="005C1678">
      <w:pPr>
        <w:pStyle w:val="Index1"/>
        <w:tabs>
          <w:tab w:val="right" w:pos="5030"/>
        </w:tabs>
        <w:rPr>
          <w:noProof/>
        </w:rPr>
      </w:pPr>
      <w:r>
        <w:rPr>
          <w:noProof/>
        </w:rPr>
        <w:t>Enterprise CAL Suite, 15</w:t>
      </w:r>
    </w:p>
    <w:p w:rsidR="005C1678" w:rsidRDefault="005C1678">
      <w:pPr>
        <w:pStyle w:val="Index1"/>
        <w:tabs>
          <w:tab w:val="right" w:pos="5030"/>
        </w:tabs>
        <w:rPr>
          <w:noProof/>
        </w:rPr>
      </w:pPr>
      <w:r>
        <w:rPr>
          <w:noProof/>
        </w:rPr>
        <w:t>Enterprise CAL Suite Bridge za Microsoft Intune, 15</w:t>
      </w:r>
    </w:p>
    <w:p w:rsidR="005C1678" w:rsidRDefault="005C1678">
      <w:pPr>
        <w:pStyle w:val="Index1"/>
        <w:tabs>
          <w:tab w:val="right" w:pos="5030"/>
        </w:tabs>
        <w:rPr>
          <w:noProof/>
        </w:rPr>
      </w:pPr>
      <w:r>
        <w:rPr>
          <w:noProof/>
        </w:rPr>
        <w:t>Enterprise CAL Suite Bridge za Office 365, 15, 53</w:t>
      </w:r>
    </w:p>
    <w:p w:rsidR="005C1678" w:rsidRDefault="005C1678">
      <w:pPr>
        <w:pStyle w:val="Index1"/>
        <w:tabs>
          <w:tab w:val="right" w:pos="5030"/>
        </w:tabs>
        <w:rPr>
          <w:noProof/>
        </w:rPr>
      </w:pPr>
      <w:r>
        <w:rPr>
          <w:noProof/>
        </w:rPr>
        <w:t>Enterprise CAL Suite Bridge za Office 365 From SA, 15</w:t>
      </w:r>
    </w:p>
    <w:p w:rsidR="005C1678" w:rsidRDefault="005C1678">
      <w:pPr>
        <w:pStyle w:val="Index1"/>
        <w:tabs>
          <w:tab w:val="right" w:pos="5030"/>
        </w:tabs>
        <w:rPr>
          <w:noProof/>
        </w:rPr>
      </w:pPr>
      <w:r>
        <w:rPr>
          <w:noProof/>
        </w:rPr>
        <w:t>Enterprise CAL Suite Bridge za Office 365 i Microsoft Intune, 15, 53</w:t>
      </w:r>
    </w:p>
    <w:p w:rsidR="005C1678" w:rsidRDefault="005C1678">
      <w:pPr>
        <w:pStyle w:val="Index1"/>
        <w:tabs>
          <w:tab w:val="right" w:pos="5030"/>
        </w:tabs>
        <w:rPr>
          <w:noProof/>
        </w:rPr>
      </w:pPr>
      <w:r>
        <w:rPr>
          <w:noProof/>
        </w:rPr>
        <w:t>Enterprise CAL-ove, 35</w:t>
      </w:r>
    </w:p>
    <w:p w:rsidR="005C1678" w:rsidRDefault="005C1678">
      <w:pPr>
        <w:pStyle w:val="Index1"/>
        <w:tabs>
          <w:tab w:val="right" w:pos="5030"/>
        </w:tabs>
        <w:rPr>
          <w:noProof/>
        </w:rPr>
      </w:pPr>
      <w:r>
        <w:rPr>
          <w:noProof/>
        </w:rPr>
        <w:t>Enterprise Cloud Suite, 56</w:t>
      </w:r>
    </w:p>
    <w:p w:rsidR="005C1678" w:rsidRDefault="005C1678">
      <w:pPr>
        <w:pStyle w:val="Index1"/>
        <w:tabs>
          <w:tab w:val="right" w:pos="5030"/>
        </w:tabs>
        <w:rPr>
          <w:noProof/>
        </w:rPr>
      </w:pPr>
      <w:r>
        <w:rPr>
          <w:noProof/>
        </w:rPr>
        <w:t>Enterprise Cloud Suite Add On, 56</w:t>
      </w:r>
    </w:p>
    <w:p w:rsidR="005C1678" w:rsidRDefault="005C1678">
      <w:pPr>
        <w:pStyle w:val="Index1"/>
        <w:tabs>
          <w:tab w:val="right" w:pos="5030"/>
        </w:tabs>
        <w:rPr>
          <w:noProof/>
        </w:rPr>
      </w:pPr>
      <w:r>
        <w:rPr>
          <w:noProof/>
        </w:rPr>
        <w:t>Enterprise Cloud Suite From SA, 56</w:t>
      </w:r>
    </w:p>
    <w:p w:rsidR="005C1678" w:rsidRDefault="005C1678">
      <w:pPr>
        <w:pStyle w:val="Index1"/>
        <w:tabs>
          <w:tab w:val="right" w:pos="5030"/>
        </w:tabs>
        <w:rPr>
          <w:noProof/>
        </w:rPr>
      </w:pPr>
      <w:r>
        <w:rPr>
          <w:noProof/>
        </w:rPr>
        <w:t>Enterprise Mobility Suite, 16, 53, 57, 64</w:t>
      </w:r>
    </w:p>
    <w:p w:rsidR="005C1678" w:rsidRDefault="005C1678">
      <w:pPr>
        <w:pStyle w:val="Index1"/>
        <w:tabs>
          <w:tab w:val="right" w:pos="5030"/>
        </w:tabs>
        <w:rPr>
          <w:noProof/>
        </w:rPr>
      </w:pPr>
      <w:r>
        <w:rPr>
          <w:noProof/>
        </w:rPr>
        <w:t>Enterprise Mobility Suite Add On, 53</w:t>
      </w:r>
    </w:p>
    <w:p w:rsidR="005C1678" w:rsidRDefault="005C1678">
      <w:pPr>
        <w:pStyle w:val="Index1"/>
        <w:tabs>
          <w:tab w:val="right" w:pos="5030"/>
        </w:tabs>
        <w:rPr>
          <w:noProof/>
        </w:rPr>
      </w:pPr>
      <w:r>
        <w:rPr>
          <w:noProof/>
        </w:rPr>
        <w:t>Enterprise Mobility Suite From SA, 53, 57</w:t>
      </w:r>
    </w:p>
    <w:p w:rsidR="005C1678" w:rsidRDefault="005C1678">
      <w:pPr>
        <w:pStyle w:val="Index1"/>
        <w:tabs>
          <w:tab w:val="right" w:pos="5030"/>
        </w:tabs>
        <w:rPr>
          <w:noProof/>
        </w:rPr>
      </w:pPr>
      <w:r>
        <w:rPr>
          <w:noProof/>
        </w:rPr>
        <w:t>Excel 2016, 23</w:t>
      </w:r>
    </w:p>
    <w:p w:rsidR="005C1678" w:rsidRDefault="005C1678">
      <w:pPr>
        <w:pStyle w:val="Index1"/>
        <w:tabs>
          <w:tab w:val="right" w:pos="5030"/>
        </w:tabs>
        <w:rPr>
          <w:noProof/>
        </w:rPr>
      </w:pPr>
      <w:r>
        <w:rPr>
          <w:noProof/>
        </w:rPr>
        <w:t>Excel 2016 za Mac, 24</w:t>
      </w:r>
    </w:p>
    <w:p w:rsidR="005C1678" w:rsidRDefault="005C1678">
      <w:pPr>
        <w:pStyle w:val="Index1"/>
        <w:tabs>
          <w:tab w:val="right" w:pos="5030"/>
        </w:tabs>
        <w:rPr>
          <w:noProof/>
        </w:rPr>
      </w:pPr>
      <w:r>
        <w:rPr>
          <w:noProof/>
        </w:rPr>
        <w:t>Exchange Enterprise CAL with Services, 66</w:t>
      </w:r>
    </w:p>
    <w:p w:rsidR="005C1678" w:rsidRDefault="005C1678">
      <w:pPr>
        <w:pStyle w:val="Index1"/>
        <w:tabs>
          <w:tab w:val="right" w:pos="5030"/>
        </w:tabs>
        <w:rPr>
          <w:noProof/>
        </w:rPr>
      </w:pPr>
      <w:r>
        <w:rPr>
          <w:noProof/>
        </w:rPr>
        <w:t>Exchange Hosted Archive., 66</w:t>
      </w:r>
    </w:p>
    <w:p w:rsidR="005C1678" w:rsidRDefault="005C1678">
      <w:pPr>
        <w:pStyle w:val="Index1"/>
        <w:tabs>
          <w:tab w:val="right" w:pos="5030"/>
        </w:tabs>
        <w:rPr>
          <w:noProof/>
        </w:rPr>
      </w:pPr>
      <w:r>
        <w:rPr>
          <w:noProof/>
        </w:rPr>
        <w:t>Exchange Online Archiving for Exchange Online, 66</w:t>
      </w:r>
    </w:p>
    <w:p w:rsidR="005C1678" w:rsidRDefault="005C1678">
      <w:pPr>
        <w:pStyle w:val="Index1"/>
        <w:tabs>
          <w:tab w:val="right" w:pos="5030"/>
        </w:tabs>
        <w:rPr>
          <w:noProof/>
        </w:rPr>
      </w:pPr>
      <w:r>
        <w:rPr>
          <w:noProof/>
        </w:rPr>
        <w:t>Exchange Online Archiving for Exchange Server, 66</w:t>
      </w:r>
    </w:p>
    <w:p w:rsidR="005C1678" w:rsidRDefault="005C1678">
      <w:pPr>
        <w:pStyle w:val="Index1"/>
        <w:tabs>
          <w:tab w:val="right" w:pos="5030"/>
        </w:tabs>
        <w:rPr>
          <w:noProof/>
        </w:rPr>
      </w:pPr>
      <w:r>
        <w:rPr>
          <w:noProof/>
        </w:rPr>
        <w:t>Exchange Online arhiviranje za Exchange Server, 15</w:t>
      </w:r>
    </w:p>
    <w:p w:rsidR="005C1678" w:rsidRDefault="005C1678">
      <w:pPr>
        <w:pStyle w:val="Index1"/>
        <w:tabs>
          <w:tab w:val="right" w:pos="5030"/>
        </w:tabs>
        <w:rPr>
          <w:noProof/>
        </w:rPr>
      </w:pPr>
      <w:r>
        <w:rPr>
          <w:noProof/>
        </w:rPr>
        <w:t>Exchange Online Kiosk, 66</w:t>
      </w:r>
    </w:p>
    <w:p w:rsidR="005C1678" w:rsidRDefault="005C1678">
      <w:pPr>
        <w:pStyle w:val="Index1"/>
        <w:tabs>
          <w:tab w:val="right" w:pos="5030"/>
        </w:tabs>
        <w:rPr>
          <w:noProof/>
        </w:rPr>
      </w:pPr>
      <w:r>
        <w:rPr>
          <w:noProof/>
        </w:rPr>
        <w:t>Exchange Online Plan 1, 26, 66</w:t>
      </w:r>
    </w:p>
    <w:p w:rsidR="005C1678" w:rsidRDefault="005C1678">
      <w:pPr>
        <w:pStyle w:val="Index1"/>
        <w:tabs>
          <w:tab w:val="right" w:pos="5030"/>
        </w:tabs>
        <w:rPr>
          <w:noProof/>
        </w:rPr>
      </w:pPr>
      <w:r>
        <w:rPr>
          <w:noProof/>
        </w:rPr>
        <w:t>Exchange Online Plan 1 Add-on, 63, 66</w:t>
      </w:r>
    </w:p>
    <w:p w:rsidR="005C1678" w:rsidRDefault="005C1678">
      <w:pPr>
        <w:pStyle w:val="Index1"/>
        <w:tabs>
          <w:tab w:val="right" w:pos="5030"/>
        </w:tabs>
        <w:rPr>
          <w:noProof/>
        </w:rPr>
      </w:pPr>
      <w:r>
        <w:rPr>
          <w:noProof/>
        </w:rPr>
        <w:t>Exchange Online Plan 1A for Alumni, 66</w:t>
      </w:r>
    </w:p>
    <w:p w:rsidR="005C1678" w:rsidRDefault="005C1678">
      <w:pPr>
        <w:pStyle w:val="Index1"/>
        <w:tabs>
          <w:tab w:val="right" w:pos="5030"/>
        </w:tabs>
        <w:rPr>
          <w:noProof/>
        </w:rPr>
      </w:pPr>
      <w:r>
        <w:rPr>
          <w:noProof/>
        </w:rPr>
        <w:t>Exchange Online Plan 2, 26, 66</w:t>
      </w:r>
    </w:p>
    <w:p w:rsidR="005C1678" w:rsidRDefault="005C1678">
      <w:pPr>
        <w:pStyle w:val="Index1"/>
        <w:tabs>
          <w:tab w:val="right" w:pos="5030"/>
        </w:tabs>
        <w:rPr>
          <w:noProof/>
        </w:rPr>
      </w:pPr>
      <w:r>
        <w:rPr>
          <w:noProof/>
        </w:rPr>
        <w:t>Exchange Online Protection, 15, 66</w:t>
      </w:r>
    </w:p>
    <w:p w:rsidR="005C1678" w:rsidRDefault="005C1678">
      <w:pPr>
        <w:pStyle w:val="Index1"/>
        <w:tabs>
          <w:tab w:val="right" w:pos="5030"/>
        </w:tabs>
        <w:rPr>
          <w:noProof/>
        </w:rPr>
      </w:pPr>
      <w:r>
        <w:rPr>
          <w:noProof/>
        </w:rPr>
        <w:t>Exchange Server, 85</w:t>
      </w:r>
    </w:p>
    <w:p w:rsidR="005C1678" w:rsidRDefault="005C1678">
      <w:pPr>
        <w:pStyle w:val="Index1"/>
        <w:tabs>
          <w:tab w:val="right" w:pos="5030"/>
        </w:tabs>
        <w:rPr>
          <w:noProof/>
        </w:rPr>
      </w:pPr>
      <w:r>
        <w:rPr>
          <w:noProof/>
        </w:rPr>
        <w:t>Exchange Server 2013, 25</w:t>
      </w:r>
    </w:p>
    <w:p w:rsidR="005C1678" w:rsidRDefault="005C1678">
      <w:pPr>
        <w:pStyle w:val="Index1"/>
        <w:tabs>
          <w:tab w:val="right" w:pos="5030"/>
        </w:tabs>
        <w:rPr>
          <w:noProof/>
        </w:rPr>
      </w:pPr>
      <w:r>
        <w:rPr>
          <w:noProof/>
        </w:rPr>
        <w:t>Exchange Server Enterprise, 86</w:t>
      </w:r>
    </w:p>
    <w:p w:rsidR="005C1678" w:rsidRDefault="005C1678">
      <w:pPr>
        <w:pStyle w:val="Index1"/>
        <w:tabs>
          <w:tab w:val="right" w:pos="5030"/>
        </w:tabs>
        <w:rPr>
          <w:noProof/>
        </w:rPr>
      </w:pPr>
      <w:r>
        <w:rPr>
          <w:noProof/>
        </w:rPr>
        <w:t>Exchange Server Enterprise 2016, 25</w:t>
      </w:r>
    </w:p>
    <w:p w:rsidR="005C1678" w:rsidRDefault="005C1678">
      <w:pPr>
        <w:pStyle w:val="Index1"/>
        <w:tabs>
          <w:tab w:val="right" w:pos="5030"/>
        </w:tabs>
        <w:rPr>
          <w:noProof/>
        </w:rPr>
      </w:pPr>
      <w:r>
        <w:rPr>
          <w:noProof/>
        </w:rPr>
        <w:t>Exchange Server Enterprise 2016 CAL, 25</w:t>
      </w:r>
    </w:p>
    <w:p w:rsidR="005C1678" w:rsidRDefault="005C1678">
      <w:pPr>
        <w:pStyle w:val="Index1"/>
        <w:tabs>
          <w:tab w:val="right" w:pos="5030"/>
        </w:tabs>
        <w:rPr>
          <w:noProof/>
        </w:rPr>
      </w:pPr>
      <w:r>
        <w:rPr>
          <w:noProof/>
        </w:rPr>
        <w:t>Exchange Server Standard, 86</w:t>
      </w:r>
    </w:p>
    <w:p w:rsidR="005C1678" w:rsidRDefault="005C1678">
      <w:pPr>
        <w:pStyle w:val="Index1"/>
        <w:tabs>
          <w:tab w:val="right" w:pos="5030"/>
        </w:tabs>
        <w:rPr>
          <w:noProof/>
        </w:rPr>
      </w:pPr>
      <w:r>
        <w:rPr>
          <w:noProof/>
        </w:rPr>
        <w:t>Exchange Server Standard 2016, 25</w:t>
      </w:r>
    </w:p>
    <w:p w:rsidR="005C1678" w:rsidRDefault="005C1678">
      <w:pPr>
        <w:pStyle w:val="Index1"/>
        <w:tabs>
          <w:tab w:val="right" w:pos="5030"/>
        </w:tabs>
        <w:rPr>
          <w:noProof/>
        </w:rPr>
      </w:pPr>
      <w:r>
        <w:rPr>
          <w:noProof/>
        </w:rPr>
        <w:t>Exchange Server Standard 2016 CAL, 25</w:t>
      </w:r>
    </w:p>
    <w:p w:rsidR="005C1678" w:rsidRDefault="005C1678">
      <w:pPr>
        <w:pStyle w:val="Index1"/>
        <w:tabs>
          <w:tab w:val="right" w:pos="5030"/>
        </w:tabs>
        <w:rPr>
          <w:noProof/>
        </w:rPr>
      </w:pPr>
      <w:r>
        <w:rPr>
          <w:noProof/>
        </w:rPr>
        <w:t>Forefront Identity Manager 2010 – Windows Live Edition, 18</w:t>
      </w:r>
    </w:p>
    <w:p w:rsidR="005C1678" w:rsidRDefault="005C1678">
      <w:pPr>
        <w:pStyle w:val="Index1"/>
        <w:tabs>
          <w:tab w:val="right" w:pos="5030"/>
        </w:tabs>
        <w:rPr>
          <w:noProof/>
        </w:rPr>
      </w:pPr>
      <w:r>
        <w:rPr>
          <w:noProof/>
        </w:rPr>
        <w:t>Forefront Identity Manager 2010 R2, 22, 48</w:t>
      </w:r>
    </w:p>
    <w:p w:rsidR="005C1678" w:rsidRDefault="005C1678">
      <w:pPr>
        <w:pStyle w:val="Index1"/>
        <w:tabs>
          <w:tab w:val="right" w:pos="5030"/>
        </w:tabs>
        <w:rPr>
          <w:noProof/>
        </w:rPr>
      </w:pPr>
      <w:r>
        <w:rPr>
          <w:noProof/>
        </w:rPr>
        <w:t>Forefront Identity Manager 2010 R2 – Windows Live Edition, 18</w:t>
      </w:r>
    </w:p>
    <w:p w:rsidR="005C1678" w:rsidRDefault="005C1678">
      <w:pPr>
        <w:pStyle w:val="Index1"/>
        <w:tabs>
          <w:tab w:val="right" w:pos="5030"/>
        </w:tabs>
        <w:rPr>
          <w:noProof/>
        </w:rPr>
      </w:pPr>
      <w:r>
        <w:rPr>
          <w:noProof/>
        </w:rPr>
        <w:t>Forefront TMG Enterprise, 86</w:t>
      </w:r>
    </w:p>
    <w:p w:rsidR="005C1678" w:rsidRDefault="005C1678">
      <w:pPr>
        <w:pStyle w:val="Index1"/>
        <w:tabs>
          <w:tab w:val="right" w:pos="5030"/>
        </w:tabs>
        <w:rPr>
          <w:noProof/>
        </w:rPr>
      </w:pPr>
      <w:r>
        <w:rPr>
          <w:noProof/>
        </w:rPr>
        <w:t>Forefront TMG Standard, 86</w:t>
      </w:r>
    </w:p>
    <w:p w:rsidR="005C1678" w:rsidRDefault="005C1678">
      <w:pPr>
        <w:pStyle w:val="Index1"/>
        <w:tabs>
          <w:tab w:val="right" w:pos="5030"/>
        </w:tabs>
        <w:rPr>
          <w:noProof/>
        </w:rPr>
      </w:pPr>
      <w:r>
        <w:rPr>
          <w:noProof/>
        </w:rPr>
        <w:t>Forefront United Access Gateway 2010, 16</w:t>
      </w:r>
    </w:p>
    <w:p w:rsidR="005C1678" w:rsidRDefault="005C1678">
      <w:pPr>
        <w:pStyle w:val="Index1"/>
        <w:tabs>
          <w:tab w:val="right" w:pos="5030"/>
        </w:tabs>
        <w:rPr>
          <w:noProof/>
        </w:rPr>
      </w:pPr>
      <w:r>
        <w:rPr>
          <w:noProof/>
        </w:rPr>
        <w:t>HPC Pack, 48</w:t>
      </w:r>
    </w:p>
    <w:p w:rsidR="005C1678" w:rsidRDefault="005C1678">
      <w:pPr>
        <w:pStyle w:val="Index1"/>
        <w:tabs>
          <w:tab w:val="right" w:pos="5030"/>
        </w:tabs>
        <w:rPr>
          <w:noProof/>
        </w:rPr>
      </w:pPr>
      <w:r>
        <w:rPr>
          <w:noProof/>
        </w:rPr>
        <w:t>Import Service za Office 365, 66</w:t>
      </w:r>
    </w:p>
    <w:p w:rsidR="005C1678" w:rsidRDefault="005C1678">
      <w:pPr>
        <w:pStyle w:val="Index1"/>
        <w:tabs>
          <w:tab w:val="right" w:pos="5030"/>
        </w:tabs>
        <w:rPr>
          <w:noProof/>
        </w:rPr>
      </w:pPr>
      <w:r>
        <w:rPr>
          <w:noProof/>
        </w:rPr>
        <w:t>Klijentska licenca za upravljanje Advanced Threat Analytics 2016 po korisniku, 13</w:t>
      </w:r>
    </w:p>
    <w:p w:rsidR="005C1678" w:rsidRDefault="005C1678">
      <w:pPr>
        <w:pStyle w:val="Index1"/>
        <w:tabs>
          <w:tab w:val="right" w:pos="5030"/>
        </w:tabs>
        <w:rPr>
          <w:noProof/>
        </w:rPr>
      </w:pPr>
      <w:r>
        <w:rPr>
          <w:noProof/>
        </w:rPr>
        <w:t>Klijentska licenca za upravljanje Advanced Threat Analytics 2016 po OSE-u, 13</w:t>
      </w:r>
    </w:p>
    <w:p w:rsidR="005C1678" w:rsidRDefault="005C1678">
      <w:pPr>
        <w:pStyle w:val="Index1"/>
        <w:tabs>
          <w:tab w:val="right" w:pos="5030"/>
        </w:tabs>
        <w:rPr>
          <w:noProof/>
        </w:rPr>
      </w:pPr>
      <w:r>
        <w:rPr>
          <w:noProof/>
        </w:rPr>
        <w:t>Komercijalno korištenje sustava Office Home &amp; Student 2013 RT, 23</w:t>
      </w:r>
    </w:p>
    <w:p w:rsidR="005C1678" w:rsidRDefault="005C1678">
      <w:pPr>
        <w:pStyle w:val="Index1"/>
        <w:tabs>
          <w:tab w:val="right" w:pos="5030"/>
        </w:tabs>
        <w:rPr>
          <w:noProof/>
        </w:rPr>
      </w:pPr>
      <w:r>
        <w:rPr>
          <w:noProof/>
        </w:rPr>
        <w:lastRenderedPageBreak/>
        <w:t>Live Meeting Professional, 29</w:t>
      </w:r>
    </w:p>
    <w:p w:rsidR="005C1678" w:rsidRDefault="005C1678">
      <w:pPr>
        <w:pStyle w:val="Index1"/>
        <w:tabs>
          <w:tab w:val="right" w:pos="5030"/>
        </w:tabs>
        <w:rPr>
          <w:noProof/>
        </w:rPr>
      </w:pPr>
      <w:r>
        <w:rPr>
          <w:noProof/>
        </w:rPr>
        <w:t>Live Meeting Standard, 29</w:t>
      </w:r>
    </w:p>
    <w:p w:rsidR="005C1678" w:rsidRDefault="005C1678">
      <w:pPr>
        <w:pStyle w:val="Index1"/>
        <w:tabs>
          <w:tab w:val="right" w:pos="5030"/>
        </w:tabs>
        <w:rPr>
          <w:noProof/>
        </w:rPr>
      </w:pPr>
      <w:r>
        <w:rPr>
          <w:noProof/>
        </w:rPr>
        <w:t>Lync 2013, 23</w:t>
      </w:r>
    </w:p>
    <w:p w:rsidR="005C1678" w:rsidRDefault="005C1678">
      <w:pPr>
        <w:pStyle w:val="Index1"/>
        <w:tabs>
          <w:tab w:val="right" w:pos="5030"/>
        </w:tabs>
        <w:rPr>
          <w:noProof/>
        </w:rPr>
      </w:pPr>
      <w:r>
        <w:rPr>
          <w:noProof/>
        </w:rPr>
        <w:t>Lync for Mac 2011, 24, 68</w:t>
      </w:r>
    </w:p>
    <w:p w:rsidR="005C1678" w:rsidRDefault="005C1678">
      <w:pPr>
        <w:pStyle w:val="Index1"/>
        <w:tabs>
          <w:tab w:val="right" w:pos="5030"/>
        </w:tabs>
        <w:rPr>
          <w:noProof/>
        </w:rPr>
      </w:pPr>
      <w:r>
        <w:rPr>
          <w:noProof/>
        </w:rPr>
        <w:t>Lync Server 2010, 28</w:t>
      </w:r>
    </w:p>
    <w:p w:rsidR="005C1678" w:rsidRDefault="005C1678">
      <w:pPr>
        <w:pStyle w:val="Index1"/>
        <w:tabs>
          <w:tab w:val="right" w:pos="5030"/>
        </w:tabs>
        <w:rPr>
          <w:noProof/>
        </w:rPr>
      </w:pPr>
      <w:r>
        <w:rPr>
          <w:noProof/>
        </w:rPr>
        <w:t>Lync Server 2013, 28</w:t>
      </w:r>
    </w:p>
    <w:p w:rsidR="005C1678" w:rsidRDefault="005C1678">
      <w:pPr>
        <w:pStyle w:val="Index1"/>
        <w:tabs>
          <w:tab w:val="right" w:pos="5030"/>
        </w:tabs>
        <w:rPr>
          <w:noProof/>
        </w:rPr>
      </w:pPr>
      <w:r>
        <w:rPr>
          <w:noProof/>
        </w:rPr>
        <w:t>Lync Voice Add-on for Enterprise Cloud Suite, 57</w:t>
      </w:r>
    </w:p>
    <w:p w:rsidR="005C1678" w:rsidRDefault="005C1678">
      <w:pPr>
        <w:pStyle w:val="Index1"/>
        <w:tabs>
          <w:tab w:val="right" w:pos="5030"/>
        </w:tabs>
        <w:rPr>
          <w:noProof/>
        </w:rPr>
      </w:pPr>
      <w:r>
        <w:rPr>
          <w:noProof/>
        </w:rPr>
        <w:t>Microsoft Azure Platform Services, 87</w:t>
      </w:r>
    </w:p>
    <w:p w:rsidR="005C1678" w:rsidRDefault="005C1678">
      <w:pPr>
        <w:pStyle w:val="Index1"/>
        <w:tabs>
          <w:tab w:val="right" w:pos="5030"/>
        </w:tabs>
        <w:rPr>
          <w:noProof/>
        </w:rPr>
      </w:pPr>
      <w:r>
        <w:rPr>
          <w:noProof/>
        </w:rPr>
        <w:t>Microsoft Azure Services, 52, 86</w:t>
      </w:r>
    </w:p>
    <w:p w:rsidR="005C1678" w:rsidRDefault="005C1678">
      <w:pPr>
        <w:pStyle w:val="Index1"/>
        <w:tabs>
          <w:tab w:val="right" w:pos="5030"/>
        </w:tabs>
        <w:rPr>
          <w:noProof/>
        </w:rPr>
      </w:pPr>
      <w:r>
        <w:rPr>
          <w:noProof/>
        </w:rPr>
        <w:t>Microsoft Azure Site Recovery, 52</w:t>
      </w:r>
    </w:p>
    <w:p w:rsidR="005C1678" w:rsidRDefault="005C1678">
      <w:pPr>
        <w:pStyle w:val="Index1"/>
        <w:tabs>
          <w:tab w:val="right" w:pos="5030"/>
        </w:tabs>
        <w:rPr>
          <w:noProof/>
        </w:rPr>
      </w:pPr>
      <w:r>
        <w:rPr>
          <w:noProof/>
        </w:rPr>
        <w:t>Microsoft Dynamics AX 2012 R2, 19</w:t>
      </w:r>
    </w:p>
    <w:p w:rsidR="005C1678" w:rsidRDefault="005C1678">
      <w:pPr>
        <w:pStyle w:val="Index1"/>
        <w:tabs>
          <w:tab w:val="right" w:pos="5030"/>
        </w:tabs>
        <w:rPr>
          <w:noProof/>
        </w:rPr>
      </w:pPr>
      <w:r>
        <w:rPr>
          <w:noProof/>
        </w:rPr>
        <w:t>Microsoft Dynamics AX 2012 R3 Enterprise Additive CAL, 19</w:t>
      </w:r>
    </w:p>
    <w:p w:rsidR="005C1678" w:rsidRDefault="005C1678">
      <w:pPr>
        <w:pStyle w:val="Index1"/>
        <w:tabs>
          <w:tab w:val="right" w:pos="5030"/>
        </w:tabs>
        <w:rPr>
          <w:noProof/>
        </w:rPr>
      </w:pPr>
      <w:r>
        <w:rPr>
          <w:noProof/>
        </w:rPr>
        <w:t>Microsoft Dynamics AX 2012 R3 Enterprise CAL, 19</w:t>
      </w:r>
    </w:p>
    <w:p w:rsidR="005C1678" w:rsidRDefault="005C1678">
      <w:pPr>
        <w:pStyle w:val="Index1"/>
        <w:tabs>
          <w:tab w:val="right" w:pos="5030"/>
        </w:tabs>
        <w:rPr>
          <w:noProof/>
        </w:rPr>
      </w:pPr>
      <w:r>
        <w:rPr>
          <w:noProof/>
        </w:rPr>
        <w:t>Microsoft Dynamics AX 2012 R3 Functional Additive CAL, 19</w:t>
      </w:r>
    </w:p>
    <w:p w:rsidR="005C1678" w:rsidRDefault="005C1678">
      <w:pPr>
        <w:pStyle w:val="Index1"/>
        <w:tabs>
          <w:tab w:val="right" w:pos="5030"/>
        </w:tabs>
        <w:rPr>
          <w:noProof/>
        </w:rPr>
      </w:pPr>
      <w:r>
        <w:rPr>
          <w:noProof/>
        </w:rPr>
        <w:t>Microsoft Dynamics AX 2012 R3 Functional CAL, 19</w:t>
      </w:r>
    </w:p>
    <w:p w:rsidR="005C1678" w:rsidRDefault="005C1678">
      <w:pPr>
        <w:pStyle w:val="Index1"/>
        <w:tabs>
          <w:tab w:val="right" w:pos="5030"/>
        </w:tabs>
        <w:rPr>
          <w:noProof/>
        </w:rPr>
      </w:pPr>
      <w:r>
        <w:rPr>
          <w:noProof/>
        </w:rPr>
        <w:t>Microsoft Dynamics AX 2012 R3 Self Serve CAL, 19</w:t>
      </w:r>
    </w:p>
    <w:p w:rsidR="005C1678" w:rsidRDefault="005C1678">
      <w:pPr>
        <w:pStyle w:val="Index1"/>
        <w:tabs>
          <w:tab w:val="right" w:pos="5030"/>
        </w:tabs>
        <w:rPr>
          <w:noProof/>
        </w:rPr>
      </w:pPr>
      <w:r>
        <w:rPr>
          <w:noProof/>
        </w:rPr>
        <w:t>Microsoft Dynamics AX 2012 R3 Server, 19</w:t>
      </w:r>
    </w:p>
    <w:p w:rsidR="005C1678" w:rsidRDefault="005C1678">
      <w:pPr>
        <w:pStyle w:val="Index1"/>
        <w:tabs>
          <w:tab w:val="right" w:pos="5030"/>
        </w:tabs>
        <w:rPr>
          <w:noProof/>
        </w:rPr>
      </w:pPr>
      <w:r>
        <w:rPr>
          <w:noProof/>
        </w:rPr>
        <w:t>Microsoft Dynamics AX 2012 R3 Standard Commerce Server Core, 19</w:t>
      </w:r>
    </w:p>
    <w:p w:rsidR="005C1678" w:rsidRDefault="005C1678">
      <w:pPr>
        <w:pStyle w:val="Index1"/>
        <w:tabs>
          <w:tab w:val="right" w:pos="5030"/>
        </w:tabs>
        <w:rPr>
          <w:noProof/>
        </w:rPr>
      </w:pPr>
      <w:r>
        <w:rPr>
          <w:noProof/>
        </w:rPr>
        <w:t>Microsoft Dynamics AX 2012 R3 Store Server, 19</w:t>
      </w:r>
    </w:p>
    <w:p w:rsidR="005C1678" w:rsidRDefault="005C1678">
      <w:pPr>
        <w:pStyle w:val="Index1"/>
        <w:tabs>
          <w:tab w:val="right" w:pos="5030"/>
        </w:tabs>
        <w:rPr>
          <w:noProof/>
        </w:rPr>
      </w:pPr>
      <w:r>
        <w:rPr>
          <w:noProof/>
        </w:rPr>
        <w:t>Microsoft Dynamics AX 2012 R3 Task Additive CAL, 19</w:t>
      </w:r>
    </w:p>
    <w:p w:rsidR="005C1678" w:rsidRDefault="005C1678">
      <w:pPr>
        <w:pStyle w:val="Index1"/>
        <w:tabs>
          <w:tab w:val="right" w:pos="5030"/>
        </w:tabs>
        <w:rPr>
          <w:noProof/>
        </w:rPr>
      </w:pPr>
      <w:r>
        <w:rPr>
          <w:noProof/>
        </w:rPr>
        <w:t>Microsoft Dynamics AX 2012 R3 Task CAL, 19</w:t>
      </w:r>
    </w:p>
    <w:p w:rsidR="005C1678" w:rsidRDefault="005C1678">
      <w:pPr>
        <w:pStyle w:val="Index1"/>
        <w:tabs>
          <w:tab w:val="right" w:pos="5030"/>
        </w:tabs>
        <w:rPr>
          <w:noProof/>
        </w:rPr>
      </w:pPr>
      <w:r>
        <w:rPr>
          <w:noProof/>
        </w:rPr>
        <w:t>Microsoft Dynamics AX Additional Storage, 58</w:t>
      </w:r>
    </w:p>
    <w:p w:rsidR="005C1678" w:rsidRDefault="005C1678">
      <w:pPr>
        <w:pStyle w:val="Index1"/>
        <w:tabs>
          <w:tab w:val="right" w:pos="5030"/>
        </w:tabs>
        <w:rPr>
          <w:noProof/>
        </w:rPr>
      </w:pPr>
      <w:r>
        <w:rPr>
          <w:noProof/>
        </w:rPr>
        <w:t>Microsoft Dynamics AX Device, 58</w:t>
      </w:r>
    </w:p>
    <w:p w:rsidR="005C1678" w:rsidRDefault="005C1678">
      <w:pPr>
        <w:pStyle w:val="Index1"/>
        <w:tabs>
          <w:tab w:val="right" w:pos="5030"/>
        </w:tabs>
        <w:rPr>
          <w:noProof/>
        </w:rPr>
      </w:pPr>
      <w:r>
        <w:rPr>
          <w:noProof/>
        </w:rPr>
        <w:t>Microsoft Dynamics AX Device za tehnološko jamstvo Software Assurance, 58</w:t>
      </w:r>
    </w:p>
    <w:p w:rsidR="005C1678" w:rsidRDefault="005C1678">
      <w:pPr>
        <w:pStyle w:val="Index1"/>
        <w:tabs>
          <w:tab w:val="right" w:pos="5030"/>
        </w:tabs>
        <w:rPr>
          <w:noProof/>
        </w:rPr>
      </w:pPr>
      <w:r>
        <w:rPr>
          <w:noProof/>
        </w:rPr>
        <w:t>Microsoft Dynamics AX Enterprise, 58</w:t>
      </w:r>
    </w:p>
    <w:p w:rsidR="005C1678" w:rsidRDefault="005C1678">
      <w:pPr>
        <w:pStyle w:val="Index1"/>
        <w:tabs>
          <w:tab w:val="right" w:pos="5030"/>
        </w:tabs>
        <w:rPr>
          <w:noProof/>
        </w:rPr>
      </w:pPr>
      <w:r>
        <w:rPr>
          <w:noProof/>
        </w:rPr>
        <w:t>Microsoft Dynamics AX Enterprise Additive CAL, 58</w:t>
      </w:r>
    </w:p>
    <w:p w:rsidR="005C1678" w:rsidRDefault="005C1678">
      <w:pPr>
        <w:pStyle w:val="Index1"/>
        <w:tabs>
          <w:tab w:val="right" w:pos="5030"/>
        </w:tabs>
        <w:rPr>
          <w:noProof/>
        </w:rPr>
      </w:pPr>
      <w:r>
        <w:rPr>
          <w:noProof/>
        </w:rPr>
        <w:t>Microsoft Dynamics AX Enterprise CAL, 58, 80</w:t>
      </w:r>
    </w:p>
    <w:p w:rsidR="005C1678" w:rsidRDefault="005C1678">
      <w:pPr>
        <w:pStyle w:val="Index1"/>
        <w:tabs>
          <w:tab w:val="right" w:pos="5030"/>
        </w:tabs>
        <w:rPr>
          <w:noProof/>
        </w:rPr>
      </w:pPr>
      <w:r>
        <w:rPr>
          <w:noProof/>
        </w:rPr>
        <w:t>Microsoft Dynamics AX Enterprise za tehnološko jamstvo Software Assurance, 58</w:t>
      </w:r>
    </w:p>
    <w:p w:rsidR="005C1678" w:rsidRDefault="005C1678">
      <w:pPr>
        <w:pStyle w:val="Index1"/>
        <w:tabs>
          <w:tab w:val="right" w:pos="5030"/>
        </w:tabs>
        <w:rPr>
          <w:noProof/>
        </w:rPr>
      </w:pPr>
      <w:r>
        <w:rPr>
          <w:noProof/>
        </w:rPr>
        <w:t>Microsoft Dynamics AX Functional Additive CAL, 58</w:t>
      </w:r>
    </w:p>
    <w:p w:rsidR="005C1678" w:rsidRDefault="005C1678">
      <w:pPr>
        <w:pStyle w:val="Index1"/>
        <w:tabs>
          <w:tab w:val="right" w:pos="5030"/>
        </w:tabs>
        <w:rPr>
          <w:noProof/>
        </w:rPr>
      </w:pPr>
      <w:r>
        <w:rPr>
          <w:noProof/>
        </w:rPr>
        <w:t>Microsoft Dynamics AX Functional CAL, 58, 80</w:t>
      </w:r>
    </w:p>
    <w:p w:rsidR="005C1678" w:rsidRDefault="005C1678">
      <w:pPr>
        <w:pStyle w:val="Index1"/>
        <w:tabs>
          <w:tab w:val="right" w:pos="5030"/>
        </w:tabs>
        <w:rPr>
          <w:noProof/>
        </w:rPr>
      </w:pPr>
      <w:r>
        <w:rPr>
          <w:noProof/>
        </w:rPr>
        <w:t>Microsoft Dynamics AX Professional Direct Support, 58</w:t>
      </w:r>
    </w:p>
    <w:p w:rsidR="005C1678" w:rsidRDefault="005C1678">
      <w:pPr>
        <w:pStyle w:val="Index1"/>
        <w:tabs>
          <w:tab w:val="right" w:pos="5030"/>
        </w:tabs>
        <w:rPr>
          <w:noProof/>
        </w:rPr>
      </w:pPr>
      <w:r>
        <w:rPr>
          <w:noProof/>
        </w:rPr>
        <w:t>Microsoft Dynamics AX Sandbox Tier 1</w:t>
      </w:r>
    </w:p>
    <w:p w:rsidR="005C1678" w:rsidRDefault="005C1678">
      <w:pPr>
        <w:pStyle w:val="Index2"/>
        <w:tabs>
          <w:tab w:val="right" w:pos="5030"/>
        </w:tabs>
        <w:rPr>
          <w:noProof/>
        </w:rPr>
      </w:pPr>
      <w:r>
        <w:rPr>
          <w:noProof/>
        </w:rPr>
        <w:t>Primjerak za razvojne inženjere i testiranje, 58</w:t>
      </w:r>
    </w:p>
    <w:p w:rsidR="005C1678" w:rsidRDefault="005C1678">
      <w:pPr>
        <w:pStyle w:val="Index1"/>
        <w:tabs>
          <w:tab w:val="right" w:pos="5030"/>
        </w:tabs>
        <w:rPr>
          <w:noProof/>
        </w:rPr>
      </w:pPr>
      <w:r>
        <w:rPr>
          <w:noProof/>
        </w:rPr>
        <w:t>Microsoft Dynamics AX Sandbox Tier 2</w:t>
      </w:r>
    </w:p>
    <w:p w:rsidR="005C1678" w:rsidRDefault="005C1678">
      <w:pPr>
        <w:pStyle w:val="Index2"/>
        <w:tabs>
          <w:tab w:val="right" w:pos="5030"/>
        </w:tabs>
        <w:rPr>
          <w:noProof/>
        </w:rPr>
      </w:pPr>
      <w:r>
        <w:rPr>
          <w:noProof/>
        </w:rPr>
        <w:t>Standardno testiranje prihvatljivosti, 58</w:t>
      </w:r>
    </w:p>
    <w:p w:rsidR="005C1678" w:rsidRDefault="005C1678">
      <w:pPr>
        <w:pStyle w:val="Index1"/>
        <w:tabs>
          <w:tab w:val="right" w:pos="5030"/>
        </w:tabs>
        <w:rPr>
          <w:noProof/>
        </w:rPr>
      </w:pPr>
      <w:r>
        <w:rPr>
          <w:noProof/>
        </w:rPr>
        <w:t>Microsoft Dynamics AX Sandbox Tier 3</w:t>
      </w:r>
    </w:p>
    <w:p w:rsidR="005C1678" w:rsidRDefault="005C1678">
      <w:pPr>
        <w:pStyle w:val="Index2"/>
        <w:tabs>
          <w:tab w:val="right" w:pos="5030"/>
        </w:tabs>
        <w:rPr>
          <w:noProof/>
        </w:rPr>
      </w:pPr>
      <w:r>
        <w:rPr>
          <w:noProof/>
        </w:rPr>
        <w:t>Premier testiranje prihvatljivosti, 58</w:t>
      </w:r>
    </w:p>
    <w:p w:rsidR="005C1678" w:rsidRDefault="005C1678">
      <w:pPr>
        <w:pStyle w:val="Index1"/>
        <w:tabs>
          <w:tab w:val="right" w:pos="5030"/>
        </w:tabs>
        <w:rPr>
          <w:noProof/>
        </w:rPr>
      </w:pPr>
      <w:r>
        <w:rPr>
          <w:noProof/>
        </w:rPr>
        <w:t>Microsoft Dynamics AX Sandbox Tier 4</w:t>
      </w:r>
    </w:p>
    <w:p w:rsidR="005C1678" w:rsidRDefault="005C1678">
      <w:pPr>
        <w:pStyle w:val="Index2"/>
        <w:tabs>
          <w:tab w:val="right" w:pos="5030"/>
        </w:tabs>
        <w:rPr>
          <w:noProof/>
        </w:rPr>
      </w:pPr>
      <w:r>
        <w:rPr>
          <w:noProof/>
        </w:rPr>
        <w:t>Standardno testiranje performansi (dodatni SL), 58</w:t>
      </w:r>
    </w:p>
    <w:p w:rsidR="005C1678" w:rsidRDefault="005C1678">
      <w:pPr>
        <w:pStyle w:val="Index1"/>
        <w:tabs>
          <w:tab w:val="right" w:pos="5030"/>
        </w:tabs>
        <w:rPr>
          <w:noProof/>
        </w:rPr>
      </w:pPr>
      <w:r>
        <w:rPr>
          <w:noProof/>
        </w:rPr>
        <w:t>Microsoft Dynamics AX Sandbox Tier 5</w:t>
      </w:r>
    </w:p>
    <w:p w:rsidR="005C1678" w:rsidRDefault="005C1678">
      <w:pPr>
        <w:pStyle w:val="Index2"/>
        <w:tabs>
          <w:tab w:val="right" w:pos="5030"/>
        </w:tabs>
        <w:rPr>
          <w:noProof/>
        </w:rPr>
      </w:pPr>
      <w:r>
        <w:rPr>
          <w:noProof/>
        </w:rPr>
        <w:t>Premier testiranje performansi, 58</w:t>
      </w:r>
    </w:p>
    <w:p w:rsidR="005C1678" w:rsidRDefault="005C1678">
      <w:pPr>
        <w:pStyle w:val="Index1"/>
        <w:tabs>
          <w:tab w:val="right" w:pos="5030"/>
        </w:tabs>
        <w:rPr>
          <w:noProof/>
        </w:rPr>
      </w:pPr>
      <w:r>
        <w:rPr>
          <w:noProof/>
        </w:rPr>
        <w:t>Microsoft Dynamics AX Self Serve, 58</w:t>
      </w:r>
    </w:p>
    <w:p w:rsidR="005C1678" w:rsidRDefault="005C1678">
      <w:pPr>
        <w:pStyle w:val="Index1"/>
        <w:tabs>
          <w:tab w:val="right" w:pos="5030"/>
        </w:tabs>
        <w:rPr>
          <w:noProof/>
        </w:rPr>
      </w:pPr>
      <w:r>
        <w:rPr>
          <w:noProof/>
        </w:rPr>
        <w:t>Microsoft Dynamics AX Self Serve CAL, 58</w:t>
      </w:r>
    </w:p>
    <w:p w:rsidR="005C1678" w:rsidRDefault="005C1678">
      <w:pPr>
        <w:pStyle w:val="Index1"/>
        <w:tabs>
          <w:tab w:val="right" w:pos="5030"/>
        </w:tabs>
        <w:rPr>
          <w:noProof/>
        </w:rPr>
      </w:pPr>
      <w:r>
        <w:rPr>
          <w:noProof/>
        </w:rPr>
        <w:t>Microsoft Dynamics AX Self Serve za tehnološko jamstvo Software Assurance, 58</w:t>
      </w:r>
    </w:p>
    <w:p w:rsidR="005C1678" w:rsidRDefault="005C1678">
      <w:pPr>
        <w:pStyle w:val="Index1"/>
        <w:tabs>
          <w:tab w:val="right" w:pos="5030"/>
        </w:tabs>
        <w:rPr>
          <w:noProof/>
        </w:rPr>
      </w:pPr>
      <w:r>
        <w:rPr>
          <w:noProof/>
        </w:rPr>
        <w:t>Microsoft Dynamics AX Standard Commerce Core Server, 80</w:t>
      </w:r>
    </w:p>
    <w:p w:rsidR="005C1678" w:rsidRDefault="005C1678">
      <w:pPr>
        <w:pStyle w:val="Index1"/>
        <w:tabs>
          <w:tab w:val="right" w:pos="5030"/>
        </w:tabs>
        <w:rPr>
          <w:noProof/>
        </w:rPr>
      </w:pPr>
      <w:r>
        <w:rPr>
          <w:noProof/>
        </w:rPr>
        <w:t>Microsoft Dynamics AX Store Server, 80</w:t>
      </w:r>
    </w:p>
    <w:p w:rsidR="005C1678" w:rsidRDefault="005C1678">
      <w:pPr>
        <w:pStyle w:val="Index1"/>
        <w:tabs>
          <w:tab w:val="right" w:pos="5030"/>
        </w:tabs>
        <w:rPr>
          <w:noProof/>
        </w:rPr>
      </w:pPr>
      <w:r>
        <w:rPr>
          <w:noProof/>
        </w:rPr>
        <w:t>Microsoft Dynamics AX Task, 58</w:t>
      </w:r>
    </w:p>
    <w:p w:rsidR="005C1678" w:rsidRDefault="005C1678">
      <w:pPr>
        <w:pStyle w:val="Index1"/>
        <w:tabs>
          <w:tab w:val="right" w:pos="5030"/>
        </w:tabs>
        <w:rPr>
          <w:noProof/>
        </w:rPr>
      </w:pPr>
      <w:r>
        <w:rPr>
          <w:noProof/>
        </w:rPr>
        <w:t>Microsoft Dynamics AX Task Additive CAL po korisniku, 58</w:t>
      </w:r>
    </w:p>
    <w:p w:rsidR="005C1678" w:rsidRDefault="005C1678">
      <w:pPr>
        <w:pStyle w:val="Index1"/>
        <w:tabs>
          <w:tab w:val="right" w:pos="5030"/>
        </w:tabs>
        <w:rPr>
          <w:noProof/>
        </w:rPr>
      </w:pPr>
      <w:r>
        <w:rPr>
          <w:noProof/>
        </w:rPr>
        <w:t>Microsoft Dynamics AX Task Additive CAL po uređaju, 58</w:t>
      </w:r>
    </w:p>
    <w:p w:rsidR="005C1678" w:rsidRDefault="005C1678">
      <w:pPr>
        <w:pStyle w:val="Index1"/>
        <w:tabs>
          <w:tab w:val="right" w:pos="5030"/>
        </w:tabs>
        <w:rPr>
          <w:noProof/>
        </w:rPr>
      </w:pPr>
      <w:r>
        <w:rPr>
          <w:noProof/>
        </w:rPr>
        <w:t>Microsoft Dynamics AX Task CAL, 80</w:t>
      </w:r>
    </w:p>
    <w:p w:rsidR="005C1678" w:rsidRDefault="005C1678">
      <w:pPr>
        <w:pStyle w:val="Index1"/>
        <w:tabs>
          <w:tab w:val="right" w:pos="5030"/>
        </w:tabs>
        <w:rPr>
          <w:noProof/>
        </w:rPr>
      </w:pPr>
      <w:r>
        <w:rPr>
          <w:noProof/>
        </w:rPr>
        <w:t>Microsoft Dynamics AX Task CAL po korisniku, 58</w:t>
      </w:r>
    </w:p>
    <w:p w:rsidR="005C1678" w:rsidRDefault="005C1678">
      <w:pPr>
        <w:pStyle w:val="Index1"/>
        <w:tabs>
          <w:tab w:val="right" w:pos="5030"/>
        </w:tabs>
        <w:rPr>
          <w:noProof/>
        </w:rPr>
      </w:pPr>
      <w:r>
        <w:rPr>
          <w:noProof/>
        </w:rPr>
        <w:t>Microsoft Dynamics AX Task CAL po uređaju, 58</w:t>
      </w:r>
    </w:p>
    <w:p w:rsidR="005C1678" w:rsidRDefault="005C1678">
      <w:pPr>
        <w:pStyle w:val="Index1"/>
        <w:tabs>
          <w:tab w:val="right" w:pos="5030"/>
        </w:tabs>
        <w:rPr>
          <w:noProof/>
        </w:rPr>
      </w:pPr>
      <w:r>
        <w:rPr>
          <w:noProof/>
        </w:rPr>
        <w:t>Microsoft Dynamics AX Task za tehnološko jamstvo Software Assurance, 58</w:t>
      </w:r>
    </w:p>
    <w:p w:rsidR="005C1678" w:rsidRDefault="005C1678">
      <w:pPr>
        <w:pStyle w:val="Index1"/>
        <w:tabs>
          <w:tab w:val="right" w:pos="5030"/>
        </w:tabs>
        <w:rPr>
          <w:noProof/>
        </w:rPr>
      </w:pPr>
      <w:r>
        <w:rPr>
          <w:noProof/>
        </w:rPr>
        <w:t>Microsoft Dynamics CRM 2013, 21</w:t>
      </w:r>
    </w:p>
    <w:p w:rsidR="005C1678" w:rsidRDefault="005C1678">
      <w:pPr>
        <w:pStyle w:val="Index1"/>
        <w:tabs>
          <w:tab w:val="right" w:pos="5030"/>
        </w:tabs>
        <w:rPr>
          <w:noProof/>
        </w:rPr>
      </w:pPr>
      <w:r>
        <w:rPr>
          <w:noProof/>
        </w:rPr>
        <w:t>Microsoft Dynamics CRM 2015, 21</w:t>
      </w:r>
    </w:p>
    <w:p w:rsidR="005C1678" w:rsidRDefault="005C1678">
      <w:pPr>
        <w:pStyle w:val="Index1"/>
        <w:tabs>
          <w:tab w:val="right" w:pos="5030"/>
        </w:tabs>
        <w:rPr>
          <w:noProof/>
        </w:rPr>
      </w:pPr>
      <w:r>
        <w:rPr>
          <w:noProof/>
        </w:rPr>
        <w:t>Microsoft Dynamics CRM 2016 Basic Additive CAL, 20</w:t>
      </w:r>
    </w:p>
    <w:p w:rsidR="005C1678" w:rsidRDefault="005C1678">
      <w:pPr>
        <w:pStyle w:val="Index1"/>
        <w:tabs>
          <w:tab w:val="right" w:pos="5030"/>
        </w:tabs>
        <w:rPr>
          <w:noProof/>
        </w:rPr>
      </w:pPr>
      <w:r>
        <w:rPr>
          <w:noProof/>
        </w:rPr>
        <w:t>Microsoft Dynamics CRM 2016 Basic CAL, 20</w:t>
      </w:r>
    </w:p>
    <w:p w:rsidR="005C1678" w:rsidRDefault="005C1678">
      <w:pPr>
        <w:pStyle w:val="Index1"/>
        <w:tabs>
          <w:tab w:val="right" w:pos="5030"/>
        </w:tabs>
        <w:rPr>
          <w:noProof/>
        </w:rPr>
      </w:pPr>
      <w:r>
        <w:rPr>
          <w:noProof/>
        </w:rPr>
        <w:t>Microsoft Dynamics CRM 2016 Essentials CAL, 20</w:t>
      </w:r>
    </w:p>
    <w:p w:rsidR="005C1678" w:rsidRDefault="005C1678">
      <w:pPr>
        <w:pStyle w:val="Index1"/>
        <w:tabs>
          <w:tab w:val="right" w:pos="5030"/>
        </w:tabs>
        <w:rPr>
          <w:noProof/>
        </w:rPr>
      </w:pPr>
      <w:r>
        <w:rPr>
          <w:noProof/>
        </w:rPr>
        <w:t>Microsoft Dynamics CRM 2016 Professional Additive CAL, 20</w:t>
      </w:r>
    </w:p>
    <w:p w:rsidR="005C1678" w:rsidRDefault="005C1678">
      <w:pPr>
        <w:pStyle w:val="Index1"/>
        <w:tabs>
          <w:tab w:val="right" w:pos="5030"/>
        </w:tabs>
        <w:rPr>
          <w:noProof/>
        </w:rPr>
      </w:pPr>
      <w:r>
        <w:rPr>
          <w:noProof/>
        </w:rPr>
        <w:t>Microsoft Dynamics CRM 2016 Professional CAL, 20</w:t>
      </w:r>
    </w:p>
    <w:p w:rsidR="005C1678" w:rsidRDefault="005C1678">
      <w:pPr>
        <w:pStyle w:val="Index1"/>
        <w:tabs>
          <w:tab w:val="right" w:pos="5030"/>
        </w:tabs>
        <w:rPr>
          <w:noProof/>
        </w:rPr>
      </w:pPr>
      <w:r>
        <w:rPr>
          <w:noProof/>
        </w:rPr>
        <w:t>Microsoft Dynamics CRM Basic Additive CAL, 59</w:t>
      </w:r>
    </w:p>
    <w:p w:rsidR="005C1678" w:rsidRDefault="005C1678">
      <w:pPr>
        <w:pStyle w:val="Index1"/>
        <w:tabs>
          <w:tab w:val="right" w:pos="5030"/>
        </w:tabs>
        <w:rPr>
          <w:noProof/>
        </w:rPr>
      </w:pPr>
      <w:r>
        <w:rPr>
          <w:noProof/>
        </w:rPr>
        <w:t>Microsoft Dynamics CRM Basic CAL, 59</w:t>
      </w:r>
    </w:p>
    <w:p w:rsidR="005C1678" w:rsidRDefault="005C1678">
      <w:pPr>
        <w:pStyle w:val="Index1"/>
        <w:tabs>
          <w:tab w:val="right" w:pos="5030"/>
        </w:tabs>
        <w:rPr>
          <w:noProof/>
        </w:rPr>
      </w:pPr>
      <w:r>
        <w:rPr>
          <w:noProof/>
        </w:rPr>
        <w:t>Microsoft Dynamics CRM CAL, 80</w:t>
      </w:r>
    </w:p>
    <w:p w:rsidR="005C1678" w:rsidRDefault="005C1678">
      <w:pPr>
        <w:pStyle w:val="Index1"/>
        <w:tabs>
          <w:tab w:val="right" w:pos="5030"/>
        </w:tabs>
        <w:rPr>
          <w:noProof/>
        </w:rPr>
      </w:pPr>
      <w:r>
        <w:rPr>
          <w:noProof/>
        </w:rPr>
        <w:t>Microsoft Dynamics CRM Essential CAL, 59</w:t>
      </w:r>
    </w:p>
    <w:p w:rsidR="005C1678" w:rsidRDefault="005C1678">
      <w:pPr>
        <w:pStyle w:val="Index1"/>
        <w:tabs>
          <w:tab w:val="right" w:pos="5030"/>
        </w:tabs>
        <w:rPr>
          <w:noProof/>
        </w:rPr>
      </w:pPr>
      <w:r>
        <w:rPr>
          <w:noProof/>
        </w:rPr>
        <w:t>Microsoft Dynamics CRM Online Additional Non-Production Instance, 59</w:t>
      </w:r>
    </w:p>
    <w:p w:rsidR="005C1678" w:rsidRDefault="005C1678">
      <w:pPr>
        <w:pStyle w:val="Index1"/>
        <w:tabs>
          <w:tab w:val="right" w:pos="5030"/>
        </w:tabs>
        <w:rPr>
          <w:noProof/>
        </w:rPr>
      </w:pPr>
      <w:r>
        <w:rPr>
          <w:noProof/>
        </w:rPr>
        <w:t>Microsoft Dynamics CRM Online Additional Portal Page Views (dodatni SL), 59</w:t>
      </w:r>
    </w:p>
    <w:p w:rsidR="005C1678" w:rsidRDefault="005C1678">
      <w:pPr>
        <w:pStyle w:val="Index1"/>
        <w:tabs>
          <w:tab w:val="right" w:pos="5030"/>
        </w:tabs>
        <w:rPr>
          <w:noProof/>
        </w:rPr>
      </w:pPr>
      <w:r>
        <w:rPr>
          <w:noProof/>
        </w:rPr>
        <w:t>Microsoft Dynamics CRM Online Additional Production Instance, 59</w:t>
      </w:r>
    </w:p>
    <w:p w:rsidR="005C1678" w:rsidRDefault="005C1678">
      <w:pPr>
        <w:pStyle w:val="Index1"/>
        <w:tabs>
          <w:tab w:val="right" w:pos="5030"/>
        </w:tabs>
        <w:rPr>
          <w:noProof/>
        </w:rPr>
      </w:pPr>
      <w:r>
        <w:rPr>
          <w:noProof/>
        </w:rPr>
        <w:t>Microsoft Dynamics CRM Online Additional Storage, 59</w:t>
      </w:r>
    </w:p>
    <w:p w:rsidR="005C1678" w:rsidRDefault="005C1678">
      <w:pPr>
        <w:pStyle w:val="Index1"/>
        <w:tabs>
          <w:tab w:val="right" w:pos="5030"/>
        </w:tabs>
        <w:rPr>
          <w:noProof/>
        </w:rPr>
      </w:pPr>
      <w:r>
        <w:rPr>
          <w:noProof/>
        </w:rPr>
        <w:t>Microsoft Dynamics CRM Online Basic, 58</w:t>
      </w:r>
    </w:p>
    <w:p w:rsidR="005C1678" w:rsidRDefault="005C1678">
      <w:pPr>
        <w:pStyle w:val="Index1"/>
        <w:tabs>
          <w:tab w:val="right" w:pos="5030"/>
        </w:tabs>
        <w:rPr>
          <w:noProof/>
        </w:rPr>
      </w:pPr>
      <w:r>
        <w:rPr>
          <w:noProof/>
        </w:rPr>
        <w:t>Microsoft Dynamics CRM Online Basic za tehnološko jamstvo Software Assurance, 59</w:t>
      </w:r>
    </w:p>
    <w:p w:rsidR="005C1678" w:rsidRDefault="005C1678">
      <w:pPr>
        <w:pStyle w:val="Index1"/>
        <w:tabs>
          <w:tab w:val="right" w:pos="5030"/>
        </w:tabs>
        <w:rPr>
          <w:noProof/>
        </w:rPr>
      </w:pPr>
      <w:r>
        <w:rPr>
          <w:noProof/>
        </w:rPr>
        <w:t>Microsoft Dynamics CRM Online Enhanced Support, 59</w:t>
      </w:r>
    </w:p>
    <w:p w:rsidR="005C1678" w:rsidRDefault="005C1678">
      <w:pPr>
        <w:pStyle w:val="Index1"/>
        <w:tabs>
          <w:tab w:val="right" w:pos="5030"/>
        </w:tabs>
        <w:rPr>
          <w:noProof/>
        </w:rPr>
      </w:pPr>
      <w:r>
        <w:rPr>
          <w:noProof/>
        </w:rPr>
        <w:t>Microsoft Dynamics CRM Online Enterprise, 59</w:t>
      </w:r>
    </w:p>
    <w:p w:rsidR="005C1678" w:rsidRDefault="005C1678">
      <w:pPr>
        <w:pStyle w:val="Index1"/>
        <w:tabs>
          <w:tab w:val="right" w:pos="5030"/>
        </w:tabs>
        <w:rPr>
          <w:noProof/>
        </w:rPr>
      </w:pPr>
      <w:r>
        <w:rPr>
          <w:noProof/>
        </w:rPr>
        <w:t>Microsoft Dynamics CRM Online Enterprise za tehnološko jamstvo Software Assurance, 59</w:t>
      </w:r>
    </w:p>
    <w:p w:rsidR="005C1678" w:rsidRDefault="005C1678">
      <w:pPr>
        <w:pStyle w:val="Index1"/>
        <w:tabs>
          <w:tab w:val="right" w:pos="5030"/>
        </w:tabs>
        <w:rPr>
          <w:noProof/>
        </w:rPr>
      </w:pPr>
      <w:r>
        <w:rPr>
          <w:noProof/>
        </w:rPr>
        <w:t>Microsoft Dynamics CRM Online Essential, 58</w:t>
      </w:r>
    </w:p>
    <w:p w:rsidR="005C1678" w:rsidRDefault="005C1678">
      <w:pPr>
        <w:pStyle w:val="Index1"/>
        <w:tabs>
          <w:tab w:val="right" w:pos="5030"/>
        </w:tabs>
        <w:rPr>
          <w:noProof/>
        </w:rPr>
      </w:pPr>
      <w:r>
        <w:rPr>
          <w:noProof/>
        </w:rPr>
        <w:t>Microsoft Dynamics CRM Online Essential for SA, 58</w:t>
      </w:r>
    </w:p>
    <w:p w:rsidR="005C1678" w:rsidRDefault="005C1678">
      <w:pPr>
        <w:pStyle w:val="Index1"/>
        <w:tabs>
          <w:tab w:val="right" w:pos="5030"/>
        </w:tabs>
        <w:rPr>
          <w:noProof/>
        </w:rPr>
      </w:pPr>
      <w:r>
        <w:rPr>
          <w:noProof/>
        </w:rPr>
        <w:t>Microsoft Dynamics CRM Online Field Service (SL po korisniku), 59</w:t>
      </w:r>
    </w:p>
    <w:p w:rsidR="005C1678" w:rsidRDefault="005C1678">
      <w:pPr>
        <w:pStyle w:val="Index1"/>
        <w:tabs>
          <w:tab w:val="right" w:pos="5030"/>
        </w:tabs>
        <w:rPr>
          <w:noProof/>
        </w:rPr>
      </w:pPr>
      <w:r>
        <w:rPr>
          <w:noProof/>
        </w:rPr>
        <w:t>Microsoft Dynamics CRM Online Portal, 59</w:t>
      </w:r>
    </w:p>
    <w:p w:rsidR="005C1678" w:rsidRDefault="005C1678">
      <w:pPr>
        <w:pStyle w:val="Index1"/>
        <w:tabs>
          <w:tab w:val="right" w:pos="5030"/>
        </w:tabs>
        <w:rPr>
          <w:noProof/>
        </w:rPr>
      </w:pPr>
      <w:r>
        <w:rPr>
          <w:noProof/>
        </w:rPr>
        <w:t>Microsoft Dynamics CRM Online Professional, 59</w:t>
      </w:r>
    </w:p>
    <w:p w:rsidR="005C1678" w:rsidRDefault="005C1678">
      <w:pPr>
        <w:pStyle w:val="Index1"/>
        <w:tabs>
          <w:tab w:val="right" w:pos="5030"/>
        </w:tabs>
        <w:rPr>
          <w:noProof/>
        </w:rPr>
      </w:pPr>
      <w:r>
        <w:rPr>
          <w:noProof/>
        </w:rPr>
        <w:t>Microsoft Dynamics CRM Online Professional Add-on za Office 365, 59</w:t>
      </w:r>
    </w:p>
    <w:p w:rsidR="005C1678" w:rsidRDefault="005C1678">
      <w:pPr>
        <w:pStyle w:val="Index1"/>
        <w:tabs>
          <w:tab w:val="right" w:pos="5030"/>
        </w:tabs>
        <w:rPr>
          <w:noProof/>
        </w:rPr>
      </w:pPr>
      <w:r>
        <w:rPr>
          <w:noProof/>
        </w:rPr>
        <w:t>Microsoft Dynamics CRM Online Professional Add-on za Office 365 za tehnološko jamstvo Software Assurance, 59</w:t>
      </w:r>
    </w:p>
    <w:p w:rsidR="005C1678" w:rsidRDefault="005C1678">
      <w:pPr>
        <w:pStyle w:val="Index1"/>
        <w:tabs>
          <w:tab w:val="right" w:pos="5030"/>
        </w:tabs>
        <w:rPr>
          <w:noProof/>
        </w:rPr>
      </w:pPr>
      <w:r>
        <w:rPr>
          <w:noProof/>
        </w:rPr>
        <w:t>Microsoft Dynamics CRM Online Professional Direct Support, 59</w:t>
      </w:r>
    </w:p>
    <w:p w:rsidR="005C1678" w:rsidRDefault="005C1678">
      <w:pPr>
        <w:pStyle w:val="Index1"/>
        <w:tabs>
          <w:tab w:val="right" w:pos="5030"/>
        </w:tabs>
        <w:rPr>
          <w:noProof/>
        </w:rPr>
      </w:pPr>
      <w:r>
        <w:rPr>
          <w:noProof/>
        </w:rPr>
        <w:t>Microsoft Dynamics CRM Online Professional za tehnološko jamstvo Software Assurance, 59</w:t>
      </w:r>
    </w:p>
    <w:p w:rsidR="005C1678" w:rsidRDefault="005C1678">
      <w:pPr>
        <w:pStyle w:val="Index1"/>
        <w:tabs>
          <w:tab w:val="right" w:pos="5030"/>
        </w:tabs>
        <w:rPr>
          <w:noProof/>
        </w:rPr>
      </w:pPr>
      <w:r>
        <w:rPr>
          <w:noProof/>
        </w:rPr>
        <w:t>Microsoft Dynamics CRM Professional Additive CAL, 59</w:t>
      </w:r>
    </w:p>
    <w:p w:rsidR="005C1678" w:rsidRDefault="005C1678">
      <w:pPr>
        <w:pStyle w:val="Index1"/>
        <w:tabs>
          <w:tab w:val="right" w:pos="5030"/>
        </w:tabs>
        <w:rPr>
          <w:noProof/>
        </w:rPr>
      </w:pPr>
      <w:r>
        <w:rPr>
          <w:noProof/>
        </w:rPr>
        <w:t>Microsoft Dynamics CRM Professional CAL, 59, 60</w:t>
      </w:r>
    </w:p>
    <w:p w:rsidR="005C1678" w:rsidRDefault="005C1678">
      <w:pPr>
        <w:pStyle w:val="Index1"/>
        <w:tabs>
          <w:tab w:val="right" w:pos="5030"/>
        </w:tabs>
        <w:rPr>
          <w:noProof/>
        </w:rPr>
      </w:pPr>
      <w:r>
        <w:rPr>
          <w:noProof/>
        </w:rPr>
        <w:t>Microsoft Dynamics CRM Server, 86</w:t>
      </w:r>
    </w:p>
    <w:p w:rsidR="005C1678" w:rsidRDefault="005C1678">
      <w:pPr>
        <w:pStyle w:val="Index1"/>
        <w:tabs>
          <w:tab w:val="right" w:pos="5030"/>
        </w:tabs>
        <w:rPr>
          <w:noProof/>
        </w:rPr>
      </w:pPr>
      <w:r>
        <w:rPr>
          <w:noProof/>
        </w:rPr>
        <w:t>Microsoft Dynamics CRM Server 2011, 80</w:t>
      </w:r>
    </w:p>
    <w:p w:rsidR="005C1678" w:rsidRDefault="005C1678">
      <w:pPr>
        <w:pStyle w:val="Index1"/>
        <w:tabs>
          <w:tab w:val="right" w:pos="5030"/>
        </w:tabs>
        <w:rPr>
          <w:noProof/>
        </w:rPr>
      </w:pPr>
      <w:r>
        <w:rPr>
          <w:noProof/>
        </w:rPr>
        <w:t>Microsoft Dynamics CRM Server 2013, 80</w:t>
      </w:r>
    </w:p>
    <w:p w:rsidR="005C1678" w:rsidRDefault="005C1678">
      <w:pPr>
        <w:pStyle w:val="Index1"/>
        <w:tabs>
          <w:tab w:val="right" w:pos="5030"/>
        </w:tabs>
        <w:rPr>
          <w:noProof/>
        </w:rPr>
      </w:pPr>
      <w:r>
        <w:rPr>
          <w:noProof/>
        </w:rPr>
        <w:t>Microsoft Dynamics CRM Server 2015, 80</w:t>
      </w:r>
    </w:p>
    <w:p w:rsidR="005C1678" w:rsidRDefault="005C1678">
      <w:pPr>
        <w:pStyle w:val="Index1"/>
        <w:tabs>
          <w:tab w:val="right" w:pos="5030"/>
        </w:tabs>
        <w:rPr>
          <w:noProof/>
        </w:rPr>
      </w:pPr>
      <w:r>
        <w:rPr>
          <w:noProof/>
        </w:rPr>
        <w:t>Microsoft Dynamics CRM Server 2016, 20</w:t>
      </w:r>
    </w:p>
    <w:p w:rsidR="005C1678" w:rsidRDefault="005C1678">
      <w:pPr>
        <w:pStyle w:val="Index1"/>
        <w:tabs>
          <w:tab w:val="right" w:pos="5030"/>
        </w:tabs>
        <w:rPr>
          <w:noProof/>
        </w:rPr>
      </w:pPr>
      <w:r>
        <w:rPr>
          <w:noProof/>
        </w:rPr>
        <w:t>Microsoft Dynamics CRM Workgroup Server, 86</w:t>
      </w:r>
    </w:p>
    <w:p w:rsidR="005C1678" w:rsidRDefault="005C1678">
      <w:pPr>
        <w:pStyle w:val="Index1"/>
        <w:tabs>
          <w:tab w:val="right" w:pos="5030"/>
        </w:tabs>
        <w:rPr>
          <w:noProof/>
        </w:rPr>
      </w:pPr>
      <w:r>
        <w:rPr>
          <w:noProof/>
        </w:rPr>
        <w:t>Microsoft Dynamics CRM Workgroup Server 2016, 20</w:t>
      </w:r>
    </w:p>
    <w:p w:rsidR="005C1678" w:rsidRDefault="005C1678">
      <w:pPr>
        <w:pStyle w:val="Index1"/>
        <w:tabs>
          <w:tab w:val="right" w:pos="5030"/>
        </w:tabs>
        <w:rPr>
          <w:noProof/>
        </w:rPr>
      </w:pPr>
      <w:r>
        <w:rPr>
          <w:noProof/>
        </w:rPr>
        <w:t>Microsoft Dynamics Employee Self Service (SL po korisniku), 59</w:t>
      </w:r>
    </w:p>
    <w:p w:rsidR="005C1678" w:rsidRDefault="005C1678">
      <w:pPr>
        <w:pStyle w:val="Index1"/>
        <w:tabs>
          <w:tab w:val="right" w:pos="5030"/>
        </w:tabs>
        <w:rPr>
          <w:noProof/>
        </w:rPr>
      </w:pPr>
      <w:r>
        <w:rPr>
          <w:noProof/>
        </w:rPr>
        <w:t>Microsoft Dynamics Marketing Enhanced Support, 60</w:t>
      </w:r>
    </w:p>
    <w:p w:rsidR="005C1678" w:rsidRDefault="005C1678">
      <w:pPr>
        <w:pStyle w:val="Index1"/>
        <w:tabs>
          <w:tab w:val="right" w:pos="5030"/>
        </w:tabs>
        <w:rPr>
          <w:noProof/>
        </w:rPr>
      </w:pPr>
      <w:r>
        <w:rPr>
          <w:noProof/>
        </w:rPr>
        <w:t>Microsoft Dynamics Marketing Enterprise, 59</w:t>
      </w:r>
    </w:p>
    <w:p w:rsidR="005C1678" w:rsidRDefault="005C1678">
      <w:pPr>
        <w:pStyle w:val="Index1"/>
        <w:tabs>
          <w:tab w:val="right" w:pos="5030"/>
        </w:tabs>
        <w:rPr>
          <w:noProof/>
        </w:rPr>
      </w:pPr>
      <w:r>
        <w:rPr>
          <w:noProof/>
        </w:rPr>
        <w:t>Microsoft Dynamics Marketing Enterprise Extra Storage, 60</w:t>
      </w:r>
    </w:p>
    <w:p w:rsidR="005C1678" w:rsidRDefault="005C1678">
      <w:pPr>
        <w:pStyle w:val="Index1"/>
        <w:tabs>
          <w:tab w:val="right" w:pos="5030"/>
        </w:tabs>
        <w:rPr>
          <w:noProof/>
        </w:rPr>
      </w:pPr>
      <w:r>
        <w:rPr>
          <w:noProof/>
        </w:rPr>
        <w:t>Microsoft Dynamics Marketing Extra Messages, 60</w:t>
      </w:r>
    </w:p>
    <w:p w:rsidR="005C1678" w:rsidRDefault="005C1678">
      <w:pPr>
        <w:pStyle w:val="Index1"/>
        <w:tabs>
          <w:tab w:val="right" w:pos="5030"/>
        </w:tabs>
        <w:rPr>
          <w:noProof/>
        </w:rPr>
      </w:pPr>
      <w:r>
        <w:rPr>
          <w:noProof/>
        </w:rPr>
        <w:t>Microsoft Dynamics Marketing Professional Direct Support, 60</w:t>
      </w:r>
    </w:p>
    <w:p w:rsidR="005C1678" w:rsidRDefault="005C1678">
      <w:pPr>
        <w:pStyle w:val="Index1"/>
        <w:tabs>
          <w:tab w:val="right" w:pos="5030"/>
        </w:tabs>
        <w:rPr>
          <w:noProof/>
        </w:rPr>
      </w:pPr>
      <w:r>
        <w:rPr>
          <w:noProof/>
        </w:rPr>
        <w:t>Microsoft Dynamics Marketing Sales Collaboration, 59, 60</w:t>
      </w:r>
    </w:p>
    <w:p w:rsidR="005C1678" w:rsidRDefault="005C1678">
      <w:pPr>
        <w:pStyle w:val="Index1"/>
        <w:tabs>
          <w:tab w:val="right" w:pos="5030"/>
        </w:tabs>
        <w:rPr>
          <w:noProof/>
        </w:rPr>
      </w:pPr>
      <w:r>
        <w:rPr>
          <w:noProof/>
        </w:rPr>
        <w:t>Microsoft Dynamics Marketing SMS Credit (dodatni SL), 60</w:t>
      </w:r>
    </w:p>
    <w:p w:rsidR="005C1678" w:rsidRDefault="005C1678">
      <w:pPr>
        <w:pStyle w:val="Index1"/>
        <w:tabs>
          <w:tab w:val="right" w:pos="5030"/>
        </w:tabs>
        <w:rPr>
          <w:noProof/>
        </w:rPr>
      </w:pPr>
      <w:r>
        <w:rPr>
          <w:noProof/>
        </w:rPr>
        <w:t>Microsoft Identity Manager 2016 CAL, 22</w:t>
      </w:r>
    </w:p>
    <w:p w:rsidR="005C1678" w:rsidRDefault="005C1678">
      <w:pPr>
        <w:pStyle w:val="Index1"/>
        <w:tabs>
          <w:tab w:val="right" w:pos="5030"/>
        </w:tabs>
        <w:rPr>
          <w:noProof/>
        </w:rPr>
      </w:pPr>
      <w:r>
        <w:rPr>
          <w:noProof/>
        </w:rPr>
        <w:t>Microsoft Identity Manager 2016 External Connector, 22</w:t>
      </w:r>
    </w:p>
    <w:p w:rsidR="005C1678" w:rsidRDefault="005C1678">
      <w:pPr>
        <w:pStyle w:val="Index1"/>
        <w:tabs>
          <w:tab w:val="right" w:pos="5030"/>
        </w:tabs>
        <w:rPr>
          <w:noProof/>
        </w:rPr>
      </w:pPr>
      <w:r>
        <w:rPr>
          <w:noProof/>
        </w:rPr>
        <w:t>Microsoft Intune, 16, 34, 57</w:t>
      </w:r>
    </w:p>
    <w:p w:rsidR="005C1678" w:rsidRDefault="005C1678">
      <w:pPr>
        <w:pStyle w:val="Index1"/>
        <w:tabs>
          <w:tab w:val="right" w:pos="5030"/>
        </w:tabs>
        <w:rPr>
          <w:noProof/>
        </w:rPr>
      </w:pPr>
      <w:r>
        <w:rPr>
          <w:noProof/>
        </w:rPr>
        <w:t>Microsoft Intune Add-on, 57</w:t>
      </w:r>
    </w:p>
    <w:p w:rsidR="005C1678" w:rsidRDefault="005C1678">
      <w:pPr>
        <w:pStyle w:val="Index1"/>
        <w:tabs>
          <w:tab w:val="right" w:pos="5030"/>
        </w:tabs>
        <w:rPr>
          <w:noProof/>
        </w:rPr>
      </w:pPr>
      <w:r>
        <w:rPr>
          <w:noProof/>
        </w:rPr>
        <w:lastRenderedPageBreak/>
        <w:t>Microsoft Intune User SL Add-on Extra Storage 1 GB, 57</w:t>
      </w:r>
    </w:p>
    <w:p w:rsidR="005C1678" w:rsidRDefault="005C1678">
      <w:pPr>
        <w:pStyle w:val="Index1"/>
        <w:tabs>
          <w:tab w:val="right" w:pos="5030"/>
        </w:tabs>
        <w:rPr>
          <w:noProof/>
        </w:rPr>
      </w:pPr>
      <w:r>
        <w:rPr>
          <w:noProof/>
        </w:rPr>
        <w:t>Microsoft Learning E-Reference Library, 69</w:t>
      </w:r>
    </w:p>
    <w:p w:rsidR="005C1678" w:rsidRDefault="005C1678">
      <w:pPr>
        <w:pStyle w:val="Index1"/>
        <w:tabs>
          <w:tab w:val="right" w:pos="5030"/>
        </w:tabs>
        <w:rPr>
          <w:noProof/>
        </w:rPr>
      </w:pPr>
      <w:r>
        <w:rPr>
          <w:noProof/>
        </w:rPr>
        <w:t>Microsoft Learning Imagine Academy, 69</w:t>
      </w:r>
    </w:p>
    <w:p w:rsidR="005C1678" w:rsidRDefault="005C1678">
      <w:pPr>
        <w:pStyle w:val="Index1"/>
        <w:tabs>
          <w:tab w:val="right" w:pos="5030"/>
        </w:tabs>
        <w:rPr>
          <w:noProof/>
        </w:rPr>
      </w:pPr>
      <w:r>
        <w:rPr>
          <w:noProof/>
        </w:rPr>
        <w:t>Microsoft Learning MCP 1 Exam Vouchers, 69</w:t>
      </w:r>
    </w:p>
    <w:p w:rsidR="005C1678" w:rsidRDefault="005C1678">
      <w:pPr>
        <w:pStyle w:val="Index1"/>
        <w:tabs>
          <w:tab w:val="right" w:pos="5030"/>
        </w:tabs>
        <w:rPr>
          <w:noProof/>
        </w:rPr>
      </w:pPr>
      <w:r>
        <w:rPr>
          <w:noProof/>
        </w:rPr>
        <w:t>Microsoft Learning MCP 30 Exam Vouchers, 69</w:t>
      </w:r>
    </w:p>
    <w:p w:rsidR="005C1678" w:rsidRDefault="005C1678">
      <w:pPr>
        <w:pStyle w:val="Index1"/>
        <w:tabs>
          <w:tab w:val="right" w:pos="5030"/>
        </w:tabs>
        <w:rPr>
          <w:noProof/>
        </w:rPr>
      </w:pPr>
      <w:r>
        <w:rPr>
          <w:noProof/>
        </w:rPr>
        <w:t>Microsoft Learning MOS 500 Exam Site License, 69</w:t>
      </w:r>
    </w:p>
    <w:p w:rsidR="005C1678" w:rsidRDefault="005C1678">
      <w:pPr>
        <w:pStyle w:val="Index1"/>
        <w:tabs>
          <w:tab w:val="right" w:pos="5030"/>
        </w:tabs>
        <w:rPr>
          <w:noProof/>
        </w:rPr>
      </w:pPr>
      <w:r>
        <w:rPr>
          <w:noProof/>
        </w:rPr>
        <w:t>Microsoft Learning MTA 250 Exam Site License, 69</w:t>
      </w:r>
    </w:p>
    <w:p w:rsidR="005C1678" w:rsidRDefault="005C1678">
      <w:pPr>
        <w:pStyle w:val="Index1"/>
        <w:tabs>
          <w:tab w:val="right" w:pos="5030"/>
        </w:tabs>
        <w:rPr>
          <w:noProof/>
        </w:rPr>
      </w:pPr>
      <w:r>
        <w:rPr>
          <w:noProof/>
        </w:rPr>
        <w:t>Microsoft Office Audit and Control Management Server 2013, 27</w:t>
      </w:r>
    </w:p>
    <w:p w:rsidR="005C1678" w:rsidRDefault="005C1678">
      <w:pPr>
        <w:pStyle w:val="Index1"/>
        <w:tabs>
          <w:tab w:val="right" w:pos="5030"/>
        </w:tabs>
        <w:rPr>
          <w:noProof/>
        </w:rPr>
      </w:pPr>
      <w:r>
        <w:rPr>
          <w:noProof/>
        </w:rPr>
        <w:t>Microsoft Social Engagement, 59</w:t>
      </w:r>
    </w:p>
    <w:p w:rsidR="005C1678" w:rsidRDefault="005C1678">
      <w:pPr>
        <w:pStyle w:val="Index1"/>
        <w:tabs>
          <w:tab w:val="right" w:pos="5030"/>
        </w:tabs>
        <w:rPr>
          <w:noProof/>
        </w:rPr>
      </w:pPr>
      <w:r>
        <w:rPr>
          <w:noProof/>
        </w:rPr>
        <w:t>Microsoft Social Engagement Additional Posts, 60</w:t>
      </w:r>
    </w:p>
    <w:p w:rsidR="005C1678" w:rsidRDefault="005C1678">
      <w:pPr>
        <w:pStyle w:val="Index1"/>
        <w:tabs>
          <w:tab w:val="right" w:pos="5030"/>
        </w:tabs>
        <w:rPr>
          <w:noProof/>
        </w:rPr>
      </w:pPr>
      <w:r>
        <w:rPr>
          <w:noProof/>
        </w:rPr>
        <w:t>Microsoft Social Engagement Enhanced Support, 60</w:t>
      </w:r>
    </w:p>
    <w:p w:rsidR="005C1678" w:rsidRDefault="005C1678">
      <w:pPr>
        <w:pStyle w:val="Index1"/>
        <w:tabs>
          <w:tab w:val="right" w:pos="5030"/>
        </w:tabs>
        <w:rPr>
          <w:noProof/>
        </w:rPr>
      </w:pPr>
      <w:r>
        <w:rPr>
          <w:noProof/>
        </w:rPr>
        <w:t>Microsoft Social Engagement Enterprise, 60</w:t>
      </w:r>
    </w:p>
    <w:p w:rsidR="005C1678" w:rsidRDefault="005C1678">
      <w:pPr>
        <w:pStyle w:val="Index1"/>
        <w:tabs>
          <w:tab w:val="right" w:pos="5030"/>
        </w:tabs>
        <w:rPr>
          <w:noProof/>
        </w:rPr>
      </w:pPr>
      <w:r>
        <w:rPr>
          <w:noProof/>
        </w:rPr>
        <w:t>Microsoft Social Engagement Professional, 60</w:t>
      </w:r>
    </w:p>
    <w:p w:rsidR="005C1678" w:rsidRDefault="005C1678">
      <w:pPr>
        <w:pStyle w:val="Index1"/>
        <w:tabs>
          <w:tab w:val="right" w:pos="5030"/>
        </w:tabs>
        <w:rPr>
          <w:noProof/>
        </w:rPr>
      </w:pPr>
      <w:r>
        <w:rPr>
          <w:noProof/>
        </w:rPr>
        <w:t>Microsoft Social Engagement Professional Add-on, 60</w:t>
      </w:r>
    </w:p>
    <w:p w:rsidR="005C1678" w:rsidRDefault="005C1678">
      <w:pPr>
        <w:pStyle w:val="Index1"/>
        <w:tabs>
          <w:tab w:val="right" w:pos="5030"/>
        </w:tabs>
        <w:rPr>
          <w:noProof/>
        </w:rPr>
      </w:pPr>
      <w:r>
        <w:rPr>
          <w:noProof/>
        </w:rPr>
        <w:t>Microsoft Social Engagement Professional Direct Support, 60</w:t>
      </w:r>
    </w:p>
    <w:p w:rsidR="005C1678" w:rsidRDefault="005C1678">
      <w:pPr>
        <w:pStyle w:val="Index1"/>
        <w:tabs>
          <w:tab w:val="right" w:pos="5030"/>
        </w:tabs>
        <w:rPr>
          <w:noProof/>
        </w:rPr>
      </w:pPr>
      <w:r>
        <w:rPr>
          <w:noProof/>
        </w:rPr>
        <w:t>Microsoft Translator API, 70</w:t>
      </w:r>
    </w:p>
    <w:p w:rsidR="005C1678" w:rsidRDefault="005C1678">
      <w:pPr>
        <w:pStyle w:val="Index1"/>
        <w:tabs>
          <w:tab w:val="right" w:pos="5030"/>
        </w:tabs>
        <w:rPr>
          <w:noProof/>
        </w:rPr>
      </w:pPr>
      <w:r>
        <w:rPr>
          <w:noProof/>
        </w:rPr>
        <w:t>MSDN platforme, 36</w:t>
      </w:r>
    </w:p>
    <w:p w:rsidR="005C1678" w:rsidRDefault="005C1678">
      <w:pPr>
        <w:pStyle w:val="Index1"/>
        <w:tabs>
          <w:tab w:val="right" w:pos="5030"/>
        </w:tabs>
        <w:rPr>
          <w:noProof/>
        </w:rPr>
      </w:pPr>
      <w:r>
        <w:rPr>
          <w:noProof/>
        </w:rPr>
        <w:t>Novčana obveza za StorSimple, 56</w:t>
      </w:r>
    </w:p>
    <w:p w:rsidR="005C1678" w:rsidRDefault="005C1678">
      <w:pPr>
        <w:pStyle w:val="Index1"/>
        <w:tabs>
          <w:tab w:val="right" w:pos="5030"/>
        </w:tabs>
        <w:rPr>
          <w:noProof/>
        </w:rPr>
      </w:pPr>
      <w:r>
        <w:rPr>
          <w:noProof/>
        </w:rPr>
        <w:t>Office 2013, 23</w:t>
      </w:r>
    </w:p>
    <w:p w:rsidR="005C1678" w:rsidRDefault="005C1678">
      <w:pPr>
        <w:pStyle w:val="Index1"/>
        <w:tabs>
          <w:tab w:val="right" w:pos="5030"/>
        </w:tabs>
        <w:rPr>
          <w:noProof/>
        </w:rPr>
      </w:pPr>
      <w:r>
        <w:rPr>
          <w:noProof/>
        </w:rPr>
        <w:t>Office 2016 za Mac Standard, 24</w:t>
      </w:r>
    </w:p>
    <w:p w:rsidR="005C1678" w:rsidRDefault="005C1678">
      <w:pPr>
        <w:pStyle w:val="Index1"/>
        <w:tabs>
          <w:tab w:val="right" w:pos="5030"/>
        </w:tabs>
        <w:rPr>
          <w:noProof/>
        </w:rPr>
      </w:pPr>
      <w:r>
        <w:rPr>
          <w:noProof/>
        </w:rPr>
        <w:t>Office 365 Advanced eDiscovery, 66</w:t>
      </w:r>
    </w:p>
    <w:p w:rsidR="005C1678" w:rsidRDefault="005C1678">
      <w:pPr>
        <w:pStyle w:val="Index1"/>
        <w:tabs>
          <w:tab w:val="right" w:pos="5030"/>
        </w:tabs>
        <w:rPr>
          <w:noProof/>
        </w:rPr>
      </w:pPr>
      <w:r>
        <w:rPr>
          <w:noProof/>
        </w:rPr>
        <w:t>Office 365 Business, 61</w:t>
      </w:r>
    </w:p>
    <w:p w:rsidR="005C1678" w:rsidRDefault="005C1678">
      <w:pPr>
        <w:pStyle w:val="Index1"/>
        <w:tabs>
          <w:tab w:val="right" w:pos="5030"/>
        </w:tabs>
        <w:rPr>
          <w:noProof/>
        </w:rPr>
      </w:pPr>
      <w:r>
        <w:rPr>
          <w:noProof/>
        </w:rPr>
        <w:t>Office 365 Business Essentials, 62</w:t>
      </w:r>
    </w:p>
    <w:p w:rsidR="005C1678" w:rsidRDefault="005C1678">
      <w:pPr>
        <w:pStyle w:val="Index1"/>
        <w:tabs>
          <w:tab w:val="right" w:pos="5030"/>
        </w:tabs>
        <w:rPr>
          <w:noProof/>
        </w:rPr>
      </w:pPr>
      <w:r>
        <w:rPr>
          <w:noProof/>
        </w:rPr>
        <w:t>Office 365 Business Premium, 62</w:t>
      </w:r>
    </w:p>
    <w:p w:rsidR="005C1678" w:rsidRDefault="005C1678">
      <w:pPr>
        <w:pStyle w:val="Index1"/>
        <w:tabs>
          <w:tab w:val="right" w:pos="5030"/>
        </w:tabs>
        <w:rPr>
          <w:noProof/>
        </w:rPr>
      </w:pPr>
      <w:r>
        <w:rPr>
          <w:noProof/>
        </w:rPr>
        <w:t>Office 365 Customer Lockbox, 65</w:t>
      </w:r>
    </w:p>
    <w:p w:rsidR="005C1678" w:rsidRDefault="005C1678">
      <w:pPr>
        <w:pStyle w:val="Index1"/>
        <w:tabs>
          <w:tab w:val="right" w:pos="5030"/>
        </w:tabs>
        <w:rPr>
          <w:noProof/>
        </w:rPr>
      </w:pPr>
      <w:r>
        <w:rPr>
          <w:noProof/>
        </w:rPr>
        <w:t>Office 365 Delve Analytics, 65</w:t>
      </w:r>
    </w:p>
    <w:p w:rsidR="005C1678" w:rsidRDefault="005C1678">
      <w:pPr>
        <w:pStyle w:val="Index1"/>
        <w:tabs>
          <w:tab w:val="right" w:pos="5030"/>
        </w:tabs>
        <w:rPr>
          <w:noProof/>
        </w:rPr>
      </w:pPr>
      <w:r>
        <w:rPr>
          <w:noProof/>
        </w:rPr>
        <w:t>Office 365 E3 From SA, 57</w:t>
      </w:r>
    </w:p>
    <w:p w:rsidR="005C1678" w:rsidRDefault="005C1678">
      <w:pPr>
        <w:pStyle w:val="Index1"/>
        <w:tabs>
          <w:tab w:val="right" w:pos="5030"/>
        </w:tabs>
        <w:rPr>
          <w:noProof/>
        </w:rPr>
      </w:pPr>
      <w:r>
        <w:rPr>
          <w:noProof/>
        </w:rPr>
        <w:t>Office 365 Education, 62</w:t>
      </w:r>
    </w:p>
    <w:p w:rsidR="005C1678" w:rsidRDefault="005C1678">
      <w:pPr>
        <w:pStyle w:val="Index1"/>
        <w:tabs>
          <w:tab w:val="right" w:pos="5030"/>
        </w:tabs>
        <w:rPr>
          <w:noProof/>
        </w:rPr>
      </w:pPr>
      <w:r>
        <w:rPr>
          <w:noProof/>
        </w:rPr>
        <w:t>Office 365 Education E5, 62</w:t>
      </w:r>
    </w:p>
    <w:p w:rsidR="005C1678" w:rsidRDefault="005C1678">
      <w:pPr>
        <w:pStyle w:val="Index1"/>
        <w:tabs>
          <w:tab w:val="right" w:pos="5030"/>
        </w:tabs>
        <w:rPr>
          <w:noProof/>
        </w:rPr>
      </w:pPr>
      <w:r>
        <w:rPr>
          <w:noProof/>
        </w:rPr>
        <w:t>Office 365 Education E5 Add-on, 62</w:t>
      </w:r>
    </w:p>
    <w:p w:rsidR="005C1678" w:rsidRDefault="005C1678">
      <w:pPr>
        <w:pStyle w:val="Index1"/>
        <w:tabs>
          <w:tab w:val="right" w:pos="5030"/>
        </w:tabs>
        <w:rPr>
          <w:noProof/>
        </w:rPr>
      </w:pPr>
      <w:r>
        <w:rPr>
          <w:noProof/>
        </w:rPr>
        <w:t>Office 365 Education E5 bez PSTN Add-on, 63</w:t>
      </w:r>
    </w:p>
    <w:p w:rsidR="005C1678" w:rsidRDefault="005C1678">
      <w:pPr>
        <w:pStyle w:val="Index1"/>
        <w:tabs>
          <w:tab w:val="right" w:pos="5030"/>
        </w:tabs>
        <w:rPr>
          <w:noProof/>
        </w:rPr>
      </w:pPr>
      <w:r>
        <w:rPr>
          <w:noProof/>
        </w:rPr>
        <w:t>Office 365 Enterprise, 16</w:t>
      </w:r>
    </w:p>
    <w:p w:rsidR="005C1678" w:rsidRDefault="005C1678">
      <w:pPr>
        <w:pStyle w:val="Index1"/>
        <w:tabs>
          <w:tab w:val="right" w:pos="5030"/>
        </w:tabs>
        <w:rPr>
          <w:noProof/>
        </w:rPr>
      </w:pPr>
      <w:r>
        <w:rPr>
          <w:noProof/>
        </w:rPr>
        <w:t>Office 365 Enterprise E1, 16, 63</w:t>
      </w:r>
    </w:p>
    <w:p w:rsidR="005C1678" w:rsidRDefault="005C1678">
      <w:pPr>
        <w:pStyle w:val="Index1"/>
        <w:tabs>
          <w:tab w:val="right" w:pos="5030"/>
        </w:tabs>
        <w:rPr>
          <w:noProof/>
        </w:rPr>
      </w:pPr>
      <w:r>
        <w:rPr>
          <w:noProof/>
        </w:rPr>
        <w:t>Office 365 Enterprise E1 From SA, 63</w:t>
      </w:r>
    </w:p>
    <w:p w:rsidR="005C1678" w:rsidRDefault="005C1678">
      <w:pPr>
        <w:pStyle w:val="Index1"/>
        <w:tabs>
          <w:tab w:val="right" w:pos="5030"/>
        </w:tabs>
        <w:rPr>
          <w:noProof/>
        </w:rPr>
      </w:pPr>
      <w:r>
        <w:rPr>
          <w:noProof/>
        </w:rPr>
        <w:t>Office 365 Enterprise E1 i Microsoft Intune, 16</w:t>
      </w:r>
    </w:p>
    <w:p w:rsidR="005C1678" w:rsidRDefault="005C1678">
      <w:pPr>
        <w:pStyle w:val="Index1"/>
        <w:tabs>
          <w:tab w:val="right" w:pos="5030"/>
        </w:tabs>
        <w:rPr>
          <w:noProof/>
        </w:rPr>
      </w:pPr>
      <w:r>
        <w:rPr>
          <w:noProof/>
        </w:rPr>
        <w:t>Office 365 Enterprise E1, E3 Add-on, 63</w:t>
      </w:r>
    </w:p>
    <w:p w:rsidR="005C1678" w:rsidRDefault="005C1678">
      <w:pPr>
        <w:pStyle w:val="Index1"/>
        <w:tabs>
          <w:tab w:val="right" w:pos="5030"/>
        </w:tabs>
        <w:rPr>
          <w:noProof/>
        </w:rPr>
      </w:pPr>
      <w:r>
        <w:rPr>
          <w:noProof/>
        </w:rPr>
        <w:t>Office 365 Enterprise E3, 16, 57, 63</w:t>
      </w:r>
    </w:p>
    <w:p w:rsidR="005C1678" w:rsidRDefault="005C1678">
      <w:pPr>
        <w:pStyle w:val="Index1"/>
        <w:tabs>
          <w:tab w:val="right" w:pos="5030"/>
        </w:tabs>
        <w:rPr>
          <w:noProof/>
        </w:rPr>
      </w:pPr>
      <w:r>
        <w:rPr>
          <w:noProof/>
        </w:rPr>
        <w:t>Office 365 Enterprise E3 From SA, 63</w:t>
      </w:r>
    </w:p>
    <w:p w:rsidR="005C1678" w:rsidRDefault="005C1678">
      <w:pPr>
        <w:pStyle w:val="Index1"/>
        <w:tabs>
          <w:tab w:val="right" w:pos="5030"/>
        </w:tabs>
        <w:rPr>
          <w:noProof/>
        </w:rPr>
      </w:pPr>
      <w:r>
        <w:rPr>
          <w:noProof/>
        </w:rPr>
        <w:t>Office 365 Enterprise E3 i Microsoft Intune, 16</w:t>
      </w:r>
    </w:p>
    <w:p w:rsidR="005C1678" w:rsidRDefault="005C1678">
      <w:pPr>
        <w:pStyle w:val="Index1"/>
        <w:tabs>
          <w:tab w:val="right" w:pos="5030"/>
        </w:tabs>
        <w:rPr>
          <w:noProof/>
        </w:rPr>
      </w:pPr>
      <w:r>
        <w:rPr>
          <w:noProof/>
        </w:rPr>
        <w:t>Office 365 Enterprise E3, E4 bez ProPlus Add-on, 63</w:t>
      </w:r>
    </w:p>
    <w:p w:rsidR="005C1678" w:rsidRDefault="005C1678">
      <w:pPr>
        <w:pStyle w:val="Index1"/>
        <w:tabs>
          <w:tab w:val="right" w:pos="5030"/>
        </w:tabs>
        <w:rPr>
          <w:noProof/>
        </w:rPr>
      </w:pPr>
      <w:r>
        <w:rPr>
          <w:noProof/>
        </w:rPr>
        <w:t>Office 365 Enterprise E4, 16, 63</w:t>
      </w:r>
    </w:p>
    <w:p w:rsidR="005C1678" w:rsidRDefault="005C1678">
      <w:pPr>
        <w:pStyle w:val="Index1"/>
        <w:tabs>
          <w:tab w:val="right" w:pos="5030"/>
        </w:tabs>
        <w:rPr>
          <w:noProof/>
        </w:rPr>
      </w:pPr>
      <w:r>
        <w:rPr>
          <w:noProof/>
        </w:rPr>
        <w:t>Office 365 Enterprise E4 Add-on, 63</w:t>
      </w:r>
    </w:p>
    <w:p w:rsidR="005C1678" w:rsidRDefault="005C1678">
      <w:pPr>
        <w:pStyle w:val="Index1"/>
        <w:tabs>
          <w:tab w:val="right" w:pos="5030"/>
        </w:tabs>
        <w:rPr>
          <w:noProof/>
        </w:rPr>
      </w:pPr>
      <w:r>
        <w:rPr>
          <w:noProof/>
        </w:rPr>
        <w:t>Office 365 Enterprise E4 From SA, 63</w:t>
      </w:r>
    </w:p>
    <w:p w:rsidR="005C1678" w:rsidRDefault="005C1678">
      <w:pPr>
        <w:pStyle w:val="Index1"/>
        <w:tabs>
          <w:tab w:val="right" w:pos="5030"/>
        </w:tabs>
        <w:rPr>
          <w:noProof/>
        </w:rPr>
      </w:pPr>
      <w:r>
        <w:rPr>
          <w:noProof/>
        </w:rPr>
        <w:t>Office 365 Enterprise E4 i Microsoft Intune, 16</w:t>
      </w:r>
    </w:p>
    <w:p w:rsidR="005C1678" w:rsidRDefault="005C1678">
      <w:pPr>
        <w:pStyle w:val="Index1"/>
        <w:tabs>
          <w:tab w:val="right" w:pos="5030"/>
        </w:tabs>
        <w:rPr>
          <w:noProof/>
        </w:rPr>
      </w:pPr>
      <w:r>
        <w:rPr>
          <w:noProof/>
        </w:rPr>
        <w:t>Office 365 Enterprise E5 (SL po korisniku), 63</w:t>
      </w:r>
    </w:p>
    <w:p w:rsidR="005C1678" w:rsidRDefault="005C1678">
      <w:pPr>
        <w:pStyle w:val="Index1"/>
        <w:tabs>
          <w:tab w:val="right" w:pos="5030"/>
        </w:tabs>
        <w:rPr>
          <w:noProof/>
        </w:rPr>
      </w:pPr>
      <w:r>
        <w:rPr>
          <w:noProof/>
        </w:rPr>
        <w:t>Office 365 Enterprise E5 Add-on, 63</w:t>
      </w:r>
    </w:p>
    <w:p w:rsidR="005C1678" w:rsidRDefault="005C1678">
      <w:pPr>
        <w:pStyle w:val="Index1"/>
        <w:tabs>
          <w:tab w:val="right" w:pos="5030"/>
        </w:tabs>
        <w:rPr>
          <w:noProof/>
        </w:rPr>
      </w:pPr>
      <w:r>
        <w:rPr>
          <w:noProof/>
        </w:rPr>
        <w:t>Office 365 Enterprise E5 From SA, 63</w:t>
      </w:r>
    </w:p>
    <w:p w:rsidR="005C1678" w:rsidRDefault="005C1678">
      <w:pPr>
        <w:pStyle w:val="Index1"/>
        <w:tabs>
          <w:tab w:val="right" w:pos="5030"/>
        </w:tabs>
        <w:rPr>
          <w:noProof/>
        </w:rPr>
      </w:pPr>
      <w:r>
        <w:rPr>
          <w:noProof/>
        </w:rPr>
        <w:t>Office 365 Enterprise K1, 63</w:t>
      </w:r>
    </w:p>
    <w:p w:rsidR="005C1678" w:rsidRDefault="005C1678">
      <w:pPr>
        <w:pStyle w:val="Index1"/>
        <w:tabs>
          <w:tab w:val="right" w:pos="5030"/>
        </w:tabs>
        <w:rPr>
          <w:noProof/>
        </w:rPr>
      </w:pPr>
      <w:r>
        <w:rPr>
          <w:noProof/>
        </w:rPr>
        <w:t>Office 365 Extra File Storage 1 GB, 67</w:t>
      </w:r>
    </w:p>
    <w:p w:rsidR="005C1678" w:rsidRDefault="005C1678">
      <w:pPr>
        <w:pStyle w:val="Index1"/>
        <w:tabs>
          <w:tab w:val="right" w:pos="5030"/>
        </w:tabs>
        <w:rPr>
          <w:noProof/>
        </w:rPr>
      </w:pPr>
      <w:r>
        <w:rPr>
          <w:noProof/>
        </w:rPr>
        <w:t>Office 365 Midsize Business, 63, 65</w:t>
      </w:r>
    </w:p>
    <w:p w:rsidR="005C1678" w:rsidRDefault="005C1678">
      <w:pPr>
        <w:pStyle w:val="Index1"/>
        <w:tabs>
          <w:tab w:val="right" w:pos="5030"/>
        </w:tabs>
        <w:rPr>
          <w:noProof/>
        </w:rPr>
      </w:pPr>
      <w:r>
        <w:rPr>
          <w:noProof/>
        </w:rPr>
        <w:t>Office 365 Midsize Business Add-on, 64</w:t>
      </w:r>
    </w:p>
    <w:p w:rsidR="005C1678" w:rsidRDefault="005C1678">
      <w:pPr>
        <w:pStyle w:val="Index1"/>
        <w:tabs>
          <w:tab w:val="right" w:pos="5030"/>
        </w:tabs>
        <w:rPr>
          <w:noProof/>
        </w:rPr>
      </w:pPr>
      <w:r>
        <w:rPr>
          <w:noProof/>
        </w:rPr>
        <w:t>Office 365 Pro Plus, 81</w:t>
      </w:r>
    </w:p>
    <w:p w:rsidR="005C1678" w:rsidRDefault="005C1678">
      <w:pPr>
        <w:pStyle w:val="Index1"/>
        <w:tabs>
          <w:tab w:val="right" w:pos="5030"/>
        </w:tabs>
        <w:rPr>
          <w:noProof/>
        </w:rPr>
      </w:pPr>
      <w:r>
        <w:rPr>
          <w:noProof/>
        </w:rPr>
        <w:t>Office 365 ProPlus, 61</w:t>
      </w:r>
    </w:p>
    <w:p w:rsidR="005C1678" w:rsidRDefault="005C1678">
      <w:pPr>
        <w:pStyle w:val="Index1"/>
        <w:tabs>
          <w:tab w:val="right" w:pos="5030"/>
        </w:tabs>
        <w:rPr>
          <w:noProof/>
        </w:rPr>
      </w:pPr>
      <w:r>
        <w:rPr>
          <w:noProof/>
        </w:rPr>
        <w:t>Office 365 ProPlus From SA, 61</w:t>
      </w:r>
    </w:p>
    <w:p w:rsidR="005C1678" w:rsidRDefault="005C1678">
      <w:pPr>
        <w:pStyle w:val="Index1"/>
        <w:tabs>
          <w:tab w:val="right" w:pos="5030"/>
        </w:tabs>
        <w:rPr>
          <w:noProof/>
        </w:rPr>
      </w:pPr>
      <w:r>
        <w:rPr>
          <w:noProof/>
        </w:rPr>
        <w:t>Office for Mac 2011, 24</w:t>
      </w:r>
    </w:p>
    <w:p w:rsidR="005C1678" w:rsidRDefault="005C1678">
      <w:pPr>
        <w:pStyle w:val="Index1"/>
        <w:tabs>
          <w:tab w:val="right" w:pos="5030"/>
        </w:tabs>
        <w:rPr>
          <w:noProof/>
        </w:rPr>
      </w:pPr>
      <w:r>
        <w:rPr>
          <w:noProof/>
        </w:rPr>
        <w:t>Office for Mac Standard, 79</w:t>
      </w:r>
    </w:p>
    <w:p w:rsidR="005C1678" w:rsidRDefault="005C1678">
      <w:pPr>
        <w:pStyle w:val="Index1"/>
        <w:tabs>
          <w:tab w:val="right" w:pos="5030"/>
        </w:tabs>
        <w:rPr>
          <w:noProof/>
        </w:rPr>
      </w:pPr>
      <w:r>
        <w:rPr>
          <w:noProof/>
        </w:rPr>
        <w:t>Office Multi Language Pack, 62, 65</w:t>
      </w:r>
    </w:p>
    <w:p w:rsidR="005C1678" w:rsidRDefault="005C1678">
      <w:pPr>
        <w:pStyle w:val="Index1"/>
        <w:tabs>
          <w:tab w:val="right" w:pos="5030"/>
        </w:tabs>
        <w:rPr>
          <w:noProof/>
        </w:rPr>
      </w:pPr>
      <w:r>
        <w:rPr>
          <w:noProof/>
        </w:rPr>
        <w:t>Office Multi Language Pack 2013, 23</w:t>
      </w:r>
    </w:p>
    <w:p w:rsidR="005C1678" w:rsidRDefault="005C1678">
      <w:pPr>
        <w:pStyle w:val="Index1"/>
        <w:tabs>
          <w:tab w:val="right" w:pos="5030"/>
        </w:tabs>
        <w:rPr>
          <w:noProof/>
        </w:rPr>
      </w:pPr>
      <w:r>
        <w:rPr>
          <w:noProof/>
        </w:rPr>
        <w:t>Office Online, 62</w:t>
      </w:r>
    </w:p>
    <w:p w:rsidR="005C1678" w:rsidRDefault="005C1678">
      <w:pPr>
        <w:pStyle w:val="Index1"/>
        <w:tabs>
          <w:tab w:val="right" w:pos="5030"/>
        </w:tabs>
        <w:rPr>
          <w:noProof/>
        </w:rPr>
      </w:pPr>
      <w:r>
        <w:rPr>
          <w:noProof/>
        </w:rPr>
        <w:t>Office Online za Office 365, 79</w:t>
      </w:r>
    </w:p>
    <w:p w:rsidR="005C1678" w:rsidRDefault="005C1678">
      <w:pPr>
        <w:pStyle w:val="Index1"/>
        <w:tabs>
          <w:tab w:val="right" w:pos="5030"/>
        </w:tabs>
        <w:rPr>
          <w:noProof/>
        </w:rPr>
      </w:pPr>
      <w:r>
        <w:rPr>
          <w:noProof/>
        </w:rPr>
        <w:t>Office Professional Plus, 61, 62, 64, 79, 86</w:t>
      </w:r>
    </w:p>
    <w:p w:rsidR="005C1678" w:rsidRDefault="005C1678">
      <w:pPr>
        <w:pStyle w:val="Index1"/>
        <w:tabs>
          <w:tab w:val="right" w:pos="5030"/>
        </w:tabs>
        <w:rPr>
          <w:noProof/>
        </w:rPr>
      </w:pPr>
      <w:r>
        <w:rPr>
          <w:noProof/>
        </w:rPr>
        <w:t>Office Professional Plus 2013, 62</w:t>
      </w:r>
    </w:p>
    <w:p w:rsidR="005C1678" w:rsidRDefault="005C1678">
      <w:pPr>
        <w:pStyle w:val="Index1"/>
        <w:tabs>
          <w:tab w:val="right" w:pos="5030"/>
        </w:tabs>
        <w:rPr>
          <w:noProof/>
        </w:rPr>
      </w:pPr>
      <w:r>
        <w:rPr>
          <w:noProof/>
        </w:rPr>
        <w:t>Office Professional Plus 2016, 23, 37, 63</w:t>
      </w:r>
    </w:p>
    <w:p w:rsidR="005C1678" w:rsidRDefault="005C1678">
      <w:pPr>
        <w:pStyle w:val="Index1"/>
        <w:tabs>
          <w:tab w:val="right" w:pos="5030"/>
        </w:tabs>
        <w:rPr>
          <w:noProof/>
        </w:rPr>
      </w:pPr>
      <w:r>
        <w:rPr>
          <w:noProof/>
        </w:rPr>
        <w:t>Office Standard, 62, 79, 86</w:t>
      </w:r>
    </w:p>
    <w:p w:rsidR="005C1678" w:rsidRDefault="005C1678">
      <w:pPr>
        <w:pStyle w:val="Index1"/>
        <w:tabs>
          <w:tab w:val="right" w:pos="5030"/>
        </w:tabs>
        <w:rPr>
          <w:noProof/>
        </w:rPr>
      </w:pPr>
      <w:r>
        <w:rPr>
          <w:noProof/>
        </w:rPr>
        <w:t>Office Standard 2016, 23</w:t>
      </w:r>
    </w:p>
    <w:p w:rsidR="005C1678" w:rsidRDefault="005C1678">
      <w:pPr>
        <w:pStyle w:val="Index1"/>
        <w:tabs>
          <w:tab w:val="right" w:pos="5030"/>
        </w:tabs>
        <w:rPr>
          <w:noProof/>
        </w:rPr>
      </w:pPr>
      <w:r>
        <w:rPr>
          <w:noProof/>
        </w:rPr>
        <w:t>OneDrive za tvrtke Plan 1, 67</w:t>
      </w:r>
    </w:p>
    <w:p w:rsidR="005C1678" w:rsidRDefault="005C1678">
      <w:pPr>
        <w:pStyle w:val="Index1"/>
        <w:tabs>
          <w:tab w:val="right" w:pos="5030"/>
        </w:tabs>
        <w:rPr>
          <w:noProof/>
        </w:rPr>
      </w:pPr>
      <w:r>
        <w:rPr>
          <w:noProof/>
        </w:rPr>
        <w:t>OneDrive za tvrtke Plan 2, 67</w:t>
      </w:r>
    </w:p>
    <w:p w:rsidR="005C1678" w:rsidRDefault="005C1678">
      <w:pPr>
        <w:pStyle w:val="Index1"/>
        <w:tabs>
          <w:tab w:val="right" w:pos="5030"/>
        </w:tabs>
        <w:rPr>
          <w:noProof/>
        </w:rPr>
      </w:pPr>
      <w:r>
        <w:rPr>
          <w:noProof/>
        </w:rPr>
        <w:t>Operations Management Suite Datacenter Edition Add-on, 55</w:t>
      </w:r>
    </w:p>
    <w:p w:rsidR="005C1678" w:rsidRDefault="005C1678">
      <w:pPr>
        <w:pStyle w:val="Index1"/>
        <w:tabs>
          <w:tab w:val="right" w:pos="5030"/>
        </w:tabs>
        <w:rPr>
          <w:noProof/>
        </w:rPr>
      </w:pPr>
      <w:r>
        <w:rPr>
          <w:noProof/>
        </w:rPr>
        <w:t>Operations Management Suite Standard Edition Add-on, 55</w:t>
      </w:r>
    </w:p>
    <w:p w:rsidR="005C1678" w:rsidRDefault="005C1678">
      <w:pPr>
        <w:pStyle w:val="Index1"/>
        <w:tabs>
          <w:tab w:val="right" w:pos="5030"/>
        </w:tabs>
        <w:rPr>
          <w:noProof/>
        </w:rPr>
      </w:pPr>
      <w:r>
        <w:rPr>
          <w:noProof/>
        </w:rPr>
        <w:t>Outlook 2016, 23</w:t>
      </w:r>
    </w:p>
    <w:p w:rsidR="005C1678" w:rsidRDefault="005C1678">
      <w:pPr>
        <w:pStyle w:val="Index1"/>
        <w:tabs>
          <w:tab w:val="right" w:pos="5030"/>
        </w:tabs>
        <w:rPr>
          <w:noProof/>
        </w:rPr>
      </w:pPr>
      <w:r>
        <w:rPr>
          <w:noProof/>
        </w:rPr>
        <w:t>Outlook 2016 za Mac, 24</w:t>
      </w:r>
    </w:p>
    <w:p w:rsidR="005C1678" w:rsidRDefault="005C1678">
      <w:pPr>
        <w:pStyle w:val="Index1"/>
        <w:tabs>
          <w:tab w:val="right" w:pos="5030"/>
        </w:tabs>
        <w:rPr>
          <w:noProof/>
        </w:rPr>
      </w:pPr>
      <w:r>
        <w:rPr>
          <w:noProof/>
        </w:rPr>
        <w:t>Parallel Data Warehouse, 85</w:t>
      </w:r>
    </w:p>
    <w:p w:rsidR="005C1678" w:rsidRDefault="005C1678">
      <w:pPr>
        <w:pStyle w:val="Index1"/>
        <w:tabs>
          <w:tab w:val="right" w:pos="5030"/>
        </w:tabs>
        <w:rPr>
          <w:noProof/>
        </w:rPr>
      </w:pPr>
      <w:r>
        <w:rPr>
          <w:noProof/>
        </w:rPr>
        <w:t>Parature Additional Departments, 61</w:t>
      </w:r>
    </w:p>
    <w:p w:rsidR="005C1678" w:rsidRDefault="005C1678">
      <w:pPr>
        <w:pStyle w:val="Index1"/>
        <w:tabs>
          <w:tab w:val="right" w:pos="5030"/>
        </w:tabs>
        <w:rPr>
          <w:noProof/>
        </w:rPr>
      </w:pPr>
      <w:r>
        <w:rPr>
          <w:noProof/>
        </w:rPr>
        <w:t>Parature Additional File Storage, 61</w:t>
      </w:r>
    </w:p>
    <w:p w:rsidR="005C1678" w:rsidRDefault="005C1678">
      <w:pPr>
        <w:pStyle w:val="Index1"/>
        <w:tabs>
          <w:tab w:val="right" w:pos="5030"/>
        </w:tabs>
        <w:rPr>
          <w:noProof/>
        </w:rPr>
      </w:pPr>
      <w:r>
        <w:rPr>
          <w:noProof/>
        </w:rPr>
        <w:t>Parature Additional Page Views, 61</w:t>
      </w:r>
    </w:p>
    <w:p w:rsidR="005C1678" w:rsidRDefault="005C1678">
      <w:pPr>
        <w:pStyle w:val="Index1"/>
        <w:tabs>
          <w:tab w:val="right" w:pos="5030"/>
        </w:tabs>
        <w:rPr>
          <w:noProof/>
        </w:rPr>
      </w:pPr>
      <w:r>
        <w:rPr>
          <w:noProof/>
        </w:rPr>
        <w:t>Parature Additional Records, 61</w:t>
      </w:r>
    </w:p>
    <w:p w:rsidR="005C1678" w:rsidRDefault="005C1678">
      <w:pPr>
        <w:pStyle w:val="Index1"/>
        <w:tabs>
          <w:tab w:val="right" w:pos="5030"/>
        </w:tabs>
        <w:rPr>
          <w:noProof/>
        </w:rPr>
      </w:pPr>
      <w:r>
        <w:rPr>
          <w:noProof/>
        </w:rPr>
        <w:t>Parature Enhanced Support, 61</w:t>
      </w:r>
    </w:p>
    <w:p w:rsidR="005C1678" w:rsidRDefault="005C1678">
      <w:pPr>
        <w:pStyle w:val="Index1"/>
        <w:tabs>
          <w:tab w:val="right" w:pos="5030"/>
        </w:tabs>
        <w:rPr>
          <w:noProof/>
        </w:rPr>
      </w:pPr>
      <w:r>
        <w:rPr>
          <w:noProof/>
        </w:rPr>
        <w:t>Parature Enterprise, 60</w:t>
      </w:r>
    </w:p>
    <w:p w:rsidR="005C1678" w:rsidRDefault="005C1678">
      <w:pPr>
        <w:pStyle w:val="Index1"/>
        <w:tabs>
          <w:tab w:val="right" w:pos="5030"/>
        </w:tabs>
        <w:rPr>
          <w:noProof/>
        </w:rPr>
      </w:pPr>
      <w:r>
        <w:rPr>
          <w:noProof/>
        </w:rPr>
        <w:t>Parature Professional Direct Support, 61</w:t>
      </w:r>
    </w:p>
    <w:p w:rsidR="005C1678" w:rsidRDefault="005C1678">
      <w:pPr>
        <w:pStyle w:val="Index1"/>
        <w:tabs>
          <w:tab w:val="right" w:pos="5030"/>
        </w:tabs>
        <w:rPr>
          <w:noProof/>
        </w:rPr>
      </w:pPr>
      <w:r>
        <w:rPr>
          <w:noProof/>
        </w:rPr>
        <w:t>Power BI Pro, 70</w:t>
      </w:r>
    </w:p>
    <w:p w:rsidR="005C1678" w:rsidRDefault="005C1678">
      <w:pPr>
        <w:pStyle w:val="Index1"/>
        <w:tabs>
          <w:tab w:val="right" w:pos="5030"/>
        </w:tabs>
        <w:rPr>
          <w:noProof/>
        </w:rPr>
      </w:pPr>
      <w:r>
        <w:rPr>
          <w:noProof/>
        </w:rPr>
        <w:t>Power BI Pro A, 70</w:t>
      </w:r>
    </w:p>
    <w:p w:rsidR="005C1678" w:rsidRDefault="005C1678">
      <w:pPr>
        <w:pStyle w:val="Index1"/>
        <w:tabs>
          <w:tab w:val="right" w:pos="5030"/>
        </w:tabs>
        <w:rPr>
          <w:noProof/>
        </w:rPr>
      </w:pPr>
      <w:r>
        <w:rPr>
          <w:noProof/>
        </w:rPr>
        <w:t>PowerPoint 2016, 23</w:t>
      </w:r>
    </w:p>
    <w:p w:rsidR="005C1678" w:rsidRDefault="005C1678">
      <w:pPr>
        <w:pStyle w:val="Index1"/>
        <w:tabs>
          <w:tab w:val="right" w:pos="5030"/>
        </w:tabs>
        <w:rPr>
          <w:noProof/>
        </w:rPr>
      </w:pPr>
      <w:r>
        <w:rPr>
          <w:noProof/>
        </w:rPr>
        <w:t>PowerPoint 2016 za Mac, 24</w:t>
      </w:r>
    </w:p>
    <w:p w:rsidR="005C1678" w:rsidRDefault="005C1678">
      <w:pPr>
        <w:pStyle w:val="Index1"/>
        <w:tabs>
          <w:tab w:val="right" w:pos="5030"/>
        </w:tabs>
        <w:rPr>
          <w:noProof/>
        </w:rPr>
      </w:pPr>
      <w:r>
        <w:rPr>
          <w:noProof/>
        </w:rPr>
        <w:t>Premium podrška za StorSimple, 56</w:t>
      </w:r>
    </w:p>
    <w:p w:rsidR="005C1678" w:rsidRDefault="005C1678">
      <w:pPr>
        <w:pStyle w:val="Index1"/>
        <w:tabs>
          <w:tab w:val="right" w:pos="5030"/>
        </w:tabs>
        <w:rPr>
          <w:noProof/>
        </w:rPr>
      </w:pPr>
      <w:r>
        <w:rPr>
          <w:noProof/>
        </w:rPr>
        <w:t>pretplata Windows Companion, 42</w:t>
      </w:r>
    </w:p>
    <w:p w:rsidR="005C1678" w:rsidRDefault="005C1678">
      <w:pPr>
        <w:pStyle w:val="Index1"/>
        <w:tabs>
          <w:tab w:val="right" w:pos="5030"/>
        </w:tabs>
        <w:rPr>
          <w:noProof/>
        </w:rPr>
      </w:pPr>
      <w:r>
        <w:rPr>
          <w:noProof/>
        </w:rPr>
        <w:t>Project 2013, 26</w:t>
      </w:r>
    </w:p>
    <w:p w:rsidR="005C1678" w:rsidRDefault="005C1678">
      <w:pPr>
        <w:pStyle w:val="Index1"/>
        <w:tabs>
          <w:tab w:val="right" w:pos="5030"/>
        </w:tabs>
        <w:rPr>
          <w:noProof/>
        </w:rPr>
      </w:pPr>
      <w:r>
        <w:rPr>
          <w:noProof/>
        </w:rPr>
        <w:t>Project Lite, 27, 67</w:t>
      </w:r>
    </w:p>
    <w:p w:rsidR="005C1678" w:rsidRDefault="005C1678">
      <w:pPr>
        <w:pStyle w:val="Index1"/>
        <w:tabs>
          <w:tab w:val="right" w:pos="5030"/>
        </w:tabs>
        <w:rPr>
          <w:noProof/>
        </w:rPr>
      </w:pPr>
      <w:r>
        <w:rPr>
          <w:noProof/>
        </w:rPr>
        <w:t>Project Online, 27, 67</w:t>
      </w:r>
    </w:p>
    <w:p w:rsidR="005C1678" w:rsidRDefault="005C1678">
      <w:pPr>
        <w:pStyle w:val="Index1"/>
        <w:tabs>
          <w:tab w:val="right" w:pos="5030"/>
        </w:tabs>
        <w:rPr>
          <w:noProof/>
        </w:rPr>
      </w:pPr>
      <w:r>
        <w:rPr>
          <w:noProof/>
        </w:rPr>
        <w:t>Project Online with Project Pro for Office 365, 61</w:t>
      </w:r>
    </w:p>
    <w:p w:rsidR="005C1678" w:rsidRDefault="005C1678">
      <w:pPr>
        <w:pStyle w:val="Index1"/>
        <w:tabs>
          <w:tab w:val="right" w:pos="5030"/>
        </w:tabs>
        <w:rPr>
          <w:noProof/>
        </w:rPr>
      </w:pPr>
      <w:r>
        <w:rPr>
          <w:noProof/>
        </w:rPr>
        <w:t>Project Online with Project Pro for Office 365 From SA, 61</w:t>
      </w:r>
    </w:p>
    <w:p w:rsidR="005C1678" w:rsidRDefault="005C1678">
      <w:pPr>
        <w:pStyle w:val="Index1"/>
        <w:tabs>
          <w:tab w:val="right" w:pos="5030"/>
        </w:tabs>
        <w:rPr>
          <w:noProof/>
        </w:rPr>
      </w:pPr>
      <w:r>
        <w:rPr>
          <w:noProof/>
        </w:rPr>
        <w:t>Project Pro za Office 365, 27, 61</w:t>
      </w:r>
    </w:p>
    <w:p w:rsidR="005C1678" w:rsidRDefault="005C1678">
      <w:pPr>
        <w:pStyle w:val="Index1"/>
        <w:tabs>
          <w:tab w:val="right" w:pos="5030"/>
        </w:tabs>
        <w:rPr>
          <w:noProof/>
        </w:rPr>
      </w:pPr>
      <w:r>
        <w:rPr>
          <w:noProof/>
        </w:rPr>
        <w:t>Project Pro za Office 365 From SA, 61</w:t>
      </w:r>
    </w:p>
    <w:p w:rsidR="005C1678" w:rsidRDefault="005C1678">
      <w:pPr>
        <w:pStyle w:val="Index1"/>
        <w:tabs>
          <w:tab w:val="right" w:pos="5030"/>
        </w:tabs>
        <w:rPr>
          <w:noProof/>
        </w:rPr>
      </w:pPr>
      <w:r>
        <w:rPr>
          <w:noProof/>
        </w:rPr>
        <w:t>Project Professional, 61, 86</w:t>
      </w:r>
    </w:p>
    <w:p w:rsidR="005C1678" w:rsidRDefault="005C1678">
      <w:pPr>
        <w:pStyle w:val="Index1"/>
        <w:tabs>
          <w:tab w:val="right" w:pos="5030"/>
        </w:tabs>
        <w:rPr>
          <w:noProof/>
        </w:rPr>
      </w:pPr>
      <w:r>
        <w:rPr>
          <w:noProof/>
        </w:rPr>
        <w:t>Project Professional 2016, 23</w:t>
      </w:r>
    </w:p>
    <w:p w:rsidR="005C1678" w:rsidRDefault="005C1678">
      <w:pPr>
        <w:pStyle w:val="Index1"/>
        <w:tabs>
          <w:tab w:val="right" w:pos="5030"/>
        </w:tabs>
        <w:rPr>
          <w:noProof/>
        </w:rPr>
      </w:pPr>
      <w:r>
        <w:rPr>
          <w:noProof/>
        </w:rPr>
        <w:t>Project Server 2016, 23, 26</w:t>
      </w:r>
    </w:p>
    <w:p w:rsidR="005C1678" w:rsidRDefault="005C1678">
      <w:pPr>
        <w:pStyle w:val="Index1"/>
        <w:tabs>
          <w:tab w:val="right" w:pos="5030"/>
        </w:tabs>
        <w:rPr>
          <w:noProof/>
        </w:rPr>
      </w:pPr>
      <w:r>
        <w:rPr>
          <w:noProof/>
        </w:rPr>
        <w:t>Project Server 2016 CAL, 26</w:t>
      </w:r>
    </w:p>
    <w:p w:rsidR="005C1678" w:rsidRDefault="005C1678">
      <w:pPr>
        <w:pStyle w:val="Index1"/>
        <w:tabs>
          <w:tab w:val="right" w:pos="5030"/>
        </w:tabs>
        <w:rPr>
          <w:noProof/>
        </w:rPr>
      </w:pPr>
      <w:r>
        <w:rPr>
          <w:noProof/>
        </w:rPr>
        <w:t>Project Standard, 80, 86</w:t>
      </w:r>
    </w:p>
    <w:p w:rsidR="005C1678" w:rsidRDefault="005C1678">
      <w:pPr>
        <w:pStyle w:val="Index1"/>
        <w:tabs>
          <w:tab w:val="right" w:pos="5030"/>
        </w:tabs>
        <w:rPr>
          <w:noProof/>
        </w:rPr>
      </w:pPr>
      <w:r>
        <w:rPr>
          <w:noProof/>
        </w:rPr>
        <w:t>Project Standard 2016, 23</w:t>
      </w:r>
    </w:p>
    <w:p w:rsidR="005C1678" w:rsidRDefault="005C1678">
      <w:pPr>
        <w:pStyle w:val="Index1"/>
        <w:tabs>
          <w:tab w:val="right" w:pos="5030"/>
        </w:tabs>
        <w:rPr>
          <w:noProof/>
        </w:rPr>
      </w:pPr>
      <w:r>
        <w:rPr>
          <w:noProof/>
        </w:rPr>
        <w:t>Publisher 2016, 23</w:t>
      </w:r>
    </w:p>
    <w:p w:rsidR="005C1678" w:rsidRDefault="005C1678">
      <w:pPr>
        <w:pStyle w:val="Index1"/>
        <w:tabs>
          <w:tab w:val="right" w:pos="5030"/>
        </w:tabs>
        <w:rPr>
          <w:noProof/>
        </w:rPr>
      </w:pPr>
      <w:r>
        <w:rPr>
          <w:noProof/>
        </w:rPr>
        <w:t>R Server 2016 za Hadoop na Red Hatu, 29</w:t>
      </w:r>
    </w:p>
    <w:p w:rsidR="005C1678" w:rsidRDefault="005C1678">
      <w:pPr>
        <w:pStyle w:val="Index1"/>
        <w:tabs>
          <w:tab w:val="right" w:pos="5030"/>
        </w:tabs>
        <w:rPr>
          <w:noProof/>
        </w:rPr>
      </w:pPr>
      <w:r>
        <w:rPr>
          <w:noProof/>
        </w:rPr>
        <w:t>R Server 2016 za Red Hat Linux, 29</w:t>
      </w:r>
    </w:p>
    <w:p w:rsidR="005C1678" w:rsidRDefault="005C1678">
      <w:pPr>
        <w:pStyle w:val="Index1"/>
        <w:tabs>
          <w:tab w:val="right" w:pos="5030"/>
        </w:tabs>
        <w:rPr>
          <w:noProof/>
        </w:rPr>
      </w:pPr>
      <w:r>
        <w:rPr>
          <w:noProof/>
        </w:rPr>
        <w:t>R Server 2016 za SUSE Linux, 29</w:t>
      </w:r>
    </w:p>
    <w:p w:rsidR="005C1678" w:rsidRDefault="005C1678">
      <w:pPr>
        <w:pStyle w:val="Index1"/>
        <w:tabs>
          <w:tab w:val="right" w:pos="5030"/>
        </w:tabs>
        <w:rPr>
          <w:noProof/>
        </w:rPr>
      </w:pPr>
      <w:r>
        <w:rPr>
          <w:noProof/>
        </w:rPr>
        <w:t>R Server 2016 za Teradata DB, 29</w:t>
      </w:r>
    </w:p>
    <w:p w:rsidR="005C1678" w:rsidRDefault="005C1678">
      <w:pPr>
        <w:pStyle w:val="Index1"/>
        <w:tabs>
          <w:tab w:val="right" w:pos="5030"/>
        </w:tabs>
        <w:rPr>
          <w:noProof/>
        </w:rPr>
      </w:pPr>
      <w:r>
        <w:rPr>
          <w:noProof/>
        </w:rPr>
        <w:t>Rad kod kuće za Mac 2016, 24</w:t>
      </w:r>
    </w:p>
    <w:p w:rsidR="005C1678" w:rsidRDefault="005C1678">
      <w:pPr>
        <w:pStyle w:val="Index1"/>
        <w:tabs>
          <w:tab w:val="right" w:pos="5030"/>
        </w:tabs>
        <w:rPr>
          <w:noProof/>
        </w:rPr>
      </w:pPr>
      <w:r>
        <w:rPr>
          <w:noProof/>
        </w:rPr>
        <w:t>Rad kod kuće za Office Professional Plus 2016, 23</w:t>
      </w:r>
    </w:p>
    <w:p w:rsidR="005C1678" w:rsidRDefault="005C1678">
      <w:pPr>
        <w:pStyle w:val="Index1"/>
        <w:tabs>
          <w:tab w:val="right" w:pos="5030"/>
        </w:tabs>
        <w:rPr>
          <w:noProof/>
        </w:rPr>
      </w:pPr>
      <w:r>
        <w:rPr>
          <w:noProof/>
        </w:rPr>
        <w:t>Rad kod kuće za Office Standard 2016, 23</w:t>
      </w:r>
    </w:p>
    <w:p w:rsidR="005C1678" w:rsidRDefault="005C1678">
      <w:pPr>
        <w:pStyle w:val="Index1"/>
        <w:tabs>
          <w:tab w:val="right" w:pos="5030"/>
        </w:tabs>
        <w:rPr>
          <w:noProof/>
        </w:rPr>
      </w:pPr>
      <w:r>
        <w:rPr>
          <w:noProof/>
        </w:rPr>
        <w:t>SharePoint Online, 79</w:t>
      </w:r>
    </w:p>
    <w:p w:rsidR="005C1678" w:rsidRDefault="005C1678">
      <w:pPr>
        <w:pStyle w:val="Index1"/>
        <w:tabs>
          <w:tab w:val="right" w:pos="5030"/>
        </w:tabs>
        <w:rPr>
          <w:noProof/>
        </w:rPr>
      </w:pPr>
      <w:r>
        <w:rPr>
          <w:noProof/>
        </w:rPr>
        <w:t>SharePoint Online Plan 1, 67</w:t>
      </w:r>
    </w:p>
    <w:p w:rsidR="005C1678" w:rsidRDefault="005C1678">
      <w:pPr>
        <w:pStyle w:val="Index1"/>
        <w:tabs>
          <w:tab w:val="right" w:pos="5030"/>
        </w:tabs>
        <w:rPr>
          <w:noProof/>
        </w:rPr>
      </w:pPr>
      <w:r>
        <w:rPr>
          <w:noProof/>
        </w:rPr>
        <w:t>SharePoint Online Plan 1 Add-on, 67</w:t>
      </w:r>
    </w:p>
    <w:p w:rsidR="005C1678" w:rsidRDefault="005C1678">
      <w:pPr>
        <w:pStyle w:val="Index1"/>
        <w:tabs>
          <w:tab w:val="right" w:pos="5030"/>
        </w:tabs>
        <w:rPr>
          <w:noProof/>
        </w:rPr>
      </w:pPr>
      <w:r>
        <w:rPr>
          <w:noProof/>
        </w:rPr>
        <w:t>SharePoint Online Plan 1 ili 2, 27</w:t>
      </w:r>
    </w:p>
    <w:p w:rsidR="005C1678" w:rsidRDefault="005C1678">
      <w:pPr>
        <w:pStyle w:val="Index1"/>
        <w:tabs>
          <w:tab w:val="right" w:pos="5030"/>
        </w:tabs>
        <w:rPr>
          <w:noProof/>
        </w:rPr>
      </w:pPr>
      <w:r>
        <w:rPr>
          <w:noProof/>
        </w:rPr>
        <w:t>SharePoint Online Plan 2, 27, 67</w:t>
      </w:r>
    </w:p>
    <w:p w:rsidR="005C1678" w:rsidRDefault="005C1678">
      <w:pPr>
        <w:pStyle w:val="Index1"/>
        <w:tabs>
          <w:tab w:val="right" w:pos="5030"/>
        </w:tabs>
        <w:rPr>
          <w:noProof/>
        </w:rPr>
      </w:pPr>
      <w:r>
        <w:rPr>
          <w:noProof/>
        </w:rPr>
        <w:t>SharePoint Server, 84</w:t>
      </w:r>
    </w:p>
    <w:p w:rsidR="005C1678" w:rsidRDefault="005C1678">
      <w:pPr>
        <w:pStyle w:val="Index1"/>
        <w:tabs>
          <w:tab w:val="right" w:pos="5030"/>
        </w:tabs>
        <w:rPr>
          <w:noProof/>
        </w:rPr>
      </w:pPr>
      <w:r>
        <w:rPr>
          <w:noProof/>
        </w:rPr>
        <w:t>SharePoint Server 2013, 27</w:t>
      </w:r>
    </w:p>
    <w:p w:rsidR="005C1678" w:rsidRDefault="005C1678">
      <w:pPr>
        <w:pStyle w:val="Index1"/>
        <w:tabs>
          <w:tab w:val="right" w:pos="5030"/>
        </w:tabs>
        <w:rPr>
          <w:noProof/>
        </w:rPr>
      </w:pPr>
      <w:r>
        <w:rPr>
          <w:noProof/>
        </w:rPr>
        <w:t>SharePoint Server 2016, 27</w:t>
      </w:r>
    </w:p>
    <w:p w:rsidR="005C1678" w:rsidRDefault="005C1678">
      <w:pPr>
        <w:pStyle w:val="Index1"/>
        <w:tabs>
          <w:tab w:val="right" w:pos="5030"/>
        </w:tabs>
        <w:rPr>
          <w:noProof/>
        </w:rPr>
      </w:pPr>
      <w:r>
        <w:rPr>
          <w:noProof/>
        </w:rPr>
        <w:lastRenderedPageBreak/>
        <w:t>SharePoint Server 2016 Enterprise CAL, 27</w:t>
      </w:r>
    </w:p>
    <w:p w:rsidR="005C1678" w:rsidRDefault="005C1678">
      <w:pPr>
        <w:pStyle w:val="Index1"/>
        <w:tabs>
          <w:tab w:val="right" w:pos="5030"/>
        </w:tabs>
        <w:rPr>
          <w:noProof/>
        </w:rPr>
      </w:pPr>
      <w:r>
        <w:rPr>
          <w:noProof/>
        </w:rPr>
        <w:t>SharePoint Server 2016 Standard CAL, 27</w:t>
      </w:r>
    </w:p>
    <w:p w:rsidR="005C1678" w:rsidRDefault="005C1678">
      <w:pPr>
        <w:pStyle w:val="Index1"/>
        <w:tabs>
          <w:tab w:val="right" w:pos="5030"/>
        </w:tabs>
        <w:rPr>
          <w:noProof/>
        </w:rPr>
      </w:pPr>
      <w:r>
        <w:rPr>
          <w:noProof/>
        </w:rPr>
        <w:t>Skype za Business 2016, 23</w:t>
      </w:r>
    </w:p>
    <w:p w:rsidR="005C1678" w:rsidRDefault="005C1678">
      <w:pPr>
        <w:pStyle w:val="Index1"/>
        <w:tabs>
          <w:tab w:val="right" w:pos="5030"/>
        </w:tabs>
        <w:rPr>
          <w:noProof/>
        </w:rPr>
      </w:pPr>
      <w:r>
        <w:rPr>
          <w:noProof/>
        </w:rPr>
        <w:t>Skype za Business Server 2015, 28</w:t>
      </w:r>
    </w:p>
    <w:p w:rsidR="005C1678" w:rsidRDefault="005C1678">
      <w:pPr>
        <w:pStyle w:val="Index1"/>
        <w:tabs>
          <w:tab w:val="right" w:pos="5030"/>
        </w:tabs>
        <w:rPr>
          <w:noProof/>
        </w:rPr>
      </w:pPr>
      <w:r>
        <w:rPr>
          <w:noProof/>
        </w:rPr>
        <w:t>Skype za tvrtke online Cloud PBX, 68</w:t>
      </w:r>
    </w:p>
    <w:p w:rsidR="005C1678" w:rsidRDefault="005C1678">
      <w:pPr>
        <w:pStyle w:val="Index1"/>
        <w:tabs>
          <w:tab w:val="right" w:pos="5030"/>
        </w:tabs>
        <w:rPr>
          <w:noProof/>
        </w:rPr>
      </w:pPr>
      <w:r>
        <w:rPr>
          <w:noProof/>
        </w:rPr>
        <w:t>Skype za tvrtke online Plan 1, 68</w:t>
      </w:r>
    </w:p>
    <w:p w:rsidR="005C1678" w:rsidRDefault="005C1678">
      <w:pPr>
        <w:pStyle w:val="Index1"/>
        <w:tabs>
          <w:tab w:val="right" w:pos="5030"/>
        </w:tabs>
        <w:rPr>
          <w:noProof/>
        </w:rPr>
      </w:pPr>
      <w:r>
        <w:rPr>
          <w:noProof/>
        </w:rPr>
        <w:t>Skype za tvrtke online Plan 1 Add-on, 63, 68</w:t>
      </w:r>
    </w:p>
    <w:p w:rsidR="005C1678" w:rsidRDefault="005C1678">
      <w:pPr>
        <w:pStyle w:val="Index1"/>
        <w:tabs>
          <w:tab w:val="right" w:pos="5030"/>
        </w:tabs>
        <w:rPr>
          <w:noProof/>
        </w:rPr>
      </w:pPr>
      <w:r>
        <w:rPr>
          <w:noProof/>
        </w:rPr>
        <w:t>Skype za tvrtke online Plan 1 G, 29</w:t>
      </w:r>
    </w:p>
    <w:p w:rsidR="005C1678" w:rsidRDefault="005C1678">
      <w:pPr>
        <w:pStyle w:val="Index1"/>
        <w:tabs>
          <w:tab w:val="right" w:pos="5030"/>
        </w:tabs>
        <w:rPr>
          <w:noProof/>
        </w:rPr>
      </w:pPr>
      <w:r>
        <w:rPr>
          <w:noProof/>
        </w:rPr>
        <w:t>Skype za tvrtke online Plan 2, 29, 68</w:t>
      </w:r>
    </w:p>
    <w:p w:rsidR="005C1678" w:rsidRDefault="005C1678">
      <w:pPr>
        <w:pStyle w:val="Index1"/>
        <w:tabs>
          <w:tab w:val="right" w:pos="5030"/>
        </w:tabs>
        <w:rPr>
          <w:noProof/>
        </w:rPr>
      </w:pPr>
      <w:r>
        <w:rPr>
          <w:noProof/>
        </w:rPr>
        <w:t>Skype za tvrtke online PSTN Calling, 68</w:t>
      </w:r>
    </w:p>
    <w:p w:rsidR="005C1678" w:rsidRDefault="005C1678">
      <w:pPr>
        <w:pStyle w:val="Index1"/>
        <w:tabs>
          <w:tab w:val="right" w:pos="5030"/>
        </w:tabs>
        <w:rPr>
          <w:noProof/>
        </w:rPr>
      </w:pPr>
      <w:r>
        <w:rPr>
          <w:noProof/>
        </w:rPr>
        <w:t>Skype za tvrtke online PSTN Conferencing, 68</w:t>
      </w:r>
    </w:p>
    <w:p w:rsidR="005C1678" w:rsidRDefault="005C1678">
      <w:pPr>
        <w:pStyle w:val="Index1"/>
        <w:tabs>
          <w:tab w:val="right" w:pos="5030"/>
        </w:tabs>
        <w:rPr>
          <w:noProof/>
        </w:rPr>
      </w:pPr>
      <w:r>
        <w:rPr>
          <w:noProof/>
        </w:rPr>
        <w:t>Skype za tvrtke Plus CAL, 68</w:t>
      </w:r>
    </w:p>
    <w:p w:rsidR="005C1678" w:rsidRDefault="005C1678">
      <w:pPr>
        <w:pStyle w:val="Index1"/>
        <w:tabs>
          <w:tab w:val="right" w:pos="5030"/>
        </w:tabs>
        <w:rPr>
          <w:noProof/>
        </w:rPr>
      </w:pPr>
      <w:r>
        <w:rPr>
          <w:noProof/>
        </w:rPr>
        <w:t>Skype za tvrtke poslužiteljska verzija 2015 Enterprise CAL, 28</w:t>
      </w:r>
    </w:p>
    <w:p w:rsidR="005C1678" w:rsidRDefault="005C1678">
      <w:pPr>
        <w:pStyle w:val="Index1"/>
        <w:tabs>
          <w:tab w:val="right" w:pos="5030"/>
        </w:tabs>
        <w:rPr>
          <w:noProof/>
        </w:rPr>
      </w:pPr>
      <w:r>
        <w:rPr>
          <w:noProof/>
        </w:rPr>
        <w:t>Skype za tvrtke poslužiteljska verzija 2015 Plus CAL, 28</w:t>
      </w:r>
    </w:p>
    <w:p w:rsidR="005C1678" w:rsidRDefault="005C1678">
      <w:pPr>
        <w:pStyle w:val="Index1"/>
        <w:tabs>
          <w:tab w:val="right" w:pos="5030"/>
        </w:tabs>
        <w:rPr>
          <w:noProof/>
        </w:rPr>
      </w:pPr>
      <w:r>
        <w:rPr>
          <w:noProof/>
        </w:rPr>
        <w:t>Skype za tvrtke poslužiteljska verzija 2015 Standard CAL, 28</w:t>
      </w:r>
    </w:p>
    <w:p w:rsidR="005C1678" w:rsidRDefault="005C1678">
      <w:pPr>
        <w:pStyle w:val="Index1"/>
        <w:tabs>
          <w:tab w:val="right" w:pos="5030"/>
        </w:tabs>
        <w:rPr>
          <w:noProof/>
        </w:rPr>
      </w:pPr>
      <w:r>
        <w:rPr>
          <w:noProof/>
        </w:rPr>
        <w:t>SQL Parallel Data Warehouse, 80, 86</w:t>
      </w:r>
    </w:p>
    <w:p w:rsidR="005C1678" w:rsidRDefault="005C1678">
      <w:pPr>
        <w:pStyle w:val="Index1"/>
        <w:tabs>
          <w:tab w:val="right" w:pos="5030"/>
        </w:tabs>
        <w:rPr>
          <w:noProof/>
        </w:rPr>
      </w:pPr>
      <w:r>
        <w:rPr>
          <w:noProof/>
        </w:rPr>
        <w:t>SQL Server, 84, 85</w:t>
      </w:r>
    </w:p>
    <w:p w:rsidR="005C1678" w:rsidRDefault="005C1678">
      <w:pPr>
        <w:pStyle w:val="Index1"/>
        <w:tabs>
          <w:tab w:val="right" w:pos="5030"/>
        </w:tabs>
        <w:rPr>
          <w:noProof/>
        </w:rPr>
      </w:pPr>
      <w:r>
        <w:rPr>
          <w:noProof/>
        </w:rPr>
        <w:t>SQL Server 2008 R2, 30</w:t>
      </w:r>
    </w:p>
    <w:p w:rsidR="005C1678" w:rsidRDefault="005C1678">
      <w:pPr>
        <w:pStyle w:val="Index1"/>
        <w:tabs>
          <w:tab w:val="right" w:pos="5030"/>
        </w:tabs>
        <w:rPr>
          <w:noProof/>
        </w:rPr>
      </w:pPr>
      <w:r>
        <w:rPr>
          <w:noProof/>
        </w:rPr>
        <w:t>SQL Server 2012, 30</w:t>
      </w:r>
    </w:p>
    <w:p w:rsidR="005C1678" w:rsidRDefault="005C1678">
      <w:pPr>
        <w:pStyle w:val="Index1"/>
        <w:tabs>
          <w:tab w:val="right" w:pos="5030"/>
        </w:tabs>
        <w:rPr>
          <w:noProof/>
        </w:rPr>
      </w:pPr>
      <w:r>
        <w:rPr>
          <w:noProof/>
        </w:rPr>
        <w:t>SQL Server 2012 Parallel Data Warehouse Developer, 30</w:t>
      </w:r>
    </w:p>
    <w:p w:rsidR="005C1678" w:rsidRDefault="005C1678">
      <w:pPr>
        <w:pStyle w:val="Index1"/>
        <w:tabs>
          <w:tab w:val="right" w:pos="5030"/>
        </w:tabs>
        <w:rPr>
          <w:noProof/>
        </w:rPr>
      </w:pPr>
      <w:r>
        <w:rPr>
          <w:noProof/>
        </w:rPr>
        <w:t>SQL Server 2014 Business Intelligence, 30</w:t>
      </w:r>
    </w:p>
    <w:p w:rsidR="005C1678" w:rsidRDefault="005C1678">
      <w:pPr>
        <w:pStyle w:val="Index1"/>
        <w:tabs>
          <w:tab w:val="right" w:pos="5030"/>
        </w:tabs>
        <w:rPr>
          <w:noProof/>
        </w:rPr>
      </w:pPr>
      <w:r>
        <w:rPr>
          <w:noProof/>
        </w:rPr>
        <w:t>SQL Server 2014 CAL, 30</w:t>
      </w:r>
    </w:p>
    <w:p w:rsidR="005C1678" w:rsidRDefault="005C1678">
      <w:pPr>
        <w:pStyle w:val="Index1"/>
        <w:tabs>
          <w:tab w:val="right" w:pos="5030"/>
        </w:tabs>
        <w:rPr>
          <w:noProof/>
        </w:rPr>
      </w:pPr>
      <w:r>
        <w:rPr>
          <w:noProof/>
        </w:rPr>
        <w:t>SQL Server 2014 Enterprise, 30</w:t>
      </w:r>
    </w:p>
    <w:p w:rsidR="005C1678" w:rsidRDefault="005C1678">
      <w:pPr>
        <w:pStyle w:val="Index1"/>
        <w:tabs>
          <w:tab w:val="right" w:pos="5030"/>
        </w:tabs>
        <w:rPr>
          <w:noProof/>
        </w:rPr>
      </w:pPr>
      <w:r>
        <w:rPr>
          <w:noProof/>
        </w:rPr>
        <w:t>SQL Server 2014 Enterprise Core, 30</w:t>
      </w:r>
    </w:p>
    <w:p w:rsidR="005C1678" w:rsidRDefault="005C1678">
      <w:pPr>
        <w:pStyle w:val="Index1"/>
        <w:tabs>
          <w:tab w:val="right" w:pos="5030"/>
        </w:tabs>
        <w:rPr>
          <w:noProof/>
        </w:rPr>
      </w:pPr>
      <w:r>
        <w:rPr>
          <w:noProof/>
        </w:rPr>
        <w:t>SQL Server 2014 Standard, 30</w:t>
      </w:r>
    </w:p>
    <w:p w:rsidR="005C1678" w:rsidRDefault="005C1678">
      <w:pPr>
        <w:pStyle w:val="Index1"/>
        <w:tabs>
          <w:tab w:val="right" w:pos="5030"/>
        </w:tabs>
        <w:rPr>
          <w:noProof/>
        </w:rPr>
      </w:pPr>
      <w:r>
        <w:rPr>
          <w:noProof/>
        </w:rPr>
        <w:t>SQL Server 2014 Standard Core, 30</w:t>
      </w:r>
    </w:p>
    <w:p w:rsidR="005C1678" w:rsidRDefault="005C1678">
      <w:pPr>
        <w:pStyle w:val="Index1"/>
        <w:tabs>
          <w:tab w:val="right" w:pos="5030"/>
        </w:tabs>
        <w:rPr>
          <w:noProof/>
        </w:rPr>
      </w:pPr>
      <w:r>
        <w:rPr>
          <w:noProof/>
        </w:rPr>
        <w:t>SQL Server Business Intelligence, 80, 86</w:t>
      </w:r>
    </w:p>
    <w:p w:rsidR="005C1678" w:rsidRDefault="005C1678">
      <w:pPr>
        <w:pStyle w:val="Index1"/>
        <w:tabs>
          <w:tab w:val="right" w:pos="5030"/>
        </w:tabs>
        <w:rPr>
          <w:noProof/>
        </w:rPr>
      </w:pPr>
      <w:r>
        <w:rPr>
          <w:noProof/>
        </w:rPr>
        <w:t>SQL Server Data Center, 80</w:t>
      </w:r>
    </w:p>
    <w:p w:rsidR="005C1678" w:rsidRDefault="005C1678">
      <w:pPr>
        <w:pStyle w:val="Index1"/>
        <w:tabs>
          <w:tab w:val="right" w:pos="5030"/>
        </w:tabs>
        <w:rPr>
          <w:noProof/>
        </w:rPr>
      </w:pPr>
      <w:r>
        <w:rPr>
          <w:noProof/>
        </w:rPr>
        <w:t>SQL Server Enterprise, 80, 86</w:t>
      </w:r>
    </w:p>
    <w:p w:rsidR="005C1678" w:rsidRDefault="005C1678">
      <w:pPr>
        <w:pStyle w:val="Index1"/>
        <w:tabs>
          <w:tab w:val="right" w:pos="5030"/>
        </w:tabs>
        <w:rPr>
          <w:noProof/>
        </w:rPr>
      </w:pPr>
      <w:r>
        <w:rPr>
          <w:noProof/>
        </w:rPr>
        <w:t>SQL Server Parallel Data Warehouse, 30</w:t>
      </w:r>
    </w:p>
    <w:p w:rsidR="005C1678" w:rsidRDefault="005C1678">
      <w:pPr>
        <w:pStyle w:val="Index1"/>
        <w:tabs>
          <w:tab w:val="right" w:pos="5030"/>
        </w:tabs>
        <w:rPr>
          <w:noProof/>
        </w:rPr>
      </w:pPr>
      <w:r>
        <w:rPr>
          <w:noProof/>
        </w:rPr>
        <w:t>SQL Server Standard, 80, 86</w:t>
      </w:r>
    </w:p>
    <w:p w:rsidR="005C1678" w:rsidRDefault="005C1678">
      <w:pPr>
        <w:pStyle w:val="Index1"/>
        <w:tabs>
          <w:tab w:val="right" w:pos="5030"/>
        </w:tabs>
        <w:rPr>
          <w:noProof/>
        </w:rPr>
      </w:pPr>
      <w:r>
        <w:rPr>
          <w:noProof/>
        </w:rPr>
        <w:t>Standardna podrška za StorSimple, 56</w:t>
      </w:r>
    </w:p>
    <w:p w:rsidR="005C1678" w:rsidRDefault="005C1678">
      <w:pPr>
        <w:pStyle w:val="Index1"/>
        <w:tabs>
          <w:tab w:val="right" w:pos="5030"/>
        </w:tabs>
        <w:rPr>
          <w:noProof/>
        </w:rPr>
      </w:pPr>
      <w:r>
        <w:rPr>
          <w:noProof/>
        </w:rPr>
        <w:t>Standardna podrška za StorSimple u Premium podršku, 56</w:t>
      </w:r>
    </w:p>
    <w:p w:rsidR="005C1678" w:rsidRDefault="005C1678">
      <w:pPr>
        <w:pStyle w:val="Index1"/>
        <w:tabs>
          <w:tab w:val="right" w:pos="5030"/>
        </w:tabs>
        <w:rPr>
          <w:noProof/>
        </w:rPr>
      </w:pPr>
      <w:r>
        <w:rPr>
          <w:noProof/>
        </w:rPr>
        <w:t>System Center 2012, 32, 85</w:t>
      </w:r>
    </w:p>
    <w:p w:rsidR="005C1678" w:rsidRDefault="005C1678">
      <w:pPr>
        <w:pStyle w:val="Index1"/>
        <w:tabs>
          <w:tab w:val="right" w:pos="5030"/>
        </w:tabs>
        <w:rPr>
          <w:noProof/>
        </w:rPr>
      </w:pPr>
      <w:r>
        <w:rPr>
          <w:noProof/>
        </w:rPr>
        <w:t>System Center 2012 Client Management Suite, 33</w:t>
      </w:r>
    </w:p>
    <w:p w:rsidR="005C1678" w:rsidRDefault="005C1678">
      <w:pPr>
        <w:pStyle w:val="Index1"/>
        <w:tabs>
          <w:tab w:val="right" w:pos="5030"/>
        </w:tabs>
        <w:rPr>
          <w:noProof/>
        </w:rPr>
      </w:pPr>
      <w:r>
        <w:rPr>
          <w:noProof/>
        </w:rPr>
        <w:t>System Center 2012 Configuration Manager, 34</w:t>
      </w:r>
    </w:p>
    <w:p w:rsidR="005C1678" w:rsidRDefault="005C1678">
      <w:pPr>
        <w:pStyle w:val="Index1"/>
        <w:tabs>
          <w:tab w:val="right" w:pos="5030"/>
        </w:tabs>
        <w:rPr>
          <w:noProof/>
        </w:rPr>
      </w:pPr>
      <w:r>
        <w:rPr>
          <w:noProof/>
        </w:rPr>
        <w:t>System Center 2012 Datacenter Server Management License, 80</w:t>
      </w:r>
    </w:p>
    <w:p w:rsidR="005C1678" w:rsidRDefault="005C1678">
      <w:pPr>
        <w:pStyle w:val="Index1"/>
        <w:tabs>
          <w:tab w:val="right" w:pos="5030"/>
        </w:tabs>
        <w:rPr>
          <w:noProof/>
        </w:rPr>
      </w:pPr>
      <w:r>
        <w:rPr>
          <w:noProof/>
        </w:rPr>
        <w:t>System Center 2012 Endpoint Protection, 35</w:t>
      </w:r>
    </w:p>
    <w:p w:rsidR="005C1678" w:rsidRDefault="005C1678">
      <w:pPr>
        <w:pStyle w:val="Index1"/>
        <w:tabs>
          <w:tab w:val="right" w:pos="5030"/>
        </w:tabs>
        <w:rPr>
          <w:noProof/>
        </w:rPr>
      </w:pPr>
      <w:r>
        <w:rPr>
          <w:noProof/>
        </w:rPr>
        <w:t>System Center 2012 R2 Client Management Suite, 33</w:t>
      </w:r>
    </w:p>
    <w:p w:rsidR="005C1678" w:rsidRDefault="005C1678">
      <w:pPr>
        <w:pStyle w:val="Index1"/>
        <w:tabs>
          <w:tab w:val="right" w:pos="5030"/>
        </w:tabs>
        <w:rPr>
          <w:noProof/>
        </w:rPr>
      </w:pPr>
      <w:r>
        <w:rPr>
          <w:noProof/>
        </w:rPr>
        <w:t>System Center 2012 R2 Configuration Manager Client Management License, 34</w:t>
      </w:r>
    </w:p>
    <w:p w:rsidR="005C1678" w:rsidRDefault="005C1678">
      <w:pPr>
        <w:pStyle w:val="Index1"/>
        <w:tabs>
          <w:tab w:val="right" w:pos="5030"/>
        </w:tabs>
        <w:rPr>
          <w:noProof/>
        </w:rPr>
      </w:pPr>
      <w:r>
        <w:rPr>
          <w:noProof/>
        </w:rPr>
        <w:t>System Center 2012 R2 Datacenter Server Management License, 32</w:t>
      </w:r>
    </w:p>
    <w:p w:rsidR="005C1678" w:rsidRDefault="005C1678">
      <w:pPr>
        <w:pStyle w:val="Index1"/>
        <w:tabs>
          <w:tab w:val="right" w:pos="5030"/>
        </w:tabs>
        <w:rPr>
          <w:noProof/>
        </w:rPr>
      </w:pPr>
      <w:r>
        <w:rPr>
          <w:noProof/>
        </w:rPr>
        <w:t>System Center 2012 R2 Endpoint Protection, 35</w:t>
      </w:r>
    </w:p>
    <w:p w:rsidR="005C1678" w:rsidRDefault="005C1678">
      <w:pPr>
        <w:pStyle w:val="Index1"/>
        <w:tabs>
          <w:tab w:val="right" w:pos="5030"/>
        </w:tabs>
        <w:rPr>
          <w:noProof/>
        </w:rPr>
      </w:pPr>
      <w:r>
        <w:rPr>
          <w:noProof/>
        </w:rPr>
        <w:t>System Center 2012 R2 Standard Server Management License, 32</w:t>
      </w:r>
    </w:p>
    <w:p w:rsidR="005C1678" w:rsidRDefault="005C1678">
      <w:pPr>
        <w:pStyle w:val="Index1"/>
        <w:tabs>
          <w:tab w:val="right" w:pos="5030"/>
        </w:tabs>
        <w:rPr>
          <w:noProof/>
        </w:rPr>
      </w:pPr>
      <w:r>
        <w:rPr>
          <w:noProof/>
        </w:rPr>
        <w:t>System Center 2012 Standard Server Management License, 80</w:t>
      </w:r>
    </w:p>
    <w:p w:rsidR="005C1678" w:rsidRDefault="005C1678">
      <w:pPr>
        <w:pStyle w:val="Index1"/>
        <w:tabs>
          <w:tab w:val="right" w:pos="5030"/>
        </w:tabs>
        <w:rPr>
          <w:noProof/>
        </w:rPr>
      </w:pPr>
      <w:r>
        <w:rPr>
          <w:noProof/>
        </w:rPr>
        <w:t>System Center Configuration Manager Server 2007 R2, 34</w:t>
      </w:r>
    </w:p>
    <w:p w:rsidR="005C1678" w:rsidRDefault="005C1678">
      <w:pPr>
        <w:pStyle w:val="Index1"/>
        <w:tabs>
          <w:tab w:val="right" w:pos="5030"/>
        </w:tabs>
        <w:rPr>
          <w:noProof/>
        </w:rPr>
      </w:pPr>
      <w:r>
        <w:rPr>
          <w:noProof/>
        </w:rPr>
        <w:t>System Center Data Protection Manager 2010, 35</w:t>
      </w:r>
    </w:p>
    <w:p w:rsidR="005C1678" w:rsidRDefault="005C1678">
      <w:pPr>
        <w:pStyle w:val="Index1"/>
        <w:tabs>
          <w:tab w:val="right" w:pos="5030"/>
        </w:tabs>
        <w:rPr>
          <w:noProof/>
        </w:rPr>
      </w:pPr>
      <w:r>
        <w:rPr>
          <w:noProof/>
        </w:rPr>
        <w:t>System Center Datacenter, 18, 84, 86</w:t>
      </w:r>
    </w:p>
    <w:p w:rsidR="005C1678" w:rsidRDefault="005C1678">
      <w:pPr>
        <w:pStyle w:val="Index1"/>
        <w:tabs>
          <w:tab w:val="right" w:pos="5030"/>
        </w:tabs>
        <w:rPr>
          <w:noProof/>
        </w:rPr>
      </w:pPr>
      <w:r>
        <w:rPr>
          <w:noProof/>
        </w:rPr>
        <w:t>System Center Global Service Monitor, 33</w:t>
      </w:r>
    </w:p>
    <w:p w:rsidR="005C1678" w:rsidRDefault="005C1678">
      <w:pPr>
        <w:pStyle w:val="Index1"/>
        <w:tabs>
          <w:tab w:val="right" w:pos="5030"/>
        </w:tabs>
        <w:rPr>
          <w:noProof/>
        </w:rPr>
      </w:pPr>
      <w:r>
        <w:rPr>
          <w:noProof/>
        </w:rPr>
        <w:t>System Center Operation Manager 2007 R2, 36</w:t>
      </w:r>
    </w:p>
    <w:p w:rsidR="005C1678" w:rsidRDefault="005C1678">
      <w:pPr>
        <w:pStyle w:val="Index1"/>
        <w:tabs>
          <w:tab w:val="right" w:pos="5030"/>
        </w:tabs>
        <w:rPr>
          <w:noProof/>
        </w:rPr>
      </w:pPr>
      <w:r>
        <w:rPr>
          <w:noProof/>
        </w:rPr>
        <w:t>System Center Server Management Suite, 36</w:t>
      </w:r>
    </w:p>
    <w:p w:rsidR="005C1678" w:rsidRDefault="005C1678">
      <w:pPr>
        <w:pStyle w:val="Index1"/>
        <w:tabs>
          <w:tab w:val="right" w:pos="5030"/>
        </w:tabs>
        <w:rPr>
          <w:noProof/>
        </w:rPr>
      </w:pPr>
      <w:r>
        <w:rPr>
          <w:noProof/>
        </w:rPr>
        <w:t>System Center Service Manager 2010, 36</w:t>
      </w:r>
    </w:p>
    <w:p w:rsidR="005C1678" w:rsidRDefault="005C1678">
      <w:pPr>
        <w:pStyle w:val="Index1"/>
        <w:tabs>
          <w:tab w:val="right" w:pos="5030"/>
        </w:tabs>
        <w:rPr>
          <w:noProof/>
        </w:rPr>
      </w:pPr>
      <w:r>
        <w:rPr>
          <w:noProof/>
        </w:rPr>
        <w:t>System Center Standard, 18, 84, 86</w:t>
      </w:r>
    </w:p>
    <w:p w:rsidR="005C1678" w:rsidRDefault="005C1678">
      <w:pPr>
        <w:pStyle w:val="Index1"/>
        <w:tabs>
          <w:tab w:val="right" w:pos="5030"/>
        </w:tabs>
        <w:rPr>
          <w:noProof/>
        </w:rPr>
      </w:pPr>
      <w:r>
        <w:rPr>
          <w:noProof/>
        </w:rPr>
        <w:t>Tehnološko jamstvo Software Assurance za Windows 10 Enterprise po korisniku, 39</w:t>
      </w:r>
    </w:p>
    <w:p w:rsidR="005C1678" w:rsidRDefault="005C1678">
      <w:pPr>
        <w:pStyle w:val="Index1"/>
        <w:tabs>
          <w:tab w:val="right" w:pos="5030"/>
        </w:tabs>
        <w:rPr>
          <w:noProof/>
        </w:rPr>
      </w:pPr>
      <w:r>
        <w:rPr>
          <w:noProof/>
        </w:rPr>
        <w:t>Tehnološko jamstvo Software Assurance za Windows 10 Enterprise po korisniku (SL), 39</w:t>
      </w:r>
    </w:p>
    <w:p w:rsidR="005C1678" w:rsidRDefault="005C1678">
      <w:pPr>
        <w:pStyle w:val="Index1"/>
        <w:tabs>
          <w:tab w:val="right" w:pos="5030"/>
        </w:tabs>
        <w:rPr>
          <w:noProof/>
        </w:rPr>
      </w:pPr>
      <w:r>
        <w:rPr>
          <w:noProof/>
        </w:rPr>
        <w:t>Tehnološko jamstvo za sustav Windows po korisniku, 57</w:t>
      </w:r>
    </w:p>
    <w:p w:rsidR="005C1678" w:rsidRDefault="005C1678">
      <w:pPr>
        <w:pStyle w:val="Index1"/>
        <w:tabs>
          <w:tab w:val="right" w:pos="5030"/>
        </w:tabs>
        <w:rPr>
          <w:noProof/>
        </w:rPr>
      </w:pPr>
      <w:r>
        <w:rPr>
          <w:noProof/>
        </w:rPr>
        <w:t>VDI, 36</w:t>
      </w:r>
    </w:p>
    <w:p w:rsidR="005C1678" w:rsidRDefault="005C1678">
      <w:pPr>
        <w:pStyle w:val="Index1"/>
        <w:tabs>
          <w:tab w:val="right" w:pos="5030"/>
        </w:tabs>
        <w:rPr>
          <w:noProof/>
        </w:rPr>
      </w:pPr>
      <w:r>
        <w:rPr>
          <w:noProof/>
        </w:rPr>
        <w:t>Višestruka provjera autentičnosti, 55</w:t>
      </w:r>
    </w:p>
    <w:p w:rsidR="005C1678" w:rsidRDefault="005C1678">
      <w:pPr>
        <w:pStyle w:val="Index1"/>
        <w:tabs>
          <w:tab w:val="right" w:pos="5030"/>
        </w:tabs>
        <w:rPr>
          <w:noProof/>
        </w:rPr>
      </w:pPr>
      <w:r>
        <w:rPr>
          <w:noProof/>
        </w:rPr>
        <w:t>Visio 2016 Professional, 23</w:t>
      </w:r>
    </w:p>
    <w:p w:rsidR="005C1678" w:rsidRDefault="005C1678">
      <w:pPr>
        <w:pStyle w:val="Index1"/>
        <w:tabs>
          <w:tab w:val="right" w:pos="5030"/>
        </w:tabs>
        <w:rPr>
          <w:noProof/>
        </w:rPr>
      </w:pPr>
      <w:r>
        <w:rPr>
          <w:noProof/>
        </w:rPr>
        <w:t>Visio 2016 Standard, 23</w:t>
      </w:r>
    </w:p>
    <w:p w:rsidR="005C1678" w:rsidRDefault="005C1678">
      <w:pPr>
        <w:pStyle w:val="Index1"/>
        <w:tabs>
          <w:tab w:val="right" w:pos="5030"/>
        </w:tabs>
        <w:rPr>
          <w:noProof/>
        </w:rPr>
      </w:pPr>
      <w:r>
        <w:rPr>
          <w:noProof/>
        </w:rPr>
        <w:t>Visio Pro za Office 365, 61</w:t>
      </w:r>
    </w:p>
    <w:p w:rsidR="005C1678" w:rsidRDefault="005C1678">
      <w:pPr>
        <w:pStyle w:val="Index1"/>
        <w:tabs>
          <w:tab w:val="right" w:pos="5030"/>
        </w:tabs>
        <w:rPr>
          <w:noProof/>
        </w:rPr>
      </w:pPr>
      <w:r>
        <w:rPr>
          <w:noProof/>
        </w:rPr>
        <w:t>Visio Pro za Office 365 From SA, 61</w:t>
      </w:r>
    </w:p>
    <w:p w:rsidR="005C1678" w:rsidRDefault="005C1678">
      <w:pPr>
        <w:pStyle w:val="Index1"/>
        <w:tabs>
          <w:tab w:val="right" w:pos="5030"/>
        </w:tabs>
        <w:rPr>
          <w:noProof/>
        </w:rPr>
      </w:pPr>
      <w:r>
        <w:rPr>
          <w:noProof/>
        </w:rPr>
        <w:t>Visio Professional, 61, 86</w:t>
      </w:r>
    </w:p>
    <w:p w:rsidR="005C1678" w:rsidRDefault="005C1678">
      <w:pPr>
        <w:pStyle w:val="Index1"/>
        <w:tabs>
          <w:tab w:val="right" w:pos="5030"/>
        </w:tabs>
        <w:rPr>
          <w:noProof/>
        </w:rPr>
      </w:pPr>
      <w:r>
        <w:rPr>
          <w:noProof/>
        </w:rPr>
        <w:t>Visio Standard, 80, 86</w:t>
      </w:r>
    </w:p>
    <w:p w:rsidR="005C1678" w:rsidRDefault="005C1678">
      <w:pPr>
        <w:pStyle w:val="Index1"/>
        <w:tabs>
          <w:tab w:val="right" w:pos="5030"/>
        </w:tabs>
        <w:rPr>
          <w:noProof/>
        </w:rPr>
      </w:pPr>
      <w:r>
        <w:rPr>
          <w:noProof/>
        </w:rPr>
        <w:t>Visual Studio 2013, 37</w:t>
      </w:r>
    </w:p>
    <w:p w:rsidR="005C1678" w:rsidRDefault="005C1678">
      <w:pPr>
        <w:pStyle w:val="Index1"/>
        <w:tabs>
          <w:tab w:val="right" w:pos="5030"/>
        </w:tabs>
        <w:rPr>
          <w:noProof/>
        </w:rPr>
      </w:pPr>
      <w:r>
        <w:rPr>
          <w:noProof/>
        </w:rPr>
        <w:t>Visual Studio Enterprise 2015 with MSDN, 36</w:t>
      </w:r>
    </w:p>
    <w:p w:rsidR="005C1678" w:rsidRDefault="005C1678">
      <w:pPr>
        <w:pStyle w:val="Index1"/>
        <w:tabs>
          <w:tab w:val="right" w:pos="5030"/>
        </w:tabs>
        <w:rPr>
          <w:noProof/>
        </w:rPr>
      </w:pPr>
      <w:r>
        <w:rPr>
          <w:noProof/>
        </w:rPr>
        <w:t>Visual Studio Enterprise s MSDN-om, 86</w:t>
      </w:r>
    </w:p>
    <w:p w:rsidR="005C1678" w:rsidRDefault="005C1678">
      <w:pPr>
        <w:pStyle w:val="Index1"/>
        <w:tabs>
          <w:tab w:val="right" w:pos="5030"/>
        </w:tabs>
        <w:rPr>
          <w:noProof/>
        </w:rPr>
      </w:pPr>
      <w:r>
        <w:rPr>
          <w:noProof/>
        </w:rPr>
        <w:t>Visual Studio Enterprise with MSDN, 80</w:t>
      </w:r>
    </w:p>
    <w:p w:rsidR="005C1678" w:rsidRDefault="005C1678">
      <w:pPr>
        <w:pStyle w:val="Index1"/>
        <w:tabs>
          <w:tab w:val="right" w:pos="5030"/>
        </w:tabs>
        <w:rPr>
          <w:noProof/>
        </w:rPr>
      </w:pPr>
      <w:r>
        <w:rPr>
          <w:noProof/>
        </w:rPr>
        <w:t>Visual Studio Professional 2015, 36</w:t>
      </w:r>
    </w:p>
    <w:p w:rsidR="005C1678" w:rsidRDefault="005C1678">
      <w:pPr>
        <w:pStyle w:val="Index1"/>
        <w:tabs>
          <w:tab w:val="right" w:pos="5030"/>
        </w:tabs>
        <w:rPr>
          <w:noProof/>
        </w:rPr>
      </w:pPr>
      <w:r>
        <w:rPr>
          <w:noProof/>
        </w:rPr>
        <w:t>Visual Studio Professional 2015 s mrežom MSDN, 36</w:t>
      </w:r>
    </w:p>
    <w:p w:rsidR="005C1678" w:rsidRDefault="005C1678">
      <w:pPr>
        <w:pStyle w:val="Index1"/>
        <w:tabs>
          <w:tab w:val="right" w:pos="5030"/>
        </w:tabs>
        <w:rPr>
          <w:noProof/>
        </w:rPr>
      </w:pPr>
      <w:r>
        <w:rPr>
          <w:noProof/>
        </w:rPr>
        <w:t>Visual Studio Professional with MSDN, 80, 86</w:t>
      </w:r>
    </w:p>
    <w:p w:rsidR="005C1678" w:rsidRDefault="005C1678">
      <w:pPr>
        <w:pStyle w:val="Index1"/>
        <w:tabs>
          <w:tab w:val="right" w:pos="5030"/>
        </w:tabs>
        <w:rPr>
          <w:noProof/>
        </w:rPr>
      </w:pPr>
      <w:r>
        <w:rPr>
          <w:noProof/>
        </w:rPr>
        <w:t>Visual Studio Team Foundation Server 2015 CAL, 38</w:t>
      </w:r>
    </w:p>
    <w:p w:rsidR="005C1678" w:rsidRDefault="005C1678">
      <w:pPr>
        <w:pStyle w:val="Index1"/>
        <w:tabs>
          <w:tab w:val="right" w:pos="5030"/>
        </w:tabs>
        <w:rPr>
          <w:noProof/>
        </w:rPr>
      </w:pPr>
      <w:r>
        <w:rPr>
          <w:noProof/>
        </w:rPr>
        <w:t>Visual Studio Team Foundation Server 2015 s tehnologijom SQL Server 2014, 38</w:t>
      </w:r>
    </w:p>
    <w:p w:rsidR="005C1678" w:rsidRDefault="005C1678">
      <w:pPr>
        <w:pStyle w:val="Index1"/>
        <w:tabs>
          <w:tab w:val="right" w:pos="5030"/>
        </w:tabs>
        <w:rPr>
          <w:noProof/>
        </w:rPr>
      </w:pPr>
      <w:r>
        <w:rPr>
          <w:noProof/>
        </w:rPr>
        <w:t>Visual Studio Test Professional 2015 s MSDN-om, 36</w:t>
      </w:r>
    </w:p>
    <w:p w:rsidR="005C1678" w:rsidRDefault="005C1678">
      <w:pPr>
        <w:pStyle w:val="Index1"/>
        <w:tabs>
          <w:tab w:val="right" w:pos="5030"/>
        </w:tabs>
        <w:rPr>
          <w:noProof/>
        </w:rPr>
      </w:pPr>
      <w:r>
        <w:rPr>
          <w:noProof/>
        </w:rPr>
        <w:t>Visual Studio Test Professional with MSDN, 80, 86</w:t>
      </w:r>
    </w:p>
    <w:p w:rsidR="005C1678" w:rsidRDefault="005C1678">
      <w:pPr>
        <w:pStyle w:val="Index1"/>
        <w:tabs>
          <w:tab w:val="right" w:pos="5030"/>
        </w:tabs>
        <w:rPr>
          <w:noProof/>
        </w:rPr>
      </w:pPr>
      <w:r>
        <w:rPr>
          <w:noProof/>
        </w:rPr>
        <w:t>Windows 10 Education Upgrade (po uređaju), 39</w:t>
      </w:r>
    </w:p>
    <w:p w:rsidR="005C1678" w:rsidRDefault="005C1678">
      <w:pPr>
        <w:pStyle w:val="Index1"/>
        <w:tabs>
          <w:tab w:val="right" w:pos="5030"/>
        </w:tabs>
        <w:rPr>
          <w:noProof/>
        </w:rPr>
      </w:pPr>
      <w:r>
        <w:rPr>
          <w:noProof/>
        </w:rPr>
        <w:t>Windows 10 Enterprise LTSB Upgrade, 39</w:t>
      </w:r>
    </w:p>
    <w:p w:rsidR="005C1678" w:rsidRDefault="005C1678">
      <w:pPr>
        <w:pStyle w:val="Index1"/>
        <w:tabs>
          <w:tab w:val="right" w:pos="5030"/>
        </w:tabs>
        <w:rPr>
          <w:noProof/>
        </w:rPr>
      </w:pPr>
      <w:r>
        <w:rPr>
          <w:noProof/>
        </w:rPr>
        <w:t>Windows 10 IoT Enterprise, 40</w:t>
      </w:r>
    </w:p>
    <w:p w:rsidR="005C1678" w:rsidRDefault="005C1678">
      <w:pPr>
        <w:pStyle w:val="Index1"/>
        <w:tabs>
          <w:tab w:val="right" w:pos="5030"/>
        </w:tabs>
        <w:rPr>
          <w:noProof/>
        </w:rPr>
      </w:pPr>
      <w:r>
        <w:rPr>
          <w:noProof/>
        </w:rPr>
        <w:t>Windows 10 Mobile Enterprise (po uređaju), 39</w:t>
      </w:r>
    </w:p>
    <w:p w:rsidR="005C1678" w:rsidRDefault="005C1678">
      <w:pPr>
        <w:pStyle w:val="Index1"/>
        <w:tabs>
          <w:tab w:val="right" w:pos="5030"/>
        </w:tabs>
        <w:rPr>
          <w:noProof/>
        </w:rPr>
      </w:pPr>
      <w:r>
        <w:rPr>
          <w:noProof/>
        </w:rPr>
        <w:t>Windows 10 Pro Upgrade, 39</w:t>
      </w:r>
    </w:p>
    <w:p w:rsidR="005C1678" w:rsidRDefault="005C1678">
      <w:pPr>
        <w:pStyle w:val="Index1"/>
        <w:tabs>
          <w:tab w:val="right" w:pos="5030"/>
        </w:tabs>
        <w:rPr>
          <w:noProof/>
        </w:rPr>
      </w:pPr>
      <w:r>
        <w:rPr>
          <w:noProof/>
        </w:rPr>
        <w:t>Windows 2000 Professional for Embedded Systems, 40</w:t>
      </w:r>
    </w:p>
    <w:p w:rsidR="005C1678" w:rsidRDefault="005C1678">
      <w:pPr>
        <w:pStyle w:val="Index1"/>
        <w:tabs>
          <w:tab w:val="right" w:pos="5030"/>
        </w:tabs>
        <w:rPr>
          <w:noProof/>
        </w:rPr>
      </w:pPr>
      <w:r>
        <w:rPr>
          <w:noProof/>
        </w:rPr>
        <w:t>Windows 7, 40</w:t>
      </w:r>
    </w:p>
    <w:p w:rsidR="005C1678" w:rsidRDefault="005C1678">
      <w:pPr>
        <w:pStyle w:val="Index1"/>
        <w:tabs>
          <w:tab w:val="right" w:pos="5030"/>
        </w:tabs>
        <w:rPr>
          <w:noProof/>
        </w:rPr>
      </w:pPr>
      <w:r>
        <w:rPr>
          <w:noProof/>
        </w:rPr>
        <w:t>Windows 7 Professional for Embedded Systems, 40</w:t>
      </w:r>
    </w:p>
    <w:p w:rsidR="005C1678" w:rsidRDefault="005C1678">
      <w:pPr>
        <w:pStyle w:val="Index1"/>
        <w:tabs>
          <w:tab w:val="right" w:pos="5030"/>
        </w:tabs>
        <w:rPr>
          <w:noProof/>
        </w:rPr>
      </w:pPr>
      <w:r>
        <w:rPr>
          <w:noProof/>
        </w:rPr>
        <w:t>Windows 7 Ultimate for Embedded Systems, 40</w:t>
      </w:r>
    </w:p>
    <w:p w:rsidR="005C1678" w:rsidRDefault="005C1678">
      <w:pPr>
        <w:pStyle w:val="Index1"/>
        <w:tabs>
          <w:tab w:val="right" w:pos="5030"/>
        </w:tabs>
        <w:rPr>
          <w:noProof/>
        </w:rPr>
      </w:pPr>
      <w:r>
        <w:rPr>
          <w:noProof/>
        </w:rPr>
        <w:t>Windows 8.1, 40</w:t>
      </w:r>
    </w:p>
    <w:p w:rsidR="005C1678" w:rsidRDefault="005C1678">
      <w:pPr>
        <w:pStyle w:val="Index1"/>
        <w:tabs>
          <w:tab w:val="right" w:pos="5030"/>
        </w:tabs>
        <w:rPr>
          <w:noProof/>
        </w:rPr>
      </w:pPr>
      <w:r>
        <w:rPr>
          <w:noProof/>
        </w:rPr>
        <w:t>Windows 8.1 Enterprise Sideloading, 39</w:t>
      </w:r>
    </w:p>
    <w:p w:rsidR="005C1678" w:rsidRDefault="005C1678">
      <w:pPr>
        <w:pStyle w:val="Index1"/>
        <w:tabs>
          <w:tab w:val="right" w:pos="5030"/>
        </w:tabs>
        <w:rPr>
          <w:noProof/>
        </w:rPr>
      </w:pPr>
      <w:r>
        <w:rPr>
          <w:noProof/>
        </w:rPr>
        <w:t>Windows 8.1 Enterprise Upgrade i SA Per User (prijelazni SA), 57</w:t>
      </w:r>
    </w:p>
    <w:p w:rsidR="005C1678" w:rsidRDefault="005C1678">
      <w:pPr>
        <w:pStyle w:val="Index1"/>
        <w:tabs>
          <w:tab w:val="right" w:pos="5030"/>
        </w:tabs>
        <w:rPr>
          <w:noProof/>
        </w:rPr>
      </w:pPr>
      <w:r>
        <w:rPr>
          <w:noProof/>
        </w:rPr>
        <w:t>Windows Embedded 2009, 41</w:t>
      </w:r>
    </w:p>
    <w:p w:rsidR="005C1678" w:rsidRDefault="005C1678">
      <w:pPr>
        <w:pStyle w:val="Index1"/>
        <w:tabs>
          <w:tab w:val="right" w:pos="5030"/>
        </w:tabs>
        <w:rPr>
          <w:noProof/>
        </w:rPr>
      </w:pPr>
      <w:r>
        <w:rPr>
          <w:noProof/>
        </w:rPr>
        <w:t>Windows Embedded 8 i 8.1 Industry Retail, 41</w:t>
      </w:r>
    </w:p>
    <w:p w:rsidR="005C1678" w:rsidRDefault="005C1678">
      <w:pPr>
        <w:pStyle w:val="Index1"/>
        <w:tabs>
          <w:tab w:val="right" w:pos="5030"/>
        </w:tabs>
        <w:rPr>
          <w:noProof/>
        </w:rPr>
      </w:pPr>
      <w:r>
        <w:rPr>
          <w:noProof/>
        </w:rPr>
        <w:t>Windows Embedded 8 Standard, 41</w:t>
      </w:r>
    </w:p>
    <w:p w:rsidR="005C1678" w:rsidRDefault="005C1678">
      <w:pPr>
        <w:pStyle w:val="Index1"/>
        <w:tabs>
          <w:tab w:val="right" w:pos="5030"/>
        </w:tabs>
        <w:rPr>
          <w:noProof/>
        </w:rPr>
      </w:pPr>
      <w:r>
        <w:rPr>
          <w:noProof/>
        </w:rPr>
        <w:t>Windows Embedded 8 Standard Enterprise Kit (paket od 100), 40</w:t>
      </w:r>
    </w:p>
    <w:p w:rsidR="005C1678" w:rsidRDefault="005C1678">
      <w:pPr>
        <w:pStyle w:val="Index1"/>
        <w:tabs>
          <w:tab w:val="right" w:pos="5030"/>
        </w:tabs>
        <w:rPr>
          <w:noProof/>
        </w:rPr>
      </w:pPr>
      <w:r>
        <w:rPr>
          <w:noProof/>
        </w:rPr>
        <w:t>Windows Embedded 8.1 Industry, 40</w:t>
      </w:r>
    </w:p>
    <w:p w:rsidR="005C1678" w:rsidRDefault="005C1678">
      <w:pPr>
        <w:pStyle w:val="Index1"/>
        <w:tabs>
          <w:tab w:val="right" w:pos="5030"/>
        </w:tabs>
        <w:rPr>
          <w:noProof/>
        </w:rPr>
      </w:pPr>
      <w:r>
        <w:rPr>
          <w:noProof/>
        </w:rPr>
        <w:t>Windows Embedded 8/8.1 Industry Pro, 41</w:t>
      </w:r>
    </w:p>
    <w:p w:rsidR="005C1678" w:rsidRDefault="005C1678">
      <w:pPr>
        <w:pStyle w:val="Index1"/>
        <w:tabs>
          <w:tab w:val="right" w:pos="5030"/>
        </w:tabs>
        <w:rPr>
          <w:noProof/>
        </w:rPr>
      </w:pPr>
      <w:r>
        <w:rPr>
          <w:noProof/>
        </w:rPr>
        <w:t>Windows Embedded 8/8.1 Pro, 41</w:t>
      </w:r>
    </w:p>
    <w:p w:rsidR="005C1678" w:rsidRDefault="005C1678">
      <w:pPr>
        <w:pStyle w:val="Index1"/>
        <w:tabs>
          <w:tab w:val="right" w:pos="5030"/>
        </w:tabs>
        <w:rPr>
          <w:noProof/>
        </w:rPr>
      </w:pPr>
      <w:r>
        <w:rPr>
          <w:noProof/>
        </w:rPr>
        <w:t>Windows Embedded for Point of Service, 41</w:t>
      </w:r>
    </w:p>
    <w:p w:rsidR="005C1678" w:rsidRDefault="005C1678">
      <w:pPr>
        <w:pStyle w:val="Index1"/>
        <w:tabs>
          <w:tab w:val="right" w:pos="5030"/>
        </w:tabs>
        <w:rPr>
          <w:noProof/>
        </w:rPr>
      </w:pPr>
      <w:r>
        <w:rPr>
          <w:noProof/>
        </w:rPr>
        <w:t>Windows Embedded POSReady 2009, 41</w:t>
      </w:r>
    </w:p>
    <w:p w:rsidR="005C1678" w:rsidRDefault="005C1678">
      <w:pPr>
        <w:pStyle w:val="Index1"/>
        <w:tabs>
          <w:tab w:val="right" w:pos="5030"/>
        </w:tabs>
        <w:rPr>
          <w:noProof/>
        </w:rPr>
      </w:pPr>
      <w:r>
        <w:rPr>
          <w:noProof/>
        </w:rPr>
        <w:t>Windows Embedded POSReady 7, 41</w:t>
      </w:r>
    </w:p>
    <w:p w:rsidR="005C1678" w:rsidRDefault="005C1678">
      <w:pPr>
        <w:pStyle w:val="Index1"/>
        <w:tabs>
          <w:tab w:val="right" w:pos="5030"/>
        </w:tabs>
        <w:rPr>
          <w:noProof/>
        </w:rPr>
      </w:pPr>
      <w:r>
        <w:rPr>
          <w:noProof/>
        </w:rPr>
        <w:t>Windows Embedded POSReady 7 Pro, 41</w:t>
      </w:r>
    </w:p>
    <w:p w:rsidR="005C1678" w:rsidRDefault="005C1678">
      <w:pPr>
        <w:pStyle w:val="Index1"/>
        <w:tabs>
          <w:tab w:val="right" w:pos="5030"/>
        </w:tabs>
        <w:rPr>
          <w:noProof/>
        </w:rPr>
      </w:pPr>
      <w:r>
        <w:rPr>
          <w:noProof/>
        </w:rPr>
        <w:t>Windows Embedded Standard 7, 41</w:t>
      </w:r>
    </w:p>
    <w:p w:rsidR="005C1678" w:rsidRDefault="005C1678">
      <w:pPr>
        <w:pStyle w:val="Index1"/>
        <w:tabs>
          <w:tab w:val="right" w:pos="5030"/>
        </w:tabs>
        <w:rPr>
          <w:noProof/>
        </w:rPr>
      </w:pPr>
      <w:r>
        <w:rPr>
          <w:noProof/>
        </w:rPr>
        <w:t>Windows HPC Server, 48</w:t>
      </w:r>
    </w:p>
    <w:p w:rsidR="005C1678" w:rsidRDefault="005C1678">
      <w:pPr>
        <w:pStyle w:val="Index1"/>
        <w:tabs>
          <w:tab w:val="right" w:pos="5030"/>
        </w:tabs>
        <w:rPr>
          <w:noProof/>
        </w:rPr>
      </w:pPr>
      <w:r>
        <w:rPr>
          <w:noProof/>
        </w:rPr>
        <w:t>Windows MultiPoint Server 2011, 45</w:t>
      </w:r>
    </w:p>
    <w:p w:rsidR="005C1678" w:rsidRDefault="005C1678">
      <w:pPr>
        <w:pStyle w:val="Index1"/>
        <w:tabs>
          <w:tab w:val="right" w:pos="5030"/>
        </w:tabs>
        <w:rPr>
          <w:noProof/>
        </w:rPr>
      </w:pPr>
      <w:r>
        <w:rPr>
          <w:noProof/>
        </w:rPr>
        <w:t>Windows MultiPoint Server 2012 CAL, 45</w:t>
      </w:r>
    </w:p>
    <w:p w:rsidR="005C1678" w:rsidRDefault="005C1678">
      <w:pPr>
        <w:pStyle w:val="Index1"/>
        <w:tabs>
          <w:tab w:val="right" w:pos="5030"/>
        </w:tabs>
        <w:rPr>
          <w:noProof/>
        </w:rPr>
      </w:pPr>
      <w:r>
        <w:rPr>
          <w:noProof/>
        </w:rPr>
        <w:t>Windows MultiPoint Server 2012 CAL s Windows Server 2012 CAL-om, 45</w:t>
      </w:r>
    </w:p>
    <w:p w:rsidR="005C1678" w:rsidRDefault="005C1678">
      <w:pPr>
        <w:pStyle w:val="Index1"/>
        <w:tabs>
          <w:tab w:val="right" w:pos="5030"/>
        </w:tabs>
        <w:rPr>
          <w:noProof/>
        </w:rPr>
      </w:pPr>
      <w:r>
        <w:rPr>
          <w:noProof/>
        </w:rPr>
        <w:t>Windows MultiPoint Server 2012 Premium, 45</w:t>
      </w:r>
    </w:p>
    <w:p w:rsidR="005C1678" w:rsidRDefault="005C1678">
      <w:pPr>
        <w:pStyle w:val="Index1"/>
        <w:tabs>
          <w:tab w:val="right" w:pos="5030"/>
        </w:tabs>
        <w:rPr>
          <w:noProof/>
        </w:rPr>
      </w:pPr>
      <w:r>
        <w:rPr>
          <w:noProof/>
        </w:rPr>
        <w:t>Windows MultiPoint Server 2012 Premium s Windows MultiPoint Server 2012 CAL-om (5 klijenata), 45</w:t>
      </w:r>
    </w:p>
    <w:p w:rsidR="005C1678" w:rsidRDefault="005C1678">
      <w:pPr>
        <w:pStyle w:val="Index1"/>
        <w:tabs>
          <w:tab w:val="right" w:pos="5030"/>
        </w:tabs>
        <w:rPr>
          <w:noProof/>
        </w:rPr>
      </w:pPr>
      <w:r>
        <w:rPr>
          <w:noProof/>
        </w:rPr>
        <w:t>Windows MultiPoint Server 2012 Premium s Windows MultiPoint Server 2012 CAL-om (5 klijenata) s Windows Server 2012 CAL-om (5 klijenata), 45</w:t>
      </w:r>
    </w:p>
    <w:p w:rsidR="005C1678" w:rsidRDefault="005C1678">
      <w:pPr>
        <w:pStyle w:val="Index1"/>
        <w:tabs>
          <w:tab w:val="right" w:pos="5030"/>
        </w:tabs>
        <w:rPr>
          <w:noProof/>
        </w:rPr>
      </w:pPr>
      <w:r>
        <w:rPr>
          <w:noProof/>
        </w:rPr>
        <w:t>Windows MultiPoint Server 2012 Standard, 45</w:t>
      </w:r>
    </w:p>
    <w:p w:rsidR="005C1678" w:rsidRDefault="005C1678">
      <w:pPr>
        <w:pStyle w:val="Index1"/>
        <w:tabs>
          <w:tab w:val="right" w:pos="5030"/>
        </w:tabs>
        <w:rPr>
          <w:noProof/>
        </w:rPr>
      </w:pPr>
      <w:r>
        <w:rPr>
          <w:noProof/>
        </w:rPr>
        <w:lastRenderedPageBreak/>
        <w:t>Windows MultiPoint Server Premium, 86</w:t>
      </w:r>
    </w:p>
    <w:p w:rsidR="005C1678" w:rsidRDefault="005C1678">
      <w:pPr>
        <w:pStyle w:val="Index1"/>
        <w:tabs>
          <w:tab w:val="right" w:pos="5030"/>
        </w:tabs>
        <w:rPr>
          <w:noProof/>
        </w:rPr>
      </w:pPr>
      <w:r>
        <w:rPr>
          <w:noProof/>
        </w:rPr>
        <w:t>Windows MultiPoint Server Standard, 86</w:t>
      </w:r>
    </w:p>
    <w:p w:rsidR="005C1678" w:rsidRDefault="005C1678">
      <w:pPr>
        <w:pStyle w:val="Index1"/>
        <w:tabs>
          <w:tab w:val="right" w:pos="5030"/>
        </w:tabs>
        <w:rPr>
          <w:noProof/>
        </w:rPr>
      </w:pPr>
      <w:r>
        <w:rPr>
          <w:noProof/>
        </w:rPr>
        <w:t>Windows Server, 85, 86</w:t>
      </w:r>
    </w:p>
    <w:p w:rsidR="005C1678" w:rsidRDefault="005C1678">
      <w:pPr>
        <w:pStyle w:val="Index1"/>
        <w:tabs>
          <w:tab w:val="right" w:pos="5030"/>
        </w:tabs>
        <w:rPr>
          <w:noProof/>
        </w:rPr>
      </w:pPr>
      <w:r>
        <w:rPr>
          <w:noProof/>
        </w:rPr>
        <w:t>Windows Server 2008, 47</w:t>
      </w:r>
    </w:p>
    <w:p w:rsidR="005C1678" w:rsidRDefault="005C1678">
      <w:pPr>
        <w:pStyle w:val="Index1"/>
        <w:tabs>
          <w:tab w:val="right" w:pos="5030"/>
        </w:tabs>
        <w:rPr>
          <w:noProof/>
        </w:rPr>
      </w:pPr>
      <w:r>
        <w:rPr>
          <w:noProof/>
        </w:rPr>
        <w:t>Windows Server 2008 R2 Enterprise, 17</w:t>
      </w:r>
    </w:p>
    <w:p w:rsidR="005C1678" w:rsidRDefault="005C1678">
      <w:pPr>
        <w:pStyle w:val="Index1"/>
        <w:tabs>
          <w:tab w:val="right" w:pos="5030"/>
        </w:tabs>
        <w:rPr>
          <w:noProof/>
        </w:rPr>
      </w:pPr>
      <w:r>
        <w:rPr>
          <w:noProof/>
        </w:rPr>
        <w:t>Windows Server 2012, 46, 47</w:t>
      </w:r>
    </w:p>
    <w:p w:rsidR="005C1678" w:rsidRDefault="005C1678">
      <w:pPr>
        <w:pStyle w:val="Index1"/>
        <w:tabs>
          <w:tab w:val="right" w:pos="5030"/>
        </w:tabs>
        <w:rPr>
          <w:noProof/>
        </w:rPr>
      </w:pPr>
      <w:r>
        <w:rPr>
          <w:noProof/>
        </w:rPr>
        <w:t>Windows Server 2012 Active Directory Rights Management Services CAL, 46</w:t>
      </w:r>
    </w:p>
    <w:p w:rsidR="005C1678" w:rsidRDefault="005C1678">
      <w:pPr>
        <w:pStyle w:val="Index1"/>
        <w:tabs>
          <w:tab w:val="right" w:pos="5030"/>
        </w:tabs>
        <w:rPr>
          <w:noProof/>
        </w:rPr>
      </w:pPr>
      <w:r>
        <w:rPr>
          <w:noProof/>
        </w:rPr>
        <w:t>Windows Server 2012 Active Directory Rights Management Services External Connectors, 47</w:t>
      </w:r>
    </w:p>
    <w:p w:rsidR="005C1678" w:rsidRDefault="005C1678">
      <w:pPr>
        <w:pStyle w:val="Index1"/>
        <w:tabs>
          <w:tab w:val="right" w:pos="5030"/>
        </w:tabs>
        <w:rPr>
          <w:noProof/>
        </w:rPr>
      </w:pPr>
      <w:r>
        <w:rPr>
          <w:noProof/>
        </w:rPr>
        <w:t>Windows Server 2012 CAL, 46</w:t>
      </w:r>
    </w:p>
    <w:p w:rsidR="005C1678" w:rsidRDefault="005C1678">
      <w:pPr>
        <w:pStyle w:val="Index1"/>
        <w:tabs>
          <w:tab w:val="right" w:pos="5030"/>
        </w:tabs>
        <w:rPr>
          <w:noProof/>
        </w:rPr>
      </w:pPr>
      <w:r>
        <w:rPr>
          <w:noProof/>
        </w:rPr>
        <w:t>Windows Server 2012 External Connector, 47</w:t>
      </w:r>
    </w:p>
    <w:p w:rsidR="005C1678" w:rsidRDefault="005C1678">
      <w:pPr>
        <w:pStyle w:val="Index1"/>
        <w:tabs>
          <w:tab w:val="right" w:pos="5030"/>
        </w:tabs>
        <w:rPr>
          <w:noProof/>
        </w:rPr>
      </w:pPr>
      <w:r>
        <w:rPr>
          <w:noProof/>
        </w:rPr>
        <w:t>Windows Server 2012 R2 Datacenter, 46</w:t>
      </w:r>
    </w:p>
    <w:p w:rsidR="005C1678" w:rsidRDefault="005C1678">
      <w:pPr>
        <w:pStyle w:val="Index1"/>
        <w:tabs>
          <w:tab w:val="right" w:pos="5030"/>
        </w:tabs>
        <w:rPr>
          <w:noProof/>
        </w:rPr>
      </w:pPr>
      <w:r>
        <w:rPr>
          <w:noProof/>
        </w:rPr>
        <w:t>Windows Server 2012 R2 Essentials, 46</w:t>
      </w:r>
    </w:p>
    <w:p w:rsidR="005C1678" w:rsidRDefault="005C1678">
      <w:pPr>
        <w:pStyle w:val="Index1"/>
        <w:tabs>
          <w:tab w:val="right" w:pos="5030"/>
        </w:tabs>
        <w:rPr>
          <w:noProof/>
        </w:rPr>
      </w:pPr>
      <w:r>
        <w:rPr>
          <w:noProof/>
        </w:rPr>
        <w:t>Windows Server 2012 R2 Standard, 46</w:t>
      </w:r>
    </w:p>
    <w:p w:rsidR="005C1678" w:rsidRDefault="005C1678">
      <w:pPr>
        <w:pStyle w:val="Index1"/>
        <w:tabs>
          <w:tab w:val="right" w:pos="5030"/>
        </w:tabs>
        <w:rPr>
          <w:noProof/>
        </w:rPr>
      </w:pPr>
      <w:r>
        <w:rPr>
          <w:noProof/>
        </w:rPr>
        <w:t>Windows Server 2012 Remote Desktop Services CAL, 46</w:t>
      </w:r>
    </w:p>
    <w:p w:rsidR="005C1678" w:rsidRDefault="005C1678">
      <w:pPr>
        <w:pStyle w:val="Index1"/>
        <w:tabs>
          <w:tab w:val="right" w:pos="5030"/>
        </w:tabs>
        <w:rPr>
          <w:noProof/>
        </w:rPr>
      </w:pPr>
      <w:r>
        <w:rPr>
          <w:noProof/>
        </w:rPr>
        <w:t>Windows Server 2012 Remote Desktop Services External Connector, 46</w:t>
      </w:r>
    </w:p>
    <w:p w:rsidR="005C1678" w:rsidRDefault="005C1678">
      <w:pPr>
        <w:pStyle w:val="Index1"/>
        <w:tabs>
          <w:tab w:val="right" w:pos="5030"/>
        </w:tabs>
        <w:rPr>
          <w:noProof/>
        </w:rPr>
      </w:pPr>
      <w:r>
        <w:rPr>
          <w:noProof/>
        </w:rPr>
        <w:t>Windows Server Datacenter, 18, 80, 84, 86</w:t>
      </w:r>
    </w:p>
    <w:p w:rsidR="005C1678" w:rsidRDefault="005C1678">
      <w:pPr>
        <w:pStyle w:val="Index1"/>
        <w:tabs>
          <w:tab w:val="right" w:pos="5030"/>
        </w:tabs>
        <w:rPr>
          <w:noProof/>
        </w:rPr>
      </w:pPr>
      <w:r>
        <w:rPr>
          <w:noProof/>
        </w:rPr>
        <w:t>Windows Server Enterprise, 48, 80</w:t>
      </w:r>
    </w:p>
    <w:p w:rsidR="005C1678" w:rsidRDefault="005C1678">
      <w:pPr>
        <w:pStyle w:val="Index1"/>
        <w:tabs>
          <w:tab w:val="right" w:pos="5030"/>
        </w:tabs>
        <w:rPr>
          <w:noProof/>
        </w:rPr>
      </w:pPr>
      <w:r>
        <w:rPr>
          <w:noProof/>
        </w:rPr>
        <w:t>Windows Server for Itanium Based Systems, 48</w:t>
      </w:r>
    </w:p>
    <w:p w:rsidR="005C1678" w:rsidRDefault="005C1678">
      <w:pPr>
        <w:pStyle w:val="Index1"/>
        <w:tabs>
          <w:tab w:val="right" w:pos="5030"/>
        </w:tabs>
        <w:rPr>
          <w:noProof/>
        </w:rPr>
      </w:pPr>
      <w:r>
        <w:rPr>
          <w:noProof/>
        </w:rPr>
        <w:t>Windows Server HPC Edition, 48</w:t>
      </w:r>
    </w:p>
    <w:p w:rsidR="005C1678" w:rsidRDefault="005C1678">
      <w:pPr>
        <w:pStyle w:val="Index1"/>
        <w:tabs>
          <w:tab w:val="right" w:pos="5030"/>
        </w:tabs>
        <w:rPr>
          <w:noProof/>
        </w:rPr>
      </w:pPr>
      <w:r>
        <w:rPr>
          <w:noProof/>
        </w:rPr>
        <w:t>Windows Server Standard, 17, 80, 84, 86</w:t>
      </w:r>
    </w:p>
    <w:p w:rsidR="005C1678" w:rsidRDefault="005C1678">
      <w:pPr>
        <w:pStyle w:val="Index1"/>
        <w:tabs>
          <w:tab w:val="right" w:pos="5030"/>
        </w:tabs>
        <w:rPr>
          <w:noProof/>
        </w:rPr>
      </w:pPr>
      <w:r>
        <w:rPr>
          <w:noProof/>
        </w:rPr>
        <w:t>Windows Server Standard, 18</w:t>
      </w:r>
    </w:p>
    <w:p w:rsidR="005C1678" w:rsidRDefault="005C1678">
      <w:pPr>
        <w:pStyle w:val="Index1"/>
        <w:tabs>
          <w:tab w:val="right" w:pos="5030"/>
        </w:tabs>
        <w:rPr>
          <w:noProof/>
        </w:rPr>
      </w:pPr>
      <w:r>
        <w:rPr>
          <w:noProof/>
        </w:rPr>
        <w:t>Windows Small Business Server, 48</w:t>
      </w:r>
    </w:p>
    <w:p w:rsidR="005C1678" w:rsidRDefault="005C1678">
      <w:pPr>
        <w:pStyle w:val="Index1"/>
        <w:tabs>
          <w:tab w:val="right" w:pos="5030"/>
        </w:tabs>
        <w:rPr>
          <w:noProof/>
        </w:rPr>
      </w:pPr>
      <w:r>
        <w:rPr>
          <w:noProof/>
        </w:rPr>
        <w:t>Windows Small Business Server 2008, 49</w:t>
      </w:r>
    </w:p>
    <w:p w:rsidR="005C1678" w:rsidRDefault="005C1678">
      <w:pPr>
        <w:pStyle w:val="Index1"/>
        <w:tabs>
          <w:tab w:val="right" w:pos="5030"/>
        </w:tabs>
        <w:rPr>
          <w:noProof/>
        </w:rPr>
      </w:pPr>
      <w:r>
        <w:rPr>
          <w:noProof/>
        </w:rPr>
        <w:t>Windows Small Business Server 2011 CAL Suite, 49</w:t>
      </w:r>
    </w:p>
    <w:p w:rsidR="005C1678" w:rsidRDefault="005C1678">
      <w:pPr>
        <w:pStyle w:val="Index1"/>
        <w:tabs>
          <w:tab w:val="right" w:pos="5030"/>
        </w:tabs>
        <w:rPr>
          <w:noProof/>
        </w:rPr>
      </w:pPr>
      <w:r>
        <w:rPr>
          <w:noProof/>
        </w:rPr>
        <w:t>Windows Small Business Server 2011 Premium Add-on CAL Suite, 49</w:t>
      </w:r>
    </w:p>
    <w:p w:rsidR="005C1678" w:rsidRDefault="005C1678">
      <w:pPr>
        <w:pStyle w:val="Index1"/>
        <w:tabs>
          <w:tab w:val="right" w:pos="5030"/>
        </w:tabs>
        <w:rPr>
          <w:noProof/>
        </w:rPr>
      </w:pPr>
      <w:r>
        <w:rPr>
          <w:noProof/>
        </w:rPr>
        <w:t>Windows Virtual Desktop Access, 40</w:t>
      </w:r>
    </w:p>
    <w:p w:rsidR="005C1678" w:rsidRDefault="005C1678">
      <w:pPr>
        <w:pStyle w:val="Index1"/>
        <w:tabs>
          <w:tab w:val="right" w:pos="5030"/>
        </w:tabs>
        <w:rPr>
          <w:noProof/>
        </w:rPr>
      </w:pPr>
      <w:r>
        <w:rPr>
          <w:noProof/>
        </w:rPr>
        <w:t>Windows Vista, 40</w:t>
      </w:r>
    </w:p>
    <w:p w:rsidR="005C1678" w:rsidRDefault="005C1678">
      <w:pPr>
        <w:pStyle w:val="Index1"/>
        <w:tabs>
          <w:tab w:val="right" w:pos="5030"/>
        </w:tabs>
        <w:rPr>
          <w:noProof/>
        </w:rPr>
      </w:pPr>
      <w:r>
        <w:rPr>
          <w:noProof/>
        </w:rPr>
        <w:t>Windows Vista Business for Embedded Systems, 40</w:t>
      </w:r>
    </w:p>
    <w:p w:rsidR="005C1678" w:rsidRDefault="005C1678">
      <w:pPr>
        <w:pStyle w:val="Index1"/>
        <w:tabs>
          <w:tab w:val="right" w:pos="5030"/>
        </w:tabs>
        <w:rPr>
          <w:noProof/>
        </w:rPr>
      </w:pPr>
      <w:r>
        <w:rPr>
          <w:noProof/>
        </w:rPr>
        <w:t>Windows Vista Ultimate for Embedded Systems, 40</w:t>
      </w:r>
    </w:p>
    <w:p w:rsidR="005C1678" w:rsidRDefault="005C1678">
      <w:pPr>
        <w:pStyle w:val="Index1"/>
        <w:tabs>
          <w:tab w:val="right" w:pos="5030"/>
        </w:tabs>
        <w:rPr>
          <w:noProof/>
        </w:rPr>
      </w:pPr>
      <w:r>
        <w:rPr>
          <w:noProof/>
        </w:rPr>
        <w:t>Windows XP, 40</w:t>
      </w:r>
    </w:p>
    <w:p w:rsidR="005C1678" w:rsidRDefault="005C1678">
      <w:pPr>
        <w:pStyle w:val="Index1"/>
        <w:tabs>
          <w:tab w:val="right" w:pos="5030"/>
        </w:tabs>
        <w:rPr>
          <w:noProof/>
        </w:rPr>
      </w:pPr>
      <w:r>
        <w:rPr>
          <w:noProof/>
        </w:rPr>
        <w:t>Windows XP Embedded, 41</w:t>
      </w:r>
    </w:p>
    <w:p w:rsidR="005C1678" w:rsidRDefault="005C1678">
      <w:pPr>
        <w:pStyle w:val="Index1"/>
        <w:tabs>
          <w:tab w:val="right" w:pos="5030"/>
        </w:tabs>
        <w:rPr>
          <w:noProof/>
        </w:rPr>
      </w:pPr>
      <w:r>
        <w:rPr>
          <w:noProof/>
        </w:rPr>
        <w:t>Windows XP Professional for Embedded Systems, 40</w:t>
      </w:r>
    </w:p>
    <w:p w:rsidR="005C1678" w:rsidRDefault="005C1678">
      <w:pPr>
        <w:pStyle w:val="Index1"/>
        <w:tabs>
          <w:tab w:val="right" w:pos="5030"/>
        </w:tabs>
        <w:rPr>
          <w:noProof/>
        </w:rPr>
      </w:pPr>
      <w:r>
        <w:rPr>
          <w:noProof/>
        </w:rPr>
        <w:t>Word 2016, 23</w:t>
      </w:r>
    </w:p>
    <w:p w:rsidR="005C1678" w:rsidRDefault="005C1678">
      <w:pPr>
        <w:pStyle w:val="Index1"/>
        <w:tabs>
          <w:tab w:val="right" w:pos="5030"/>
        </w:tabs>
        <w:rPr>
          <w:noProof/>
        </w:rPr>
      </w:pPr>
      <w:r>
        <w:rPr>
          <w:noProof/>
        </w:rPr>
        <w:t>Word 2016 za Mac, 24</w:t>
      </w:r>
    </w:p>
    <w:p w:rsidR="005C1678" w:rsidRDefault="005C1678">
      <w:pPr>
        <w:pStyle w:val="Index1"/>
        <w:tabs>
          <w:tab w:val="right" w:pos="5030"/>
        </w:tabs>
        <w:rPr>
          <w:noProof/>
        </w:rPr>
      </w:pPr>
      <w:r>
        <w:rPr>
          <w:noProof/>
        </w:rPr>
        <w:t>Yammer, 21</w:t>
      </w:r>
    </w:p>
    <w:p w:rsidR="005C1678" w:rsidRDefault="005C1678">
      <w:pPr>
        <w:pStyle w:val="Index1"/>
        <w:tabs>
          <w:tab w:val="right" w:pos="5030"/>
        </w:tabs>
        <w:rPr>
          <w:noProof/>
        </w:rPr>
      </w:pPr>
      <w:r>
        <w:rPr>
          <w:noProof/>
        </w:rPr>
        <w:t>Yammer Enterprise, 70</w:t>
      </w:r>
    </w:p>
    <w:p w:rsidR="005C1678" w:rsidRDefault="005C1678">
      <w:pPr>
        <w:pStyle w:val="ProductList-Body"/>
        <w:rPr>
          <w:noProof/>
        </w:rPr>
        <w:sectPr w:rsidR="005C1678" w:rsidSect="005C1678">
          <w:type w:val="continuous"/>
          <w:pgSz w:w="12240" w:h="15840" w:code="1"/>
          <w:pgMar w:top="1170" w:right="720" w:bottom="720" w:left="720" w:header="432" w:footer="288" w:gutter="0"/>
          <w:cols w:num="2" w:space="720"/>
        </w:sectPr>
      </w:pPr>
    </w:p>
    <w:p w:rsidR="005A3D79" w:rsidRDefault="00FF086D">
      <w:pPr>
        <w:pStyle w:val="ProductList-Body"/>
        <w:sectPr w:rsidR="005A3D79" w:rsidSect="005C1678">
          <w:type w:val="continuous"/>
          <w:pgSz w:w="12240" w:h="15840" w:code="1"/>
          <w:pgMar w:top="1170" w:right="720" w:bottom="720" w:left="720" w:header="432" w:footer="288" w:gutter="0"/>
          <w:cols w:num="2" w:space="360"/>
        </w:sectPr>
      </w:pPr>
      <w:r>
        <w:fldChar w:fldCharType="end"/>
      </w:r>
    </w:p>
    <w:p w:rsidR="005A3D79" w:rsidRDefault="005A3D79">
      <w:pPr>
        <w:pStyle w:val="ProductList-Body"/>
      </w:pPr>
    </w:p>
    <w:sectPr w:rsidR="005A3D7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86D" w:rsidRDefault="00FF086D" w:rsidP="007C7D4D">
      <w:pPr>
        <w:spacing w:after="0"/>
      </w:pPr>
      <w:r>
        <w:separator/>
      </w:r>
    </w:p>
    <w:p w:rsidR="00FF086D" w:rsidRDefault="00FF086D"/>
  </w:endnote>
  <w:endnote w:type="continuationSeparator" w:id="0">
    <w:p w:rsidR="00FF086D" w:rsidRDefault="00FF086D" w:rsidP="007C7D4D">
      <w:pPr>
        <w:spacing w:after="0"/>
      </w:pPr>
      <w:r>
        <w:continuationSeparator/>
      </w:r>
    </w:p>
    <w:p w:rsidR="00FF086D" w:rsidRDefault="00FF086D"/>
  </w:endnote>
  <w:endnote w:type="continuationNotice" w:id="1">
    <w:p w:rsidR="00FF086D" w:rsidRDefault="00FF08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30" w:rsidRDefault="00F4073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F086D">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30" w:rsidRDefault="00F4073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w:t>
            </w:r>
            <w:r>
              <w:rPr>
                <w:color w:val="00467F"/>
                <w:u w:val="single"/>
              </w:rPr>
              <w:t>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844">
            <w:r>
              <w:rPr>
                <w:color w:val="00467F"/>
                <w:u w:val="single"/>
              </w:rPr>
              <w:t>Kazalo</w:t>
            </w:r>
          </w:hyperlink>
        </w:p>
      </w:tc>
    </w:tr>
  </w:tbl>
  <w:p w:rsidR="005A3D79" w:rsidRDefault="005A3D7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A3D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3D79" w:rsidRDefault="00FF086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3D79" w:rsidRDefault="005A3D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3D79" w:rsidRDefault="00FF086D">
          <w:pPr>
            <w:pStyle w:val="PURFooterText"/>
            <w:jc w:val="center"/>
          </w:pPr>
          <w:hyperlink w:anchor="_Sec844">
            <w:r>
              <w:rPr>
                <w:color w:val="00467F"/>
                <w:u w:val="single"/>
              </w:rPr>
              <w:t>Kazalo</w:t>
            </w:r>
          </w:hyperlink>
        </w:p>
      </w:tc>
    </w:tr>
  </w:tbl>
  <w:p w:rsidR="005A3D79" w:rsidRDefault="005A3D7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86D" w:rsidRDefault="00FF086D" w:rsidP="007C7D4D">
      <w:pPr>
        <w:spacing w:after="0"/>
      </w:pPr>
      <w:r>
        <w:separator/>
      </w:r>
    </w:p>
    <w:p w:rsidR="00FF086D" w:rsidRDefault="00FF086D"/>
  </w:footnote>
  <w:footnote w:type="continuationSeparator" w:id="0">
    <w:p w:rsidR="00FF086D" w:rsidRDefault="00FF086D" w:rsidP="007C7D4D">
      <w:pPr>
        <w:spacing w:after="0"/>
      </w:pPr>
      <w:r>
        <w:continuationSeparator/>
      </w:r>
    </w:p>
    <w:p w:rsidR="00FF086D" w:rsidRDefault="00FF086D"/>
  </w:footnote>
  <w:footnote w:type="continuationNotice" w:id="1">
    <w:p w:rsidR="00FF086D" w:rsidRDefault="00FF086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30" w:rsidRDefault="00F407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30" w:rsidRDefault="00F4073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30" w:rsidRDefault="00F4073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w:instrText>
          </w:r>
          <w:r>
            <w:instrText xml:space="preserve">AGE \* MERGEFORMAT </w:instrText>
          </w:r>
          <w:r>
            <w:fldChar w:fldCharType="separate"/>
          </w:r>
          <w:r w:rsidR="00F4073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5C1678">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18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A3D79">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1678">
      <w:tc>
        <w:tcPr>
          <w:tcW w:w="8560" w:type="dxa"/>
        </w:tcPr>
        <w:p w:rsidR="005A3D79" w:rsidRDefault="00FF086D">
          <w:pPr>
            <w:pStyle w:val="PURHeaderText"/>
          </w:pPr>
          <w:r>
            <w:t>Odredbe Microsoftova programa količinskog licenciranja (hrvatski, svibanj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rsidR="00F40730">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A3D79">
      <w:tc>
        <w:tcPr>
          <w:tcW w:w="8560" w:type="dxa"/>
        </w:tcPr>
        <w:p w:rsidR="005A3D79" w:rsidRDefault="00FF086D">
          <w:pPr>
            <w:pStyle w:val="PURHeaderText"/>
          </w:pPr>
          <w:r>
            <w:t>Odredbe Microsoftova programa količinskog licenciranja (hrvatski, s</w:t>
          </w:r>
          <w:r>
            <w:t>vibanj 2016.)</w:t>
          </w:r>
        </w:p>
      </w:tc>
      <w:tc>
        <w:tcPr>
          <w:tcW w:w="3680" w:type="dxa"/>
        </w:tcPr>
        <w:p w:rsidR="005A3D79" w:rsidRDefault="00FF08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16102"/>
    <w:multiLevelType w:val="multilevel"/>
    <w:tmpl w:val="C6100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56031"/>
    <w:multiLevelType w:val="multilevel"/>
    <w:tmpl w:val="04069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C692A"/>
    <w:multiLevelType w:val="multilevel"/>
    <w:tmpl w:val="9AF63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60D74"/>
    <w:multiLevelType w:val="multilevel"/>
    <w:tmpl w:val="7D0E1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F1D0A"/>
    <w:multiLevelType w:val="multilevel"/>
    <w:tmpl w:val="96385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B1CEA"/>
    <w:multiLevelType w:val="multilevel"/>
    <w:tmpl w:val="DA847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20EB9"/>
    <w:multiLevelType w:val="multilevel"/>
    <w:tmpl w:val="228CD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C4DEB"/>
    <w:multiLevelType w:val="multilevel"/>
    <w:tmpl w:val="FB9C3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B43D3"/>
    <w:multiLevelType w:val="multilevel"/>
    <w:tmpl w:val="82989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41494"/>
    <w:multiLevelType w:val="multilevel"/>
    <w:tmpl w:val="6680DC2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8F13DA"/>
    <w:multiLevelType w:val="multilevel"/>
    <w:tmpl w:val="744288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D43B2"/>
    <w:multiLevelType w:val="multilevel"/>
    <w:tmpl w:val="7646BC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C306A"/>
    <w:multiLevelType w:val="multilevel"/>
    <w:tmpl w:val="38AED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CA6FCE"/>
    <w:multiLevelType w:val="multilevel"/>
    <w:tmpl w:val="F38E2A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B4F52"/>
    <w:multiLevelType w:val="multilevel"/>
    <w:tmpl w:val="80B2B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B77E40"/>
    <w:multiLevelType w:val="multilevel"/>
    <w:tmpl w:val="68BC8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D477B"/>
    <w:multiLevelType w:val="multilevel"/>
    <w:tmpl w:val="1F204E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E669DD"/>
    <w:multiLevelType w:val="multilevel"/>
    <w:tmpl w:val="1E1A3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646967"/>
    <w:multiLevelType w:val="multilevel"/>
    <w:tmpl w:val="E0BAF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264BC"/>
    <w:multiLevelType w:val="multilevel"/>
    <w:tmpl w:val="93D6E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347B24"/>
    <w:multiLevelType w:val="multilevel"/>
    <w:tmpl w:val="B72CB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AB6116"/>
    <w:multiLevelType w:val="multilevel"/>
    <w:tmpl w:val="A2E47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81BF7"/>
    <w:multiLevelType w:val="multilevel"/>
    <w:tmpl w:val="2FFAF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F4301"/>
    <w:multiLevelType w:val="multilevel"/>
    <w:tmpl w:val="91AE3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A406CC"/>
    <w:multiLevelType w:val="multilevel"/>
    <w:tmpl w:val="C5AAA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5F71BE"/>
    <w:multiLevelType w:val="multilevel"/>
    <w:tmpl w:val="CC708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6540E"/>
    <w:multiLevelType w:val="multilevel"/>
    <w:tmpl w:val="B61CF8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F02D17"/>
    <w:multiLevelType w:val="multilevel"/>
    <w:tmpl w:val="F516D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A70EBC"/>
    <w:multiLevelType w:val="multilevel"/>
    <w:tmpl w:val="02829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1B46BE"/>
    <w:multiLevelType w:val="multilevel"/>
    <w:tmpl w:val="52C0E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CB6572"/>
    <w:multiLevelType w:val="multilevel"/>
    <w:tmpl w:val="1FAA2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016044"/>
    <w:multiLevelType w:val="multilevel"/>
    <w:tmpl w:val="B9EAB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54064F"/>
    <w:multiLevelType w:val="multilevel"/>
    <w:tmpl w:val="8070AF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D42BAD"/>
    <w:multiLevelType w:val="multilevel"/>
    <w:tmpl w:val="8DD839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B90816"/>
    <w:multiLevelType w:val="multilevel"/>
    <w:tmpl w:val="E2044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734E34"/>
    <w:multiLevelType w:val="multilevel"/>
    <w:tmpl w:val="B2C00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F076CE"/>
    <w:multiLevelType w:val="multilevel"/>
    <w:tmpl w:val="31223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84E95"/>
    <w:multiLevelType w:val="multilevel"/>
    <w:tmpl w:val="ED00C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51320A"/>
    <w:multiLevelType w:val="multilevel"/>
    <w:tmpl w:val="B3066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656A63"/>
    <w:multiLevelType w:val="multilevel"/>
    <w:tmpl w:val="6AE8E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DC2527"/>
    <w:multiLevelType w:val="multilevel"/>
    <w:tmpl w:val="DF36C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F7252D"/>
    <w:multiLevelType w:val="multilevel"/>
    <w:tmpl w:val="EE781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890AEB"/>
    <w:multiLevelType w:val="multilevel"/>
    <w:tmpl w:val="26725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ED5D68"/>
    <w:multiLevelType w:val="multilevel"/>
    <w:tmpl w:val="6AEEC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6D05F7"/>
    <w:multiLevelType w:val="multilevel"/>
    <w:tmpl w:val="13981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004039"/>
    <w:multiLevelType w:val="multilevel"/>
    <w:tmpl w:val="269A3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1B3FF5"/>
    <w:multiLevelType w:val="multilevel"/>
    <w:tmpl w:val="DC38F6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780D9C"/>
    <w:multiLevelType w:val="multilevel"/>
    <w:tmpl w:val="8398B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48"/>
  </w:num>
  <w:num w:numId="4">
    <w:abstractNumId w:val="25"/>
  </w:num>
  <w:num w:numId="5">
    <w:abstractNumId w:val="20"/>
  </w:num>
  <w:num w:numId="6">
    <w:abstractNumId w:val="12"/>
  </w:num>
  <w:num w:numId="7">
    <w:abstractNumId w:val="27"/>
  </w:num>
  <w:num w:numId="8">
    <w:abstractNumId w:val="23"/>
  </w:num>
  <w:num w:numId="9">
    <w:abstractNumId w:val="5"/>
  </w:num>
  <w:num w:numId="10">
    <w:abstractNumId w:val="31"/>
  </w:num>
  <w:num w:numId="11">
    <w:abstractNumId w:val="49"/>
  </w:num>
  <w:num w:numId="12">
    <w:abstractNumId w:val="15"/>
  </w:num>
  <w:num w:numId="13">
    <w:abstractNumId w:val="6"/>
  </w:num>
  <w:num w:numId="14">
    <w:abstractNumId w:val="42"/>
  </w:num>
  <w:num w:numId="15">
    <w:abstractNumId w:val="32"/>
  </w:num>
  <w:num w:numId="16">
    <w:abstractNumId w:val="4"/>
  </w:num>
  <w:num w:numId="17">
    <w:abstractNumId w:val="37"/>
  </w:num>
  <w:num w:numId="18">
    <w:abstractNumId w:val="11"/>
  </w:num>
  <w:num w:numId="19">
    <w:abstractNumId w:val="21"/>
  </w:num>
  <w:num w:numId="20">
    <w:abstractNumId w:val="46"/>
  </w:num>
  <w:num w:numId="21">
    <w:abstractNumId w:val="47"/>
  </w:num>
  <w:num w:numId="22">
    <w:abstractNumId w:val="9"/>
  </w:num>
  <w:num w:numId="23">
    <w:abstractNumId w:val="40"/>
  </w:num>
  <w:num w:numId="24">
    <w:abstractNumId w:val="19"/>
  </w:num>
  <w:num w:numId="25">
    <w:abstractNumId w:val="1"/>
  </w:num>
  <w:num w:numId="26">
    <w:abstractNumId w:val="26"/>
  </w:num>
  <w:num w:numId="27">
    <w:abstractNumId w:val="18"/>
  </w:num>
  <w:num w:numId="28">
    <w:abstractNumId w:val="8"/>
  </w:num>
  <w:num w:numId="29">
    <w:abstractNumId w:val="44"/>
  </w:num>
  <w:num w:numId="30">
    <w:abstractNumId w:val="10"/>
  </w:num>
  <w:num w:numId="31">
    <w:abstractNumId w:val="3"/>
  </w:num>
  <w:num w:numId="32">
    <w:abstractNumId w:val="16"/>
  </w:num>
  <w:num w:numId="33">
    <w:abstractNumId w:val="14"/>
  </w:num>
  <w:num w:numId="34">
    <w:abstractNumId w:val="7"/>
  </w:num>
  <w:num w:numId="35">
    <w:abstractNumId w:val="39"/>
  </w:num>
  <w:num w:numId="36">
    <w:abstractNumId w:val="2"/>
  </w:num>
  <w:num w:numId="37">
    <w:abstractNumId w:val="22"/>
  </w:num>
  <w:num w:numId="38">
    <w:abstractNumId w:val="43"/>
  </w:num>
  <w:num w:numId="39">
    <w:abstractNumId w:val="36"/>
  </w:num>
  <w:num w:numId="40">
    <w:abstractNumId w:val="45"/>
  </w:num>
  <w:num w:numId="41">
    <w:abstractNumId w:val="38"/>
  </w:num>
  <w:num w:numId="42">
    <w:abstractNumId w:val="13"/>
  </w:num>
  <w:num w:numId="43">
    <w:abstractNumId w:val="34"/>
  </w:num>
  <w:num w:numId="44">
    <w:abstractNumId w:val="0"/>
  </w:num>
  <w:num w:numId="45">
    <w:abstractNumId w:val="24"/>
  </w:num>
  <w:num w:numId="46">
    <w:abstractNumId w:val="17"/>
  </w:num>
  <w:num w:numId="47">
    <w:abstractNumId w:val="28"/>
  </w:num>
  <w:num w:numId="48">
    <w:abstractNumId w:val="41"/>
  </w:num>
  <w:num w:numId="49">
    <w:abstractNumId w:val="35"/>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8sdqhHpuJq9DxNHjmNmhYHZV0ke0Ot5Qg8kRN4hfOB7SSvbg6qxx5Y8rkgZTFblMtNUbFp/8zYztAqsFnGdWQ==" w:salt="Ok3E7j42SYrdWs0DE1nB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D79"/>
    <w:rsid w:val="005A5497"/>
    <w:rsid w:val="005A6BEF"/>
    <w:rsid w:val="005B2DEA"/>
    <w:rsid w:val="005B2E8E"/>
    <w:rsid w:val="005B448D"/>
    <w:rsid w:val="005B5624"/>
    <w:rsid w:val="005C092C"/>
    <w:rsid w:val="005C1678"/>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0730"/>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086D"/>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C16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EE866-9877-4E71-A5CE-4BED549E9CCD}">
  <ds:schemaRefs>
    <ds:schemaRef ds:uri="http://schemas.openxmlformats.org/officeDocument/2006/bibliography"/>
  </ds:schemaRefs>
</ds:datastoreItem>
</file>

<file path=customXml/itemProps2.xml><?xml version="1.0" encoding="utf-8"?>
<ds:datastoreItem xmlns:ds="http://schemas.openxmlformats.org/officeDocument/2006/customXml" ds:itemID="{846ED4F5-0D7C-421A-ACF5-CD627FB7D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111734</Words>
  <Characters>636890</Characters>
  <Application>Microsoft Office Word</Application>
  <DocSecurity>8</DocSecurity>
  <Lines>5307</Lines>
  <Paragraphs>1494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2016-04-25T08:40:00Z</dcterms:created>
  <dcterms:modified xsi:type="dcterms:W3CDTF">2016-04-25T08:41:00Z</dcterms:modified>
</cp:coreProperties>
</file>