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834D61" w:rsidRDefault="00834D61">
      <w:pPr>
        <w:pStyle w:val="PURBody"/>
        <w:shd w:val="clear" w:color="auto" w:fill="00188F"/>
        <w:tabs>
          <w:tab w:val="clear" w:pos="360"/>
        </w:tabs>
        <w:ind w:right="7920" w:firstLine="360"/>
        <w:rPr>
          <w:color w:val="FFFFFF"/>
          <w:sz w:val="6"/>
          <w:szCs w:val="6"/>
        </w:rPr>
      </w:pPr>
    </w:p>
    <w:p w:rsidR="00834D61" w:rsidRDefault="007F25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834D61" w:rsidRDefault="007F258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834D61" w:rsidRDefault="00834D61">
      <w:pPr>
        <w:pStyle w:val="PURBody"/>
        <w:shd w:val="clear" w:color="auto" w:fill="00188F"/>
        <w:tabs>
          <w:tab w:val="clear" w:pos="360"/>
        </w:tabs>
        <w:spacing w:after="0"/>
        <w:ind w:right="7920" w:firstLine="360"/>
        <w:rPr>
          <w:color w:val="FFFFFF" w:themeColor="background1"/>
          <w:szCs w:val="18"/>
        </w:rPr>
      </w:pPr>
    </w:p>
    <w:p w:rsidR="00834D61" w:rsidRDefault="00834D61">
      <w:pPr>
        <w:pStyle w:val="PURBody"/>
        <w:shd w:val="clear" w:color="auto" w:fill="00188F"/>
        <w:tabs>
          <w:tab w:val="clear" w:pos="360"/>
        </w:tabs>
        <w:spacing w:after="0"/>
        <w:ind w:right="7920" w:firstLine="360"/>
        <w:rPr>
          <w:color w:val="FFFFFF" w:themeColor="background1"/>
          <w:szCs w:val="18"/>
        </w:rPr>
      </w:pPr>
    </w:p>
    <w:p w:rsidR="00834D61" w:rsidRDefault="00834D61">
      <w:pPr>
        <w:pStyle w:val="PURBody"/>
        <w:shd w:val="clear" w:color="auto" w:fill="00188F"/>
        <w:tabs>
          <w:tab w:val="clear" w:pos="360"/>
        </w:tabs>
        <w:spacing w:after="0"/>
        <w:ind w:right="7920" w:firstLine="360"/>
        <w:rPr>
          <w:color w:val="FFFFFF" w:themeColor="background1"/>
          <w:szCs w:val="18"/>
        </w:rPr>
      </w:pPr>
    </w:p>
    <w:p w:rsidR="00834D61" w:rsidRDefault="00834D61">
      <w:pPr>
        <w:pStyle w:val="PURBody"/>
        <w:shd w:val="clear" w:color="auto" w:fill="00188F"/>
        <w:tabs>
          <w:tab w:val="clear" w:pos="360"/>
        </w:tabs>
        <w:spacing w:after="0"/>
        <w:ind w:right="7920" w:firstLine="360"/>
        <w:rPr>
          <w:color w:val="FFFFFF" w:themeColor="background1"/>
          <w:szCs w:val="18"/>
        </w:rPr>
      </w:pPr>
    </w:p>
    <w:p w:rsidR="00834D61" w:rsidRDefault="00834D61">
      <w:pPr>
        <w:pStyle w:val="PURBody"/>
        <w:shd w:val="clear" w:color="auto" w:fill="00188F"/>
        <w:tabs>
          <w:tab w:val="clear" w:pos="360"/>
        </w:tabs>
        <w:spacing w:after="0"/>
        <w:ind w:right="7920" w:firstLine="360"/>
        <w:rPr>
          <w:color w:val="FFFFFF" w:themeColor="background1"/>
          <w:szCs w:val="18"/>
        </w:rPr>
      </w:pPr>
    </w:p>
    <w:p w:rsidR="00834D61" w:rsidRDefault="00834D61">
      <w:pPr>
        <w:pStyle w:val="PURBody"/>
        <w:shd w:val="clear" w:color="auto" w:fill="0072C6"/>
        <w:tabs>
          <w:tab w:val="clear" w:pos="360"/>
        </w:tabs>
        <w:ind w:right="1800" w:firstLine="360"/>
        <w:rPr>
          <w:sz w:val="72"/>
          <w:szCs w:val="72"/>
        </w:rPr>
      </w:pPr>
    </w:p>
    <w:p w:rsidR="00834D61" w:rsidRDefault="00834D61">
      <w:pPr>
        <w:pStyle w:val="PURBody"/>
        <w:shd w:val="clear" w:color="auto" w:fill="0072C6"/>
        <w:tabs>
          <w:tab w:val="clear" w:pos="360"/>
          <w:tab w:val="left" w:pos="180"/>
        </w:tabs>
        <w:ind w:right="1800" w:firstLine="360"/>
        <w:rPr>
          <w:color w:val="FFFFFF" w:themeColor="background1"/>
          <w:sz w:val="72"/>
          <w:szCs w:val="72"/>
        </w:rPr>
      </w:pPr>
    </w:p>
    <w:p w:rsidR="00834D61" w:rsidRPr="000129C8" w:rsidRDefault="007F2585">
      <w:pPr>
        <w:pStyle w:val="PURBody"/>
        <w:shd w:val="clear" w:color="auto" w:fill="0072C6"/>
        <w:tabs>
          <w:tab w:val="clear" w:pos="360"/>
        </w:tabs>
        <w:spacing w:after="0" w:line="230" w:lineRule="auto"/>
        <w:ind w:right="1800" w:firstLine="360"/>
        <w:rPr>
          <w:color w:val="FFFFFF" w:themeColor="background1"/>
          <w:sz w:val="80"/>
          <w:szCs w:val="80"/>
        </w:rPr>
      </w:pPr>
      <w:r w:rsidRPr="000129C8">
        <w:rPr>
          <w:color w:val="FFFFFF" w:themeColor="background1"/>
          <w:sz w:val="80"/>
          <w:szCs w:val="80"/>
        </w:rPr>
        <w:t>Odredbe o proizvodima</w:t>
      </w:r>
    </w:p>
    <w:p w:rsidR="00834D61" w:rsidRPr="000129C8" w:rsidRDefault="007F2585">
      <w:pPr>
        <w:pStyle w:val="PURBody"/>
        <w:shd w:val="clear" w:color="auto" w:fill="0072C6"/>
        <w:tabs>
          <w:tab w:val="clear" w:pos="360"/>
        </w:tabs>
        <w:spacing w:after="0" w:line="230" w:lineRule="auto"/>
        <w:ind w:right="1800" w:firstLine="360"/>
        <w:rPr>
          <w:color w:val="FFFFFF" w:themeColor="background1"/>
          <w:sz w:val="80"/>
          <w:szCs w:val="80"/>
        </w:rPr>
      </w:pPr>
      <w:r w:rsidRPr="000129C8">
        <w:rPr>
          <w:color w:val="FFFFFF" w:themeColor="background1"/>
          <w:sz w:val="80"/>
          <w:szCs w:val="80"/>
        </w:rPr>
        <w:t>1. listopada 2016.</w:t>
      </w:r>
    </w:p>
    <w:p w:rsidR="00834D61" w:rsidRDefault="00834D61">
      <w:pPr>
        <w:pStyle w:val="PURBody"/>
        <w:shd w:val="clear" w:color="auto" w:fill="0072C6"/>
        <w:tabs>
          <w:tab w:val="clear" w:pos="360"/>
        </w:tabs>
        <w:spacing w:after="0" w:line="230" w:lineRule="auto"/>
        <w:ind w:right="1800" w:firstLine="360"/>
        <w:rPr>
          <w:color w:val="FFFFFF" w:themeColor="background1"/>
          <w:sz w:val="96"/>
          <w:szCs w:val="96"/>
        </w:rPr>
      </w:pPr>
    </w:p>
    <w:p w:rsidR="00834D61" w:rsidRDefault="007F258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34D61" w:rsidRDefault="00834D61">
      <w:pPr>
        <w:sectPr w:rsidR="00834D6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34D61" w:rsidRDefault="007F2585">
      <w:pPr>
        <w:pStyle w:val="ProductList-SectionHeading"/>
        <w:pageBreakBefore/>
      </w:pPr>
      <w:bookmarkStart w:id="0" w:name="_Sec842"/>
      <w:r>
        <w:lastRenderedPageBreak/>
        <w:t>Sadržaj</w:t>
      </w:r>
    </w:p>
    <w:p w:rsidR="00834D61" w:rsidRDefault="00834D61">
      <w:pPr>
        <w:pStyle w:val="ProductList-Body"/>
      </w:pPr>
    </w:p>
    <w:p w:rsidR="00834D61" w:rsidRDefault="00834D61">
      <w:pPr>
        <w:sectPr w:rsidR="00834D61">
          <w:headerReference w:type="default" r:id="rId16"/>
          <w:footerReference w:type="default" r:id="rId17"/>
          <w:type w:val="continuous"/>
          <w:pgSz w:w="12240" w:h="15840" w:code="1"/>
          <w:pgMar w:top="1170" w:right="720" w:bottom="1620" w:left="720" w:header="432" w:footer="288" w:gutter="0"/>
          <w:cols w:space="360"/>
        </w:sectPr>
      </w:pPr>
    </w:p>
    <w:p w:rsidR="007F2585" w:rsidRDefault="007F2585">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13884" w:history="1">
        <w:r w:rsidRPr="00004BF9">
          <w:rPr>
            <w:rStyle w:val="Hyperlink"/>
            <w:noProof/>
          </w:rPr>
          <w:t>Uvod</w:t>
        </w:r>
        <w:r>
          <w:rPr>
            <w:noProof/>
          </w:rPr>
          <w:tab/>
        </w:r>
        <w:r>
          <w:rPr>
            <w:noProof/>
          </w:rPr>
          <w:fldChar w:fldCharType="begin"/>
        </w:r>
        <w:r>
          <w:rPr>
            <w:noProof/>
          </w:rPr>
          <w:instrText xml:space="preserve"> PAGEREF _Toc462813884 \h </w:instrText>
        </w:r>
        <w:r>
          <w:rPr>
            <w:noProof/>
          </w:rPr>
        </w:r>
        <w:r>
          <w:rPr>
            <w:noProof/>
          </w:rPr>
          <w:fldChar w:fldCharType="separate"/>
        </w:r>
        <w:r>
          <w:rPr>
            <w:noProof/>
          </w:rPr>
          <w:t>4</w:t>
        </w:r>
        <w:r>
          <w:rPr>
            <w:noProof/>
          </w:rPr>
          <w:fldChar w:fldCharType="end"/>
        </w:r>
      </w:hyperlink>
    </w:p>
    <w:p w:rsidR="007F2585" w:rsidRDefault="006448D7">
      <w:pPr>
        <w:pStyle w:val="TOC2"/>
        <w:rPr>
          <w:rFonts w:eastAsiaTheme="minorEastAsia"/>
          <w:smallCaps w:val="0"/>
          <w:sz w:val="22"/>
        </w:rPr>
      </w:pPr>
      <w:hyperlink w:anchor="_Toc462813885" w:history="1">
        <w:r w:rsidR="007F2585" w:rsidRPr="00004BF9">
          <w:rPr>
            <w:rStyle w:val="Hyperlink"/>
          </w:rPr>
          <w:t>O ovom dokumentu</w:t>
        </w:r>
        <w:r w:rsidR="007F2585">
          <w:tab/>
        </w:r>
        <w:r w:rsidR="007F2585">
          <w:fldChar w:fldCharType="begin"/>
        </w:r>
        <w:r w:rsidR="007F2585">
          <w:instrText xml:space="preserve"> PAGEREF _Toc462813885 \h </w:instrText>
        </w:r>
        <w:r w:rsidR="007F2585">
          <w:fldChar w:fldCharType="separate"/>
        </w:r>
        <w:r w:rsidR="007F2585">
          <w:t>4</w:t>
        </w:r>
        <w:r w:rsidR="007F2585">
          <w:fldChar w:fldCharType="end"/>
        </w:r>
      </w:hyperlink>
    </w:p>
    <w:p w:rsidR="007F2585" w:rsidRDefault="006448D7">
      <w:pPr>
        <w:pStyle w:val="TOC2"/>
        <w:rPr>
          <w:rFonts w:eastAsiaTheme="minorEastAsia"/>
          <w:smallCaps w:val="0"/>
          <w:sz w:val="22"/>
        </w:rPr>
      </w:pPr>
      <w:hyperlink w:anchor="_Toc462813886" w:history="1">
        <w:r w:rsidR="007F2585" w:rsidRPr="00004BF9">
          <w:rPr>
            <w:rStyle w:val="Hyperlink"/>
          </w:rPr>
          <w:t>Sadržaj ovog dokumenta</w:t>
        </w:r>
        <w:r w:rsidR="007F2585">
          <w:tab/>
        </w:r>
        <w:r w:rsidR="007F2585">
          <w:fldChar w:fldCharType="begin"/>
        </w:r>
        <w:r w:rsidR="007F2585">
          <w:instrText xml:space="preserve"> PAGEREF _Toc462813886 \h </w:instrText>
        </w:r>
        <w:r w:rsidR="007F2585">
          <w:fldChar w:fldCharType="separate"/>
        </w:r>
        <w:r w:rsidR="007F2585">
          <w:t>4</w:t>
        </w:r>
        <w:r w:rsidR="007F2585">
          <w:fldChar w:fldCharType="end"/>
        </w:r>
      </w:hyperlink>
    </w:p>
    <w:p w:rsidR="007F2585" w:rsidRDefault="006448D7">
      <w:pPr>
        <w:pStyle w:val="TOC2"/>
        <w:rPr>
          <w:rFonts w:eastAsiaTheme="minorEastAsia"/>
          <w:smallCaps w:val="0"/>
          <w:sz w:val="22"/>
        </w:rPr>
      </w:pPr>
      <w:hyperlink w:anchor="_Toc462813887" w:history="1">
        <w:r w:rsidR="007F2585" w:rsidRPr="00004BF9">
          <w:rPr>
            <w:rStyle w:val="Hyperlink"/>
          </w:rPr>
          <w:t>Kretanje kroz Unose proizvoda</w:t>
        </w:r>
        <w:r w:rsidR="007F2585">
          <w:tab/>
        </w:r>
        <w:r w:rsidR="007F2585">
          <w:fldChar w:fldCharType="begin"/>
        </w:r>
        <w:r w:rsidR="007F2585">
          <w:instrText xml:space="preserve"> PAGEREF _Toc462813887 \h </w:instrText>
        </w:r>
        <w:r w:rsidR="007F2585">
          <w:fldChar w:fldCharType="separate"/>
        </w:r>
        <w:r w:rsidR="007F2585">
          <w:t>4</w:t>
        </w:r>
        <w:r w:rsidR="007F2585">
          <w:fldChar w:fldCharType="end"/>
        </w:r>
      </w:hyperlink>
    </w:p>
    <w:p w:rsidR="007F2585" w:rsidRDefault="006448D7">
      <w:pPr>
        <w:pStyle w:val="TOC2"/>
        <w:rPr>
          <w:rFonts w:eastAsiaTheme="minorEastAsia"/>
          <w:smallCaps w:val="0"/>
          <w:sz w:val="22"/>
        </w:rPr>
      </w:pPr>
      <w:hyperlink w:anchor="_Toc462813888" w:history="1">
        <w:r w:rsidR="007F2585" w:rsidRPr="00004BF9">
          <w:rPr>
            <w:rStyle w:val="Hyperlink"/>
          </w:rPr>
          <w:t>Pojašnjenja i sažetak izmjena ovog dokumenta</w:t>
        </w:r>
        <w:r w:rsidR="007F2585">
          <w:tab/>
        </w:r>
        <w:r w:rsidR="007F2585">
          <w:fldChar w:fldCharType="begin"/>
        </w:r>
        <w:r w:rsidR="007F2585">
          <w:instrText xml:space="preserve"> PAGEREF _Toc462813888 \h </w:instrText>
        </w:r>
        <w:r w:rsidR="007F2585">
          <w:fldChar w:fldCharType="separate"/>
        </w:r>
        <w:r w:rsidR="007F2585">
          <w:t>5</w:t>
        </w:r>
        <w:r w:rsidR="007F2585">
          <w:fldChar w:fldCharType="end"/>
        </w:r>
      </w:hyperlink>
    </w:p>
    <w:p w:rsidR="007F2585" w:rsidRDefault="006448D7">
      <w:pPr>
        <w:pStyle w:val="TOC1"/>
        <w:rPr>
          <w:rFonts w:eastAsiaTheme="minorEastAsia"/>
          <w:b w:val="0"/>
          <w:caps w:val="0"/>
          <w:noProof/>
          <w:sz w:val="22"/>
          <w:szCs w:val="22"/>
        </w:rPr>
      </w:pPr>
      <w:hyperlink w:anchor="_Toc462813889" w:history="1">
        <w:r w:rsidR="007F2585" w:rsidRPr="00004BF9">
          <w:rPr>
            <w:rStyle w:val="Hyperlink"/>
            <w:noProof/>
          </w:rPr>
          <w:t>Licencne odredbe</w:t>
        </w:r>
        <w:r w:rsidR="007F2585">
          <w:rPr>
            <w:noProof/>
          </w:rPr>
          <w:tab/>
        </w:r>
        <w:r w:rsidR="007F2585">
          <w:rPr>
            <w:noProof/>
          </w:rPr>
          <w:fldChar w:fldCharType="begin"/>
        </w:r>
        <w:r w:rsidR="007F2585">
          <w:rPr>
            <w:noProof/>
          </w:rPr>
          <w:instrText xml:space="preserve"> PAGEREF _Toc462813889 \h </w:instrText>
        </w:r>
        <w:r w:rsidR="007F2585">
          <w:rPr>
            <w:noProof/>
          </w:rPr>
        </w:r>
        <w:r w:rsidR="007F2585">
          <w:rPr>
            <w:noProof/>
          </w:rPr>
          <w:fldChar w:fldCharType="separate"/>
        </w:r>
        <w:r w:rsidR="007F2585">
          <w:rPr>
            <w:noProof/>
          </w:rPr>
          <w:t>8</w:t>
        </w:r>
        <w:r w:rsidR="007F2585">
          <w:rPr>
            <w:noProof/>
          </w:rPr>
          <w:fldChar w:fldCharType="end"/>
        </w:r>
      </w:hyperlink>
    </w:p>
    <w:p w:rsidR="007F2585" w:rsidRDefault="006448D7">
      <w:pPr>
        <w:pStyle w:val="TOC2"/>
        <w:rPr>
          <w:rFonts w:eastAsiaTheme="minorEastAsia"/>
          <w:smallCaps w:val="0"/>
          <w:sz w:val="22"/>
        </w:rPr>
      </w:pPr>
      <w:hyperlink w:anchor="_Toc462813890" w:history="1">
        <w:r w:rsidR="007F2585" w:rsidRPr="00004BF9">
          <w:rPr>
            <w:rStyle w:val="Hyperlink"/>
          </w:rPr>
          <w:t>Univerzalne licencne odredbe</w:t>
        </w:r>
        <w:r w:rsidR="007F2585">
          <w:tab/>
        </w:r>
        <w:r w:rsidR="007F2585">
          <w:fldChar w:fldCharType="begin"/>
        </w:r>
        <w:r w:rsidR="007F2585">
          <w:instrText xml:space="preserve"> PAGEREF _Toc462813890 \h </w:instrText>
        </w:r>
        <w:r w:rsidR="007F2585">
          <w:fldChar w:fldCharType="separate"/>
        </w:r>
        <w:r w:rsidR="007F2585">
          <w:t>8</w:t>
        </w:r>
        <w:r w:rsidR="007F2585">
          <w:fldChar w:fldCharType="end"/>
        </w:r>
      </w:hyperlink>
    </w:p>
    <w:p w:rsidR="007F2585" w:rsidRDefault="006448D7">
      <w:pPr>
        <w:pStyle w:val="TOC2"/>
        <w:rPr>
          <w:rFonts w:eastAsiaTheme="minorEastAsia"/>
          <w:smallCaps w:val="0"/>
          <w:sz w:val="22"/>
        </w:rPr>
      </w:pPr>
      <w:hyperlink w:anchor="_Toc462813891" w:history="1">
        <w:r w:rsidR="007F2585" w:rsidRPr="00004BF9">
          <w:rPr>
            <w:rStyle w:val="Hyperlink"/>
          </w:rPr>
          <w:t>Odredbe za licencni model</w:t>
        </w:r>
        <w:r w:rsidR="007F2585">
          <w:tab/>
        </w:r>
        <w:r w:rsidR="007F2585">
          <w:fldChar w:fldCharType="begin"/>
        </w:r>
        <w:r w:rsidR="007F2585">
          <w:instrText xml:space="preserve"> PAGEREF _Toc462813891 \h </w:instrText>
        </w:r>
        <w:r w:rsidR="007F2585">
          <w:fldChar w:fldCharType="separate"/>
        </w:r>
        <w:r w:rsidR="007F2585">
          <w:t>10</w:t>
        </w:r>
        <w:r w:rsidR="007F2585">
          <w:fldChar w:fldCharType="end"/>
        </w:r>
      </w:hyperlink>
    </w:p>
    <w:p w:rsidR="007F2585" w:rsidRDefault="006448D7">
      <w:pPr>
        <w:pStyle w:val="TOC3"/>
        <w:rPr>
          <w:rFonts w:eastAsiaTheme="minorEastAsia"/>
          <w:smallCaps w:val="0"/>
          <w:sz w:val="22"/>
        </w:rPr>
      </w:pPr>
      <w:hyperlink w:anchor="_Toc462813892" w:history="1">
        <w:r w:rsidR="007F2585" w:rsidRPr="00004BF9">
          <w:rPr>
            <w:rStyle w:val="Hyperlink"/>
          </w:rPr>
          <w:t>Računalne aplikacije</w:t>
        </w:r>
        <w:r w:rsidR="007F2585">
          <w:tab/>
        </w:r>
        <w:r w:rsidR="007F2585">
          <w:fldChar w:fldCharType="begin"/>
        </w:r>
        <w:r w:rsidR="007F2585">
          <w:instrText xml:space="preserve"> PAGEREF _Toc462813892 \h </w:instrText>
        </w:r>
        <w:r w:rsidR="007F2585">
          <w:fldChar w:fldCharType="separate"/>
        </w:r>
        <w:r w:rsidR="007F2585">
          <w:t>11</w:t>
        </w:r>
        <w:r w:rsidR="007F2585">
          <w:fldChar w:fldCharType="end"/>
        </w:r>
      </w:hyperlink>
    </w:p>
    <w:p w:rsidR="007F2585" w:rsidRDefault="006448D7">
      <w:pPr>
        <w:pStyle w:val="TOC3"/>
        <w:rPr>
          <w:rFonts w:eastAsiaTheme="minorEastAsia"/>
          <w:smallCaps w:val="0"/>
          <w:sz w:val="22"/>
        </w:rPr>
      </w:pPr>
      <w:hyperlink w:anchor="_Toc462813893" w:history="1">
        <w:r w:rsidR="007F2585" w:rsidRPr="00004BF9">
          <w:rPr>
            <w:rStyle w:val="Hyperlink"/>
          </w:rPr>
          <w:t>Operacijski sustavi za stolna računala</w:t>
        </w:r>
        <w:r w:rsidR="007F2585">
          <w:tab/>
        </w:r>
        <w:r w:rsidR="007F2585">
          <w:fldChar w:fldCharType="begin"/>
        </w:r>
        <w:r w:rsidR="007F2585">
          <w:instrText xml:space="preserve"> PAGEREF _Toc462813893 \h </w:instrText>
        </w:r>
        <w:r w:rsidR="007F2585">
          <w:fldChar w:fldCharType="separate"/>
        </w:r>
        <w:r w:rsidR="007F2585">
          <w:t>11</w:t>
        </w:r>
        <w:r w:rsidR="007F2585">
          <w:fldChar w:fldCharType="end"/>
        </w:r>
      </w:hyperlink>
    </w:p>
    <w:p w:rsidR="007F2585" w:rsidRDefault="006448D7">
      <w:pPr>
        <w:pStyle w:val="TOC3"/>
        <w:rPr>
          <w:rFonts w:eastAsiaTheme="minorEastAsia"/>
          <w:smallCaps w:val="0"/>
          <w:sz w:val="22"/>
        </w:rPr>
      </w:pPr>
      <w:hyperlink w:anchor="_Toc462813894" w:history="1">
        <w:r w:rsidR="007F2585" w:rsidRPr="00004BF9">
          <w:rPr>
            <w:rStyle w:val="Hyperlink"/>
          </w:rPr>
          <w:t>Po jezgri/CAL-u</w:t>
        </w:r>
        <w:r w:rsidR="007F2585">
          <w:tab/>
        </w:r>
        <w:r w:rsidR="007F2585">
          <w:fldChar w:fldCharType="begin"/>
        </w:r>
        <w:r w:rsidR="007F2585">
          <w:instrText xml:space="preserve"> PAGEREF _Toc462813894 \h </w:instrText>
        </w:r>
        <w:r w:rsidR="007F2585">
          <w:fldChar w:fldCharType="separate"/>
        </w:r>
        <w:r w:rsidR="007F2585">
          <w:t>11</w:t>
        </w:r>
        <w:r w:rsidR="007F2585">
          <w:fldChar w:fldCharType="end"/>
        </w:r>
      </w:hyperlink>
    </w:p>
    <w:p w:rsidR="007F2585" w:rsidRDefault="006448D7">
      <w:pPr>
        <w:pStyle w:val="TOC3"/>
        <w:rPr>
          <w:rFonts w:eastAsiaTheme="minorEastAsia"/>
          <w:smallCaps w:val="0"/>
          <w:sz w:val="22"/>
        </w:rPr>
      </w:pPr>
      <w:hyperlink w:anchor="_Toc462813895" w:history="1">
        <w:r w:rsidR="007F2585" w:rsidRPr="00004BF9">
          <w:rPr>
            <w:rStyle w:val="Hyperlink"/>
          </w:rPr>
          <w:t>Poslužitelj/CAL</w:t>
        </w:r>
        <w:r w:rsidR="007F2585">
          <w:tab/>
        </w:r>
        <w:r w:rsidR="007F2585">
          <w:fldChar w:fldCharType="begin"/>
        </w:r>
        <w:r w:rsidR="007F2585">
          <w:instrText xml:space="preserve"> PAGEREF _Toc462813895 \h </w:instrText>
        </w:r>
        <w:r w:rsidR="007F2585">
          <w:fldChar w:fldCharType="separate"/>
        </w:r>
        <w:r w:rsidR="007F2585">
          <w:t>12</w:t>
        </w:r>
        <w:r w:rsidR="007F2585">
          <w:fldChar w:fldCharType="end"/>
        </w:r>
      </w:hyperlink>
    </w:p>
    <w:p w:rsidR="007F2585" w:rsidRDefault="006448D7">
      <w:pPr>
        <w:pStyle w:val="TOC3"/>
        <w:rPr>
          <w:rFonts w:eastAsiaTheme="minorEastAsia"/>
          <w:smallCaps w:val="0"/>
          <w:sz w:val="22"/>
        </w:rPr>
      </w:pPr>
      <w:hyperlink w:anchor="_Toc462813896" w:history="1">
        <w:r w:rsidR="007F2585" w:rsidRPr="00004BF9">
          <w:rPr>
            <w:rStyle w:val="Hyperlink"/>
          </w:rPr>
          <w:t>Po jezgri</w:t>
        </w:r>
        <w:r w:rsidR="007F2585">
          <w:tab/>
        </w:r>
        <w:r w:rsidR="007F2585">
          <w:fldChar w:fldCharType="begin"/>
        </w:r>
        <w:r w:rsidR="007F2585">
          <w:instrText xml:space="preserve"> PAGEREF _Toc462813896 \h </w:instrText>
        </w:r>
        <w:r w:rsidR="007F2585">
          <w:fldChar w:fldCharType="separate"/>
        </w:r>
        <w:r w:rsidR="007F2585">
          <w:t>12</w:t>
        </w:r>
        <w:r w:rsidR="007F2585">
          <w:fldChar w:fldCharType="end"/>
        </w:r>
      </w:hyperlink>
    </w:p>
    <w:p w:rsidR="007F2585" w:rsidRDefault="006448D7">
      <w:pPr>
        <w:pStyle w:val="TOC3"/>
        <w:rPr>
          <w:rFonts w:eastAsiaTheme="minorEastAsia"/>
          <w:smallCaps w:val="0"/>
          <w:sz w:val="22"/>
        </w:rPr>
      </w:pPr>
      <w:hyperlink w:anchor="_Toc462813897" w:history="1">
        <w:r w:rsidR="007F2585" w:rsidRPr="00004BF9">
          <w:rPr>
            <w:rStyle w:val="Hyperlink"/>
          </w:rPr>
          <w:t>Poslužitelji za upravljanje</w:t>
        </w:r>
        <w:r w:rsidR="007F2585">
          <w:tab/>
        </w:r>
        <w:r w:rsidR="007F2585">
          <w:fldChar w:fldCharType="begin"/>
        </w:r>
        <w:r w:rsidR="007F2585">
          <w:instrText xml:space="preserve"> PAGEREF _Toc462813897 \h </w:instrText>
        </w:r>
        <w:r w:rsidR="007F2585">
          <w:fldChar w:fldCharType="separate"/>
        </w:r>
        <w:r w:rsidR="007F2585">
          <w:t>12</w:t>
        </w:r>
        <w:r w:rsidR="007F2585">
          <w:fldChar w:fldCharType="end"/>
        </w:r>
      </w:hyperlink>
    </w:p>
    <w:p w:rsidR="007F2585" w:rsidRDefault="006448D7">
      <w:pPr>
        <w:pStyle w:val="TOC3"/>
        <w:rPr>
          <w:rFonts w:eastAsiaTheme="minorEastAsia"/>
          <w:smallCaps w:val="0"/>
          <w:sz w:val="22"/>
        </w:rPr>
      </w:pPr>
      <w:hyperlink w:anchor="_Toc462813898" w:history="1">
        <w:r w:rsidR="007F2585" w:rsidRPr="00004BF9">
          <w:rPr>
            <w:rStyle w:val="Hyperlink"/>
          </w:rPr>
          <w:t>Namjenski poslužitelji</w:t>
        </w:r>
        <w:r w:rsidR="007F2585">
          <w:tab/>
        </w:r>
        <w:r w:rsidR="007F2585">
          <w:fldChar w:fldCharType="begin"/>
        </w:r>
        <w:r w:rsidR="007F2585">
          <w:instrText xml:space="preserve"> PAGEREF _Toc462813898 \h </w:instrText>
        </w:r>
        <w:r w:rsidR="007F2585">
          <w:fldChar w:fldCharType="separate"/>
        </w:r>
        <w:r w:rsidR="007F2585">
          <w:t>13</w:t>
        </w:r>
        <w:r w:rsidR="007F2585">
          <w:fldChar w:fldCharType="end"/>
        </w:r>
      </w:hyperlink>
    </w:p>
    <w:p w:rsidR="007F2585" w:rsidRDefault="006448D7">
      <w:pPr>
        <w:pStyle w:val="TOC3"/>
        <w:rPr>
          <w:rFonts w:eastAsiaTheme="minorEastAsia"/>
          <w:smallCaps w:val="0"/>
          <w:sz w:val="22"/>
        </w:rPr>
      </w:pPr>
      <w:hyperlink w:anchor="_Toc462813899" w:history="1">
        <w:r w:rsidR="007F2585" w:rsidRPr="00004BF9">
          <w:rPr>
            <w:rStyle w:val="Hyperlink"/>
          </w:rPr>
          <w:t>Alati za razvojne inženjere</w:t>
        </w:r>
        <w:r w:rsidR="007F2585">
          <w:tab/>
        </w:r>
        <w:r w:rsidR="007F2585">
          <w:fldChar w:fldCharType="begin"/>
        </w:r>
        <w:r w:rsidR="007F2585">
          <w:instrText xml:space="preserve"> PAGEREF _Toc462813899 \h </w:instrText>
        </w:r>
        <w:r w:rsidR="007F2585">
          <w:fldChar w:fldCharType="separate"/>
        </w:r>
        <w:r w:rsidR="007F2585">
          <w:t>13</w:t>
        </w:r>
        <w:r w:rsidR="007F2585">
          <w:fldChar w:fldCharType="end"/>
        </w:r>
      </w:hyperlink>
    </w:p>
    <w:p w:rsidR="007F2585" w:rsidRDefault="006448D7">
      <w:pPr>
        <w:pStyle w:val="TOC1"/>
        <w:rPr>
          <w:rFonts w:eastAsiaTheme="minorEastAsia"/>
          <w:b w:val="0"/>
          <w:caps w:val="0"/>
          <w:noProof/>
          <w:sz w:val="22"/>
          <w:szCs w:val="22"/>
        </w:rPr>
      </w:pPr>
      <w:hyperlink w:anchor="_Toc462813900" w:history="1">
        <w:r w:rsidR="007F2585" w:rsidRPr="00004BF9">
          <w:rPr>
            <w:rStyle w:val="Hyperlink"/>
            <w:noProof/>
          </w:rPr>
          <w:t>Softver</w:t>
        </w:r>
        <w:r w:rsidR="007F2585">
          <w:rPr>
            <w:noProof/>
          </w:rPr>
          <w:tab/>
        </w:r>
        <w:r w:rsidR="007F2585">
          <w:rPr>
            <w:noProof/>
          </w:rPr>
          <w:fldChar w:fldCharType="begin"/>
        </w:r>
        <w:r w:rsidR="007F2585">
          <w:rPr>
            <w:noProof/>
          </w:rPr>
          <w:instrText xml:space="preserve"> PAGEREF _Toc462813900 \h </w:instrText>
        </w:r>
        <w:r w:rsidR="007F2585">
          <w:rPr>
            <w:noProof/>
          </w:rPr>
        </w:r>
        <w:r w:rsidR="007F2585">
          <w:rPr>
            <w:noProof/>
          </w:rPr>
          <w:fldChar w:fldCharType="separate"/>
        </w:r>
        <w:r w:rsidR="007F2585">
          <w:rPr>
            <w:noProof/>
          </w:rPr>
          <w:t>15</w:t>
        </w:r>
        <w:r w:rsidR="007F2585">
          <w:rPr>
            <w:noProof/>
          </w:rPr>
          <w:fldChar w:fldCharType="end"/>
        </w:r>
      </w:hyperlink>
    </w:p>
    <w:p w:rsidR="007F2585" w:rsidRDefault="006448D7">
      <w:pPr>
        <w:pStyle w:val="TOC2"/>
        <w:rPr>
          <w:rFonts w:eastAsiaTheme="minorEastAsia"/>
          <w:smallCaps w:val="0"/>
          <w:sz w:val="22"/>
        </w:rPr>
      </w:pPr>
      <w:hyperlink w:anchor="_Toc462813901" w:history="1">
        <w:r w:rsidR="007F2585" w:rsidRPr="00004BF9">
          <w:rPr>
            <w:rStyle w:val="Hyperlink"/>
          </w:rPr>
          <w:t>Advanced Threat Analytics</w:t>
        </w:r>
        <w:r w:rsidR="007F2585">
          <w:tab/>
        </w:r>
        <w:r w:rsidR="007F2585">
          <w:fldChar w:fldCharType="begin"/>
        </w:r>
        <w:r w:rsidR="007F2585">
          <w:instrText xml:space="preserve"> PAGEREF _Toc462813901 \h </w:instrText>
        </w:r>
        <w:r w:rsidR="007F2585">
          <w:fldChar w:fldCharType="separate"/>
        </w:r>
        <w:r w:rsidR="007F2585">
          <w:t>15</w:t>
        </w:r>
        <w:r w:rsidR="007F2585">
          <w:fldChar w:fldCharType="end"/>
        </w:r>
      </w:hyperlink>
    </w:p>
    <w:p w:rsidR="007F2585" w:rsidRDefault="006448D7">
      <w:pPr>
        <w:pStyle w:val="TOC2"/>
        <w:rPr>
          <w:rFonts w:eastAsiaTheme="minorEastAsia"/>
          <w:smallCaps w:val="0"/>
          <w:sz w:val="22"/>
        </w:rPr>
      </w:pPr>
      <w:hyperlink w:anchor="_Toc462813902" w:history="1">
        <w:r w:rsidR="007F2585" w:rsidRPr="00004BF9">
          <w:rPr>
            <w:rStyle w:val="Hyperlink"/>
          </w:rPr>
          <w:t>BizTalk</w:t>
        </w:r>
        <w:r w:rsidR="007F2585">
          <w:tab/>
        </w:r>
        <w:r w:rsidR="007F2585">
          <w:fldChar w:fldCharType="begin"/>
        </w:r>
        <w:r w:rsidR="007F2585">
          <w:instrText xml:space="preserve"> PAGEREF _Toc462813902 \h </w:instrText>
        </w:r>
        <w:r w:rsidR="007F2585">
          <w:fldChar w:fldCharType="separate"/>
        </w:r>
        <w:r w:rsidR="007F2585">
          <w:t>15</w:t>
        </w:r>
        <w:r w:rsidR="007F2585">
          <w:fldChar w:fldCharType="end"/>
        </w:r>
      </w:hyperlink>
    </w:p>
    <w:p w:rsidR="007F2585" w:rsidRDefault="006448D7">
      <w:pPr>
        <w:pStyle w:val="TOC2"/>
        <w:rPr>
          <w:rFonts w:eastAsiaTheme="minorEastAsia"/>
          <w:smallCaps w:val="0"/>
          <w:sz w:val="22"/>
        </w:rPr>
      </w:pPr>
      <w:hyperlink w:anchor="_Toc462813903" w:history="1">
        <w:r w:rsidR="007F2585" w:rsidRPr="00004BF9">
          <w:rPr>
            <w:rStyle w:val="Hyperlink"/>
          </w:rPr>
          <w:t>CAL Suites</w:t>
        </w:r>
        <w:r w:rsidR="007F2585">
          <w:tab/>
        </w:r>
        <w:r w:rsidR="007F2585">
          <w:fldChar w:fldCharType="begin"/>
        </w:r>
        <w:r w:rsidR="007F2585">
          <w:instrText xml:space="preserve"> PAGEREF _Toc462813903 \h </w:instrText>
        </w:r>
        <w:r w:rsidR="007F2585">
          <w:fldChar w:fldCharType="separate"/>
        </w:r>
        <w:r w:rsidR="007F2585">
          <w:t>17</w:t>
        </w:r>
        <w:r w:rsidR="007F2585">
          <w:fldChar w:fldCharType="end"/>
        </w:r>
      </w:hyperlink>
    </w:p>
    <w:p w:rsidR="007F2585" w:rsidRDefault="006448D7">
      <w:pPr>
        <w:pStyle w:val="TOC2"/>
        <w:rPr>
          <w:rFonts w:eastAsiaTheme="minorEastAsia"/>
          <w:smallCaps w:val="0"/>
          <w:sz w:val="22"/>
        </w:rPr>
      </w:pPr>
      <w:hyperlink w:anchor="_Toc462813904" w:history="1">
        <w:r w:rsidR="007F2585" w:rsidRPr="00004BF9">
          <w:rPr>
            <w:rStyle w:val="Hyperlink"/>
          </w:rPr>
          <w:t>Core Infrastructure Server (CIS) Suite</w:t>
        </w:r>
        <w:r w:rsidR="007F2585">
          <w:tab/>
        </w:r>
        <w:r w:rsidR="007F2585">
          <w:fldChar w:fldCharType="begin"/>
        </w:r>
        <w:r w:rsidR="007F2585">
          <w:instrText xml:space="preserve"> PAGEREF _Toc462813904 \h </w:instrText>
        </w:r>
        <w:r w:rsidR="007F2585">
          <w:fldChar w:fldCharType="separate"/>
        </w:r>
        <w:r w:rsidR="007F2585">
          <w:t>18</w:t>
        </w:r>
        <w:r w:rsidR="007F2585">
          <w:fldChar w:fldCharType="end"/>
        </w:r>
      </w:hyperlink>
    </w:p>
    <w:p w:rsidR="007F2585" w:rsidRDefault="006448D7">
      <w:pPr>
        <w:pStyle w:val="TOC2"/>
        <w:rPr>
          <w:rFonts w:eastAsiaTheme="minorEastAsia"/>
          <w:smallCaps w:val="0"/>
          <w:sz w:val="22"/>
        </w:rPr>
      </w:pPr>
      <w:hyperlink w:anchor="_Toc462813905" w:history="1">
        <w:r w:rsidR="007F2585" w:rsidRPr="00004BF9">
          <w:rPr>
            <w:rStyle w:val="Hyperlink"/>
          </w:rPr>
          <w:t>Forefront</w:t>
        </w:r>
        <w:r w:rsidR="007F2585">
          <w:tab/>
        </w:r>
        <w:r w:rsidR="007F2585">
          <w:fldChar w:fldCharType="begin"/>
        </w:r>
        <w:r w:rsidR="007F2585">
          <w:instrText xml:space="preserve"> PAGEREF _Toc462813905 \h </w:instrText>
        </w:r>
        <w:r w:rsidR="007F2585">
          <w:fldChar w:fldCharType="separate"/>
        </w:r>
        <w:r w:rsidR="007F2585">
          <w:t>21</w:t>
        </w:r>
        <w:r w:rsidR="007F2585">
          <w:fldChar w:fldCharType="end"/>
        </w:r>
      </w:hyperlink>
    </w:p>
    <w:p w:rsidR="007F2585" w:rsidRDefault="006448D7">
      <w:pPr>
        <w:pStyle w:val="TOC2"/>
        <w:rPr>
          <w:rFonts w:eastAsiaTheme="minorEastAsia"/>
          <w:smallCaps w:val="0"/>
          <w:sz w:val="22"/>
        </w:rPr>
      </w:pPr>
      <w:hyperlink w:anchor="_Toc462813906" w:history="1">
        <w:r w:rsidR="007F2585" w:rsidRPr="00004BF9">
          <w:rPr>
            <w:rStyle w:val="Hyperlink"/>
          </w:rPr>
          <w:t>Microsoft Dynamics</w:t>
        </w:r>
        <w:r w:rsidR="007F2585">
          <w:tab/>
        </w:r>
        <w:r w:rsidR="007F2585">
          <w:fldChar w:fldCharType="begin"/>
        </w:r>
        <w:r w:rsidR="007F2585">
          <w:instrText xml:space="preserve"> PAGEREF _Toc462813906 \h </w:instrText>
        </w:r>
        <w:r w:rsidR="007F2585">
          <w:fldChar w:fldCharType="separate"/>
        </w:r>
        <w:r w:rsidR="007F2585">
          <w:t>22</w:t>
        </w:r>
        <w:r w:rsidR="007F2585">
          <w:fldChar w:fldCharType="end"/>
        </w:r>
      </w:hyperlink>
    </w:p>
    <w:p w:rsidR="007F2585" w:rsidRDefault="006448D7">
      <w:pPr>
        <w:pStyle w:val="TOC3"/>
        <w:rPr>
          <w:rFonts w:eastAsiaTheme="minorEastAsia"/>
          <w:smallCaps w:val="0"/>
          <w:sz w:val="22"/>
        </w:rPr>
      </w:pPr>
      <w:hyperlink w:anchor="_Toc462813907" w:history="1">
        <w:r w:rsidR="007F2585" w:rsidRPr="00004BF9">
          <w:rPr>
            <w:rStyle w:val="Hyperlink"/>
          </w:rPr>
          <w:t>Microsoft Dynamics AX</w:t>
        </w:r>
        <w:r w:rsidR="007F2585">
          <w:tab/>
        </w:r>
        <w:r w:rsidR="007F2585">
          <w:fldChar w:fldCharType="begin"/>
        </w:r>
        <w:r w:rsidR="007F2585">
          <w:instrText xml:space="preserve"> PAGEREF _Toc462813907 \h </w:instrText>
        </w:r>
        <w:r w:rsidR="007F2585">
          <w:fldChar w:fldCharType="separate"/>
        </w:r>
        <w:r w:rsidR="007F2585">
          <w:t>22</w:t>
        </w:r>
        <w:r w:rsidR="007F2585">
          <w:fldChar w:fldCharType="end"/>
        </w:r>
      </w:hyperlink>
    </w:p>
    <w:p w:rsidR="007F2585" w:rsidRDefault="006448D7">
      <w:pPr>
        <w:pStyle w:val="TOC3"/>
        <w:rPr>
          <w:rFonts w:eastAsiaTheme="minorEastAsia"/>
          <w:smallCaps w:val="0"/>
          <w:sz w:val="22"/>
        </w:rPr>
      </w:pPr>
      <w:hyperlink w:anchor="_Toc462813908" w:history="1">
        <w:r w:rsidR="007F2585" w:rsidRPr="00004BF9">
          <w:rPr>
            <w:rStyle w:val="Hyperlink"/>
          </w:rPr>
          <w:t>Microsoft Dynamics CRM</w:t>
        </w:r>
        <w:r w:rsidR="007F2585">
          <w:tab/>
        </w:r>
        <w:r w:rsidR="007F2585">
          <w:fldChar w:fldCharType="begin"/>
        </w:r>
        <w:r w:rsidR="007F2585">
          <w:instrText xml:space="preserve"> PAGEREF _Toc462813908 \h </w:instrText>
        </w:r>
        <w:r w:rsidR="007F2585">
          <w:fldChar w:fldCharType="separate"/>
        </w:r>
        <w:r w:rsidR="007F2585">
          <w:t>23</w:t>
        </w:r>
        <w:r w:rsidR="007F2585">
          <w:fldChar w:fldCharType="end"/>
        </w:r>
      </w:hyperlink>
    </w:p>
    <w:p w:rsidR="007F2585" w:rsidRDefault="006448D7">
      <w:pPr>
        <w:pStyle w:val="TOC2"/>
        <w:rPr>
          <w:rFonts w:eastAsiaTheme="minorEastAsia"/>
          <w:smallCaps w:val="0"/>
          <w:sz w:val="22"/>
        </w:rPr>
      </w:pPr>
      <w:hyperlink w:anchor="_Toc462813909" w:history="1">
        <w:r w:rsidR="007F2585" w:rsidRPr="00004BF9">
          <w:rPr>
            <w:rStyle w:val="Hyperlink"/>
          </w:rPr>
          <w:t>Microsoft Identity Manager</w:t>
        </w:r>
        <w:r w:rsidR="007F2585">
          <w:tab/>
        </w:r>
        <w:r w:rsidR="007F2585">
          <w:fldChar w:fldCharType="begin"/>
        </w:r>
        <w:r w:rsidR="007F2585">
          <w:instrText xml:space="preserve"> PAGEREF _Toc462813909 \h </w:instrText>
        </w:r>
        <w:r w:rsidR="007F2585">
          <w:fldChar w:fldCharType="separate"/>
        </w:r>
        <w:r w:rsidR="007F2585">
          <w:t>25</w:t>
        </w:r>
        <w:r w:rsidR="007F2585">
          <w:fldChar w:fldCharType="end"/>
        </w:r>
      </w:hyperlink>
    </w:p>
    <w:p w:rsidR="007F2585" w:rsidRDefault="006448D7">
      <w:pPr>
        <w:pStyle w:val="TOC2"/>
        <w:rPr>
          <w:rFonts w:eastAsiaTheme="minorEastAsia"/>
          <w:smallCaps w:val="0"/>
          <w:sz w:val="22"/>
        </w:rPr>
      </w:pPr>
      <w:hyperlink w:anchor="_Toc462813910" w:history="1">
        <w:r w:rsidR="007F2585" w:rsidRPr="00004BF9">
          <w:rPr>
            <w:rStyle w:val="Hyperlink"/>
          </w:rPr>
          <w:t>Aplikacije sustava Office</w:t>
        </w:r>
        <w:r w:rsidR="007F2585">
          <w:tab/>
        </w:r>
        <w:r w:rsidR="007F2585">
          <w:fldChar w:fldCharType="begin"/>
        </w:r>
        <w:r w:rsidR="007F2585">
          <w:instrText xml:space="preserve"> PAGEREF _Toc462813910 \h </w:instrText>
        </w:r>
        <w:r w:rsidR="007F2585">
          <w:fldChar w:fldCharType="separate"/>
        </w:r>
        <w:r w:rsidR="007F2585">
          <w:t>26</w:t>
        </w:r>
        <w:r w:rsidR="007F2585">
          <w:fldChar w:fldCharType="end"/>
        </w:r>
      </w:hyperlink>
    </w:p>
    <w:p w:rsidR="007F2585" w:rsidRDefault="006448D7">
      <w:pPr>
        <w:pStyle w:val="TOC3"/>
        <w:rPr>
          <w:rFonts w:eastAsiaTheme="minorEastAsia"/>
          <w:smallCaps w:val="0"/>
          <w:sz w:val="22"/>
        </w:rPr>
      </w:pPr>
      <w:hyperlink w:anchor="_Toc462813911" w:history="1">
        <w:r w:rsidR="007F2585" w:rsidRPr="00004BF9">
          <w:rPr>
            <w:rStyle w:val="Hyperlink"/>
          </w:rPr>
          <w:t>Računalne aplikacije Office</w:t>
        </w:r>
        <w:r w:rsidR="007F2585">
          <w:tab/>
        </w:r>
        <w:r w:rsidR="007F2585">
          <w:fldChar w:fldCharType="begin"/>
        </w:r>
        <w:r w:rsidR="007F2585">
          <w:instrText xml:space="preserve"> PAGEREF _Toc462813911 \h </w:instrText>
        </w:r>
        <w:r w:rsidR="007F2585">
          <w:fldChar w:fldCharType="separate"/>
        </w:r>
        <w:r w:rsidR="007F2585">
          <w:t>26</w:t>
        </w:r>
        <w:r w:rsidR="007F2585">
          <w:fldChar w:fldCharType="end"/>
        </w:r>
      </w:hyperlink>
    </w:p>
    <w:p w:rsidR="007F2585" w:rsidRDefault="006448D7">
      <w:pPr>
        <w:pStyle w:val="TOC3"/>
        <w:rPr>
          <w:rFonts w:eastAsiaTheme="minorEastAsia"/>
          <w:smallCaps w:val="0"/>
          <w:sz w:val="22"/>
        </w:rPr>
      </w:pPr>
      <w:hyperlink w:anchor="_Toc462813912" w:history="1">
        <w:r w:rsidR="007F2585" w:rsidRPr="00004BF9">
          <w:rPr>
            <w:rStyle w:val="Hyperlink"/>
          </w:rPr>
          <w:t>Office for Mac</w:t>
        </w:r>
        <w:r w:rsidR="007F2585">
          <w:tab/>
        </w:r>
        <w:r w:rsidR="007F2585">
          <w:fldChar w:fldCharType="begin"/>
        </w:r>
        <w:r w:rsidR="007F2585">
          <w:instrText xml:space="preserve"> PAGEREF _Toc462813912 \h </w:instrText>
        </w:r>
        <w:r w:rsidR="007F2585">
          <w:fldChar w:fldCharType="separate"/>
        </w:r>
        <w:r w:rsidR="007F2585">
          <w:t>27</w:t>
        </w:r>
        <w:r w:rsidR="007F2585">
          <w:fldChar w:fldCharType="end"/>
        </w:r>
      </w:hyperlink>
    </w:p>
    <w:p w:rsidR="007F2585" w:rsidRDefault="006448D7">
      <w:pPr>
        <w:pStyle w:val="TOC2"/>
        <w:rPr>
          <w:rFonts w:eastAsiaTheme="minorEastAsia"/>
          <w:smallCaps w:val="0"/>
          <w:sz w:val="22"/>
        </w:rPr>
      </w:pPr>
      <w:hyperlink w:anchor="_Toc462813913" w:history="1">
        <w:r w:rsidR="007F2585" w:rsidRPr="00004BF9">
          <w:rPr>
            <w:rStyle w:val="Hyperlink"/>
          </w:rPr>
          <w:t>Poslužitelji sustava Office</w:t>
        </w:r>
        <w:r w:rsidR="007F2585">
          <w:tab/>
        </w:r>
        <w:r w:rsidR="007F2585">
          <w:fldChar w:fldCharType="begin"/>
        </w:r>
        <w:r w:rsidR="007F2585">
          <w:instrText xml:space="preserve"> PAGEREF _Toc462813913 \h </w:instrText>
        </w:r>
        <w:r w:rsidR="007F2585">
          <w:fldChar w:fldCharType="separate"/>
        </w:r>
        <w:r w:rsidR="007F2585">
          <w:t>28</w:t>
        </w:r>
        <w:r w:rsidR="007F2585">
          <w:fldChar w:fldCharType="end"/>
        </w:r>
      </w:hyperlink>
    </w:p>
    <w:p w:rsidR="007F2585" w:rsidRDefault="006448D7">
      <w:pPr>
        <w:pStyle w:val="TOC3"/>
        <w:rPr>
          <w:rFonts w:eastAsiaTheme="minorEastAsia"/>
          <w:smallCaps w:val="0"/>
          <w:sz w:val="22"/>
        </w:rPr>
      </w:pPr>
      <w:hyperlink w:anchor="_Toc462813914" w:history="1">
        <w:r w:rsidR="007F2585" w:rsidRPr="00004BF9">
          <w:rPr>
            <w:rStyle w:val="Hyperlink"/>
          </w:rPr>
          <w:t>Exchange Server</w:t>
        </w:r>
        <w:r w:rsidR="007F2585">
          <w:tab/>
        </w:r>
        <w:r w:rsidR="007F2585">
          <w:fldChar w:fldCharType="begin"/>
        </w:r>
        <w:r w:rsidR="007F2585">
          <w:instrText xml:space="preserve"> PAGEREF _Toc462813914 \h </w:instrText>
        </w:r>
        <w:r w:rsidR="007F2585">
          <w:fldChar w:fldCharType="separate"/>
        </w:r>
        <w:r w:rsidR="007F2585">
          <w:t>28</w:t>
        </w:r>
        <w:r w:rsidR="007F2585">
          <w:fldChar w:fldCharType="end"/>
        </w:r>
      </w:hyperlink>
    </w:p>
    <w:p w:rsidR="007F2585" w:rsidRDefault="006448D7">
      <w:pPr>
        <w:pStyle w:val="TOC3"/>
        <w:rPr>
          <w:rFonts w:eastAsiaTheme="minorEastAsia"/>
          <w:smallCaps w:val="0"/>
          <w:sz w:val="22"/>
        </w:rPr>
      </w:pPr>
      <w:hyperlink w:anchor="_Toc462813915" w:history="1">
        <w:r w:rsidR="007F2585" w:rsidRPr="00004BF9">
          <w:rPr>
            <w:rStyle w:val="Hyperlink"/>
          </w:rPr>
          <w:t>Project Server</w:t>
        </w:r>
        <w:r w:rsidR="007F2585">
          <w:tab/>
        </w:r>
        <w:r w:rsidR="007F2585">
          <w:fldChar w:fldCharType="begin"/>
        </w:r>
        <w:r w:rsidR="007F2585">
          <w:instrText xml:space="preserve"> PAGEREF _Toc462813915 \h </w:instrText>
        </w:r>
        <w:r w:rsidR="007F2585">
          <w:fldChar w:fldCharType="separate"/>
        </w:r>
        <w:r w:rsidR="007F2585">
          <w:t>29</w:t>
        </w:r>
        <w:r w:rsidR="007F2585">
          <w:fldChar w:fldCharType="end"/>
        </w:r>
      </w:hyperlink>
    </w:p>
    <w:p w:rsidR="007F2585" w:rsidRDefault="006448D7">
      <w:pPr>
        <w:pStyle w:val="TOC3"/>
        <w:rPr>
          <w:rFonts w:eastAsiaTheme="minorEastAsia"/>
          <w:smallCaps w:val="0"/>
          <w:sz w:val="22"/>
        </w:rPr>
      </w:pPr>
      <w:hyperlink w:anchor="_Toc462813916" w:history="1">
        <w:r w:rsidR="007F2585" w:rsidRPr="00004BF9">
          <w:rPr>
            <w:rStyle w:val="Hyperlink"/>
          </w:rPr>
          <w:t>SharePoint Server</w:t>
        </w:r>
        <w:r w:rsidR="007F2585">
          <w:tab/>
        </w:r>
        <w:r w:rsidR="007F2585">
          <w:fldChar w:fldCharType="begin"/>
        </w:r>
        <w:r w:rsidR="007F2585">
          <w:instrText xml:space="preserve"> PAGEREF _Toc462813916 \h </w:instrText>
        </w:r>
        <w:r w:rsidR="007F2585">
          <w:fldChar w:fldCharType="separate"/>
        </w:r>
        <w:r w:rsidR="007F2585">
          <w:t>30</w:t>
        </w:r>
        <w:r w:rsidR="007F2585">
          <w:fldChar w:fldCharType="end"/>
        </w:r>
      </w:hyperlink>
    </w:p>
    <w:p w:rsidR="007F2585" w:rsidRDefault="006448D7">
      <w:pPr>
        <w:pStyle w:val="TOC3"/>
        <w:rPr>
          <w:rFonts w:eastAsiaTheme="minorEastAsia"/>
          <w:smallCaps w:val="0"/>
          <w:sz w:val="22"/>
        </w:rPr>
      </w:pPr>
      <w:hyperlink w:anchor="_Toc462813917" w:history="1">
        <w:r w:rsidR="007F2585" w:rsidRPr="00004BF9">
          <w:rPr>
            <w:rStyle w:val="Hyperlink"/>
          </w:rPr>
          <w:t>Skype za tvrtke poslužiteljska verzija</w:t>
        </w:r>
        <w:r w:rsidR="007F2585">
          <w:tab/>
        </w:r>
        <w:r w:rsidR="007F2585">
          <w:fldChar w:fldCharType="begin"/>
        </w:r>
        <w:r w:rsidR="007F2585">
          <w:instrText xml:space="preserve"> PAGEREF _Toc462813917 \h </w:instrText>
        </w:r>
        <w:r w:rsidR="007F2585">
          <w:fldChar w:fldCharType="separate"/>
        </w:r>
        <w:r w:rsidR="007F2585">
          <w:t>31</w:t>
        </w:r>
        <w:r w:rsidR="007F2585">
          <w:fldChar w:fldCharType="end"/>
        </w:r>
      </w:hyperlink>
    </w:p>
    <w:p w:rsidR="007F2585" w:rsidRDefault="006448D7">
      <w:pPr>
        <w:pStyle w:val="TOC2"/>
        <w:rPr>
          <w:rFonts w:eastAsiaTheme="minorEastAsia"/>
          <w:smallCaps w:val="0"/>
          <w:sz w:val="22"/>
        </w:rPr>
      </w:pPr>
      <w:hyperlink w:anchor="_Toc462813918" w:history="1">
        <w:r w:rsidR="007F2585" w:rsidRPr="00004BF9">
          <w:rPr>
            <w:rStyle w:val="Hyperlink"/>
          </w:rPr>
          <w:t>R Server</w:t>
        </w:r>
        <w:r w:rsidR="007F2585">
          <w:tab/>
        </w:r>
        <w:r w:rsidR="007F2585">
          <w:fldChar w:fldCharType="begin"/>
        </w:r>
        <w:r w:rsidR="007F2585">
          <w:instrText xml:space="preserve"> PAGEREF _Toc462813918 \h </w:instrText>
        </w:r>
        <w:r w:rsidR="007F2585">
          <w:fldChar w:fldCharType="separate"/>
        </w:r>
        <w:r w:rsidR="007F2585">
          <w:t>32</w:t>
        </w:r>
        <w:r w:rsidR="007F2585">
          <w:fldChar w:fldCharType="end"/>
        </w:r>
      </w:hyperlink>
    </w:p>
    <w:p w:rsidR="007F2585" w:rsidRDefault="006448D7">
      <w:pPr>
        <w:pStyle w:val="TOC2"/>
        <w:rPr>
          <w:rFonts w:eastAsiaTheme="minorEastAsia"/>
          <w:smallCaps w:val="0"/>
          <w:sz w:val="22"/>
        </w:rPr>
      </w:pPr>
      <w:hyperlink w:anchor="_Toc462813919" w:history="1">
        <w:r w:rsidR="007F2585" w:rsidRPr="00004BF9">
          <w:rPr>
            <w:rStyle w:val="Hyperlink"/>
          </w:rPr>
          <w:t>SQL Server</w:t>
        </w:r>
        <w:r w:rsidR="007F2585">
          <w:tab/>
        </w:r>
        <w:r w:rsidR="007F2585">
          <w:fldChar w:fldCharType="begin"/>
        </w:r>
        <w:r w:rsidR="007F2585">
          <w:instrText xml:space="preserve"> PAGEREF _Toc462813919 \h </w:instrText>
        </w:r>
        <w:r w:rsidR="007F2585">
          <w:fldChar w:fldCharType="separate"/>
        </w:r>
        <w:r w:rsidR="007F2585">
          <w:t>33</w:t>
        </w:r>
        <w:r w:rsidR="007F2585">
          <w:fldChar w:fldCharType="end"/>
        </w:r>
      </w:hyperlink>
    </w:p>
    <w:p w:rsidR="007F2585" w:rsidRDefault="006448D7">
      <w:pPr>
        <w:pStyle w:val="TOC2"/>
        <w:rPr>
          <w:rFonts w:eastAsiaTheme="minorEastAsia"/>
          <w:smallCaps w:val="0"/>
          <w:sz w:val="22"/>
        </w:rPr>
      </w:pPr>
      <w:hyperlink w:anchor="_Toc462813920" w:history="1">
        <w:r w:rsidR="007F2585" w:rsidRPr="00004BF9">
          <w:rPr>
            <w:rStyle w:val="Hyperlink"/>
          </w:rPr>
          <w:t>System Center</w:t>
        </w:r>
        <w:r w:rsidR="007F2585">
          <w:tab/>
        </w:r>
        <w:r w:rsidR="007F2585">
          <w:fldChar w:fldCharType="begin"/>
        </w:r>
        <w:r w:rsidR="007F2585">
          <w:instrText xml:space="preserve"> PAGEREF _Toc462813920 \h </w:instrText>
        </w:r>
        <w:r w:rsidR="007F2585">
          <w:fldChar w:fldCharType="separate"/>
        </w:r>
        <w:r w:rsidR="007F2585">
          <w:t>35</w:t>
        </w:r>
        <w:r w:rsidR="007F2585">
          <w:fldChar w:fldCharType="end"/>
        </w:r>
      </w:hyperlink>
    </w:p>
    <w:p w:rsidR="007F2585" w:rsidRDefault="006448D7">
      <w:pPr>
        <w:pStyle w:val="TOC3"/>
        <w:rPr>
          <w:rFonts w:eastAsiaTheme="minorEastAsia"/>
          <w:smallCaps w:val="0"/>
          <w:sz w:val="22"/>
        </w:rPr>
      </w:pPr>
      <w:hyperlink w:anchor="_Toc462813921" w:history="1">
        <w:r w:rsidR="007F2585" w:rsidRPr="00004BF9">
          <w:rPr>
            <w:rStyle w:val="Hyperlink"/>
          </w:rPr>
          <w:t>System Center Server</w:t>
        </w:r>
        <w:r w:rsidR="007F2585">
          <w:tab/>
        </w:r>
        <w:r w:rsidR="007F2585">
          <w:fldChar w:fldCharType="begin"/>
        </w:r>
        <w:r w:rsidR="007F2585">
          <w:instrText xml:space="preserve"> PAGEREF _Toc462813921 \h </w:instrText>
        </w:r>
        <w:r w:rsidR="007F2585">
          <w:fldChar w:fldCharType="separate"/>
        </w:r>
        <w:r w:rsidR="007F2585">
          <w:t>35</w:t>
        </w:r>
        <w:r w:rsidR="007F2585">
          <w:fldChar w:fldCharType="end"/>
        </w:r>
      </w:hyperlink>
    </w:p>
    <w:p w:rsidR="007F2585" w:rsidRDefault="006448D7">
      <w:pPr>
        <w:pStyle w:val="TOC3"/>
        <w:rPr>
          <w:rFonts w:eastAsiaTheme="minorEastAsia"/>
          <w:smallCaps w:val="0"/>
          <w:sz w:val="22"/>
        </w:rPr>
      </w:pPr>
      <w:hyperlink w:anchor="_Toc462813922" w:history="1">
        <w:r w:rsidR="007F2585" w:rsidRPr="00004BF9">
          <w:rPr>
            <w:rStyle w:val="Hyperlink"/>
          </w:rPr>
          <w:t>System Center Client Management Suite</w:t>
        </w:r>
        <w:r w:rsidR="007F2585">
          <w:tab/>
        </w:r>
        <w:r w:rsidR="007F2585">
          <w:fldChar w:fldCharType="begin"/>
        </w:r>
        <w:r w:rsidR="007F2585">
          <w:instrText xml:space="preserve"> PAGEREF _Toc462813922 \h </w:instrText>
        </w:r>
        <w:r w:rsidR="007F2585">
          <w:fldChar w:fldCharType="separate"/>
        </w:r>
        <w:r w:rsidR="007F2585">
          <w:t>37</w:t>
        </w:r>
        <w:r w:rsidR="007F2585">
          <w:fldChar w:fldCharType="end"/>
        </w:r>
      </w:hyperlink>
    </w:p>
    <w:p w:rsidR="007F2585" w:rsidRDefault="006448D7">
      <w:pPr>
        <w:pStyle w:val="TOC3"/>
        <w:rPr>
          <w:rFonts w:eastAsiaTheme="minorEastAsia"/>
          <w:smallCaps w:val="0"/>
          <w:sz w:val="22"/>
        </w:rPr>
      </w:pPr>
      <w:hyperlink w:anchor="_Toc462813923" w:history="1">
        <w:r w:rsidR="007F2585" w:rsidRPr="00004BF9">
          <w:rPr>
            <w:rStyle w:val="Hyperlink"/>
          </w:rPr>
          <w:t>System Center Configuration Manager</w:t>
        </w:r>
        <w:r w:rsidR="007F2585">
          <w:tab/>
        </w:r>
        <w:r w:rsidR="007F2585">
          <w:fldChar w:fldCharType="begin"/>
        </w:r>
        <w:r w:rsidR="007F2585">
          <w:instrText xml:space="preserve"> PAGEREF _Toc462813923 \h </w:instrText>
        </w:r>
        <w:r w:rsidR="007F2585">
          <w:fldChar w:fldCharType="separate"/>
        </w:r>
        <w:r w:rsidR="007F2585">
          <w:t>37</w:t>
        </w:r>
        <w:r w:rsidR="007F2585">
          <w:fldChar w:fldCharType="end"/>
        </w:r>
      </w:hyperlink>
    </w:p>
    <w:p w:rsidR="007F2585" w:rsidRDefault="006448D7">
      <w:pPr>
        <w:pStyle w:val="TOC3"/>
        <w:rPr>
          <w:rFonts w:eastAsiaTheme="minorEastAsia"/>
          <w:smallCaps w:val="0"/>
          <w:sz w:val="22"/>
        </w:rPr>
      </w:pPr>
      <w:hyperlink w:anchor="_Toc462813924" w:history="1">
        <w:r w:rsidR="007F2585" w:rsidRPr="00004BF9">
          <w:rPr>
            <w:rStyle w:val="Hyperlink"/>
          </w:rPr>
          <w:t>System Center Endpoint Protection</w:t>
        </w:r>
        <w:r w:rsidR="007F2585">
          <w:tab/>
        </w:r>
        <w:r w:rsidR="007F2585">
          <w:fldChar w:fldCharType="begin"/>
        </w:r>
        <w:r w:rsidR="007F2585">
          <w:instrText xml:space="preserve"> PAGEREF _Toc462813924 \h </w:instrText>
        </w:r>
        <w:r w:rsidR="007F2585">
          <w:fldChar w:fldCharType="separate"/>
        </w:r>
        <w:r w:rsidR="007F2585">
          <w:t>38</w:t>
        </w:r>
        <w:r w:rsidR="007F2585">
          <w:fldChar w:fldCharType="end"/>
        </w:r>
      </w:hyperlink>
    </w:p>
    <w:p w:rsidR="007F2585" w:rsidRDefault="006448D7">
      <w:pPr>
        <w:pStyle w:val="TOC2"/>
        <w:rPr>
          <w:rFonts w:eastAsiaTheme="minorEastAsia"/>
          <w:smallCaps w:val="0"/>
          <w:sz w:val="22"/>
        </w:rPr>
      </w:pPr>
      <w:hyperlink w:anchor="_Toc462813925" w:history="1">
        <w:r w:rsidR="007F2585" w:rsidRPr="00004BF9">
          <w:rPr>
            <w:rStyle w:val="Hyperlink"/>
          </w:rPr>
          <w:t>Virtual Desktop Infrastructure (VDI) Suite</w:t>
        </w:r>
        <w:r w:rsidR="007F2585">
          <w:tab/>
        </w:r>
        <w:r w:rsidR="007F2585">
          <w:fldChar w:fldCharType="begin"/>
        </w:r>
        <w:r w:rsidR="007F2585">
          <w:instrText xml:space="preserve"> PAGEREF _Toc462813925 \h </w:instrText>
        </w:r>
        <w:r w:rsidR="007F2585">
          <w:fldChar w:fldCharType="separate"/>
        </w:r>
        <w:r w:rsidR="007F2585">
          <w:t>39</w:t>
        </w:r>
        <w:r w:rsidR="007F2585">
          <w:fldChar w:fldCharType="end"/>
        </w:r>
      </w:hyperlink>
    </w:p>
    <w:p w:rsidR="007F2585" w:rsidRDefault="006448D7">
      <w:pPr>
        <w:pStyle w:val="TOC2"/>
        <w:rPr>
          <w:rFonts w:eastAsiaTheme="minorEastAsia"/>
          <w:smallCaps w:val="0"/>
          <w:sz w:val="22"/>
        </w:rPr>
      </w:pPr>
      <w:hyperlink w:anchor="_Toc462813926" w:history="1">
        <w:r w:rsidR="007F2585" w:rsidRPr="00004BF9">
          <w:rPr>
            <w:rStyle w:val="Hyperlink"/>
          </w:rPr>
          <w:t>Visual Studio</w:t>
        </w:r>
        <w:r w:rsidR="007F2585">
          <w:tab/>
        </w:r>
        <w:r w:rsidR="007F2585">
          <w:fldChar w:fldCharType="begin"/>
        </w:r>
        <w:r w:rsidR="007F2585">
          <w:instrText xml:space="preserve"> PAGEREF _Toc462813926 \h </w:instrText>
        </w:r>
        <w:r w:rsidR="007F2585">
          <w:fldChar w:fldCharType="separate"/>
        </w:r>
        <w:r w:rsidR="007F2585">
          <w:t>39</w:t>
        </w:r>
        <w:r w:rsidR="007F2585">
          <w:fldChar w:fldCharType="end"/>
        </w:r>
      </w:hyperlink>
    </w:p>
    <w:p w:rsidR="007F2585" w:rsidRDefault="006448D7">
      <w:pPr>
        <w:pStyle w:val="TOC3"/>
        <w:rPr>
          <w:rFonts w:eastAsiaTheme="minorEastAsia"/>
          <w:smallCaps w:val="0"/>
          <w:sz w:val="22"/>
        </w:rPr>
      </w:pPr>
      <w:hyperlink w:anchor="_Toc462813927" w:history="1">
        <w:r w:rsidR="007F2585" w:rsidRPr="00004BF9">
          <w:rPr>
            <w:rStyle w:val="Hyperlink"/>
          </w:rPr>
          <w:t>Visual Studio</w:t>
        </w:r>
        <w:r w:rsidR="007F2585">
          <w:tab/>
        </w:r>
        <w:r w:rsidR="007F2585">
          <w:fldChar w:fldCharType="begin"/>
        </w:r>
        <w:r w:rsidR="007F2585">
          <w:instrText xml:space="preserve"> PAGEREF _Toc462813927 \h </w:instrText>
        </w:r>
        <w:r w:rsidR="007F2585">
          <w:fldChar w:fldCharType="separate"/>
        </w:r>
        <w:r w:rsidR="007F2585">
          <w:t>39</w:t>
        </w:r>
        <w:r w:rsidR="007F2585">
          <w:fldChar w:fldCharType="end"/>
        </w:r>
      </w:hyperlink>
    </w:p>
    <w:p w:rsidR="007F2585" w:rsidRDefault="006448D7">
      <w:pPr>
        <w:pStyle w:val="TOC3"/>
        <w:rPr>
          <w:rFonts w:eastAsiaTheme="minorEastAsia"/>
          <w:smallCaps w:val="0"/>
          <w:sz w:val="22"/>
        </w:rPr>
      </w:pPr>
      <w:hyperlink w:anchor="_Toc462813928" w:history="1">
        <w:r w:rsidR="007F2585" w:rsidRPr="00004BF9">
          <w:rPr>
            <w:rStyle w:val="Hyperlink"/>
          </w:rPr>
          <w:t>Visual Studio Team Foundation Server</w:t>
        </w:r>
        <w:r w:rsidR="007F2585">
          <w:tab/>
        </w:r>
        <w:r w:rsidR="007F2585">
          <w:fldChar w:fldCharType="begin"/>
        </w:r>
        <w:r w:rsidR="007F2585">
          <w:instrText xml:space="preserve"> PAGEREF _Toc462813928 \h </w:instrText>
        </w:r>
        <w:r w:rsidR="007F2585">
          <w:fldChar w:fldCharType="separate"/>
        </w:r>
        <w:r w:rsidR="007F2585">
          <w:t>41</w:t>
        </w:r>
        <w:r w:rsidR="007F2585">
          <w:fldChar w:fldCharType="end"/>
        </w:r>
      </w:hyperlink>
    </w:p>
    <w:p w:rsidR="007F2585" w:rsidRDefault="006448D7">
      <w:pPr>
        <w:pStyle w:val="TOC2"/>
        <w:rPr>
          <w:rFonts w:eastAsiaTheme="minorEastAsia"/>
          <w:smallCaps w:val="0"/>
          <w:sz w:val="22"/>
        </w:rPr>
      </w:pPr>
      <w:hyperlink w:anchor="_Toc462813929" w:history="1">
        <w:r w:rsidR="007F2585" w:rsidRPr="00004BF9">
          <w:rPr>
            <w:rStyle w:val="Hyperlink"/>
          </w:rPr>
          <w:t>Windows</w:t>
        </w:r>
        <w:r w:rsidR="007F2585">
          <w:tab/>
        </w:r>
        <w:r w:rsidR="007F2585">
          <w:fldChar w:fldCharType="begin"/>
        </w:r>
        <w:r w:rsidR="007F2585">
          <w:instrText xml:space="preserve"> PAGEREF _Toc462813929 \h </w:instrText>
        </w:r>
        <w:r w:rsidR="007F2585">
          <w:fldChar w:fldCharType="separate"/>
        </w:r>
        <w:r w:rsidR="007F2585">
          <w:t>42</w:t>
        </w:r>
        <w:r w:rsidR="007F2585">
          <w:fldChar w:fldCharType="end"/>
        </w:r>
      </w:hyperlink>
    </w:p>
    <w:p w:rsidR="007F2585" w:rsidRDefault="006448D7">
      <w:pPr>
        <w:pStyle w:val="TOC3"/>
        <w:rPr>
          <w:rFonts w:eastAsiaTheme="minorEastAsia"/>
          <w:smallCaps w:val="0"/>
          <w:sz w:val="22"/>
        </w:rPr>
      </w:pPr>
      <w:hyperlink w:anchor="_Toc462813930" w:history="1">
        <w:r w:rsidR="007F2585" w:rsidRPr="00004BF9">
          <w:rPr>
            <w:rStyle w:val="Hyperlink"/>
          </w:rPr>
          <w:t>Računalni operacijski sustav Windows</w:t>
        </w:r>
        <w:r w:rsidR="007F2585">
          <w:tab/>
        </w:r>
        <w:r w:rsidR="007F2585">
          <w:fldChar w:fldCharType="begin"/>
        </w:r>
        <w:r w:rsidR="007F2585">
          <w:instrText xml:space="preserve"> PAGEREF _Toc462813930 \h </w:instrText>
        </w:r>
        <w:r w:rsidR="007F2585">
          <w:fldChar w:fldCharType="separate"/>
        </w:r>
        <w:r w:rsidR="007F2585">
          <w:t>42</w:t>
        </w:r>
        <w:r w:rsidR="007F2585">
          <w:fldChar w:fldCharType="end"/>
        </w:r>
      </w:hyperlink>
    </w:p>
    <w:p w:rsidR="007F2585" w:rsidRDefault="006448D7">
      <w:pPr>
        <w:pStyle w:val="TOC2"/>
        <w:rPr>
          <w:rFonts w:eastAsiaTheme="minorEastAsia"/>
          <w:smallCaps w:val="0"/>
          <w:sz w:val="22"/>
        </w:rPr>
      </w:pPr>
      <w:hyperlink w:anchor="_Toc462813931" w:history="1">
        <w:r w:rsidR="007F2585" w:rsidRPr="00004BF9">
          <w:rPr>
            <w:rStyle w:val="Hyperlink"/>
          </w:rPr>
          <w:t>Windows Server</w:t>
        </w:r>
        <w:r w:rsidR="007F2585">
          <w:tab/>
        </w:r>
        <w:r w:rsidR="007F2585">
          <w:fldChar w:fldCharType="begin"/>
        </w:r>
        <w:r w:rsidR="007F2585">
          <w:instrText xml:space="preserve"> PAGEREF _Toc462813931 \h </w:instrText>
        </w:r>
        <w:r w:rsidR="007F2585">
          <w:fldChar w:fldCharType="separate"/>
        </w:r>
        <w:r w:rsidR="007F2585">
          <w:t>49</w:t>
        </w:r>
        <w:r w:rsidR="007F2585">
          <w:fldChar w:fldCharType="end"/>
        </w:r>
      </w:hyperlink>
    </w:p>
    <w:p w:rsidR="007F2585" w:rsidRDefault="006448D7">
      <w:pPr>
        <w:pStyle w:val="TOC3"/>
        <w:rPr>
          <w:rFonts w:eastAsiaTheme="minorEastAsia"/>
          <w:smallCaps w:val="0"/>
          <w:sz w:val="22"/>
        </w:rPr>
      </w:pPr>
      <w:hyperlink w:anchor="_Toc462813932" w:history="1">
        <w:r w:rsidR="007F2585" w:rsidRPr="00004BF9">
          <w:rPr>
            <w:rStyle w:val="Hyperlink"/>
          </w:rPr>
          <w:t>Windows MultiPoint Server</w:t>
        </w:r>
        <w:r w:rsidR="007F2585">
          <w:tab/>
        </w:r>
        <w:r w:rsidR="007F2585">
          <w:fldChar w:fldCharType="begin"/>
        </w:r>
        <w:r w:rsidR="007F2585">
          <w:instrText xml:space="preserve"> PAGEREF _Toc462813932 \h </w:instrText>
        </w:r>
        <w:r w:rsidR="007F2585">
          <w:fldChar w:fldCharType="separate"/>
        </w:r>
        <w:r w:rsidR="007F2585">
          <w:t>49</w:t>
        </w:r>
        <w:r w:rsidR="007F2585">
          <w:fldChar w:fldCharType="end"/>
        </w:r>
      </w:hyperlink>
    </w:p>
    <w:p w:rsidR="007F2585" w:rsidRDefault="006448D7">
      <w:pPr>
        <w:pStyle w:val="TOC3"/>
        <w:rPr>
          <w:rFonts w:eastAsiaTheme="minorEastAsia"/>
          <w:smallCaps w:val="0"/>
          <w:sz w:val="22"/>
        </w:rPr>
      </w:pPr>
      <w:hyperlink w:anchor="_Toc462813933" w:history="1">
        <w:r w:rsidR="007F2585" w:rsidRPr="00004BF9">
          <w:rPr>
            <w:rStyle w:val="Hyperlink"/>
          </w:rPr>
          <w:t>Windows Server</w:t>
        </w:r>
        <w:r w:rsidR="007F2585">
          <w:tab/>
        </w:r>
        <w:r w:rsidR="007F2585">
          <w:fldChar w:fldCharType="begin"/>
        </w:r>
        <w:r w:rsidR="007F2585">
          <w:instrText xml:space="preserve"> PAGEREF _Toc462813933 \h </w:instrText>
        </w:r>
        <w:r w:rsidR="007F2585">
          <w:fldChar w:fldCharType="separate"/>
        </w:r>
        <w:r w:rsidR="007F2585">
          <w:t>50</w:t>
        </w:r>
        <w:r w:rsidR="007F2585">
          <w:fldChar w:fldCharType="end"/>
        </w:r>
      </w:hyperlink>
    </w:p>
    <w:p w:rsidR="007F2585" w:rsidRDefault="006448D7">
      <w:pPr>
        <w:pStyle w:val="TOC1"/>
        <w:rPr>
          <w:rFonts w:eastAsiaTheme="minorEastAsia"/>
          <w:b w:val="0"/>
          <w:caps w:val="0"/>
          <w:noProof/>
          <w:sz w:val="22"/>
          <w:szCs w:val="22"/>
        </w:rPr>
      </w:pPr>
      <w:hyperlink w:anchor="_Toc462813934" w:history="1">
        <w:r w:rsidR="007F2585" w:rsidRPr="00004BF9">
          <w:rPr>
            <w:rStyle w:val="Hyperlink"/>
            <w:noProof/>
          </w:rPr>
          <w:t>Online usluge</w:t>
        </w:r>
        <w:r w:rsidR="007F2585">
          <w:rPr>
            <w:noProof/>
          </w:rPr>
          <w:tab/>
        </w:r>
        <w:r w:rsidR="007F2585">
          <w:rPr>
            <w:noProof/>
          </w:rPr>
          <w:fldChar w:fldCharType="begin"/>
        </w:r>
        <w:r w:rsidR="007F2585">
          <w:rPr>
            <w:noProof/>
          </w:rPr>
          <w:instrText xml:space="preserve"> PAGEREF _Toc462813934 \h </w:instrText>
        </w:r>
        <w:r w:rsidR="007F2585">
          <w:rPr>
            <w:noProof/>
          </w:rPr>
        </w:r>
        <w:r w:rsidR="007F2585">
          <w:rPr>
            <w:noProof/>
          </w:rPr>
          <w:fldChar w:fldCharType="separate"/>
        </w:r>
        <w:r w:rsidR="007F2585">
          <w:rPr>
            <w:noProof/>
          </w:rPr>
          <w:t>54</w:t>
        </w:r>
        <w:r w:rsidR="007F2585">
          <w:rPr>
            <w:noProof/>
          </w:rPr>
          <w:fldChar w:fldCharType="end"/>
        </w:r>
      </w:hyperlink>
    </w:p>
    <w:p w:rsidR="007F2585" w:rsidRDefault="006448D7">
      <w:pPr>
        <w:pStyle w:val="TOC2"/>
        <w:rPr>
          <w:rFonts w:eastAsiaTheme="minorEastAsia"/>
          <w:smallCaps w:val="0"/>
          <w:sz w:val="22"/>
        </w:rPr>
      </w:pPr>
      <w:hyperlink w:anchor="_Toc462813935" w:history="1">
        <w:r w:rsidR="007F2585" w:rsidRPr="00004BF9">
          <w:rPr>
            <w:rStyle w:val="Hyperlink"/>
          </w:rPr>
          <w:t>Regionalna dostupnost Online usluge</w:t>
        </w:r>
        <w:r w:rsidR="007F2585">
          <w:tab/>
        </w:r>
        <w:r w:rsidR="007F2585">
          <w:fldChar w:fldCharType="begin"/>
        </w:r>
        <w:r w:rsidR="007F2585">
          <w:instrText xml:space="preserve"> PAGEREF _Toc462813935 \h </w:instrText>
        </w:r>
        <w:r w:rsidR="007F2585">
          <w:fldChar w:fldCharType="separate"/>
        </w:r>
        <w:r w:rsidR="007F2585">
          <w:t>54</w:t>
        </w:r>
        <w:r w:rsidR="007F2585">
          <w:fldChar w:fldCharType="end"/>
        </w:r>
      </w:hyperlink>
    </w:p>
    <w:p w:rsidR="007F2585" w:rsidRDefault="006448D7">
      <w:pPr>
        <w:pStyle w:val="TOC2"/>
        <w:rPr>
          <w:rFonts w:eastAsiaTheme="minorEastAsia"/>
          <w:smallCaps w:val="0"/>
          <w:sz w:val="22"/>
        </w:rPr>
      </w:pPr>
      <w:hyperlink w:anchor="_Toc462813936" w:history="1">
        <w:r w:rsidR="007F2585" w:rsidRPr="00004BF9">
          <w:rPr>
            <w:rStyle w:val="Hyperlink"/>
          </w:rPr>
          <w:t>Pravila za kupnju Online usluga</w:t>
        </w:r>
        <w:r w:rsidR="007F2585">
          <w:tab/>
        </w:r>
        <w:r w:rsidR="007F2585">
          <w:fldChar w:fldCharType="begin"/>
        </w:r>
        <w:r w:rsidR="007F2585">
          <w:instrText xml:space="preserve"> PAGEREF _Toc462813936 \h </w:instrText>
        </w:r>
        <w:r w:rsidR="007F2585">
          <w:fldChar w:fldCharType="separate"/>
        </w:r>
        <w:r w:rsidR="007F2585">
          <w:t>54</w:t>
        </w:r>
        <w:r w:rsidR="007F2585">
          <w:fldChar w:fldCharType="end"/>
        </w:r>
      </w:hyperlink>
    </w:p>
    <w:p w:rsidR="007F2585" w:rsidRDefault="006448D7">
      <w:pPr>
        <w:pStyle w:val="TOC2"/>
        <w:rPr>
          <w:rFonts w:eastAsiaTheme="minorEastAsia"/>
          <w:smallCaps w:val="0"/>
          <w:sz w:val="22"/>
        </w:rPr>
      </w:pPr>
      <w:hyperlink w:anchor="_Toc462813937" w:history="1">
        <w:r w:rsidR="007F2585" w:rsidRPr="00004BF9">
          <w:rPr>
            <w:rStyle w:val="Hyperlink"/>
          </w:rPr>
          <w:t>Obnova Online usluga</w:t>
        </w:r>
        <w:r w:rsidR="007F2585">
          <w:tab/>
        </w:r>
        <w:r w:rsidR="007F2585">
          <w:fldChar w:fldCharType="begin"/>
        </w:r>
        <w:r w:rsidR="007F2585">
          <w:instrText xml:space="preserve"> PAGEREF _Toc462813937 \h </w:instrText>
        </w:r>
        <w:r w:rsidR="007F2585">
          <w:fldChar w:fldCharType="separate"/>
        </w:r>
        <w:r w:rsidR="007F2585">
          <w:t>54</w:t>
        </w:r>
        <w:r w:rsidR="007F2585">
          <w:fldChar w:fldCharType="end"/>
        </w:r>
      </w:hyperlink>
    </w:p>
    <w:p w:rsidR="007F2585" w:rsidRDefault="006448D7">
      <w:pPr>
        <w:pStyle w:val="TOC2"/>
        <w:rPr>
          <w:rFonts w:eastAsiaTheme="minorEastAsia"/>
          <w:smallCaps w:val="0"/>
          <w:sz w:val="22"/>
        </w:rPr>
      </w:pPr>
      <w:hyperlink w:anchor="_Toc462813938" w:history="1">
        <w:r w:rsidR="007F2585" w:rsidRPr="00004BF9">
          <w:rPr>
            <w:rStyle w:val="Hyperlink"/>
          </w:rPr>
          <w:t>Microsoft Azure Services</w:t>
        </w:r>
        <w:r w:rsidR="007F2585">
          <w:tab/>
        </w:r>
        <w:r w:rsidR="007F2585">
          <w:fldChar w:fldCharType="begin"/>
        </w:r>
        <w:r w:rsidR="007F2585">
          <w:instrText xml:space="preserve"> PAGEREF _Toc462813938 \h </w:instrText>
        </w:r>
        <w:r w:rsidR="007F2585">
          <w:fldChar w:fldCharType="separate"/>
        </w:r>
        <w:r w:rsidR="007F2585">
          <w:t>54</w:t>
        </w:r>
        <w:r w:rsidR="007F2585">
          <w:fldChar w:fldCharType="end"/>
        </w:r>
      </w:hyperlink>
    </w:p>
    <w:p w:rsidR="007F2585" w:rsidRDefault="006448D7">
      <w:pPr>
        <w:pStyle w:val="TOC3"/>
        <w:rPr>
          <w:rFonts w:eastAsiaTheme="minorEastAsia"/>
          <w:smallCaps w:val="0"/>
          <w:sz w:val="22"/>
        </w:rPr>
      </w:pPr>
      <w:hyperlink w:anchor="_Toc462813939" w:history="1">
        <w:r w:rsidR="007F2585" w:rsidRPr="00004BF9">
          <w:rPr>
            <w:rStyle w:val="Hyperlink"/>
          </w:rPr>
          <w:t>Microsoft Azure Services</w:t>
        </w:r>
        <w:r w:rsidR="007F2585">
          <w:tab/>
        </w:r>
        <w:r w:rsidR="007F2585">
          <w:fldChar w:fldCharType="begin"/>
        </w:r>
        <w:r w:rsidR="007F2585">
          <w:instrText xml:space="preserve"> PAGEREF _Toc462813939 \h </w:instrText>
        </w:r>
        <w:r w:rsidR="007F2585">
          <w:fldChar w:fldCharType="separate"/>
        </w:r>
        <w:r w:rsidR="007F2585">
          <w:t>56</w:t>
        </w:r>
        <w:r w:rsidR="007F2585">
          <w:fldChar w:fldCharType="end"/>
        </w:r>
      </w:hyperlink>
    </w:p>
    <w:p w:rsidR="007F2585" w:rsidRDefault="006448D7">
      <w:pPr>
        <w:pStyle w:val="TOC2"/>
        <w:rPr>
          <w:rFonts w:eastAsiaTheme="minorEastAsia"/>
          <w:smallCaps w:val="0"/>
          <w:sz w:val="22"/>
        </w:rPr>
      </w:pPr>
      <w:hyperlink w:anchor="_Toc462813940" w:history="1">
        <w:r w:rsidR="007F2585" w:rsidRPr="00004BF9">
          <w:rPr>
            <w:rStyle w:val="Hyperlink"/>
          </w:rPr>
          <w:t>Planovi usluga Microsoft Azure</w:t>
        </w:r>
        <w:r w:rsidR="007F2585">
          <w:tab/>
        </w:r>
        <w:r w:rsidR="007F2585">
          <w:fldChar w:fldCharType="begin"/>
        </w:r>
        <w:r w:rsidR="007F2585">
          <w:instrText xml:space="preserve"> PAGEREF _Toc462813940 \h </w:instrText>
        </w:r>
        <w:r w:rsidR="007F2585">
          <w:fldChar w:fldCharType="separate"/>
        </w:r>
        <w:r w:rsidR="007F2585">
          <w:t>56</w:t>
        </w:r>
        <w:r w:rsidR="007F2585">
          <w:fldChar w:fldCharType="end"/>
        </w:r>
      </w:hyperlink>
    </w:p>
    <w:p w:rsidR="007F2585" w:rsidRDefault="006448D7">
      <w:pPr>
        <w:pStyle w:val="TOC2"/>
        <w:rPr>
          <w:rFonts w:eastAsiaTheme="minorEastAsia"/>
          <w:smallCaps w:val="0"/>
          <w:sz w:val="22"/>
        </w:rPr>
      </w:pPr>
      <w:hyperlink w:anchor="_Toc462813941" w:history="1">
        <w:r w:rsidR="007F2585" w:rsidRPr="00004BF9">
          <w:rPr>
            <w:rStyle w:val="Hyperlink"/>
          </w:rPr>
          <w:t>Enterprise Mobility + Security (Plan)</w:t>
        </w:r>
        <w:r w:rsidR="007F2585">
          <w:tab/>
        </w:r>
        <w:r w:rsidR="007F2585">
          <w:fldChar w:fldCharType="begin"/>
        </w:r>
        <w:r w:rsidR="007F2585">
          <w:instrText xml:space="preserve"> PAGEREF _Toc462813941 \h </w:instrText>
        </w:r>
        <w:r w:rsidR="007F2585">
          <w:fldChar w:fldCharType="separate"/>
        </w:r>
        <w:r w:rsidR="007F2585">
          <w:t>58</w:t>
        </w:r>
        <w:r w:rsidR="007F2585">
          <w:fldChar w:fldCharType="end"/>
        </w:r>
      </w:hyperlink>
    </w:p>
    <w:p w:rsidR="007F2585" w:rsidRDefault="006448D7">
      <w:pPr>
        <w:pStyle w:val="TOC2"/>
        <w:rPr>
          <w:rFonts w:eastAsiaTheme="minorEastAsia"/>
          <w:smallCaps w:val="0"/>
          <w:sz w:val="22"/>
        </w:rPr>
      </w:pPr>
      <w:hyperlink w:anchor="_Toc462813942" w:history="1">
        <w:r w:rsidR="007F2585" w:rsidRPr="00004BF9">
          <w:rPr>
            <w:rStyle w:val="Hyperlink"/>
          </w:rPr>
          <w:t>Secure Productive Enterprise</w:t>
        </w:r>
        <w:r w:rsidR="007F2585">
          <w:tab/>
        </w:r>
        <w:r w:rsidR="007F2585">
          <w:fldChar w:fldCharType="begin"/>
        </w:r>
        <w:r w:rsidR="007F2585">
          <w:instrText xml:space="preserve"> PAGEREF _Toc462813942 \h </w:instrText>
        </w:r>
        <w:r w:rsidR="007F2585">
          <w:fldChar w:fldCharType="separate"/>
        </w:r>
        <w:r w:rsidR="007F2585">
          <w:t>59</w:t>
        </w:r>
        <w:r w:rsidR="007F2585">
          <w:fldChar w:fldCharType="end"/>
        </w:r>
      </w:hyperlink>
    </w:p>
    <w:p w:rsidR="007F2585" w:rsidRDefault="006448D7">
      <w:pPr>
        <w:pStyle w:val="TOC2"/>
        <w:rPr>
          <w:rFonts w:eastAsiaTheme="minorEastAsia"/>
          <w:smallCaps w:val="0"/>
          <w:sz w:val="22"/>
        </w:rPr>
      </w:pPr>
      <w:hyperlink w:anchor="_Toc462813943" w:history="1">
        <w:r w:rsidR="007F2585" w:rsidRPr="00004BF9">
          <w:rPr>
            <w:rStyle w:val="Hyperlink"/>
          </w:rPr>
          <w:t>Microsoft Dynamics Online Services</w:t>
        </w:r>
        <w:r w:rsidR="007F2585">
          <w:tab/>
        </w:r>
        <w:r w:rsidR="007F2585">
          <w:fldChar w:fldCharType="begin"/>
        </w:r>
        <w:r w:rsidR="007F2585">
          <w:instrText xml:space="preserve"> PAGEREF _Toc462813943 \h </w:instrText>
        </w:r>
        <w:r w:rsidR="007F2585">
          <w:fldChar w:fldCharType="separate"/>
        </w:r>
        <w:r w:rsidR="007F2585">
          <w:t>61</w:t>
        </w:r>
        <w:r w:rsidR="007F2585">
          <w:fldChar w:fldCharType="end"/>
        </w:r>
      </w:hyperlink>
    </w:p>
    <w:p w:rsidR="007F2585" w:rsidRDefault="006448D7">
      <w:pPr>
        <w:pStyle w:val="TOC3"/>
        <w:rPr>
          <w:rFonts w:eastAsiaTheme="minorEastAsia"/>
          <w:smallCaps w:val="0"/>
          <w:sz w:val="22"/>
        </w:rPr>
      </w:pPr>
      <w:hyperlink w:anchor="_Toc462813944" w:history="1">
        <w:r w:rsidR="007F2585" w:rsidRPr="00004BF9">
          <w:rPr>
            <w:rStyle w:val="Hyperlink"/>
          </w:rPr>
          <w:t>Microsoft Dynamics AX</w:t>
        </w:r>
        <w:r w:rsidR="007F2585">
          <w:tab/>
        </w:r>
        <w:r w:rsidR="007F2585">
          <w:fldChar w:fldCharType="begin"/>
        </w:r>
        <w:r w:rsidR="007F2585">
          <w:instrText xml:space="preserve"> PAGEREF _Toc462813944 \h </w:instrText>
        </w:r>
        <w:r w:rsidR="007F2585">
          <w:fldChar w:fldCharType="separate"/>
        </w:r>
        <w:r w:rsidR="007F2585">
          <w:t>61</w:t>
        </w:r>
        <w:r w:rsidR="007F2585">
          <w:fldChar w:fldCharType="end"/>
        </w:r>
      </w:hyperlink>
    </w:p>
    <w:p w:rsidR="007F2585" w:rsidRDefault="006448D7">
      <w:pPr>
        <w:pStyle w:val="TOC3"/>
        <w:rPr>
          <w:rFonts w:eastAsiaTheme="minorEastAsia"/>
          <w:smallCaps w:val="0"/>
          <w:sz w:val="22"/>
        </w:rPr>
      </w:pPr>
      <w:hyperlink w:anchor="_Toc462813945" w:history="1">
        <w:r w:rsidR="007F2585" w:rsidRPr="00004BF9">
          <w:rPr>
            <w:rStyle w:val="Hyperlink"/>
          </w:rPr>
          <w:t>Microsoft Dynamics CRM Online</w:t>
        </w:r>
        <w:r w:rsidR="007F2585">
          <w:tab/>
        </w:r>
        <w:r w:rsidR="007F2585">
          <w:fldChar w:fldCharType="begin"/>
        </w:r>
        <w:r w:rsidR="007F2585">
          <w:instrText xml:space="preserve"> PAGEREF _Toc462813945 \h </w:instrText>
        </w:r>
        <w:r w:rsidR="007F2585">
          <w:fldChar w:fldCharType="separate"/>
        </w:r>
        <w:r w:rsidR="007F2585">
          <w:t>62</w:t>
        </w:r>
        <w:r w:rsidR="007F2585">
          <w:fldChar w:fldCharType="end"/>
        </w:r>
      </w:hyperlink>
    </w:p>
    <w:p w:rsidR="007F2585" w:rsidRDefault="006448D7">
      <w:pPr>
        <w:pStyle w:val="TOC3"/>
        <w:rPr>
          <w:rFonts w:eastAsiaTheme="minorEastAsia"/>
          <w:smallCaps w:val="0"/>
          <w:sz w:val="22"/>
        </w:rPr>
      </w:pPr>
      <w:hyperlink w:anchor="_Toc462813946" w:history="1">
        <w:r w:rsidR="007F2585" w:rsidRPr="00004BF9">
          <w:rPr>
            <w:rStyle w:val="Hyperlink"/>
          </w:rPr>
          <w:t>Microsoft Dynamics Marketing</w:t>
        </w:r>
        <w:r w:rsidR="007F2585">
          <w:tab/>
        </w:r>
        <w:r w:rsidR="007F2585">
          <w:fldChar w:fldCharType="begin"/>
        </w:r>
        <w:r w:rsidR="007F2585">
          <w:instrText xml:space="preserve"> PAGEREF _Toc462813946 \h </w:instrText>
        </w:r>
        <w:r w:rsidR="007F2585">
          <w:fldChar w:fldCharType="separate"/>
        </w:r>
        <w:r w:rsidR="007F2585">
          <w:t>63</w:t>
        </w:r>
        <w:r w:rsidR="007F2585">
          <w:fldChar w:fldCharType="end"/>
        </w:r>
      </w:hyperlink>
    </w:p>
    <w:p w:rsidR="007F2585" w:rsidRDefault="006448D7">
      <w:pPr>
        <w:pStyle w:val="TOC3"/>
        <w:rPr>
          <w:rFonts w:eastAsiaTheme="minorEastAsia"/>
          <w:smallCaps w:val="0"/>
          <w:sz w:val="22"/>
        </w:rPr>
      </w:pPr>
      <w:hyperlink w:anchor="_Toc462813947" w:history="1">
        <w:r w:rsidR="007F2585" w:rsidRPr="00004BF9">
          <w:rPr>
            <w:rStyle w:val="Hyperlink"/>
          </w:rPr>
          <w:t>Microsoft Social Engagement</w:t>
        </w:r>
        <w:r w:rsidR="007F2585">
          <w:tab/>
        </w:r>
        <w:r w:rsidR="007F2585">
          <w:fldChar w:fldCharType="begin"/>
        </w:r>
        <w:r w:rsidR="007F2585">
          <w:instrText xml:space="preserve"> PAGEREF _Toc462813947 \h </w:instrText>
        </w:r>
        <w:r w:rsidR="007F2585">
          <w:fldChar w:fldCharType="separate"/>
        </w:r>
        <w:r w:rsidR="007F2585">
          <w:t>63</w:t>
        </w:r>
        <w:r w:rsidR="007F2585">
          <w:fldChar w:fldCharType="end"/>
        </w:r>
      </w:hyperlink>
    </w:p>
    <w:p w:rsidR="007F2585" w:rsidRDefault="006448D7">
      <w:pPr>
        <w:pStyle w:val="TOC3"/>
        <w:rPr>
          <w:rFonts w:eastAsiaTheme="minorEastAsia"/>
          <w:smallCaps w:val="0"/>
          <w:sz w:val="22"/>
        </w:rPr>
      </w:pPr>
      <w:hyperlink w:anchor="_Toc462813948" w:history="1">
        <w:r w:rsidR="007F2585" w:rsidRPr="00004BF9">
          <w:rPr>
            <w:rStyle w:val="Hyperlink"/>
          </w:rPr>
          <w:t>Parature, from Microsoft</w:t>
        </w:r>
        <w:r w:rsidR="007F2585">
          <w:tab/>
        </w:r>
        <w:r w:rsidR="007F2585">
          <w:fldChar w:fldCharType="begin"/>
        </w:r>
        <w:r w:rsidR="007F2585">
          <w:instrText xml:space="preserve"> PAGEREF _Toc462813948 \h </w:instrText>
        </w:r>
        <w:r w:rsidR="007F2585">
          <w:fldChar w:fldCharType="separate"/>
        </w:r>
        <w:r w:rsidR="007F2585">
          <w:t>64</w:t>
        </w:r>
        <w:r w:rsidR="007F2585">
          <w:fldChar w:fldCharType="end"/>
        </w:r>
      </w:hyperlink>
    </w:p>
    <w:p w:rsidR="007F2585" w:rsidRDefault="006448D7">
      <w:pPr>
        <w:pStyle w:val="TOC2"/>
        <w:rPr>
          <w:rFonts w:eastAsiaTheme="minorEastAsia"/>
          <w:smallCaps w:val="0"/>
          <w:sz w:val="22"/>
        </w:rPr>
      </w:pPr>
      <w:hyperlink w:anchor="_Toc462813949" w:history="1">
        <w:r w:rsidR="007F2585" w:rsidRPr="00004BF9">
          <w:rPr>
            <w:rStyle w:val="Hyperlink"/>
          </w:rPr>
          <w:t>Usluge Office 365</w:t>
        </w:r>
        <w:r w:rsidR="007F2585">
          <w:tab/>
        </w:r>
        <w:r w:rsidR="007F2585">
          <w:fldChar w:fldCharType="begin"/>
        </w:r>
        <w:r w:rsidR="007F2585">
          <w:instrText xml:space="preserve"> PAGEREF _Toc462813949 \h </w:instrText>
        </w:r>
        <w:r w:rsidR="007F2585">
          <w:fldChar w:fldCharType="separate"/>
        </w:r>
        <w:r w:rsidR="007F2585">
          <w:t>64</w:t>
        </w:r>
        <w:r w:rsidR="007F2585">
          <w:fldChar w:fldCharType="end"/>
        </w:r>
      </w:hyperlink>
    </w:p>
    <w:p w:rsidR="007F2585" w:rsidRDefault="006448D7">
      <w:pPr>
        <w:pStyle w:val="TOC3"/>
        <w:rPr>
          <w:rFonts w:eastAsiaTheme="minorEastAsia"/>
          <w:smallCaps w:val="0"/>
          <w:sz w:val="22"/>
        </w:rPr>
      </w:pPr>
      <w:hyperlink w:anchor="_Toc462813950" w:history="1">
        <w:r w:rsidR="007F2585" w:rsidRPr="00004BF9">
          <w:rPr>
            <w:rStyle w:val="Hyperlink"/>
          </w:rPr>
          <w:t>Aplikacije sustava Office 365</w:t>
        </w:r>
        <w:r w:rsidR="007F2585">
          <w:tab/>
        </w:r>
        <w:r w:rsidR="007F2585">
          <w:fldChar w:fldCharType="begin"/>
        </w:r>
        <w:r w:rsidR="007F2585">
          <w:instrText xml:space="preserve"> PAGEREF _Toc462813950 \h </w:instrText>
        </w:r>
        <w:r w:rsidR="007F2585">
          <w:fldChar w:fldCharType="separate"/>
        </w:r>
        <w:r w:rsidR="007F2585">
          <w:t>64</w:t>
        </w:r>
        <w:r w:rsidR="007F2585">
          <w:fldChar w:fldCharType="end"/>
        </w:r>
      </w:hyperlink>
    </w:p>
    <w:p w:rsidR="007F2585" w:rsidRDefault="006448D7">
      <w:pPr>
        <w:pStyle w:val="TOC3"/>
        <w:rPr>
          <w:rFonts w:eastAsiaTheme="minorEastAsia"/>
          <w:smallCaps w:val="0"/>
          <w:sz w:val="22"/>
        </w:rPr>
      </w:pPr>
      <w:hyperlink w:anchor="_Toc462813951" w:history="1">
        <w:r w:rsidR="007F2585" w:rsidRPr="00004BF9">
          <w:rPr>
            <w:rStyle w:val="Hyperlink"/>
          </w:rPr>
          <w:t>Paketi Office 365</w:t>
        </w:r>
        <w:r w:rsidR="007F2585">
          <w:tab/>
        </w:r>
        <w:r w:rsidR="007F2585">
          <w:fldChar w:fldCharType="begin"/>
        </w:r>
        <w:r w:rsidR="007F2585">
          <w:instrText xml:space="preserve"> PAGEREF _Toc462813951 \h </w:instrText>
        </w:r>
        <w:r w:rsidR="007F2585">
          <w:fldChar w:fldCharType="separate"/>
        </w:r>
        <w:r w:rsidR="007F2585">
          <w:t>66</w:t>
        </w:r>
        <w:r w:rsidR="007F2585">
          <w:fldChar w:fldCharType="end"/>
        </w:r>
      </w:hyperlink>
    </w:p>
    <w:p w:rsidR="007F2585" w:rsidRDefault="006448D7">
      <w:pPr>
        <w:pStyle w:val="TOC3"/>
        <w:rPr>
          <w:rFonts w:eastAsiaTheme="minorEastAsia"/>
          <w:smallCaps w:val="0"/>
          <w:sz w:val="22"/>
        </w:rPr>
      </w:pPr>
      <w:hyperlink w:anchor="_Toc462813952" w:history="1">
        <w:r w:rsidR="007F2585" w:rsidRPr="00004BF9">
          <w:rPr>
            <w:rStyle w:val="Hyperlink"/>
          </w:rPr>
          <w:t>Office 365 Advanced Security Management</w:t>
        </w:r>
        <w:r w:rsidR="007F2585">
          <w:tab/>
        </w:r>
        <w:r w:rsidR="007F2585">
          <w:fldChar w:fldCharType="begin"/>
        </w:r>
        <w:r w:rsidR="007F2585">
          <w:instrText xml:space="preserve"> PAGEREF _Toc462813952 \h </w:instrText>
        </w:r>
        <w:r w:rsidR="007F2585">
          <w:fldChar w:fldCharType="separate"/>
        </w:r>
        <w:r w:rsidR="007F2585">
          <w:t>68</w:t>
        </w:r>
        <w:r w:rsidR="007F2585">
          <w:fldChar w:fldCharType="end"/>
        </w:r>
      </w:hyperlink>
    </w:p>
    <w:p w:rsidR="007F2585" w:rsidRDefault="006448D7">
      <w:pPr>
        <w:pStyle w:val="TOC3"/>
        <w:rPr>
          <w:rFonts w:eastAsiaTheme="minorEastAsia"/>
          <w:smallCaps w:val="0"/>
          <w:sz w:val="22"/>
        </w:rPr>
      </w:pPr>
      <w:hyperlink w:anchor="_Toc462813953" w:history="1">
        <w:r w:rsidR="007F2585" w:rsidRPr="00004BF9">
          <w:rPr>
            <w:rStyle w:val="Hyperlink"/>
          </w:rPr>
          <w:t>Office 365 Customer Lockbox</w:t>
        </w:r>
        <w:r w:rsidR="007F2585">
          <w:tab/>
        </w:r>
        <w:r w:rsidR="007F2585">
          <w:fldChar w:fldCharType="begin"/>
        </w:r>
        <w:r w:rsidR="007F2585">
          <w:instrText xml:space="preserve"> PAGEREF _Toc462813953 \h </w:instrText>
        </w:r>
        <w:r w:rsidR="007F2585">
          <w:fldChar w:fldCharType="separate"/>
        </w:r>
        <w:r w:rsidR="007F2585">
          <w:t>68</w:t>
        </w:r>
        <w:r w:rsidR="007F2585">
          <w:fldChar w:fldCharType="end"/>
        </w:r>
      </w:hyperlink>
    </w:p>
    <w:p w:rsidR="007F2585" w:rsidRDefault="006448D7">
      <w:pPr>
        <w:pStyle w:val="TOC3"/>
        <w:rPr>
          <w:rFonts w:eastAsiaTheme="minorEastAsia"/>
          <w:smallCaps w:val="0"/>
          <w:sz w:val="22"/>
        </w:rPr>
      </w:pPr>
      <w:hyperlink w:anchor="_Toc462813954" w:history="1">
        <w:r w:rsidR="007F2585" w:rsidRPr="00004BF9">
          <w:rPr>
            <w:rStyle w:val="Hyperlink"/>
          </w:rPr>
          <w:t>Office 365 Delve Analytics</w:t>
        </w:r>
        <w:r w:rsidR="007F2585">
          <w:tab/>
        </w:r>
        <w:r w:rsidR="007F2585">
          <w:fldChar w:fldCharType="begin"/>
        </w:r>
        <w:r w:rsidR="007F2585">
          <w:instrText xml:space="preserve"> PAGEREF _Toc462813954 \h </w:instrText>
        </w:r>
        <w:r w:rsidR="007F2585">
          <w:fldChar w:fldCharType="separate"/>
        </w:r>
        <w:r w:rsidR="007F2585">
          <w:t>69</w:t>
        </w:r>
        <w:r w:rsidR="007F2585">
          <w:fldChar w:fldCharType="end"/>
        </w:r>
      </w:hyperlink>
    </w:p>
    <w:p w:rsidR="007F2585" w:rsidRDefault="006448D7">
      <w:pPr>
        <w:pStyle w:val="TOC3"/>
        <w:rPr>
          <w:rFonts w:eastAsiaTheme="minorEastAsia"/>
          <w:smallCaps w:val="0"/>
          <w:sz w:val="22"/>
        </w:rPr>
      </w:pPr>
      <w:hyperlink w:anchor="_Toc462813955" w:history="1">
        <w:r w:rsidR="007F2585" w:rsidRPr="00004BF9">
          <w:rPr>
            <w:rStyle w:val="Hyperlink"/>
          </w:rPr>
          <w:t>Office 365 Advanced eDiscovery</w:t>
        </w:r>
        <w:r w:rsidR="007F2585">
          <w:tab/>
        </w:r>
        <w:r w:rsidR="007F2585">
          <w:fldChar w:fldCharType="begin"/>
        </w:r>
        <w:r w:rsidR="007F2585">
          <w:instrText xml:space="preserve"> PAGEREF _Toc462813955 \h </w:instrText>
        </w:r>
        <w:r w:rsidR="007F2585">
          <w:fldChar w:fldCharType="separate"/>
        </w:r>
        <w:r w:rsidR="007F2585">
          <w:t>69</w:t>
        </w:r>
        <w:r w:rsidR="007F2585">
          <w:fldChar w:fldCharType="end"/>
        </w:r>
      </w:hyperlink>
    </w:p>
    <w:p w:rsidR="007F2585" w:rsidRDefault="006448D7">
      <w:pPr>
        <w:pStyle w:val="TOC3"/>
        <w:rPr>
          <w:rFonts w:eastAsiaTheme="minorEastAsia"/>
          <w:smallCaps w:val="0"/>
          <w:sz w:val="22"/>
        </w:rPr>
      </w:pPr>
      <w:hyperlink w:anchor="_Toc462813956" w:history="1">
        <w:r w:rsidR="007F2585" w:rsidRPr="00004BF9">
          <w:rPr>
            <w:rStyle w:val="Hyperlink"/>
          </w:rPr>
          <w:t>Exchange Online</w:t>
        </w:r>
        <w:r w:rsidR="007F2585">
          <w:tab/>
        </w:r>
        <w:r w:rsidR="007F2585">
          <w:fldChar w:fldCharType="begin"/>
        </w:r>
        <w:r w:rsidR="007F2585">
          <w:instrText xml:space="preserve"> PAGEREF _Toc462813956 \h </w:instrText>
        </w:r>
        <w:r w:rsidR="007F2585">
          <w:fldChar w:fldCharType="separate"/>
        </w:r>
        <w:r w:rsidR="007F2585">
          <w:t>69</w:t>
        </w:r>
        <w:r w:rsidR="007F2585">
          <w:fldChar w:fldCharType="end"/>
        </w:r>
      </w:hyperlink>
    </w:p>
    <w:p w:rsidR="007F2585" w:rsidRDefault="006448D7">
      <w:pPr>
        <w:pStyle w:val="TOC3"/>
        <w:rPr>
          <w:rFonts w:eastAsiaTheme="minorEastAsia"/>
          <w:smallCaps w:val="0"/>
          <w:sz w:val="22"/>
        </w:rPr>
      </w:pPr>
      <w:hyperlink w:anchor="_Toc462813957" w:history="1">
        <w:r w:rsidR="007F2585" w:rsidRPr="00004BF9">
          <w:rPr>
            <w:rStyle w:val="Hyperlink"/>
          </w:rPr>
          <w:t>OneDrive for Business</w:t>
        </w:r>
        <w:r w:rsidR="007F2585">
          <w:tab/>
        </w:r>
        <w:r w:rsidR="007F2585">
          <w:fldChar w:fldCharType="begin"/>
        </w:r>
        <w:r w:rsidR="007F2585">
          <w:instrText xml:space="preserve"> PAGEREF _Toc462813957 \h </w:instrText>
        </w:r>
        <w:r w:rsidR="007F2585">
          <w:fldChar w:fldCharType="separate"/>
        </w:r>
        <w:r w:rsidR="007F2585">
          <w:t>70</w:t>
        </w:r>
        <w:r w:rsidR="007F2585">
          <w:fldChar w:fldCharType="end"/>
        </w:r>
      </w:hyperlink>
    </w:p>
    <w:p w:rsidR="007F2585" w:rsidRDefault="006448D7">
      <w:pPr>
        <w:pStyle w:val="TOC3"/>
        <w:rPr>
          <w:rFonts w:eastAsiaTheme="minorEastAsia"/>
          <w:smallCaps w:val="0"/>
          <w:sz w:val="22"/>
        </w:rPr>
      </w:pPr>
      <w:hyperlink w:anchor="_Toc462813958" w:history="1">
        <w:r w:rsidR="007F2585" w:rsidRPr="00004BF9">
          <w:rPr>
            <w:rStyle w:val="Hyperlink"/>
          </w:rPr>
          <w:t>Project Online</w:t>
        </w:r>
        <w:r w:rsidR="007F2585">
          <w:tab/>
        </w:r>
        <w:r w:rsidR="007F2585">
          <w:fldChar w:fldCharType="begin"/>
        </w:r>
        <w:r w:rsidR="007F2585">
          <w:instrText xml:space="preserve"> PAGEREF _Toc462813958 \h </w:instrText>
        </w:r>
        <w:r w:rsidR="007F2585">
          <w:fldChar w:fldCharType="separate"/>
        </w:r>
        <w:r w:rsidR="007F2585">
          <w:t>70</w:t>
        </w:r>
        <w:r w:rsidR="007F2585">
          <w:fldChar w:fldCharType="end"/>
        </w:r>
      </w:hyperlink>
    </w:p>
    <w:p w:rsidR="007F2585" w:rsidRDefault="006448D7">
      <w:pPr>
        <w:pStyle w:val="TOC3"/>
        <w:rPr>
          <w:rFonts w:eastAsiaTheme="minorEastAsia"/>
          <w:smallCaps w:val="0"/>
          <w:sz w:val="22"/>
        </w:rPr>
      </w:pPr>
      <w:hyperlink w:anchor="_Toc462813959" w:history="1">
        <w:r w:rsidR="007F2585" w:rsidRPr="00004BF9">
          <w:rPr>
            <w:rStyle w:val="Hyperlink"/>
          </w:rPr>
          <w:t>SharePoint Online</w:t>
        </w:r>
        <w:r w:rsidR="007F2585">
          <w:tab/>
        </w:r>
        <w:r w:rsidR="007F2585">
          <w:fldChar w:fldCharType="begin"/>
        </w:r>
        <w:r w:rsidR="007F2585">
          <w:instrText xml:space="preserve"> PAGEREF _Toc462813959 \h </w:instrText>
        </w:r>
        <w:r w:rsidR="007F2585">
          <w:fldChar w:fldCharType="separate"/>
        </w:r>
        <w:r w:rsidR="007F2585">
          <w:t>71</w:t>
        </w:r>
        <w:r w:rsidR="007F2585">
          <w:fldChar w:fldCharType="end"/>
        </w:r>
      </w:hyperlink>
    </w:p>
    <w:p w:rsidR="007F2585" w:rsidRDefault="006448D7">
      <w:pPr>
        <w:pStyle w:val="TOC3"/>
        <w:rPr>
          <w:rFonts w:eastAsiaTheme="minorEastAsia"/>
          <w:smallCaps w:val="0"/>
          <w:sz w:val="22"/>
        </w:rPr>
      </w:pPr>
      <w:hyperlink w:anchor="_Toc462813960" w:history="1">
        <w:r w:rsidR="007F2585" w:rsidRPr="00004BF9">
          <w:rPr>
            <w:rStyle w:val="Hyperlink"/>
          </w:rPr>
          <w:t>Skype za tvrtke online</w:t>
        </w:r>
        <w:r w:rsidR="007F2585">
          <w:tab/>
        </w:r>
        <w:r w:rsidR="007F2585">
          <w:fldChar w:fldCharType="begin"/>
        </w:r>
        <w:r w:rsidR="007F2585">
          <w:instrText xml:space="preserve"> PAGEREF _Toc462813960 \h </w:instrText>
        </w:r>
        <w:r w:rsidR="007F2585">
          <w:fldChar w:fldCharType="separate"/>
        </w:r>
        <w:r w:rsidR="007F2585">
          <w:t>72</w:t>
        </w:r>
        <w:r w:rsidR="007F2585">
          <w:fldChar w:fldCharType="end"/>
        </w:r>
      </w:hyperlink>
    </w:p>
    <w:p w:rsidR="007F2585" w:rsidRDefault="006448D7">
      <w:pPr>
        <w:pStyle w:val="TOC2"/>
        <w:rPr>
          <w:rFonts w:eastAsiaTheme="minorEastAsia"/>
          <w:smallCaps w:val="0"/>
          <w:sz w:val="22"/>
        </w:rPr>
      </w:pPr>
      <w:hyperlink w:anchor="_Toc462813961" w:history="1">
        <w:r w:rsidR="007F2585" w:rsidRPr="00004BF9">
          <w:rPr>
            <w:rStyle w:val="Hyperlink"/>
          </w:rPr>
          <w:t>Ostale Online usluge</w:t>
        </w:r>
        <w:r w:rsidR="007F2585">
          <w:tab/>
        </w:r>
        <w:r w:rsidR="007F2585">
          <w:fldChar w:fldCharType="begin"/>
        </w:r>
        <w:r w:rsidR="007F2585">
          <w:instrText xml:space="preserve"> PAGEREF _Toc462813961 \h </w:instrText>
        </w:r>
        <w:r w:rsidR="007F2585">
          <w:fldChar w:fldCharType="separate"/>
        </w:r>
        <w:r w:rsidR="007F2585">
          <w:t>73</w:t>
        </w:r>
        <w:r w:rsidR="007F2585">
          <w:fldChar w:fldCharType="end"/>
        </w:r>
      </w:hyperlink>
    </w:p>
    <w:p w:rsidR="007F2585" w:rsidRDefault="006448D7">
      <w:pPr>
        <w:pStyle w:val="TOC3"/>
        <w:rPr>
          <w:rFonts w:eastAsiaTheme="minorEastAsia"/>
          <w:smallCaps w:val="0"/>
          <w:sz w:val="22"/>
        </w:rPr>
      </w:pPr>
      <w:hyperlink w:anchor="_Toc462813962" w:history="1">
        <w:r w:rsidR="007F2585" w:rsidRPr="00004BF9">
          <w:rPr>
            <w:rStyle w:val="Hyperlink"/>
          </w:rPr>
          <w:t>Bing karte</w:t>
        </w:r>
        <w:r w:rsidR="007F2585">
          <w:tab/>
        </w:r>
        <w:r w:rsidR="007F2585">
          <w:fldChar w:fldCharType="begin"/>
        </w:r>
        <w:r w:rsidR="007F2585">
          <w:instrText xml:space="preserve"> PAGEREF _Toc462813962 \h </w:instrText>
        </w:r>
        <w:r w:rsidR="007F2585">
          <w:fldChar w:fldCharType="separate"/>
        </w:r>
        <w:r w:rsidR="007F2585">
          <w:t>73</w:t>
        </w:r>
        <w:r w:rsidR="007F2585">
          <w:fldChar w:fldCharType="end"/>
        </w:r>
      </w:hyperlink>
    </w:p>
    <w:p w:rsidR="007F2585" w:rsidRDefault="006448D7">
      <w:pPr>
        <w:pStyle w:val="TOC3"/>
        <w:rPr>
          <w:rFonts w:eastAsiaTheme="minorEastAsia"/>
          <w:smallCaps w:val="0"/>
          <w:sz w:val="22"/>
        </w:rPr>
      </w:pPr>
      <w:hyperlink w:anchor="_Toc462813963" w:history="1">
        <w:r w:rsidR="007F2585" w:rsidRPr="00004BF9">
          <w:rPr>
            <w:rStyle w:val="Hyperlink"/>
          </w:rPr>
          <w:t>Microsoft Intune</w:t>
        </w:r>
        <w:r w:rsidR="007F2585">
          <w:tab/>
        </w:r>
        <w:r w:rsidR="007F2585">
          <w:fldChar w:fldCharType="begin"/>
        </w:r>
        <w:r w:rsidR="007F2585">
          <w:instrText xml:space="preserve"> PAGEREF _Toc462813963 \h </w:instrText>
        </w:r>
        <w:r w:rsidR="007F2585">
          <w:fldChar w:fldCharType="separate"/>
        </w:r>
        <w:r w:rsidR="007F2585">
          <w:t>73</w:t>
        </w:r>
        <w:r w:rsidR="007F2585">
          <w:fldChar w:fldCharType="end"/>
        </w:r>
      </w:hyperlink>
    </w:p>
    <w:p w:rsidR="007F2585" w:rsidRDefault="006448D7">
      <w:pPr>
        <w:pStyle w:val="TOC3"/>
        <w:rPr>
          <w:rFonts w:eastAsiaTheme="minorEastAsia"/>
          <w:smallCaps w:val="0"/>
          <w:sz w:val="22"/>
        </w:rPr>
      </w:pPr>
      <w:hyperlink w:anchor="_Toc462813964" w:history="1">
        <w:r w:rsidR="007F2585" w:rsidRPr="00004BF9">
          <w:rPr>
            <w:rStyle w:val="Hyperlink"/>
          </w:rPr>
          <w:t>Microsoft Learning</w:t>
        </w:r>
        <w:r w:rsidR="007F2585">
          <w:tab/>
        </w:r>
        <w:r w:rsidR="007F2585">
          <w:fldChar w:fldCharType="begin"/>
        </w:r>
        <w:r w:rsidR="007F2585">
          <w:instrText xml:space="preserve"> PAGEREF _Toc462813964 \h </w:instrText>
        </w:r>
        <w:r w:rsidR="007F2585">
          <w:fldChar w:fldCharType="separate"/>
        </w:r>
        <w:r w:rsidR="007F2585">
          <w:t>74</w:t>
        </w:r>
        <w:r w:rsidR="007F2585">
          <w:fldChar w:fldCharType="end"/>
        </w:r>
      </w:hyperlink>
    </w:p>
    <w:p w:rsidR="007F2585" w:rsidRDefault="006448D7">
      <w:pPr>
        <w:pStyle w:val="TOC3"/>
        <w:rPr>
          <w:rFonts w:eastAsiaTheme="minorEastAsia"/>
          <w:smallCaps w:val="0"/>
          <w:sz w:val="22"/>
        </w:rPr>
      </w:pPr>
      <w:hyperlink w:anchor="_Toc462813965" w:history="1">
        <w:r w:rsidR="007F2585" w:rsidRPr="00004BF9">
          <w:rPr>
            <w:rStyle w:val="Hyperlink"/>
          </w:rPr>
          <w:t>Microsoft Translator</w:t>
        </w:r>
        <w:r w:rsidR="007F2585">
          <w:tab/>
        </w:r>
        <w:r w:rsidR="007F2585">
          <w:fldChar w:fldCharType="begin"/>
        </w:r>
        <w:r w:rsidR="007F2585">
          <w:instrText xml:space="preserve"> PAGEREF _Toc462813965 \h </w:instrText>
        </w:r>
        <w:r w:rsidR="007F2585">
          <w:fldChar w:fldCharType="separate"/>
        </w:r>
        <w:r w:rsidR="007F2585">
          <w:t>74</w:t>
        </w:r>
        <w:r w:rsidR="007F2585">
          <w:fldChar w:fldCharType="end"/>
        </w:r>
      </w:hyperlink>
    </w:p>
    <w:p w:rsidR="007F2585" w:rsidRDefault="006448D7">
      <w:pPr>
        <w:pStyle w:val="TOC3"/>
        <w:rPr>
          <w:rFonts w:eastAsiaTheme="minorEastAsia"/>
          <w:smallCaps w:val="0"/>
          <w:sz w:val="22"/>
        </w:rPr>
      </w:pPr>
      <w:hyperlink w:anchor="_Toc462813966" w:history="1">
        <w:r w:rsidR="007F2585" w:rsidRPr="00004BF9">
          <w:rPr>
            <w:rStyle w:val="Hyperlink"/>
          </w:rPr>
          <w:t>Minecraft: Education Edition</w:t>
        </w:r>
        <w:r w:rsidR="007F2585">
          <w:tab/>
        </w:r>
        <w:r w:rsidR="007F2585">
          <w:fldChar w:fldCharType="begin"/>
        </w:r>
        <w:r w:rsidR="007F2585">
          <w:instrText xml:space="preserve"> PAGEREF _Toc462813966 \h </w:instrText>
        </w:r>
        <w:r w:rsidR="007F2585">
          <w:fldChar w:fldCharType="separate"/>
        </w:r>
        <w:r w:rsidR="007F2585">
          <w:t>74</w:t>
        </w:r>
        <w:r w:rsidR="007F2585">
          <w:fldChar w:fldCharType="end"/>
        </w:r>
      </w:hyperlink>
    </w:p>
    <w:p w:rsidR="007F2585" w:rsidRDefault="006448D7">
      <w:pPr>
        <w:pStyle w:val="TOC3"/>
        <w:rPr>
          <w:rFonts w:eastAsiaTheme="minorEastAsia"/>
          <w:smallCaps w:val="0"/>
          <w:sz w:val="22"/>
        </w:rPr>
      </w:pPr>
      <w:hyperlink w:anchor="_Toc462813967" w:history="1">
        <w:r w:rsidR="007F2585" w:rsidRPr="00004BF9">
          <w:rPr>
            <w:rStyle w:val="Hyperlink"/>
          </w:rPr>
          <w:t>Power BI Pro</w:t>
        </w:r>
        <w:r w:rsidR="007F2585">
          <w:tab/>
        </w:r>
        <w:r w:rsidR="007F2585">
          <w:fldChar w:fldCharType="begin"/>
        </w:r>
        <w:r w:rsidR="007F2585">
          <w:instrText xml:space="preserve"> PAGEREF _Toc462813967 \h </w:instrText>
        </w:r>
        <w:r w:rsidR="007F2585">
          <w:fldChar w:fldCharType="separate"/>
        </w:r>
        <w:r w:rsidR="007F2585">
          <w:t>75</w:t>
        </w:r>
        <w:r w:rsidR="007F2585">
          <w:fldChar w:fldCharType="end"/>
        </w:r>
      </w:hyperlink>
    </w:p>
    <w:p w:rsidR="007F2585" w:rsidRDefault="006448D7">
      <w:pPr>
        <w:pStyle w:val="TOC3"/>
        <w:rPr>
          <w:rFonts w:eastAsiaTheme="minorEastAsia"/>
          <w:smallCaps w:val="0"/>
          <w:sz w:val="22"/>
        </w:rPr>
      </w:pPr>
      <w:hyperlink w:anchor="_Toc462813968" w:history="1">
        <w:r w:rsidR="007F2585" w:rsidRPr="00004BF9">
          <w:rPr>
            <w:rStyle w:val="Hyperlink"/>
          </w:rPr>
          <w:t>Yammer Enterprise</w:t>
        </w:r>
        <w:r w:rsidR="007F2585">
          <w:tab/>
        </w:r>
        <w:r w:rsidR="007F2585">
          <w:fldChar w:fldCharType="begin"/>
        </w:r>
        <w:r w:rsidR="007F2585">
          <w:instrText xml:space="preserve"> PAGEREF _Toc462813968 \h </w:instrText>
        </w:r>
        <w:r w:rsidR="007F2585">
          <w:fldChar w:fldCharType="separate"/>
        </w:r>
        <w:r w:rsidR="007F2585">
          <w:t>75</w:t>
        </w:r>
        <w:r w:rsidR="007F2585">
          <w:fldChar w:fldCharType="end"/>
        </w:r>
      </w:hyperlink>
    </w:p>
    <w:p w:rsidR="007F2585" w:rsidRDefault="006448D7">
      <w:pPr>
        <w:pStyle w:val="TOC1"/>
        <w:rPr>
          <w:rFonts w:eastAsiaTheme="minorEastAsia"/>
          <w:b w:val="0"/>
          <w:caps w:val="0"/>
          <w:noProof/>
          <w:sz w:val="22"/>
          <w:szCs w:val="22"/>
        </w:rPr>
      </w:pPr>
      <w:hyperlink w:anchor="_Toc462813969" w:history="1">
        <w:r w:rsidR="007F2585" w:rsidRPr="00004BF9">
          <w:rPr>
            <w:rStyle w:val="Hyperlink"/>
            <w:noProof/>
          </w:rPr>
          <w:t>Pojmovnik</w:t>
        </w:r>
        <w:r w:rsidR="007F2585">
          <w:rPr>
            <w:noProof/>
          </w:rPr>
          <w:tab/>
        </w:r>
        <w:r w:rsidR="007F2585">
          <w:rPr>
            <w:noProof/>
          </w:rPr>
          <w:fldChar w:fldCharType="begin"/>
        </w:r>
        <w:r w:rsidR="007F2585">
          <w:rPr>
            <w:noProof/>
          </w:rPr>
          <w:instrText xml:space="preserve"> PAGEREF _Toc462813969 \h </w:instrText>
        </w:r>
        <w:r w:rsidR="007F2585">
          <w:rPr>
            <w:noProof/>
          </w:rPr>
        </w:r>
        <w:r w:rsidR="007F2585">
          <w:rPr>
            <w:noProof/>
          </w:rPr>
          <w:fldChar w:fldCharType="separate"/>
        </w:r>
        <w:r w:rsidR="007F2585">
          <w:rPr>
            <w:noProof/>
          </w:rPr>
          <w:t>76</w:t>
        </w:r>
        <w:r w:rsidR="007F2585">
          <w:rPr>
            <w:noProof/>
          </w:rPr>
          <w:fldChar w:fldCharType="end"/>
        </w:r>
      </w:hyperlink>
    </w:p>
    <w:p w:rsidR="007F2585" w:rsidRDefault="006448D7">
      <w:pPr>
        <w:pStyle w:val="TOC2"/>
        <w:rPr>
          <w:rFonts w:eastAsiaTheme="minorEastAsia"/>
          <w:smallCaps w:val="0"/>
          <w:sz w:val="22"/>
        </w:rPr>
      </w:pPr>
      <w:hyperlink w:anchor="_Toc462813970" w:history="1">
        <w:r w:rsidR="007F2585" w:rsidRPr="00004BF9">
          <w:rPr>
            <w:rStyle w:val="Hyperlink"/>
          </w:rPr>
          <w:t>Atributi</w:t>
        </w:r>
        <w:r w:rsidR="007F2585">
          <w:tab/>
        </w:r>
        <w:r w:rsidR="007F2585">
          <w:fldChar w:fldCharType="begin"/>
        </w:r>
        <w:r w:rsidR="007F2585">
          <w:instrText xml:space="preserve"> PAGEREF _Toc462813970 \h </w:instrText>
        </w:r>
        <w:r w:rsidR="007F2585">
          <w:fldChar w:fldCharType="separate"/>
        </w:r>
        <w:r w:rsidR="007F2585">
          <w:t>76</w:t>
        </w:r>
        <w:r w:rsidR="007F2585">
          <w:fldChar w:fldCharType="end"/>
        </w:r>
      </w:hyperlink>
    </w:p>
    <w:p w:rsidR="007F2585" w:rsidRDefault="006448D7">
      <w:pPr>
        <w:pStyle w:val="TOC2"/>
        <w:rPr>
          <w:rFonts w:eastAsiaTheme="minorEastAsia"/>
          <w:smallCaps w:val="0"/>
          <w:sz w:val="22"/>
        </w:rPr>
      </w:pPr>
      <w:hyperlink w:anchor="_Toc462813971" w:history="1">
        <w:r w:rsidR="007F2585" w:rsidRPr="00004BF9">
          <w:rPr>
            <w:rStyle w:val="Hyperlink"/>
          </w:rPr>
          <w:t>Vrijednosti ćelije</w:t>
        </w:r>
        <w:r w:rsidR="007F2585">
          <w:tab/>
        </w:r>
        <w:r w:rsidR="007F2585">
          <w:fldChar w:fldCharType="begin"/>
        </w:r>
        <w:r w:rsidR="007F2585">
          <w:instrText xml:space="preserve"> PAGEREF _Toc462813971 \h </w:instrText>
        </w:r>
        <w:r w:rsidR="007F2585">
          <w:fldChar w:fldCharType="separate"/>
        </w:r>
        <w:r w:rsidR="007F2585">
          <w:t>77</w:t>
        </w:r>
        <w:r w:rsidR="007F2585">
          <w:fldChar w:fldCharType="end"/>
        </w:r>
      </w:hyperlink>
    </w:p>
    <w:p w:rsidR="007F2585" w:rsidRDefault="006448D7">
      <w:pPr>
        <w:pStyle w:val="TOC2"/>
        <w:rPr>
          <w:rFonts w:eastAsiaTheme="minorEastAsia"/>
          <w:smallCaps w:val="0"/>
          <w:sz w:val="22"/>
        </w:rPr>
      </w:pPr>
      <w:hyperlink w:anchor="_Toc462813972" w:history="1">
        <w:r w:rsidR="007F2585" w:rsidRPr="00004BF9">
          <w:rPr>
            <w:rStyle w:val="Hyperlink"/>
          </w:rPr>
          <w:t>Zaglavlja stupaca</w:t>
        </w:r>
        <w:r w:rsidR="007F2585">
          <w:tab/>
        </w:r>
        <w:r w:rsidR="007F2585">
          <w:fldChar w:fldCharType="begin"/>
        </w:r>
        <w:r w:rsidR="007F2585">
          <w:instrText xml:space="preserve"> PAGEREF _Toc462813972 \h </w:instrText>
        </w:r>
        <w:r w:rsidR="007F2585">
          <w:fldChar w:fldCharType="separate"/>
        </w:r>
        <w:r w:rsidR="007F2585">
          <w:t>78</w:t>
        </w:r>
        <w:r w:rsidR="007F2585">
          <w:fldChar w:fldCharType="end"/>
        </w:r>
      </w:hyperlink>
    </w:p>
    <w:p w:rsidR="007F2585" w:rsidRDefault="006448D7">
      <w:pPr>
        <w:pStyle w:val="TOC2"/>
        <w:rPr>
          <w:rFonts w:eastAsiaTheme="minorEastAsia"/>
          <w:smallCaps w:val="0"/>
          <w:sz w:val="22"/>
        </w:rPr>
      </w:pPr>
      <w:hyperlink w:anchor="_Toc462813973" w:history="1">
        <w:r w:rsidR="007F2585" w:rsidRPr="00004BF9">
          <w:rPr>
            <w:rStyle w:val="Hyperlink"/>
          </w:rPr>
          <w:t>Definicije</w:t>
        </w:r>
        <w:r w:rsidR="007F2585">
          <w:tab/>
        </w:r>
        <w:r w:rsidR="007F2585">
          <w:fldChar w:fldCharType="begin"/>
        </w:r>
        <w:r w:rsidR="007F2585">
          <w:instrText xml:space="preserve"> PAGEREF _Toc462813973 \h </w:instrText>
        </w:r>
        <w:r w:rsidR="007F2585">
          <w:fldChar w:fldCharType="separate"/>
        </w:r>
        <w:r w:rsidR="007F2585">
          <w:t>78</w:t>
        </w:r>
        <w:r w:rsidR="007F2585">
          <w:fldChar w:fldCharType="end"/>
        </w:r>
      </w:hyperlink>
    </w:p>
    <w:p w:rsidR="007F2585" w:rsidRDefault="006448D7">
      <w:pPr>
        <w:pStyle w:val="TOC1"/>
        <w:rPr>
          <w:rFonts w:eastAsiaTheme="minorEastAsia"/>
          <w:b w:val="0"/>
          <w:caps w:val="0"/>
          <w:noProof/>
          <w:sz w:val="22"/>
          <w:szCs w:val="22"/>
        </w:rPr>
      </w:pPr>
      <w:hyperlink w:anchor="_Toc462813974" w:history="1">
        <w:r w:rsidR="007F2585" w:rsidRPr="00004BF9">
          <w:rPr>
            <w:rStyle w:val="Hyperlink"/>
            <w:noProof/>
          </w:rPr>
          <w:t>Dodatak A – Licence ekvivalentne CAL-u/ML-u</w:t>
        </w:r>
        <w:r w:rsidR="007F2585">
          <w:rPr>
            <w:noProof/>
          </w:rPr>
          <w:tab/>
        </w:r>
        <w:r w:rsidR="007F2585">
          <w:rPr>
            <w:noProof/>
          </w:rPr>
          <w:fldChar w:fldCharType="begin"/>
        </w:r>
        <w:r w:rsidR="007F2585">
          <w:rPr>
            <w:noProof/>
          </w:rPr>
          <w:instrText xml:space="preserve"> PAGEREF _Toc462813974 \h </w:instrText>
        </w:r>
        <w:r w:rsidR="007F2585">
          <w:rPr>
            <w:noProof/>
          </w:rPr>
        </w:r>
        <w:r w:rsidR="007F2585">
          <w:rPr>
            <w:noProof/>
          </w:rPr>
          <w:fldChar w:fldCharType="separate"/>
        </w:r>
        <w:r w:rsidR="007F2585">
          <w:rPr>
            <w:noProof/>
          </w:rPr>
          <w:t>81</w:t>
        </w:r>
        <w:r w:rsidR="007F2585">
          <w:rPr>
            <w:noProof/>
          </w:rPr>
          <w:fldChar w:fldCharType="end"/>
        </w:r>
      </w:hyperlink>
    </w:p>
    <w:p w:rsidR="007F2585" w:rsidRDefault="006448D7">
      <w:pPr>
        <w:pStyle w:val="TOC1"/>
        <w:rPr>
          <w:rFonts w:eastAsiaTheme="minorEastAsia"/>
          <w:b w:val="0"/>
          <w:caps w:val="0"/>
          <w:noProof/>
          <w:sz w:val="22"/>
          <w:szCs w:val="22"/>
        </w:rPr>
      </w:pPr>
      <w:hyperlink w:anchor="_Toc462813975" w:history="1">
        <w:r w:rsidR="007F2585" w:rsidRPr="00004BF9">
          <w:rPr>
            <w:rStyle w:val="Hyperlink"/>
            <w:noProof/>
          </w:rPr>
          <w:t>Dodatak B – Tehnološko jamstvo Software Assurance</w:t>
        </w:r>
        <w:r w:rsidR="007F2585">
          <w:rPr>
            <w:noProof/>
          </w:rPr>
          <w:tab/>
        </w:r>
        <w:r w:rsidR="007F2585">
          <w:rPr>
            <w:noProof/>
          </w:rPr>
          <w:fldChar w:fldCharType="begin"/>
        </w:r>
        <w:r w:rsidR="007F2585">
          <w:rPr>
            <w:noProof/>
          </w:rPr>
          <w:instrText xml:space="preserve"> PAGEREF _Toc462813975 \h </w:instrText>
        </w:r>
        <w:r w:rsidR="007F2585">
          <w:rPr>
            <w:noProof/>
          </w:rPr>
        </w:r>
        <w:r w:rsidR="007F2585">
          <w:rPr>
            <w:noProof/>
          </w:rPr>
          <w:fldChar w:fldCharType="separate"/>
        </w:r>
        <w:r w:rsidR="007F2585">
          <w:rPr>
            <w:noProof/>
          </w:rPr>
          <w:t>82</w:t>
        </w:r>
        <w:r w:rsidR="007F2585">
          <w:rPr>
            <w:noProof/>
          </w:rPr>
          <w:fldChar w:fldCharType="end"/>
        </w:r>
      </w:hyperlink>
    </w:p>
    <w:p w:rsidR="007F2585" w:rsidRDefault="006448D7">
      <w:pPr>
        <w:pStyle w:val="TOC2"/>
        <w:rPr>
          <w:rFonts w:eastAsiaTheme="minorEastAsia"/>
          <w:smallCaps w:val="0"/>
          <w:sz w:val="22"/>
        </w:rPr>
      </w:pPr>
      <w:hyperlink w:anchor="_Toc462813976" w:history="1">
        <w:r w:rsidR="007F2585" w:rsidRPr="00004BF9">
          <w:rPr>
            <w:rStyle w:val="Hyperlink"/>
          </w:rPr>
          <w:t>Kupnja tehnološkog jamstva Software Assurance</w:t>
        </w:r>
        <w:r w:rsidR="007F2585">
          <w:tab/>
        </w:r>
        <w:r w:rsidR="007F2585">
          <w:fldChar w:fldCharType="begin"/>
        </w:r>
        <w:r w:rsidR="007F2585">
          <w:instrText xml:space="preserve"> PAGEREF _Toc462813976 \h </w:instrText>
        </w:r>
        <w:r w:rsidR="007F2585">
          <w:fldChar w:fldCharType="separate"/>
        </w:r>
        <w:r w:rsidR="007F2585">
          <w:t>82</w:t>
        </w:r>
        <w:r w:rsidR="007F2585">
          <w:fldChar w:fldCharType="end"/>
        </w:r>
      </w:hyperlink>
    </w:p>
    <w:p w:rsidR="007F2585" w:rsidRDefault="006448D7">
      <w:pPr>
        <w:pStyle w:val="TOC2"/>
        <w:rPr>
          <w:rFonts w:eastAsiaTheme="minorEastAsia"/>
          <w:smallCaps w:val="0"/>
          <w:sz w:val="22"/>
        </w:rPr>
      </w:pPr>
      <w:hyperlink w:anchor="_Toc462813977" w:history="1">
        <w:r w:rsidR="007F2585" w:rsidRPr="00004BF9">
          <w:rPr>
            <w:rStyle w:val="Hyperlink"/>
          </w:rPr>
          <w:t>Obnova tehnološkog jamstva Software Assurance</w:t>
        </w:r>
        <w:r w:rsidR="007F2585">
          <w:tab/>
        </w:r>
        <w:r w:rsidR="007F2585">
          <w:fldChar w:fldCharType="begin"/>
        </w:r>
        <w:r w:rsidR="007F2585">
          <w:instrText xml:space="preserve"> PAGEREF _Toc462813977 \h </w:instrText>
        </w:r>
        <w:r w:rsidR="007F2585">
          <w:fldChar w:fldCharType="separate"/>
        </w:r>
        <w:r w:rsidR="007F2585">
          <w:t>82</w:t>
        </w:r>
        <w:r w:rsidR="007F2585">
          <w:fldChar w:fldCharType="end"/>
        </w:r>
      </w:hyperlink>
    </w:p>
    <w:p w:rsidR="007F2585" w:rsidRDefault="006448D7">
      <w:pPr>
        <w:pStyle w:val="TOC2"/>
        <w:rPr>
          <w:rFonts w:eastAsiaTheme="minorEastAsia"/>
          <w:smallCaps w:val="0"/>
          <w:sz w:val="22"/>
        </w:rPr>
      </w:pPr>
      <w:hyperlink w:anchor="_Toc462813978" w:history="1">
        <w:r w:rsidR="007F2585" w:rsidRPr="00004BF9">
          <w:rPr>
            <w:rStyle w:val="Hyperlink"/>
          </w:rPr>
          <w:t>Migracijske licence za prekinute ili obustavljene proizvode</w:t>
        </w:r>
        <w:r w:rsidR="007F2585">
          <w:tab/>
        </w:r>
        <w:r w:rsidR="007F2585">
          <w:fldChar w:fldCharType="begin"/>
        </w:r>
        <w:r w:rsidR="007F2585">
          <w:instrText xml:space="preserve"> PAGEREF _Toc462813978 \h </w:instrText>
        </w:r>
        <w:r w:rsidR="007F2585">
          <w:fldChar w:fldCharType="separate"/>
        </w:r>
        <w:r w:rsidR="007F2585">
          <w:t>83</w:t>
        </w:r>
        <w:r w:rsidR="007F2585">
          <w:fldChar w:fldCharType="end"/>
        </w:r>
      </w:hyperlink>
    </w:p>
    <w:p w:rsidR="007F2585" w:rsidRDefault="006448D7">
      <w:pPr>
        <w:pStyle w:val="TOC2"/>
        <w:rPr>
          <w:rFonts w:eastAsiaTheme="minorEastAsia"/>
          <w:smallCaps w:val="0"/>
          <w:sz w:val="22"/>
        </w:rPr>
      </w:pPr>
      <w:hyperlink w:anchor="_Toc462813979" w:history="1">
        <w:r w:rsidR="007F2585" w:rsidRPr="00004BF9">
          <w:rPr>
            <w:rStyle w:val="Hyperlink"/>
          </w:rPr>
          <w:t>Pogodnosti tehnološkog jamstva Software Assurance</w:t>
        </w:r>
        <w:r w:rsidR="007F2585">
          <w:tab/>
        </w:r>
        <w:r w:rsidR="007F2585">
          <w:fldChar w:fldCharType="begin"/>
        </w:r>
        <w:r w:rsidR="007F2585">
          <w:instrText xml:space="preserve"> PAGEREF _Toc462813979 \h </w:instrText>
        </w:r>
        <w:r w:rsidR="007F2585">
          <w:fldChar w:fldCharType="separate"/>
        </w:r>
        <w:r w:rsidR="007F2585">
          <w:t>83</w:t>
        </w:r>
        <w:r w:rsidR="007F2585">
          <w:fldChar w:fldCharType="end"/>
        </w:r>
      </w:hyperlink>
    </w:p>
    <w:p w:rsidR="007F2585" w:rsidRDefault="006448D7">
      <w:pPr>
        <w:pStyle w:val="TOC1"/>
        <w:rPr>
          <w:rFonts w:eastAsiaTheme="minorEastAsia"/>
          <w:b w:val="0"/>
          <w:caps w:val="0"/>
          <w:noProof/>
          <w:sz w:val="22"/>
          <w:szCs w:val="22"/>
        </w:rPr>
      </w:pPr>
      <w:hyperlink w:anchor="_Toc462813980" w:history="1">
        <w:r w:rsidR="007F2585" w:rsidRPr="00004BF9">
          <w:rPr>
            <w:rStyle w:val="Hyperlink"/>
            <w:noProof/>
          </w:rPr>
          <w:t>Dodatak C – Profesionalne usluge</w:t>
        </w:r>
        <w:r w:rsidR="007F2585">
          <w:rPr>
            <w:noProof/>
          </w:rPr>
          <w:tab/>
        </w:r>
        <w:r w:rsidR="007F2585">
          <w:rPr>
            <w:noProof/>
          </w:rPr>
          <w:fldChar w:fldCharType="begin"/>
        </w:r>
        <w:r w:rsidR="007F2585">
          <w:rPr>
            <w:noProof/>
          </w:rPr>
          <w:instrText xml:space="preserve"> PAGEREF _Toc462813980 \h </w:instrText>
        </w:r>
        <w:r w:rsidR="007F2585">
          <w:rPr>
            <w:noProof/>
          </w:rPr>
        </w:r>
        <w:r w:rsidR="007F2585">
          <w:rPr>
            <w:noProof/>
          </w:rPr>
          <w:fldChar w:fldCharType="separate"/>
        </w:r>
        <w:r w:rsidR="007F2585">
          <w:rPr>
            <w:noProof/>
          </w:rPr>
          <w:t>95</w:t>
        </w:r>
        <w:r w:rsidR="007F2585">
          <w:rPr>
            <w:noProof/>
          </w:rPr>
          <w:fldChar w:fldCharType="end"/>
        </w:r>
      </w:hyperlink>
    </w:p>
    <w:p w:rsidR="007F2585" w:rsidRDefault="006448D7">
      <w:pPr>
        <w:pStyle w:val="TOC2"/>
        <w:rPr>
          <w:rFonts w:eastAsiaTheme="minorEastAsia"/>
          <w:smallCaps w:val="0"/>
          <w:sz w:val="22"/>
        </w:rPr>
      </w:pPr>
      <w:hyperlink w:anchor="_Toc462813981" w:history="1">
        <w:r w:rsidR="007F2585" w:rsidRPr="00004BF9">
          <w:rPr>
            <w:rStyle w:val="Hyperlink"/>
          </w:rPr>
          <w:t>Ponude Microsoft Premier podrške</w:t>
        </w:r>
        <w:r w:rsidR="007F2585">
          <w:tab/>
        </w:r>
        <w:r w:rsidR="007F2585">
          <w:fldChar w:fldCharType="begin"/>
        </w:r>
        <w:r w:rsidR="007F2585">
          <w:instrText xml:space="preserve"> PAGEREF _Toc462813981 \h </w:instrText>
        </w:r>
        <w:r w:rsidR="007F2585">
          <w:fldChar w:fldCharType="separate"/>
        </w:r>
        <w:r w:rsidR="007F2585">
          <w:t>95</w:t>
        </w:r>
        <w:r w:rsidR="007F2585">
          <w:fldChar w:fldCharType="end"/>
        </w:r>
      </w:hyperlink>
    </w:p>
    <w:p w:rsidR="007F2585" w:rsidRDefault="006448D7">
      <w:pPr>
        <w:pStyle w:val="TOC2"/>
        <w:rPr>
          <w:rFonts w:eastAsiaTheme="minorEastAsia"/>
          <w:smallCaps w:val="0"/>
          <w:sz w:val="22"/>
        </w:rPr>
      </w:pPr>
      <w:hyperlink w:anchor="_Toc462813982" w:history="1">
        <w:r w:rsidR="007F2585" w:rsidRPr="00004BF9">
          <w:rPr>
            <w:rStyle w:val="Hyperlink"/>
          </w:rPr>
          <w:t>Ponude Microsoft Digitalnih savjetodavnih usluga</w:t>
        </w:r>
        <w:r w:rsidR="007F2585">
          <w:tab/>
        </w:r>
        <w:r w:rsidR="007F2585">
          <w:fldChar w:fldCharType="begin"/>
        </w:r>
        <w:r w:rsidR="007F2585">
          <w:instrText xml:space="preserve"> PAGEREF _Toc462813982 \h </w:instrText>
        </w:r>
        <w:r w:rsidR="007F2585">
          <w:fldChar w:fldCharType="separate"/>
        </w:r>
        <w:r w:rsidR="007F2585">
          <w:t>96</w:t>
        </w:r>
        <w:r w:rsidR="007F2585">
          <w:fldChar w:fldCharType="end"/>
        </w:r>
      </w:hyperlink>
    </w:p>
    <w:p w:rsidR="007F2585" w:rsidRDefault="006448D7">
      <w:pPr>
        <w:pStyle w:val="TOC2"/>
        <w:rPr>
          <w:rFonts w:eastAsiaTheme="minorEastAsia"/>
          <w:smallCaps w:val="0"/>
          <w:sz w:val="22"/>
        </w:rPr>
      </w:pPr>
      <w:hyperlink w:anchor="_Toc462813983" w:history="1">
        <w:r w:rsidR="007F2585" w:rsidRPr="00004BF9">
          <w:rPr>
            <w:rStyle w:val="Hyperlink"/>
          </w:rPr>
          <w:t>Ponude Sales Productivity Accelerator</w:t>
        </w:r>
        <w:r w:rsidR="007F2585">
          <w:tab/>
        </w:r>
        <w:r w:rsidR="007F2585">
          <w:fldChar w:fldCharType="begin"/>
        </w:r>
        <w:r w:rsidR="007F2585">
          <w:instrText xml:space="preserve"> PAGEREF _Toc462813983 \h </w:instrText>
        </w:r>
        <w:r w:rsidR="007F2585">
          <w:fldChar w:fldCharType="separate"/>
        </w:r>
        <w:r w:rsidR="007F2585">
          <w:t>96</w:t>
        </w:r>
        <w:r w:rsidR="007F2585">
          <w:fldChar w:fldCharType="end"/>
        </w:r>
      </w:hyperlink>
    </w:p>
    <w:p w:rsidR="007F2585" w:rsidRDefault="006448D7">
      <w:pPr>
        <w:pStyle w:val="TOC1"/>
        <w:rPr>
          <w:rFonts w:eastAsiaTheme="minorEastAsia"/>
          <w:b w:val="0"/>
          <w:caps w:val="0"/>
          <w:noProof/>
          <w:sz w:val="22"/>
          <w:szCs w:val="22"/>
        </w:rPr>
      </w:pPr>
      <w:hyperlink w:anchor="_Toc462813984" w:history="1">
        <w:r w:rsidR="007F2585" w:rsidRPr="00004BF9">
          <w:rPr>
            <w:rStyle w:val="Hyperlink"/>
            <w:noProof/>
          </w:rPr>
          <w:t>Dodatak D – Dodatne odredbe Ugovora o Programu</w:t>
        </w:r>
        <w:r w:rsidR="007F2585">
          <w:rPr>
            <w:noProof/>
          </w:rPr>
          <w:tab/>
        </w:r>
        <w:r w:rsidR="007F2585">
          <w:rPr>
            <w:noProof/>
          </w:rPr>
          <w:fldChar w:fldCharType="begin"/>
        </w:r>
        <w:r w:rsidR="007F2585">
          <w:rPr>
            <w:noProof/>
          </w:rPr>
          <w:instrText xml:space="preserve"> PAGEREF _Toc462813984 \h </w:instrText>
        </w:r>
        <w:r w:rsidR="007F2585">
          <w:rPr>
            <w:noProof/>
          </w:rPr>
        </w:r>
        <w:r w:rsidR="007F2585">
          <w:rPr>
            <w:noProof/>
          </w:rPr>
          <w:fldChar w:fldCharType="separate"/>
        </w:r>
        <w:r w:rsidR="007F2585">
          <w:rPr>
            <w:noProof/>
          </w:rPr>
          <w:t>98</w:t>
        </w:r>
        <w:r w:rsidR="007F2585">
          <w:rPr>
            <w:noProof/>
          </w:rPr>
          <w:fldChar w:fldCharType="end"/>
        </w:r>
      </w:hyperlink>
    </w:p>
    <w:p w:rsidR="007F2585" w:rsidRDefault="006448D7">
      <w:pPr>
        <w:pStyle w:val="TOC2"/>
        <w:rPr>
          <w:rFonts w:eastAsiaTheme="minorEastAsia"/>
          <w:smallCaps w:val="0"/>
          <w:sz w:val="22"/>
        </w:rPr>
      </w:pPr>
      <w:hyperlink w:anchor="_Toc462813985" w:history="1">
        <w:r w:rsidR="007F2585" w:rsidRPr="00004BF9">
          <w:rPr>
            <w:rStyle w:val="Hyperlink"/>
          </w:rPr>
          <w:t>Dodatne odredbe za program Select Plus</w:t>
        </w:r>
        <w:r w:rsidR="007F2585">
          <w:tab/>
        </w:r>
        <w:r w:rsidR="007F2585">
          <w:fldChar w:fldCharType="begin"/>
        </w:r>
        <w:r w:rsidR="007F2585">
          <w:instrText xml:space="preserve"> PAGEREF _Toc462813985 \h </w:instrText>
        </w:r>
        <w:r w:rsidR="007F2585">
          <w:fldChar w:fldCharType="separate"/>
        </w:r>
        <w:r w:rsidR="007F2585">
          <w:t>98</w:t>
        </w:r>
        <w:r w:rsidR="007F2585">
          <w:fldChar w:fldCharType="end"/>
        </w:r>
      </w:hyperlink>
    </w:p>
    <w:p w:rsidR="007F2585" w:rsidRDefault="006448D7">
      <w:pPr>
        <w:pStyle w:val="TOC2"/>
        <w:rPr>
          <w:rFonts w:eastAsiaTheme="minorEastAsia"/>
          <w:smallCaps w:val="0"/>
          <w:sz w:val="22"/>
        </w:rPr>
      </w:pPr>
      <w:hyperlink w:anchor="_Toc462813986" w:history="1">
        <w:r w:rsidR="007F2585" w:rsidRPr="00004BF9">
          <w:rPr>
            <w:rStyle w:val="Hyperlink"/>
          </w:rPr>
          <w:t>Definicija Upravljanja za Kvalificirane uređaje</w:t>
        </w:r>
        <w:r w:rsidR="007F2585">
          <w:tab/>
        </w:r>
        <w:r w:rsidR="007F2585">
          <w:fldChar w:fldCharType="begin"/>
        </w:r>
        <w:r w:rsidR="007F2585">
          <w:instrText xml:space="preserve"> PAGEREF _Toc462813986 \h </w:instrText>
        </w:r>
        <w:r w:rsidR="007F2585">
          <w:fldChar w:fldCharType="separate"/>
        </w:r>
        <w:r w:rsidR="007F2585">
          <w:t>98</w:t>
        </w:r>
        <w:r w:rsidR="007F2585">
          <w:fldChar w:fldCharType="end"/>
        </w:r>
      </w:hyperlink>
    </w:p>
    <w:p w:rsidR="007F2585" w:rsidRDefault="006448D7">
      <w:pPr>
        <w:pStyle w:val="TOC2"/>
        <w:rPr>
          <w:rFonts w:eastAsiaTheme="minorEastAsia"/>
          <w:smallCaps w:val="0"/>
          <w:sz w:val="22"/>
        </w:rPr>
      </w:pPr>
      <w:hyperlink w:anchor="_Toc462813987" w:history="1">
        <w:r w:rsidR="007F2585" w:rsidRPr="00004BF9">
          <w:rPr>
            <w:rStyle w:val="Hyperlink"/>
          </w:rPr>
          <w:t>Online usluge u programima Open</w:t>
        </w:r>
        <w:r w:rsidR="007F2585">
          <w:tab/>
        </w:r>
        <w:r w:rsidR="007F2585">
          <w:fldChar w:fldCharType="begin"/>
        </w:r>
        <w:r w:rsidR="007F2585">
          <w:instrText xml:space="preserve"> PAGEREF _Toc462813987 \h </w:instrText>
        </w:r>
        <w:r w:rsidR="007F2585">
          <w:fldChar w:fldCharType="separate"/>
        </w:r>
        <w:r w:rsidR="007F2585">
          <w:t>98</w:t>
        </w:r>
        <w:r w:rsidR="007F2585">
          <w:fldChar w:fldCharType="end"/>
        </w:r>
      </w:hyperlink>
    </w:p>
    <w:p w:rsidR="007F2585" w:rsidRDefault="006448D7">
      <w:pPr>
        <w:pStyle w:val="TOC2"/>
        <w:rPr>
          <w:rFonts w:eastAsiaTheme="minorEastAsia"/>
          <w:smallCaps w:val="0"/>
          <w:sz w:val="22"/>
        </w:rPr>
      </w:pPr>
      <w:hyperlink w:anchor="_Toc462813988" w:history="1">
        <w:r w:rsidR="007F2585" w:rsidRPr="00004BF9">
          <w:rPr>
            <w:rStyle w:val="Hyperlink"/>
          </w:rPr>
          <w:t>Dodatne odredbe za Profesionalne usluge – naslijeđeni ugovori</w:t>
        </w:r>
        <w:r w:rsidR="007F2585">
          <w:tab/>
        </w:r>
        <w:r w:rsidR="007F2585">
          <w:fldChar w:fldCharType="begin"/>
        </w:r>
        <w:r w:rsidR="007F2585">
          <w:instrText xml:space="preserve"> PAGEREF _Toc462813988 \h </w:instrText>
        </w:r>
        <w:r w:rsidR="007F2585">
          <w:fldChar w:fldCharType="separate"/>
        </w:r>
        <w:r w:rsidR="007F2585">
          <w:t>98</w:t>
        </w:r>
        <w:r w:rsidR="007F2585">
          <w:fldChar w:fldCharType="end"/>
        </w:r>
      </w:hyperlink>
    </w:p>
    <w:p w:rsidR="007F2585" w:rsidRDefault="006448D7">
      <w:pPr>
        <w:pStyle w:val="TOC1"/>
        <w:rPr>
          <w:rFonts w:eastAsiaTheme="minorEastAsia"/>
          <w:b w:val="0"/>
          <w:caps w:val="0"/>
          <w:noProof/>
          <w:sz w:val="22"/>
          <w:szCs w:val="22"/>
        </w:rPr>
      </w:pPr>
      <w:hyperlink w:anchor="_Toc462813989" w:history="1">
        <w:r w:rsidR="007F2585" w:rsidRPr="00004BF9">
          <w:rPr>
            <w:rStyle w:val="Hyperlink"/>
            <w:noProof/>
          </w:rPr>
          <w:t>Dodatak E – Promocije</w:t>
        </w:r>
        <w:r w:rsidR="007F2585">
          <w:rPr>
            <w:noProof/>
          </w:rPr>
          <w:tab/>
        </w:r>
        <w:r w:rsidR="007F2585">
          <w:rPr>
            <w:noProof/>
          </w:rPr>
          <w:fldChar w:fldCharType="begin"/>
        </w:r>
        <w:r w:rsidR="007F2585">
          <w:rPr>
            <w:noProof/>
          </w:rPr>
          <w:instrText xml:space="preserve"> PAGEREF _Toc462813989 \h </w:instrText>
        </w:r>
        <w:r w:rsidR="007F2585">
          <w:rPr>
            <w:noProof/>
          </w:rPr>
        </w:r>
        <w:r w:rsidR="007F2585">
          <w:rPr>
            <w:noProof/>
          </w:rPr>
          <w:fldChar w:fldCharType="separate"/>
        </w:r>
        <w:r w:rsidR="007F2585">
          <w:rPr>
            <w:noProof/>
          </w:rPr>
          <w:t>100</w:t>
        </w:r>
        <w:r w:rsidR="007F2585">
          <w:rPr>
            <w:noProof/>
          </w:rPr>
          <w:fldChar w:fldCharType="end"/>
        </w:r>
      </w:hyperlink>
    </w:p>
    <w:p w:rsidR="007F2585" w:rsidRDefault="006448D7">
      <w:pPr>
        <w:pStyle w:val="TOC2"/>
        <w:rPr>
          <w:rFonts w:eastAsiaTheme="minorEastAsia"/>
          <w:smallCaps w:val="0"/>
          <w:sz w:val="22"/>
        </w:rPr>
      </w:pPr>
      <w:hyperlink w:anchor="_Toc462813990" w:history="1">
        <w:r w:rsidR="007F2585" w:rsidRPr="00004BF9">
          <w:rPr>
            <w:rStyle w:val="Hyperlink"/>
          </w:rPr>
          <w:t>Promocija System Center Client Management Suite</w:t>
        </w:r>
        <w:r w:rsidR="007F2585">
          <w:tab/>
        </w:r>
        <w:r w:rsidR="007F2585">
          <w:fldChar w:fldCharType="begin"/>
        </w:r>
        <w:r w:rsidR="007F2585">
          <w:instrText xml:space="preserve"> PAGEREF _Toc462813990 \h </w:instrText>
        </w:r>
        <w:r w:rsidR="007F2585">
          <w:fldChar w:fldCharType="separate"/>
        </w:r>
        <w:r w:rsidR="007F2585">
          <w:t>100</w:t>
        </w:r>
        <w:r w:rsidR="007F2585">
          <w:fldChar w:fldCharType="end"/>
        </w:r>
      </w:hyperlink>
    </w:p>
    <w:p w:rsidR="007F2585" w:rsidRDefault="006448D7">
      <w:pPr>
        <w:pStyle w:val="TOC2"/>
        <w:rPr>
          <w:rFonts w:eastAsiaTheme="minorEastAsia"/>
          <w:smallCaps w:val="0"/>
          <w:sz w:val="22"/>
        </w:rPr>
      </w:pPr>
      <w:hyperlink w:anchor="_Toc462813991" w:history="1">
        <w:r w:rsidR="007F2585" w:rsidRPr="00004BF9">
          <w:rPr>
            <w:rStyle w:val="Hyperlink"/>
          </w:rPr>
          <w:t>Promocija Azure Compute Capacity</w:t>
        </w:r>
        <w:r w:rsidR="007F2585">
          <w:tab/>
        </w:r>
        <w:r w:rsidR="007F2585">
          <w:fldChar w:fldCharType="begin"/>
        </w:r>
        <w:r w:rsidR="007F2585">
          <w:instrText xml:space="preserve"> PAGEREF _Toc462813991 \h </w:instrText>
        </w:r>
        <w:r w:rsidR="007F2585">
          <w:fldChar w:fldCharType="separate"/>
        </w:r>
        <w:r w:rsidR="007F2585">
          <w:t>100</w:t>
        </w:r>
        <w:r w:rsidR="007F2585">
          <w:fldChar w:fldCharType="end"/>
        </w:r>
      </w:hyperlink>
    </w:p>
    <w:p w:rsidR="007F2585" w:rsidRDefault="006448D7">
      <w:pPr>
        <w:pStyle w:val="TOC1"/>
        <w:rPr>
          <w:rFonts w:eastAsiaTheme="minorEastAsia"/>
          <w:b w:val="0"/>
          <w:caps w:val="0"/>
          <w:noProof/>
          <w:sz w:val="22"/>
          <w:szCs w:val="22"/>
        </w:rPr>
      </w:pPr>
      <w:hyperlink w:anchor="_Toc462813992" w:history="1">
        <w:r w:rsidR="007F2585" w:rsidRPr="00004BF9">
          <w:rPr>
            <w:rStyle w:val="Hyperlink"/>
            <w:noProof/>
          </w:rPr>
          <w:t>Dodatak F – Odredbe za sustav za pohranu</w:t>
        </w:r>
        <w:r w:rsidR="007F2585">
          <w:rPr>
            <w:noProof/>
          </w:rPr>
          <w:tab/>
        </w:r>
        <w:r w:rsidR="007F2585">
          <w:rPr>
            <w:noProof/>
          </w:rPr>
          <w:fldChar w:fldCharType="begin"/>
        </w:r>
        <w:r w:rsidR="007F2585">
          <w:rPr>
            <w:noProof/>
          </w:rPr>
          <w:instrText xml:space="preserve"> PAGEREF _Toc462813992 \h </w:instrText>
        </w:r>
        <w:r w:rsidR="007F2585">
          <w:rPr>
            <w:noProof/>
          </w:rPr>
        </w:r>
        <w:r w:rsidR="007F2585">
          <w:rPr>
            <w:noProof/>
          </w:rPr>
          <w:fldChar w:fldCharType="separate"/>
        </w:r>
        <w:r w:rsidR="007F2585">
          <w:rPr>
            <w:noProof/>
          </w:rPr>
          <w:t>101</w:t>
        </w:r>
        <w:r w:rsidR="007F2585">
          <w:rPr>
            <w:noProof/>
          </w:rPr>
          <w:fldChar w:fldCharType="end"/>
        </w:r>
      </w:hyperlink>
    </w:p>
    <w:p w:rsidR="007F2585" w:rsidRDefault="006448D7">
      <w:pPr>
        <w:pStyle w:val="TOC2"/>
        <w:rPr>
          <w:rFonts w:eastAsiaTheme="minorEastAsia"/>
          <w:smallCaps w:val="0"/>
          <w:sz w:val="22"/>
        </w:rPr>
      </w:pPr>
      <w:hyperlink w:anchor="_Toc462813993" w:history="1">
        <w:r w:rsidR="007F2585" w:rsidRPr="00004BF9">
          <w:rPr>
            <w:rStyle w:val="Hyperlink"/>
          </w:rPr>
          <w:t>Dostupnost</w:t>
        </w:r>
        <w:r w:rsidR="007F2585">
          <w:tab/>
        </w:r>
        <w:r w:rsidR="007F2585">
          <w:fldChar w:fldCharType="begin"/>
        </w:r>
        <w:r w:rsidR="007F2585">
          <w:instrText xml:space="preserve"> PAGEREF _Toc462813993 \h </w:instrText>
        </w:r>
        <w:r w:rsidR="007F2585">
          <w:fldChar w:fldCharType="separate"/>
        </w:r>
        <w:r w:rsidR="007F2585">
          <w:t>101</w:t>
        </w:r>
        <w:r w:rsidR="007F2585">
          <w:fldChar w:fldCharType="end"/>
        </w:r>
      </w:hyperlink>
    </w:p>
    <w:p w:rsidR="007F2585" w:rsidRDefault="006448D7">
      <w:pPr>
        <w:pStyle w:val="TOC2"/>
        <w:rPr>
          <w:rFonts w:eastAsiaTheme="minorEastAsia"/>
          <w:smallCaps w:val="0"/>
          <w:sz w:val="22"/>
        </w:rPr>
      </w:pPr>
      <w:hyperlink w:anchor="_Toc462813994" w:history="1">
        <w:r w:rsidR="007F2585" w:rsidRPr="00004BF9">
          <w:rPr>
            <w:rStyle w:val="Hyperlink"/>
          </w:rPr>
          <w:t>Isporuka i vlasništvo</w:t>
        </w:r>
        <w:r w:rsidR="007F2585">
          <w:tab/>
        </w:r>
        <w:r w:rsidR="007F2585">
          <w:fldChar w:fldCharType="begin"/>
        </w:r>
        <w:r w:rsidR="007F2585">
          <w:instrText xml:space="preserve"> PAGEREF _Toc462813994 \h </w:instrText>
        </w:r>
        <w:r w:rsidR="007F2585">
          <w:fldChar w:fldCharType="separate"/>
        </w:r>
        <w:r w:rsidR="007F2585">
          <w:t>101</w:t>
        </w:r>
        <w:r w:rsidR="007F2585">
          <w:fldChar w:fldCharType="end"/>
        </w:r>
      </w:hyperlink>
    </w:p>
    <w:p w:rsidR="007F2585" w:rsidRDefault="006448D7">
      <w:pPr>
        <w:pStyle w:val="TOC2"/>
        <w:rPr>
          <w:rFonts w:eastAsiaTheme="minorEastAsia"/>
          <w:smallCaps w:val="0"/>
          <w:sz w:val="22"/>
        </w:rPr>
      </w:pPr>
      <w:hyperlink w:anchor="_Toc462813995" w:history="1">
        <w:r w:rsidR="007F2585" w:rsidRPr="00004BF9">
          <w:rPr>
            <w:rStyle w:val="Hyperlink"/>
          </w:rPr>
          <w:t>Softver sustava za pohranu</w:t>
        </w:r>
        <w:r w:rsidR="007F2585">
          <w:tab/>
        </w:r>
        <w:r w:rsidR="007F2585">
          <w:fldChar w:fldCharType="begin"/>
        </w:r>
        <w:r w:rsidR="007F2585">
          <w:instrText xml:space="preserve"> PAGEREF _Toc462813995 \h </w:instrText>
        </w:r>
        <w:r w:rsidR="007F2585">
          <w:fldChar w:fldCharType="separate"/>
        </w:r>
        <w:r w:rsidR="007F2585">
          <w:t>101</w:t>
        </w:r>
        <w:r w:rsidR="007F2585">
          <w:fldChar w:fldCharType="end"/>
        </w:r>
      </w:hyperlink>
    </w:p>
    <w:p w:rsidR="007F2585" w:rsidRDefault="006448D7">
      <w:pPr>
        <w:pStyle w:val="TOC2"/>
        <w:rPr>
          <w:rFonts w:eastAsiaTheme="minorEastAsia"/>
          <w:smallCaps w:val="0"/>
          <w:sz w:val="22"/>
        </w:rPr>
      </w:pPr>
      <w:hyperlink w:anchor="_Toc462813996" w:history="1">
        <w:r w:rsidR="007F2585" w:rsidRPr="00004BF9">
          <w:rPr>
            <w:rStyle w:val="Hyperlink"/>
          </w:rPr>
          <w:t>Ograničeno jamstvo za hardver</w:t>
        </w:r>
        <w:r w:rsidR="007F2585">
          <w:tab/>
        </w:r>
        <w:r w:rsidR="007F2585">
          <w:fldChar w:fldCharType="begin"/>
        </w:r>
        <w:r w:rsidR="007F2585">
          <w:instrText xml:space="preserve"> PAGEREF _Toc462813996 \h </w:instrText>
        </w:r>
        <w:r w:rsidR="007F2585">
          <w:fldChar w:fldCharType="separate"/>
        </w:r>
        <w:r w:rsidR="007F2585">
          <w:t>101</w:t>
        </w:r>
        <w:r w:rsidR="007F2585">
          <w:fldChar w:fldCharType="end"/>
        </w:r>
      </w:hyperlink>
    </w:p>
    <w:p w:rsidR="007F2585" w:rsidRDefault="006448D7">
      <w:pPr>
        <w:pStyle w:val="TOC2"/>
        <w:rPr>
          <w:rFonts w:eastAsiaTheme="minorEastAsia"/>
          <w:smallCaps w:val="0"/>
          <w:sz w:val="22"/>
        </w:rPr>
      </w:pPr>
      <w:hyperlink w:anchor="_Toc462813997" w:history="1">
        <w:r w:rsidR="007F2585" w:rsidRPr="00004BF9">
          <w:rPr>
            <w:rStyle w:val="Hyperlink"/>
          </w:rPr>
          <w:t>Obeštećenje. Zaštita od zahtjeva/tužbi trećih osoba</w:t>
        </w:r>
        <w:r w:rsidR="007F2585">
          <w:tab/>
        </w:r>
        <w:r w:rsidR="007F2585">
          <w:fldChar w:fldCharType="begin"/>
        </w:r>
        <w:r w:rsidR="007F2585">
          <w:instrText xml:space="preserve"> PAGEREF _Toc462813997 \h </w:instrText>
        </w:r>
        <w:r w:rsidR="007F2585">
          <w:fldChar w:fldCharType="separate"/>
        </w:r>
        <w:r w:rsidR="007F2585">
          <w:t>102</w:t>
        </w:r>
        <w:r w:rsidR="007F2585">
          <w:fldChar w:fldCharType="end"/>
        </w:r>
      </w:hyperlink>
    </w:p>
    <w:p w:rsidR="007F2585" w:rsidRDefault="006448D7">
      <w:pPr>
        <w:pStyle w:val="TOC2"/>
        <w:rPr>
          <w:rFonts w:eastAsiaTheme="minorEastAsia"/>
          <w:smallCaps w:val="0"/>
          <w:sz w:val="22"/>
        </w:rPr>
      </w:pPr>
      <w:hyperlink w:anchor="_Toc462813998" w:history="1">
        <w:r w:rsidR="007F2585" w:rsidRPr="00004BF9">
          <w:rPr>
            <w:rStyle w:val="Hyperlink"/>
          </w:rPr>
          <w:t>Ograničenje odgovornosti</w:t>
        </w:r>
        <w:r w:rsidR="007F2585">
          <w:tab/>
        </w:r>
        <w:r w:rsidR="007F2585">
          <w:fldChar w:fldCharType="begin"/>
        </w:r>
        <w:r w:rsidR="007F2585">
          <w:instrText xml:space="preserve"> PAGEREF _Toc462813998 \h </w:instrText>
        </w:r>
        <w:r w:rsidR="007F2585">
          <w:fldChar w:fldCharType="separate"/>
        </w:r>
        <w:r w:rsidR="007F2585">
          <w:t>102</w:t>
        </w:r>
        <w:r w:rsidR="007F2585">
          <w:fldChar w:fldCharType="end"/>
        </w:r>
      </w:hyperlink>
    </w:p>
    <w:p w:rsidR="007F2585" w:rsidRDefault="006448D7">
      <w:pPr>
        <w:pStyle w:val="TOC2"/>
        <w:rPr>
          <w:rFonts w:eastAsiaTheme="minorEastAsia"/>
          <w:smallCaps w:val="0"/>
          <w:sz w:val="22"/>
        </w:rPr>
      </w:pPr>
      <w:hyperlink w:anchor="_Toc462813999" w:history="1">
        <w:r w:rsidR="007F2585" w:rsidRPr="00004BF9">
          <w:rPr>
            <w:rStyle w:val="Hyperlink"/>
          </w:rPr>
          <w:t>Zakoni SAD-a o kontroli izvoza</w:t>
        </w:r>
        <w:r w:rsidR="007F2585">
          <w:tab/>
        </w:r>
        <w:r w:rsidR="007F2585">
          <w:fldChar w:fldCharType="begin"/>
        </w:r>
        <w:r w:rsidR="007F2585">
          <w:instrText xml:space="preserve"> PAGEREF _Toc462813999 \h </w:instrText>
        </w:r>
        <w:r w:rsidR="007F2585">
          <w:fldChar w:fldCharType="separate"/>
        </w:r>
        <w:r w:rsidR="007F2585">
          <w:t>102</w:t>
        </w:r>
        <w:r w:rsidR="007F2585">
          <w:fldChar w:fldCharType="end"/>
        </w:r>
      </w:hyperlink>
    </w:p>
    <w:p w:rsidR="007F2585" w:rsidRDefault="006448D7">
      <w:pPr>
        <w:pStyle w:val="TOC2"/>
        <w:rPr>
          <w:rFonts w:eastAsiaTheme="minorEastAsia"/>
          <w:smallCaps w:val="0"/>
          <w:sz w:val="22"/>
        </w:rPr>
      </w:pPr>
      <w:hyperlink w:anchor="_Toc462814000" w:history="1">
        <w:r w:rsidR="007F2585" w:rsidRPr="00004BF9">
          <w:rPr>
            <w:rStyle w:val="Hyperlink"/>
          </w:rPr>
          <w:t>Prikupljanje dijagnostičkih podataka</w:t>
        </w:r>
        <w:r w:rsidR="007F2585">
          <w:tab/>
        </w:r>
        <w:r w:rsidR="007F2585">
          <w:fldChar w:fldCharType="begin"/>
        </w:r>
        <w:r w:rsidR="007F2585">
          <w:instrText xml:space="preserve"> PAGEREF _Toc462814000 \h </w:instrText>
        </w:r>
        <w:r w:rsidR="007F2585">
          <w:fldChar w:fldCharType="separate"/>
        </w:r>
        <w:r w:rsidR="007F2585">
          <w:t>102</w:t>
        </w:r>
        <w:r w:rsidR="007F2585">
          <w:fldChar w:fldCharType="end"/>
        </w:r>
      </w:hyperlink>
    </w:p>
    <w:p w:rsidR="007F2585" w:rsidRDefault="006448D7">
      <w:pPr>
        <w:pStyle w:val="TOC2"/>
        <w:rPr>
          <w:rFonts w:eastAsiaTheme="minorEastAsia"/>
          <w:smallCaps w:val="0"/>
          <w:sz w:val="22"/>
        </w:rPr>
      </w:pPr>
      <w:hyperlink w:anchor="_Toc462814001" w:history="1">
        <w:r w:rsidR="007F2585" w:rsidRPr="00004BF9">
          <w:rPr>
            <w:rStyle w:val="Hyperlink"/>
          </w:rPr>
          <w:t>Upotreba u državnim ustanovama</w:t>
        </w:r>
        <w:r w:rsidR="007F2585">
          <w:tab/>
        </w:r>
        <w:r w:rsidR="007F2585">
          <w:fldChar w:fldCharType="begin"/>
        </w:r>
        <w:r w:rsidR="007F2585">
          <w:instrText xml:space="preserve"> PAGEREF _Toc462814001 \h </w:instrText>
        </w:r>
        <w:r w:rsidR="007F2585">
          <w:fldChar w:fldCharType="separate"/>
        </w:r>
        <w:r w:rsidR="007F2585">
          <w:t>102</w:t>
        </w:r>
        <w:r w:rsidR="007F2585">
          <w:fldChar w:fldCharType="end"/>
        </w:r>
      </w:hyperlink>
    </w:p>
    <w:p w:rsidR="007F2585" w:rsidRDefault="006448D7">
      <w:pPr>
        <w:pStyle w:val="TOC1"/>
        <w:rPr>
          <w:rFonts w:eastAsiaTheme="minorEastAsia"/>
          <w:b w:val="0"/>
          <w:caps w:val="0"/>
          <w:noProof/>
          <w:sz w:val="22"/>
          <w:szCs w:val="22"/>
        </w:rPr>
      </w:pPr>
      <w:hyperlink w:anchor="_Toc462814002" w:history="1">
        <w:r w:rsidR="007F2585" w:rsidRPr="00004BF9">
          <w:rPr>
            <w:rStyle w:val="Hyperlink"/>
            <w:noProof/>
          </w:rPr>
          <w:t>Kazalo</w:t>
        </w:r>
        <w:r w:rsidR="007F2585">
          <w:rPr>
            <w:noProof/>
          </w:rPr>
          <w:tab/>
        </w:r>
        <w:r w:rsidR="007F2585">
          <w:rPr>
            <w:noProof/>
          </w:rPr>
          <w:fldChar w:fldCharType="begin"/>
        </w:r>
        <w:r w:rsidR="007F2585">
          <w:rPr>
            <w:noProof/>
          </w:rPr>
          <w:instrText xml:space="preserve"> PAGEREF _Toc462814002 \h </w:instrText>
        </w:r>
        <w:r w:rsidR="007F2585">
          <w:rPr>
            <w:noProof/>
          </w:rPr>
        </w:r>
        <w:r w:rsidR="007F2585">
          <w:rPr>
            <w:noProof/>
          </w:rPr>
          <w:fldChar w:fldCharType="separate"/>
        </w:r>
        <w:r w:rsidR="007F2585">
          <w:rPr>
            <w:noProof/>
          </w:rPr>
          <w:t>103</w:t>
        </w:r>
        <w:r w:rsidR="007F2585">
          <w:rPr>
            <w:noProof/>
          </w:rPr>
          <w:fldChar w:fldCharType="end"/>
        </w:r>
      </w:hyperlink>
    </w:p>
    <w:p w:rsidR="00834D61" w:rsidRDefault="007F2585">
      <w:pPr>
        <w:pStyle w:val="ProductList-Body"/>
        <w:sectPr w:rsidR="00834D6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34D61" w:rsidRDefault="00834D61">
      <w:pPr>
        <w:pStyle w:val="ProductList-Body"/>
      </w:pPr>
    </w:p>
    <w:p w:rsidR="00834D61" w:rsidRDefault="00834D61">
      <w:pPr>
        <w:sectPr w:rsidR="00834D61">
          <w:headerReference w:type="default" r:id="rId20"/>
          <w:footerReference w:type="default" r:id="rId21"/>
          <w:type w:val="continuous"/>
          <w:pgSz w:w="12240" w:h="15840" w:code="1"/>
          <w:pgMar w:top="1170" w:right="720" w:bottom="720" w:left="720" w:header="432" w:footer="288" w:gutter="0"/>
          <w:cols w:space="360"/>
        </w:sectPr>
      </w:pPr>
    </w:p>
    <w:p w:rsidR="00834D61" w:rsidRDefault="007F2585">
      <w:pPr>
        <w:pStyle w:val="ProductList-SectionHeading"/>
        <w:pageBreakBefore/>
        <w:outlineLvl w:val="0"/>
      </w:pPr>
      <w:bookmarkStart w:id="1" w:name="_Sec531"/>
      <w:bookmarkEnd w:id="0"/>
      <w:r>
        <w:t>Uvod</w:t>
      </w:r>
      <w:r>
        <w:fldChar w:fldCharType="begin"/>
      </w:r>
      <w:r>
        <w:instrText xml:space="preserve"> TC "</w:instrText>
      </w:r>
      <w:bookmarkStart w:id="2" w:name="_Toc462813884"/>
      <w:r>
        <w:instrText>Uvod</w:instrText>
      </w:r>
      <w:bookmarkEnd w:id="2"/>
      <w:r>
        <w:instrText>" \l 1</w:instrText>
      </w:r>
      <w:r>
        <w:fldChar w:fldCharType="end"/>
      </w:r>
    </w:p>
    <w:p w:rsidR="00834D61" w:rsidRDefault="00834D61">
      <w:pPr>
        <w:pStyle w:val="ProductList-Body"/>
      </w:pPr>
    </w:p>
    <w:p w:rsidR="00834D61" w:rsidRDefault="007F2585">
      <w:pPr>
        <w:pStyle w:val="ProductList-Offering1Heading"/>
        <w:outlineLvl w:val="1"/>
      </w:pPr>
      <w:bookmarkStart w:id="3" w:name="_Sec532"/>
      <w:r>
        <w:t>O ovom dokumentu</w:t>
      </w:r>
      <w:bookmarkEnd w:id="3"/>
      <w:r>
        <w:fldChar w:fldCharType="begin"/>
      </w:r>
      <w:r>
        <w:instrText xml:space="preserve"> TC "</w:instrText>
      </w:r>
      <w:bookmarkStart w:id="4" w:name="_Toc462813885"/>
      <w:r>
        <w:instrText>O ovom dokumentu</w:instrText>
      </w:r>
      <w:bookmarkEnd w:id="4"/>
      <w:r>
        <w:instrText>" \l 2</w:instrText>
      </w:r>
      <w:r>
        <w:fldChar w:fldCharType="end"/>
      </w:r>
    </w:p>
    <w:p w:rsidR="00834D61" w:rsidRDefault="007F2585">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834D61" w:rsidRDefault="00834D61">
      <w:pPr>
        <w:pStyle w:val="ProductList-Body"/>
      </w:pPr>
    </w:p>
    <w:p w:rsidR="00834D61" w:rsidRDefault="007F2585">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834D61" w:rsidRDefault="007F2585">
      <w:pPr>
        <w:pStyle w:val="ProductList-Offering1Heading"/>
        <w:outlineLvl w:val="1"/>
      </w:pPr>
      <w:bookmarkStart w:id="5" w:name="_Sec533"/>
      <w:r>
        <w:t>Sadržaj ovog dokumenta</w:t>
      </w:r>
      <w:bookmarkEnd w:id="5"/>
      <w:r>
        <w:fldChar w:fldCharType="begin"/>
      </w:r>
      <w:r>
        <w:instrText xml:space="preserve"> TC "</w:instrText>
      </w:r>
      <w:bookmarkStart w:id="6" w:name="_Toc462813886"/>
      <w:r>
        <w:instrText>Sadržaj ovog dokumenta</w:instrText>
      </w:r>
      <w:bookmarkEnd w:id="6"/>
      <w:r>
        <w:instrText>" \l 2</w:instrText>
      </w:r>
      <w:r>
        <w:fldChar w:fldCharType="end"/>
      </w:r>
    </w:p>
    <w:p w:rsidR="00834D61" w:rsidRDefault="007F2585">
      <w:pPr>
        <w:pStyle w:val="ProductList-Body"/>
      </w:pPr>
      <w:r>
        <w:t>Odredbe za proizvode uključuju sljedeće odjeljke:</w:t>
      </w:r>
    </w:p>
    <w:p w:rsidR="00834D61" w:rsidRDefault="006448D7" w:rsidP="007F2585">
      <w:pPr>
        <w:pStyle w:val="ProductList-Bullet"/>
        <w:numPr>
          <w:ilvl w:val="0"/>
          <w:numId w:val="3"/>
        </w:numPr>
      </w:pPr>
      <w:hyperlink w:anchor="_Sec531">
        <w:r w:rsidR="007F2585">
          <w:rPr>
            <w:color w:val="00467F"/>
            <w:u w:val="single"/>
          </w:rPr>
          <w:t>Uvod</w:t>
        </w:r>
      </w:hyperlink>
      <w:r w:rsidR="007F2585">
        <w:t xml:space="preserve"> u kojem se nalazi popis najnovijih promjena. </w:t>
      </w:r>
    </w:p>
    <w:p w:rsidR="00834D61" w:rsidRDefault="006448D7" w:rsidP="007F2585">
      <w:pPr>
        <w:pStyle w:val="ProductList-Bullet"/>
        <w:numPr>
          <w:ilvl w:val="0"/>
          <w:numId w:val="3"/>
        </w:numPr>
      </w:pPr>
      <w:hyperlink w:anchor="_Sec536">
        <w:r w:rsidR="007F2585">
          <w:rPr>
            <w:color w:val="00467F"/>
            <w:u w:val="single"/>
          </w:rPr>
          <w:t>Licencne odredbe</w:t>
        </w:r>
      </w:hyperlink>
      <w:r w:rsidR="007F2585">
        <w:t xml:space="preserve"> koje sadrže Univerzalne licencne odredbe i Odredbe za licencni model koje se primjenjuju na softverske proizvode. </w:t>
      </w:r>
    </w:p>
    <w:p w:rsidR="00834D61" w:rsidRDefault="006448D7" w:rsidP="007F2585">
      <w:pPr>
        <w:pStyle w:val="ProductList-Bullet"/>
        <w:numPr>
          <w:ilvl w:val="0"/>
          <w:numId w:val="3"/>
        </w:numPr>
      </w:pPr>
      <w:hyperlink w:anchor="_Sec547">
        <w:r w:rsidR="007F2585">
          <w:rPr>
            <w:color w:val="00467F"/>
            <w:u w:val="single"/>
          </w:rPr>
          <w:t>Softverski proizvodi</w:t>
        </w:r>
      </w:hyperlink>
      <w:r w:rsidR="007F2585">
        <w:t xml:space="preserve"> u kojem su navedeni svi unosi softverskih proizvoda. </w:t>
      </w:r>
    </w:p>
    <w:p w:rsidR="00834D61" w:rsidRDefault="006448D7" w:rsidP="007F2585">
      <w:pPr>
        <w:pStyle w:val="ProductList-Bullet"/>
        <w:numPr>
          <w:ilvl w:val="0"/>
          <w:numId w:val="3"/>
        </w:numPr>
      </w:pPr>
      <w:hyperlink w:anchor="_Sec548">
        <w:r w:rsidR="007F2585">
          <w:rPr>
            <w:color w:val="00467F"/>
            <w:u w:val="single"/>
          </w:rPr>
          <w:t>Proizvodi Online usluga</w:t>
        </w:r>
      </w:hyperlink>
      <w:r w:rsidR="007F2585">
        <w:t xml:space="preserve"> u kojem su navedeni svi Unosi proizvoda Online usluga. </w:t>
      </w:r>
    </w:p>
    <w:p w:rsidR="00834D61" w:rsidRDefault="006448D7" w:rsidP="007F2585">
      <w:pPr>
        <w:pStyle w:val="ProductList-Bullet"/>
        <w:numPr>
          <w:ilvl w:val="0"/>
          <w:numId w:val="3"/>
        </w:numPr>
      </w:pPr>
      <w:hyperlink w:anchor="_Sec549">
        <w:r w:rsidR="007F2585">
          <w:rPr>
            <w:color w:val="00467F"/>
            <w:u w:val="single"/>
          </w:rPr>
          <w:t>Pojmovnik</w:t>
        </w:r>
      </w:hyperlink>
      <w:r w:rsidR="007F2585">
        <w:t xml:space="preserve"> u kojem se definiraju pojmovi kao što su Atributi, Vrijednosti ćelija, Zaglavlja stupaca i drugi pojmovi napisani velikim početnim slovom u Odredbama za proizvode. </w:t>
      </w:r>
    </w:p>
    <w:p w:rsidR="00834D61" w:rsidRDefault="007F2585" w:rsidP="007F2585">
      <w:pPr>
        <w:pStyle w:val="ProductList-Bullet"/>
        <w:numPr>
          <w:ilvl w:val="0"/>
          <w:numId w:val="3"/>
        </w:numPr>
      </w:pPr>
      <w:r>
        <w:t xml:space="preserve">Dodaci su sljedeći: </w:t>
      </w:r>
    </w:p>
    <w:p w:rsidR="00834D61" w:rsidRDefault="006448D7" w:rsidP="007F2585">
      <w:pPr>
        <w:pStyle w:val="ProductList-Bullet"/>
        <w:numPr>
          <w:ilvl w:val="1"/>
          <w:numId w:val="3"/>
        </w:numPr>
      </w:pPr>
      <w:hyperlink w:anchor="_Sec591">
        <w:r w:rsidR="007F2585">
          <w:rPr>
            <w:color w:val="00467F"/>
            <w:u w:val="single"/>
          </w:rPr>
          <w:t>Dodatak A – Tablica Licence ekvivalentne CAL-u/ML-u</w:t>
        </w:r>
      </w:hyperlink>
      <w:r w:rsidR="007F2585">
        <w:t xml:space="preserve"> u kojoj se navode CAL paketi i licence dostupne za pretplatu na Online usluge koje omogućuju pristup poslužiteljskim proizvodima. </w:t>
      </w:r>
    </w:p>
    <w:p w:rsidR="00834D61" w:rsidRDefault="006448D7" w:rsidP="007F2585">
      <w:pPr>
        <w:pStyle w:val="ProductList-Bullet"/>
        <w:numPr>
          <w:ilvl w:val="1"/>
          <w:numId w:val="3"/>
        </w:numPr>
      </w:pPr>
      <w:hyperlink w:anchor="_Sec564">
        <w:r w:rsidR="007F2585">
          <w:rPr>
            <w:color w:val="00467F"/>
            <w:u w:val="single"/>
          </w:rPr>
          <w:t>Dodatak B – Software Assurance</w:t>
        </w:r>
      </w:hyperlink>
      <w:r w:rsidR="007F2585">
        <w:t xml:space="preserve"> u kojem se opisuju pravila o kupovini tehnološkog jamstva Software Assurance i dodatne pogodnosti dostupne Klijentima tehnološkog jamstva Software Assurance. </w:t>
      </w:r>
    </w:p>
    <w:p w:rsidR="00834D61" w:rsidRDefault="006448D7" w:rsidP="007F2585">
      <w:pPr>
        <w:pStyle w:val="ProductList-Bullet"/>
        <w:numPr>
          <w:ilvl w:val="1"/>
          <w:numId w:val="3"/>
        </w:numPr>
      </w:pPr>
      <w:hyperlink w:anchor="_Sec562">
        <w:r w:rsidR="007F2585">
          <w:rPr>
            <w:color w:val="00467F"/>
            <w:u w:val="single"/>
          </w:rPr>
          <w:t>Dodatak C – Profesionalne usluge</w:t>
        </w:r>
      </w:hyperlink>
      <w:r w:rsidR="007F2585">
        <w:t xml:space="preserve"> u kojem se navode Profesionalne usluge koje se nude putem Microsoftova količinskog licenciranja. </w:t>
      </w:r>
    </w:p>
    <w:p w:rsidR="00834D61" w:rsidRDefault="006448D7" w:rsidP="007F2585">
      <w:pPr>
        <w:pStyle w:val="ProductList-Bullet"/>
        <w:numPr>
          <w:ilvl w:val="1"/>
          <w:numId w:val="3"/>
        </w:numPr>
      </w:pPr>
      <w:hyperlink w:anchor="_Sec563">
        <w:r w:rsidR="007F2585">
          <w:rPr>
            <w:color w:val="00467F"/>
            <w:u w:val="single"/>
          </w:rPr>
          <w:t>Dodatak D – Dodatne odredbe Ugovora o programu</w:t>
        </w:r>
      </w:hyperlink>
      <w:r w:rsidR="007F2585">
        <w:t xml:space="preserve"> u kojem se navode dodatne odredbe za Ugovore o Microsoftovu programu količinskog licenciranja. </w:t>
      </w:r>
    </w:p>
    <w:p w:rsidR="00834D61" w:rsidRDefault="006448D7" w:rsidP="007F2585">
      <w:pPr>
        <w:pStyle w:val="ProductList-Bullet"/>
        <w:numPr>
          <w:ilvl w:val="1"/>
          <w:numId w:val="3"/>
        </w:numPr>
      </w:pPr>
      <w:hyperlink w:anchor="_Sec572">
        <w:r w:rsidR="007F2585">
          <w:rPr>
            <w:color w:val="00467F"/>
            <w:u w:val="single"/>
          </w:rPr>
          <w:t>Dodatak E – Promocije proizvoda</w:t>
        </w:r>
      </w:hyperlink>
      <w:r w:rsidR="007F2585">
        <w:t xml:space="preserve"> u kojem se navode promocije Proizvoda koje inače nisu navedene u Cjeniku. </w:t>
      </w:r>
    </w:p>
    <w:p w:rsidR="00834D61" w:rsidRDefault="006448D7" w:rsidP="007F2585">
      <w:pPr>
        <w:pStyle w:val="ProductList-Bullet"/>
        <w:numPr>
          <w:ilvl w:val="1"/>
          <w:numId w:val="3"/>
        </w:numPr>
      </w:pPr>
      <w:hyperlink w:anchor="_Sec899">
        <w:r w:rsidR="007F2585">
          <w:rPr>
            <w:color w:val="00467F"/>
            <w:u w:val="single"/>
          </w:rPr>
          <w:t>Dodatak F – Odredbe za sustav za pohranu</w:t>
        </w:r>
      </w:hyperlink>
      <w:r w:rsidR="007F2585">
        <w:t xml:space="preserve"> u kojem se navode dodatne odredbe za uređaje iz Sustava za pohranu.</w:t>
      </w:r>
    </w:p>
    <w:p w:rsidR="00834D61" w:rsidRDefault="006448D7" w:rsidP="007F2585">
      <w:pPr>
        <w:pStyle w:val="ProductList-Bullet"/>
        <w:numPr>
          <w:ilvl w:val="0"/>
          <w:numId w:val="3"/>
        </w:numPr>
      </w:pPr>
      <w:hyperlink w:anchor="_Sec844">
        <w:r w:rsidR="007F2585">
          <w:rPr>
            <w:color w:val="00467F"/>
            <w:u w:val="single"/>
          </w:rPr>
          <w:t>Kazalo</w:t>
        </w:r>
      </w:hyperlink>
      <w:r w:rsidR="007F2585">
        <w:t xml:space="preserve"> u kojem se navode svi Proizvodi referencirani u Odredbama za proizvode i gdje se nalaze.</w:t>
      </w:r>
    </w:p>
    <w:p w:rsidR="00834D61" w:rsidRDefault="007F2585">
      <w:pPr>
        <w:pStyle w:val="ProductList-Offering1Heading"/>
        <w:outlineLvl w:val="1"/>
      </w:pPr>
      <w:bookmarkStart w:id="7" w:name="_Sec534"/>
      <w:r>
        <w:t>Kretanje kroz Unose proizvoda</w:t>
      </w:r>
      <w:bookmarkEnd w:id="7"/>
      <w:r>
        <w:fldChar w:fldCharType="begin"/>
      </w:r>
      <w:r>
        <w:instrText xml:space="preserve"> TC "</w:instrText>
      </w:r>
      <w:bookmarkStart w:id="8" w:name="_Toc462813887"/>
      <w:r>
        <w:instrText>Kretanje kroz Unose proizvoda</w:instrText>
      </w:r>
      <w:bookmarkEnd w:id="8"/>
      <w:r>
        <w:instrText>" \l 2</w:instrText>
      </w:r>
      <w:r>
        <w:fldChar w:fldCharType="end"/>
      </w:r>
    </w:p>
    <w:p w:rsidR="00834D61" w:rsidRDefault="007F2585">
      <w:pPr>
        <w:pStyle w:val="ProductList-Body"/>
      </w:pPr>
      <w:r>
        <w:t>Svaki Unos softverskog proizvoda sastoji se od četiri odjeljka: Dostupnost programa, Uvjeti za proizvod, Prava na korištenje proizvoda i Tehnološko jamstvo Software Assurance.</w:t>
      </w:r>
    </w:p>
    <w:p w:rsidR="00834D61" w:rsidRDefault="007F2585">
      <w:pPr>
        <w:pStyle w:val="ProductList-Body"/>
      </w:pPr>
      <w:r>
        <w:t>Svaki Unos proizvoda za Online usluge sastoji se od dva odjeljka: Dostupnost programa i Uvjeti za proizvod.</w:t>
      </w:r>
    </w:p>
    <w:p w:rsidR="00834D61" w:rsidRDefault="00834D61">
      <w:pPr>
        <w:pStyle w:val="ProductList-Body"/>
      </w:pPr>
    </w:p>
    <w:p w:rsidR="00834D61" w:rsidRDefault="007F2585">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834D61" w:rsidRDefault="007F2585">
      <w:pPr>
        <w:pStyle w:val="ProductList-Body"/>
      </w:pPr>
      <w:r>
        <w:rPr>
          <w:noProof/>
        </w:rPr>
        <w:drawing>
          <wp:inline distT="0" distB="0" distL="0" distR="0" wp14:anchorId="69A7EB54" wp14:editId="69FBD26D">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834D61" w:rsidRDefault="00834D61">
      <w:pPr>
        <w:pStyle w:val="ProductList-Body"/>
      </w:pPr>
    </w:p>
    <w:p w:rsidR="00834D61" w:rsidRDefault="007F2585">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rsidR="00834D61" w:rsidRDefault="007F2585">
      <w:pPr>
        <w:pStyle w:val="ProductList-Body"/>
      </w:pPr>
      <w:r>
        <w:rPr>
          <w:noProof/>
        </w:rPr>
        <w:drawing>
          <wp:inline distT="0" distB="0" distL="0" distR="0" wp14:anchorId="7CC4826D" wp14:editId="19CC7FD8">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834D61" w:rsidRDefault="00834D61">
      <w:pPr>
        <w:pStyle w:val="ProductList-Body"/>
      </w:pPr>
    </w:p>
    <w:p w:rsidR="00834D61" w:rsidRDefault="007F2585">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834D61" w:rsidRDefault="007F2585">
      <w:pPr>
        <w:pStyle w:val="ProductList-Body"/>
      </w:pPr>
      <w:r>
        <w:rPr>
          <w:noProof/>
        </w:rPr>
        <w:drawing>
          <wp:inline distT="0" distB="0" distL="0" distR="0" wp14:anchorId="555138D7" wp14:editId="27FE72DD">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834D61" w:rsidRDefault="00834D61">
      <w:pPr>
        <w:pStyle w:val="ProductList-Body"/>
      </w:pPr>
    </w:p>
    <w:p w:rsidR="00834D61" w:rsidRDefault="007F2585">
      <w:pPr>
        <w:pStyle w:val="ProductList-Body"/>
      </w:pPr>
      <w:r>
        <w:rPr>
          <w:b/>
          <w:color w:val="00188F"/>
        </w:rPr>
        <w:t xml:space="preserve">4. U odjeljku Tehnološko jamstvo Software Assurance </w:t>
      </w:r>
      <w:r>
        <w:t>navode se odredbe i uvjeti povezani s pokrivenošću tehnološkim jamstvom Software Assurance.</w:t>
      </w:r>
    </w:p>
    <w:p w:rsidR="00834D61" w:rsidRDefault="007F2585">
      <w:pPr>
        <w:pStyle w:val="ProductList-Body"/>
      </w:pPr>
      <w:r>
        <w:rPr>
          <w:noProof/>
        </w:rPr>
        <w:drawing>
          <wp:inline distT="0" distB="0" distL="0" distR="0" wp14:anchorId="67894B32" wp14:editId="19169EE0">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834D61" w:rsidRDefault="007F2585">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462813888"/>
      <w:r>
        <w:instrText>Pojašnjenja i sažetak izmjena ovog dokumenta</w:instrText>
      </w:r>
      <w:bookmarkEnd w:id="10"/>
      <w:r>
        <w:instrText>" \l 2</w:instrText>
      </w:r>
      <w:r>
        <w:fldChar w:fldCharType="end"/>
      </w:r>
    </w:p>
    <w:p w:rsidR="00834D61" w:rsidRDefault="007F2585">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9"/>
        <w:gridCol w:w="5391"/>
      </w:tblGrid>
      <w:tr w:rsidR="00834D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Izbrisani dijelovi</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Licenca za System Center 2016 Standard Server Management (licenca za 2 jezgre)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System Center 2012 R2 Standard Server Management License (2 procesora)</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Licenca za System Center 2016 Data Center Server Management (licenca za 2 jezgre)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System Center 2012 R2 Datacenter Server Management License (2 procesora)</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Paket System Center 2016 Client Management po okruženju OSE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Paket System Center 2012 R2 Client Management po okruženju OSE</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Paket System Center 2016 Client Management po korisniku</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Paket System Center 2012 R2 Client Management po korisniku</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Licenca za System Center Configuration Manager 1606 Client Management po okruženju OSE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System Center 2012 R2 Configuration Manager Client Management License po OSE-u</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Licenca za System Center Configuration Manager 1606 Client Management po korisniku</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System Center 2012 R2 Configuration Manager Client Management License po korisniku</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Licenca za System Center Configuration Manager 1606 Client Management (samo za studente)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Licenca za System Center 2012 R2 Configuration Manager Client Management (samo za studente)</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System Center 2012 R2 Endpoint Protection</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Nadogradnja za Windows 10 Enterprise LTSB 2016</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10 Enterprise LTSB Upgrade</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Nadogradnja za Windows 10 Enterprise E3 i LTSB 2016</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10 Enterprise E3 i LTSB nadogradnja</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2016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2012 Active Directory Rights Management Services CAL</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2012 CAL</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2016 Remote Desktop Services CAL</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2012 Remote Desktop Services CAL</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2012 Remote Desktop Services External Connector</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2016 Datacenter (licenca za 2 jezgre)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2012 R2 Datacenter (2 procesora)</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2012 R2 Essentials</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2016 Standard (licenca za 2 jezgre)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2012 R2 Standard (2 procesora)</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2016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2012 Active Directory Rights Management Services External Connector</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2012 External Connector</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Windows MultiPoint Server 2012 Premium </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MultiPoint Server 2012 Standard</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Dodatak za 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MultiPoint Server 2012 Premium s Windows MultiPoint Server 2012 CAL-om (5 klijenata)</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MultiPoint Server 2012 Premium s Windows MultiPoint Server CAL-om 2012 (5 klijenata) s Windows Server 2012 CAL-om (5 klijenata)</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Dodatak za 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MultiPoint Server 2012 CAL</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Dodatak za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MultiPoint Server 2012 CAL s Windows Server 2012 CAL-om</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Dodatak za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Aplikacija Azure Remote </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Azure Rights Management Premium </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Operations Management Suite E1 iz tehnološkog jamstva Software Assurance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Dodatak za Azure Rights Management Premium</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Operations Management Suite E2 iz tehnološkog jamstva Software Assurance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Operations Management Suite Standard Edition Add-on </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Operations Management Suite: uvidi i analiza </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Operations Management Suite Datacenter Edition Add-on</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Operations Management Suite: automatizacija i kontrola </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Mobility Suite</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Operations Management Suite: sigurnost i usklađenost </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Dodatak za Enterprise Mobility Suite</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Operations Management Suite: sigurnosna kopija i oporavak od katastrofe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Mobility Suite iz tehnološkog jamstva Software Assurance</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Cloud Suite</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Dodatak za 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Dodatak za Enterprise Cloud Suite</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Mobility + Security E3 iz tehnološkog jamstva Software Assurance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Cloud Suite iz tehnološkog jamstva Software Assurance</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Lync Voice Add-on for Enterprise Cloud Suite</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Dodatak za 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Mobility + Security E5 iz tehnološkog jamstva Software Assurance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Dodatak za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Secure Productive Enterprise E3 iz tehnološkog jamstva Software Assurance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Dodatak za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Secure Productive Enterprise E5 Cloud Suite iz tehnološkog jamstva Software Assurance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Dodatak Lync Voice za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2"/>
      </w:pPr>
      <w:r>
        <w:t>Licencne odredbe</w:t>
      </w:r>
    </w:p>
    <w:p w:rsidR="00834D61" w:rsidRDefault="006448D7">
      <w:pPr>
        <w:pStyle w:val="ProductList-Body"/>
      </w:pPr>
      <w:hyperlink w:anchor="_Sec536">
        <w:r w:rsidR="007F2585">
          <w:rPr>
            <w:color w:val="00467F"/>
            <w:u w:val="single"/>
          </w:rPr>
          <w:t>Odredbe za licencni model</w:t>
        </w:r>
      </w:hyperlink>
      <w:r w:rsidR="007F2585">
        <w:t>: Kao podrška izlasku na tržište sustava Windows Server 2016, licencni model Procesor/CAL zamijenjen je licencnim modelom Po jezgri/CAL. Kao podrška izlasku na tržište sustava System Center Server 2016, segment licencnog modela Management Server s licencama za upravljanje poslužiteljima ažuriran je s modela „po procesoru“ u model „po jezgri“.</w:t>
      </w:r>
    </w:p>
    <w:p w:rsidR="00834D61" w:rsidRDefault="00834D61">
      <w:pPr>
        <w:pStyle w:val="ProductList-Body"/>
      </w:pPr>
    </w:p>
    <w:p w:rsidR="00834D61" w:rsidRDefault="007F2585">
      <w:pPr>
        <w:pStyle w:val="ProductList-ClauseHeading"/>
        <w:outlineLvl w:val="2"/>
      </w:pPr>
      <w:r>
        <w:t>Softver</w:t>
      </w:r>
    </w:p>
    <w:p w:rsidR="00834D61" w:rsidRDefault="006448D7">
      <w:pPr>
        <w:pStyle w:val="ProductList-Body"/>
      </w:pPr>
      <w:hyperlink w:anchor="_Sec602">
        <w:r w:rsidR="007F2585">
          <w:rPr>
            <w:color w:val="00467F"/>
            <w:u w:val="single"/>
          </w:rPr>
          <w:t>Core Infrastructure Suite</w:t>
        </w:r>
      </w:hyperlink>
      <w:r w:rsidR="007F2585">
        <w:t xml:space="preserve">: Odredbe za Core Infrastructure Suite ažurirane su kao podrška licenciranju po jezgri koje je povezano s izlaskom na tržište verzija sustava Windows Server i System Center Server za 2016. godinu. </w:t>
      </w:r>
      <w:hyperlink w:anchor="_Sec606">
        <w:r w:rsidR="007F2585">
          <w:rPr>
            <w:color w:val="00467F"/>
            <w:u w:val="single"/>
          </w:rPr>
          <w:t>Članak 4</w:t>
        </w:r>
      </w:hyperlink>
      <w:r w:rsidR="007F2585">
        <w:t xml:space="preserve"> odjeljka Unos proizvoda sadrži informacije o preseljenju licenci s jamstva SA na licenciranje po jezgri.  </w:t>
      </w:r>
    </w:p>
    <w:p w:rsidR="00834D61" w:rsidRDefault="006448D7">
      <w:pPr>
        <w:pStyle w:val="ProductList-Body"/>
      </w:pPr>
      <w:hyperlink w:anchor="_Sec642">
        <w:r w:rsidR="007F2585">
          <w:rPr>
            <w:color w:val="00467F"/>
            <w:u w:val="single"/>
          </w:rPr>
          <w:t>System Center</w:t>
        </w:r>
      </w:hyperlink>
      <w:r w:rsidR="007F2585">
        <w:t xml:space="preserve">: Odredbe za System Center Server 2016 ažurirane su tako da podržavaju licenciranje po jezgri. </w:t>
      </w:r>
      <w:hyperlink w:anchor="_Sec869">
        <w:r w:rsidR="007F2585">
          <w:rPr>
            <w:color w:val="00467F"/>
            <w:u w:val="single"/>
          </w:rPr>
          <w:t>Članak 4</w:t>
        </w:r>
      </w:hyperlink>
      <w:r w:rsidR="007F2585">
        <w:t xml:space="preserve"> odjeljka Unos proizvoda sadrži informacije o preseljenju licenci s jamstva SA na licenciranje po jezgri. Povučeni su proizvodi System Center Data Protection Manager, System Center Operations Manager, System Center Server Management Suite i System Center Service Manager; informacije o tome kako licencirati i koristiti te proizvode akademski korisnici mogu potražiti u Pravima na korištenje proizvoda </w:t>
      </w:r>
      <w:hyperlink r:id="rId29">
        <w:r w:rsidR="007F2585">
          <w:rPr>
            <w:color w:val="00467F"/>
            <w:u w:val="single"/>
          </w:rPr>
          <w:t>http://go.microsoft.com/?linkid=9839206</w:t>
        </w:r>
      </w:hyperlink>
      <w:r w:rsidR="007F2585">
        <w:t xml:space="preserve"> iz travnja 2015. i na Popisu proizvoda </w:t>
      </w:r>
      <w:hyperlink r:id="rId30">
        <w:r w:rsidR="007F2585">
          <w:rPr>
            <w:color w:val="00467F"/>
            <w:u w:val="single"/>
          </w:rPr>
          <w:t>http://go.microsoft.com/?linkid=9839207</w:t>
        </w:r>
      </w:hyperlink>
      <w:r w:rsidR="007F2585">
        <w:t xml:space="preserve"> iz lipnja 2015.</w:t>
      </w:r>
    </w:p>
    <w:p w:rsidR="00834D61" w:rsidRDefault="006448D7">
      <w:pPr>
        <w:pStyle w:val="ProductList-Body"/>
      </w:pPr>
      <w:hyperlink w:anchor="_Sec618">
        <w:r w:rsidR="007F2585">
          <w:rPr>
            <w:color w:val="00467F"/>
            <w:u w:val="single"/>
          </w:rPr>
          <w:t>Računalni operacijski sustav Windows</w:t>
        </w:r>
      </w:hyperlink>
      <w:r w:rsidR="007F2585">
        <w:t>: Dodano je objašnjenje za softver Windows Embedded s opisom „Prodajno mjesto“, „POS“ ili „Maloprodaja“ da u nadograđenom softveru s aplikacijom POS ta aplikacija mora biti primarna svrha korištenja softvera.</w:t>
      </w:r>
    </w:p>
    <w:p w:rsidR="00834D61" w:rsidRDefault="006448D7">
      <w:pPr>
        <w:pStyle w:val="ProductList-Body"/>
      </w:pPr>
      <w:hyperlink w:anchor="_Sec654">
        <w:r w:rsidR="007F2585">
          <w:rPr>
            <w:color w:val="00467F"/>
            <w:u w:val="single"/>
          </w:rPr>
          <w:t>Windows MultiPoint Server</w:t>
        </w:r>
      </w:hyperlink>
      <w:r w:rsidR="007F2585">
        <w:t xml:space="preserve">: Povučeni su Windows MultiPoint Server 2012 Standard i Windows MultiPoint Server 2012 CAL te je Windows MultiPoint Server Premium sada dostupan samo za akademske ponude. </w:t>
      </w:r>
      <w:hyperlink w:anchor="_Sec832">
        <w:r w:rsidR="007F2585">
          <w:rPr>
            <w:color w:val="00467F"/>
            <w:u w:val="single"/>
          </w:rPr>
          <w:t>Članak 4</w:t>
        </w:r>
      </w:hyperlink>
      <w:r w:rsidR="007F2585">
        <w:t xml:space="preserve"> odjeljka Unos proizvoda sadrži informacije o preseljenju licenci s jamstva SA na licenciranje po jezgri.</w:t>
      </w:r>
    </w:p>
    <w:p w:rsidR="00834D61" w:rsidRDefault="006448D7">
      <w:pPr>
        <w:pStyle w:val="ProductList-Body"/>
      </w:pPr>
      <w:hyperlink w:anchor="_Sec655">
        <w:r w:rsidR="007F2585">
          <w:rPr>
            <w:color w:val="00467F"/>
            <w:u w:val="single"/>
          </w:rPr>
          <w:t>Windows Server</w:t>
        </w:r>
      </w:hyperlink>
      <w:r w:rsidR="007F2585">
        <w:t xml:space="preserve">: Odredbe za Windows Server 2016 ažurirane su tako da podržavaju licenciranje po jezgri. </w:t>
      </w:r>
      <w:hyperlink w:anchor="_Sec869">
        <w:r w:rsidR="007F2585">
          <w:rPr>
            <w:color w:val="00467F"/>
            <w:u w:val="single"/>
          </w:rPr>
          <w:t>Članak 4</w:t>
        </w:r>
      </w:hyperlink>
      <w:r w:rsidR="007F2585">
        <w:t xml:space="preserve"> odjeljka Unos proizvoda sadrži informacije o preseljenju licenci s jamstva SA na licenciranje po jezgri.</w:t>
      </w:r>
    </w:p>
    <w:p w:rsidR="00834D61" w:rsidRDefault="00834D61">
      <w:pPr>
        <w:pStyle w:val="ProductList-Body"/>
      </w:pPr>
    </w:p>
    <w:p w:rsidR="00834D61" w:rsidRDefault="007F2585">
      <w:pPr>
        <w:pStyle w:val="ProductList-ClauseHeading"/>
        <w:outlineLvl w:val="2"/>
      </w:pPr>
      <w:r>
        <w:t>Posebne odredbe online usluga</w:t>
      </w:r>
    </w:p>
    <w:p w:rsidR="00834D61" w:rsidRDefault="006448D7">
      <w:pPr>
        <w:pStyle w:val="ProductList-Body"/>
      </w:pPr>
      <w:hyperlink w:anchor="_Sec624">
        <w:r w:rsidR="007F2585">
          <w:rPr>
            <w:color w:val="00467F"/>
            <w:u w:val="single"/>
          </w:rPr>
          <w:t>Microsoft Azure Services</w:t>
        </w:r>
      </w:hyperlink>
      <w:r w:rsidR="007F2585">
        <w:t>: Pogodnost kombinirane upotrebe platforme Microsoft Azure ažurirana je tako da podržava izlazak na tržište sustava Windows Server 2016.</w:t>
      </w:r>
    </w:p>
    <w:p w:rsidR="00834D61" w:rsidRDefault="006448D7">
      <w:pPr>
        <w:pStyle w:val="ProductList-Body"/>
      </w:pPr>
      <w:hyperlink w:anchor="_Sec626">
        <w:r w:rsidR="007F2585">
          <w:rPr>
            <w:color w:val="00467F"/>
            <w:u w:val="single"/>
          </w:rPr>
          <w:t>Planovi usluga Microsoft Azure</w:t>
        </w:r>
      </w:hyperlink>
      <w:r w:rsidR="007F2585">
        <w:t xml:space="preserve">: Azure Information Protection Premium zamjenjuje Azure Rights Management Premium. Dodaci za Operations Management Suite E1 i E2 zamjenjuju dodatke za Operations Management Suite Standard Edition i Datacenter Edition. </w:t>
      </w:r>
    </w:p>
    <w:p w:rsidR="00834D61" w:rsidRDefault="006448D7">
      <w:pPr>
        <w:pStyle w:val="ProductList-Body"/>
      </w:pPr>
      <w:hyperlink w:anchor="_Sec657">
        <w:r w:rsidR="007F2585">
          <w:rPr>
            <w:color w:val="00467F"/>
            <w:u w:val="single"/>
          </w:rPr>
          <w:t>Enterprise Mobility + Security</w:t>
        </w:r>
      </w:hyperlink>
      <w:r w:rsidR="007F2585">
        <w:t>: Enterprise Mobility + Security zamjenjuje Enterprise Mobility Suite.</w:t>
      </w:r>
    </w:p>
    <w:p w:rsidR="00834D61" w:rsidRDefault="006448D7">
      <w:pPr>
        <w:pStyle w:val="ProductList-Body"/>
      </w:pPr>
      <w:hyperlink w:anchor="_Sec629">
        <w:r w:rsidR="007F2585">
          <w:rPr>
            <w:color w:val="00467F"/>
            <w:u w:val="single"/>
          </w:rPr>
          <w:t>Secure Productive Enterprise</w:t>
        </w:r>
      </w:hyperlink>
      <w:r w:rsidR="007F2585">
        <w:t>: Secure Productive Enterprise zamjenjuje Enterprise Cloud Suite.</w:t>
      </w:r>
    </w:p>
    <w:p w:rsidR="00834D61" w:rsidRDefault="006448D7">
      <w:pPr>
        <w:pStyle w:val="ProductList-Body"/>
      </w:pPr>
      <w:hyperlink w:anchor="_Sec630">
        <w:r w:rsidR="007F2585">
          <w:rPr>
            <w:color w:val="00467F"/>
            <w:u w:val="single"/>
          </w:rPr>
          <w:t>Microsoft Intune</w:t>
        </w:r>
      </w:hyperlink>
      <w:r w:rsidR="007F2585">
        <w:t>: Unos proizvoda za Microsoft Intune premješten je u odjeljak Ostale Online usluge.</w:t>
      </w:r>
    </w:p>
    <w:p w:rsidR="00834D61" w:rsidRDefault="00834D61">
      <w:pPr>
        <w:pStyle w:val="ProductList-Body"/>
      </w:pPr>
    </w:p>
    <w:p w:rsidR="00834D61" w:rsidRDefault="007F2585">
      <w:pPr>
        <w:pStyle w:val="ProductList-ClauseHeading"/>
        <w:outlineLvl w:val="2"/>
      </w:pPr>
      <w:r>
        <w:t>Pojmovnik</w:t>
      </w:r>
    </w:p>
    <w:p w:rsidR="00834D61" w:rsidRDefault="006448D7">
      <w:pPr>
        <w:pStyle w:val="ProductList-Body"/>
      </w:pPr>
      <w:hyperlink w:anchor="_Sec553">
        <w:r w:rsidR="007F2585">
          <w:rPr>
            <w:color w:val="00467F"/>
            <w:u w:val="single"/>
          </w:rPr>
          <w:t>Definicije</w:t>
        </w:r>
      </w:hyperlink>
      <w:r w:rsidR="007F2585">
        <w:t xml:space="preserve">: </w:t>
      </w:r>
      <w:r w:rsidR="007F2585">
        <w:fldChar w:fldCharType="begin"/>
      </w:r>
      <w:r w:rsidR="007F2585">
        <w:instrText xml:space="preserve"> AutoTextList   \s NoStyle \t "Spremnik za Hyper-V značajka je sustava Windows Server koja koristi virtualno okruženje operacijskog sustava. Svaki Spremnik za Hyper-V smatra se jednim Virtualnim okruženjem operacijskog sustava." </w:instrText>
      </w:r>
      <w:r w:rsidR="007F2585">
        <w:fldChar w:fldCharType="separate"/>
      </w:r>
      <w:r w:rsidR="007F2585">
        <w:rPr>
          <w:color w:val="0563C1"/>
        </w:rPr>
        <w:t>Spremnik za Hyper-V</w:t>
      </w:r>
      <w:r w:rsidR="007F2585">
        <w:fldChar w:fldCharType="end"/>
      </w:r>
      <w:r w:rsidR="007F2585">
        <w:t xml:space="preserve"> i </w:t>
      </w:r>
      <w:r w:rsidR="007F2585">
        <w:fldChar w:fldCharType="begin"/>
      </w:r>
      <w:r w:rsidR="007F2585">
        <w:instrText xml:space="preserve"> AutoTextList   \s NoStyle \t "Spremnik za Windows Server značajka je softvera Windows Server." </w:instrText>
      </w:r>
      <w:r w:rsidR="007F2585">
        <w:fldChar w:fldCharType="separate"/>
      </w:r>
      <w:r w:rsidR="007F2585">
        <w:rPr>
          <w:color w:val="0563C1"/>
        </w:rPr>
        <w:t>Spremnik za Windows Server</w:t>
      </w:r>
      <w:r w:rsidR="007F2585">
        <w:fldChar w:fldCharType="end"/>
      </w:r>
      <w:r w:rsidR="007F2585">
        <w:t xml:space="preserve"> dodani su kao definirani pojmovi.</w:t>
      </w:r>
    </w:p>
    <w:p w:rsidR="00834D61" w:rsidRDefault="00834D61">
      <w:pPr>
        <w:pStyle w:val="ProductList-Body"/>
      </w:pPr>
    </w:p>
    <w:p w:rsidR="00834D61" w:rsidRDefault="007F2585">
      <w:pPr>
        <w:pStyle w:val="ProductList-ClauseHeading"/>
        <w:outlineLvl w:val="2"/>
      </w:pPr>
      <w:r>
        <w:t>Dodatak A</w:t>
      </w:r>
    </w:p>
    <w:p w:rsidR="00834D61" w:rsidRDefault="006448D7">
      <w:pPr>
        <w:pStyle w:val="ProductList-Body"/>
      </w:pPr>
      <w:hyperlink w:anchor="_Sec591">
        <w:r w:rsidR="007F2585">
          <w:rPr>
            <w:color w:val="00467F"/>
            <w:u w:val="single"/>
          </w:rPr>
          <w:t>Tablica licenci ekvivalentnih CAL-u/ML-u</w:t>
        </w:r>
      </w:hyperlink>
      <w:r w:rsidR="007F2585">
        <w:t>: Windows MultiPoint Server 2012 Standard uklonjen je iz tablice.</w:t>
      </w:r>
    </w:p>
    <w:p w:rsidR="00834D61" w:rsidRDefault="00834D61">
      <w:pPr>
        <w:pStyle w:val="ProductList-Body"/>
      </w:pPr>
    </w:p>
    <w:p w:rsidR="00834D61" w:rsidRDefault="007F2585">
      <w:pPr>
        <w:pStyle w:val="ProductList-ClauseHeading"/>
        <w:outlineLvl w:val="2"/>
      </w:pPr>
      <w:r>
        <w:t>Dodatak B</w:t>
      </w:r>
    </w:p>
    <w:p w:rsidR="00834D61" w:rsidRDefault="006448D7">
      <w:pPr>
        <w:pStyle w:val="ProductList-Body"/>
      </w:pPr>
      <w:hyperlink w:anchor="_Sec576">
        <w:r w:rsidR="007F2585">
          <w:rPr>
            <w:color w:val="00467F"/>
            <w:u w:val="single"/>
          </w:rPr>
          <w:t>Pogodnosti tehnološkog jamstva Software Assurance</w:t>
        </w:r>
      </w:hyperlink>
      <w:r w:rsidR="007F2585">
        <w:t>: Tablica Izračun bodova za pogodnosti tehnološkog jamstva Software Assurance ažurirana je kako bi obuhvatila Windows Server i System Center.</w:t>
      </w:r>
    </w:p>
    <w:p w:rsidR="00834D61" w:rsidRDefault="00834D61">
      <w:pPr>
        <w:pStyle w:val="ProductList-Body"/>
      </w:pP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834D61">
      <w:pPr>
        <w:sectPr w:rsidR="00834D61">
          <w:headerReference w:type="default" r:id="rId31"/>
          <w:footerReference w:type="default" r:id="rId32"/>
          <w:type w:val="continuous"/>
          <w:pgSz w:w="12240" w:h="15840" w:code="1"/>
          <w:pgMar w:top="1170" w:right="720" w:bottom="720" w:left="720" w:header="432" w:footer="288" w:gutter="0"/>
          <w:cols w:space="360"/>
        </w:sectPr>
      </w:pPr>
    </w:p>
    <w:p w:rsidR="00834D61" w:rsidRDefault="007F2585">
      <w:pPr>
        <w:pStyle w:val="ProductList-SectionHeading"/>
        <w:pageBreakBefore/>
        <w:outlineLvl w:val="0"/>
      </w:pPr>
      <w:bookmarkStart w:id="11" w:name="_Sec536"/>
      <w:bookmarkEnd w:id="1"/>
      <w:r>
        <w:t>Licencne odredbe</w:t>
      </w:r>
      <w:r>
        <w:fldChar w:fldCharType="begin"/>
      </w:r>
      <w:r>
        <w:instrText xml:space="preserve"> TC "</w:instrText>
      </w:r>
      <w:bookmarkStart w:id="12" w:name="_Toc462813889"/>
      <w:r>
        <w:instrText>Licencne odredbe</w:instrText>
      </w:r>
      <w:bookmarkEnd w:id="12"/>
      <w:r>
        <w:instrText>" \l 1</w:instrText>
      </w:r>
      <w:r>
        <w:fldChar w:fldCharType="end"/>
      </w:r>
    </w:p>
    <w:p w:rsidR="00834D61" w:rsidRDefault="007F2585">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834D61" w:rsidRDefault="00834D61">
      <w:pPr>
        <w:pStyle w:val="ProductList-Body"/>
      </w:pPr>
    </w:p>
    <w:p w:rsidR="00834D61" w:rsidRDefault="007F2585">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834D61" w:rsidRDefault="007F2585">
      <w:pPr>
        <w:pStyle w:val="ProductList-OfferingGroupHeading"/>
        <w:outlineLvl w:val="1"/>
      </w:pPr>
      <w:bookmarkStart w:id="13" w:name="_Sec537"/>
      <w:r>
        <w:t>Univerzalne licencne odredbe</w:t>
      </w:r>
      <w:bookmarkEnd w:id="13"/>
      <w:r>
        <w:fldChar w:fldCharType="begin"/>
      </w:r>
      <w:r>
        <w:instrText xml:space="preserve"> TC "</w:instrText>
      </w:r>
      <w:bookmarkStart w:id="14" w:name="_Toc462813890"/>
      <w:r>
        <w:instrText>Univerzalne licencne odredbe</w:instrText>
      </w:r>
      <w:bookmarkEnd w:id="14"/>
      <w:r>
        <w:instrText>" \l 2</w:instrText>
      </w:r>
      <w:r>
        <w:fldChar w:fldCharType="end"/>
      </w:r>
    </w:p>
    <w:p w:rsidR="00834D61" w:rsidRDefault="007F2585">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834D61" w:rsidRDefault="00834D61">
      <w:pPr>
        <w:pStyle w:val="ProductList-Body"/>
      </w:pPr>
    </w:p>
    <w:p w:rsidR="00834D61" w:rsidRDefault="007F2585">
      <w:pPr>
        <w:pStyle w:val="ProductList-ClauseHeading"/>
        <w:outlineLvl w:val="2"/>
      </w:pPr>
      <w:r>
        <w:t>1. Definicije</w:t>
      </w:r>
    </w:p>
    <w:p w:rsidR="00834D61" w:rsidRDefault="007F2585">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834D61" w:rsidRDefault="00834D61">
      <w:pPr>
        <w:pStyle w:val="ProductList-Body"/>
      </w:pPr>
    </w:p>
    <w:p w:rsidR="00834D61" w:rsidRDefault="007F2585">
      <w:pPr>
        <w:pStyle w:val="ProductList-ClauseHeading"/>
        <w:outlineLvl w:val="2"/>
      </w:pPr>
      <w:r>
        <w:t>2. Klijentova prava na korištenje proizvoda</w:t>
      </w:r>
    </w:p>
    <w:p w:rsidR="00834D61" w:rsidRDefault="007F2585">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834D61" w:rsidRDefault="00834D61">
      <w:pPr>
        <w:pStyle w:val="ProductList-Body"/>
      </w:pPr>
    </w:p>
    <w:p w:rsidR="00834D61" w:rsidRDefault="007F2585">
      <w:pPr>
        <w:pStyle w:val="ProductList-ClauseHeading"/>
        <w:outlineLvl w:val="2"/>
      </w:pPr>
      <w:r>
        <w:t>3. Prava na korištenje drugih verzija i starijih izdanja</w:t>
      </w:r>
    </w:p>
    <w:p w:rsidR="00834D61" w:rsidRDefault="007F2585">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834D61" w:rsidRDefault="00834D61">
      <w:pPr>
        <w:pStyle w:val="ProductList-Body"/>
      </w:pPr>
    </w:p>
    <w:p w:rsidR="00834D61" w:rsidRDefault="007F2585">
      <w:pPr>
        <w:pStyle w:val="ProductList-ClauseHeading"/>
        <w:outlineLvl w:val="2"/>
      </w:pPr>
      <w:r>
        <w:t>4. Softver trećih osoba</w:t>
      </w:r>
    </w:p>
    <w:p w:rsidR="00834D61" w:rsidRDefault="007F2585">
      <w:pPr>
        <w:pStyle w:val="ProductList-Body"/>
      </w:pPr>
      <w:r>
        <w:t>Softver može sadržavati vlasničke programe trećih osoba ili komponente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834D61" w:rsidRDefault="00834D61">
      <w:pPr>
        <w:pStyle w:val="ProductList-Body"/>
      </w:pPr>
    </w:p>
    <w:p w:rsidR="00834D61" w:rsidRDefault="007F2585">
      <w:pPr>
        <w:pStyle w:val="ProductList-ClauseHeading"/>
        <w:outlineLvl w:val="2"/>
      </w:pPr>
      <w:r>
        <w:t>5. Kôd probne inačice. ažuriranja ili dodaci, dodatna funkcija</w:t>
      </w:r>
    </w:p>
    <w:p w:rsidR="00834D61" w:rsidRDefault="007F2585">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834D61" w:rsidRDefault="00834D61">
      <w:pPr>
        <w:pStyle w:val="ProductList-Body"/>
      </w:pPr>
    </w:p>
    <w:p w:rsidR="00834D61" w:rsidRDefault="007F2585">
      <w:pPr>
        <w:pStyle w:val="ProductList-ClauseHeading"/>
        <w:outlineLvl w:val="2"/>
      </w:pPr>
      <w:r>
        <w:t>6. Ograničenja</w:t>
      </w:r>
    </w:p>
    <w:p w:rsidR="00834D61" w:rsidRDefault="007F2585">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834D61" w:rsidRDefault="00834D61">
      <w:pPr>
        <w:pStyle w:val="ProductList-Body"/>
      </w:pPr>
    </w:p>
    <w:p w:rsidR="00834D61" w:rsidRDefault="007F2585">
      <w:pPr>
        <w:pStyle w:val="ProductList-ClauseHeading"/>
        <w:outlineLvl w:val="2"/>
      </w:pPr>
      <w:r>
        <w:t>7. Tehnološko jamstvo Software Assurance</w:t>
      </w:r>
    </w:p>
    <w:p w:rsidR="00834D61" w:rsidRDefault="007F2585">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834D61" w:rsidRDefault="00834D61">
      <w:pPr>
        <w:pStyle w:val="ProductList-Body"/>
      </w:pPr>
    </w:p>
    <w:p w:rsidR="00834D61" w:rsidRDefault="007F2585">
      <w:pPr>
        <w:pStyle w:val="ProductList-ClauseHeading"/>
        <w:outlineLvl w:val="2"/>
      </w:pPr>
      <w:r>
        <w:t>8. Povjeravanje upravljanja softverom trećim osobama</w:t>
      </w:r>
    </w:p>
    <w:p w:rsidR="00834D61" w:rsidRDefault="007F2585">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834D61" w:rsidRDefault="00834D61">
      <w:pPr>
        <w:pStyle w:val="ProductList-Body"/>
      </w:pPr>
    </w:p>
    <w:p w:rsidR="00834D61" w:rsidRDefault="007F2585">
      <w:pPr>
        <w:pStyle w:val="ProductList-ClauseHeading"/>
        <w:outlineLvl w:val="2"/>
      </w:pPr>
      <w:r>
        <w:t>9. Prijenos i preraspodjela Licenci</w:t>
      </w:r>
    </w:p>
    <w:p w:rsidR="00834D61" w:rsidRDefault="007F2585">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rsidR="00834D61" w:rsidRDefault="00834D61">
      <w:pPr>
        <w:pStyle w:val="ProductList-Body"/>
      </w:pPr>
    </w:p>
    <w:p w:rsidR="00834D61" w:rsidRDefault="007F2585">
      <w:pPr>
        <w:pStyle w:val="ProductList-ClauseHeading"/>
        <w:outlineLvl w:val="2"/>
      </w:pPr>
      <w:r>
        <w:t>10. Tehničke mjere</w:t>
      </w:r>
    </w:p>
    <w:p w:rsidR="00834D61" w:rsidRDefault="007F2585">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834D61" w:rsidRDefault="00834D61">
      <w:pPr>
        <w:pStyle w:val="ProductList-Body"/>
      </w:pPr>
    </w:p>
    <w:p w:rsidR="00834D61" w:rsidRDefault="007F2585">
      <w:pPr>
        <w:pStyle w:val="ProductList-SubClauseHeading"/>
        <w:outlineLvl w:val="3"/>
      </w:pPr>
      <w:r>
        <w:t>10.1 Aktivacija i provjera valjanosti</w:t>
      </w:r>
    </w:p>
    <w:p w:rsidR="00834D61" w:rsidRDefault="007F2585">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Klijent ne smije zaobići aktivaciju ili provjeru valjanosti.</w:t>
      </w:r>
    </w:p>
    <w:p w:rsidR="00834D61" w:rsidRDefault="00834D61">
      <w:pPr>
        <w:pStyle w:val="ProductList-BodyIndented"/>
      </w:pPr>
    </w:p>
    <w:p w:rsidR="00834D61" w:rsidRDefault="007F2585">
      <w:pPr>
        <w:pStyle w:val="ProductList-SubClauseHeading"/>
        <w:outlineLvl w:val="3"/>
      </w:pPr>
      <w:r>
        <w:t>10.2 Ključevi proizvoda</w:t>
      </w:r>
    </w:p>
    <w:p w:rsidR="00834D61" w:rsidRDefault="007F2585">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834D61" w:rsidRDefault="00834D61">
      <w:pPr>
        <w:pStyle w:val="ProductList-BodyIndented"/>
      </w:pPr>
    </w:p>
    <w:p w:rsidR="00834D61" w:rsidRDefault="007F2585">
      <w:pPr>
        <w:pStyle w:val="ProductList-ClauseHeading"/>
        <w:outlineLvl w:val="2"/>
      </w:pPr>
      <w:r>
        <w:t>11. Obavijesti</w:t>
      </w:r>
    </w:p>
    <w:p w:rsidR="00834D61" w:rsidRDefault="007F2585">
      <w:pPr>
        <w:pStyle w:val="ProductList-Body"/>
      </w:pPr>
      <w:r>
        <w:t>Tamo gdje je to naznačeno u odjeljku Prava na korištenje proizvoda za pojedinačni Unos proizvoda primjenjuju se sljedeće obavijesti:</w:t>
      </w:r>
    </w:p>
    <w:p w:rsidR="00834D61" w:rsidRDefault="00834D61">
      <w:pPr>
        <w:pStyle w:val="ProductList-Body"/>
      </w:pPr>
    </w:p>
    <w:p w:rsidR="00834D61" w:rsidRDefault="007F2585">
      <w:pPr>
        <w:pStyle w:val="ProductList-SubClauseHeading"/>
        <w:outlineLvl w:val="3"/>
      </w:pPr>
      <w:r>
        <w:t>11. 1 Internetske značajke</w:t>
      </w:r>
    </w:p>
    <w:p w:rsidR="00834D61" w:rsidRDefault="007F2585">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 zaštiti privatnosti dostupnoj za svaki softverski Proizvod.</w:t>
      </w:r>
    </w:p>
    <w:p w:rsidR="00834D61" w:rsidRDefault="00834D61">
      <w:pPr>
        <w:pStyle w:val="ProductList-BodyIndented"/>
      </w:pPr>
    </w:p>
    <w:p w:rsidR="00834D61" w:rsidRDefault="007F2585">
      <w:pPr>
        <w:pStyle w:val="ProductList-SubClauseHeading"/>
        <w:outlineLvl w:val="3"/>
      </w:pPr>
      <w:r>
        <w:t>11.2 Bing karte</w:t>
      </w:r>
    </w:p>
    <w:p w:rsidR="00834D61" w:rsidRDefault="007F2585">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3">
        <w:r>
          <w:rPr>
            <w:color w:val="00467F"/>
            <w:u w:val="single"/>
          </w:rPr>
          <w:t>http://go.microsoft.com/?linkid=9710837</w:t>
        </w:r>
      </w:hyperlink>
      <w:r>
        <w:t xml:space="preserve"> i Izjava o zaštiti privatnosti za Bing karte dostupna na adresi </w:t>
      </w:r>
      <w:hyperlink r:id="rId34">
        <w:r>
          <w:rPr>
            <w:color w:val="00467F"/>
            <w:u w:val="single"/>
          </w:rPr>
          <w:t>http://go.microsoft.com/fwlink/?LinkID=248686</w:t>
        </w:r>
      </w:hyperlink>
      <w:r>
        <w:t>.</w:t>
      </w:r>
    </w:p>
    <w:p w:rsidR="00834D61" w:rsidRDefault="00834D61">
      <w:pPr>
        <w:pStyle w:val="ProductList-BodyIndented"/>
      </w:pPr>
    </w:p>
    <w:p w:rsidR="00834D61" w:rsidRDefault="007F2585">
      <w:pPr>
        <w:pStyle w:val="ProductList-SubClauseHeading"/>
        <w:outlineLvl w:val="3"/>
      </w:pPr>
      <w:r>
        <w:t>11.3 Vizualni standard H.264/AVC, videostandard VC-1 i vizualni standard MPEG-4 Part 2</w:t>
      </w:r>
    </w:p>
    <w:p w:rsidR="00834D61" w:rsidRDefault="007F2585">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5">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834D61" w:rsidRDefault="00834D61">
      <w:pPr>
        <w:pStyle w:val="ProductList-BodyIndented"/>
      </w:pPr>
    </w:p>
    <w:p w:rsidR="00834D61" w:rsidRDefault="007F2585">
      <w:pPr>
        <w:pStyle w:val="ProductList-ClauseHeading"/>
        <w:outlineLvl w:val="2"/>
      </w:pPr>
      <w:r>
        <w:t>12. Komponente fontova, slike i zvukovi</w:t>
      </w:r>
    </w:p>
    <w:p w:rsidR="00834D61" w:rsidRDefault="007F2585">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834D61" w:rsidRDefault="00834D61">
      <w:pPr>
        <w:pStyle w:val="ProductList-Body"/>
      </w:pPr>
    </w:p>
    <w:p w:rsidR="00834D61" w:rsidRDefault="007F2585">
      <w:pPr>
        <w:pStyle w:val="ProductList-ClauseHeading"/>
        <w:outlineLvl w:val="2"/>
      </w:pPr>
      <w:r>
        <w:t>13. Obuhvaćene tehnologije</w:t>
      </w:r>
    </w:p>
    <w:p w:rsidR="00834D61" w:rsidRDefault="007F2585">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834D61" w:rsidRDefault="00834D61">
      <w:pPr>
        <w:pStyle w:val="ProductList-Body"/>
      </w:pPr>
    </w:p>
    <w:p w:rsidR="00834D61" w:rsidRDefault="007F2585">
      <w:pPr>
        <w:pStyle w:val="ProductList-ClauseHeading"/>
        <w:outlineLvl w:val="2"/>
      </w:pPr>
      <w:r>
        <w:t>14. Testiranje mjernih performansi (engl. benchmark)</w:t>
      </w:r>
    </w:p>
    <w:p w:rsidR="00834D61" w:rsidRDefault="007F2585">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834D61" w:rsidRDefault="00834D61">
      <w:pPr>
        <w:pStyle w:val="ProductList-Body"/>
      </w:pPr>
    </w:p>
    <w:p w:rsidR="00834D61" w:rsidRDefault="007F2585">
      <w:pPr>
        <w:pStyle w:val="ProductList-ClauseHeading"/>
        <w:outlineLvl w:val="2"/>
      </w:pPr>
      <w:r>
        <w:t>15. Multipleksiranje</w:t>
      </w:r>
    </w:p>
    <w:p w:rsidR="00834D61" w:rsidRDefault="007F2585">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834D61" w:rsidRDefault="00834D61">
      <w:pPr>
        <w:pStyle w:val="ProductList-Body"/>
      </w:pPr>
    </w:p>
    <w:p w:rsidR="00834D61" w:rsidRDefault="007F2585">
      <w:pPr>
        <w:pStyle w:val="ProductList-ClauseHeading"/>
        <w:outlineLvl w:val="2"/>
      </w:pPr>
      <w:r>
        <w:t>16. Administrativna prava i prava na podršku</w:t>
      </w:r>
    </w:p>
    <w:p w:rsidR="00834D61" w:rsidRDefault="007F2585">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834D61" w:rsidRDefault="00834D61">
      <w:pPr>
        <w:pStyle w:val="ProductList-Body"/>
      </w:pPr>
    </w:p>
    <w:p w:rsidR="00834D61" w:rsidRDefault="007F2585">
      <w:pPr>
        <w:pStyle w:val="ProductList-ClauseHeading"/>
        <w:outlineLvl w:val="2"/>
      </w:pPr>
      <w:r>
        <w:t>17. Distributivni kôd</w:t>
      </w:r>
    </w:p>
    <w:p w:rsidR="00834D61" w:rsidRDefault="007F2585">
      <w:pPr>
        <w:pStyle w:val="ProductList-Body"/>
      </w:pPr>
      <w:r>
        <w:t xml:space="preserve">Softver može sadržavati kôd koji je Kupac ovlašten distribuirati u sklopu programa koje razvije ako se pridržava dolje navedenih odredbi. </w:t>
      </w:r>
    </w:p>
    <w:p w:rsidR="00834D61" w:rsidRDefault="00834D61">
      <w:pPr>
        <w:pStyle w:val="ProductList-Body"/>
      </w:pPr>
    </w:p>
    <w:p w:rsidR="00834D61" w:rsidRDefault="007F2585">
      <w:pPr>
        <w:pStyle w:val="ProductList-SubClauseHeading"/>
        <w:outlineLvl w:val="3"/>
      </w:pPr>
      <w:r>
        <w:t>17.1 Prava na korištenje i distribuciju</w:t>
      </w:r>
    </w:p>
    <w:p w:rsidR="00834D61" w:rsidRDefault="007F2585">
      <w:pPr>
        <w:pStyle w:val="ProductList-BodyIndented"/>
      </w:pPr>
      <w:r>
        <w:t xml:space="preserve">Niže navedene kodne i tekstne datoteke jesu „Distributivni kôd“. </w:t>
      </w:r>
    </w:p>
    <w:p w:rsidR="00834D61" w:rsidRDefault="007F2585" w:rsidP="007F2585">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834D61" w:rsidRDefault="007F2585" w:rsidP="007F2585">
      <w:pPr>
        <w:pStyle w:val="ProductList-Bullet"/>
        <w:numPr>
          <w:ilvl w:val="1"/>
          <w:numId w:val="4"/>
        </w:numPr>
      </w:pPr>
      <w:r>
        <w:t xml:space="preserve">Uzorak kôda, predlošci i stilovi: Klijent može modificirati, kopirati i distribuirati izvorni i objektni kôd označen kao „uzorak“, „predložak“ „jednostavni stilovi“ i „stilovi skice“. </w:t>
      </w:r>
    </w:p>
    <w:p w:rsidR="00834D61" w:rsidRDefault="007F2585" w:rsidP="007F2585">
      <w:pPr>
        <w:pStyle w:val="ProductList-Bullet"/>
        <w:numPr>
          <w:ilvl w:val="1"/>
          <w:numId w:val="4"/>
        </w:numPr>
      </w:pPr>
      <w:r>
        <w:t>Distribucija od strane trećih osoba: Distributerima svojih programa Klijent može dopustiti kopiranje i distribuciju Distributivnog kôda kao dio tih programa.</w:t>
      </w:r>
    </w:p>
    <w:p w:rsidR="00834D61" w:rsidRDefault="007F2585" w:rsidP="007F2585">
      <w:pPr>
        <w:pStyle w:val="ProductList-Bullet"/>
        <w:numPr>
          <w:ilvl w:val="1"/>
          <w:numId w:val="4"/>
        </w:numPr>
      </w:pPr>
      <w:r>
        <w:t>Biblioteka slika: Klijent može kopirati i distribuirati slike, grafike i animacije iz Biblioteke slika na način opisan u dokumentaciji za softver.</w:t>
      </w:r>
    </w:p>
    <w:p w:rsidR="00834D61" w:rsidRDefault="00834D61">
      <w:pPr>
        <w:pStyle w:val="ProductList-BodyIndented"/>
      </w:pPr>
    </w:p>
    <w:p w:rsidR="00834D61" w:rsidRDefault="007F2585">
      <w:pPr>
        <w:pStyle w:val="ProductList-SubClauseHeading"/>
        <w:outlineLvl w:val="3"/>
      </w:pPr>
      <w:r>
        <w:t>17.2 Pravila distribucije</w:t>
      </w:r>
    </w:p>
    <w:p w:rsidR="00834D61" w:rsidRDefault="007F2585">
      <w:pPr>
        <w:pStyle w:val="ProductList-BodyIndented"/>
      </w:pPr>
      <w:r>
        <w:t>Za svaki Distributivni kôd koji distribuira Klijent mora:</w:t>
      </w:r>
    </w:p>
    <w:p w:rsidR="00834D61" w:rsidRDefault="007F2585" w:rsidP="007F2585">
      <w:pPr>
        <w:pStyle w:val="ProductList-Bullet"/>
        <w:numPr>
          <w:ilvl w:val="1"/>
          <w:numId w:val="5"/>
        </w:numPr>
      </w:pPr>
      <w:r>
        <w:t>distribuirati Kôd samo uz programe Klijenta, pri čemu programi Klijenta daju značajnu primarnu funkciju Distributivnom kôdu;</w:t>
      </w:r>
    </w:p>
    <w:p w:rsidR="00834D61" w:rsidRDefault="007F2585" w:rsidP="007F2585">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za proizvode; </w:t>
      </w:r>
    </w:p>
    <w:p w:rsidR="00834D61" w:rsidRDefault="007F2585" w:rsidP="007F2585">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834D61" w:rsidRDefault="00834D61">
      <w:pPr>
        <w:pStyle w:val="ProductList-BodyIndented"/>
      </w:pPr>
    </w:p>
    <w:p w:rsidR="00834D61" w:rsidRDefault="007F2585">
      <w:pPr>
        <w:pStyle w:val="ProductList-SubClauseHeading"/>
        <w:outlineLvl w:val="3"/>
      </w:pPr>
      <w:r>
        <w:t>17.3 Ograničenja distribucije</w:t>
      </w:r>
    </w:p>
    <w:p w:rsidR="00834D61" w:rsidRDefault="007F2585">
      <w:pPr>
        <w:pStyle w:val="ProductList-BodyIndented"/>
      </w:pPr>
      <w:r>
        <w:t>Klijent ne smije:</w:t>
      </w:r>
    </w:p>
    <w:p w:rsidR="00834D61" w:rsidRDefault="007F2585" w:rsidP="007F2585">
      <w:pPr>
        <w:pStyle w:val="ProductList-Bullet"/>
        <w:numPr>
          <w:ilvl w:val="1"/>
          <w:numId w:val="6"/>
        </w:numPr>
      </w:pPr>
      <w:r>
        <w:t xml:space="preserve">mijenjati obavijesti o autorskom pravu, žigovima ili patentima sadržanim u Distributivnom kodu </w:t>
      </w:r>
    </w:p>
    <w:p w:rsidR="00834D61" w:rsidRDefault="007F2585" w:rsidP="007F2585">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rsidR="00834D61" w:rsidRDefault="007F2585" w:rsidP="007F2585">
      <w:pPr>
        <w:pStyle w:val="ProductList-Bullet"/>
        <w:numPr>
          <w:ilvl w:val="1"/>
          <w:numId w:val="6"/>
        </w:numPr>
      </w:pPr>
      <w:r>
        <w:t>distribuirati Distributivni kôd u zlonamjerne ili prijevarne programa ili zajedno s njima ili ga distribuirati na bilo kakav protuzakonit način;</w:t>
      </w:r>
    </w:p>
    <w:p w:rsidR="00834D61" w:rsidRDefault="007F2585" w:rsidP="007F2585">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834D61" w:rsidRDefault="00834D61">
      <w:pPr>
        <w:pStyle w:val="ProductList-BodyIndented"/>
      </w:pPr>
    </w:p>
    <w:p w:rsidR="00834D61" w:rsidRDefault="007F2585">
      <w:pPr>
        <w:pStyle w:val="ProductList-ClauseHeading"/>
        <w:outlineLvl w:val="2"/>
      </w:pPr>
      <w:r>
        <w:t>18. Softver i usluge</w:t>
      </w:r>
    </w:p>
    <w:p w:rsidR="00834D61" w:rsidRDefault="007F2585">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GroupHeading"/>
        <w:outlineLvl w:val="1"/>
      </w:pPr>
      <w:bookmarkStart w:id="15" w:name="_Sec538"/>
      <w:r>
        <w:t>Odredbe za licencni model</w:t>
      </w:r>
      <w:bookmarkEnd w:id="15"/>
      <w:r>
        <w:fldChar w:fldCharType="begin"/>
      </w:r>
      <w:r>
        <w:instrText xml:space="preserve"> TC "</w:instrText>
      </w:r>
      <w:bookmarkStart w:id="16" w:name="_Toc462813891"/>
      <w:r>
        <w:instrText>Odredbe za licencni model</w:instrText>
      </w:r>
      <w:bookmarkEnd w:id="16"/>
      <w:r>
        <w:instrText>" \l 2</w:instrText>
      </w:r>
      <w:r>
        <w:fldChar w:fldCharType="end"/>
      </w:r>
    </w:p>
    <w:p w:rsidR="00834D61" w:rsidRDefault="007F2585">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834D61" w:rsidRDefault="007F2585">
      <w:pPr>
        <w:pStyle w:val="ProductList-Offering2Heading"/>
        <w:outlineLvl w:val="2"/>
      </w:pPr>
      <w:bookmarkStart w:id="17" w:name="_Sec539"/>
      <w:r>
        <w:t>Računalne aplikacije</w:t>
      </w:r>
      <w:bookmarkEnd w:id="17"/>
      <w:r>
        <w:fldChar w:fldCharType="begin"/>
      </w:r>
      <w:r>
        <w:instrText xml:space="preserve"> TC "</w:instrText>
      </w:r>
      <w:bookmarkStart w:id="18" w:name="_Toc462813892"/>
      <w:r>
        <w:instrText>Računalne aplikacije</w:instrText>
      </w:r>
      <w:bookmarkEnd w:id="18"/>
      <w:r>
        <w:instrText>" \l 3</w:instrText>
      </w:r>
      <w:r>
        <w:fldChar w:fldCharType="end"/>
      </w:r>
    </w:p>
    <w:p w:rsidR="00834D61" w:rsidRDefault="007F2585">
      <w:pPr>
        <w:pStyle w:val="ProductList-ClauseHeading"/>
        <w:outlineLvl w:val="3"/>
      </w:pPr>
      <w:r>
        <w:t>Licenca za uređaj</w:t>
      </w:r>
    </w:p>
    <w:p w:rsidR="00834D61" w:rsidRDefault="007F2585" w:rsidP="007F2585">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834D61" w:rsidRDefault="007F2585" w:rsidP="007F2585">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834D61" w:rsidRDefault="007F2585" w:rsidP="007F2585">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834D61" w:rsidRDefault="007F2585" w:rsidP="007F2585">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834D61" w:rsidRDefault="007F2585" w:rsidP="007F2585">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834D61" w:rsidRDefault="00834D61">
      <w:pPr>
        <w:pStyle w:val="ProductList-Body"/>
      </w:pPr>
    </w:p>
    <w:p w:rsidR="00834D61" w:rsidRDefault="007F2585">
      <w:pPr>
        <w:pStyle w:val="ProductList-ClauseHeading"/>
        <w:outlineLvl w:val="3"/>
      </w:pPr>
      <w:r>
        <w:t>Medijski elementi i predlošci</w:t>
      </w:r>
    </w:p>
    <w:p w:rsidR="00834D61" w:rsidRDefault="007F2585">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834D61" w:rsidRDefault="007F2585">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462813893"/>
      <w:r>
        <w:instrText>Operacijski sustavi za stolna računala</w:instrText>
      </w:r>
      <w:bookmarkEnd w:id="20"/>
      <w:r>
        <w:instrText>" \l 3</w:instrText>
      </w:r>
      <w:r>
        <w:fldChar w:fldCharType="end"/>
      </w:r>
    </w:p>
    <w:p w:rsidR="00834D61" w:rsidRDefault="007F2585">
      <w:pPr>
        <w:pStyle w:val="ProductList-ClauseHeading"/>
        <w:outlineLvl w:val="3"/>
      </w:pPr>
      <w:r>
        <w:t>Licenca za uređaj</w:t>
      </w:r>
    </w:p>
    <w:p w:rsidR="00834D61" w:rsidRDefault="007F2585" w:rsidP="007F2585">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834D61" w:rsidRDefault="007F2585" w:rsidP="007F2585">
      <w:pPr>
        <w:pStyle w:val="ProductList-Bullet"/>
        <w:numPr>
          <w:ilvl w:val="0"/>
          <w:numId w:val="8"/>
        </w:numPr>
      </w:pPr>
      <w:r>
        <w:t>Klijent ima pravo istodobno koristiti softver na najviše dva procesora.</w:t>
      </w:r>
    </w:p>
    <w:p w:rsidR="00834D61" w:rsidRDefault="007F2585" w:rsidP="007F2585">
      <w:pPr>
        <w:pStyle w:val="ProductList-Bullet"/>
        <w:numPr>
          <w:ilvl w:val="0"/>
          <w:numId w:val="8"/>
        </w:numPr>
      </w:pPr>
      <w:r>
        <w:t>Lokalno korištenje dopušteno je za bilo kojeg korisnika.</w:t>
      </w:r>
    </w:p>
    <w:p w:rsidR="00834D61" w:rsidRDefault="007F2585" w:rsidP="007F2585">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834D61" w:rsidRDefault="007F2585" w:rsidP="007F2585">
      <w:pPr>
        <w:pStyle w:val="ProductList-Bullet"/>
        <w:numPr>
          <w:ilvl w:val="0"/>
          <w:numId w:val="8"/>
        </w:numPr>
      </w:pPr>
      <w:r>
        <w:t>Samo jedan korisnik može istodobno pristupiti softveru i koristiti ga.</w:t>
      </w:r>
    </w:p>
    <w:p w:rsidR="00834D61" w:rsidRDefault="007F2585" w:rsidP="007F2585">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834D61" w:rsidRDefault="007F2585" w:rsidP="007F2585">
      <w:pPr>
        <w:pStyle w:val="ProductList-Bullet"/>
        <w:numPr>
          <w:ilvl w:val="0"/>
          <w:numId w:val="8"/>
        </w:numPr>
      </w:pPr>
      <w:r>
        <w:t>Za aktivacije pomoću usluge upravljanja ključevima (KMS) ili slične tehnologije dopušten je neograničen broj veza.</w:t>
      </w:r>
    </w:p>
    <w:p w:rsidR="00834D61" w:rsidRDefault="00834D61">
      <w:pPr>
        <w:pStyle w:val="ProductList-Body"/>
      </w:pPr>
    </w:p>
    <w:p w:rsidR="00834D61" w:rsidRDefault="007F2585">
      <w:pPr>
        <w:pStyle w:val="ProductList-ClauseHeading"/>
        <w:outlineLvl w:val="3"/>
      </w:pPr>
      <w:r>
        <w:t>Adobe Flash Player</w:t>
      </w:r>
    </w:p>
    <w:p w:rsidR="00834D61" w:rsidRDefault="007F2585">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6">
        <w:r>
          <w:rPr>
            <w:color w:val="00467F"/>
            <w:u w:val="single"/>
          </w:rPr>
          <w:t>http://go.microsoft.com/fwlink/?linkid=248532</w:t>
        </w:r>
      </w:hyperlink>
      <w:r>
        <w:t>. Adobe i Flash registrirani su žigovi ili žigovi tvrtke Adobe Systems Incorporated u Sjedinjenim Državama i/ili drugim državama.</w:t>
      </w:r>
    </w:p>
    <w:p w:rsidR="00834D61" w:rsidRDefault="007F2585">
      <w:pPr>
        <w:pStyle w:val="ProductList-Offering2Heading"/>
        <w:outlineLvl w:val="2"/>
      </w:pPr>
      <w:bookmarkStart w:id="21" w:name="_Sec541"/>
      <w:r>
        <w:t>Po jezgri/CAL-u</w:t>
      </w:r>
      <w:bookmarkEnd w:id="21"/>
      <w:r>
        <w:fldChar w:fldCharType="begin"/>
      </w:r>
      <w:r>
        <w:instrText xml:space="preserve"> TC "</w:instrText>
      </w:r>
      <w:bookmarkStart w:id="22" w:name="_Toc462813894"/>
      <w:r>
        <w:instrText>Po jezgri/CAL-u</w:instrText>
      </w:r>
      <w:bookmarkEnd w:id="22"/>
      <w:r>
        <w:instrText>" \l 3</w:instrText>
      </w:r>
      <w:r>
        <w:fldChar w:fldCharType="end"/>
      </w:r>
    </w:p>
    <w:p w:rsidR="00834D61" w:rsidRDefault="007F2585">
      <w:pPr>
        <w:pStyle w:val="ProductList-ClauseHeading"/>
        <w:outlineLvl w:val="3"/>
      </w:pPr>
      <w:r>
        <w:t>Poslužiteljske licence (po jezgri)</w:t>
      </w:r>
    </w:p>
    <w:p w:rsidR="00834D61" w:rsidRDefault="007F2585" w:rsidP="007F2585">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834D61" w:rsidRDefault="007F2585" w:rsidP="007F2585">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834D61" w:rsidRDefault="007F2585" w:rsidP="007F2585">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4D61" w:rsidRDefault="007F2585" w:rsidP="007F2585">
      <w:pPr>
        <w:pStyle w:val="ProductList-Bullet"/>
        <w:numPr>
          <w:ilvl w:val="0"/>
          <w:numId w:val="9"/>
        </w:numPr>
      </w:pPr>
      <w:r>
        <w:t>Standardno izdanje:</w:t>
      </w:r>
    </w:p>
    <w:p w:rsidR="00834D61" w:rsidRDefault="007F2585" w:rsidP="007F2585">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834D61" w:rsidRDefault="007F2585" w:rsidP="007F2585">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rsidR="00834D61" w:rsidRDefault="007F2585" w:rsidP="007F2585">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4D61" w:rsidRDefault="007F2585" w:rsidP="007F2585">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834D61" w:rsidRDefault="007F2585" w:rsidP="007F2585">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834D61" w:rsidRDefault="00834D61">
      <w:pPr>
        <w:pStyle w:val="ProductList-Body"/>
      </w:pPr>
    </w:p>
    <w:p w:rsidR="00834D61" w:rsidRDefault="007F2585">
      <w:pPr>
        <w:pStyle w:val="ProductList-ClauseHeading"/>
        <w:outlineLvl w:val="3"/>
      </w:pPr>
      <w:r>
        <w:t>Licence za pristup</w:t>
      </w:r>
    </w:p>
    <w:p w:rsidR="00834D61" w:rsidRDefault="007F2585" w:rsidP="007F2585">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834D61" w:rsidRDefault="007F2585" w:rsidP="007F2585">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834D61" w:rsidRDefault="007F2585" w:rsidP="007F2585">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834D61" w:rsidRDefault="007F2585" w:rsidP="007F2585">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834D61" w:rsidRDefault="007F2585">
      <w:pPr>
        <w:pStyle w:val="ProductList-Offering2Heading"/>
        <w:outlineLvl w:val="2"/>
      </w:pPr>
      <w:bookmarkStart w:id="23" w:name="_Sec542"/>
      <w:r>
        <w:t>Poslužitelj/CAL</w:t>
      </w:r>
      <w:bookmarkEnd w:id="23"/>
      <w:r>
        <w:fldChar w:fldCharType="begin"/>
      </w:r>
      <w:r>
        <w:instrText xml:space="preserve"> TC "</w:instrText>
      </w:r>
      <w:bookmarkStart w:id="24" w:name="_Toc462813895"/>
      <w:r>
        <w:instrText>Poslužitelj/CAL</w:instrText>
      </w:r>
      <w:bookmarkEnd w:id="24"/>
      <w:r>
        <w:instrText>" \l 3</w:instrText>
      </w:r>
      <w:r>
        <w:fldChar w:fldCharType="end"/>
      </w:r>
    </w:p>
    <w:p w:rsidR="00834D61" w:rsidRDefault="007F2585">
      <w:pPr>
        <w:pStyle w:val="ProductList-ClauseHeading"/>
        <w:outlineLvl w:val="3"/>
      </w:pPr>
      <w:r>
        <w:t>Poslužiteljske licence (po primjerku)</w:t>
      </w:r>
    </w:p>
    <w:p w:rsidR="00834D61" w:rsidRDefault="007F2585">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834D61" w:rsidRDefault="00834D61">
      <w:pPr>
        <w:pStyle w:val="ProductList-Body"/>
      </w:pPr>
    </w:p>
    <w:p w:rsidR="00834D61" w:rsidRDefault="007F2585">
      <w:pPr>
        <w:pStyle w:val="ProductList-ClauseHeading"/>
        <w:outlineLvl w:val="3"/>
      </w:pPr>
      <w:r>
        <w:t>Licence za pristup</w:t>
      </w:r>
    </w:p>
    <w:p w:rsidR="00834D61" w:rsidRDefault="007F2585" w:rsidP="007F2585">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834D61" w:rsidRDefault="007F2585" w:rsidP="007F2585">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
        <w:outlineLvl w:val="2"/>
      </w:pPr>
      <w:bookmarkStart w:id="25" w:name="_Sec543"/>
      <w:r>
        <w:t>Po jezgri</w:t>
      </w:r>
      <w:bookmarkEnd w:id="25"/>
      <w:r>
        <w:fldChar w:fldCharType="begin"/>
      </w:r>
      <w:r>
        <w:instrText xml:space="preserve"> TC "</w:instrText>
      </w:r>
      <w:bookmarkStart w:id="26" w:name="_Toc462813896"/>
      <w:r>
        <w:instrText>Po jezgri</w:instrText>
      </w:r>
      <w:bookmarkEnd w:id="26"/>
      <w:r>
        <w:instrText>" \l 3</w:instrText>
      </w:r>
      <w:r>
        <w:fldChar w:fldCharType="end"/>
      </w:r>
    </w:p>
    <w:p w:rsidR="00834D61" w:rsidRDefault="007F2585">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Odredbe za obje te mogućnosti navedene su u nastavku.</w:t>
      </w:r>
    </w:p>
    <w:p w:rsidR="00834D61" w:rsidRDefault="00834D61">
      <w:pPr>
        <w:pStyle w:val="ProductList-Body"/>
      </w:pPr>
    </w:p>
    <w:p w:rsidR="00834D61" w:rsidRDefault="007F2585">
      <w:pPr>
        <w:pStyle w:val="ProductList-ClauseHeading"/>
        <w:outlineLvl w:val="3"/>
      </w:pPr>
      <w:r>
        <w:t>Poslužiteljske licence (po jezgri) – licenciranje po Fizičkoj jezgri na Poslužitelju.</w:t>
      </w:r>
    </w:p>
    <w:p w:rsidR="00834D61" w:rsidRDefault="007F2585" w:rsidP="007F2585">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rsidR="00834D61" w:rsidRDefault="007F2585" w:rsidP="007F2585">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834D61" w:rsidRDefault="007F2585" w:rsidP="007F2585">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rsidR="00834D61" w:rsidRDefault="007F2585" w:rsidP="007F2585">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4D61" w:rsidRDefault="007F2585" w:rsidP="007F2585">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4D61" w:rsidRDefault="00834D61">
      <w:pPr>
        <w:pStyle w:val="ProductList-Body"/>
      </w:pPr>
    </w:p>
    <w:p w:rsidR="00834D61" w:rsidRDefault="007F2585">
      <w:pPr>
        <w:pStyle w:val="ProductList-ClauseHeading"/>
        <w:outlineLvl w:val="3"/>
      </w:pPr>
      <w:r>
        <w:t>Poslužiteljske licence (po jezgri) – Licenciranje po pojedinačnim virtualnim OSE-ovima</w:t>
      </w:r>
    </w:p>
    <w:p w:rsidR="00834D61" w:rsidRDefault="007F2585" w:rsidP="007F2585">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834D61" w:rsidRDefault="007F2585" w:rsidP="007F2585">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834D61" w:rsidRDefault="007F2585" w:rsidP="007F2585">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834D61" w:rsidRDefault="007F2585">
      <w:pPr>
        <w:pStyle w:val="ProductList-Offering2Heading"/>
        <w:outlineLvl w:val="2"/>
      </w:pPr>
      <w:bookmarkStart w:id="27" w:name="_Sec544"/>
      <w:r>
        <w:t>Poslužitelji za upravljanje</w:t>
      </w:r>
      <w:bookmarkEnd w:id="27"/>
      <w:r>
        <w:fldChar w:fldCharType="begin"/>
      </w:r>
      <w:r>
        <w:instrText xml:space="preserve"> TC "</w:instrText>
      </w:r>
      <w:bookmarkStart w:id="28" w:name="_Toc462813897"/>
      <w:r>
        <w:instrText>Poslužitelji za upravljanje</w:instrText>
      </w:r>
      <w:bookmarkEnd w:id="28"/>
      <w:r>
        <w:instrText>" \l 3</w:instrText>
      </w:r>
      <w:r>
        <w:fldChar w:fldCharType="end"/>
      </w:r>
    </w:p>
    <w:p w:rsidR="00834D61" w:rsidRDefault="007F2585">
      <w:pPr>
        <w:pStyle w:val="ProductList-ClauseHeading"/>
        <w:outlineLvl w:val="3"/>
      </w:pPr>
      <w:r>
        <w:t>Licence za upravljanje</w:t>
      </w:r>
    </w:p>
    <w:p w:rsidR="00834D61" w:rsidRDefault="007F2585">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834D61" w:rsidRDefault="00834D61">
      <w:pPr>
        <w:pStyle w:val="ProductList-Body"/>
      </w:pPr>
    </w:p>
    <w:p w:rsidR="00834D61" w:rsidRDefault="007F2585">
      <w:pPr>
        <w:pStyle w:val="ProductList-ClauseHeading"/>
        <w:outlineLvl w:val="3"/>
      </w:pPr>
      <w:r>
        <w:t>Poslužiteljske licence za upravljanje (po jezgri)</w:t>
      </w:r>
    </w:p>
    <w:p w:rsidR="00834D61" w:rsidRDefault="007F2585" w:rsidP="007F2585">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 </w:t>
      </w:r>
    </w:p>
    <w:p w:rsidR="00834D61" w:rsidRDefault="007F2585" w:rsidP="007F2585">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834D61" w:rsidRDefault="007F2585" w:rsidP="007F2585">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834D61" w:rsidRDefault="007F2585" w:rsidP="007F2585">
      <w:pPr>
        <w:pStyle w:val="ProductList-Bullet"/>
        <w:numPr>
          <w:ilvl w:val="0"/>
          <w:numId w:val="14"/>
        </w:numPr>
      </w:pPr>
      <w:r>
        <w:t xml:space="preserve">Standardno izdanje: </w:t>
      </w:r>
    </w:p>
    <w:p w:rsidR="00834D61" w:rsidRDefault="007F2585" w:rsidP="007F2585">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4D61" w:rsidRDefault="007F2585" w:rsidP="007F2585">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upravljanje njima. </w:t>
      </w:r>
    </w:p>
    <w:p w:rsidR="00834D61" w:rsidRDefault="007F2585" w:rsidP="007F2585">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834D61" w:rsidRDefault="007F2585" w:rsidP="007F2585">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834D61" w:rsidRDefault="00834D61">
      <w:pPr>
        <w:pStyle w:val="ProductList-Body"/>
      </w:pPr>
    </w:p>
    <w:p w:rsidR="00834D61" w:rsidRDefault="007F2585">
      <w:pPr>
        <w:pStyle w:val="ProductList-ClauseHeading"/>
        <w:outlineLvl w:val="3"/>
      </w:pPr>
      <w:r>
        <w:t>Klijentske licence za upravljanje (po OSE-u ili korisniku)</w:t>
      </w:r>
    </w:p>
    <w:p w:rsidR="00834D61" w:rsidRDefault="007F2585" w:rsidP="007F2585">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834D61" w:rsidRDefault="007F2585" w:rsidP="007F2585">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834D61" w:rsidRDefault="007F2585" w:rsidP="007F2585">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834D61" w:rsidRDefault="007F2585" w:rsidP="007F2585">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834D61" w:rsidRDefault="00834D61">
      <w:pPr>
        <w:pStyle w:val="ProductList-Body"/>
      </w:pPr>
    </w:p>
    <w:p w:rsidR="00834D61" w:rsidRDefault="007F2585">
      <w:pPr>
        <w:pStyle w:val="ProductList-ClauseHeading"/>
        <w:outlineLvl w:val="3"/>
      </w:pPr>
      <w:r>
        <w:t>Nisu potrebne licence za upravljanje za:</w:t>
      </w:r>
    </w:p>
    <w:p w:rsidR="00834D61" w:rsidRDefault="007F2585" w:rsidP="007F2585">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834D61" w:rsidRDefault="007F2585" w:rsidP="007F2585">
      <w:pPr>
        <w:pStyle w:val="ProductList-Bullet"/>
        <w:numPr>
          <w:ilvl w:val="0"/>
          <w:numId w:val="16"/>
        </w:numPr>
      </w:pPr>
      <w:r>
        <w:t>bilo koje mrežne infrastrukturne uređaje Klijenta koji funkcioniraju isključivo u svrhu prijenosa mrežnih podataka i ne koriste softver Windows Server;</w:t>
      </w:r>
    </w:p>
    <w:p w:rsidR="00834D61" w:rsidRDefault="007F2585" w:rsidP="007F2585">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834D61" w:rsidRDefault="007F2585" w:rsidP="007F2585">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834D61" w:rsidRDefault="00834D61">
      <w:pPr>
        <w:pStyle w:val="ProductList-Body"/>
      </w:pPr>
    </w:p>
    <w:p w:rsidR="00834D61" w:rsidRDefault="007F2585">
      <w:pPr>
        <w:pStyle w:val="ProductList-ClauseHeading"/>
        <w:outlineLvl w:val="3"/>
      </w:pPr>
      <w:r>
        <w:t>Skupovi podataka</w:t>
      </w:r>
    </w:p>
    <w:p w:rsidR="00834D61" w:rsidRDefault="007F2585">
      <w:pPr>
        <w:pStyle w:val="ProductList-Body"/>
      </w:pPr>
      <w:r>
        <w:t>Klijent ne smije kopirati niti distribuirati nijedan skup podataka (ili dio skupa podataka) obuhvaćen softverom.</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
        <w:outlineLvl w:val="2"/>
      </w:pPr>
      <w:bookmarkStart w:id="29" w:name="_Sec545"/>
      <w:r>
        <w:t>Namjenski poslužitelji</w:t>
      </w:r>
      <w:bookmarkEnd w:id="29"/>
      <w:r>
        <w:fldChar w:fldCharType="begin"/>
      </w:r>
      <w:r>
        <w:instrText xml:space="preserve"> TC "</w:instrText>
      </w:r>
      <w:bookmarkStart w:id="30" w:name="_Toc462813898"/>
      <w:r>
        <w:instrText>Namjenski poslužitelji</w:instrText>
      </w:r>
      <w:bookmarkEnd w:id="30"/>
      <w:r>
        <w:instrText>" \l 3</w:instrText>
      </w:r>
      <w:r>
        <w:fldChar w:fldCharType="end"/>
      </w:r>
    </w:p>
    <w:p w:rsidR="00834D61" w:rsidRDefault="007F2585">
      <w:pPr>
        <w:pStyle w:val="ProductList-ClauseHeading"/>
        <w:outlineLvl w:val="3"/>
      </w:pPr>
      <w:r>
        <w:t>Poslužiteljske licence (po primjerku)</w:t>
      </w:r>
    </w:p>
    <w:p w:rsidR="00834D61" w:rsidRDefault="007F2585">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834D61" w:rsidRDefault="007F2585">
      <w:pPr>
        <w:pStyle w:val="ProductList-Offering2Heading"/>
        <w:outlineLvl w:val="2"/>
      </w:pPr>
      <w:bookmarkStart w:id="31" w:name="_Sec546"/>
      <w:r>
        <w:t>Alati za razvojne inženjere</w:t>
      </w:r>
      <w:bookmarkEnd w:id="31"/>
      <w:r>
        <w:fldChar w:fldCharType="begin"/>
      </w:r>
      <w:r>
        <w:instrText xml:space="preserve"> TC "</w:instrText>
      </w:r>
      <w:bookmarkStart w:id="32" w:name="_Toc462813899"/>
      <w:r>
        <w:instrText>Alati za razvojne inženjere</w:instrText>
      </w:r>
      <w:bookmarkEnd w:id="32"/>
      <w:r>
        <w:instrText>" \l 3</w:instrText>
      </w:r>
      <w:r>
        <w:fldChar w:fldCharType="end"/>
      </w:r>
    </w:p>
    <w:p w:rsidR="00834D61" w:rsidRDefault="007F2585">
      <w:pPr>
        <w:pStyle w:val="ProductList-ClauseHeading"/>
        <w:outlineLvl w:val="3"/>
      </w:pPr>
      <w:r>
        <w:t>Licence za korisnike</w:t>
      </w:r>
    </w:p>
    <w:p w:rsidR="00834D61" w:rsidRDefault="007F2585" w:rsidP="007F2585">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rsidR="00834D61" w:rsidRDefault="007F2585" w:rsidP="007F2585">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rsidR="00834D61" w:rsidRDefault="007F2585" w:rsidP="007F2585">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834D61" w:rsidRDefault="00834D61">
      <w:pPr>
        <w:pStyle w:val="ProductList-Body"/>
      </w:pPr>
    </w:p>
    <w:p w:rsidR="00834D61" w:rsidRDefault="007F2585">
      <w:pPr>
        <w:pStyle w:val="ProductList-ClauseHeading"/>
        <w:outlineLvl w:val="3"/>
      </w:pPr>
      <w:r>
        <w:t>Dodatne licencne odredbe za pretplate na mrežu MSDN</w:t>
      </w:r>
    </w:p>
    <w:p w:rsidR="00834D61" w:rsidRDefault="007F2585">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 Ni jedna od online usluga dostupnih putem Klijentove MSDN pretplate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834D61" w:rsidRDefault="00834D61">
      <w:pPr>
        <w:pStyle w:val="ProductList-Body"/>
      </w:pPr>
    </w:p>
    <w:p w:rsidR="00834D61" w:rsidRDefault="007F2585">
      <w:pPr>
        <w:pStyle w:val="ProductList-SubClauseHeading"/>
        <w:outlineLvl w:val="4"/>
      </w:pPr>
      <w:r>
        <w:t>Korištenje softvera na uslugama Microsoft Azure Platform Services</w:t>
      </w:r>
    </w:p>
    <w:p w:rsidR="00834D61" w:rsidRDefault="007F2585" w:rsidP="007F2585">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w:t>
      </w:r>
    </w:p>
    <w:p w:rsidR="00834D61" w:rsidRDefault="007F2585" w:rsidP="007F2585">
      <w:pPr>
        <w:pStyle w:val="ProductList-Bullet"/>
        <w:numPr>
          <w:ilvl w:val="1"/>
          <w:numId w:val="18"/>
        </w:numPr>
      </w:pPr>
      <w:r>
        <w:t xml:space="preserve">Na korištenje softvera primjenjivat će se odredbe i uvjeti ugovora o količinskom licenciranju Klijenta i sve odredbe koje dolaze uz Softver. </w:t>
      </w:r>
    </w:p>
    <w:p w:rsidR="00834D61" w:rsidRDefault="007F2585" w:rsidP="007F2585">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834D61" w:rsidRDefault="00834D61">
      <w:pPr>
        <w:pStyle w:val="ProductList-BodyIndented"/>
      </w:pPr>
    </w:p>
    <w:p w:rsidR="00834D61" w:rsidRDefault="007F2585">
      <w:pPr>
        <w:pStyle w:val="ProductList-SubClauseHeading"/>
        <w:outlineLvl w:val="4"/>
      </w:pPr>
      <w:r>
        <w:t>Dodatni preduvjeti</w:t>
      </w:r>
    </w:p>
    <w:p w:rsidR="00834D61" w:rsidRDefault="007F2585">
      <w:pPr>
        <w:pStyle w:val="ProductList-BodyIndented"/>
      </w:pPr>
      <w:r>
        <w:t>Za korištenje softvera na uslugama Microsoft Azure Platform Services klijent mora aktivirati svoju pretplatu na MSDN povezivanje svog Microsoftova računa s MSDN pretplatom.</w:t>
      </w:r>
    </w:p>
    <w:p w:rsidR="00834D61" w:rsidRDefault="00834D61">
      <w:pPr>
        <w:pStyle w:val="ProductList-BodyIndented"/>
      </w:pPr>
    </w:p>
    <w:p w:rsidR="00834D61" w:rsidRDefault="007F2585">
      <w:pPr>
        <w:pStyle w:val="ProductList-SubClauseHeading"/>
        <w:outlineLvl w:val="4"/>
      </w:pPr>
      <w:r>
        <w:t>Testiranje prihvatljivosti i povratne informacije</w:t>
      </w:r>
    </w:p>
    <w:p w:rsidR="00834D61" w:rsidRDefault="007F2585">
      <w:pPr>
        <w:pStyle w:val="ProductList-BodyIndented"/>
      </w:pPr>
      <w:r>
        <w:t>Krajnji korisnici Klijenta mogu pristupati softveru i online uslugama dostupnima putem MSDN pretplate Klijenta radi testiranja prihvatljivosti ili pružanja povratnih informacija o njegovim programima.</w:t>
      </w:r>
    </w:p>
    <w:p w:rsidR="00834D61" w:rsidRDefault="00834D61">
      <w:pPr>
        <w:pStyle w:val="ProductList-BodyIndented"/>
      </w:pPr>
    </w:p>
    <w:p w:rsidR="00834D61" w:rsidRDefault="007F2585">
      <w:pPr>
        <w:pStyle w:val="ProductList-SubClauseHeading"/>
        <w:outlineLvl w:val="4"/>
      </w:pPr>
      <w:r>
        <w:t>Windows Server 2016 Remote Desktop Services</w:t>
      </w:r>
    </w:p>
    <w:p w:rsidR="00834D61" w:rsidRDefault="007F2585">
      <w:pPr>
        <w:pStyle w:val="ProductList-BodyIndented"/>
      </w:pPr>
      <w:r>
        <w:t>Najviše 200 anonimnih korisnika može istovremeno koristiti značajku udaljene radne površine sustava Windows Server radi pristupa online demonstracijama programa Klijenta na internetu.</w:t>
      </w:r>
    </w:p>
    <w:p w:rsidR="00834D61" w:rsidRDefault="00834D61">
      <w:pPr>
        <w:pStyle w:val="ProductList-BodyIndented"/>
      </w:pPr>
    </w:p>
    <w:p w:rsidR="00834D61" w:rsidRDefault="007F2585">
      <w:pPr>
        <w:pStyle w:val="ProductList-SubClauseHeading"/>
        <w:outlineLvl w:val="4"/>
      </w:pPr>
      <w:r>
        <w:t>Ugrađeni proizvod sustava Windows</w:t>
      </w:r>
    </w:p>
    <w:p w:rsidR="00834D61" w:rsidRDefault="007F2585">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834D61" w:rsidRDefault="00834D61">
      <w:pPr>
        <w:pStyle w:val="ProductList-BodyIndented"/>
        <w:jc w:val="right"/>
      </w:pPr>
    </w:p>
    <w:tbl>
      <w:tblPr>
        <w:tblStyle w:val="PURTable0"/>
        <w:tblW w:w="0" w:type="dxa"/>
        <w:tblLook w:val="04A0" w:firstRow="1" w:lastRow="0" w:firstColumn="1" w:lastColumn="0" w:noHBand="0" w:noVBand="1"/>
      </w:tblPr>
      <w:tblGrid>
        <w:gridCol w:w="1044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Indented"/>
      </w:pPr>
    </w:p>
    <w:p w:rsidR="00834D61" w:rsidRDefault="00834D61">
      <w:pPr>
        <w:sectPr w:rsidR="00834D61">
          <w:headerReference w:type="default" r:id="rId37"/>
          <w:footerReference w:type="default" r:id="rId38"/>
          <w:type w:val="continuous"/>
          <w:pgSz w:w="12240" w:h="15840" w:code="1"/>
          <w:pgMar w:top="1170" w:right="720" w:bottom="720" w:left="720" w:header="432" w:footer="288" w:gutter="0"/>
          <w:cols w:space="360"/>
        </w:sectPr>
      </w:pPr>
    </w:p>
    <w:p w:rsidR="00834D61" w:rsidRDefault="007F2585">
      <w:pPr>
        <w:pStyle w:val="ProductList-SectionHeading"/>
        <w:pageBreakBefore/>
        <w:outlineLvl w:val="0"/>
      </w:pPr>
      <w:bookmarkStart w:id="33" w:name="_Sec547"/>
      <w:bookmarkEnd w:id="11"/>
      <w:r>
        <w:t>Softver</w:t>
      </w:r>
      <w:r>
        <w:fldChar w:fldCharType="begin"/>
      </w:r>
      <w:r>
        <w:instrText xml:space="preserve"> TC "</w:instrText>
      </w:r>
      <w:bookmarkStart w:id="34" w:name="_Toc462813900"/>
      <w:r>
        <w:instrText>Softver</w:instrText>
      </w:r>
      <w:bookmarkEnd w:id="34"/>
      <w:r>
        <w:instrText>" \l 1</w:instrText>
      </w:r>
      <w:r>
        <w:fldChar w:fldCharType="end"/>
      </w:r>
    </w:p>
    <w:p w:rsidR="00834D61" w:rsidRDefault="007F2585">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813901"/>
      <w:r>
        <w:instrText>Advanced Threat Analytics</w:instrText>
      </w:r>
      <w:bookmarkEnd w:id="36"/>
      <w:r>
        <w:instrText>" \l 2</w:instrText>
      </w:r>
      <w:r>
        <w:fldChar w:fldCharType="end"/>
      </w:r>
    </w:p>
    <w:p w:rsidR="00834D61" w:rsidRDefault="007F2585">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6E6E6E"/>
              <w:bottom w:val="none" w:sz="4" w:space="0" w:color="FFFFFF"/>
              <w:right w:val="none" w:sz="4" w:space="0" w:color="6E6E6E"/>
            </w:tcBorders>
          </w:tcPr>
          <w:p w:rsidR="00834D61" w:rsidRDefault="007F2585">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34D61" w:rsidRDefault="007F258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34D61" w:rsidRDefault="007F258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587"/>
        <w:gridCol w:w="3608"/>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9">
              <w:r>
                <w:rPr>
                  <w:color w:val="000000"/>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2.1 Ograničenja po državama</w:t>
      </w:r>
    </w:p>
    <w:p w:rsidR="00834D61" w:rsidRDefault="007F2585">
      <w:pPr>
        <w:pStyle w:val="ProductList-Body"/>
      </w:pPr>
      <w:r>
        <w:t>Klijent ne smije preuzeti Advanced Threat Analytics 2016 za uporabu i distribuciju u Narodnoj Republici Kini.</w:t>
      </w:r>
    </w:p>
    <w:p w:rsidR="00834D61" w:rsidRDefault="007F2585">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02"/>
        <w:gridCol w:w="3582"/>
        <w:gridCol w:w="3606"/>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Dodatni softver: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4D61" w:rsidRDefault="007F258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34D61" w:rsidRDefault="007F2585">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834D61" w:rsidRDefault="007F2585">
            <w:pPr>
              <w:pStyle w:val="ProductList-TableBody"/>
            </w:pPr>
            <w:r>
              <w:t xml:space="preserve">Licenca ekvivalentna licenci za upravljanje (pogledajte </w:t>
            </w:r>
            <w:hyperlink w:anchor="_Sec591">
              <w:r>
                <w:rPr>
                  <w:color w:val="00467F"/>
                  <w:u w:val="single"/>
                </w:rPr>
                <w:t>Dodatak A</w:t>
              </w:r>
            </w:hyperlink>
            <w:r>
              <w:t>)</w:t>
            </w:r>
          </w:p>
        </w:tc>
      </w:tr>
    </w:tbl>
    <w:p w:rsidR="00834D61" w:rsidRDefault="00834D61">
      <w:pPr>
        <w:pStyle w:val="ProductList-Body"/>
      </w:pPr>
    </w:p>
    <w:p w:rsidR="00834D61" w:rsidRDefault="007F2585">
      <w:pPr>
        <w:pStyle w:val="ProductList-ClauseHeading"/>
        <w:outlineLvl w:val="3"/>
      </w:pPr>
      <w:r>
        <w:t>3.2 Korištenje koje zahtijeva licencu za upravljanje</w:t>
      </w:r>
    </w:p>
    <w:p w:rsidR="00834D61" w:rsidRDefault="007F2585">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834D61" w:rsidRDefault="00834D61">
      <w:pPr>
        <w:pStyle w:val="ProductList-Body"/>
      </w:pPr>
    </w:p>
    <w:p w:rsidR="00834D61" w:rsidRDefault="007F2585">
      <w:pPr>
        <w:pStyle w:val="ProductList-ClauseHeading"/>
        <w:outlineLvl w:val="3"/>
      </w:pPr>
      <w:r>
        <w:t>3.3 Biblioteke licencirane na temelju licence GNU Lesser General Public</w:t>
      </w:r>
    </w:p>
    <w:p w:rsidR="00834D61" w:rsidRDefault="007F258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licenciranima na temelju licence GNU Lesser General Public koja može biti obuhvaćena softverom ili na koju on upućuje.</w:t>
      </w:r>
    </w:p>
    <w:p w:rsidR="00834D61" w:rsidRDefault="007F2585">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1HeadingNoBorder"/>
        <w:outlineLvl w:val="1"/>
      </w:pPr>
      <w:bookmarkStart w:id="41" w:name="_Sec592"/>
      <w:r>
        <w:t>BizTalk</w:t>
      </w:r>
      <w:bookmarkEnd w:id="41"/>
      <w:r>
        <w:fldChar w:fldCharType="begin"/>
      </w:r>
      <w:r>
        <w:instrText xml:space="preserve"> TC "</w:instrText>
      </w:r>
      <w:bookmarkStart w:id="42" w:name="_Toc462813902"/>
      <w:r>
        <w:instrText>BizTalk</w:instrText>
      </w:r>
      <w:bookmarkEnd w:id="42"/>
      <w:r>
        <w:instrText>" \l 2</w:instrText>
      </w:r>
      <w:r>
        <w:fldChar w:fldCharType="end"/>
      </w:r>
    </w:p>
    <w:p w:rsidR="00834D61" w:rsidRDefault="007F2585">
      <w:pPr>
        <w:pStyle w:val="ProductList-Offering1SubSection"/>
        <w:outlineLvl w:val="2"/>
      </w:pPr>
      <w:bookmarkStart w:id="43" w:name="_Sec593"/>
      <w:r>
        <w:t>1. Dostupnost programa</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34D61" w:rsidRDefault="007F2585">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34D61" w:rsidRDefault="007F2585">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34D61" w:rsidRDefault="007F2585">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834D61" w:rsidRDefault="007F2585">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34D61" w:rsidRDefault="007F2585">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34D61" w:rsidRDefault="00834D61">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34D61" w:rsidRDefault="00834D61">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34D61" w:rsidRDefault="007F2585">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34D61" w:rsidRDefault="00834D61">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34D61" w:rsidRDefault="00834D61">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34D61" w:rsidRDefault="007F2585">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34D61" w:rsidRDefault="007F2585">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34D61" w:rsidRDefault="007F2585">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34D61" w:rsidRDefault="007F2585">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34D61" w:rsidRDefault="007F2585">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34D61" w:rsidRDefault="007F2585">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34D61" w:rsidRDefault="007F2585">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34D61" w:rsidRDefault="007F258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none" w:sz="4" w:space="0" w:color="6E6E6E"/>
              <w:right w:val="none" w:sz="4" w:space="0" w:color="6E6E6E"/>
            </w:tcBorders>
          </w:tcPr>
          <w:p w:rsidR="00834D61" w:rsidRDefault="007F2585">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34D61" w:rsidRDefault="007F2585">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34D61" w:rsidRDefault="00834D61">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34D61" w:rsidRDefault="00834D61">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2"/>
      </w:pPr>
      <w:bookmarkStart w:id="44" w:name="_Sec594"/>
      <w:r>
        <w:t>2. Uvjeti za proizvod</w:t>
      </w:r>
      <w:bookmarkEnd w:id="44"/>
    </w:p>
    <w:tbl>
      <w:tblPr>
        <w:tblStyle w:val="PURTable"/>
        <w:tblW w:w="0" w:type="dxa"/>
        <w:tblLook w:val="04A0" w:firstRow="1" w:lastRow="0" w:firstColumn="1" w:lastColumn="0" w:noHBand="0" w:noVBand="1"/>
      </w:tblPr>
      <w:tblGrid>
        <w:gridCol w:w="3587"/>
        <w:gridCol w:w="3608"/>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2"/>
      </w:pPr>
      <w:bookmarkStart w:id="45" w:name="_Sec595"/>
      <w:r>
        <w:t>3. Prava na korištenje proizvoda</w:t>
      </w:r>
      <w:bookmarkEnd w:id="45"/>
    </w:p>
    <w:tbl>
      <w:tblPr>
        <w:tblStyle w:val="PURTable"/>
        <w:tblW w:w="0" w:type="dxa"/>
        <w:tblLook w:val="04A0" w:firstRow="1" w:lastRow="0" w:firstColumn="1" w:lastColumn="0" w:noHBand="0" w:noVBand="1"/>
      </w:tblPr>
      <w:tblGrid>
        <w:gridCol w:w="3602"/>
        <w:gridCol w:w="3581"/>
        <w:gridCol w:w="360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r>
              <w:t xml:space="preserve"> – sve (osim izdanja Developer), </w:t>
            </w:r>
            <w:hyperlink w:anchor="_Sec546">
              <w:r>
                <w:rPr>
                  <w:color w:val="00467F"/>
                  <w:u w:val="single"/>
                </w:rPr>
                <w:t>Alati za razvojne inženjere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 (osim izdanja Developer)</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softvera sustava Windows i web-aplikacija sustava Office – sve (osim izdanja Developer)</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3.1 BizTalk Server 2013 R2 Branch i Standard Edition</w:t>
      </w:r>
    </w:p>
    <w:p w:rsidR="00834D61" w:rsidRDefault="007F2585">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834D61" w:rsidRDefault="00834D61">
      <w:pPr>
        <w:pStyle w:val="ProductList-Body"/>
      </w:pPr>
    </w:p>
    <w:p w:rsidR="00834D61" w:rsidRDefault="007F2585">
      <w:pPr>
        <w:pStyle w:val="ProductList-ClauseHeading"/>
        <w:outlineLvl w:val="3"/>
      </w:pPr>
      <w:r>
        <w:t>3.2 BizTalk Server 2013 R2 Branch Edition</w:t>
      </w:r>
    </w:p>
    <w:p w:rsidR="00834D61" w:rsidRDefault="007F2585">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834D61" w:rsidRDefault="007F2585" w:rsidP="007F2585">
      <w:pPr>
        <w:pStyle w:val="ProductList-Bullet"/>
        <w:numPr>
          <w:ilvl w:val="0"/>
          <w:numId w:val="19"/>
        </w:numPr>
      </w:pPr>
      <w:r>
        <w:t xml:space="preserve">djelovati kao središnji čvor u modelu umrežavanja s međusobnim povezivanjem </w:t>
      </w:r>
    </w:p>
    <w:p w:rsidR="00834D61" w:rsidRDefault="007F2585" w:rsidP="007F2585">
      <w:pPr>
        <w:pStyle w:val="ProductList-Bullet"/>
        <w:numPr>
          <w:ilvl w:val="0"/>
          <w:numId w:val="19"/>
        </w:numPr>
      </w:pPr>
      <w:r>
        <w:t xml:space="preserve">centralizirati komunikaciju u poduzeću s drugim Poslužiteljima ili uređajima </w:t>
      </w:r>
    </w:p>
    <w:p w:rsidR="00834D61" w:rsidRDefault="007F2585" w:rsidP="007F2585">
      <w:pPr>
        <w:pStyle w:val="ProductList-Bullet"/>
        <w:numPr>
          <w:ilvl w:val="0"/>
          <w:numId w:val="19"/>
        </w:numPr>
      </w:pPr>
      <w:r>
        <w:t>automatizirati poslovne procese za sve odjele, poslovne jedinice ili podružnice.</w:t>
      </w:r>
    </w:p>
    <w:p w:rsidR="00834D61" w:rsidRDefault="00834D61">
      <w:pPr>
        <w:pStyle w:val="ProductList-Body"/>
      </w:pPr>
    </w:p>
    <w:p w:rsidR="00834D61" w:rsidRDefault="007F2585">
      <w:pPr>
        <w:pStyle w:val="ProductList-ClauseHeading"/>
        <w:outlineLvl w:val="3"/>
      </w:pPr>
      <w:r>
        <w:t>3.3 Faktor jezgre</w:t>
      </w:r>
    </w:p>
    <w:p w:rsidR="00834D61" w:rsidRDefault="007F2585">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se na BizTalk Server.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Fizičkih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Faktorom jezgre koji se nalazi na adresi </w:t>
      </w:r>
      <w:hyperlink r:id="rId40">
        <w:r>
          <w:rPr>
            <w:color w:val="00467F"/>
            <w:u w:val="single"/>
          </w:rPr>
          <w:t>http://go.microsoft.com/fwlink/?LinkID=229882</w:t>
        </w:r>
      </w:hyperlink>
      <w:r>
        <w:rPr>
          <w:u w:val="single"/>
        </w:rPr>
        <w:t>.</w:t>
      </w:r>
    </w:p>
    <w:p w:rsidR="00834D61" w:rsidRDefault="00834D61">
      <w:pPr>
        <w:pStyle w:val="ProductList-Body"/>
      </w:pPr>
    </w:p>
    <w:p w:rsidR="00834D61" w:rsidRDefault="007F2585">
      <w:pPr>
        <w:pStyle w:val="ProductList-ClauseHeading"/>
        <w:outlineLvl w:val="3"/>
      </w:pPr>
      <w:r>
        <w:t>3.4. Dodatni softver</w:t>
      </w:r>
    </w:p>
    <w:tbl>
      <w:tblPr>
        <w:tblStyle w:val="PURTable"/>
        <w:tblW w:w="0" w:type="dxa"/>
        <w:tblLook w:val="04A0" w:firstRow="1" w:lastRow="0" w:firstColumn="1" w:lastColumn="0" w:noHBand="0" w:noVBand="1"/>
      </w:tblPr>
      <w:tblGrid>
        <w:gridCol w:w="3594"/>
        <w:gridCol w:w="3610"/>
        <w:gridCol w:w="3586"/>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sheme i predlošci vezani uz BizTalk Server</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BAM Event API-ji te alati za presretanje i administriranje</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Razvojni alati</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MQHelper.dll</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SOAP Receive Adapter</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UDDI</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bl>
    <w:p w:rsidR="00834D61" w:rsidRDefault="007F2585">
      <w:pPr>
        <w:pStyle w:val="ProductList-Offering1SubSection"/>
        <w:outlineLvl w:val="2"/>
      </w:pPr>
      <w:bookmarkStart w:id="46" w:name="_Sec596"/>
      <w:r>
        <w:t>4. Tehnološko jamstvo Software Assurance</w:t>
      </w:r>
      <w:bookmarkEnd w:id="46"/>
    </w:p>
    <w:p w:rsidR="00834D61" w:rsidRDefault="00834D61">
      <w:pPr>
        <w:pStyle w:val="ProductList-Body"/>
      </w:pPr>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 (osim izdanja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(osim izdanja Developer)</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4.1 Biz Talk Server 2013 R2 Enterprise – Neograničena virtualizacija</w:t>
      </w:r>
    </w:p>
    <w:p w:rsidR="00834D61" w:rsidRDefault="007F2585">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1HeadingNoBorder"/>
        <w:outlineLvl w:val="1"/>
      </w:pPr>
      <w:bookmarkStart w:id="47" w:name="_Sec597"/>
      <w:r>
        <w:t>CAL Suites</w:t>
      </w:r>
      <w:bookmarkEnd w:id="47"/>
      <w:r>
        <w:fldChar w:fldCharType="begin"/>
      </w:r>
      <w:r>
        <w:instrText xml:space="preserve"> TC "</w:instrText>
      </w:r>
      <w:bookmarkStart w:id="48" w:name="_Toc462813903"/>
      <w:r>
        <w:instrText>CAL Suites</w:instrText>
      </w:r>
      <w:bookmarkEnd w:id="48"/>
      <w:r>
        <w:instrText>" \l 2</w:instrText>
      </w:r>
      <w:r>
        <w:fldChar w:fldCharType="end"/>
      </w:r>
    </w:p>
    <w:p w:rsidR="00834D61" w:rsidRDefault="007F2585">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834D61">
      <w:pPr>
        <w:pStyle w:val="ProductList-Body"/>
      </w:pPr>
    </w:p>
    <w:p w:rsidR="00834D61" w:rsidRDefault="007F2585">
      <w:pPr>
        <w:pStyle w:val="ProductList-Offering1SubSection"/>
        <w:outlineLvl w:val="2"/>
      </w:pPr>
      <w:bookmarkStart w:id="50" w:name="_Sec599"/>
      <w:r>
        <w:t>2. Uvjeti za proizvod</w:t>
      </w:r>
      <w:bookmarkEnd w:id="50"/>
    </w:p>
    <w:tbl>
      <w:tblPr>
        <w:tblStyle w:val="PURTable"/>
        <w:tblW w:w="0" w:type="dxa"/>
        <w:tblLook w:val="04A0" w:firstRow="1" w:lastRow="0" w:firstColumn="1" w:lastColumn="0" w:noHBand="0" w:noVBand="1"/>
      </w:tblPr>
      <w:tblGrid>
        <w:gridCol w:w="3638"/>
        <w:gridCol w:w="3583"/>
        <w:gridCol w:w="3569"/>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w:t>
            </w:r>
            <w:hyperlink w:anchor="_Sec572">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2.1 Postupak za utvrđivanje primjenjivih Prava na korištenje proizvoda za pakete CAL Suite</w:t>
      </w:r>
    </w:p>
    <w:p w:rsidR="00834D61" w:rsidRDefault="007F2585">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834D61" w:rsidRDefault="00834D61">
      <w:pPr>
        <w:pStyle w:val="ProductList-Body"/>
      </w:pPr>
    </w:p>
    <w:p w:rsidR="00834D61" w:rsidRDefault="007F2585">
      <w:pPr>
        <w:pStyle w:val="ProductList-ClauseHeading"/>
        <w:outlineLvl w:val="3"/>
      </w:pPr>
      <w:r>
        <w:t>2.2. Komponente paketa CAL Suite</w:t>
      </w:r>
    </w:p>
    <w:p w:rsidR="00834D61" w:rsidRDefault="007F2585">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834D61" w:rsidRDefault="00834D61">
      <w:pPr>
        <w:pStyle w:val="ProductList-Body"/>
      </w:pPr>
    </w:p>
    <w:p w:rsidR="00834D61" w:rsidRDefault="007F2585">
      <w:pPr>
        <w:pStyle w:val="ProductList-ClauseHeading"/>
        <w:outlineLvl w:val="3"/>
      </w:pPr>
      <w:r>
        <w:t>2.3. Online usluge uključene u paket Enterprise CAL Suite</w:t>
      </w:r>
    </w:p>
    <w:p w:rsidR="00834D61" w:rsidRDefault="007F2585">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42">
        <w:r>
          <w:rPr>
            <w:color w:val="00467F"/>
            <w:u w:val="single"/>
          </w:rPr>
          <w:t>http://go.microsoft.com/?linkid=9839207</w:t>
        </w:r>
      </w:hyperlink>
      <w:r>
        <w:t>.</w:t>
      </w:r>
    </w:p>
    <w:p w:rsidR="00834D61" w:rsidRDefault="00834D61">
      <w:pPr>
        <w:pStyle w:val="ProductList-Body"/>
      </w:pPr>
    </w:p>
    <w:p w:rsidR="00834D61" w:rsidRDefault="007F2585">
      <w:pPr>
        <w:pStyle w:val="ProductList-ClauseHeading"/>
        <w:outlineLvl w:val="3"/>
      </w:pPr>
      <w:r>
        <w:t>2.4. CAL Suite Bridge za O365, za O365 i Intune i za Intune</w:t>
      </w:r>
    </w:p>
    <w:p w:rsidR="00834D61" w:rsidRDefault="007F2585">
      <w:pPr>
        <w:pStyle w:val="ProductList-SubClauseHeading"/>
        <w:outlineLvl w:val="4"/>
      </w:pPr>
      <w:r>
        <w:t>2.4.1 Preduvjeti za CAL Suite Bridge</w:t>
      </w:r>
    </w:p>
    <w:p w:rsidR="00834D61" w:rsidRDefault="007F2585">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834D61" w:rsidRDefault="00834D61">
      <w:pPr>
        <w:pStyle w:val="ProductList-BodyIndented"/>
      </w:pPr>
    </w:p>
    <w:p w:rsidR="00834D61" w:rsidRDefault="007F2585">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Kvalificirane Online usluge</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834D61" w:rsidRDefault="007F2585">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834D61" w:rsidRDefault="007F2585">
            <w:pPr>
              <w:pStyle w:val="ProductList-TableBody"/>
            </w:pPr>
            <w:r>
              <w:t>Office 365 Enterprise E5 i Microsoft Intune</w:t>
            </w:r>
            <w:r>
              <w:fldChar w:fldCharType="begin"/>
            </w:r>
            <w:r>
              <w:instrText xml:space="preserve"> XE "Office 365 Enterprise E5 i Microsoft Intune" </w:instrText>
            </w:r>
            <w:r>
              <w:fldChar w:fldCharType="end"/>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Intune</w:t>
            </w:r>
            <w:r>
              <w:fldChar w:fldCharType="begin"/>
            </w:r>
            <w:r>
              <w:instrText xml:space="preserve"> XE "Microsoft Intune" </w:instrText>
            </w:r>
            <w:r>
              <w:fldChar w:fldCharType="end"/>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Mobility + Security E3</w:t>
            </w:r>
            <w:r>
              <w:fldChar w:fldCharType="begin"/>
            </w:r>
            <w:r>
              <w:instrText xml:space="preserve"> XE "Enterprise Mobility + Security E3" </w:instrText>
            </w:r>
            <w:r>
              <w:fldChar w:fldCharType="end"/>
            </w:r>
            <w:r>
              <w:t xml:space="preserve"> ili</w:t>
            </w:r>
          </w:p>
          <w:p w:rsidR="00834D61" w:rsidRDefault="007F2585">
            <w:pPr>
              <w:pStyle w:val="ProductList-TableBody"/>
            </w:pPr>
            <w:r>
              <w:t>Enterprise Mobility + Security E5</w:t>
            </w:r>
            <w:r>
              <w:fldChar w:fldCharType="begin"/>
            </w:r>
            <w:r>
              <w:instrText xml:space="preserve"> XE "Enterprise Mobility + Security E5" </w:instrText>
            </w:r>
            <w:r>
              <w:fldChar w:fldCharType="end"/>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365 Enterprise E3</w:t>
            </w:r>
            <w:r>
              <w:fldChar w:fldCharType="begin"/>
            </w:r>
            <w:r>
              <w:instrText xml:space="preserve"> XE "Office 365 Enterprise E3" </w:instrText>
            </w:r>
            <w:r>
              <w:fldChar w:fldCharType="end"/>
            </w:r>
            <w:r>
              <w:t xml:space="preserve"> ili</w:t>
            </w:r>
          </w:p>
          <w:p w:rsidR="00834D61" w:rsidRDefault="007F2585">
            <w:pPr>
              <w:pStyle w:val="ProductList-TableBody"/>
            </w:pPr>
            <w:r>
              <w:t>Office 365 Enterprise E5</w:t>
            </w:r>
            <w:r>
              <w:fldChar w:fldCharType="begin"/>
            </w:r>
            <w:r>
              <w:instrText xml:space="preserve"> XE "Office 365 Enterprise E5" </w:instrText>
            </w:r>
            <w:r>
              <w:fldChar w:fldCharType="end"/>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834D61" w:rsidRDefault="007F2585">
            <w:pPr>
              <w:pStyle w:val="ProductList-TableBody"/>
            </w:pPr>
            <w:r>
              <w:t>Office 365 Enterprise E5 i Microsoft Intune</w:t>
            </w:r>
            <w:r>
              <w:fldChar w:fldCharType="begin"/>
            </w:r>
            <w:r>
              <w:instrText xml:space="preserve"> XE "Office 365 Enterprise E5 i Microsoft Intune" </w:instrText>
            </w:r>
            <w:r>
              <w:fldChar w:fldCharType="end"/>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Intune</w:t>
            </w:r>
            <w:r>
              <w:fldChar w:fldCharType="begin"/>
            </w:r>
            <w:r>
              <w:instrText xml:space="preserve"> XE "Microsoft Intune" </w:instrText>
            </w:r>
            <w:r>
              <w:fldChar w:fldCharType="end"/>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Mobility + Security E3</w:t>
            </w:r>
            <w:r>
              <w:fldChar w:fldCharType="begin"/>
            </w:r>
            <w:r>
              <w:instrText xml:space="preserve"> XE "Enterprise Mobility + Security E3" </w:instrText>
            </w:r>
            <w:r>
              <w:fldChar w:fldCharType="end"/>
            </w:r>
            <w:r>
              <w:t xml:space="preserve"> ili</w:t>
            </w:r>
          </w:p>
          <w:p w:rsidR="00834D61" w:rsidRDefault="007F2585">
            <w:pPr>
              <w:pStyle w:val="ProductList-TableBody"/>
            </w:pPr>
            <w:r>
              <w:t>Enterprise Mobility + Security E5</w:t>
            </w:r>
            <w:r>
              <w:fldChar w:fldCharType="begin"/>
            </w:r>
            <w:r>
              <w:instrText xml:space="preserve"> XE "Enterprise Mobility + Security E5" </w:instrText>
            </w:r>
            <w:r>
              <w:fldChar w:fldCharType="end"/>
            </w:r>
          </w:p>
        </w:tc>
      </w:tr>
    </w:tbl>
    <w:p w:rsidR="00834D61" w:rsidRDefault="007F2585">
      <w:pPr>
        <w:pStyle w:val="ProductList-BodyIndented"/>
      </w:pPr>
      <w:r>
        <w:rPr>
          <w:i/>
        </w:rPr>
        <w:t>*Za pretplatničke licence po korisniku CAL Suite Bridge iz tehnološkog jamstva Software Assurance potrebne su u cijelosti plaćene trajne licence s aktivnim tehnološkim jamstvom Software Assurance za ekvivalentni nadređeni paket CAL. CAL Suite Bridge SL po korisniku Prijelaznog SA-a također se može kupiti umjesto Pretplatničkih licenci za Proizvode ako je Pretplatnička licenca kupljena najmanje tri godine prije kupnje SL-a po korisniku Prijelaznog SA-a.</w:t>
      </w:r>
    </w:p>
    <w:p w:rsidR="00834D61" w:rsidRDefault="00834D61">
      <w:pPr>
        <w:pStyle w:val="ProductList-BodyIndented"/>
      </w:pPr>
    </w:p>
    <w:p w:rsidR="00834D61" w:rsidRDefault="007F2585">
      <w:pPr>
        <w:pStyle w:val="ProductList-SubClauseHeading"/>
        <w:outlineLvl w:val="4"/>
      </w:pPr>
      <w:r>
        <w:t>2.4.2 Student Only CAL-ovi (Academic Open License i Academic Select)</w:t>
      </w:r>
    </w:p>
    <w:p w:rsidR="00834D61" w:rsidRDefault="007F2585">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834D61" w:rsidRDefault="007F2585">
      <w:pPr>
        <w:pStyle w:val="ProductList-Offering1SubSection"/>
        <w:outlineLvl w:val="2"/>
      </w:pPr>
      <w:bookmarkStart w:id="51" w:name="_Sec600"/>
      <w:r>
        <w:t>3. Prava na korištenje proizvoda</w:t>
      </w:r>
      <w:bookmarkEnd w:id="51"/>
    </w:p>
    <w:tbl>
      <w:tblPr>
        <w:tblStyle w:val="PURTable"/>
        <w:tblW w:w="0" w:type="dxa"/>
        <w:tblLook w:val="04A0" w:firstRow="1" w:lastRow="0" w:firstColumn="1" w:lastColumn="0" w:noHBand="0" w:noVBand="1"/>
      </w:tblPr>
      <w:tblGrid>
        <w:gridCol w:w="3620"/>
        <w:gridCol w:w="3574"/>
        <w:gridCol w:w="3596"/>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Dodatni softver: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Obuhvaćene tehnologije: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2"/>
      </w:pPr>
      <w:bookmarkStart w:id="52" w:name="_Sec601"/>
      <w:r>
        <w:t>4. Tehnološko jamstvo Software Assurance</w:t>
      </w:r>
      <w:bookmarkEnd w:id="52"/>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p w:rsidR="00834D61" w:rsidRDefault="007F2585">
      <w:pPr>
        <w:pStyle w:val="ProductList-ClauseHeading"/>
        <w:outlineLvl w:val="3"/>
      </w:pPr>
      <w:r>
        <w:t>4.1 Proširena Prava na korištenje proizvoda za Klijente programa Secure Productive Enterprise</w:t>
      </w:r>
    </w:p>
    <w:p w:rsidR="00834D61" w:rsidRDefault="007F2585">
      <w:pPr>
        <w:pStyle w:val="ProductList-Body"/>
      </w:pPr>
      <w:r>
        <w:t>Za kvalificirane Klijente Secure Productive Enterprise ili kombinacija sustava Office 365 i programa Enterprise Mobility + Security pruža prava pristupa usluzi koja je komponenta programa Exchange Online Archiving za Exchange Server. „Kvalificirani Klijenti“ jesu Klijenti Enterprise Enrollment (Pristupnice Enterprise) ili Enterprise Subscription Enrollment (Pretplatničke pristupnice Enterprise) koji imaju aktivno tehnološko jamstvo Software Assurance za Enterprise CAL Suite od 30. studenog 2014.</w:t>
      </w:r>
    </w:p>
    <w:p w:rsidR="00834D61" w:rsidRDefault="00834D61">
      <w:pPr>
        <w:pStyle w:val="ProductList-Body"/>
      </w:pPr>
    </w:p>
    <w:p w:rsidR="00834D61" w:rsidRDefault="007F2585">
      <w:pPr>
        <w:pStyle w:val="ProductList-Body"/>
      </w:pPr>
      <w:r>
        <w:t>Kvalificirani Klijenti licencirani za Secure Productive Enterprise ili kombinaciju sustava Office 365 i programa Enterprise Mobility + Security imaju isti pristup usluzi Exchange Online Archiving za Exchange Server kao isporučeni Enterprise CAL Suite.</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813904"/>
      <w:r>
        <w:instrText>Core Infrastructure Server (CIS) Suite</w:instrText>
      </w:r>
      <w:bookmarkEnd w:id="54"/>
      <w:r>
        <w:instrText>" \l 2</w:instrText>
      </w:r>
      <w:r>
        <w:fldChar w:fldCharType="end"/>
      </w:r>
    </w:p>
    <w:p w:rsidR="00834D61" w:rsidRDefault="007F2585">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4D61" w:rsidRDefault="007F2585">
      <w:pPr>
        <w:pStyle w:val="ProductList-Offering1SubSection"/>
        <w:outlineLvl w:val="2"/>
      </w:pPr>
      <w:bookmarkStart w:id="56" w:name="_Sec604"/>
      <w:r>
        <w:t>2. Uvjeti za proizvod</w:t>
      </w:r>
      <w:bookmarkEnd w:id="56"/>
    </w:p>
    <w:tbl>
      <w:tblPr>
        <w:tblStyle w:val="PURTable"/>
        <w:tblW w:w="0" w:type="dxa"/>
        <w:tblLook w:val="04A0" w:firstRow="1" w:lastRow="0" w:firstColumn="1" w:lastColumn="0" w:noHBand="0" w:noVBand="1"/>
      </w:tblPr>
      <w:tblGrid>
        <w:gridCol w:w="3587"/>
        <w:gridCol w:w="3608"/>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2.1 Softver uključen u CIS Suite Standard</w:t>
      </w:r>
    </w:p>
    <w:p w:rsidR="00834D61" w:rsidRDefault="007F2585">
      <w:pPr>
        <w:pStyle w:val="ProductList-Body"/>
      </w:pPr>
      <w:r>
        <w:t>CIS Suite Standard uključuje najnovije verzije za Windows Server Standard i System Center Standard koje su postale dostupne tijekom razdoblja Klijentovog tehnološkog jamstva Software Assurance.</w:t>
      </w:r>
    </w:p>
    <w:p w:rsidR="00834D61" w:rsidRDefault="00834D61">
      <w:pPr>
        <w:pStyle w:val="ProductList-Body"/>
      </w:pPr>
    </w:p>
    <w:p w:rsidR="00834D61" w:rsidRDefault="007F2585">
      <w:pPr>
        <w:pStyle w:val="ProductList-ClauseHeading"/>
        <w:outlineLvl w:val="3"/>
      </w:pPr>
      <w:r>
        <w:t>2.2 Softver uključen u CIS Suite Datacenter</w:t>
      </w:r>
    </w:p>
    <w:p w:rsidR="00834D61" w:rsidRDefault="007F2585">
      <w:pPr>
        <w:pStyle w:val="ProductList-Body"/>
      </w:pPr>
      <w:r>
        <w:t>CIS Suite Datacenter uključuje najnovije verzije za Windows Server Datacenter i System Center Datacenter koje su postale dostupne tijekom razdoblja Klijentovog tehnološkog jamstva Software Assurance.</w:t>
      </w:r>
    </w:p>
    <w:p w:rsidR="00834D61" w:rsidRDefault="007F2585">
      <w:pPr>
        <w:pStyle w:val="ProductList-Offering1SubSection"/>
        <w:outlineLvl w:val="2"/>
      </w:pPr>
      <w:bookmarkStart w:id="57" w:name="_Sec605"/>
      <w:r>
        <w:t>3. Prava na korištenje proizvoda</w:t>
      </w:r>
      <w:bookmarkEnd w:id="57"/>
    </w:p>
    <w:tbl>
      <w:tblPr>
        <w:tblStyle w:val="PURTable"/>
        <w:tblW w:w="0" w:type="dxa"/>
        <w:tblLook w:val="04A0" w:firstRow="1" w:lastRow="0" w:firstColumn="1" w:lastColumn="0" w:noHBand="0" w:noVBand="1"/>
      </w:tblPr>
      <w:tblGrid>
        <w:gridCol w:w="3599"/>
        <w:gridCol w:w="3585"/>
        <w:gridCol w:w="3606"/>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Dodatni softver: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Obuhvaćene tehnologije: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3.1. Primjenjiva prava na korištenje proizvoda</w:t>
      </w:r>
    </w:p>
    <w:p w:rsidR="00834D61" w:rsidRDefault="007F2585">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4D61" w:rsidRDefault="00834D61">
      <w:pPr>
        <w:pStyle w:val="ProductList-Body"/>
      </w:pPr>
    </w:p>
    <w:p w:rsidR="00834D61" w:rsidRDefault="007F2585">
      <w:pPr>
        <w:pStyle w:val="ProductList-ClauseHeading"/>
        <w:outlineLvl w:val="3"/>
      </w:pPr>
      <w:r>
        <w:t>3.2 Prijenos poslužiteljske licence i licence za upravljanje</w:t>
      </w:r>
    </w:p>
    <w:p w:rsidR="00834D61" w:rsidRDefault="007F2585">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834D61" w:rsidRDefault="00834D61">
      <w:pPr>
        <w:pStyle w:val="ProductList-Body"/>
      </w:pPr>
    </w:p>
    <w:p w:rsidR="00834D61" w:rsidRDefault="007F2585">
      <w:pPr>
        <w:pStyle w:val="ProductList-ClauseHeading"/>
        <w:outlineLvl w:val="3"/>
      </w:pPr>
      <w:r>
        <w:t>3.3. Dodatne odredbe</w:t>
      </w:r>
    </w:p>
    <w:p w:rsidR="00834D61" w:rsidRDefault="007F2585">
      <w:pPr>
        <w:pStyle w:val="ProductList-Body"/>
      </w:pPr>
      <w:r>
        <w:t>Klijent može koristiti prethodnu verziju ili starije izdanje svakog od pojedinačnih Proizvoda uključenih u CIS Suite na način dopušten u licencnim odredbama za taj Proizvod u ovim Odredbama za proizvode.</w:t>
      </w:r>
    </w:p>
    <w:p w:rsidR="00834D61" w:rsidRDefault="00834D61">
      <w:pPr>
        <w:pStyle w:val="ProductList-Body"/>
      </w:pPr>
    </w:p>
    <w:p w:rsidR="00834D61" w:rsidRDefault="007F2585">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834D61" w:rsidRDefault="007F2585">
      <w:pPr>
        <w:pStyle w:val="ProductList-Offering1SubSection"/>
        <w:outlineLvl w:val="2"/>
      </w:pPr>
      <w:bookmarkStart w:id="58" w:name="_Sec606"/>
      <w:r>
        <w:t>4. Tehnološko jamstvo Software Assurance</w:t>
      </w:r>
      <w:bookmarkEnd w:id="58"/>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4.1 Pogodnost kombinirane upotrebe Microsoft Azure</w:t>
      </w:r>
    </w:p>
    <w:p w:rsidR="00834D61" w:rsidRDefault="007F2585">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834D61" w:rsidRDefault="00834D61">
      <w:pPr>
        <w:pStyle w:val="ProductList-Body"/>
      </w:pPr>
    </w:p>
    <w:p w:rsidR="00834D61" w:rsidRDefault="007F2585">
      <w:pPr>
        <w:pStyle w:val="ProductList-ClauseHeading"/>
        <w:outlineLvl w:val="3"/>
      </w:pPr>
      <w:r>
        <w:t>4.2 Nano Server</w:t>
      </w:r>
    </w:p>
    <w:p w:rsidR="00834D61" w:rsidRDefault="007F2585">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implementacije Nano Server i njome upravljati.</w:t>
      </w:r>
    </w:p>
    <w:p w:rsidR="00834D61" w:rsidRDefault="00834D61">
      <w:pPr>
        <w:pStyle w:val="ProductList-Body"/>
      </w:pPr>
    </w:p>
    <w:p w:rsidR="00834D61" w:rsidRDefault="007F2585">
      <w:pPr>
        <w:pStyle w:val="ProductList-ClauseHeading"/>
        <w:outlineLvl w:val="3"/>
      </w:pPr>
      <w:r>
        <w:t>4.3 Prava na trenutni ogranak programa System Center Configuration Manager</w:t>
      </w:r>
    </w:p>
    <w:p w:rsidR="00834D61" w:rsidRDefault="007F2585">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834D61" w:rsidRDefault="00834D61">
      <w:pPr>
        <w:pStyle w:val="ProductList-Body"/>
      </w:pPr>
    </w:p>
    <w:p w:rsidR="00834D61" w:rsidRDefault="007F2585">
      <w:pPr>
        <w:pStyle w:val="ProductList-ClauseHeading"/>
        <w:outlineLvl w:val="3"/>
      </w:pPr>
      <w:r>
        <w:t>4.4. Prava i pogodnosti tehnološkog jamstva Software Assurance za pretplatničke licence</w:t>
      </w:r>
    </w:p>
    <w:p w:rsidR="00834D61" w:rsidRDefault="007F2585">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834D61" w:rsidRDefault="00834D61">
      <w:pPr>
        <w:pStyle w:val="ProductList-Body"/>
      </w:pPr>
    </w:p>
    <w:p w:rsidR="00834D61" w:rsidRDefault="007F2585">
      <w:pPr>
        <w:pStyle w:val="ProductList-ClauseHeading"/>
        <w:outlineLvl w:val="3"/>
      </w:pPr>
      <w:r>
        <w:t>4.5 Pristupnica za poslužitelj i oblak (SCE) – Pravo na upravljanje OSE-ovima na platformi Microsoft Azure u skladu s Licencama CIS Suite</w:t>
      </w:r>
    </w:p>
    <w:p w:rsidR="00834D61" w:rsidRDefault="007F2585">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834D61" w:rsidRDefault="007F2585">
      <w:pPr>
        <w:pStyle w:val="ProductList-Body"/>
        <w:ind w:left="720"/>
      </w:pPr>
      <w:r>
        <w:t>• Primjerci virtualnog računala Windows Server (uključujući Primjerke implementirane u okviru Azure HUB-a)</w:t>
      </w:r>
    </w:p>
    <w:p w:rsidR="00834D61" w:rsidRDefault="007F2585">
      <w:pPr>
        <w:pStyle w:val="ProductList-Body"/>
        <w:ind w:left="720"/>
      </w:pPr>
      <w:r>
        <w:t>• primjerci Usluga u oblaku (Web-uloga i Radna uloga)</w:t>
      </w:r>
    </w:p>
    <w:p w:rsidR="00834D61" w:rsidRDefault="007F2585">
      <w:pPr>
        <w:pStyle w:val="ProductList-Body"/>
        <w:ind w:left="720"/>
      </w:pPr>
      <w:r>
        <w:t>• računi za pohranu</w:t>
      </w:r>
    </w:p>
    <w:p w:rsidR="00834D61" w:rsidRDefault="007F2585">
      <w:pPr>
        <w:pStyle w:val="ProductList-Body"/>
        <w:ind w:left="720"/>
      </w:pPr>
      <w:r>
        <w:t>• SQL baze podataka</w:t>
      </w:r>
    </w:p>
    <w:p w:rsidR="00834D61" w:rsidRDefault="007F2585">
      <w:pPr>
        <w:pStyle w:val="ProductList-Body"/>
        <w:ind w:left="720"/>
      </w:pPr>
      <w:r>
        <w:t>• primjerci web-mjesta</w:t>
      </w:r>
    </w:p>
    <w:p w:rsidR="00834D61" w:rsidRDefault="00834D61">
      <w:pPr>
        <w:pStyle w:val="ProductList-Body"/>
      </w:pPr>
    </w:p>
    <w:p w:rsidR="00834D61" w:rsidRDefault="007F2585">
      <w:pPr>
        <w:pStyle w:val="ProductList-ClauseHeading"/>
        <w:outlineLvl w:val="3"/>
      </w:pPr>
      <w:r>
        <w:t>4.6. Ponuda za obnovu tehnološkog jamstva Software Assurance za Windows Server i System Center</w:t>
      </w:r>
    </w:p>
    <w:p w:rsidR="00834D61" w:rsidRDefault="007F2585">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834D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Stupac B</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Standard (licenca za 2 jezgre) System Center Standard (licenca za 2 jezgre)</w:t>
            </w:r>
            <w:r>
              <w:fldChar w:fldCharType="begin"/>
            </w:r>
            <w:r>
              <w:instrText xml:space="preserve"> XE "System Center Standard (licenca za 2 jezgre)" </w:instrText>
            </w:r>
            <w:r>
              <w:fldChar w:fldCharType="end"/>
            </w:r>
            <w:r>
              <w:fldChar w:fldCharType="begin"/>
            </w:r>
            <w:r>
              <w:instrText xml:space="preserve"> XE "Windows Server Standard (licenca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Infrastructure Server Suite Standard (licenca za 2 jezgre)</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Datacenter (licenca za 2 jezgre) System Center Datacenter (licenca za 2 jezgre)</w:t>
            </w:r>
            <w:r>
              <w:fldChar w:fldCharType="begin"/>
            </w:r>
            <w:r>
              <w:instrText xml:space="preserve"> XE "System Center Datacenter (licenca za 2 jezgre)" </w:instrText>
            </w:r>
            <w:r>
              <w:fldChar w:fldCharType="end"/>
            </w:r>
            <w:r>
              <w:fldChar w:fldCharType="begin"/>
            </w:r>
            <w:r>
              <w:instrText xml:space="preserve"> XE "Windows Server Datacenter (licenca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Infrastructure Server Suite Datacenter (licenca za 2 jezgre)</w:t>
            </w:r>
          </w:p>
        </w:tc>
      </w:tr>
    </w:tbl>
    <w:p w:rsidR="00834D61" w:rsidRDefault="007F2585">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834D61" w:rsidRDefault="00834D61">
      <w:pPr>
        <w:pStyle w:val="ProductList-Body"/>
      </w:pPr>
    </w:p>
    <w:p w:rsidR="00834D61" w:rsidRDefault="007F2585">
      <w:pPr>
        <w:pStyle w:val="ProductList-ClauseHeading"/>
        <w:outlineLvl w:val="3"/>
      </w:pPr>
      <w:r>
        <w:t>4.7 Prava na korištenje proizvoda i Licence povezane s Izmjenama licencnog modela</w:t>
      </w:r>
    </w:p>
    <w:p w:rsidR="00834D61" w:rsidRDefault="007F2585">
      <w:pPr>
        <w:pStyle w:val="ProductList-Body"/>
      </w:pPr>
      <w:r>
        <w:t xml:space="preserve">CIS Suite s verzijama proizvoda 2012 R2 bila je posljednja verzija paketa CIS Suite s licencom po procesoru. Klijenti koji su prilikom izlaska paketa CIS Suite s verzijama proizvoda 2016 na tržište imali tehnološko jamstvo Software Assurance na licence po procesoru imaju određena prava na korištenje i određene povlastice. U svrhu ovih odredbi „Licenca koja ispunjava uvjete“ označava onu CIS Suite Licencu po procesoru s tehnološkim jamstvom Software Assurance koju je Klijent pribavio nakon 1. listopada 2016.,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 procesoru s tehnološkim jamstvom Software Assurance koja je naknadno pribavljena u okviru istog ugovora putem programskog postupka „true-up“.</w:t>
      </w:r>
    </w:p>
    <w:p w:rsidR="00834D61" w:rsidRDefault="00834D61">
      <w:pPr>
        <w:pStyle w:val="ProductList-Body"/>
      </w:pPr>
    </w:p>
    <w:p w:rsidR="00834D61" w:rsidRDefault="007F2585">
      <w:pPr>
        <w:pStyle w:val="ProductList-SubClauseHeading"/>
        <w:outlineLvl w:val="4"/>
      </w:pPr>
      <w:r>
        <w:t>4.7.1 Prava na korištenje proizvoda tijekom trenutnog razdoblja</w:t>
      </w:r>
    </w:p>
    <w:p w:rsidR="00834D61" w:rsidRDefault="007F2585">
      <w:pPr>
        <w:pStyle w:val="ProductList-BodyIndented"/>
      </w:pPr>
      <w:r>
        <w:t>Klijenti s Licencama koje ispunjavaju uvjete mogu nadograditi i koristiti izdanje paketa CIS Suite s verzijama proizvoda 2016 umjesto paketa CIS Suite za starije verzije proizvoda tijekom tadašnjeg važećeg razdoblja tehnološkog jamstva Software Assurance. Takva uporaba podliježe pravima na korištenje proizvoda za CIS Suite s verzijama proizvoda 2012 R2 navedenima u Odredbama o proizvodima u rujnu 2016.</w:t>
      </w:r>
    </w:p>
    <w:p w:rsidR="00834D61" w:rsidRDefault="00834D61">
      <w:pPr>
        <w:pStyle w:val="ProductList-BodyIndented"/>
      </w:pPr>
    </w:p>
    <w:p w:rsidR="00834D61" w:rsidRDefault="007F2585">
      <w:pPr>
        <w:pStyle w:val="ProductList-SubClauseHeading"/>
        <w:outlineLvl w:val="4"/>
      </w:pPr>
      <w:r>
        <w:t>4.7.2 Dodjele Licenci nakon trenutnog razdoblja (primjenjuje se samo na klijente koji nabavljaju trajne licence)</w:t>
      </w:r>
    </w:p>
    <w:p w:rsidR="00834D61" w:rsidRDefault="007F2585">
      <w:pPr>
        <w:pStyle w:val="ProductList-SubSubClauseHeading"/>
        <w:outlineLvl w:val="5"/>
      </w:pPr>
      <w:r>
        <w:t>4.7.2.1 Pune licence za jezgru:</w:t>
      </w:r>
    </w:p>
    <w:p w:rsidR="00834D61" w:rsidRDefault="007F2585">
      <w:pPr>
        <w:pStyle w:val="ProductList-BodyIndented2"/>
        <w:ind w:left="1080"/>
      </w:pPr>
      <w:r>
        <w:t xml:space="preserve">Za svaku Licencu Standard i Datacenter koja ispunjava uvjete Klijentu će se dodijeliti 16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za odgovarajuće izdanje paketa CIS Suite s verzijama proizvoda 2016 („Pune licence za jezgru“).</w:t>
      </w:r>
    </w:p>
    <w:p w:rsidR="00834D61" w:rsidRDefault="00834D61">
      <w:pPr>
        <w:pStyle w:val="ProductList-BodyIndented2"/>
      </w:pPr>
    </w:p>
    <w:p w:rsidR="00834D61" w:rsidRDefault="007F2585">
      <w:pPr>
        <w:pStyle w:val="ProductList-SubSubClauseHeading"/>
        <w:outlineLvl w:val="5"/>
      </w:pPr>
      <w:r>
        <w:t>4.7.2.2 Dodatne licence za jezgru:</w:t>
      </w:r>
    </w:p>
    <w:p w:rsidR="00834D61" w:rsidRDefault="007F2585">
      <w:pPr>
        <w:pStyle w:val="ProductList-BodyIndented2"/>
        <w:ind w:left="1080"/>
      </w:pPr>
      <w:r>
        <w:t xml:space="preserve">Ako od 30. rujna 2019. ili od datuma isteka trajanja tehnološkog jamstva Software Assurance za Licence koje ispunjavaju uvjete, ovisno o tome što prije nastupi, Klijent uspostavi i održava evidenciju o fizičkom hardveru i konfiguraciji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na koji su prenesene njegove Licence koje ispunjavaju uvjete (upotrebom alata za zapisivanje Microsoft Software Inventory Logging ili drugog sličnog softvera), tada će Klijent osim Punih licenca za jezgru („Dodatne licence za jezgru“) imati pravo i na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 za CIS Suite s verzijama proizvoda 2016. U svrhu ovog odjeljka „Složena licenca“ označava Licencu koja ispunjava uvjete koja je prenesena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pored minimalnog broja licenci potrebnih za korištenje softvera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834D61" w:rsidRDefault="007F2585" w:rsidP="007F2585">
      <w:pPr>
        <w:pStyle w:val="ProductList-Bullet"/>
        <w:numPr>
          <w:ilvl w:val="2"/>
          <w:numId w:val="20"/>
        </w:numPr>
      </w:pPr>
      <w:r>
        <w:rPr>
          <w:b/>
        </w:rPr>
        <w:t>Standard</w:t>
      </w:r>
      <w:r>
        <w:t xml:space="preserve">: Za svaku Licencu Standard koja ispunjava uvjete i koja je prenesena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(uključujući Složene licence prenesene u svrhu odobravanja uporabe i upravljanja u dodatnim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OSE-ima</w:t>
      </w:r>
      <w:r>
        <w:fldChar w:fldCharType="end"/>
      </w:r>
      <w:r>
        <w:t xml:space="preserve">) Klijentu će se dodijeliti Dodatna licenca za jezgru za svaku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koja prelazi broj od 16 jezgri. </w:t>
      </w:r>
    </w:p>
    <w:p w:rsidR="00834D61" w:rsidRDefault="007F2585" w:rsidP="007F2585">
      <w:pPr>
        <w:pStyle w:val="ProductList-Bullet"/>
        <w:numPr>
          <w:ilvl w:val="2"/>
          <w:numId w:val="20"/>
        </w:numPr>
      </w:pPr>
      <w:r>
        <w:rPr>
          <w:b/>
        </w:rPr>
        <w:t>Datacenter</w:t>
      </w:r>
      <w:r>
        <w:t xml:space="preserv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na koje je prenesen dovoljan broj Licenci Datacenter koje ispunjavaju uvjete (isključujući Složene licence) Klijentu će se dodijeliti Dodatna licenca za jezgru za svaku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preko broja od 8 jezgri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16 po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4D61" w:rsidRDefault="00834D61">
      <w:pPr>
        <w:pStyle w:val="ProductList-BodyIndented2"/>
      </w:pPr>
    </w:p>
    <w:p w:rsidR="00834D61" w:rsidRDefault="007F2585">
      <w:pPr>
        <w:pStyle w:val="ProductList-SubClauseHeading"/>
        <w:outlineLvl w:val="4"/>
      </w:pPr>
      <w:r>
        <w:t>4.7.3 Pune i dodatne licence za jezgru</w:t>
      </w:r>
    </w:p>
    <w:p w:rsidR="00834D61" w:rsidRDefault="007F2585">
      <w:pPr>
        <w:pStyle w:val="ProductList-BodyIndented"/>
        <w:ind w:left="720"/>
      </w:pPr>
      <w:r>
        <w:t>Pune i dodatne licence za jezgru stupaju na snagu na datum obnove tehnološkog jamstva Software Assurance za CIS Suite ili na datum nadogradnje paketa CIS Suite verzijama proizvoda 2016, ovisno o tome što prije nastupi. Pune i dodatne licence za jezgru zamjenjuju klijentove Licence koje ispunjavaju uvjete. Za Dodatne licence za jezgru vrijede sljedeće dodatne odredbe:</w:t>
      </w:r>
    </w:p>
    <w:p w:rsidR="00834D61" w:rsidRDefault="007F2585" w:rsidP="007F2585">
      <w:pPr>
        <w:pStyle w:val="ProductList-Bullet"/>
        <w:numPr>
          <w:ilvl w:val="1"/>
          <w:numId w:val="21"/>
        </w:numPr>
      </w:pPr>
      <w:r>
        <w:t xml:space="preserve">Nakon isteka Klijentovog tehnološkog jamstva Software Assurance Dodatne licence za jezgru ne mogu se prenijeti na drugi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 koristiti zasebno od Punih licenci za jezgru koje su dodijeljene u vezi s istom Licencom koja ispunjava uvjete.</w:t>
      </w:r>
    </w:p>
    <w:p w:rsidR="00834D61" w:rsidRDefault="00834D61">
      <w:pPr>
        <w:pStyle w:val="ProductList-BodyIndented"/>
        <w:jc w:val="right"/>
      </w:pPr>
    </w:p>
    <w:tbl>
      <w:tblPr>
        <w:tblStyle w:val="PURTable0"/>
        <w:tblW w:w="0" w:type="dxa"/>
        <w:tblLook w:val="04A0" w:firstRow="1" w:lastRow="0" w:firstColumn="1" w:lastColumn="0" w:noHBand="0" w:noVBand="1"/>
      </w:tblPr>
      <w:tblGrid>
        <w:gridCol w:w="1044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Indented"/>
      </w:pPr>
    </w:p>
    <w:p w:rsidR="00834D61" w:rsidRDefault="007F2585">
      <w:pPr>
        <w:pStyle w:val="ProductList-Offering1HeadingNoBorder"/>
        <w:outlineLvl w:val="1"/>
      </w:pPr>
      <w:bookmarkStart w:id="59" w:name="_Sec862"/>
      <w:r>
        <w:t>Forefront</w:t>
      </w:r>
      <w:bookmarkEnd w:id="59"/>
      <w:r>
        <w:fldChar w:fldCharType="begin"/>
      </w:r>
      <w:r>
        <w:instrText xml:space="preserve"> TC "</w:instrText>
      </w:r>
      <w:bookmarkStart w:id="60" w:name="_Toc462813905"/>
      <w:r>
        <w:instrText>Forefront</w:instrText>
      </w:r>
      <w:bookmarkEnd w:id="60"/>
      <w:r>
        <w:instrText>" \l 2</w:instrText>
      </w:r>
      <w:r>
        <w:fldChar w:fldCharType="end"/>
      </w:r>
    </w:p>
    <w:p w:rsidR="00834D61" w:rsidRDefault="007F2585">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BFBFBF"/>
              <w:bottom w:val="none" w:sz="4" w:space="0" w:color="BFBFBF"/>
              <w:right w:val="none" w:sz="4" w:space="0" w:color="6E6E6E"/>
            </w:tcBorders>
          </w:tcPr>
          <w:p w:rsidR="00834D61" w:rsidRDefault="007F258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34D61" w:rsidRDefault="007F258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34D61" w:rsidRDefault="007F258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34D61" w:rsidRDefault="007F258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34D61" w:rsidRDefault="007F25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4D61" w:rsidRDefault="007F2585">
      <w:pPr>
        <w:pStyle w:val="ProductList-Offering1SubSection"/>
        <w:outlineLvl w:val="2"/>
      </w:pPr>
      <w:bookmarkStart w:id="62" w:name="_Sec864"/>
      <w:r>
        <w:t>2. Uvjeti za proizvod</w:t>
      </w:r>
      <w:bookmarkEnd w:id="62"/>
    </w:p>
    <w:tbl>
      <w:tblPr>
        <w:tblStyle w:val="PURTable"/>
        <w:tblW w:w="0" w:type="dxa"/>
        <w:tblLook w:val="04A0" w:firstRow="1" w:lastRow="0" w:firstColumn="1" w:lastColumn="0" w:noHBand="0" w:noVBand="1"/>
      </w:tblPr>
      <w:tblGrid>
        <w:gridCol w:w="3587"/>
        <w:gridCol w:w="3608"/>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2.1 Forefront Identity Manager 2010 – Windows Live Edition</w:t>
      </w:r>
    </w:p>
    <w:p w:rsidR="00834D61" w:rsidRDefault="007F2585">
      <w:pPr>
        <w:pStyle w:val="ProductList-Body"/>
      </w:pPr>
      <w:r>
        <w:t>Forefront Identity Manager 2010 – Windows Live Edition sljedeća je verzija za Identity Lifecycle Manager 2007 – Windows Live Edition</w:t>
      </w:r>
    </w:p>
    <w:p w:rsidR="00834D61" w:rsidRDefault="007F2585">
      <w:pPr>
        <w:pStyle w:val="ProductList-Offering1SubSection"/>
        <w:outlineLvl w:val="2"/>
      </w:pPr>
      <w:bookmarkStart w:id="63" w:name="_Sec865"/>
      <w:r>
        <w:t>3. Prava na korištenje proizvoda</w:t>
      </w:r>
      <w:bookmarkEnd w:id="63"/>
    </w:p>
    <w:tbl>
      <w:tblPr>
        <w:tblStyle w:val="PURTable"/>
        <w:tblW w:w="0" w:type="dxa"/>
        <w:tblLook w:val="04A0" w:firstRow="1" w:lastRow="0" w:firstColumn="1" w:lastColumn="0" w:noHBand="0" w:noVBand="1"/>
      </w:tblPr>
      <w:tblGrid>
        <w:gridCol w:w="3591"/>
        <w:gridCol w:w="3589"/>
        <w:gridCol w:w="361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5">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Obuhvaćene tehnologije: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3.1. Uvoz podataka o identitetu: Forefront Identity Manager 2010 R2 – Windows Live Edition</w:t>
      </w:r>
    </w:p>
    <w:p w:rsidR="00834D61" w:rsidRDefault="007F2585">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834D61" w:rsidRDefault="00834D61">
      <w:pPr>
        <w:pStyle w:val="ProductList-Body"/>
      </w:pPr>
    </w:p>
    <w:p w:rsidR="00834D61" w:rsidRDefault="007F2585">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834D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4D61" w:rsidRDefault="00834D61">
            <w:pPr>
              <w:pStyle w:val="ProductList-TableBody"/>
            </w:pPr>
          </w:p>
        </w:tc>
      </w:tr>
    </w:tbl>
    <w:p w:rsidR="00834D61" w:rsidRDefault="007F2585">
      <w:pPr>
        <w:pStyle w:val="ProductList-Offering1SubSection"/>
        <w:outlineLvl w:val="2"/>
      </w:pPr>
      <w:bookmarkStart w:id="64" w:name="_Sec866"/>
      <w:r>
        <w:t>4. Tehnološko jamstvo Software Assurance</w:t>
      </w:r>
      <w:bookmarkEnd w:id="64"/>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GroupHeading"/>
        <w:outlineLvl w:val="1"/>
      </w:pPr>
      <w:bookmarkStart w:id="65" w:name="_Sec608"/>
      <w:r>
        <w:t>Microsoft Dynamics</w:t>
      </w:r>
      <w:bookmarkEnd w:id="65"/>
      <w:r>
        <w:fldChar w:fldCharType="begin"/>
      </w:r>
      <w:r>
        <w:instrText xml:space="preserve"> TC "</w:instrText>
      </w:r>
      <w:bookmarkStart w:id="66" w:name="_Toc462813906"/>
      <w:r>
        <w:instrText>Microsoft Dynamics</w:instrText>
      </w:r>
      <w:bookmarkEnd w:id="66"/>
      <w:r>
        <w:instrText>" \l 2</w:instrText>
      </w:r>
      <w:r>
        <w:fldChar w:fldCharType="end"/>
      </w:r>
    </w:p>
    <w:p w:rsidR="00834D61" w:rsidRDefault="007F2585">
      <w:pPr>
        <w:pStyle w:val="ProductList-Offering2HeadingNoBorder"/>
        <w:outlineLvl w:val="2"/>
      </w:pPr>
      <w:bookmarkStart w:id="67" w:name="_Sec609"/>
      <w:r>
        <w:t>Microsoft Dynamics AX</w:t>
      </w:r>
      <w:bookmarkEnd w:id="67"/>
      <w:r>
        <w:fldChar w:fldCharType="begin"/>
      </w:r>
      <w:r>
        <w:instrText xml:space="preserve"> TC "</w:instrText>
      </w:r>
      <w:bookmarkStart w:id="68" w:name="_Toc462813907"/>
      <w:r>
        <w:instrText>Microsoft Dynamics AX</w:instrText>
      </w:r>
      <w:bookmarkEnd w:id="68"/>
      <w:r>
        <w:instrText>" \l 3</w:instrText>
      </w:r>
      <w:r>
        <w:fldChar w:fldCharType="end"/>
      </w:r>
    </w:p>
    <w:p w:rsidR="00834D61" w:rsidRDefault="007F2585">
      <w:pPr>
        <w:pStyle w:val="ProductList-Offering1SubSection"/>
        <w:outlineLvl w:val="3"/>
      </w:pPr>
      <w:bookmarkStart w:id="69" w:name="_Sec678"/>
      <w:r>
        <w:t>1. Dostupnost programa</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none" w:sz="4" w:space="0" w:color="FFFFFF"/>
              <w:right w:val="none" w:sz="4" w:space="0" w:color="6E6E6E"/>
            </w:tcBorders>
          </w:tcPr>
          <w:p w:rsidR="00834D61" w:rsidRDefault="007F258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FFFFFF"/>
              <w:right w:val="none" w:sz="4" w:space="0" w:color="6E6E6E"/>
            </w:tcBorders>
          </w:tcPr>
          <w:p w:rsidR="00834D61" w:rsidRDefault="007F2585">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34D61" w:rsidRDefault="007F2585">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4D61" w:rsidRDefault="007F2585">
      <w:pPr>
        <w:pStyle w:val="ProductList-Offering1SubSection"/>
        <w:outlineLvl w:val="3"/>
      </w:pPr>
      <w:bookmarkStart w:id="70" w:name="_Sec734"/>
      <w:r>
        <w:t>2. Uvjeti za proizvod</w:t>
      </w:r>
      <w:bookmarkEnd w:id="70"/>
    </w:p>
    <w:tbl>
      <w:tblPr>
        <w:tblStyle w:val="PURTable"/>
        <w:tblW w:w="0" w:type="dxa"/>
        <w:tblLook w:val="04A0" w:firstRow="1" w:lastRow="0" w:firstColumn="1" w:lastColumn="0" w:noHBand="0" w:noVBand="1"/>
      </w:tblPr>
      <w:tblGrid>
        <w:gridCol w:w="3587"/>
        <w:gridCol w:w="3608"/>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3"/>
      </w:pPr>
      <w:bookmarkStart w:id="71" w:name="_Sec789"/>
      <w:r>
        <w:t>3. Prava na korištenje proizvoda</w:t>
      </w:r>
      <w:bookmarkEnd w:id="71"/>
    </w:p>
    <w:tbl>
      <w:tblPr>
        <w:tblStyle w:val="PURTable"/>
        <w:tblW w:w="0" w:type="dxa"/>
        <w:tblLook w:val="04A0" w:firstRow="1" w:lastRow="0" w:firstColumn="1" w:lastColumn="0" w:noHBand="0" w:noVBand="1"/>
      </w:tblPr>
      <w:tblGrid>
        <w:gridCol w:w="3613"/>
        <w:gridCol w:w="3583"/>
        <w:gridCol w:w="3594"/>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Obuhvaćene tehnologije: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Pristup poslužiteljskom softveru</w:t>
      </w:r>
    </w:p>
    <w:p w:rsidR="00834D61" w:rsidRDefault="007F2585">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4"/>
        <w:gridCol w:w="3601"/>
        <w:gridCol w:w="360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Microsoft Dynamics AX Self Serve (SL po korisniku)</w:t>
            </w:r>
          </w:p>
        </w:tc>
      </w:tr>
      <w:tr w:rsidR="00834D6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4D61" w:rsidRDefault="007F2585">
            <w:pPr>
              <w:pStyle w:val="ProductList-TableBody"/>
            </w:pPr>
            <w:r>
              <w:t>Microsoft Dynamics AX Task (SL po korisniku)</w:t>
            </w:r>
          </w:p>
        </w:tc>
        <w:tc>
          <w:tcPr>
            <w:tcW w:w="4040" w:type="dxa"/>
            <w:tcBorders>
              <w:top w:val="none" w:sz="4" w:space="0" w:color="000000"/>
              <w:left w:val="none" w:sz="4" w:space="0" w:color="000000"/>
              <w:bottom w:val="none" w:sz="4" w:space="0" w:color="000000"/>
              <w:right w:val="single" w:sz="4" w:space="0" w:color="000000"/>
            </w:tcBorders>
          </w:tcPr>
          <w:p w:rsidR="00834D61" w:rsidRDefault="007F2585">
            <w:pPr>
              <w:pStyle w:val="ProductList-TableBody"/>
            </w:pPr>
            <w:r>
              <w:t>Microsoft Dynamics AX Enterprise (SL po korisniku)</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Microsoft Dynamics AX Device (SL po uređaju)</w:t>
            </w:r>
          </w:p>
        </w:tc>
        <w:tc>
          <w:tcPr>
            <w:tcW w:w="4040" w:type="dxa"/>
            <w:tcBorders>
              <w:top w:val="none" w:sz="4" w:space="0" w:color="000000"/>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
      </w:pPr>
    </w:p>
    <w:p w:rsidR="00834D61" w:rsidRDefault="007F2585">
      <w:pPr>
        <w:pStyle w:val="ProductList-SubClauseHeading"/>
        <w:outlineLvl w:val="5"/>
      </w:pPr>
      <w:r>
        <w:t>3.1.1 Dodatna funkcija povezana s CAL-om za korištenje zadataka za Microsoft Dynamics AX 2012 R3</w:t>
      </w:r>
    </w:p>
    <w:p w:rsidR="00834D61" w:rsidRDefault="007F2585">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60"/>
        <w:gridCol w:w="3482"/>
        <w:gridCol w:w="3488"/>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Microsoft Dynamics AX 2012 R3 Task Additive CAL</w:t>
            </w:r>
          </w:p>
        </w:tc>
      </w:tr>
      <w:tr w:rsidR="00834D6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4D61" w:rsidRDefault="007F2585">
            <w:pPr>
              <w:pStyle w:val="ProductList-TableBody"/>
            </w:pPr>
            <w:r>
              <w:t>Microsoft Dynamics AX Task (SL po korisniku)</w:t>
            </w:r>
          </w:p>
        </w:tc>
        <w:tc>
          <w:tcPr>
            <w:tcW w:w="4040" w:type="dxa"/>
            <w:tcBorders>
              <w:top w:val="none" w:sz="4" w:space="0" w:color="000000"/>
              <w:left w:val="none" w:sz="4" w:space="0" w:color="000000"/>
              <w:bottom w:val="none" w:sz="4" w:space="0" w:color="000000"/>
              <w:right w:val="single" w:sz="4" w:space="0" w:color="000000"/>
            </w:tcBorders>
          </w:tcPr>
          <w:p w:rsidR="00834D61" w:rsidRDefault="007F2585">
            <w:pPr>
              <w:pStyle w:val="ProductList-TableBody"/>
            </w:pPr>
            <w:r>
              <w:t>Microsoft Dynamics AX Enterprise (SL po korisniku)</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Microsoft Dynamics AX Device (SL po uređaju)</w:t>
            </w:r>
          </w:p>
        </w:tc>
        <w:tc>
          <w:tcPr>
            <w:tcW w:w="4040" w:type="dxa"/>
            <w:tcBorders>
              <w:top w:val="none" w:sz="4" w:space="0" w:color="000000"/>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Indented"/>
      </w:pPr>
    </w:p>
    <w:p w:rsidR="00834D61" w:rsidRDefault="007F2585">
      <w:pPr>
        <w:pStyle w:val="ProductList-SubClauseHeading"/>
        <w:outlineLvl w:val="5"/>
      </w:pPr>
      <w:r>
        <w:t>3.1.2 Dodatna funkcija povezana s CAL-om za funkcionalno korištenje za Microsoft Dynamics AX 2012 R3</w:t>
      </w:r>
    </w:p>
    <w:p w:rsidR="00834D61" w:rsidRDefault="007F2585">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56"/>
        <w:gridCol w:w="3487"/>
        <w:gridCol w:w="348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Microsoft Dynamics AX 2012 R3 Functional Additive CAL</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Microsoft Dynamics AX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Indented"/>
      </w:pPr>
    </w:p>
    <w:p w:rsidR="00834D61" w:rsidRDefault="007F2585">
      <w:pPr>
        <w:pStyle w:val="ProductList-SubClauseHeading"/>
        <w:outlineLvl w:val="5"/>
      </w:pPr>
      <w:r>
        <w:t>3.1.3 Dodatna funkcija povezana s Enterprise CAL-om za Microsoft Dynamics AX 2012 R3</w:t>
      </w:r>
    </w:p>
    <w:p w:rsidR="00834D61" w:rsidRDefault="007F2585">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58"/>
        <w:gridCol w:w="3486"/>
        <w:gridCol w:w="3486"/>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Microsoft Dynamics AX 2012 R3 Enterprise Additive CAL</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Microsoft Dynamics AX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Indented"/>
      </w:pPr>
    </w:p>
    <w:p w:rsidR="00834D61" w:rsidRDefault="007F2585">
      <w:pPr>
        <w:pStyle w:val="ProductList-ClauseHeading"/>
        <w:outlineLvl w:val="4"/>
      </w:pPr>
      <w:r>
        <w:t>3.2. Pravo izmjene</w:t>
      </w:r>
    </w:p>
    <w:p w:rsidR="00834D61" w:rsidRDefault="007F2585">
      <w:pPr>
        <w:pStyle w:val="ProductList-Body"/>
      </w:pPr>
      <w: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p>
    <w:p w:rsidR="00834D61" w:rsidRDefault="00834D61">
      <w:pPr>
        <w:pStyle w:val="ProductList-Body"/>
      </w:pPr>
    </w:p>
    <w:p w:rsidR="00834D61" w:rsidRDefault="007F2585">
      <w:pPr>
        <w:pStyle w:val="ProductList-ClauseHeading"/>
        <w:outlineLvl w:val="4"/>
      </w:pPr>
      <w:r>
        <w:t>3.3 Dynamics AX Standard Commerce Server Core – faktor jezgre</w:t>
      </w:r>
    </w:p>
    <w:p w:rsidR="00834D61" w:rsidRDefault="007F2585">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se na Dynamics AX Standard Commerce Server Core. 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hyperlink r:id="rId46">
        <w:r>
          <w:rPr>
            <w:color w:val="00467F"/>
            <w:u w:val="single"/>
          </w:rPr>
          <w:t>Faktorom jezgre</w:t>
        </w:r>
      </w:hyperlink>
      <w:r>
        <w:t xml:space="preserve"> koji se nalazi na adresi http://go.microsoft.com/fwlink/?LinkID=229882.</w:t>
      </w:r>
    </w:p>
    <w:p w:rsidR="00834D61" w:rsidRDefault="00834D61">
      <w:pPr>
        <w:pStyle w:val="ProductList-Body"/>
      </w:pPr>
    </w:p>
    <w:p w:rsidR="00834D61" w:rsidRDefault="007F2585">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834D61">
            <w:pPr>
              <w:pStyle w:val="ProductList-TableBody"/>
            </w:pPr>
          </w:p>
        </w:tc>
      </w:tr>
    </w:tbl>
    <w:p w:rsidR="00834D61" w:rsidRDefault="007F2585">
      <w:pPr>
        <w:pStyle w:val="ProductList-Offering1SubSection"/>
        <w:outlineLvl w:val="3"/>
      </w:pPr>
      <w:bookmarkStart w:id="72" w:name="_Sec817"/>
      <w:r>
        <w:t>4. Tehnološko jamstvo Software Assurance</w:t>
      </w:r>
      <w:bookmarkEnd w:id="72"/>
    </w:p>
    <w:tbl>
      <w:tblPr>
        <w:tblStyle w:val="PURTable"/>
        <w:tblW w:w="0" w:type="dxa"/>
        <w:tblLook w:val="04A0" w:firstRow="1" w:lastRow="0" w:firstColumn="1" w:lastColumn="0" w:noHBand="0" w:noVBand="1"/>
      </w:tblPr>
      <w:tblGrid>
        <w:gridCol w:w="3597"/>
        <w:gridCol w:w="3595"/>
        <w:gridCol w:w="3598"/>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4.1. Lokalizacija i ažuriranja</w:t>
      </w:r>
    </w:p>
    <w:p w:rsidR="00834D61" w:rsidRDefault="007F2585">
      <w:pPr>
        <w:pStyle w:val="ProductList-Body"/>
      </w:pPr>
      <w:r>
        <w:t xml:space="preserve">Klijent ima pravo primati ažuriranja u vezi s državnim poreznim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73" w:name="_Sec610"/>
      <w:r>
        <w:t>Microsoft Dynamics CRM</w:t>
      </w:r>
      <w:bookmarkEnd w:id="73"/>
      <w:r>
        <w:fldChar w:fldCharType="begin"/>
      </w:r>
      <w:r>
        <w:instrText xml:space="preserve"> TC "</w:instrText>
      </w:r>
      <w:bookmarkStart w:id="74" w:name="_Toc462813908"/>
      <w:r>
        <w:instrText>Microsoft Dynamics CRM</w:instrText>
      </w:r>
      <w:bookmarkEnd w:id="74"/>
      <w:r>
        <w:instrText>" \l 3</w:instrText>
      </w:r>
      <w:r>
        <w:fldChar w:fldCharType="end"/>
      </w:r>
    </w:p>
    <w:p w:rsidR="00834D61" w:rsidRDefault="007F2585">
      <w:pPr>
        <w:pStyle w:val="ProductList-Offering1SubSection"/>
        <w:outlineLvl w:val="3"/>
      </w:pPr>
      <w:bookmarkStart w:id="75" w:name="_Sec679"/>
      <w:r>
        <w:t>1. Dostupnost programa</w:t>
      </w:r>
      <w:bookmarkEnd w:id="7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2016 Essentials CAL</w:t>
            </w:r>
            <w:r>
              <w:fldChar w:fldCharType="begin"/>
            </w:r>
            <w:r>
              <w:instrText xml:space="preserve"> XE "Microsoft Dynamics CRM 2016 Essentials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 xml:space="preserve">Microsoft Dynamics CRM 2016 Basic CAL </w:t>
            </w:r>
            <w:r>
              <w:fldChar w:fldCharType="begin"/>
            </w:r>
            <w:r>
              <w:instrText xml:space="preserve"> XE "Microsoft Dynamics CRM 2016 Basic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(po uređaju i korisniku)</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2016 Professional CAL</w:t>
            </w:r>
            <w:r>
              <w:fldChar w:fldCharType="begin"/>
            </w:r>
            <w:r>
              <w:instrText xml:space="preserve"> XE "Microsoft Dynamics CRM 2016 Professional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7F2585">
      <w:pPr>
        <w:pStyle w:val="ProductList-Offering1SubSection"/>
        <w:outlineLvl w:val="3"/>
      </w:pPr>
      <w:bookmarkStart w:id="76" w:name="_Sec735"/>
      <w:r>
        <w:t>2. Uvjeti za proizvod</w:t>
      </w:r>
      <w:bookmarkEnd w:id="76"/>
    </w:p>
    <w:tbl>
      <w:tblPr>
        <w:tblStyle w:val="PURTable"/>
        <w:tblW w:w="0" w:type="dxa"/>
        <w:tblLook w:val="04A0" w:firstRow="1" w:lastRow="0" w:firstColumn="1" w:lastColumn="0" w:noHBand="0" w:noVBand="1"/>
      </w:tblPr>
      <w:tblGrid>
        <w:gridCol w:w="3587"/>
        <w:gridCol w:w="3608"/>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3"/>
      </w:pPr>
      <w:bookmarkStart w:id="77" w:name="_Sec790"/>
      <w:r>
        <w:t>3. Prava na korištenje proizvoda</w:t>
      </w:r>
      <w:bookmarkEnd w:id="77"/>
    </w:p>
    <w:tbl>
      <w:tblPr>
        <w:tblStyle w:val="PURTable"/>
        <w:tblW w:w="0" w:type="dxa"/>
        <w:tblLook w:val="04A0" w:firstRow="1" w:lastRow="0" w:firstColumn="1" w:lastColumn="0" w:noHBand="0" w:noVBand="1"/>
      </w:tblPr>
      <w:tblGrid>
        <w:gridCol w:w="3615"/>
        <w:gridCol w:w="3585"/>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5">
              <w:r>
                <w:rPr>
                  <w:color w:val="00467F"/>
                  <w:u w:val="single"/>
                </w:rPr>
                <w:t>Namjenski poslužitelji</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osim za kooperante ili zastupnike Klijenta ili njegovih povezanih društava, CAL-ovi potrebni za pristup preko Microsoft Dynamics CRM 2016 Clients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Obuhvaćene tehnologije: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Pristup poslužiteljskom softveru</w:t>
      </w:r>
    </w:p>
    <w:p w:rsidR="00834D61" w:rsidRDefault="007F2585">
      <w:pPr>
        <w:pStyle w:val="ProductList-Body"/>
      </w:pPr>
      <w:r>
        <w:t>Puna prava pristupa: aktivnosti, bilješke, prilagođeni entiteti, korisnici, kontakti</w:t>
      </w:r>
    </w:p>
    <w:tbl>
      <w:tblPr>
        <w:tblStyle w:val="PURTable"/>
        <w:tblW w:w="0" w:type="dxa"/>
        <w:tblLook w:val="04A0" w:firstRow="1" w:lastRow="0" w:firstColumn="1" w:lastColumn="0" w:noHBand="0" w:noVBand="1"/>
      </w:tblPr>
      <w:tblGrid>
        <w:gridCol w:w="3576"/>
        <w:gridCol w:w="3599"/>
        <w:gridCol w:w="361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Microsoft Dynamics CRM Online Essential (SL po korisniku)</w:t>
            </w:r>
          </w:p>
        </w:tc>
      </w:tr>
      <w:tr w:rsidR="00834D6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4D61" w:rsidRDefault="007F2585">
            <w:pPr>
              <w:pStyle w:val="ProductList-TableBody"/>
            </w:pPr>
            <w:r>
              <w:t>Microsoft Dynamics CRM Online Basic (SL po korisniku)</w:t>
            </w:r>
          </w:p>
        </w:tc>
        <w:tc>
          <w:tcPr>
            <w:tcW w:w="4040" w:type="dxa"/>
            <w:tcBorders>
              <w:top w:val="none" w:sz="4" w:space="0" w:color="000000"/>
              <w:left w:val="none" w:sz="4" w:space="0" w:color="000000"/>
              <w:bottom w:val="none" w:sz="4" w:space="0" w:color="000000"/>
              <w:right w:val="single" w:sz="4" w:space="0" w:color="000000"/>
            </w:tcBorders>
          </w:tcPr>
          <w:p w:rsidR="00834D61" w:rsidRDefault="007F2585">
            <w:pPr>
              <w:pStyle w:val="ProductList-TableBody"/>
            </w:pPr>
            <w:r>
              <w:t>Microsoft Dynamics CRM Online Professional (SL po korisniku)</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
      </w:pPr>
    </w:p>
    <w:p w:rsidR="00834D61" w:rsidRDefault="007F2585">
      <w:pPr>
        <w:pStyle w:val="ProductList-SubClauseHeading"/>
        <w:outlineLvl w:val="5"/>
      </w:pPr>
      <w:r>
        <w:t>3.1.1 Dodatna funkcija povezana s Microsoft Dynamics CRM 2016 Basic Use Additive CAL-om</w:t>
      </w:r>
    </w:p>
    <w:p w:rsidR="00834D61" w:rsidRDefault="007F2585">
      <w:pPr>
        <w:pStyle w:val="ProductList-BodyIndented"/>
      </w:pPr>
      <w:r>
        <w:t>Puna prava pristupa slučajevima, potencijalnim klijentima, korisničkim izvješćima, nadzornim pločama i grafikonima. Pristup samo za čitanje/ograničeni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w:t>
      </w:r>
    </w:p>
    <w:tbl>
      <w:tblPr>
        <w:tblStyle w:val="PURTable0"/>
        <w:tblW w:w="0" w:type="dxa"/>
        <w:tblLook w:val="04A0" w:firstRow="1" w:lastRow="0" w:firstColumn="1" w:lastColumn="0" w:noHBand="0" w:noVBand="1"/>
      </w:tblPr>
      <w:tblGrid>
        <w:gridCol w:w="3451"/>
        <w:gridCol w:w="3479"/>
        <w:gridCol w:w="350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Microsoft Dynamics CRM Online Basic (SL po korisniku)</w:t>
            </w:r>
          </w:p>
        </w:tc>
      </w:tr>
      <w:tr w:rsidR="00834D6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4D61" w:rsidRDefault="007F2585">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834D61" w:rsidRDefault="007F2585">
            <w:pPr>
              <w:pStyle w:val="ProductList-TableBody"/>
            </w:pPr>
            <w:r>
              <w:t>Microsoft Dynamics CRM Online Professional (SL po korisniku)</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Microsoft Dynamics CRM Online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Indented"/>
      </w:pPr>
    </w:p>
    <w:p w:rsidR="00834D61" w:rsidRDefault="007F2585">
      <w:pPr>
        <w:pStyle w:val="ProductList-SubClauseHeading"/>
        <w:outlineLvl w:val="5"/>
      </w:pPr>
      <w:r>
        <w:t>3.1.2 Dodatna funkcija povezana s Microsoft Dynamics CRM 2016 Professional Use Additive CAL-om</w:t>
      </w:r>
    </w:p>
    <w:p w:rsidR="00834D61" w:rsidRDefault="007F2585">
      <w:pPr>
        <w:pStyle w:val="ProductList-BodyIndented"/>
      </w:pPr>
      <w:r>
        <w:t>Potpuni pristup izvješćima sustava, grafikonima sustava, nadzornim pločama sustava, podacima o CRM aplikaciji; servisima, resursima, radnom vremenu, objektu, opremi, člancima, prodajnim kampanjama, brzim kampanjama, marketinškim popisima, cjenicima, popisima proizvoda; prilikama, ciljevima, ugovorima, ponudama, narudžbama, fakturama, konkurentima; pokretanju tijekova rada; stvaranju tijekova rada, skupnom uvozu podataka i prilagodbama u svim entitetima.</w:t>
      </w:r>
    </w:p>
    <w:tbl>
      <w:tblPr>
        <w:tblStyle w:val="PURTable0"/>
        <w:tblW w:w="0" w:type="dxa"/>
        <w:tblLook w:val="04A0" w:firstRow="1" w:lastRow="0" w:firstColumn="1" w:lastColumn="0" w:noHBand="0" w:noVBand="1"/>
      </w:tblPr>
      <w:tblGrid>
        <w:gridCol w:w="3444"/>
        <w:gridCol w:w="3493"/>
        <w:gridCol w:w="3493"/>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Microsoft Dynamics CRM Online Professional (SL po korisniku)</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834D61" w:rsidRDefault="007F2585">
            <w:pPr>
              <w:pStyle w:val="ProductList-TableBody"/>
            </w:pPr>
            <w:r>
              <w:t>Microsoft Dynamics CRM Online Enterprise (SL po korisniku)</w:t>
            </w:r>
          </w:p>
        </w:tc>
      </w:tr>
    </w:tbl>
    <w:p w:rsidR="00834D61" w:rsidRDefault="00834D61">
      <w:pPr>
        <w:pStyle w:val="ProductList-BodyIndented"/>
      </w:pPr>
    </w:p>
    <w:p w:rsidR="00834D61" w:rsidRDefault="007F2585">
      <w:pPr>
        <w:pStyle w:val="ProductList-ClauseHeading"/>
        <w:outlineLvl w:val="4"/>
      </w:pPr>
      <w:r>
        <w:t>3.2 Yammer</w:t>
      </w:r>
    </w:p>
    <w:p w:rsidR="00834D61" w:rsidRDefault="007F2585">
      <w:pPr>
        <w:pStyle w:val="ProductList-Body"/>
      </w:pPr>
      <w:r>
        <w:t>Softver za povezivanje sustava Microsoft Dynamics CRM sa servisom Yammer</w:t>
      </w:r>
      <w:r>
        <w:fldChar w:fldCharType="begin"/>
      </w:r>
      <w:r>
        <w:instrText xml:space="preserve"> XE "Yammer" </w:instrText>
      </w:r>
      <w:r>
        <w:fldChar w:fldCharType="end"/>
      </w:r>
      <w:r>
        <w:t xml:space="preserve"> omogućit će dijeljenje određenih podataka iz servisa Yammer s Online uslugama. Na Klijentovo korištenje servisa Yammer primjenjuju se Odredbe Online usluga.</w:t>
      </w:r>
    </w:p>
    <w:p w:rsidR="00834D61" w:rsidRDefault="00834D61">
      <w:pPr>
        <w:pStyle w:val="ProductList-Body"/>
      </w:pPr>
    </w:p>
    <w:p w:rsidR="00834D61" w:rsidRDefault="007F2585">
      <w:pPr>
        <w:pStyle w:val="ProductList-ClauseHeading"/>
        <w:outlineLvl w:val="4"/>
      </w:pPr>
      <w:r>
        <w:t>3.3. Prava prebacivanja u slučaju pogreške</w:t>
      </w:r>
    </w:p>
    <w:p w:rsidR="00834D61" w:rsidRDefault="007F2585">
      <w:pPr>
        <w:pStyle w:val="ProductList-Body"/>
      </w:pPr>
      <w:r>
        <w:t xml:space="preserve">Za svaki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u kojem Klijent koristi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poslužiteljskog softvera ima pravo kao privremenu podršku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koristiti isti broj pasivnih primjeraka poslužiteljskog softvera u slučaju kvara. Pasivne primjerke poslužiteljskog softvera u slučaju kvara Klijent može koristiti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nije njegov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p>
    <w:p w:rsidR="00834D61" w:rsidRDefault="00834D61">
      <w:pPr>
        <w:pStyle w:val="ProductList-Body"/>
      </w:pPr>
    </w:p>
    <w:p w:rsidR="00834D61" w:rsidRDefault="007F2585">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Microsoft Dynamics CRM 2016 Microsoft Office Outlook</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CRM Reporting Extensions za Microsoft Dynamics CRM 2016</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Marketing Connector for Microsoft Dynamics CRM (ne Workgroup Server)</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bl>
    <w:p w:rsidR="00834D61" w:rsidRDefault="007F2585">
      <w:pPr>
        <w:pStyle w:val="ProductList-Offering1SubSection"/>
        <w:outlineLvl w:val="3"/>
      </w:pPr>
      <w:bookmarkStart w:id="78" w:name="_Sec818"/>
      <w:r>
        <w:t>4. Tehnološko jamstvo Software Assurance</w:t>
      </w:r>
      <w:bookmarkEnd w:id="78"/>
    </w:p>
    <w:tbl>
      <w:tblPr>
        <w:tblStyle w:val="PURTable"/>
        <w:tblW w:w="0" w:type="dxa"/>
        <w:tblLook w:val="04A0" w:firstRow="1" w:lastRow="0" w:firstColumn="1" w:lastColumn="0" w:noHBand="0" w:noVBand="1"/>
      </w:tblPr>
      <w:tblGrid>
        <w:gridCol w:w="3599"/>
        <w:gridCol w:w="3597"/>
        <w:gridCol w:w="3594"/>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studeni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4.1 Microsoft Dynamics CRM 2016 Professional Additive CAL – Unified Service Desk</w:t>
      </w:r>
    </w:p>
    <w:p w:rsidR="00834D61" w:rsidRDefault="007F2585">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CRM 2016 Professional Use Additive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834D61" w:rsidRDefault="00834D61">
      <w:pPr>
        <w:pStyle w:val="ProductList-Body"/>
      </w:pPr>
    </w:p>
    <w:p w:rsidR="00834D61" w:rsidRDefault="007F2585">
      <w:pPr>
        <w:pStyle w:val="ProductList-ClauseHeading"/>
        <w:outlineLvl w:val="4"/>
      </w:pPr>
      <w:r>
        <w:t>4.2 Microsoft Dynamics CustomerSource</w:t>
      </w:r>
    </w:p>
    <w:p w:rsidR="00834D61" w:rsidRDefault="007F2585">
      <w:pPr>
        <w:pStyle w:val="ProductList-Body"/>
      </w:pPr>
      <w:r>
        <w:t xml:space="preserve">Klijenti Microsoft Dynamics s aktivnim tehnološkim jamstvom Software Assurance ili Online pretplatom imat će pristup usluzi CustomerSource. </w:t>
      </w:r>
    </w:p>
    <w:p w:rsidR="00834D61" w:rsidRDefault="00834D61">
      <w:pPr>
        <w:pStyle w:val="PURBreadcrumb"/>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13909"/>
      <w:r>
        <w:instrText>Microsoft Identity Manager</w:instrText>
      </w:r>
      <w:bookmarkEnd w:id="80"/>
      <w:r>
        <w:instrText>" \l 2</w:instrText>
      </w:r>
      <w:r>
        <w:fldChar w:fldCharType="end"/>
      </w:r>
    </w:p>
    <w:p w:rsidR="00834D61" w:rsidRDefault="007F2585">
      <w:pPr>
        <w:pStyle w:val="ProductList-Offering1SubSection"/>
        <w:outlineLvl w:val="2"/>
      </w:pPr>
      <w:bookmarkStart w:id="81" w:name="_Sec677"/>
      <w:r>
        <w:t>1. Dostupnost programa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BFBFBF"/>
              <w:bottom w:val="dashed" w:sz="4" w:space="0" w:color="BFBFBF"/>
              <w:right w:val="none" w:sz="4" w:space="0" w:color="6E6E6E"/>
            </w:tcBorders>
          </w:tcPr>
          <w:p w:rsidR="00834D61" w:rsidRDefault="007F2585">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BFBFBF"/>
              <w:bottom w:val="none" w:sz="4" w:space="0" w:color="BFBFBF"/>
              <w:right w:val="none" w:sz="4" w:space="0" w:color="6E6E6E"/>
            </w:tcBorders>
          </w:tcPr>
          <w:p w:rsidR="00834D61" w:rsidRDefault="007F258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4D61" w:rsidRDefault="007F2585">
      <w:pPr>
        <w:pStyle w:val="ProductList-Offering1SubSection"/>
        <w:outlineLvl w:val="2"/>
      </w:pPr>
      <w:bookmarkStart w:id="82" w:name="_Sec733"/>
      <w:r>
        <w:t>2. Uvjeti za proizvod</w:t>
      </w:r>
      <w:bookmarkEnd w:id="82"/>
    </w:p>
    <w:tbl>
      <w:tblPr>
        <w:tblStyle w:val="PURTable"/>
        <w:tblW w:w="0" w:type="dxa"/>
        <w:tblLook w:val="04A0" w:firstRow="1" w:lastRow="0" w:firstColumn="1" w:lastColumn="0" w:noHBand="0" w:noVBand="1"/>
      </w:tblPr>
      <w:tblGrid>
        <w:gridCol w:w="3587"/>
        <w:gridCol w:w="3608"/>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2"/>
      </w:pPr>
      <w:bookmarkStart w:id="83" w:name="_Sec788"/>
      <w:r>
        <w:t>3. Prava na korištenje proizvoda</w:t>
      </w:r>
      <w:bookmarkEnd w:id="83"/>
    </w:p>
    <w:tbl>
      <w:tblPr>
        <w:tblStyle w:val="PURTable"/>
        <w:tblW w:w="0" w:type="dxa"/>
        <w:tblLook w:val="04A0" w:firstRow="1" w:lastRow="0" w:firstColumn="1" w:lastColumn="0" w:noHBand="0" w:noVBand="1"/>
      </w:tblPr>
      <w:tblGrid>
        <w:gridCol w:w="3599"/>
        <w:gridCol w:w="3585"/>
        <w:gridCol w:w="3606"/>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Obuhvaćene tehnologije: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834D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34D61" w:rsidRDefault="00834D61">
            <w:pPr>
              <w:pStyle w:val="ProductList-TableBody"/>
            </w:pPr>
          </w:p>
        </w:tc>
      </w:tr>
    </w:tbl>
    <w:p w:rsidR="00834D61" w:rsidRDefault="007F2585">
      <w:pPr>
        <w:pStyle w:val="ProductList-Offering1SubSection"/>
        <w:outlineLvl w:val="2"/>
      </w:pPr>
      <w:bookmarkStart w:id="84" w:name="_Sec815"/>
      <w:r>
        <w:t>4. Tehnološko jamstvo Software Assurance</w:t>
      </w:r>
      <w:bookmarkEnd w:id="84"/>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GroupHeading"/>
        <w:outlineLvl w:val="1"/>
      </w:pPr>
      <w:bookmarkStart w:id="85" w:name="_Sec611"/>
      <w:r>
        <w:t>Aplikacije sustava Office</w:t>
      </w:r>
      <w:bookmarkEnd w:id="85"/>
      <w:r>
        <w:fldChar w:fldCharType="begin"/>
      </w:r>
      <w:r>
        <w:instrText xml:space="preserve"> TC "</w:instrText>
      </w:r>
      <w:bookmarkStart w:id="86" w:name="_Toc462813910"/>
      <w:r>
        <w:instrText>Aplikacije sustava Office</w:instrText>
      </w:r>
      <w:bookmarkEnd w:id="86"/>
      <w:r>
        <w:instrText>" \l 2</w:instrText>
      </w:r>
      <w:r>
        <w:fldChar w:fldCharType="end"/>
      </w:r>
    </w:p>
    <w:p w:rsidR="00834D61" w:rsidRDefault="007F2585">
      <w:pPr>
        <w:pStyle w:val="ProductList-Offering2HeadingNoBorder"/>
        <w:outlineLvl w:val="2"/>
      </w:pPr>
      <w:bookmarkStart w:id="87" w:name="_Sec636"/>
      <w:r>
        <w:t>Računalne aplikacije Office</w:t>
      </w:r>
      <w:bookmarkEnd w:id="87"/>
      <w:r>
        <w:fldChar w:fldCharType="begin"/>
      </w:r>
      <w:r>
        <w:instrText xml:space="preserve"> TC "</w:instrText>
      </w:r>
      <w:bookmarkStart w:id="88" w:name="_Toc462813911"/>
      <w:r>
        <w:instrText>Računalne aplikacije Office</w:instrText>
      </w:r>
      <w:bookmarkEnd w:id="88"/>
      <w:r>
        <w:instrText>" \l 3</w:instrText>
      </w:r>
      <w:r>
        <w:fldChar w:fldCharType="end"/>
      </w:r>
    </w:p>
    <w:p w:rsidR="00834D61" w:rsidRDefault="007F2585">
      <w:pPr>
        <w:pStyle w:val="ProductList-Offering1SubSection"/>
        <w:outlineLvl w:val="3"/>
      </w:pPr>
      <w:bookmarkStart w:id="89" w:name="_Sec681"/>
      <w:r>
        <w:t>1. Dostupnost programa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000000"/>
              <w:bottom w:val="dashed" w:sz="4" w:space="0" w:color="BFBFBF"/>
              <w:right w:val="single" w:sz="6" w:space="0" w:color="FFFFFF"/>
            </w:tcBorders>
          </w:tcPr>
          <w:p w:rsidR="00834D61" w:rsidRDefault="007F258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000000"/>
              <w:bottom w:val="dashed" w:sz="4" w:space="0" w:color="BFBFBF"/>
              <w:right w:val="single" w:sz="6" w:space="0" w:color="FFFFFF"/>
            </w:tcBorders>
          </w:tcPr>
          <w:p w:rsidR="00834D61" w:rsidRDefault="007F258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000000"/>
              <w:bottom w:val="dashed" w:sz="4" w:space="0" w:color="BFBFBF"/>
              <w:right w:val="single" w:sz="6" w:space="0" w:color="FFFFFF"/>
            </w:tcBorders>
          </w:tcPr>
          <w:p w:rsidR="00834D61" w:rsidRDefault="007F258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000000"/>
              <w:bottom w:val="dashed" w:sz="4" w:space="0" w:color="BFBFBF"/>
              <w:right w:val="single" w:sz="6" w:space="0" w:color="FFFFFF"/>
            </w:tcBorders>
          </w:tcPr>
          <w:p w:rsidR="00834D61" w:rsidRDefault="007F258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000000"/>
              <w:bottom w:val="dashed" w:sz="4" w:space="0" w:color="BFBFBF"/>
              <w:right w:val="single" w:sz="6" w:space="0" w:color="FFFFFF"/>
            </w:tcBorders>
          </w:tcPr>
          <w:p w:rsidR="00834D61" w:rsidRDefault="007F2585">
            <w:pPr>
              <w:pStyle w:val="ProductList-TableBody"/>
            </w:pPr>
            <w:r>
              <w:rPr>
                <w:color w:val="000000"/>
              </w:rPr>
              <w:t>Komercijalno korištenje sustava Office Home &amp; Student 2013 RT</w:t>
            </w:r>
            <w:r>
              <w:fldChar w:fldCharType="begin"/>
            </w:r>
            <w:r>
              <w:instrText xml:space="preserve"> XE "Komercijalno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000000"/>
              <w:bottom w:val="dashed" w:sz="4" w:space="0" w:color="BFBFBF"/>
              <w:right w:val="single" w:sz="6" w:space="0" w:color="FFFFFF"/>
            </w:tcBorders>
          </w:tcPr>
          <w:p w:rsidR="00834D61" w:rsidRDefault="007F258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000000"/>
              <w:bottom w:val="dashed" w:sz="4" w:space="0" w:color="BFBFBF"/>
              <w:right w:val="single" w:sz="6" w:space="0" w:color="FFFFFF"/>
            </w:tcBorders>
          </w:tcPr>
          <w:p w:rsidR="00834D61" w:rsidRDefault="007F258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000000"/>
              <w:bottom w:val="dashed" w:sz="4" w:space="0" w:color="BFBFBF"/>
              <w:right w:val="single" w:sz="6" w:space="0" w:color="FFFFFF"/>
            </w:tcBorders>
          </w:tcPr>
          <w:p w:rsidR="00834D61" w:rsidRDefault="007F258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000000"/>
              <w:bottom w:val="dashed" w:sz="4" w:space="0" w:color="BFBFBF"/>
              <w:right w:val="single" w:sz="6" w:space="0" w:color="FFFFFF"/>
            </w:tcBorders>
          </w:tcPr>
          <w:p w:rsidR="00834D61" w:rsidRDefault="007F258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000000"/>
              <w:bottom w:val="dashed" w:sz="4" w:space="0" w:color="BFBFBF"/>
              <w:right w:val="single" w:sz="6" w:space="0" w:color="FFFFFF"/>
            </w:tcBorders>
          </w:tcPr>
          <w:p w:rsidR="00834D61" w:rsidRDefault="007F258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000000"/>
              <w:bottom w:val="dashed" w:sz="4" w:space="0" w:color="BFBFBF"/>
              <w:right w:val="single" w:sz="6" w:space="0" w:color="FFFFFF"/>
            </w:tcBorders>
          </w:tcPr>
          <w:p w:rsidR="00834D61" w:rsidRDefault="007F258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000000"/>
              <w:bottom w:val="dashed" w:sz="4" w:space="0" w:color="BFBFBF"/>
              <w:right w:val="single" w:sz="6" w:space="0" w:color="FFFFFF"/>
            </w:tcBorders>
          </w:tcPr>
          <w:p w:rsidR="00834D61" w:rsidRDefault="007F2585">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000000"/>
              <w:bottom w:val="dashed" w:sz="4" w:space="0" w:color="BFBFBF"/>
              <w:right w:val="single" w:sz="6" w:space="0" w:color="FFFFFF"/>
            </w:tcBorders>
          </w:tcPr>
          <w:p w:rsidR="00834D61" w:rsidRDefault="007F258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000000"/>
              <w:bottom w:val="dashed" w:sz="4" w:space="0" w:color="BFBFBF"/>
              <w:right w:val="single" w:sz="6" w:space="0" w:color="FFFFFF"/>
            </w:tcBorders>
          </w:tcPr>
          <w:p w:rsidR="00834D61" w:rsidRDefault="007F258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000000"/>
              <w:bottom w:val="dashed" w:sz="4" w:space="0" w:color="BFBFBF"/>
              <w:right w:val="single" w:sz="6" w:space="0" w:color="FFFFFF"/>
            </w:tcBorders>
          </w:tcPr>
          <w:p w:rsidR="00834D61" w:rsidRDefault="007F258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000000"/>
              <w:bottom w:val="dashed" w:sz="4" w:space="0" w:color="BFBFBF"/>
              <w:right w:val="single" w:sz="6" w:space="0" w:color="FFFFFF"/>
            </w:tcBorders>
          </w:tcPr>
          <w:p w:rsidR="00834D61" w:rsidRDefault="007F2585">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34D61" w:rsidRDefault="00834D6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000000"/>
              <w:bottom w:val="none" w:sz="4" w:space="0" w:color="BFBFBF"/>
              <w:right w:val="single" w:sz="6" w:space="0" w:color="FFFFFF"/>
            </w:tcBorders>
          </w:tcPr>
          <w:p w:rsidR="00834D61" w:rsidRDefault="007F2585">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34D61" w:rsidRDefault="007F258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34D61" w:rsidRDefault="00834D6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90" w:name="_Sec736"/>
      <w:r>
        <w:t>2. Uvjeti za proizvod</w:t>
      </w:r>
      <w:bookmarkEnd w:id="90"/>
    </w:p>
    <w:tbl>
      <w:tblPr>
        <w:tblStyle w:val="PURTable"/>
        <w:tblW w:w="0" w:type="dxa"/>
        <w:tblLook w:val="04A0" w:firstRow="1" w:lastRow="0" w:firstColumn="1" w:lastColumn="0" w:noHBand="0" w:noVBand="1"/>
      </w:tblPr>
      <w:tblGrid>
        <w:gridCol w:w="3595"/>
        <w:gridCol w:w="3604"/>
        <w:gridCol w:w="3591"/>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Project Professional 2016</w:t>
      </w:r>
    </w:p>
    <w:p w:rsidR="00834D61" w:rsidRDefault="007F2585">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834D61" w:rsidRDefault="00834D61">
      <w:pPr>
        <w:pStyle w:val="ProductList-Body"/>
      </w:pPr>
    </w:p>
    <w:p w:rsidR="00834D61" w:rsidRDefault="007F2585">
      <w:pPr>
        <w:pStyle w:val="ProductList-ClauseHeading"/>
        <w:outlineLvl w:val="4"/>
      </w:pPr>
      <w:r>
        <w:t>2.2 Rad kod kuće</w:t>
      </w:r>
    </w:p>
    <w:p w:rsidR="00834D61" w:rsidRDefault="007F2585">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834D61" w:rsidRDefault="00834D61">
      <w:pPr>
        <w:pStyle w:val="ProductList-Body"/>
      </w:pPr>
    </w:p>
    <w:p w:rsidR="00834D61" w:rsidRDefault="007F2585">
      <w:pPr>
        <w:pStyle w:val="ProductList-ClauseHeading"/>
        <w:outlineLvl w:val="4"/>
      </w:pPr>
      <w:r>
        <w:t>2.3 Neovisno o platformi</w:t>
      </w:r>
    </w:p>
    <w:p w:rsidR="00834D61" w:rsidRDefault="007F2585">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834D61" w:rsidRDefault="00834D61">
      <w:pPr>
        <w:pStyle w:val="ProductList-Body"/>
      </w:pPr>
    </w:p>
    <w:p w:rsidR="00834D61" w:rsidRDefault="007F2585">
      <w:pPr>
        <w:pStyle w:val="ProductList-ClauseHeading"/>
        <w:outlineLvl w:val="4"/>
      </w:pPr>
      <w:r>
        <w:t>2.4 Zamjenske verzije</w:t>
      </w:r>
    </w:p>
    <w:p w:rsidR="00834D61" w:rsidRDefault="007F2585">
      <w:pPr>
        <w:pStyle w:val="ProductList-Body"/>
      </w:pPr>
      <w:r>
        <w:t>Skype za tvrtke 2016 zamjenska je verzija za Lync 2013.</w:t>
      </w:r>
    </w:p>
    <w:p w:rsidR="00834D61" w:rsidRDefault="00834D61">
      <w:pPr>
        <w:pStyle w:val="ProductList-Body"/>
      </w:pPr>
    </w:p>
    <w:p w:rsidR="00834D61" w:rsidRDefault="007F2585">
      <w:pPr>
        <w:pStyle w:val="ProductList-ClauseHeading"/>
        <w:outlineLvl w:val="4"/>
      </w:pPr>
      <w:r>
        <w:t>2.5 Office Online Server</w:t>
      </w:r>
    </w:p>
    <w:p w:rsidR="00834D61" w:rsidRDefault="007F2585">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834D61" w:rsidRDefault="007F2585">
      <w:pPr>
        <w:pStyle w:val="ProductList-Offering1SubSection"/>
        <w:outlineLvl w:val="3"/>
      </w:pPr>
      <w:bookmarkStart w:id="91" w:name="_Sec791"/>
      <w:r>
        <w:t>3. Prava na korištenje proizvoda</w:t>
      </w:r>
      <w:bookmarkEnd w:id="91"/>
    </w:p>
    <w:tbl>
      <w:tblPr>
        <w:tblStyle w:val="PURTable"/>
        <w:tblW w:w="0" w:type="dxa"/>
        <w:tblLook w:val="04A0" w:firstRow="1" w:lastRow="0" w:firstColumn="1" w:lastColumn="0" w:noHBand="0" w:noVBand="1"/>
      </w:tblPr>
      <w:tblGrid>
        <w:gridCol w:w="3603"/>
        <w:gridCol w:w="3595"/>
        <w:gridCol w:w="3592"/>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Dodatni softver: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Prava na komercijalnu upotrebu za Office Home &amp; Student 2013 RT</w:t>
      </w:r>
    </w:p>
    <w:p w:rsidR="00834D61" w:rsidRDefault="007F2585">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834D61" w:rsidRDefault="00834D61">
      <w:pPr>
        <w:pStyle w:val="ProductList-Body"/>
      </w:pPr>
    </w:p>
    <w:p w:rsidR="00834D61" w:rsidRDefault="007F2585">
      <w:pPr>
        <w:pStyle w:val="ProductList-ClauseHeading"/>
        <w:outlineLvl w:val="4"/>
      </w:pPr>
      <w:r>
        <w:t>3.2 Office Professional Plus 2016 i Office Standard 2016 – Komercijalna upotreba sustava Office Home &amp; Student 2013 RT</w:t>
      </w:r>
    </w:p>
    <w:p w:rsidR="00834D61" w:rsidRDefault="007F2585">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834D61" w:rsidRDefault="007F2585">
      <w:pPr>
        <w:pStyle w:val="ProductList-Offering1SubSection"/>
        <w:outlineLvl w:val="3"/>
      </w:pPr>
      <w:bookmarkStart w:id="92" w:name="_Sec819"/>
      <w:r>
        <w:t>4. Tehnološko jamstvo Software Assurance</w:t>
      </w:r>
      <w:bookmarkEnd w:id="92"/>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4.1 Project Professional 2016</w:t>
      </w:r>
    </w:p>
    <w:p w:rsidR="00834D61" w:rsidRDefault="007F2585">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834D61" w:rsidRDefault="00834D61">
      <w:pPr>
        <w:pStyle w:val="PURBreadcrumb"/>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93" w:name="_Sec680"/>
      <w:r>
        <w:t>Office for Mac</w:t>
      </w:r>
      <w:bookmarkEnd w:id="93"/>
      <w:r>
        <w:fldChar w:fldCharType="begin"/>
      </w:r>
      <w:r>
        <w:instrText xml:space="preserve"> TC "</w:instrText>
      </w:r>
      <w:bookmarkStart w:id="94" w:name="_Toc462813912"/>
      <w:r>
        <w:instrText>Office for Mac</w:instrText>
      </w:r>
      <w:bookmarkEnd w:id="94"/>
      <w:r>
        <w:instrText>" \l 3</w:instrText>
      </w:r>
      <w:r>
        <w:fldChar w:fldCharType="end"/>
      </w:r>
    </w:p>
    <w:p w:rsidR="00834D61" w:rsidRDefault="007F2585">
      <w:pPr>
        <w:pStyle w:val="ProductList-Offering1SubSection"/>
        <w:outlineLvl w:val="3"/>
      </w:pPr>
      <w:bookmarkStart w:id="95" w:name="_Sec682"/>
      <w:r>
        <w:t>1. Dostupnost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96" w:name="_Sec737"/>
      <w:r>
        <w:t>2. Uvjeti za proizvod</w:t>
      </w:r>
      <w:bookmarkEnd w:id="96"/>
    </w:p>
    <w:tbl>
      <w:tblPr>
        <w:tblStyle w:val="PURTable"/>
        <w:tblW w:w="0" w:type="dxa"/>
        <w:tblLook w:val="04A0" w:firstRow="1" w:lastRow="0" w:firstColumn="1" w:lastColumn="0" w:noHBand="0" w:noVBand="1"/>
      </w:tblPr>
      <w:tblGrid>
        <w:gridCol w:w="3595"/>
        <w:gridCol w:w="3604"/>
        <w:gridCol w:w="3591"/>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Zamjenske verzije</w:t>
      </w:r>
    </w:p>
    <w:p w:rsidR="00834D61" w:rsidRDefault="007F2585">
      <w:pPr>
        <w:pStyle w:val="ProductList-Body"/>
      </w:pPr>
      <w:r>
        <w:t>Outlook for Mac 2011 zamjenska je verzija za Entourage for Mac 2008. Lync for Mac 2011 zamjenska je verzija za Communicator for Mac 2011</w:t>
      </w:r>
      <w:r>
        <w:fldChar w:fldCharType="begin"/>
      </w:r>
      <w:r>
        <w:instrText xml:space="preserve"> XE "Communicator for Mac 2011" </w:instrText>
      </w:r>
      <w:r>
        <w:fldChar w:fldCharType="end"/>
      </w:r>
      <w:r>
        <w:t>.</w:t>
      </w:r>
    </w:p>
    <w:p w:rsidR="00834D61" w:rsidRDefault="00834D61">
      <w:pPr>
        <w:pStyle w:val="ProductList-Body"/>
      </w:pPr>
    </w:p>
    <w:p w:rsidR="00834D61" w:rsidRDefault="007F2585">
      <w:pPr>
        <w:pStyle w:val="ProductList-ClauseHeading"/>
        <w:outlineLvl w:val="4"/>
      </w:pPr>
      <w:r>
        <w:t>2.2 Rad kod kuće</w:t>
      </w:r>
    </w:p>
    <w:p w:rsidR="00834D61" w:rsidRDefault="007F2585">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834D61" w:rsidRDefault="00834D61">
      <w:pPr>
        <w:pStyle w:val="ProductList-Body"/>
      </w:pPr>
    </w:p>
    <w:p w:rsidR="00834D61" w:rsidRDefault="007F2585">
      <w:pPr>
        <w:pStyle w:val="ProductList-ClauseHeading"/>
        <w:outlineLvl w:val="4"/>
      </w:pPr>
      <w:r>
        <w:t>2.3 Neovisno o platformi</w:t>
      </w:r>
    </w:p>
    <w:p w:rsidR="00834D61" w:rsidRDefault="007F2585">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834D61" w:rsidRDefault="007F2585">
      <w:pPr>
        <w:pStyle w:val="ProductList-Offering1SubSection"/>
        <w:outlineLvl w:val="3"/>
      </w:pPr>
      <w:bookmarkStart w:id="97" w:name="_Sec792"/>
      <w:r>
        <w:t>3. Prava na korištenje proizvoda</w:t>
      </w:r>
      <w:bookmarkEnd w:id="97"/>
    </w:p>
    <w:tbl>
      <w:tblPr>
        <w:tblStyle w:val="PURTable"/>
        <w:tblW w:w="0" w:type="dxa"/>
        <w:tblLook w:val="04A0" w:firstRow="1" w:lastRow="0" w:firstColumn="1" w:lastColumn="0" w:noHBand="0" w:noVBand="1"/>
      </w:tblPr>
      <w:tblGrid>
        <w:gridCol w:w="3603"/>
        <w:gridCol w:w="3583"/>
        <w:gridCol w:w="3604"/>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Dodatni softver: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Komercijalno korištenje izdanja Office Home &amp; Student 2013 RT</w:t>
      </w:r>
    </w:p>
    <w:p w:rsidR="00834D61" w:rsidRDefault="007F2585">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834D61" w:rsidRDefault="007F2585">
      <w:pPr>
        <w:pStyle w:val="ProductList-Offering1SubSection"/>
        <w:outlineLvl w:val="3"/>
      </w:pPr>
      <w:bookmarkStart w:id="98" w:name="_Sec821"/>
      <w:r>
        <w:t>4. Tehnološko jamstvo Software Assurance</w:t>
      </w:r>
      <w:bookmarkEnd w:id="98"/>
    </w:p>
    <w:tbl>
      <w:tblPr>
        <w:tblStyle w:val="PURTable"/>
        <w:tblW w:w="0" w:type="dxa"/>
        <w:tblLook w:val="04A0" w:firstRow="1" w:lastRow="0" w:firstColumn="1" w:lastColumn="0" w:noHBand="0" w:noVBand="1"/>
      </w:tblPr>
      <w:tblGrid>
        <w:gridCol w:w="3585"/>
        <w:gridCol w:w="3616"/>
        <w:gridCol w:w="3589"/>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GroupHeading"/>
        <w:outlineLvl w:val="1"/>
      </w:pPr>
      <w:bookmarkStart w:id="99" w:name="_Sec612"/>
      <w:r>
        <w:t>Poslužitelji sustava Office</w:t>
      </w:r>
      <w:bookmarkEnd w:id="99"/>
      <w:r>
        <w:fldChar w:fldCharType="begin"/>
      </w:r>
      <w:r>
        <w:instrText xml:space="preserve"> TC "</w:instrText>
      </w:r>
      <w:bookmarkStart w:id="100" w:name="_Toc462813913"/>
      <w:r>
        <w:instrText>Poslužitelji sustava Office</w:instrText>
      </w:r>
      <w:bookmarkEnd w:id="100"/>
      <w:r>
        <w:instrText>" \l 2</w:instrText>
      </w:r>
      <w:r>
        <w:fldChar w:fldCharType="end"/>
      </w:r>
    </w:p>
    <w:p w:rsidR="00834D61" w:rsidRDefault="007F2585">
      <w:pPr>
        <w:pStyle w:val="ProductList-Offering2HeadingNoBorder"/>
        <w:outlineLvl w:val="2"/>
      </w:pPr>
      <w:bookmarkStart w:id="101" w:name="_Sec638"/>
      <w:r>
        <w:t>Exchange Server</w:t>
      </w:r>
      <w:bookmarkEnd w:id="101"/>
      <w:r>
        <w:fldChar w:fldCharType="begin"/>
      </w:r>
      <w:r>
        <w:instrText xml:space="preserve"> TC "</w:instrText>
      </w:r>
      <w:bookmarkStart w:id="102" w:name="_Toc462813914"/>
      <w:r>
        <w:instrText>Exchange Server</w:instrText>
      </w:r>
      <w:bookmarkEnd w:id="102"/>
      <w:r>
        <w:instrText>" \l 3</w:instrText>
      </w:r>
      <w:r>
        <w:fldChar w:fldCharType="end"/>
      </w:r>
    </w:p>
    <w:p w:rsidR="00834D61" w:rsidRDefault="007F2585">
      <w:pPr>
        <w:pStyle w:val="ProductList-Offering1SubSection"/>
        <w:outlineLvl w:val="3"/>
      </w:pPr>
      <w:bookmarkStart w:id="103" w:name="_Sec683"/>
      <w:r>
        <w:t>1. Dostupnost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7F2585">
      <w:pPr>
        <w:pStyle w:val="ProductList-Offering1SubSection"/>
        <w:outlineLvl w:val="3"/>
      </w:pPr>
      <w:bookmarkStart w:id="104" w:name="_Sec738"/>
      <w:r>
        <w:t>2. Uvjeti za proizvod</w:t>
      </w:r>
      <w:bookmarkEnd w:id="104"/>
    </w:p>
    <w:tbl>
      <w:tblPr>
        <w:tblStyle w:val="PURTable"/>
        <w:tblW w:w="0" w:type="dxa"/>
        <w:tblLook w:val="04A0" w:firstRow="1" w:lastRow="0" w:firstColumn="1" w:lastColumn="0" w:noHBand="0" w:noVBand="1"/>
      </w:tblPr>
      <w:tblGrid>
        <w:gridCol w:w="3587"/>
        <w:gridCol w:w="3608"/>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3"/>
      </w:pPr>
      <w:bookmarkStart w:id="105" w:name="_Sec793"/>
      <w:r>
        <w:t>3. Prava na korištenje proizvoda</w:t>
      </w:r>
      <w:bookmarkEnd w:id="105"/>
    </w:p>
    <w:tbl>
      <w:tblPr>
        <w:tblStyle w:val="PURTable"/>
        <w:tblW w:w="0" w:type="dxa"/>
        <w:tblLook w:val="04A0" w:firstRow="1" w:lastRow="0" w:firstColumn="1" w:lastColumn="0" w:noHBand="0" w:noVBand="1"/>
      </w:tblPr>
      <w:tblGrid>
        <w:gridCol w:w="3613"/>
        <w:gridCol w:w="3583"/>
        <w:gridCol w:w="3594"/>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Obuhvaćene tehnologije: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34D61" w:rsidRDefault="007F258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Exchange Online Plan 1 (SL po korisniku)</w:t>
            </w:r>
          </w:p>
        </w:tc>
      </w:tr>
      <w:tr w:rsidR="00834D6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34D61" w:rsidRDefault="00834D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4D61" w:rsidRDefault="007F258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34D61" w:rsidRDefault="007F2585">
            <w:pPr>
              <w:pStyle w:val="ProductList-TableBody"/>
            </w:pPr>
            <w:r>
              <w:t>Exchange Online Plan 2 (SL po korisniku)</w:t>
            </w:r>
          </w:p>
        </w:tc>
      </w:tr>
      <w:tr w:rsidR="00834D6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34D61" w:rsidRDefault="00834D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4D61" w:rsidRDefault="007F2585">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rsidR="00834D61" w:rsidRDefault="007F2585">
            <w:pPr>
              <w:pStyle w:val="ProductList-TableBody"/>
            </w:pPr>
            <w:r>
              <w:t>Exchange Online Plan 2G (SL po korisniku)</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
      </w:pPr>
    </w:p>
    <w:p w:rsidR="00834D61" w:rsidRDefault="007F2585">
      <w:pPr>
        <w:pStyle w:val="ProductList-SubClauseHeading"/>
        <w:outlineLvl w:val="5"/>
      </w:pPr>
      <w:r>
        <w:t>3.1.1 Dodatna funkcija povezana s Exchange Enterprise CAL-om</w:t>
      </w:r>
    </w:p>
    <w:p w:rsidR="00834D61" w:rsidRDefault="007F2585">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1"/>
        <w:gridCol w:w="3505"/>
        <w:gridCol w:w="3474"/>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34D61" w:rsidRDefault="007F25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Exchange Online Plan 2 (SL po korisniku)</w:t>
            </w:r>
          </w:p>
        </w:tc>
      </w:tr>
      <w:tr w:rsidR="00834D6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34D61" w:rsidRDefault="00834D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4D61" w:rsidRDefault="007F2585">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rsidR="00834D61" w:rsidRDefault="007F2585">
            <w:pPr>
              <w:pStyle w:val="ProductList-TableBody"/>
            </w:pPr>
            <w:r>
              <w:t>Exchange Online Plan 2G (SL po korisniku)</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Indented"/>
      </w:pPr>
    </w:p>
    <w:p w:rsidR="00834D61" w:rsidRDefault="007F2585">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834D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4D61" w:rsidRDefault="00834D61">
            <w:pPr>
              <w:pStyle w:val="ProductList-TableBody"/>
            </w:pPr>
          </w:p>
        </w:tc>
      </w:tr>
    </w:tbl>
    <w:p w:rsidR="00834D61" w:rsidRDefault="007F2585">
      <w:pPr>
        <w:pStyle w:val="ProductList-Offering1SubSection"/>
        <w:outlineLvl w:val="3"/>
      </w:pPr>
      <w:bookmarkStart w:id="106" w:name="_Sec824"/>
      <w:r>
        <w:t>4. Tehnološko jamstvo Software Assurance</w:t>
      </w:r>
      <w:bookmarkEnd w:id="106"/>
    </w:p>
    <w:tbl>
      <w:tblPr>
        <w:tblStyle w:val="PURTable"/>
        <w:tblW w:w="0" w:type="dxa"/>
        <w:tblLook w:val="04A0" w:firstRow="1" w:lastRow="0" w:firstColumn="1" w:lastColumn="0" w:noHBand="0" w:noVBand="1"/>
      </w:tblPr>
      <w:tblGrid>
        <w:gridCol w:w="3599"/>
        <w:gridCol w:w="3598"/>
        <w:gridCol w:w="3593"/>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4.1. Dodatne odredbe i uvjeti za Exchange Enterprise CAL with Services 2016</w:t>
      </w:r>
    </w:p>
    <w:p w:rsidR="00834D61" w:rsidRDefault="007F2585">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2">
        <w:r>
          <w:rPr>
            <w:color w:val="00467F"/>
            <w:u w:val="single"/>
          </w:rPr>
          <w:t>http://go.microsoft.com/?linkid=9839207</w:t>
        </w:r>
      </w:hyperlink>
      <w:r>
        <w:t>.</w:t>
      </w:r>
    </w:p>
    <w:p w:rsidR="00834D61" w:rsidRDefault="00834D61">
      <w:pPr>
        <w:pStyle w:val="PURBreadcrumb"/>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107" w:name="_Sec639"/>
      <w:r>
        <w:t>Project Server</w:t>
      </w:r>
      <w:bookmarkEnd w:id="107"/>
      <w:r>
        <w:fldChar w:fldCharType="begin"/>
      </w:r>
      <w:r>
        <w:instrText xml:space="preserve"> TC "</w:instrText>
      </w:r>
      <w:bookmarkStart w:id="108" w:name="_Toc462813915"/>
      <w:r>
        <w:instrText>Project Server</w:instrText>
      </w:r>
      <w:bookmarkEnd w:id="108"/>
      <w:r>
        <w:instrText>" \l 3</w:instrText>
      </w:r>
      <w:r>
        <w:fldChar w:fldCharType="end"/>
      </w:r>
    </w:p>
    <w:p w:rsidR="00834D61" w:rsidRDefault="007F2585">
      <w:pPr>
        <w:pStyle w:val="ProductList-Offering1SubSection"/>
        <w:outlineLvl w:val="3"/>
      </w:pPr>
      <w:bookmarkStart w:id="109" w:name="_Sec684"/>
      <w:r>
        <w:t>1. Dostupnost programa</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4D61" w:rsidRDefault="007F2585">
      <w:pPr>
        <w:pStyle w:val="ProductList-Offering1SubSection"/>
        <w:outlineLvl w:val="3"/>
      </w:pPr>
      <w:bookmarkStart w:id="110" w:name="_Sec739"/>
      <w:r>
        <w:t>2. Uvjeti za proizvod</w:t>
      </w:r>
      <w:bookmarkEnd w:id="110"/>
    </w:p>
    <w:tbl>
      <w:tblPr>
        <w:tblStyle w:val="PURTable"/>
        <w:tblW w:w="0" w:type="dxa"/>
        <w:tblLook w:val="04A0" w:firstRow="1" w:lastRow="0" w:firstColumn="1" w:lastColumn="0" w:noHBand="0" w:noVBand="1"/>
      </w:tblPr>
      <w:tblGrid>
        <w:gridCol w:w="3587"/>
        <w:gridCol w:w="3608"/>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3"/>
      </w:pPr>
      <w:bookmarkStart w:id="111" w:name="_Sec795"/>
      <w:r>
        <w:t>3. Prava na korištenje proizvoda</w:t>
      </w:r>
      <w:bookmarkEnd w:id="111"/>
    </w:p>
    <w:tbl>
      <w:tblPr>
        <w:tblStyle w:val="PURTable"/>
        <w:tblW w:w="0" w:type="dxa"/>
        <w:tblLook w:val="04A0" w:firstRow="1" w:lastRow="0" w:firstColumn="1" w:lastColumn="0" w:noHBand="0" w:noVBand="1"/>
      </w:tblPr>
      <w:tblGrid>
        <w:gridCol w:w="3617"/>
        <w:gridCol w:w="3576"/>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Obuhvaćene tehnologije: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34D61" w:rsidRDefault="007F2585">
            <w:pPr>
              <w:pStyle w:val="ProductList-TableBody"/>
            </w:pPr>
            <w:r>
              <w:t>Project Online Essentials – SL po korisniku</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834D61" w:rsidRDefault="007F2585">
            <w:pPr>
              <w:pStyle w:val="ProductList-TableBody"/>
            </w:pPr>
            <w:r>
              <w:t>Project Online Premium – SL po korisniku</w:t>
            </w:r>
          </w:p>
        </w:tc>
      </w:tr>
    </w:tbl>
    <w:p w:rsidR="00834D61" w:rsidRDefault="00834D61">
      <w:pPr>
        <w:pStyle w:val="ProductList-Body"/>
      </w:pPr>
    </w:p>
    <w:p w:rsidR="00834D61" w:rsidRDefault="007F2585">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834D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4D61" w:rsidRDefault="00834D61">
            <w:pPr>
              <w:pStyle w:val="ProductList-TableBody"/>
            </w:pPr>
          </w:p>
        </w:tc>
      </w:tr>
    </w:tbl>
    <w:p w:rsidR="00834D61" w:rsidRDefault="007F2585">
      <w:pPr>
        <w:pStyle w:val="ProductList-Offering1SubSection"/>
        <w:outlineLvl w:val="3"/>
      </w:pPr>
      <w:bookmarkStart w:id="112" w:name="_Sec822"/>
      <w:r>
        <w:t>4. Tehnološko jamstvo Software Assurance</w:t>
      </w:r>
      <w:bookmarkEnd w:id="112"/>
    </w:p>
    <w:tbl>
      <w:tblPr>
        <w:tblStyle w:val="PURTable"/>
        <w:tblW w:w="0" w:type="dxa"/>
        <w:tblLook w:val="04A0" w:firstRow="1" w:lastRow="0" w:firstColumn="1" w:lastColumn="0" w:noHBand="0" w:noVBand="1"/>
      </w:tblPr>
      <w:tblGrid>
        <w:gridCol w:w="3599"/>
        <w:gridCol w:w="3597"/>
        <w:gridCol w:w="3594"/>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113" w:name="_Sec640"/>
      <w:r>
        <w:t>SharePoint Server</w:t>
      </w:r>
      <w:bookmarkEnd w:id="113"/>
      <w:r>
        <w:fldChar w:fldCharType="begin"/>
      </w:r>
      <w:r>
        <w:instrText xml:space="preserve"> TC "</w:instrText>
      </w:r>
      <w:bookmarkStart w:id="114" w:name="_Toc462813916"/>
      <w:r>
        <w:instrText>SharePoint Server</w:instrText>
      </w:r>
      <w:bookmarkEnd w:id="114"/>
      <w:r>
        <w:instrText>" \l 3</w:instrText>
      </w:r>
      <w:r>
        <w:fldChar w:fldCharType="end"/>
      </w:r>
    </w:p>
    <w:p w:rsidR="00834D61" w:rsidRDefault="007F2585">
      <w:pPr>
        <w:pStyle w:val="ProductList-Offering1SubSection"/>
        <w:outlineLvl w:val="3"/>
      </w:pPr>
      <w:bookmarkStart w:id="115" w:name="_Sec685"/>
      <w:r>
        <w:t>1. Dostupnost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7F2585">
      <w:pPr>
        <w:pStyle w:val="ProductList-Offering1SubSection"/>
        <w:outlineLvl w:val="3"/>
      </w:pPr>
      <w:bookmarkStart w:id="116" w:name="_Sec740"/>
      <w:r>
        <w:t>2. Uvjeti za proizvod</w:t>
      </w:r>
      <w:bookmarkEnd w:id="116"/>
    </w:p>
    <w:tbl>
      <w:tblPr>
        <w:tblStyle w:val="PURTable"/>
        <w:tblW w:w="0" w:type="dxa"/>
        <w:tblLook w:val="04A0" w:firstRow="1" w:lastRow="0" w:firstColumn="1" w:lastColumn="0" w:noHBand="0" w:noVBand="1"/>
      </w:tblPr>
      <w:tblGrid>
        <w:gridCol w:w="3602"/>
        <w:gridCol w:w="3601"/>
        <w:gridCol w:w="358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3"/>
      </w:pPr>
      <w:bookmarkStart w:id="117" w:name="_Sec798"/>
      <w:r>
        <w:t>3. Prava na korištenje proizvoda</w:t>
      </w:r>
      <w:bookmarkEnd w:id="117"/>
    </w:p>
    <w:tbl>
      <w:tblPr>
        <w:tblStyle w:val="PURTable"/>
        <w:tblW w:w="0" w:type="dxa"/>
        <w:tblLook w:val="04A0" w:firstRow="1" w:lastRow="0" w:firstColumn="1" w:lastColumn="0" w:noHBand="0" w:noVBand="1"/>
      </w:tblPr>
      <w:tblGrid>
        <w:gridCol w:w="3613"/>
        <w:gridCol w:w="3583"/>
        <w:gridCol w:w="3594"/>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Obuhvaćene tehnologije: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4D61" w:rsidRDefault="007F2585">
            <w:pPr>
              <w:pStyle w:val="ProductList-TableBody"/>
            </w:pPr>
            <w:r>
              <w:t>SharePoint Online Plan 2 (SL po korisniku)</w:t>
            </w:r>
          </w:p>
        </w:tc>
      </w:tr>
    </w:tbl>
    <w:p w:rsidR="00834D61" w:rsidRDefault="00834D61">
      <w:pPr>
        <w:pStyle w:val="ProductList-Body"/>
      </w:pPr>
    </w:p>
    <w:p w:rsidR="00834D61" w:rsidRDefault="007F2585">
      <w:pPr>
        <w:pStyle w:val="ProductList-SubClauseHeading"/>
        <w:outlineLvl w:val="5"/>
      </w:pPr>
      <w:r>
        <w:t>3.2.1 Dodatna funkcija poslužitelja SharePoint Server povezana s SharePoint Enterprise CAL-om</w:t>
      </w:r>
    </w:p>
    <w:p w:rsidR="00834D61" w:rsidRDefault="007F2585">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SharePoint Online Plan 2 (SL po korisniku)</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Indented"/>
      </w:pPr>
    </w:p>
    <w:p w:rsidR="00834D61" w:rsidRDefault="007F2585">
      <w:pPr>
        <w:pStyle w:val="ProductList-ClauseHeading"/>
        <w:outlineLvl w:val="4"/>
      </w:pPr>
      <w:r>
        <w:t>3.3 Odricanje od CAL-a za korisnike koji pristupaju javno dostupnom sadržaju</w:t>
      </w:r>
    </w:p>
    <w:p w:rsidR="00834D61" w:rsidRDefault="007F2585">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834D61" w:rsidRDefault="00834D61">
      <w:pPr>
        <w:pStyle w:val="ProductList-Body"/>
      </w:pPr>
    </w:p>
    <w:p w:rsidR="00834D61" w:rsidRDefault="007F2585">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834D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4D61" w:rsidRDefault="00834D61">
            <w:pPr>
              <w:pStyle w:val="ProductList-TableBody"/>
            </w:pPr>
          </w:p>
        </w:tc>
      </w:tr>
    </w:tbl>
    <w:p w:rsidR="00834D61" w:rsidRDefault="007F2585">
      <w:pPr>
        <w:pStyle w:val="ProductList-Offering1SubSection"/>
        <w:outlineLvl w:val="3"/>
      </w:pPr>
      <w:bookmarkStart w:id="118" w:name="_Sec825"/>
      <w:r>
        <w:t>4. Tehnološko jamstvo Software Assurance</w:t>
      </w:r>
      <w:bookmarkEnd w:id="118"/>
    </w:p>
    <w:tbl>
      <w:tblPr>
        <w:tblStyle w:val="PURTable"/>
        <w:tblW w:w="0" w:type="dxa"/>
        <w:tblLook w:val="04A0" w:firstRow="1" w:lastRow="0" w:firstColumn="1" w:lastColumn="0" w:noHBand="0" w:noVBand="1"/>
      </w:tblPr>
      <w:tblGrid>
        <w:gridCol w:w="3599"/>
        <w:gridCol w:w="3599"/>
        <w:gridCol w:w="3592"/>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URBreadcrumb"/>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119" w:name="_Sec641"/>
      <w:r>
        <w:t>Skype za tvrtke poslužiteljska verzija</w:t>
      </w:r>
      <w:bookmarkEnd w:id="119"/>
      <w:r>
        <w:fldChar w:fldCharType="begin"/>
      </w:r>
      <w:r>
        <w:instrText xml:space="preserve"> TC "</w:instrText>
      </w:r>
      <w:bookmarkStart w:id="120" w:name="_Toc462813917"/>
      <w:r>
        <w:instrText>Skype za tvrtke poslužiteljska verzija</w:instrText>
      </w:r>
      <w:bookmarkEnd w:id="120"/>
      <w:r>
        <w:instrText>" \l 3</w:instrText>
      </w:r>
      <w:r>
        <w:fldChar w:fldCharType="end"/>
      </w:r>
    </w:p>
    <w:p w:rsidR="00834D61" w:rsidRDefault="007F2585">
      <w:pPr>
        <w:pStyle w:val="ProductList-Offering1SubSection"/>
        <w:outlineLvl w:val="3"/>
      </w:pPr>
      <w:bookmarkStart w:id="121" w:name="_Sec686"/>
      <w:r>
        <w:t>1. Dostupnost programa</w:t>
      </w:r>
      <w:bookmarkEnd w:id="121"/>
    </w:p>
    <w:p w:rsidR="00834D61" w:rsidRDefault="00834D61">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6E6E6E"/>
              <w:bottom w:val="none" w:sz="4" w:space="0" w:color="FFFFFF"/>
              <w:right w:val="none" w:sz="4" w:space="0" w:color="6E6E6E"/>
            </w:tcBorders>
          </w:tcPr>
          <w:p w:rsidR="00834D61" w:rsidRDefault="007F2585">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122" w:name="_Sec741"/>
      <w:r>
        <w:t>2. Uvjeti za proizvod</w:t>
      </w:r>
      <w:bookmarkEnd w:id="122"/>
    </w:p>
    <w:tbl>
      <w:tblPr>
        <w:tblStyle w:val="PURTable"/>
        <w:tblW w:w="0" w:type="dxa"/>
        <w:tblLook w:val="04A0" w:firstRow="1" w:lastRow="0" w:firstColumn="1" w:lastColumn="0" w:noHBand="0" w:noVBand="1"/>
      </w:tblPr>
      <w:tblGrid>
        <w:gridCol w:w="3587"/>
        <w:gridCol w:w="3608"/>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3"/>
      </w:pPr>
      <w:bookmarkStart w:id="123" w:name="_Sec799"/>
      <w:r>
        <w:t>3. Prava na korištenje proizvoda</w:t>
      </w:r>
      <w:bookmarkEnd w:id="123"/>
    </w:p>
    <w:tbl>
      <w:tblPr>
        <w:tblStyle w:val="PURTable"/>
        <w:tblW w:w="0" w:type="dxa"/>
        <w:tblLook w:val="04A0" w:firstRow="1" w:lastRow="0" w:firstColumn="1" w:lastColumn="0" w:noHBand="0" w:noVBand="1"/>
      </w:tblPr>
      <w:tblGrid>
        <w:gridCol w:w="3613"/>
        <w:gridCol w:w="3582"/>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5"/>
        <w:gridCol w:w="3623"/>
        <w:gridCol w:w="3592"/>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Skype za tvrtke online Plan 1 (SL po korisniku)</w:t>
            </w:r>
          </w:p>
        </w:tc>
      </w:tr>
      <w:tr w:rsidR="00834D6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4D61" w:rsidRDefault="007F2585">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34D61" w:rsidRDefault="007F2585">
            <w:pPr>
              <w:pStyle w:val="ProductList-TableBody"/>
            </w:pPr>
            <w:r>
              <w:t>Skype za tvrtke online Plan 2 (SL po korisniku)</w:t>
            </w:r>
          </w:p>
        </w:tc>
      </w:tr>
      <w:tr w:rsidR="00834D6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4D61" w:rsidRDefault="007F2585">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34D61" w:rsidRDefault="007F2585">
            <w:pPr>
              <w:pStyle w:val="ProductList-TableBody"/>
            </w:pPr>
            <w:r>
              <w:t>Skype za tvrtke online Plan 2G User SL</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
      </w:pPr>
    </w:p>
    <w:p w:rsidR="00834D61" w:rsidRDefault="007F2585">
      <w:pPr>
        <w:pStyle w:val="ProductList-SubClauseHeading"/>
        <w:outlineLvl w:val="5"/>
      </w:pPr>
      <w:r>
        <w:t>3.1.1 Dodatna funkcija za Skype za tvrtke poslužiteljska verzija povezana s Enterprise CAL-om</w:t>
      </w:r>
    </w:p>
    <w:p w:rsidR="00834D61" w:rsidRDefault="007F2585">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Skype za tvrtke online Plan 2 (SL po korisniku)</w:t>
            </w:r>
          </w:p>
        </w:tc>
      </w:tr>
      <w:tr w:rsidR="00834D6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4D61" w:rsidRDefault="007F2585">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834D61" w:rsidRDefault="007F2585">
            <w:pPr>
              <w:pStyle w:val="ProductList-TableBody"/>
            </w:pPr>
            <w:r>
              <w:t>Skype za tvrtke online Plan 2G User SL</w:t>
            </w:r>
          </w:p>
        </w:tc>
      </w:tr>
      <w:tr w:rsidR="00834D6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34D61" w:rsidRDefault="007F258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34D61" w:rsidRDefault="007F2585">
            <w:pPr>
              <w:pStyle w:val="ProductList-TableBody"/>
            </w:pPr>
            <w:r>
              <w:t>Live Meeting Professional</w:t>
            </w:r>
            <w:r>
              <w:fldChar w:fldCharType="begin"/>
            </w:r>
            <w:r>
              <w:instrText xml:space="preserve"> XE "Live Meeting Professional" </w:instrText>
            </w:r>
            <w:r>
              <w:fldChar w:fldCharType="end"/>
            </w:r>
            <w:r>
              <w:t xml:space="preserve"> User SL</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Indented"/>
      </w:pPr>
    </w:p>
    <w:p w:rsidR="00834D61" w:rsidRDefault="007F2585">
      <w:pPr>
        <w:pStyle w:val="ProductList-SubClauseHeading"/>
        <w:outlineLvl w:val="5"/>
      </w:pPr>
      <w:r>
        <w:t>3.1.2 Dodatna funkcija za Skype za tvrtke poslužiteljska verzija povezana s Plus CAL-om</w:t>
      </w:r>
    </w:p>
    <w:p w:rsidR="00834D61" w:rsidRDefault="007F2585">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 xml:space="preserve">Licenca ekvivalentna CAL-u (pogledajte </w:t>
            </w:r>
            <w:hyperlink w:anchor="_Sec591">
              <w:r>
                <w:rPr>
                  <w:color w:val="00467F"/>
                  <w:u w:val="single"/>
                </w:rPr>
                <w:t>Dodatak A</w:t>
              </w:r>
            </w:hyperlink>
            <w:r>
              <w:t>)</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rsidR="00834D61" w:rsidRDefault="007F2585">
            <w:pPr>
              <w:pStyle w:val="ProductList-TableBody"/>
            </w:pPr>
            <w:r>
              <w:t>Skype za tvrtke Plus CAL (SL po korisniku)</w:t>
            </w:r>
          </w:p>
        </w:tc>
      </w:tr>
    </w:tbl>
    <w:p w:rsidR="00834D61" w:rsidRDefault="00834D61">
      <w:pPr>
        <w:pStyle w:val="ProductList-BodyIndented"/>
      </w:pPr>
    </w:p>
    <w:p w:rsidR="00834D61" w:rsidRDefault="007F2585">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Uloga poslužitelja za audio/videokonferencije</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Uloga upravitelja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Uloga poslužitelja za posredovanje</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Administracijski alat za grupni razgovor za Microsoft Lync Server 2013</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Dodatak za PowerShell</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Uloga Survivable Branch Appliance</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Uloga poslužitelja Video Interop</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bl>
    <w:p w:rsidR="00834D61" w:rsidRDefault="007F2585">
      <w:pPr>
        <w:pStyle w:val="ProductList-Offering1SubSection"/>
        <w:outlineLvl w:val="3"/>
      </w:pPr>
      <w:bookmarkStart w:id="124" w:name="_Sec820"/>
      <w:r>
        <w:t>4. Tehnološko jamstvo Software Assurance</w:t>
      </w:r>
      <w:bookmarkEnd w:id="124"/>
    </w:p>
    <w:tbl>
      <w:tblPr>
        <w:tblStyle w:val="PURTable"/>
        <w:tblW w:w="0" w:type="dxa"/>
        <w:tblLook w:val="04A0" w:firstRow="1" w:lastRow="0" w:firstColumn="1" w:lastColumn="0" w:noHBand="0" w:noVBand="1"/>
      </w:tblPr>
      <w:tblGrid>
        <w:gridCol w:w="3599"/>
        <w:gridCol w:w="3598"/>
        <w:gridCol w:w="3593"/>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URBreadcrumb"/>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1HeadingNoBorder"/>
        <w:outlineLvl w:val="1"/>
      </w:pPr>
      <w:bookmarkStart w:id="125" w:name="_Sec883"/>
      <w:r>
        <w:t>R Server</w:t>
      </w:r>
      <w:bookmarkEnd w:id="125"/>
      <w:r>
        <w:fldChar w:fldCharType="begin"/>
      </w:r>
      <w:r>
        <w:instrText xml:space="preserve"> TC "</w:instrText>
      </w:r>
      <w:bookmarkStart w:id="126" w:name="_Toc462813918"/>
      <w:r>
        <w:instrText>R Server</w:instrText>
      </w:r>
      <w:bookmarkEnd w:id="126"/>
      <w:r>
        <w:instrText>" \l 2</w:instrText>
      </w:r>
      <w:r>
        <w:fldChar w:fldCharType="end"/>
      </w:r>
    </w:p>
    <w:p w:rsidR="00834D61" w:rsidRDefault="007F2585">
      <w:pPr>
        <w:pStyle w:val="ProductList-Offering1SubSection"/>
        <w:outlineLvl w:val="2"/>
      </w:pPr>
      <w:bookmarkStart w:id="127" w:name="_Sec884"/>
      <w:r>
        <w:t>1. Dostupnost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34D61" w:rsidRDefault="007F2585">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none" w:sz="4" w:space="0" w:color="FFFFFF"/>
              <w:left w:val="none" w:sz="4" w:space="0" w:color="FFFFFF"/>
              <w:bottom w:val="dashed" w:sz="4" w:space="0" w:color="BFBFBF"/>
              <w:right w:val="none" w:sz="4" w:space="0" w:color="FFFFFF"/>
            </w:tcBorders>
          </w:tcPr>
          <w:p w:rsidR="00834D61" w:rsidRDefault="007F2585">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34D61" w:rsidRDefault="007F2585">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34D61" w:rsidRDefault="00834D6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34D61" w:rsidRDefault="00834D6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34D61" w:rsidRDefault="00834D6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FFFFFF"/>
              <w:bottom w:val="dashed" w:sz="4" w:space="0" w:color="BFBFBF"/>
              <w:right w:val="none" w:sz="4" w:space="0" w:color="FFFFFF"/>
            </w:tcBorders>
          </w:tcPr>
          <w:p w:rsidR="00834D61" w:rsidRDefault="007F2585">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34D61" w:rsidRDefault="007F2585">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34D61" w:rsidRDefault="00834D6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34D61" w:rsidRDefault="00834D6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34D61" w:rsidRDefault="00834D6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FFFFFF"/>
              <w:bottom w:val="none" w:sz="4" w:space="0" w:color="BFBFBF"/>
              <w:right w:val="none" w:sz="4" w:space="0" w:color="FFFFFF"/>
            </w:tcBorders>
          </w:tcPr>
          <w:p w:rsidR="00834D61" w:rsidRDefault="007F2585">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34D61" w:rsidRDefault="007F2585">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34D61" w:rsidRDefault="00834D6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34D61" w:rsidRDefault="00834D6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34D61" w:rsidRDefault="00834D6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4D61" w:rsidRDefault="007F2585">
      <w:pPr>
        <w:pStyle w:val="ProductList-Offering1SubSection"/>
        <w:outlineLvl w:val="2"/>
      </w:pPr>
      <w:bookmarkStart w:id="128" w:name="_Sec885"/>
      <w:r>
        <w:t>2. Uvjeti za proizvod</w:t>
      </w:r>
      <w:bookmarkEnd w:id="128"/>
    </w:p>
    <w:tbl>
      <w:tblPr>
        <w:tblStyle w:val="PURTable"/>
        <w:tblW w:w="0" w:type="dxa"/>
        <w:tblLook w:val="04A0" w:firstRow="1" w:lastRow="0" w:firstColumn="1" w:lastColumn="0" w:noHBand="0" w:noVBand="1"/>
      </w:tblPr>
      <w:tblGrid>
        <w:gridCol w:w="3587"/>
        <w:gridCol w:w="3608"/>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Dodatak B</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2"/>
      </w:pPr>
      <w:bookmarkStart w:id="129" w:name="_Sec886"/>
      <w:r>
        <w:t>3. Prava na korištenje proizvoda</w:t>
      </w:r>
      <w:bookmarkEnd w:id="129"/>
    </w:p>
    <w:tbl>
      <w:tblPr>
        <w:tblStyle w:val="PURTable"/>
        <w:tblW w:w="0" w:type="dxa"/>
        <w:tblLook w:val="04A0" w:firstRow="1" w:lastRow="0" w:firstColumn="1" w:lastColumn="0" w:noHBand="0" w:noVBand="1"/>
      </w:tblPr>
      <w:tblGrid>
        <w:gridCol w:w="3602"/>
        <w:gridCol w:w="3585"/>
        <w:gridCol w:w="3603"/>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Dodatni softver: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Obuhvaćene tehnologije: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3.1 R Server 2016 for Hadoop i R Server for Teradata DB</w:t>
      </w:r>
    </w:p>
    <w:p w:rsidR="00834D61" w:rsidRDefault="007F2585">
      <w:pPr>
        <w:pStyle w:val="ProductList-Body"/>
      </w:pPr>
      <w:r>
        <w:t xml:space="preserve">Svaka Poslužiteljska licenca za R Server 2016 for Hadoop i R Server 2016 for Teradata DB obuhvaća do 24 jezgri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4D61" w:rsidRDefault="00834D61">
      <w:pPr>
        <w:pStyle w:val="ProductList-Body"/>
      </w:pPr>
    </w:p>
    <w:p w:rsidR="00834D61" w:rsidRDefault="007F2585">
      <w:pPr>
        <w:pStyle w:val="ProductList-ClauseHeading"/>
        <w:outlineLvl w:val="3"/>
      </w:pPr>
      <w:r>
        <w:t>3.2 Biblioteke licencirane na temelju licence GNU Lesser General Public</w:t>
      </w:r>
    </w:p>
    <w:p w:rsidR="00834D61" w:rsidRDefault="007F258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R Server ili na drugi način pokušavati izvesti izvorni kôd za softver R Server (sva izdanja), ali isključivo u mjeri potrebnoj za ispravljanje pogrešaka u bibliotekama licenciranima na temelju licence GNU Lesser General Public koja može biti obuhvaćena softverom ili na koju on upućuje.</w:t>
      </w:r>
    </w:p>
    <w:p w:rsidR="00834D61" w:rsidRDefault="007F2585">
      <w:pPr>
        <w:pStyle w:val="ProductList-Offering1SubSection"/>
        <w:outlineLvl w:val="2"/>
      </w:pPr>
      <w:bookmarkStart w:id="130" w:name="_Sec887"/>
      <w:r>
        <w:t>4. Tehnološko jamstvo Software Assurance</w:t>
      </w:r>
      <w:bookmarkEnd w:id="130"/>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URBreadcrumb"/>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1HeadingNoBorder"/>
        <w:outlineLvl w:val="1"/>
      </w:pPr>
      <w:bookmarkStart w:id="131" w:name="_Sec614"/>
      <w:r>
        <w:t>SQL Server</w:t>
      </w:r>
      <w:bookmarkEnd w:id="131"/>
      <w:r>
        <w:fldChar w:fldCharType="begin"/>
      </w:r>
      <w:r>
        <w:instrText xml:space="preserve"> TC "</w:instrText>
      </w:r>
      <w:bookmarkStart w:id="132" w:name="_Toc462813919"/>
      <w:r>
        <w:instrText>SQL Server</w:instrText>
      </w:r>
      <w:bookmarkEnd w:id="132"/>
      <w:r>
        <w:instrText>" \l 2</w:instrText>
      </w:r>
      <w:r>
        <w:fldChar w:fldCharType="end"/>
      </w:r>
    </w:p>
    <w:p w:rsidR="00834D61" w:rsidRDefault="007F2585">
      <w:pPr>
        <w:pStyle w:val="ProductList-Offering1SubSection"/>
        <w:outlineLvl w:val="2"/>
      </w:pPr>
      <w:bookmarkStart w:id="133" w:name="_Sec688"/>
      <w:r>
        <w:t>1. Dostupnost programa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SQL Server 2016 Standard Core</w:t>
            </w:r>
            <w:r>
              <w:fldChar w:fldCharType="begin"/>
            </w:r>
            <w:r>
              <w:instrText xml:space="preserve"> XE "SQL Server 2016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SQL Server 2016 Enterprise Core</w:t>
            </w:r>
            <w:r>
              <w:fldChar w:fldCharType="begin"/>
            </w:r>
            <w:r>
              <w:instrText xml:space="preserve"> XE "SQL Server 2016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7F2585">
      <w:pPr>
        <w:pStyle w:val="ProductList-Offering1SubSection"/>
        <w:outlineLvl w:val="2"/>
      </w:pPr>
      <w:bookmarkStart w:id="134" w:name="_Sec743"/>
      <w:r>
        <w:t>2. Uvjeti za proizvod</w:t>
      </w:r>
      <w:bookmarkEnd w:id="134"/>
    </w:p>
    <w:tbl>
      <w:tblPr>
        <w:tblStyle w:val="PURTable"/>
        <w:tblW w:w="0" w:type="dxa"/>
        <w:tblLook w:val="04A0" w:firstRow="1" w:lastRow="0" w:firstColumn="1" w:lastColumn="0" w:noHBand="0" w:noVBand="1"/>
      </w:tblPr>
      <w:tblGrid>
        <w:gridCol w:w="3585"/>
        <w:gridCol w:w="3608"/>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2.1 SQL Server 2016 Enterprise</w:t>
      </w:r>
    </w:p>
    <w:p w:rsidR="00834D61" w:rsidRDefault="007F2585">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korisnici tehnološkog jamstva Software Assurance koji nadograđuju na verziju iz 2016. svoje Licencne odredbe mogu pronaći u </w:t>
      </w:r>
      <w:hyperlink r:id="rId55">
        <w:r>
          <w:rPr>
            <w:color w:val="00467F"/>
            <w:u w:val="single"/>
          </w:rPr>
          <w:t>Odredbama o proizvodima iz lipnja 2016.</w:t>
        </w:r>
      </w:hyperlink>
    </w:p>
    <w:p w:rsidR="00834D61" w:rsidRDefault="00834D61">
      <w:pPr>
        <w:pStyle w:val="ProductList-Body"/>
      </w:pPr>
    </w:p>
    <w:p w:rsidR="00834D61" w:rsidRDefault="007F2585">
      <w:pPr>
        <w:pStyle w:val="ProductList-ClauseHeading"/>
        <w:outlineLvl w:val="3"/>
      </w:pPr>
      <w:r>
        <w:t>2.2 SQL Server Parallel Data Warehouse</w:t>
      </w:r>
    </w:p>
    <w:p w:rsidR="00834D61" w:rsidRDefault="007F2585">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Klijenti mogu koristiti samo softverske međuverzije koje su postale dostupne tijekom trajanja njihova tehnološkog jamstva Software Assurance.</w:t>
      </w:r>
    </w:p>
    <w:p w:rsidR="00834D61" w:rsidRDefault="00834D61">
      <w:pPr>
        <w:pStyle w:val="ProductList-Body"/>
      </w:pPr>
    </w:p>
    <w:p w:rsidR="00834D61" w:rsidRDefault="007F2585">
      <w:pPr>
        <w:pStyle w:val="ProductList-ClauseHeading"/>
        <w:outlineLvl w:val="3"/>
      </w:pPr>
      <w:r>
        <w:t>2.3 SQL Server Parallel Data Warehouse Optional Build bez platforme Oracle Java</w:t>
      </w:r>
    </w:p>
    <w:p w:rsidR="00834D61" w:rsidRDefault="007F2585">
      <w:pPr>
        <w:pStyle w:val="ProductList-Body"/>
      </w:pPr>
      <w:r>
        <w:t xml:space="preserve">Klijenti mogu kupiti međuverziju proizvoda s platformom Oracle Java ili, na zahtjev, bez platforme Oracle Java. Više informacija potražite na adresi </w:t>
      </w:r>
      <w:hyperlink r:id="rId56">
        <w:r>
          <w:rPr>
            <w:color w:val="00467F"/>
            <w:u w:val="single"/>
          </w:rPr>
          <w:t>http://www.microsoft.com/en-us/sqlserver/solutions-technologies/data-warehousing/pdw.aspx</w:t>
        </w:r>
      </w:hyperlink>
      <w:r>
        <w:t>.</w:t>
      </w:r>
    </w:p>
    <w:p w:rsidR="00834D61" w:rsidRDefault="007F2585">
      <w:pPr>
        <w:pStyle w:val="ProductList-Offering1SubSection"/>
        <w:outlineLvl w:val="2"/>
      </w:pPr>
      <w:bookmarkStart w:id="135" w:name="_Sec794"/>
      <w:r>
        <w:t>3. Prava na korištenje proizvoda</w:t>
      </w:r>
      <w:bookmarkEnd w:id="135"/>
    </w:p>
    <w:tbl>
      <w:tblPr>
        <w:tblStyle w:val="PURTable"/>
        <w:tblW w:w="0" w:type="dxa"/>
        <w:tblLook w:val="04A0" w:firstRow="1" w:lastRow="0" w:firstColumn="1" w:lastColumn="0" w:noHBand="0" w:noVBand="1"/>
      </w:tblPr>
      <w:tblGrid>
        <w:gridCol w:w="3607"/>
        <w:gridCol w:w="3594"/>
        <w:gridCol w:w="3589"/>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34D61" w:rsidRDefault="007F258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34D61" w:rsidRDefault="007F2585">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3.2 Automatska ažuriranja na prethodne verzije sustava SQL Server</w:t>
      </w:r>
    </w:p>
    <w:p w:rsidR="00834D61" w:rsidRDefault="007F2585">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834D61" w:rsidRDefault="00834D61">
      <w:pPr>
        <w:pStyle w:val="ProductList-Body"/>
      </w:pPr>
    </w:p>
    <w:p w:rsidR="00834D61" w:rsidRDefault="007F2585">
      <w:pPr>
        <w:pStyle w:val="ProductList-ClauseHeading"/>
        <w:outlineLvl w:val="3"/>
      </w:pPr>
      <w:r>
        <w:t>3.3 Korištenje primjeraka izdanja Standard</w:t>
      </w:r>
    </w:p>
    <w:p w:rsidR="00834D61" w:rsidRDefault="007F2585">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834D61" w:rsidRDefault="00834D61">
      <w:pPr>
        <w:pStyle w:val="ProductList-Body"/>
      </w:pPr>
    </w:p>
    <w:p w:rsidR="00834D61" w:rsidRDefault="007F2585">
      <w:pPr>
        <w:pStyle w:val="ProductList-ClauseHeading"/>
        <w:outlineLvl w:val="3"/>
      </w:pPr>
      <w:r>
        <w:t>3.4 Poslužitelji koji automatski preuzimaju sustav u slučaju kvara za PDW Server Parallel Data Warehouse (PDW)</w:t>
      </w:r>
    </w:p>
    <w:p w:rsidR="00834D61" w:rsidRDefault="007F2585">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834D61" w:rsidRDefault="00834D61">
      <w:pPr>
        <w:pStyle w:val="ProductList-Body"/>
      </w:pPr>
    </w:p>
    <w:p w:rsidR="00834D61" w:rsidRDefault="007F2585">
      <w:pPr>
        <w:pStyle w:val="ProductList-ClauseHeading"/>
        <w:outlineLvl w:val="3"/>
      </w:pPr>
      <w:r>
        <w:t>3.5. Dodatni softver</w:t>
      </w:r>
    </w:p>
    <w:p w:rsidR="00834D61" w:rsidRDefault="007F2585">
      <w:pPr>
        <w:pStyle w:val="ProductList-SubClauseHeading"/>
        <w:outlineLvl w:val="4"/>
      </w:pPr>
      <w:r>
        <w:t>3.5.1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Client Tools Connectivity</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Distributed Replay Client</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Management Tools - Complete</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Indented"/>
      </w:pPr>
    </w:p>
    <w:p w:rsidR="00834D61" w:rsidRDefault="007F2585">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834D6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34D61" w:rsidRDefault="00834D61">
            <w:pPr>
              <w:pStyle w:val="ProductList-TableBody"/>
            </w:pPr>
          </w:p>
        </w:tc>
      </w:tr>
    </w:tbl>
    <w:p w:rsidR="00834D61" w:rsidRDefault="007F2585">
      <w:pPr>
        <w:pStyle w:val="ProductList-Offering1SubSection"/>
        <w:outlineLvl w:val="2"/>
      </w:pPr>
      <w:bookmarkStart w:id="136" w:name="_Sec826"/>
      <w:r>
        <w:t>4. Tehnološko jamstvo Software Assurance</w:t>
      </w:r>
      <w:bookmarkEnd w:id="136"/>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SQL Server 2014 Business Intelligence i Parallel Data Warehouse (odjeljak 4)</w:t>
            </w:r>
          </w:p>
          <w:p w:rsidR="00834D61" w:rsidRDefault="006448D7">
            <w:pPr>
              <w:pStyle w:val="ProductList-TableBody"/>
            </w:pPr>
            <w:hyperlink r:id="rId57">
              <w:r w:rsidR="007F2585">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URBreadcrumb"/>
      </w:pPr>
    </w:p>
    <w:p w:rsidR="00834D61" w:rsidRDefault="007F2585">
      <w:pPr>
        <w:pStyle w:val="ProductList-ClauseHeading"/>
        <w:outlineLvl w:val="3"/>
      </w:pPr>
      <w:r>
        <w:t>4.1 SQL Server 2016 Enterprise Core – Neograničena virtualizacija</w:t>
      </w:r>
    </w:p>
    <w:p w:rsidR="00834D61" w:rsidRDefault="007F2585">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834D61" w:rsidRDefault="00834D61">
      <w:pPr>
        <w:pStyle w:val="ProductList-Body"/>
      </w:pPr>
    </w:p>
    <w:p w:rsidR="00834D61" w:rsidRDefault="007F2585">
      <w:pPr>
        <w:pStyle w:val="ProductList-ClauseHeading"/>
        <w:outlineLvl w:val="3"/>
      </w:pPr>
      <w:r>
        <w:t>4.2 SQL Server 2016 Enterprise Core – ažuriranja značajki za Paralell Data Warehouse</w:t>
      </w:r>
    </w:p>
    <w:p w:rsidR="00834D61" w:rsidRDefault="007F2585">
      <w:pPr>
        <w:pStyle w:val="ProductList-Body"/>
      </w:pPr>
      <w:r>
        <w:t>Klijenti s tehnološkim jamstvom Software Assurance ispunjavaju uvjete za izdanja značajki za Parallel Data Warehouse (npr. ažuriranja uređaja) dostupna između glavnih izdanja proizvoda.</w:t>
      </w:r>
    </w:p>
    <w:p w:rsidR="00834D61" w:rsidRDefault="00834D61">
      <w:pPr>
        <w:pStyle w:val="ProductList-Body"/>
      </w:pPr>
    </w:p>
    <w:p w:rsidR="00834D61" w:rsidRDefault="007F2585">
      <w:pPr>
        <w:pStyle w:val="ProductList-ClauseHeading"/>
        <w:outlineLvl w:val="3"/>
      </w:pPr>
      <w:r>
        <w:t>4.3 SQL Mogućnost otkupa za poslužitelj na temelju Enrollment for Application Platform (Pristupnica za aplikacijsku platformu, EAP)</w:t>
      </w:r>
    </w:p>
    <w:p w:rsidR="00834D61" w:rsidRDefault="007F2585">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834D61" w:rsidRDefault="00834D61">
      <w:pPr>
        <w:pStyle w:val="PURBreadcrumb"/>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GroupHeading"/>
        <w:outlineLvl w:val="1"/>
      </w:pPr>
      <w:bookmarkStart w:id="137" w:name="_Sec615"/>
      <w:r>
        <w:t>System Center</w:t>
      </w:r>
      <w:bookmarkEnd w:id="137"/>
      <w:r>
        <w:fldChar w:fldCharType="begin"/>
      </w:r>
      <w:r>
        <w:instrText xml:space="preserve"> TC "</w:instrText>
      </w:r>
      <w:bookmarkStart w:id="138" w:name="_Toc462813920"/>
      <w:r>
        <w:instrText>System Center</w:instrText>
      </w:r>
      <w:bookmarkEnd w:id="138"/>
      <w:r>
        <w:instrText>" \l 2</w:instrText>
      </w:r>
      <w:r>
        <w:fldChar w:fldCharType="end"/>
      </w:r>
    </w:p>
    <w:p w:rsidR="00834D61" w:rsidRDefault="007F2585">
      <w:pPr>
        <w:pStyle w:val="ProductList-Offering2HeadingNoBorder"/>
        <w:outlineLvl w:val="2"/>
      </w:pPr>
      <w:bookmarkStart w:id="139" w:name="_Sec642"/>
      <w:r>
        <w:t>System Center Server</w:t>
      </w:r>
      <w:bookmarkEnd w:id="139"/>
      <w:r>
        <w:fldChar w:fldCharType="begin"/>
      </w:r>
      <w:r>
        <w:instrText xml:space="preserve"> TC "</w:instrText>
      </w:r>
      <w:bookmarkStart w:id="140" w:name="_Toc462813921"/>
      <w:r>
        <w:instrText>System Center Server</w:instrText>
      </w:r>
      <w:bookmarkEnd w:id="140"/>
      <w:r>
        <w:instrText>" \l 3</w:instrText>
      </w:r>
      <w:r>
        <w:fldChar w:fldCharType="end"/>
      </w:r>
    </w:p>
    <w:p w:rsidR="00834D61" w:rsidRDefault="007F2585">
      <w:pPr>
        <w:pStyle w:val="ProductList-Offering1SubSection"/>
        <w:outlineLvl w:val="3"/>
      </w:pPr>
      <w:bookmarkStart w:id="141" w:name="_Sec689"/>
      <w:r>
        <w:t>1. Dostupnost programa</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t>Licenca za System Center 2016 Datacenter Server Management</w:t>
            </w:r>
            <w:r>
              <w:fldChar w:fldCharType="begin"/>
            </w:r>
            <w:r>
              <w:instrText xml:space="preserve"> XE "Licenca za System Center 2016 Datacenter Server Management" </w:instrText>
            </w:r>
            <w:r>
              <w:fldChar w:fldCharType="end"/>
            </w:r>
            <w:r>
              <w:t xml:space="preserve"> (licenca za 2 jezgre)</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t>Licenca za System Center 2016 Standard Server Management</w:t>
            </w:r>
            <w:r>
              <w:fldChar w:fldCharType="begin"/>
            </w:r>
            <w:r>
              <w:instrText xml:space="preserve"> XE "Licenca za System Center 2016 Standard Server Management" </w:instrText>
            </w:r>
            <w:r>
              <w:fldChar w:fldCharType="end"/>
            </w:r>
            <w:r>
              <w:t xml:space="preserve"> (licenca za 2 jezgre)</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4D61" w:rsidRDefault="007F2585">
      <w:pPr>
        <w:pStyle w:val="ProductList-Offering1SubSection"/>
        <w:outlineLvl w:val="3"/>
      </w:pPr>
      <w:bookmarkStart w:id="142" w:name="_Sec744"/>
      <w:r>
        <w:t>2. Uvjeti za proizvod</w:t>
      </w:r>
      <w:bookmarkEnd w:id="142"/>
    </w:p>
    <w:tbl>
      <w:tblPr>
        <w:tblStyle w:val="PURTable"/>
        <w:tblW w:w="0" w:type="dxa"/>
        <w:tblLook w:val="04A0" w:firstRow="1" w:lastRow="0" w:firstColumn="1" w:lastColumn="0" w:noHBand="0" w:noVBand="1"/>
      </w:tblPr>
      <w:tblGrid>
        <w:gridCol w:w="3587"/>
        <w:gridCol w:w="3608"/>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Offering1SubSection"/>
        <w:outlineLvl w:val="3"/>
      </w:pPr>
      <w:bookmarkStart w:id="143" w:name="_Sec797"/>
      <w:r>
        <w:t>3. Prava na korištenje proizvoda</w:t>
      </w:r>
      <w:bookmarkEnd w:id="143"/>
    </w:p>
    <w:tbl>
      <w:tblPr>
        <w:tblStyle w:val="PURTable"/>
        <w:tblW w:w="0" w:type="dxa"/>
        <w:tblLook w:val="04A0" w:firstRow="1" w:lastRow="0" w:firstColumn="1" w:lastColumn="0" w:noHBand="0" w:noVBand="1"/>
      </w:tblPr>
      <w:tblGrid>
        <w:gridCol w:w="3602"/>
        <w:gridCol w:w="3582"/>
        <w:gridCol w:w="3606"/>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Dodatni softver: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4D61" w:rsidRDefault="007F2585">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34D61" w:rsidRDefault="007F2585">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39"/>
        <w:gridCol w:w="3622"/>
        <w:gridCol w:w="3529"/>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4D61" w:rsidRDefault="007F2585">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34D61" w:rsidRDefault="007F2585">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3.3. Tehnologija SQL Server</w:t>
      </w:r>
    </w:p>
    <w:p w:rsidR="00834D61" w:rsidRDefault="007F258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834D61" w:rsidRDefault="00834D61">
      <w:pPr>
        <w:pStyle w:val="ProductList-Body"/>
      </w:pPr>
    </w:p>
    <w:p w:rsidR="00834D61" w:rsidRDefault="007F2585">
      <w:pPr>
        <w:pStyle w:val="ProductList-ClauseHeading"/>
        <w:outlineLvl w:val="4"/>
      </w:pPr>
      <w:r>
        <w:t>3.4 Spremnici za Windows Server</w:t>
      </w:r>
    </w:p>
    <w:p w:rsidR="00834D61" w:rsidRDefault="007F2585">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4D61" w:rsidRDefault="007F2585">
      <w:pPr>
        <w:pStyle w:val="ProductList-Offering1SubSection"/>
        <w:outlineLvl w:val="3"/>
      </w:pPr>
      <w:bookmarkStart w:id="144" w:name="_Sec869"/>
      <w:r>
        <w:t>4. Tehnološko jamstvo Software Assurance</w:t>
      </w:r>
      <w:bookmarkEnd w:id="144"/>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4.1 Nano Server</w:t>
      </w:r>
    </w:p>
    <w:p w:rsidR="00834D61" w:rsidRDefault="007F2585">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upravljati mogućnošću implementacije za Nano Server. </w:t>
      </w:r>
    </w:p>
    <w:p w:rsidR="00834D61" w:rsidRDefault="00834D61">
      <w:pPr>
        <w:pStyle w:val="ProductList-Body"/>
      </w:pPr>
    </w:p>
    <w:p w:rsidR="00834D61" w:rsidRDefault="007F2585">
      <w:pPr>
        <w:pStyle w:val="ProductList-ClauseHeading"/>
        <w:outlineLvl w:val="4"/>
      </w:pPr>
      <w:r>
        <w:t>4.2 Prava na trenutni ogranak programa System Center Configuration Manager</w:t>
      </w:r>
    </w:p>
    <w:p w:rsidR="00834D61" w:rsidRDefault="007F2585">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trenutnog ogranka programa System Center Configuration Manager.</w:t>
      </w:r>
    </w:p>
    <w:p w:rsidR="00834D61" w:rsidRDefault="00834D61">
      <w:pPr>
        <w:pStyle w:val="ProductList-ClauseHeading"/>
        <w:outlineLvl w:val="4"/>
      </w:pPr>
    </w:p>
    <w:p w:rsidR="00834D61" w:rsidRDefault="007F2585">
      <w:pPr>
        <w:pStyle w:val="ProductList-ClauseHeading"/>
        <w:outlineLvl w:val="4"/>
      </w:pPr>
      <w:r>
        <w:t>4.3 System Center Global Service Monitor</w:t>
      </w:r>
    </w:p>
    <w:p w:rsidR="00834D61" w:rsidRDefault="007F2585">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834D61" w:rsidRDefault="00834D61">
      <w:pPr>
        <w:pStyle w:val="ProductList-Body"/>
      </w:pPr>
    </w:p>
    <w:p w:rsidR="00834D61" w:rsidRDefault="007F2585">
      <w:pPr>
        <w:pStyle w:val="ProductList-ClauseHeading"/>
        <w:outlineLvl w:val="4"/>
      </w:pPr>
      <w:r>
        <w:t>4.4 Prava na korištenje proizvoda i Licence povezane s Izmjenama licencnog modela</w:t>
      </w:r>
    </w:p>
    <w:p w:rsidR="00834D61" w:rsidRDefault="007F2585">
      <w:pPr>
        <w:pStyle w:val="ProductList-Body"/>
      </w:pPr>
      <w:r>
        <w:t xml:space="preserve">System Center 2012 R2 bila je posljednja verzija paketa System Center s licencom po procesoru. Klijenti koji su prilikom izlaska paketa System Center 2016 na tržište imali tehnološko jamstvo Software Assurance za licence po procesoru imaju određena prava na korištenje i određene povlastice. U svrhu ovih odredbi „Licenca koja ispunjava uvjete“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System Center po procesoru s tehnološkim jamstvom Software Assurance koju je Klijent pribavio nakon 1. listopada 2016., kao i bilo koju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System Center po procesoru s tehnološkim jamstvom Software Assurance koja je naknadno pribavljena u okviru istog ugovora putem programskog postupka „true-up“.</w:t>
      </w:r>
    </w:p>
    <w:p w:rsidR="00834D61" w:rsidRDefault="00834D61">
      <w:pPr>
        <w:pStyle w:val="ProductList-Body"/>
      </w:pPr>
    </w:p>
    <w:p w:rsidR="00834D61" w:rsidRDefault="007F2585">
      <w:pPr>
        <w:pStyle w:val="ProductList-SubClauseHeading"/>
        <w:outlineLvl w:val="5"/>
      </w:pPr>
      <w:r>
        <w:t>4.4.1 Prava na korištenje proizvoda tijekom trenutnog razdoblja</w:t>
      </w:r>
    </w:p>
    <w:p w:rsidR="00834D61" w:rsidRDefault="007F2585">
      <w:pPr>
        <w:pStyle w:val="ProductList-BodyIndented"/>
        <w:ind w:left="720"/>
      </w:pPr>
      <w:r>
        <w:t xml:space="preserve">Klijenti s Licencama koje ispunjavaju uvjete mogu nadograditi i koristiti isto izdanje softvera System Center 2016 umjesto starijih verzija softvera System Center tijekom tadašnjeg važećeg razdoblja tehnološkog jamstva Software Assurance. Takva uporaba podliježe pravima na korištenje proizvoda System Center 2012 R2 navedenima u Odredbama o proizvodima u rujnu 2016.  </w:t>
      </w:r>
    </w:p>
    <w:p w:rsidR="00834D61" w:rsidRDefault="00834D61">
      <w:pPr>
        <w:pStyle w:val="ProductList-BodyIndented"/>
      </w:pPr>
    </w:p>
    <w:p w:rsidR="00834D61" w:rsidRDefault="007F2585">
      <w:pPr>
        <w:pStyle w:val="ProductList-SubClauseHeading"/>
        <w:outlineLvl w:val="5"/>
      </w:pPr>
      <w:r>
        <w:t>4.4.2 Dodjele Licenci nakon trenutnog razdoblja (primjenjuje se samo na klijente koji nabavljaju trajne licence)</w:t>
      </w:r>
    </w:p>
    <w:p w:rsidR="00834D61" w:rsidRDefault="007F2585">
      <w:pPr>
        <w:pStyle w:val="ProductList-BodyIndented"/>
      </w:pPr>
      <w:r>
        <w:rPr>
          <w:b/>
        </w:rPr>
        <w:t>4.4.2.1 Pune licence za jezgru</w:t>
      </w:r>
    </w:p>
    <w:p w:rsidR="00834D61" w:rsidRDefault="007F2585">
      <w:pPr>
        <w:pStyle w:val="ProductList-BodyIndented"/>
        <w:ind w:left="1080"/>
      </w:pPr>
      <w:r>
        <w:t xml:space="preserve">Za svaku Licencu Standard i Datacenter koja ispunjava uvjete Klijentu će se dodijeliti 16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za odgovarajuće izdanje paketa System Center 2016 („Pune licence za jezgru“). </w:t>
      </w:r>
    </w:p>
    <w:p w:rsidR="00834D61" w:rsidRDefault="00834D61">
      <w:pPr>
        <w:pStyle w:val="ProductList-BodyIndented"/>
      </w:pPr>
    </w:p>
    <w:p w:rsidR="00834D61" w:rsidRDefault="007F2585">
      <w:pPr>
        <w:pStyle w:val="ProductList-BodyIndented"/>
      </w:pPr>
      <w:r>
        <w:rPr>
          <w:b/>
        </w:rPr>
        <w:t>4.4.2.2 Dodatne licence za jezgru</w:t>
      </w:r>
    </w:p>
    <w:p w:rsidR="00834D61" w:rsidRDefault="007F2585">
      <w:pPr>
        <w:pStyle w:val="ProductList-BodyIndented"/>
        <w:ind w:left="1080"/>
      </w:pPr>
      <w:r>
        <w:t xml:space="preserve">Ako od 30. rujna 2019. ili od datuma isteka trajanja tehnološkog jamstva Software Assurance za Licence koje ispunjavaju uvjete, ovisno o tome što prije nastupi, Klijent uspostavi i održava evidenciju o fizičkom hardveru i konfiguraciji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na koji su prenesene njegove Licence koje ispunjavaju uvjete (upotrebom alata za zapisivanje Microsoft Software Inventory Logging ili drugog sličnog softvera), tada će Klijent osim Punih licenca za jezgru („Dodatne licence za jezgru“) imati pravo i na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 za System Center 2016. U svrhu ovog odjeljka „Složena licenca“ označava Licencu koja ispunjava uvjete koja je prenesena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pored minimalnog broja licenci potrebnih za korištenje softvera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834D61" w:rsidRDefault="007F2585" w:rsidP="007F2585">
      <w:pPr>
        <w:pStyle w:val="ProductList-Bullet"/>
        <w:numPr>
          <w:ilvl w:val="2"/>
          <w:numId w:val="22"/>
        </w:numPr>
      </w:pPr>
      <w:r>
        <w:rPr>
          <w:b/>
        </w:rPr>
        <w:t>Standard</w:t>
      </w:r>
      <w:r>
        <w:t xml:space="preserve">: Za svaku Licencu Standard koja ispunjava uvjete i koja je prenesena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(uključujući Složene licence prenesene u svrhu odobravanja upravljanja u dodatnim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OSE-ima</w:t>
      </w:r>
      <w:r>
        <w:fldChar w:fldCharType="end"/>
      </w:r>
      <w:r>
        <w:t xml:space="preserve">) Klijentu će se dodijeliti Dodatna licenca za jezgru za svaku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koja prelazi broj od 16 jezgri. </w:t>
      </w:r>
    </w:p>
    <w:p w:rsidR="00834D61" w:rsidRDefault="007F2585" w:rsidP="007F2585">
      <w:pPr>
        <w:pStyle w:val="ProductList-Bullet"/>
        <w:numPr>
          <w:ilvl w:val="2"/>
          <w:numId w:val="22"/>
        </w:numPr>
      </w:pPr>
      <w:r>
        <w:rPr>
          <w:b/>
        </w:rPr>
        <w:t>Datacenter</w:t>
      </w:r>
      <w:r>
        <w:t xml:space="preserve">: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na koje je prenesen dovoljan broj Licenci Datacenter koje ispunjavaju uvjete (isključujući Složene licence) Klijentu će se dodijeliti Dodatna licenca za jezgru za svaku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preko broja od 8 jezgri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16 po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4D61" w:rsidRDefault="00834D61">
      <w:pPr>
        <w:pStyle w:val="ProductList-BodyIndented"/>
      </w:pPr>
    </w:p>
    <w:p w:rsidR="00834D61" w:rsidRDefault="007F2585">
      <w:pPr>
        <w:pStyle w:val="ProductList-SubClauseHeading"/>
        <w:outlineLvl w:val="5"/>
      </w:pPr>
      <w:r>
        <w:t>4.4.3 Pune i dodatne licence za jezgru</w:t>
      </w:r>
    </w:p>
    <w:p w:rsidR="00834D61" w:rsidRDefault="007F2585">
      <w:pPr>
        <w:pStyle w:val="ProductList-BodyIndented"/>
        <w:ind w:left="720"/>
      </w:pPr>
      <w:r>
        <w:t>Pune i dodatne licence za jezgru stupaju na snagu na datum obnove tehnološkog jamstva Software Assurance za System Center ili na datum nadogradnje paketa System Center 2016, ovisno o tome što prije nastupi. Pune i dodatne licence zamjenjuju Klijentove Licence koje ispunjavaju uvjete. Za Dodatne licence za jezgru vrijede sljedeće dodatne odredbe:</w:t>
      </w:r>
    </w:p>
    <w:p w:rsidR="00834D61" w:rsidRDefault="007F2585" w:rsidP="007F2585">
      <w:pPr>
        <w:pStyle w:val="ProductList-Bullet"/>
        <w:numPr>
          <w:ilvl w:val="1"/>
          <w:numId w:val="23"/>
        </w:numPr>
      </w:pPr>
      <w:r>
        <w:t xml:space="preserve">Nakon isteka Klijentovog tehnološkog jamstva Software Assurance Dodatne licence za jezgru ne mogu se prenijeti na drugi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 koristiti zasebno od Punih licenci za jezgru koje su dodijeljene u vezi s istom Licencom koja ispunjava uvjete.</w:t>
      </w:r>
    </w:p>
    <w:p w:rsidR="00834D61" w:rsidRDefault="00834D61">
      <w:pPr>
        <w:pStyle w:val="ProductList-BodyIndented"/>
        <w:jc w:val="right"/>
      </w:pPr>
    </w:p>
    <w:tbl>
      <w:tblPr>
        <w:tblStyle w:val="PURTable0"/>
        <w:tblW w:w="0" w:type="dxa"/>
        <w:tblLook w:val="04A0" w:firstRow="1" w:lastRow="0" w:firstColumn="1" w:lastColumn="0" w:noHBand="0" w:noVBand="1"/>
      </w:tblPr>
      <w:tblGrid>
        <w:gridCol w:w="1044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Indented"/>
      </w:pPr>
    </w:p>
    <w:p w:rsidR="00834D61" w:rsidRDefault="007F2585">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13922"/>
      <w:r>
        <w:instrText>System Center Client Management Suite</w:instrText>
      </w:r>
      <w:bookmarkEnd w:id="146"/>
      <w:r>
        <w:instrText>" \l 3</w:instrText>
      </w:r>
      <w:r>
        <w:fldChar w:fldCharType="end"/>
      </w:r>
    </w:p>
    <w:p w:rsidR="00834D61" w:rsidRDefault="007F2585">
      <w:pPr>
        <w:pStyle w:val="ProductList-Offering1SubSection"/>
        <w:outlineLvl w:val="3"/>
      </w:pPr>
      <w:bookmarkStart w:id="147" w:name="_Sec690"/>
      <w:r>
        <w:t>1. Dostupnost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t>Paket System Center 2016 Client Management</w:t>
            </w:r>
            <w:r>
              <w:fldChar w:fldCharType="begin"/>
            </w:r>
            <w:r>
              <w:instrText xml:space="preserve"> XE "Paket System Center 2016 Client Management" </w:instrText>
            </w:r>
            <w:r>
              <w:fldChar w:fldCharType="end"/>
            </w:r>
            <w:r>
              <w:t xml:space="preserve"> po okruženju OSE (klijentska ML)</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t>Paket System Center 2016 Client Management</w:t>
            </w:r>
            <w:r>
              <w:fldChar w:fldCharType="begin"/>
            </w:r>
            <w:r>
              <w:instrText xml:space="preserve"> XE "Paket System Center 2016 Client Management"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148" w:name="_Sec745"/>
      <w:r>
        <w:t>2. Uvjeti za proizvod</w:t>
      </w:r>
      <w:bookmarkEnd w:id="148"/>
    </w:p>
    <w:tbl>
      <w:tblPr>
        <w:tblStyle w:val="PURTable"/>
        <w:tblW w:w="0" w:type="dxa"/>
        <w:tblLook w:val="04A0" w:firstRow="1" w:lastRow="0" w:firstColumn="1" w:lastColumn="0" w:noHBand="0" w:noVBand="1"/>
      </w:tblPr>
      <w:tblGrid>
        <w:gridCol w:w="3602"/>
        <w:gridCol w:w="3601"/>
        <w:gridCol w:w="358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Promocija System Center Client Management Suite </w:t>
            </w:r>
            <w:hyperlink w:anchor="_Sec867">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3"/>
      </w:pPr>
      <w:bookmarkStart w:id="149" w:name="_Sec801"/>
      <w:r>
        <w:t>3. Prava na korištenje proizvoda</w:t>
      </w:r>
      <w:bookmarkEnd w:id="149"/>
    </w:p>
    <w:tbl>
      <w:tblPr>
        <w:tblStyle w:val="PURTable"/>
        <w:tblW w:w="0" w:type="dxa"/>
        <w:tblLook w:val="04A0" w:firstRow="1" w:lastRow="0" w:firstColumn="1" w:lastColumn="0" w:noHBand="0" w:noVBand="1"/>
      </w:tblPr>
      <w:tblGrid>
        <w:gridCol w:w="3602"/>
        <w:gridCol w:w="3582"/>
        <w:gridCol w:w="3606"/>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Dodatni softver: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1"/>
        <w:gridCol w:w="3641"/>
        <w:gridCol w:w="3528"/>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4D61" w:rsidRDefault="007F2585">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834D61" w:rsidRDefault="007F2585">
            <w:pPr>
              <w:pStyle w:val="ProductList-TableBody"/>
            </w:pPr>
            <w:r>
              <w:t>Licenca za System Center 2016 Client Management Suite (po korisniku ili OSE-u)</w:t>
            </w:r>
          </w:p>
        </w:tc>
        <w:tc>
          <w:tcPr>
            <w:tcW w:w="4040" w:type="dxa"/>
            <w:tcBorders>
              <w:top w:val="single" w:sz="18" w:space="0" w:color="0072C6"/>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3.2. Tehnologija SQL Server</w:t>
      </w:r>
    </w:p>
    <w:p w:rsidR="00834D61" w:rsidRDefault="007F258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834D61" w:rsidRDefault="007F2585">
      <w:pPr>
        <w:pStyle w:val="ProductList-Offering1SubSection"/>
        <w:outlineLvl w:val="3"/>
      </w:pPr>
      <w:bookmarkStart w:id="150" w:name="_Sec927"/>
      <w:r>
        <w:t>4. Tehnološko jamstvo Software Assurance</w:t>
      </w:r>
      <w:bookmarkEnd w:id="150"/>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13923"/>
      <w:r>
        <w:instrText>System Center Configuration Manager</w:instrText>
      </w:r>
      <w:bookmarkEnd w:id="152"/>
      <w:r>
        <w:instrText>" \l 3</w:instrText>
      </w:r>
      <w:r>
        <w:fldChar w:fldCharType="end"/>
      </w:r>
    </w:p>
    <w:p w:rsidR="00834D61" w:rsidRDefault="007F2585">
      <w:pPr>
        <w:pStyle w:val="ProductList-Offering1SubSection"/>
        <w:outlineLvl w:val="3"/>
      </w:pPr>
      <w:bookmarkStart w:id="153" w:name="_Sec691"/>
      <w:r>
        <w:t>1. Dostupnost programa</w:t>
      </w:r>
      <w:bookmarkEnd w:id="153"/>
    </w:p>
    <w:p w:rsidR="00834D61" w:rsidRDefault="00834D6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154" w:name="_Sec746"/>
      <w:r>
        <w:t>2. Uvjeti za proizvod</w:t>
      </w:r>
      <w:bookmarkEnd w:id="154"/>
    </w:p>
    <w:tbl>
      <w:tblPr>
        <w:tblStyle w:val="PURTable"/>
        <w:tblW w:w="0" w:type="dxa"/>
        <w:tblLook w:val="04A0" w:firstRow="1" w:lastRow="0" w:firstColumn="1" w:lastColumn="0" w:noHBand="0" w:noVBand="1"/>
      </w:tblPr>
      <w:tblGrid>
        <w:gridCol w:w="3603"/>
        <w:gridCol w:w="3600"/>
        <w:gridCol w:w="358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3"/>
      </w:pPr>
      <w:bookmarkStart w:id="155" w:name="_Sec802"/>
      <w:r>
        <w:t>3. Prava na korištenje proizvoda</w:t>
      </w:r>
      <w:bookmarkEnd w:id="155"/>
    </w:p>
    <w:tbl>
      <w:tblPr>
        <w:tblStyle w:val="PURTable"/>
        <w:tblW w:w="0" w:type="dxa"/>
        <w:tblLook w:val="04A0" w:firstRow="1" w:lastRow="0" w:firstColumn="1" w:lastColumn="0" w:noHBand="0" w:noVBand="1"/>
      </w:tblPr>
      <w:tblGrid>
        <w:gridCol w:w="3604"/>
        <w:gridCol w:w="3579"/>
        <w:gridCol w:w="360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Dodatni softver: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 xml:space="preserve">Licenca ekvivalentna licenci za upravljanje (pogledajte </w:t>
            </w:r>
            <w:hyperlink w:anchor="_Sec591">
              <w:r>
                <w:rPr>
                  <w:color w:val="00467F"/>
                  <w:u w:val="single"/>
                </w:rPr>
                <w:t>Dodatak A</w:t>
              </w:r>
            </w:hyperlink>
            <w:r>
              <w:t>)</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3.2. Tehnologija SQL Server</w:t>
      </w:r>
    </w:p>
    <w:p w:rsidR="00834D61" w:rsidRDefault="007F258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834D61" w:rsidRDefault="007F2585">
      <w:pPr>
        <w:pStyle w:val="ProductList-Offering1SubSection"/>
        <w:outlineLvl w:val="3"/>
      </w:pPr>
      <w:bookmarkStart w:id="156" w:name="_Sec839"/>
      <w:r>
        <w:t>4. Tehnološko jamstvo Software Assurance</w:t>
      </w:r>
      <w:bookmarkEnd w:id="156"/>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4.1 System Center Configuration Manager – VDI prava</w:t>
      </w:r>
    </w:p>
    <w:p w:rsidR="00834D61" w:rsidRDefault="007F2585">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834D61" w:rsidRDefault="00834D61">
      <w:pPr>
        <w:pStyle w:val="ProductList-Body"/>
      </w:pPr>
    </w:p>
    <w:p w:rsidR="00834D61" w:rsidRDefault="007F2585">
      <w:pPr>
        <w:pStyle w:val="ProductList-ClauseHeading"/>
        <w:outlineLvl w:val="4"/>
      </w:pPr>
      <w:r>
        <w:t>4.2 Prava na trenutni ogranak programa System Center Configuration Manager</w:t>
      </w:r>
    </w:p>
    <w:p w:rsidR="00834D61" w:rsidRDefault="007F2585">
      <w:pPr>
        <w:pStyle w:val="ProductList-Body"/>
      </w:pPr>
      <w:r>
        <w:t>Klijenti s aktivnim tehnološkim jamstvom Software Assurance za licence System Center Configuration Manager ili s istovjetnim pretplatničkim pravima smiju instalirati i uporabljati trenutni ogranak programa System Center Configuration Manager.</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813924"/>
      <w:r>
        <w:instrText>System Center Endpoint Protection</w:instrText>
      </w:r>
      <w:bookmarkEnd w:id="158"/>
      <w:r>
        <w:instrText>" \l 3</w:instrText>
      </w:r>
      <w:r>
        <w:fldChar w:fldCharType="end"/>
      </w:r>
    </w:p>
    <w:p w:rsidR="00834D61" w:rsidRDefault="007F2585">
      <w:pPr>
        <w:pStyle w:val="ProductList-Offering1SubSection"/>
        <w:outlineLvl w:val="3"/>
      </w:pPr>
      <w:bookmarkStart w:id="159" w:name="_Sec892"/>
      <w:r>
        <w:t>1. Dostupnost programa</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none" w:sz="4" w:space="0" w:color="BFBFBF"/>
              <w:right w:val="none" w:sz="4" w:space="0" w:color="6E6E6E"/>
            </w:tcBorders>
          </w:tcPr>
          <w:p w:rsidR="00834D61" w:rsidRDefault="007F2585">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834D61" w:rsidRDefault="007F258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34D61" w:rsidRDefault="007F258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34D61" w:rsidRDefault="00834D6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7F2585">
      <w:pPr>
        <w:pStyle w:val="ProductList-Offering1SubSection"/>
        <w:outlineLvl w:val="3"/>
      </w:pPr>
      <w:bookmarkStart w:id="160" w:name="_Sec893"/>
      <w:r>
        <w:t>2. Uvjeti za proizvod</w:t>
      </w:r>
      <w:bookmarkEnd w:id="160"/>
    </w:p>
    <w:tbl>
      <w:tblPr>
        <w:tblStyle w:val="PURTable"/>
        <w:tblW w:w="0" w:type="dxa"/>
        <w:tblLook w:val="04A0" w:firstRow="1" w:lastRow="0" w:firstColumn="1" w:lastColumn="0" w:noHBand="0" w:noVBand="1"/>
      </w:tblPr>
      <w:tblGrid>
        <w:gridCol w:w="3585"/>
        <w:gridCol w:w="3609"/>
        <w:gridCol w:w="3596"/>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(tehnološko jamstvo Software Assurance):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3"/>
      </w:pPr>
      <w:bookmarkStart w:id="161" w:name="_Sec894"/>
      <w:r>
        <w:t>3. Prava na korištenje proizvoda</w:t>
      </w:r>
      <w:bookmarkEnd w:id="161"/>
    </w:p>
    <w:tbl>
      <w:tblPr>
        <w:tblStyle w:val="PURTable"/>
        <w:tblW w:w="0" w:type="dxa"/>
        <w:tblLook w:val="04A0" w:firstRow="1" w:lastRow="0" w:firstColumn="1" w:lastColumn="0" w:noHBand="0" w:noVBand="1"/>
      </w:tblPr>
      <w:tblGrid>
        <w:gridCol w:w="3605"/>
        <w:gridCol w:w="3579"/>
        <w:gridCol w:w="3606"/>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Dodatni softver: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Obuhvaćene tehnologije: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SL po uređaju i po korisniku</w:t>
      </w:r>
    </w:p>
    <w:p w:rsidR="00834D61" w:rsidRDefault="007F2585">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834D61" w:rsidRDefault="00834D61">
      <w:pPr>
        <w:pStyle w:val="ProductList-Body"/>
      </w:pPr>
    </w:p>
    <w:p w:rsidR="00834D61" w:rsidRDefault="007F2585">
      <w:pPr>
        <w:pStyle w:val="ProductList-ClauseHeading"/>
        <w:outlineLvl w:val="4"/>
      </w:pPr>
      <w:r>
        <w:t>3.2 SL-ovi za upravljanje poslužiteljem</w:t>
      </w:r>
    </w:p>
    <w:p w:rsidR="00834D61" w:rsidRDefault="007F2585">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rsidR="00834D61" w:rsidRDefault="00834D61">
      <w:pPr>
        <w:pStyle w:val="ProductList-Body"/>
      </w:pPr>
    </w:p>
    <w:p w:rsidR="00834D61" w:rsidRDefault="007F2585">
      <w:pPr>
        <w:pStyle w:val="ProductList-ClauseHeading"/>
        <w:outlineLvl w:val="4"/>
      </w:pPr>
      <w:r>
        <w:t>3.3 Zamjena programa za pretraživanje</w:t>
      </w:r>
    </w:p>
    <w:p w:rsidR="00834D61" w:rsidRDefault="007F2585">
      <w:pPr>
        <w:pStyle w:val="ProductList-Body"/>
      </w:pPr>
      <w:r>
        <w:t>Microsoft može zamijeniti odgovarajući softver i datoteke za sljedeće stavke Online usluge:</w:t>
      </w:r>
    </w:p>
    <w:p w:rsidR="00834D61" w:rsidRDefault="007F2585" w:rsidP="007F2585">
      <w:pPr>
        <w:pStyle w:val="ProductList-Bullet"/>
        <w:numPr>
          <w:ilvl w:val="0"/>
          <w:numId w:val="24"/>
        </w:numPr>
      </w:pPr>
      <w:r>
        <w:t>softver za zaštitu od virusa i softver za zaštitu od neželjene pošte te</w:t>
      </w:r>
    </w:p>
    <w:p w:rsidR="00834D61" w:rsidRDefault="007F2585" w:rsidP="007F2585">
      <w:pPr>
        <w:pStyle w:val="ProductList-Bullet"/>
        <w:numPr>
          <w:ilvl w:val="0"/>
          <w:numId w:val="24"/>
        </w:numPr>
      </w:pPr>
      <w:r>
        <w:t>datoteke potpisa i podatkovne datoteke s filtriranjem sadržaja.</w:t>
      </w:r>
    </w:p>
    <w:p w:rsidR="00834D61" w:rsidRDefault="007F2585">
      <w:pPr>
        <w:pStyle w:val="ProductList-Offering1SubSection"/>
        <w:outlineLvl w:val="3"/>
      </w:pPr>
      <w:bookmarkStart w:id="162" w:name="_Sec895"/>
      <w:r>
        <w:t>4. Tehnološko jamstvo Software Assurance</w:t>
      </w:r>
      <w:bookmarkEnd w:id="162"/>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813925"/>
      <w:r>
        <w:instrText>Virtual Desktop Infrastructure (VDI) Suite</w:instrText>
      </w:r>
      <w:bookmarkEnd w:id="164"/>
      <w:r>
        <w:instrText>" \l 2</w:instrText>
      </w:r>
      <w:r>
        <w:fldChar w:fldCharType="end"/>
      </w:r>
    </w:p>
    <w:p w:rsidR="00834D61" w:rsidRDefault="007F2585">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62">
        <w:r>
          <w:rPr>
            <w:color w:val="00467F"/>
            <w:u w:val="single"/>
          </w:rPr>
          <w:t>http://go.microsoft.com/?linkid=9839206</w:t>
        </w:r>
      </w:hyperlink>
      <w:r>
        <w:t xml:space="preserve"> i Popisu proizvoda iz lipnja 2015. </w:t>
      </w:r>
      <w:hyperlink r:id="rId63">
        <w:r>
          <w:rPr>
            <w:color w:val="00467F"/>
            <w:u w:val="single"/>
          </w:rPr>
          <w:t>http://go.microsoft.com/?linkid=9839207</w:t>
        </w:r>
      </w:hyperlink>
      <w:r>
        <w:t>.</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GroupHeading"/>
        <w:outlineLvl w:val="1"/>
      </w:pPr>
      <w:bookmarkStart w:id="165" w:name="_Sec617"/>
      <w:r>
        <w:t>Visual Studio</w:t>
      </w:r>
      <w:bookmarkEnd w:id="165"/>
      <w:r>
        <w:fldChar w:fldCharType="begin"/>
      </w:r>
      <w:r>
        <w:instrText xml:space="preserve"> TC "</w:instrText>
      </w:r>
      <w:bookmarkStart w:id="166" w:name="_Toc462813926"/>
      <w:r>
        <w:instrText>Visual Studio</w:instrText>
      </w:r>
      <w:bookmarkEnd w:id="166"/>
      <w:r>
        <w:instrText>" \l 2</w:instrText>
      </w:r>
      <w:r>
        <w:fldChar w:fldCharType="end"/>
      </w:r>
    </w:p>
    <w:p w:rsidR="00834D61" w:rsidRDefault="007F2585">
      <w:pPr>
        <w:pStyle w:val="ProductList-Offering2HeadingNoBorder"/>
        <w:outlineLvl w:val="2"/>
      </w:pPr>
      <w:bookmarkStart w:id="167" w:name="_Sec649"/>
      <w:r>
        <w:t>Visual Studio</w:t>
      </w:r>
      <w:bookmarkEnd w:id="167"/>
      <w:r>
        <w:fldChar w:fldCharType="begin"/>
      </w:r>
      <w:r>
        <w:instrText xml:space="preserve"> TC "</w:instrText>
      </w:r>
      <w:bookmarkStart w:id="168" w:name="_Toc462813927"/>
      <w:r>
        <w:instrText>Visual Studio</w:instrText>
      </w:r>
      <w:bookmarkEnd w:id="168"/>
      <w:r>
        <w:instrText>" \l 3</w:instrText>
      </w:r>
      <w:r>
        <w:fldChar w:fldCharType="end"/>
      </w:r>
    </w:p>
    <w:p w:rsidR="00834D61" w:rsidRDefault="007F2585">
      <w:pPr>
        <w:pStyle w:val="ProductList-Offering1SubSection"/>
        <w:outlineLvl w:val="3"/>
      </w:pPr>
      <w:bookmarkStart w:id="169" w:name="_Sec697"/>
      <w:r>
        <w:t>1. Dostupnost programa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4D61" w:rsidRDefault="007F2585">
      <w:pPr>
        <w:pStyle w:val="ProductList-Offering1SubSection"/>
        <w:outlineLvl w:val="3"/>
      </w:pPr>
      <w:bookmarkStart w:id="170" w:name="_Sec752"/>
      <w:r>
        <w:t>2. Uvjeti za proizvod</w:t>
      </w:r>
      <w:bookmarkEnd w:id="170"/>
    </w:p>
    <w:tbl>
      <w:tblPr>
        <w:tblStyle w:val="PURTable"/>
        <w:tblW w:w="0" w:type="dxa"/>
        <w:tblLook w:val="04A0" w:firstRow="1" w:lastRow="0" w:firstColumn="1" w:lastColumn="0" w:noHBand="0" w:noVBand="1"/>
      </w:tblPr>
      <w:tblGrid>
        <w:gridCol w:w="3585"/>
        <w:gridCol w:w="3608"/>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Visual Studio Premium 2013 with MSDN i Visual Studio Ultimate 2013 with MSDN</w:t>
      </w:r>
    </w:p>
    <w:p w:rsidR="00834D61" w:rsidRDefault="007F2585">
      <w:pPr>
        <w:pStyle w:val="ProductList-Body"/>
      </w:pPr>
      <w:r>
        <w:t>Visual Studio Enterprise 2015 with MSDN zamjenska je verzija sustava Visual Studio Premium 2013 with MSDN i Visual Studio Ultimate 2013 with MSDN.</w:t>
      </w:r>
    </w:p>
    <w:p w:rsidR="00834D61" w:rsidRDefault="00834D61">
      <w:pPr>
        <w:pStyle w:val="ProductList-Body"/>
      </w:pPr>
    </w:p>
    <w:p w:rsidR="00834D61" w:rsidRDefault="007F2585">
      <w:pPr>
        <w:pStyle w:val="ProductList-ClauseHeading"/>
        <w:outlineLvl w:val="4"/>
      </w:pPr>
      <w:r>
        <w:t>2.2 Licenca za SQL Server Parallel Data Warehouse Developer</w:t>
      </w:r>
    </w:p>
    <w:p w:rsidR="00834D61" w:rsidRDefault="007F2585">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Server 2012 Parallel Data Warehouse Developer.</w:t>
      </w:r>
    </w:p>
    <w:p w:rsidR="00834D61" w:rsidRDefault="00834D61">
      <w:pPr>
        <w:pStyle w:val="ProductList-Body"/>
      </w:pPr>
    </w:p>
    <w:p w:rsidR="00834D61" w:rsidRDefault="007F2585">
      <w:pPr>
        <w:pStyle w:val="ProductList-ClauseHeading"/>
        <w:outlineLvl w:val="4"/>
      </w:pPr>
      <w:r>
        <w:t>2.3 Licenca za Visual Studio Team Foundation Server 2015</w:t>
      </w:r>
    </w:p>
    <w:p w:rsidR="00834D61" w:rsidRDefault="007F2585">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 2015 with MSDN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2015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834D61" w:rsidRDefault="00834D61">
      <w:pPr>
        <w:pStyle w:val="ProductList-Body"/>
      </w:pPr>
    </w:p>
    <w:p w:rsidR="00834D61" w:rsidRDefault="007F2585">
      <w:pPr>
        <w:pStyle w:val="ProductList-ClauseHeading"/>
        <w:outlineLvl w:val="4"/>
      </w:pPr>
      <w:r>
        <w:t>2.4 Microsoft Azure Platform Services</w:t>
      </w:r>
    </w:p>
    <w:p w:rsidR="00834D61" w:rsidRDefault="007F2585">
      <w:pPr>
        <w:pStyle w:val="ProductList-Body"/>
      </w:pPr>
      <w:r>
        <w:t>Pogodnosti platforme Microsoft Azure ne mogu se kombinirati s više pretplata na MSDN na jedan Microsoft Azure račun.</w:t>
      </w:r>
    </w:p>
    <w:p w:rsidR="00834D61" w:rsidRDefault="007F2585">
      <w:pPr>
        <w:pStyle w:val="ProductList-Offering1SubSection"/>
        <w:outlineLvl w:val="3"/>
      </w:pPr>
      <w:bookmarkStart w:id="171" w:name="_Sec810"/>
      <w:r>
        <w:t>3. Prava na korištenje proizvoda</w:t>
      </w:r>
      <w:bookmarkEnd w:id="171"/>
    </w:p>
    <w:tbl>
      <w:tblPr>
        <w:tblStyle w:val="PURTable"/>
        <w:tblW w:w="0" w:type="dxa"/>
        <w:tblLook w:val="04A0" w:firstRow="1" w:lastRow="0" w:firstColumn="1" w:lastColumn="0" w:noHBand="0" w:noVBand="1"/>
      </w:tblPr>
      <w:tblGrid>
        <w:gridCol w:w="3610"/>
        <w:gridCol w:w="3578"/>
        <w:gridCol w:w="3602"/>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Dodatni softver: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Datoteka BUILDSERVER.TXT</w:t>
      </w:r>
    </w:p>
    <w:p w:rsidR="00834D61" w:rsidRDefault="007F2585">
      <w:pPr>
        <w:pStyle w:val="ProductList-Body"/>
      </w:pPr>
      <w:r>
        <w:t xml:space="preserve">Klijent može instalirati kopije datoteka s Popisa BuildServer koji se nalaze na adresi </w:t>
      </w:r>
      <w:hyperlink r:id="rId64">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834D61" w:rsidRDefault="00834D61">
      <w:pPr>
        <w:pStyle w:val="ProductList-Body"/>
      </w:pPr>
    </w:p>
    <w:p w:rsidR="00834D61" w:rsidRDefault="007F2585">
      <w:pPr>
        <w:pStyle w:val="ProductList-ClauseHeading"/>
        <w:outlineLvl w:val="4"/>
      </w:pPr>
      <w:r>
        <w:t>3.2 Uslužni programi</w:t>
      </w:r>
    </w:p>
    <w:p w:rsidR="00834D61" w:rsidRDefault="007F2585">
      <w:pPr>
        <w:pStyle w:val="ProductList-Body"/>
      </w:pPr>
      <w:r>
        <w:t xml:space="preserve">Klijent može kopirati i instalirati Uslužne programe dobivene uz softver i navedene na adresi </w:t>
      </w:r>
      <w:hyperlink r:id="rId65">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834D61" w:rsidRDefault="00834D61">
      <w:pPr>
        <w:pStyle w:val="ProductList-Body"/>
      </w:pPr>
    </w:p>
    <w:p w:rsidR="00834D61" w:rsidRDefault="007F2585">
      <w:pPr>
        <w:pStyle w:val="ProductList-ClauseHeading"/>
        <w:outlineLvl w:val="4"/>
      </w:pPr>
      <w:r>
        <w:t>3.3 System Center – Virtual Machine Manager (SCVMM) – Visual Studio Enterprise with MSDN i Visual Studio Test Professional with MSDN</w:t>
      </w:r>
    </w:p>
    <w:p w:rsidR="00834D61" w:rsidRDefault="007F2585">
      <w:pPr>
        <w:pStyle w:val="ProductList-Body"/>
      </w:pPr>
      <w:r>
        <w:t>Svi licencirani korisnici s licencom za Visual Studio Enterprise with MSDN ili Visual Studio Test Professional with MSDN smiju instalirati i koristiti SCVMM sa softverom Visual Studio u svrhu stvaranja i implementacije probnih okruženja te upravljanja njima. Probno okruženje je okruženje virtualnog operacijskog sustava čija je jedina svrha razvoj i testiranje Klijentovih programa. Za takav oblik uporabe Klijentu nisu potrebne licence za upravljanje.</w:t>
      </w:r>
    </w:p>
    <w:p w:rsidR="00834D61" w:rsidRDefault="00834D61">
      <w:pPr>
        <w:pStyle w:val="ProductList-Body"/>
      </w:pPr>
    </w:p>
    <w:p w:rsidR="00834D61" w:rsidRDefault="007F2585">
      <w:pPr>
        <w:pStyle w:val="ProductList-ClauseHeading"/>
        <w:outlineLvl w:val="4"/>
      </w:pPr>
      <w:r>
        <w:t>3.4 Office Professional Plus 2016 – Visual Studio Enterprise s mrežom MSDN</w:t>
      </w:r>
    </w:p>
    <w:p w:rsidR="00834D61" w:rsidRDefault="007F2585">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834D61" w:rsidRDefault="00834D61">
      <w:pPr>
        <w:pStyle w:val="ProductList-Body"/>
      </w:pPr>
    </w:p>
    <w:p w:rsidR="00834D61" w:rsidRDefault="007F2585">
      <w:pPr>
        <w:pStyle w:val="ProductList-ClauseHeading"/>
        <w:outlineLvl w:val="4"/>
      </w:pPr>
      <w:r>
        <w:t>3.5 Biblioteke licencirane na temelju licence GNU Lesser General Public</w:t>
      </w:r>
    </w:p>
    <w:p w:rsidR="00834D61" w:rsidRDefault="007F258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834D61" w:rsidRDefault="007F2585">
      <w:pPr>
        <w:pStyle w:val="ProductList-Offering1SubSection"/>
        <w:outlineLvl w:val="3"/>
      </w:pPr>
      <w:bookmarkStart w:id="172" w:name="_Sec834"/>
      <w:r>
        <w:t>4. Tehnološko jamstvo Software Assurance</w:t>
      </w:r>
      <w:bookmarkEnd w:id="172"/>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6">
              <w:r>
                <w:rPr>
                  <w:color w:val="00467F"/>
                  <w:u w:val="single"/>
                </w:rPr>
                <w:t xml:space="preserve">Popis proizvoda – Odredbe za proizvod, ožujak 2014. i rujan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4.1 Ispunjavanje uvjeta za tehnološko jamstvo Software Assurance</w:t>
      </w:r>
    </w:p>
    <w:p w:rsidR="00834D61" w:rsidRDefault="007F2585">
      <w:pPr>
        <w:pStyle w:val="ProductList-Body"/>
      </w:pPr>
      <w:r>
        <w:t xml:space="preserve">Klijenti s tehnološkim jamstvom Software Assurance za bilo koju Licencu Visual Studio with MSDN koje istječe ili aktivnom pretplatom za maloprodaju koja odgovara ponudama Visual Studio u Odredbama za proizvode mogu obnoviti pokrivenost na temelju bilo koje licence Visual Studio with MSDN. Pri obnavljanju s prijelazom na drugu razinu pretplate na MSDN novi uvjeti korištenja zamjenjuju prethodne uvjete korištenja, a ni jedan softver koji nije obuhvaćen novom pretplatom na MSDN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834D61" w:rsidRDefault="00834D61">
      <w:pPr>
        <w:pStyle w:val="ProductList-Body"/>
      </w:pPr>
    </w:p>
    <w:p w:rsidR="00834D61" w:rsidRDefault="007F2585">
      <w:pPr>
        <w:pStyle w:val="ProductList-ClauseHeading"/>
        <w:outlineLvl w:val="4"/>
      </w:pPr>
      <w:r>
        <w:t>4.2 Trajna prava putem MSDN-a</w:t>
      </w:r>
    </w:p>
    <w:p w:rsidR="00834D61" w:rsidRDefault="007F2585">
      <w:pPr>
        <w:pStyle w:val="ProductList-Body"/>
      </w:pPr>
      <w:r>
        <w:t>Klijentova prava na korištenje bilo kojeg softvera licenciranog putem MSDN-a postaju trajna nakon što postane trajno Klijentovo pravo na korištenje programa Visual Studio.</w:t>
      </w:r>
    </w:p>
    <w:p w:rsidR="00834D61" w:rsidRDefault="00834D61">
      <w:pPr>
        <w:pStyle w:val="PURBreadcrumb"/>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13928"/>
      <w:r>
        <w:instrText>Visual Studio Team Foundation Server</w:instrText>
      </w:r>
      <w:bookmarkEnd w:id="174"/>
      <w:r>
        <w:instrText>" \l 3</w:instrText>
      </w:r>
      <w:r>
        <w:fldChar w:fldCharType="end"/>
      </w:r>
    </w:p>
    <w:p w:rsidR="00834D61" w:rsidRDefault="007F2585">
      <w:pPr>
        <w:pStyle w:val="ProductList-Offering1SubSection"/>
        <w:outlineLvl w:val="3"/>
      </w:pPr>
      <w:bookmarkStart w:id="175" w:name="_Sec698"/>
      <w:r>
        <w:t>1. Dostupnost programa</w:t>
      </w:r>
      <w:bookmarkEnd w:id="175"/>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Visual Studio Team Foundation Server 2015 s tehnologijom SQL Server 2014</w:t>
            </w:r>
            <w:r>
              <w:fldChar w:fldCharType="begin"/>
            </w:r>
            <w:r>
              <w:instrText xml:space="preserve"> XE "Visual Studio Team Foundation Server 2015 s tehnologijom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34D61" w:rsidRDefault="00834D6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34D61" w:rsidRDefault="00834D6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4D61" w:rsidRDefault="007F2585">
      <w:pPr>
        <w:pStyle w:val="ProductList-Offering1SubSection"/>
        <w:outlineLvl w:val="3"/>
      </w:pPr>
      <w:bookmarkStart w:id="176" w:name="_Sec753"/>
      <w:r>
        <w:t>2. Uvjeti za proizvod</w:t>
      </w:r>
      <w:bookmarkEnd w:id="176"/>
    </w:p>
    <w:tbl>
      <w:tblPr>
        <w:tblStyle w:val="PURTable"/>
        <w:tblW w:w="0" w:type="dxa"/>
        <w:tblLook w:val="04A0" w:firstRow="1" w:lastRow="0" w:firstColumn="1" w:lastColumn="0" w:noHBand="0" w:noVBand="1"/>
      </w:tblPr>
      <w:tblGrid>
        <w:gridCol w:w="3589"/>
        <w:gridCol w:w="3607"/>
        <w:gridCol w:w="3594"/>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3"/>
      </w:pPr>
      <w:bookmarkStart w:id="177" w:name="_Sec811"/>
      <w:r>
        <w:t>3. Prava na korištenje proizvoda</w:t>
      </w:r>
      <w:bookmarkEnd w:id="177"/>
    </w:p>
    <w:tbl>
      <w:tblPr>
        <w:tblStyle w:val="PURTable"/>
        <w:tblW w:w="0" w:type="dxa"/>
        <w:tblLook w:val="04A0" w:firstRow="1" w:lastRow="0" w:firstColumn="1" w:lastColumn="0" w:noHBand="0" w:noVBand="1"/>
      </w:tblPr>
      <w:tblGrid>
        <w:gridCol w:w="3616"/>
        <w:gridCol w:w="3575"/>
        <w:gridCol w:w="3599"/>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4D61" w:rsidRDefault="007F258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34D61" w:rsidRDefault="007F2585">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34D61" w:rsidRDefault="007F2585">
            <w:pPr>
              <w:pStyle w:val="ProductList-TableBody"/>
            </w:pPr>
            <w:r>
              <w:t>Plaćena korisnička pretplata za Visual Studio Team Services</w:t>
            </w:r>
          </w:p>
        </w:tc>
      </w:tr>
    </w:tbl>
    <w:p w:rsidR="00834D61" w:rsidRDefault="00834D61">
      <w:pPr>
        <w:pStyle w:val="ProductList-Body"/>
      </w:pPr>
    </w:p>
    <w:p w:rsidR="00834D61" w:rsidRDefault="007F2585">
      <w:pPr>
        <w:pStyle w:val="ProductList-SubClauseHeading"/>
        <w:outlineLvl w:val="5"/>
      </w:pPr>
      <w:r>
        <w:t>3.1.1 Dodatne funkcije</w:t>
      </w:r>
    </w:p>
    <w:p w:rsidR="00834D61" w:rsidRDefault="007F2585">
      <w:pPr>
        <w:pStyle w:val="ProductList-BodyIndented"/>
      </w:pPr>
      <w:r>
        <w:t>Upravljanje izdanjima</w:t>
      </w:r>
    </w:p>
    <w:tbl>
      <w:tblPr>
        <w:tblStyle w:val="PURTable0"/>
        <w:tblW w:w="0" w:type="dxa"/>
        <w:tblLook w:val="04A0" w:firstRow="1" w:lastRow="0" w:firstColumn="1" w:lastColumn="0" w:noHBand="0" w:noVBand="1"/>
      </w:tblPr>
      <w:tblGrid>
        <w:gridCol w:w="3451"/>
        <w:gridCol w:w="3500"/>
        <w:gridCol w:w="3479"/>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Visual Studio Enterprise 2015 with MSDN</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834D61" w:rsidRDefault="007F2585">
            <w:pPr>
              <w:pStyle w:val="ProductList-TableBody"/>
            </w:pPr>
            <w:r>
              <w:t>Visual Studio Team Services Release Manager Extension</w:t>
            </w:r>
          </w:p>
        </w:tc>
      </w:tr>
    </w:tbl>
    <w:p w:rsidR="00834D61" w:rsidRDefault="00834D61">
      <w:pPr>
        <w:pStyle w:val="ProductList-BodyIndented"/>
      </w:pPr>
    </w:p>
    <w:p w:rsidR="00834D61" w:rsidRDefault="007F2585">
      <w:pPr>
        <w:pStyle w:val="ProductList-SubClauseHeading"/>
        <w:outlineLvl w:val="5"/>
      </w:pPr>
      <w:r>
        <w:t>3.1.2 Dodatne funkcije</w:t>
      </w:r>
    </w:p>
    <w:p w:rsidR="00834D61" w:rsidRDefault="007F2585">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Visual Studio Enterprise 2015 with MSDN</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834D61" w:rsidRDefault="007F2585">
            <w:pPr>
              <w:pStyle w:val="ProductList-TableBody"/>
            </w:pPr>
            <w:r>
              <w:t>Visual Studio Team Services Test Manager Extension</w:t>
            </w:r>
          </w:p>
        </w:tc>
      </w:tr>
    </w:tbl>
    <w:p w:rsidR="00834D61" w:rsidRDefault="00834D61">
      <w:pPr>
        <w:pStyle w:val="ProductList-BodyIndented"/>
      </w:pPr>
    </w:p>
    <w:p w:rsidR="00834D61" w:rsidRDefault="007F2585">
      <w:pPr>
        <w:pStyle w:val="ProductList-ClauseHeading"/>
        <w:outlineLvl w:val="4"/>
      </w:pPr>
      <w:r>
        <w:t>3.2. Korištenje koje ne zahtijeva licence CAL</w:t>
      </w:r>
    </w:p>
    <w:p w:rsidR="00834D61" w:rsidRDefault="007F2585">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2015 Proxyja; davanje odobrenja fazama u sklopu kanala Upravljanje izdanjima i pristup platformi Visual Studio Team Foundation Server putem udruženih veza iz druge integrirane aplikacije ili servisa.</w:t>
      </w:r>
    </w:p>
    <w:p w:rsidR="00834D61" w:rsidRDefault="00834D61">
      <w:pPr>
        <w:pStyle w:val="ProductList-Body"/>
      </w:pPr>
    </w:p>
    <w:p w:rsidR="00834D61" w:rsidRDefault="007F2585">
      <w:pPr>
        <w:pStyle w:val="ProductList-ClauseHeading"/>
        <w:outlineLvl w:val="4"/>
      </w:pPr>
      <w:r>
        <w:t>3.3. Tehnologija SQL Server</w:t>
      </w:r>
    </w:p>
    <w:p w:rsidR="00834D61" w:rsidRDefault="007F2585">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834D61" w:rsidRDefault="00834D61">
      <w:pPr>
        <w:pStyle w:val="ProductList-Body"/>
      </w:pPr>
    </w:p>
    <w:p w:rsidR="00834D61" w:rsidRDefault="007F2585">
      <w:pPr>
        <w:pStyle w:val="ProductList-ClauseHeading"/>
        <w:outlineLvl w:val="4"/>
      </w:pPr>
      <w:r>
        <w:t>3.4 Biblioteke licencirane na temelju licence GNU Lesser General Public</w:t>
      </w:r>
    </w:p>
    <w:p w:rsidR="00834D61" w:rsidRDefault="007F2585">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samo u mjeri potrebnoj za ispravljanje pogrešaka u bibliotekama licenciranima na temelju licence GNU Lesser General Public koja može biti obuhvaćena softverom ili na koju on upućuje.</w:t>
      </w:r>
    </w:p>
    <w:p w:rsidR="00834D61" w:rsidRDefault="00834D61">
      <w:pPr>
        <w:pStyle w:val="ProductList-Body"/>
      </w:pPr>
    </w:p>
    <w:p w:rsidR="00834D61" w:rsidRDefault="007F2585">
      <w:pPr>
        <w:pStyle w:val="ProductList-ClauseHeading"/>
        <w:outlineLvl w:val="4"/>
      </w:pPr>
      <w:r>
        <w:t>3.5 Visual Studio Team Foundation Server Build Services</w:t>
      </w:r>
    </w:p>
    <w:p w:rsidR="00834D61" w:rsidRDefault="007F2585">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with MSDN ili Visual Studio Professional with MSDN,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2015 pristup tom softveru i njegovo korištenje kao dijelu Team Foundation Server 2015 Build Services.</w:t>
      </w:r>
    </w:p>
    <w:p w:rsidR="00834D61" w:rsidRDefault="00834D61">
      <w:pPr>
        <w:pStyle w:val="ProductList-Body"/>
      </w:pPr>
    </w:p>
    <w:p w:rsidR="00834D61" w:rsidRDefault="007F2585">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Visual Studio Team Foundation Server SharePoint Extensions</w:t>
            </w:r>
          </w:p>
        </w:tc>
      </w:tr>
    </w:tbl>
    <w:p w:rsidR="00834D61" w:rsidRDefault="007F2585">
      <w:pPr>
        <w:pStyle w:val="ProductList-Offering1SubSection"/>
        <w:outlineLvl w:val="3"/>
      </w:pPr>
      <w:bookmarkStart w:id="178" w:name="_Sec837"/>
      <w:r>
        <w:t>4. Tehnološko jamstvo Software Assurance</w:t>
      </w:r>
      <w:bookmarkEnd w:id="178"/>
    </w:p>
    <w:tbl>
      <w:tblPr>
        <w:tblStyle w:val="PURTable"/>
        <w:tblW w:w="0" w:type="dxa"/>
        <w:tblLook w:val="04A0" w:firstRow="1" w:lastRow="0" w:firstColumn="1" w:lastColumn="0" w:noHBand="0" w:noVBand="1"/>
      </w:tblPr>
      <w:tblGrid>
        <w:gridCol w:w="3600"/>
        <w:gridCol w:w="3559"/>
        <w:gridCol w:w="3543"/>
        <w:gridCol w:w="88"/>
      </w:tblGrid>
      <w:tr w:rsidR="00834D6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r w:rsidR="00834D61">
        <w:tc>
          <w:tcPr>
            <w:tcW w:w="12240" w:type="dxa"/>
            <w:gridSpan w:val="4"/>
            <w:tcBorders>
              <w:top w:val="none" w:sz="4" w:space="0" w:color="6E6E6E"/>
              <w:left w:val="none" w:sz="4" w:space="0" w:color="6E6E6E"/>
              <w:bottom w:val="none" w:sz="4" w:space="0" w:color="6E6E6E"/>
              <w:right w:val="none" w:sz="4" w:space="0" w:color="6E6E6E"/>
            </w:tcBorders>
          </w:tcPr>
          <w:p w:rsidR="00834D61" w:rsidRDefault="00834D61">
            <w:pPr>
              <w:pStyle w:val="PURBreadcrumb"/>
            </w:pPr>
          </w:p>
          <w:tbl>
            <w:tblPr>
              <w:tblW w:w="0" w:type="dxa"/>
              <w:tblLook w:val="04A0" w:firstRow="1" w:lastRow="0" w:firstColumn="1" w:lastColumn="0" w:noHBand="0" w:noVBand="1"/>
            </w:tblPr>
            <w:tblGrid>
              <w:gridCol w:w="10674"/>
            </w:tblGrid>
            <w:tr w:rsidR="00834D61">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TableBody"/>
            </w:pPr>
          </w:p>
        </w:tc>
      </w:tr>
    </w:tbl>
    <w:p w:rsidR="00834D61" w:rsidRDefault="00834D61">
      <w:pPr>
        <w:pStyle w:val="ProductList-Body"/>
      </w:pPr>
    </w:p>
    <w:p w:rsidR="00834D61" w:rsidRDefault="007F2585">
      <w:pPr>
        <w:pStyle w:val="ProductList-OfferingGroupHeading"/>
        <w:outlineLvl w:val="1"/>
      </w:pPr>
      <w:bookmarkStart w:id="179" w:name="_Sec618"/>
      <w:r>
        <w:t>Windows</w:t>
      </w:r>
      <w:bookmarkEnd w:id="179"/>
      <w:r>
        <w:fldChar w:fldCharType="begin"/>
      </w:r>
      <w:r>
        <w:instrText xml:space="preserve"> TC "</w:instrText>
      </w:r>
      <w:bookmarkStart w:id="180" w:name="_Toc462813929"/>
      <w:r>
        <w:instrText>Windows</w:instrText>
      </w:r>
      <w:bookmarkEnd w:id="180"/>
      <w:r>
        <w:instrText>" \l 2</w:instrText>
      </w:r>
      <w:r>
        <w:fldChar w:fldCharType="end"/>
      </w:r>
    </w:p>
    <w:p w:rsidR="00834D61" w:rsidRDefault="007F2585">
      <w:pPr>
        <w:pStyle w:val="ProductList-Offering2HeadingNoBorder"/>
        <w:outlineLvl w:val="2"/>
      </w:pPr>
      <w:bookmarkStart w:id="181" w:name="_Sec652"/>
      <w:r>
        <w:t>Računalni operacijski sustav Windows</w:t>
      </w:r>
      <w:bookmarkEnd w:id="181"/>
      <w:r>
        <w:fldChar w:fldCharType="begin"/>
      </w:r>
      <w:r>
        <w:instrText xml:space="preserve"> TC "</w:instrText>
      </w:r>
      <w:bookmarkStart w:id="182" w:name="_Toc462813930"/>
      <w:r>
        <w:instrText>Računalni operacijski sustav Windows</w:instrText>
      </w:r>
      <w:bookmarkEnd w:id="182"/>
      <w:r>
        <w:instrText>" \l 3</w:instrText>
      </w:r>
      <w:r>
        <w:fldChar w:fldCharType="end"/>
      </w:r>
    </w:p>
    <w:p w:rsidR="00834D61" w:rsidRDefault="007F2585">
      <w:pPr>
        <w:pStyle w:val="ProductList-Offering1SubSection"/>
        <w:outlineLvl w:val="3"/>
      </w:pPr>
      <w:bookmarkStart w:id="183" w:name="_Sec700"/>
      <w:r>
        <w:t>1. Dostupnost programa</w:t>
      </w:r>
      <w:bookmarkEnd w:id="18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9" w:space="0" w:color="FFFFFF"/>
              <w:left w:val="single" w:sz="9" w:space="0" w:color="FFFFFF"/>
              <w:bottom w:val="dashed" w:sz="4" w:space="0" w:color="BFBFBF"/>
              <w:right w:val="single" w:sz="9" w:space="0" w:color="FFFFFF"/>
            </w:tcBorders>
          </w:tcPr>
          <w:p w:rsidR="00834D61" w:rsidRDefault="007F2585">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Nadogradnja za Windows 10 Enterprise LTSB 2016 (po uređaju)</w:t>
            </w:r>
            <w:r>
              <w:fldChar w:fldCharType="begin"/>
            </w:r>
            <w:r>
              <w:instrText xml:space="preserve"> XE "Nadogradnja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Nadogradnja Windows 10 Enterprise E3 and LTSB 2016 (po uređaju)</w:t>
            </w:r>
            <w:r>
              <w:fldChar w:fldCharType="begin"/>
            </w:r>
            <w:r>
              <w:instrText xml:space="preserve"> XE "Nadogradnja Windows 10 Enterprise E3 and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34D61" w:rsidRDefault="008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t xml:space="preserve">Windows 10 Enterprise E5 po korisniku – prijelazni SA </w:t>
            </w:r>
            <w:r>
              <w:fldChar w:fldCharType="begin"/>
            </w:r>
            <w:r>
              <w:instrText xml:space="preserve"> XE "Windows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r>
      <w:tr w:rsidR="00834D61">
        <w:tc>
          <w:tcPr>
            <w:tcW w:w="4160" w:type="dxa"/>
            <w:tcBorders>
              <w:top w:val="dashed" w:sz="4" w:space="0" w:color="BFBFBF"/>
              <w:left w:val="single" w:sz="9" w:space="0" w:color="FFFFFF"/>
              <w:bottom w:val="none" w:sz="4" w:space="0" w:color="BFBFBF"/>
              <w:right w:val="single" w:sz="9" w:space="0" w:color="FFFFFF"/>
            </w:tcBorders>
          </w:tcPr>
          <w:p w:rsidR="00834D61" w:rsidRDefault="007F2585">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34D61" w:rsidRDefault="007F2585">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34D61" w:rsidRDefault="00834D6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184" w:name="_Sec755"/>
      <w:r>
        <w:t>2. Uvjeti za proizvod</w:t>
      </w:r>
      <w:bookmarkEnd w:id="184"/>
    </w:p>
    <w:tbl>
      <w:tblPr>
        <w:tblStyle w:val="PURTable"/>
        <w:tblW w:w="0" w:type="dxa"/>
        <w:tblLook w:val="04A0" w:firstRow="1" w:lastRow="0" w:firstColumn="1" w:lastColumn="0" w:noHBand="0" w:noVBand="1"/>
      </w:tblPr>
      <w:tblGrid>
        <w:gridCol w:w="3587"/>
        <w:gridCol w:w="3608"/>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Windows 10 Enterprise E5</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Kvalificirani operacijski sustavi (OS)</w:t>
      </w:r>
    </w:p>
    <w:p w:rsidR="00834D61" w:rsidRDefault="007F2585">
      <w:pPr>
        <w:pStyle w:val="ProductList-Body"/>
      </w:pPr>
      <w:r>
        <w:t xml:space="preserve">Klijenti mogu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 za koji Klijent stekne i na kojem će koristiti Windows 10 Pro Upgrade (ako je dostupna u Klijentovu programu) ili Windows 10 Enterprise Upgrade mora biti licenciran za korištenje jednog od kvalificiranih operacijskih sustava navedenih u nastavku. Taj se preduvjet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 Software Assurance. </w:t>
      </w:r>
    </w:p>
    <w:p w:rsidR="00834D61" w:rsidRDefault="00834D61">
      <w:pPr>
        <w:pStyle w:val="ProductList-Body"/>
      </w:pPr>
    </w:p>
    <w:p w:rsidR="00834D61" w:rsidRDefault="007F2585">
      <w:pPr>
        <w:pStyle w:val="ProductList-SubClauseHeading"/>
        <w:outlineLvl w:val="5"/>
      </w:pPr>
      <w:r>
        <w:t>2.1.1 Tablica kvalificiranih operacijskih sustava (OS)</w:t>
      </w:r>
    </w:p>
    <w:p w:rsidR="00834D61" w:rsidRDefault="007F2585">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Postojeći Enterprise Agreement (Ugovor Enterprise) (EA)/Open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Microsoftov Ugovor o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Academic i Charity</w:t>
            </w:r>
          </w:p>
        </w:tc>
      </w:tr>
      <w:tr w:rsidR="00834D61">
        <w:tc>
          <w:tcPr>
            <w:tcW w:w="4040" w:type="dxa"/>
            <w:tcBorders>
              <w:top w:val="single" w:sz="4" w:space="0" w:color="000000"/>
              <w:left w:val="single" w:sz="4" w:space="0" w:color="000000"/>
              <w:bottom w:val="single" w:sz="4" w:space="0" w:color="000000"/>
              <w:right w:val="none" w:sz="4" w:space="0" w:color="000000"/>
            </w:tcBorders>
          </w:tcPr>
          <w:p w:rsidR="00834D61" w:rsidRDefault="007F258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4D61" w:rsidRDefault="00834D61">
            <w:pPr>
              <w:pStyle w:val="ProductList-TableBody"/>
              <w:jc w:val="center"/>
            </w:pP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none" w:sz="4" w:space="0" w:color="000000"/>
            </w:tcBorders>
          </w:tcPr>
          <w:p w:rsidR="00834D61" w:rsidRDefault="007F2585">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4D61" w:rsidRDefault="00834D61">
            <w:pPr>
              <w:pStyle w:val="ProductList-TableBody"/>
              <w:jc w:val="center"/>
            </w:pP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none" w:sz="4" w:space="0" w:color="000000"/>
            </w:tcBorders>
          </w:tcPr>
          <w:p w:rsidR="00834D61" w:rsidRDefault="007F258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4D61" w:rsidRDefault="00834D61">
            <w:pPr>
              <w:pStyle w:val="ProductList-TableBody"/>
              <w:jc w:val="center"/>
            </w:pP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none" w:sz="4" w:space="0" w:color="000000"/>
            </w:tcBorders>
          </w:tcPr>
          <w:p w:rsidR="00834D61" w:rsidRDefault="007F258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4D61" w:rsidRDefault="00834D61">
            <w:pPr>
              <w:pStyle w:val="ProductList-TableBody"/>
              <w:jc w:val="center"/>
            </w:pP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none" w:sz="4" w:space="0" w:color="000000"/>
            </w:tcBorders>
          </w:tcPr>
          <w:p w:rsidR="00834D61" w:rsidRDefault="007F258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4D61" w:rsidRDefault="00834D61">
            <w:pPr>
              <w:pStyle w:val="ProductList-TableBody"/>
              <w:jc w:val="center"/>
            </w:pP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none" w:sz="4" w:space="0" w:color="000000"/>
            </w:tcBorders>
          </w:tcPr>
          <w:p w:rsidR="00834D61" w:rsidRDefault="007F258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4D61" w:rsidRDefault="00834D61">
            <w:pPr>
              <w:pStyle w:val="ProductList-TableBody"/>
              <w:jc w:val="center"/>
            </w:pP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none" w:sz="4" w:space="0" w:color="000000"/>
            </w:tcBorders>
          </w:tcPr>
          <w:p w:rsidR="00834D61" w:rsidRDefault="007F2585">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34D61" w:rsidRDefault="00834D6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34D61" w:rsidRDefault="00834D61">
            <w:pPr>
              <w:pStyle w:val="ProductList-TableBody"/>
              <w:jc w:val="center"/>
            </w:pP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bl>
    <w:p w:rsidR="00834D61" w:rsidRDefault="007F2585">
      <w:pPr>
        <w:pStyle w:val="ProductList-BodyIndented"/>
      </w:pPr>
      <w:r>
        <w:rPr>
          <w:i/>
          <w:vertAlign w:val="superscript"/>
        </w:rPr>
        <w:t>1</w:t>
      </w:r>
      <w:r>
        <w:rPr>
          <w:i/>
        </w:rPr>
        <w:t xml:space="preserve">Primjenjivo i na Kvalificirane uređaje stečene spajanjem ili preuzimanjem tvrtki. </w:t>
      </w:r>
    </w:p>
    <w:p w:rsidR="00834D61" w:rsidRDefault="007F2585">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Assurance za sustav Windows po korisniku.</w:t>
      </w:r>
    </w:p>
    <w:p w:rsidR="00834D61" w:rsidRDefault="007F2585">
      <w:pPr>
        <w:pStyle w:val="ProductList-BodyIndented"/>
      </w:pPr>
      <w:r>
        <w:rPr>
          <w:i/>
          <w:vertAlign w:val="superscript"/>
        </w:rPr>
        <w:t>3</w:t>
      </w:r>
      <w:r>
        <w:rPr>
          <w:i/>
        </w:rPr>
        <w:t>Ne primjenjuje se na Academic, Charity i OV-CW.</w:t>
      </w:r>
    </w:p>
    <w:p w:rsidR="00834D61" w:rsidRDefault="007F2585">
      <w:pPr>
        <w:pStyle w:val="ProductList-BodyIndented"/>
      </w:pPr>
      <w:r>
        <w:rPr>
          <w:i/>
          <w:vertAlign w:val="superscript"/>
        </w:rPr>
        <w:t>4</w:t>
      </w:r>
      <w:r>
        <w:rPr>
          <w:i/>
        </w:rPr>
        <w:t>N, K i KN specijalizirana su izdanja dostupna za određena tržišta.</w:t>
      </w:r>
    </w:p>
    <w:p w:rsidR="00834D61" w:rsidRDefault="007F2585">
      <w:pPr>
        <w:pStyle w:val="ProductList-BodyIndented"/>
      </w:pPr>
      <w:r>
        <w:rPr>
          <w:i/>
          <w:vertAlign w:val="superscript"/>
        </w:rPr>
        <w:t>5</w:t>
      </w:r>
      <w:r>
        <w:rPr>
          <w:i/>
        </w:rPr>
        <w:t>Informacije o ograničenjima uporabe potražite u odjeljku 2.1.2.1 u nastavku</w:t>
      </w:r>
    </w:p>
    <w:p w:rsidR="00834D61" w:rsidRDefault="00834D61">
      <w:pPr>
        <w:pStyle w:val="ProductList-BodyIndented"/>
      </w:pPr>
    </w:p>
    <w:p w:rsidR="00834D61" w:rsidRDefault="007F2585">
      <w:pPr>
        <w:pStyle w:val="ProductList-SubClauseHeading"/>
        <w:outlineLvl w:val="5"/>
      </w:pPr>
      <w:r>
        <w:t>2.1.2 Tablica ograničenja uporabe kvalificiranih operacijskih sustava (OS)</w:t>
      </w:r>
    </w:p>
    <w:p w:rsidR="00834D61" w:rsidRDefault="007F2585">
      <w:pPr>
        <w:pStyle w:val="ProductList-BodyIndented"/>
      </w:pPr>
      <w:r>
        <w:t>Ako je softver za nadogradnju instaliran na uređaje koji koriste bilo koji kvalificirani OS naveden u nastavku („Uvjetno kvalificirani OS-ovi“), ograničenja uporabe primjenjuju se i navedena su ispod tablice u članku Prava na korištenje proizvoda. Ograničenja korištenja odnose se na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834D6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Academic i Charity</w:t>
            </w:r>
          </w:p>
        </w:tc>
      </w:tr>
      <w:tr w:rsidR="00834D61">
        <w:tc>
          <w:tcPr>
            <w:tcW w:w="46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6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6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6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6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6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6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6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6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6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bl>
    <w:p w:rsidR="00834D61" w:rsidRDefault="007F2585">
      <w:pPr>
        <w:pStyle w:val="ProductList-BodyIndented"/>
      </w:pPr>
      <w:r>
        <w:rPr>
          <w:i/>
          <w:vertAlign w:val="superscript"/>
        </w:rPr>
        <w:t>1</w:t>
      </w:r>
      <w:r>
        <w:rPr>
          <w:i/>
        </w:rPr>
        <w:t xml:space="preserve">Primjenjivo i na Kvalificirane uređaje stečene spajanjem ili preuzimanjem tvrtki. </w:t>
      </w:r>
    </w:p>
    <w:p w:rsidR="00834D61" w:rsidRDefault="007F2585">
      <w:pPr>
        <w:pStyle w:val="ProductList-BodyIndented"/>
      </w:pPr>
      <w:r>
        <w:rPr>
          <w:i/>
          <w:vertAlign w:val="superscript"/>
        </w:rPr>
        <w:t>2</w:t>
      </w:r>
      <w:r>
        <w:rPr>
          <w:i/>
        </w:rPr>
        <w:t>Ne primjenjuje se na Academic, Charity i OV-CW.</w:t>
      </w:r>
    </w:p>
    <w:p w:rsidR="00834D61" w:rsidRDefault="007F2585">
      <w:pPr>
        <w:pStyle w:val="ProductList-BodyIndented"/>
      </w:pPr>
      <w:r>
        <w:rPr>
          <w:i/>
          <w:vertAlign w:val="superscript"/>
        </w:rPr>
        <w:t>3</w:t>
      </w:r>
      <w:r>
        <w:rPr>
          <w:i/>
        </w:rPr>
        <w:t>Odjeljak 2.1.2.2 ne odnosi se na Windows 10 IoT Enterprise za Retail ili Thin Clients</w:t>
      </w:r>
    </w:p>
    <w:p w:rsidR="00834D61" w:rsidRDefault="00834D61">
      <w:pPr>
        <w:pStyle w:val="ProductList-BodyIndented"/>
      </w:pPr>
    </w:p>
    <w:p w:rsidR="00834D61" w:rsidRDefault="007F2585">
      <w:pPr>
        <w:pStyle w:val="ProductList-BodyIndented"/>
      </w:pPr>
      <w:r>
        <w:rPr>
          <w:b/>
        </w:rPr>
        <w:t>2.1.2.1 Ograničenja uporabe za Uvjetno kvalificirane operacijske sustave</w:t>
      </w:r>
    </w:p>
    <w:p w:rsidR="00834D61" w:rsidRDefault="007F2585" w:rsidP="007F2585">
      <w:pPr>
        <w:pStyle w:val="ProductList-Bullet"/>
        <w:numPr>
          <w:ilvl w:val="1"/>
          <w:numId w:val="25"/>
        </w:numPr>
      </w:pPr>
      <w:r>
        <w:t xml:space="preserve">Ako je softver za nadogradnju instaliran na uređaje licencirane za prethodno korišteno i podržano izdanje Uvjetno kvalificiranog OS-a, primjenjuju se sljedeći uvjeti: </w:t>
      </w:r>
    </w:p>
    <w:p w:rsidR="00834D61" w:rsidRDefault="007F2585" w:rsidP="007F2585">
      <w:pPr>
        <w:pStyle w:val="ProductList-Bullet"/>
        <w:numPr>
          <w:ilvl w:val="2"/>
          <w:numId w:val="25"/>
        </w:numPr>
      </w:pPr>
      <w:r>
        <w:t>Posebna svrha. Licencirani uređaj Klijenta osmišljen je za posebnu svrhu. Klijent smije koristiti softver samo u tu svrhu.</w:t>
      </w:r>
    </w:p>
    <w:p w:rsidR="00834D61" w:rsidRDefault="007F2585" w:rsidP="007F2585">
      <w:pPr>
        <w:pStyle w:val="ProductList-Bullet"/>
        <w:numPr>
          <w:ilvl w:val="2"/>
          <w:numId w:val="25"/>
        </w:numPr>
      </w:pPr>
      <w:r>
        <w:t>Drugi softver. Klijent može sa softverom koristiti druge programe, pod uvjetom da drugi programi izravno podržavaju posebnu napomenu proizvođača za uređaj ili pružaju uslužne programe sustava, upravljanje resursima ili antivirus ili sličnu zaštitu. Ako industrijski sustav Klijenta provodi računalne funkcije, Klijent mora osigurati da računalne funkcije: (i) da se koriste samo kao podrška industrijskoj funkcionalnosti i (ii) rade samo kad su tehnički integrirani s Industrijskim programom ili koriste tehnički provedena pravila ili arhitekturu za rad samo prilikom korištenja funkcija Industrijskog programa. Pojam „Računalne funkcije“, kako se koristi ovdje, uključuje: e-poštu, obradu teksta, proračunske tablice, baze podataka, zakazivanje obveza ili softver za osobne financije. Pojam „Industrijski program“, kako se koristi ovdje, znači uređaj koji koristi samo softverski program specifičan za gospodarsku granu ili zadatak. Uređaj može koristiti terminalne uslužne protokole za pristup takvom softveru koji se koristi na poslužitelju. Industrijski sustav Klijenta ne može se koristiti u svojoj implementiranoj konfiguraciji kao računalo opće namjene ili kao komercijalno održiva zamjena za takav sustav.</w:t>
      </w:r>
    </w:p>
    <w:p w:rsidR="00834D61" w:rsidRDefault="007F2585" w:rsidP="007F2585">
      <w:pPr>
        <w:pStyle w:val="ProductList-Bullet"/>
        <w:numPr>
          <w:ilvl w:val="2"/>
          <w:numId w:val="25"/>
        </w:numPr>
      </w:pPr>
      <w:r>
        <w:t>Prilikom nadogradnje s verzije softvera Windows Embedded opisane u gornjoj tablici kao „Prodajno mjesto“, „POS“ ili „Maloprodaja“ Klijent mora upotrijebiti softver za nadogradnju s aplikacijom POS, a ta aplikacija mora biti primarna svrha korištenja softvera za svakog krajnjeg korisnika. Aplikacija POS softverska je aplikacija koja pruža bilo koju od sljedećih funkcija: obrada prodajnih i uslužnih transakcija, skeniranje i praćenje inventara, bilježenje ili prijenos podataka o klijentima, provođenje povezanih upravljačkih funkcija i izravno i neizravno pružanje informacija klijentima o dostupnim proizvodima i uslugama.</w:t>
      </w:r>
    </w:p>
    <w:p w:rsidR="00834D61" w:rsidRDefault="00834D61">
      <w:pPr>
        <w:pStyle w:val="ProductList-BodyIndented"/>
      </w:pPr>
    </w:p>
    <w:p w:rsidR="00834D61" w:rsidRDefault="007F2585">
      <w:pPr>
        <w:pStyle w:val="ProductList-BodyIndented"/>
      </w:pPr>
      <w:r>
        <w:rPr>
          <w:b/>
        </w:rPr>
        <w:t>2.1.2.2 Ograničenja kupnje tehnološkog jamstva Software Assurance za Uvjetno kvalificirane operacijske sustave</w:t>
      </w:r>
    </w:p>
    <w:p w:rsidR="00834D61" w:rsidRDefault="007F2585" w:rsidP="007F2585">
      <w:pPr>
        <w:pStyle w:val="ProductList-Bullet"/>
        <w:numPr>
          <w:ilvl w:val="1"/>
          <w:numId w:val="26"/>
        </w:numPr>
      </w:pPr>
      <w:r>
        <w:t>Bez obzira na eventualne suprotne odredbe u Odjeljku 4.1, tehnološko jamstvo Software Assurance ne može se kupiti za uređaje koji imaju licencu za Uvjetno kvalificirane operacijske sustave. To se ograničenje ne odnosi na uređaje koji imaju licencu za Windows 10 IoT za Retail ili Thin Clients.</w:t>
      </w:r>
    </w:p>
    <w:p w:rsidR="00834D61" w:rsidRDefault="00834D61">
      <w:pPr>
        <w:pStyle w:val="ProductList-SubClauseHeading"/>
        <w:outlineLvl w:val="5"/>
      </w:pPr>
    </w:p>
    <w:p w:rsidR="00834D61" w:rsidRDefault="007F2585">
      <w:pPr>
        <w:pStyle w:val="ProductList-SubClauseHeading"/>
        <w:outlineLvl w:val="5"/>
      </w:pPr>
      <w:r>
        <w:t>2.1.3 Pravila o kvalificiranom računalnom sustavu za VL licence za nadogradnju za Windows</w:t>
      </w:r>
    </w:p>
    <w:p w:rsidR="00834D61" w:rsidRDefault="007F2585" w:rsidP="007F2585">
      <w:pPr>
        <w:pStyle w:val="ProductList-Bullet"/>
        <w:numPr>
          <w:ilvl w:val="1"/>
          <w:numId w:val="27"/>
        </w:numPr>
      </w:pPr>
      <w:r>
        <w:t xml:space="preserve">Kvalificirani operacijski sustav mora biti instaliran na istom uređaju kojem će se dodijeliti VL licenca za nadogradnju. </w:t>
      </w:r>
    </w:p>
    <w:p w:rsidR="00834D61" w:rsidRDefault="007F2585" w:rsidP="007F2585">
      <w:pPr>
        <w:pStyle w:val="ProductList-Bullet"/>
        <w:numPr>
          <w:ilvl w:val="1"/>
          <w:numId w:val="27"/>
        </w:numPr>
      </w:pPr>
      <w:r>
        <w:t xml:space="preserve">Apple Macintosh kvalificirani je operacijski sustav samo ako ga je predinstalirao ovlašteni proizvođač prije početne prodaje uređaja. </w:t>
      </w:r>
    </w:p>
    <w:p w:rsidR="00834D61" w:rsidRDefault="007F2585" w:rsidP="007F2585">
      <w:pPr>
        <w:pStyle w:val="ProductList-Bullet"/>
        <w:numPr>
          <w:ilvl w:val="1"/>
          <w:numId w:val="27"/>
        </w:numPr>
      </w:pPr>
      <w:r>
        <w:t>Klijenti moraju ukloniti kvalificirani operacijski sustav s uređaja da bi mogli implementirati VL licencu za nadogradnju, osim ako nemaju i tehnološko jamstvo Software Assurance za VL licencu za nadogradnju.</w:t>
      </w:r>
    </w:p>
    <w:p w:rsidR="00834D61" w:rsidRDefault="007F2585" w:rsidP="007F2585">
      <w:pPr>
        <w:pStyle w:val="ProductList-Bullet"/>
        <w:numPr>
          <w:ilvl w:val="1"/>
          <w:numId w:val="27"/>
        </w:numPr>
      </w:pPr>
      <w:r>
        <w:t>Klijenti programa Academic Select, Academic Open, CASA i Pretplatničkog ugovora Open Value Subscription – Obrazovna rješenja koji stječu licencu za nadogradnju pomoću sustava Windows XP Starter Edition, Windows Vista Starter Edition ili Windows 7 Starter Edition kao kvalificiranog operacijskog sustava odriču se bilo kojeg prava na prijenos te Licence izvan zemlje kupnje.</w:t>
      </w:r>
    </w:p>
    <w:p w:rsidR="00834D61" w:rsidRDefault="00834D61">
      <w:pPr>
        <w:pStyle w:val="ProductList-BodyIndented"/>
      </w:pPr>
    </w:p>
    <w:p w:rsidR="00834D61" w:rsidRDefault="007F2585">
      <w:pPr>
        <w:pStyle w:val="ProductList-ClauseHeading"/>
        <w:outlineLvl w:val="4"/>
      </w:pPr>
      <w:r>
        <w:t>2.2 Windows Enterprise Upgrade (bez verzije) i Windows Professional Upgrade (bez verzije)</w:t>
      </w:r>
    </w:p>
    <w:p w:rsidR="00834D61" w:rsidRDefault="007F2585">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834D61" w:rsidRDefault="00834D61">
      <w:pPr>
        <w:pStyle w:val="ProductList-Body"/>
      </w:pPr>
    </w:p>
    <w:p w:rsidR="00834D61" w:rsidRDefault="007F2585">
      <w:pPr>
        <w:pStyle w:val="ProductList-ClauseHeading"/>
        <w:outlineLvl w:val="4"/>
      </w:pPr>
      <w:r>
        <w:t>2.3 Kloniranje za Windows 10</w:t>
      </w:r>
    </w:p>
    <w:p w:rsidR="00834D61" w:rsidRDefault="007F2585">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834D61" w:rsidRDefault="00834D61">
      <w:pPr>
        <w:pStyle w:val="ProductList-Body"/>
      </w:pPr>
    </w:p>
    <w:p w:rsidR="00834D61" w:rsidRDefault="007F2585">
      <w:pPr>
        <w:pStyle w:val="ProductList-ClauseHeading"/>
        <w:outlineLvl w:val="4"/>
      </w:pPr>
      <w:r>
        <w:t>2.4 Regionalne opcije isporuke</w:t>
      </w:r>
    </w:p>
    <w:p w:rsidR="00834D61" w:rsidRDefault="007F2585">
      <w:pPr>
        <w:pStyle w:val="ProductList-SubClauseHeading"/>
        <w:outlineLvl w:val="5"/>
      </w:pPr>
      <w:r>
        <w:t>2.4.1 Verzije N sustava Microsoft Windows XP Professional, Vista Business i 7 Professional (bez Windows Media Playera)</w:t>
      </w:r>
    </w:p>
    <w:p w:rsidR="00834D61" w:rsidRDefault="007F2585">
      <w:pPr>
        <w:pStyle w:val="ProductList-BodyIndented"/>
      </w:pPr>
      <w:r>
        <w:t xml:space="preserve">Klijenti koji se nalaze u a) jednoj od zemalja u Europskoj uniji (EU) ili Europskom udruženju za slobodnu trgovinu (EFTA) mogu ispunjavati uvjete za stjecanje medija ili preuzimanje verzija N sustava Windows XP Professional, Vista Business i Windows 7 Professional. Kriterije za ispunjavanje uvjeta i isporuku potražite u Popisu proizvoda iz ožujka 2014. na adresi </w:t>
      </w:r>
      <w:hyperlink r:id="rId67">
        <w:r>
          <w:rPr>
            <w:color w:val="00467F"/>
            <w:u w:val="single"/>
          </w:rPr>
          <w:t>http://go.microsoft.com/?linkid=9839207</w:t>
        </w:r>
      </w:hyperlink>
      <w:r>
        <w:t>.</w:t>
      </w:r>
    </w:p>
    <w:p w:rsidR="00834D61" w:rsidRDefault="00834D61">
      <w:pPr>
        <w:pStyle w:val="ProductList-BodyIndented"/>
      </w:pPr>
    </w:p>
    <w:p w:rsidR="00834D61" w:rsidRDefault="007F2585">
      <w:pPr>
        <w:pStyle w:val="ProductList-SubClauseHeading"/>
        <w:outlineLvl w:val="5"/>
      </w:pPr>
      <w:r>
        <w:t>2.4.2 Verzije K i KN sustava Microsoft Windows XP Professional, Vista Business i 7 Professional</w:t>
      </w:r>
    </w:p>
    <w:p w:rsidR="00834D61" w:rsidRDefault="007F2585">
      <w:pPr>
        <w:pStyle w:val="ProductList-BodyIndented"/>
      </w:pPr>
      <w:r>
        <w:t xml:space="preserve">Klijenti i njihova povezana društva imaju posebne medije i mogućnosti preuzimanja za Koreju za korištenje sustava Windows XP Professional, Vista Business i 7 Professional u Koreji. Preduvjete potražite u Popisu proizvoda iz ožujka 2014. na adresi </w:t>
      </w:r>
      <w:hyperlink r:id="rId68">
        <w:r>
          <w:rPr>
            <w:color w:val="00467F"/>
            <w:u w:val="single"/>
          </w:rPr>
          <w:t>http://go.microsoft.com/?linkid=9839207</w:t>
        </w:r>
      </w:hyperlink>
      <w:r>
        <w:t>.</w:t>
      </w:r>
    </w:p>
    <w:p w:rsidR="00834D61" w:rsidRDefault="00834D61">
      <w:pPr>
        <w:pStyle w:val="ProductList-BodyIndented"/>
      </w:pPr>
    </w:p>
    <w:p w:rsidR="00834D61" w:rsidRDefault="007F2585">
      <w:pPr>
        <w:pStyle w:val="ProductList-SubClauseHeading"/>
        <w:outlineLvl w:val="5"/>
      </w:pPr>
      <w:r>
        <w:t>2.4.3 Windows 8/8.1 Pro KN i Windows 10 Pro KN</w:t>
      </w:r>
    </w:p>
    <w:p w:rsidR="00834D61" w:rsidRDefault="007F2585">
      <w:pPr>
        <w:pStyle w:val="ProductList-BodyIndented"/>
      </w:pPr>
      <w:r>
        <w:t>Klijenti koji se nalaze u Koreji i imaju aktivan ugovor o količinskom licenciranju ili pristupnicu s društvom Microsoft Operations Pte Ltd ispunjavaju uvjete za stjecanje medija za Windows 8/8.1 Pro KN i Windows 10 Pro KN za implementaciju i korištenje u Koreji. Nije dopušteno nijedno drugo korištenje.</w:t>
      </w:r>
    </w:p>
    <w:p w:rsidR="00834D61" w:rsidRDefault="00834D61">
      <w:pPr>
        <w:pStyle w:val="ProductList-BodyIndented"/>
      </w:pPr>
    </w:p>
    <w:p w:rsidR="00834D61" w:rsidRDefault="007F2585">
      <w:pPr>
        <w:pStyle w:val="ProductList-SubClauseHeading"/>
        <w:outlineLvl w:val="5"/>
      </w:pPr>
      <w:r>
        <w:t>2.4.4 Windows 8/8.1 Pro N i Windows 10 Pro N (bez Windows Media Playera)</w:t>
      </w:r>
    </w:p>
    <w:p w:rsidR="00834D61" w:rsidRDefault="007F2585">
      <w:pPr>
        <w:pStyle w:val="ProductList-BodyIndented"/>
      </w:pPr>
      <w:r>
        <w:t>Klijenti s aktivnim ugovorima s društvom Microsoft Ireland Operations Ltd ispunjavaju uvjete za stjecanje medija za Microsoft Windows 8/8.1 Pro N i Windows 10 Pro N samo za implementaciju i korištenje u zemljama u Europskoj uniji (EU) ili Europskom udruženju za slobodnu trgovinu (EFTA). (U svrhu programa Open License, „aktivni ugovor“ jest ugovor pridružen aktivnom broju autorizacije Open License.)</w:t>
      </w:r>
    </w:p>
    <w:p w:rsidR="00834D61" w:rsidRDefault="00834D61">
      <w:pPr>
        <w:pStyle w:val="ProductList-BodyIndented"/>
      </w:pPr>
    </w:p>
    <w:p w:rsidR="00834D61" w:rsidRDefault="007F2585">
      <w:pPr>
        <w:pStyle w:val="ProductList-ClauseHeading"/>
        <w:outlineLvl w:val="4"/>
      </w:pPr>
      <w:r>
        <w:t>2.5 Windows Embedded 8 Standard Enterprise Kit</w:t>
      </w:r>
    </w:p>
    <w:p w:rsidR="00834D61" w:rsidRDefault="007F2585">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834D61" w:rsidRDefault="00834D61">
      <w:pPr>
        <w:pStyle w:val="ProductList-Body"/>
      </w:pPr>
    </w:p>
    <w:p w:rsidR="00834D61" w:rsidRDefault="007F2585">
      <w:pPr>
        <w:pStyle w:val="ProductList-ClauseHeading"/>
        <w:outlineLvl w:val="4"/>
      </w:pPr>
      <w:r>
        <w:t>2.6 Prava na instalaciju i korištenje proizvoda</w:t>
      </w:r>
    </w:p>
    <w:p w:rsidR="00834D61" w:rsidRDefault="007F2585">
      <w:pPr>
        <w:pStyle w:val="ProductList-Body"/>
      </w:pPr>
      <w:r>
        <w:t>Za Klijente licencirane na temelju Microsoftova ugovora o uslugama u oblaku:</w:t>
      </w:r>
    </w:p>
    <w:p w:rsidR="00834D61" w:rsidRDefault="007F2585" w:rsidP="007F2585">
      <w:pPr>
        <w:pStyle w:val="ProductList-Bullet"/>
        <w:numPr>
          <w:ilvl w:val="0"/>
          <w:numId w:val="28"/>
        </w:numPr>
      </w:pPr>
      <w:r>
        <w:t xml:space="preserve">svaki korisnik kojem je dodijeljen SL po korisniku istodobno može aktivirati softver na do pet uređaja istovremeno radi korištenja instance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w:t>
      </w:r>
    </w:p>
    <w:p w:rsidR="00834D61" w:rsidRDefault="007F2585" w:rsidP="007F2585">
      <w:pPr>
        <w:pStyle w:val="ProductList-Bullet"/>
        <w:numPr>
          <w:ilvl w:val="0"/>
          <w:numId w:val="28"/>
        </w:numPr>
      </w:pPr>
      <w:r>
        <w:t>Članak 4 u nastavku ne primjenjuje se.</w:t>
      </w:r>
    </w:p>
    <w:p w:rsidR="00834D61" w:rsidRDefault="007F2585">
      <w:pPr>
        <w:pStyle w:val="ProductList-Offering1SubSection"/>
        <w:outlineLvl w:val="3"/>
      </w:pPr>
      <w:bookmarkStart w:id="185" w:name="_Sec813"/>
      <w:r>
        <w:t>3. Prava na korištenje proizvoda</w:t>
      </w:r>
      <w:bookmarkEnd w:id="185"/>
    </w:p>
    <w:tbl>
      <w:tblPr>
        <w:tblStyle w:val="PURTable"/>
        <w:tblW w:w="0" w:type="dxa"/>
        <w:tblLook w:val="04A0" w:firstRow="1" w:lastRow="0" w:firstColumn="1" w:lastColumn="0" w:noHBand="0" w:noVBand="1"/>
      </w:tblPr>
      <w:tblGrid>
        <w:gridCol w:w="3611"/>
        <w:gridCol w:w="3579"/>
        <w:gridCol w:w="360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69">
              <w:r>
                <w:rPr>
                  <w:color w:val="00467F"/>
                  <w:u w:val="single"/>
                </w:rPr>
                <w:t>OST</w:t>
              </w:r>
            </w:hyperlink>
            <w:r>
              <w:t xml:space="preserve"> (dio Windows Defender Advanced Threat Protection proizvoda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Dodatni softver: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Obuhvaćene tehnologije: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Prijenos licenci</w:t>
      </w:r>
    </w:p>
    <w:p w:rsidR="00834D61" w:rsidRDefault="007F2585">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 odjeljku Tehnološko jamstvo Software Assurance u nastavku. Prava na preraspodjelu Licence za Windows SA i Windows VDA potražite u Članku 4. Tehnološko jamstvo Software Assurance.</w:t>
      </w:r>
    </w:p>
    <w:p w:rsidR="00834D61" w:rsidRDefault="00834D61">
      <w:pPr>
        <w:pStyle w:val="ProductList-Body"/>
      </w:pPr>
    </w:p>
    <w:p w:rsidR="00834D61" w:rsidRDefault="007F2585">
      <w:pPr>
        <w:pStyle w:val="ProductList-ClauseHeading"/>
        <w:outlineLvl w:val="4"/>
      </w:pPr>
      <w:r>
        <w:t>3.2 Windows aplikacije</w:t>
      </w:r>
    </w:p>
    <w:p w:rsidR="00834D61" w:rsidRDefault="007F2585">
      <w:pPr>
        <w:pStyle w:val="ProductList-Body"/>
      </w:pPr>
      <w:r>
        <w:t xml:space="preserve">Ako u postavkama aplikacije nisu navedene druge odredbe, Klijent se slaže da se na usluge kojima pristupa iz Windows aplikacija primjenjuje Microsoftov ugovor o pružanju usluga na adresi </w:t>
      </w:r>
      <w:hyperlink r:id="rId70">
        <w:r>
          <w:rPr>
            <w:color w:val="00467F"/>
            <w:u w:val="single"/>
          </w:rPr>
          <w:t>http://go.microsoft.com/fwlink/?linkid=246338</w:t>
        </w:r>
      </w:hyperlink>
      <w:r>
        <w:t xml:space="preserve">, a za Windows aplikacije koje pristupaju Xbox uslugama primjenjuju se odredbe o korištenju web-mjesta Xbox.com na adresi </w:t>
      </w:r>
      <w:hyperlink r:id="rId71">
        <w:r>
          <w:rPr>
            <w:color w:val="00467F"/>
            <w:u w:val="single"/>
          </w:rPr>
          <w:t>http://xbox.com/legal/livetou.</w:t>
        </w:r>
      </w:hyperlink>
    </w:p>
    <w:p w:rsidR="00834D61" w:rsidRDefault="007F2585">
      <w:pPr>
        <w:pStyle w:val="ProductList-Offering1SubSection"/>
        <w:outlineLvl w:val="3"/>
      </w:pPr>
      <w:bookmarkStart w:id="186" w:name="_Sec841"/>
      <w:r>
        <w:t>4. Tehnološko jamstvo Software Assurance</w:t>
      </w:r>
      <w:bookmarkEnd w:id="186"/>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2">
              <w:r>
                <w:rPr>
                  <w:color w:val="00467F"/>
                  <w:u w:val="single"/>
                </w:rPr>
                <w:t xml:space="preserve">Lipanj 2015. – Popis proizvoda </w:t>
              </w:r>
            </w:hyperlink>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73">
              <w:r>
                <w:rPr>
                  <w:color w:val="00467F"/>
                  <w:u w:val="single"/>
                </w:rPr>
                <w:t>Veljača 2016. – Odredbe o proizvodima</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4.1 Dodatna prava na korištenje proizvoda koja se dobivaju putem tehnološkog jamstva Software Assurance za Windows 10 Enterprise E3/E5 (po korisniku i po uređaju) i Windows Virtual Desktop Access (VDA) (po korisniku i po uređaju)</w:t>
      </w:r>
    </w:p>
    <w:p w:rsidR="00834D61" w:rsidRDefault="007F2585">
      <w:pPr>
        <w:pStyle w:val="ProductList-Body"/>
      </w:pPr>
      <w:r>
        <w:t>Pojam „</w:t>
      </w:r>
      <w:r>
        <w:rPr>
          <w:b/>
          <w:color w:val="00188F"/>
        </w:rPr>
        <w:t>Softver</w:t>
      </w:r>
      <w:r>
        <w:t xml:space="preserve">“, kako se koristi ovdje, odnosi se na Windows 10 Enterprise Current Branch ili Windows Enterprise LTSB. </w:t>
      </w:r>
    </w:p>
    <w:p w:rsidR="00834D61" w:rsidRDefault="007F2585">
      <w:pPr>
        <w:pStyle w:val="ProductList-Body"/>
      </w:pPr>
      <w:r>
        <w:t>„</w:t>
      </w:r>
      <w:r>
        <w:rPr>
          <w:b/>
          <w:color w:val="00188F"/>
        </w:rPr>
        <w:t>Licencirani uređaj</w:t>
      </w:r>
      <w:r>
        <w:t>“, kao što se ovdje koristi, odnosi se na uređaj kojem Klijent prenese aktivnu licencu.</w:t>
      </w:r>
    </w:p>
    <w:p w:rsidR="00834D61" w:rsidRDefault="007F2585">
      <w:pPr>
        <w:pStyle w:val="ProductList-Body"/>
      </w:pPr>
      <w:r>
        <w:t>Pojam „</w:t>
      </w:r>
      <w:r>
        <w:rPr>
          <w:b/>
          <w:color w:val="00188F"/>
        </w:rPr>
        <w:t>Licencirani korisnik</w:t>
      </w:r>
      <w:r>
        <w:t>“, kako se koristi ovdje, odnosi se na korisnika kojem Klijent prenese aktivno jamstvo. Ako se osnovna licenca prenese s jedne na drugu osobu, izvorni korisnik licence više nije licenciran.</w:t>
      </w:r>
    </w:p>
    <w:p w:rsidR="00834D61" w:rsidRDefault="007F2585" w:rsidP="007F2585">
      <w:pPr>
        <w:pStyle w:val="ProductList-Bullet"/>
        <w:numPr>
          <w:ilvl w:val="0"/>
          <w:numId w:val="29"/>
        </w:numPr>
      </w:pPr>
      <w:r>
        <w:t>Bilo koji korisnik Licenciranog uređaja ili bilo koji uređaj koji koristi Licencirani korisnik može daljinski pristupati najviše četirima Primjercima Softvera u Virtualnim OSE-ovima ili jednom Primjerku softvera u jednom Fizičkom OSE-u na (a) uređajima namijenjenima korištenju Klijenta.</w:t>
      </w:r>
    </w:p>
    <w:p w:rsidR="00834D61" w:rsidRDefault="007F2585" w:rsidP="007F2585">
      <w:pPr>
        <w:pStyle w:val="ProductList-Bullet"/>
        <w:numPr>
          <w:ilvl w:val="0"/>
          <w:numId w:val="29"/>
        </w:numPr>
      </w:pPr>
      <w:r>
        <w:t>Ograničenja uporabe za Uvjetno kvalificirane operacijske sustave potražite u odjeljcima 2.1.2.1 i 2.1.2.2.</w:t>
      </w:r>
    </w:p>
    <w:p w:rsidR="00834D61" w:rsidRDefault="007F2585" w:rsidP="007F2585">
      <w:pPr>
        <w:pStyle w:val="ProductList-Bullet"/>
        <w:numPr>
          <w:ilvl w:val="0"/>
          <w:numId w:val="29"/>
        </w:numPr>
      </w:pPr>
      <w:r>
        <w:t>Klijent može izraditi i pohraniti Primjerak Softvera na jedan ili dva USB pogona pomoću Windows to Go i koristiti ih na Licenciranim uređajima ako su licencirani po uređaju ili ih mogu koristiti korisnici na bilo kojem uređaju ako je licenciran po korisniku.</w:t>
      </w:r>
    </w:p>
    <w:p w:rsidR="00834D61" w:rsidRDefault="007F2585" w:rsidP="007F2585">
      <w:pPr>
        <w:pStyle w:val="ProductList-Bullet"/>
        <w:numPr>
          <w:ilvl w:val="0"/>
          <w:numId w:val="29"/>
        </w:numPr>
      </w:pPr>
      <w:r>
        <w:t>Klijent može, umjesto Primjerka dopuštenog u ovom članku, koristiti Windows 10 Pro ili ranije verzije Softvera.</w:t>
      </w:r>
    </w:p>
    <w:p w:rsidR="00834D61" w:rsidRDefault="007F2585" w:rsidP="007F2585">
      <w:pPr>
        <w:pStyle w:val="ProductList-Bullet"/>
        <w:numPr>
          <w:ilvl w:val="0"/>
          <w:numId w:val="29"/>
        </w:numPr>
      </w:pPr>
      <w:r>
        <w:t>Klijentu nije potrebna Licenca za pristup svojim dopuštenim Primjercima, već samo u svrhu administriranja Softvera.</w:t>
      </w:r>
    </w:p>
    <w:p w:rsidR="00834D61" w:rsidRDefault="00834D61">
      <w:pPr>
        <w:pStyle w:val="ProductList-Body"/>
      </w:pPr>
    </w:p>
    <w:p w:rsidR="00834D61" w:rsidRDefault="007F2585">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834D6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34D61" w:rsidRDefault="00834D6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34D61" w:rsidRDefault="007F258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34D61" w:rsidRDefault="007F2585">
            <w:pPr>
              <w:pStyle w:val="ProductList-TableBody"/>
              <w:jc w:val="center"/>
            </w:pPr>
            <w:r>
              <w:rPr>
                <w:color w:val="FFFFFF"/>
              </w:rPr>
              <w:t>Windows VDA</w:t>
            </w:r>
          </w:p>
        </w:tc>
      </w:tr>
      <w:tr w:rsidR="00834D6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34D61" w:rsidRDefault="00834D6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Korisnik</w:t>
            </w:r>
          </w:p>
        </w:tc>
      </w:tr>
      <w:tr w:rsidR="00834D61">
        <w:tc>
          <w:tcPr>
            <w:tcW w:w="808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r>
      <w:tr w:rsidR="00834D61">
        <w:tc>
          <w:tcPr>
            <w:tcW w:w="808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808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bl>
    <w:p w:rsidR="00834D61" w:rsidRDefault="00834D61">
      <w:pPr>
        <w:pStyle w:val="ProductList-Body"/>
      </w:pPr>
    </w:p>
    <w:p w:rsidR="00834D61" w:rsidRDefault="007F2585">
      <w:pPr>
        <w:pStyle w:val="ProductList-SubClauseHeading"/>
        <w:outlineLvl w:val="5"/>
      </w:pPr>
      <w:r>
        <w:t>4.1.1 Prava na korištenje sustava Windows 10 Enterprise Current Branch</w:t>
      </w:r>
    </w:p>
    <w:p w:rsidR="00834D61" w:rsidRDefault="007F2585">
      <w:pPr>
        <w:pStyle w:val="ProductList-BodyIndented"/>
      </w:pPr>
      <w:r>
        <w:t>Windows 10 Enterprise Current Branch mogu koristiti samo Klijenti koji imaju licence za tehnološko jamstvo Software Assurance, Windows 10 Enterprise E3/E5 ili VDA. Klijenti koji dopuste tehnološkom jamstvu Software Assurance da istekne moraju deinstalirati Windows 10 Enterprise Current Branch. Klijenti s trajnim pravima za Windows Enterprise mogu instalirati verziju Windows Enterprise LTSB aktualnu u trenutku prestanka važenja.</w:t>
      </w:r>
    </w:p>
    <w:p w:rsidR="00834D61" w:rsidRDefault="00834D61">
      <w:pPr>
        <w:pStyle w:val="ProductList-BodyIndented"/>
      </w:pPr>
    </w:p>
    <w:p w:rsidR="00834D61" w:rsidRDefault="007F2585">
      <w:pPr>
        <w:pStyle w:val="ProductList-ClauseHeading"/>
        <w:outlineLvl w:val="4"/>
      </w:pPr>
      <w:r>
        <w:t>4.2 Kvalificirani operacijski sustavi (OS)</w:t>
      </w:r>
    </w:p>
    <w:p w:rsidR="00834D61" w:rsidRDefault="007F2585">
      <w:pPr>
        <w:pStyle w:val="ProductList-Body"/>
      </w:pPr>
      <w:r>
        <w:t>Svaki uređaj za koji Klijent stekne tehnološko jamstvo Software Assurance i na kojem će koristiti Windows 10 Enterprise Upgrade mora biti licenciran za korištenje jednog od kvalificiranih operacijskih sustava navedenih po vrsti programa u tablici kvalificiranih operacijskih sustava u članku Uvjeti za proizvod iznad.</w:t>
      </w:r>
    </w:p>
    <w:p w:rsidR="00834D61" w:rsidRDefault="007F2585" w:rsidP="007F2585">
      <w:pPr>
        <w:pStyle w:val="ProductList-Bullet"/>
        <w:numPr>
          <w:ilvl w:val="0"/>
          <w:numId w:val="30"/>
        </w:numPr>
      </w:pPr>
      <w:r>
        <w:t>Klijenti koji su prethodno kupili tehnološko jamstvo Software Assurance za Windows Pro mogu obnoviti tehnološko jamstvo Software Assurance za svoje obuhvaćene uređaje bez potrebe za kupnjom licence za Windows Enterprise Upgrade.</w:t>
      </w:r>
    </w:p>
    <w:p w:rsidR="00834D61" w:rsidRDefault="007F2585" w:rsidP="007F2585">
      <w:pPr>
        <w:pStyle w:val="ProductList-Bullet"/>
        <w:numPr>
          <w:ilvl w:val="0"/>
          <w:numId w:val="30"/>
        </w:numPr>
      </w:pPr>
      <w:r>
        <w:t>Klijenti koji su prethodno kupili Windows Pro Upgrade + tehnološko jamstvo Software Assurance može nastaviti kupovati Pro Upgrade + tehnološko jamstvo Software Assurance do isteka svoje pristupnice ili ugovora.</w:t>
      </w:r>
    </w:p>
    <w:p w:rsidR="00834D61" w:rsidRDefault="00834D61">
      <w:pPr>
        <w:pStyle w:val="ProductList-Body"/>
      </w:pPr>
    </w:p>
    <w:p w:rsidR="00834D61" w:rsidRDefault="007F2585">
      <w:pPr>
        <w:pStyle w:val="ProductList-ClauseHeading"/>
        <w:outlineLvl w:val="4"/>
      </w:pPr>
      <w:r>
        <w:t>4.3 Preraspodjela tehnološkog jamstva Software Assurance za Windows po uređaju</w:t>
      </w:r>
    </w:p>
    <w:p w:rsidR="00834D61" w:rsidRDefault="007F2585">
      <w:pPr>
        <w:pStyle w:val="ProductList-Body"/>
      </w:pPr>
      <w:r>
        <w:t xml:space="preserve">Bez obzira na gore navedena pravila Prijenosa licenci, Klijent ima pravo preraspodijeliti tehnološko jamstvo Software Assurance za Windows po uređaju s povezanom licencom za Windows Enterprise Upgrade s originalnog na zamjenski uređaj, ali ne na kratkoročnoj osnovi (tj. ne u roku od 90 dana od zadnje dodjele), pod uvjetom da je (1) Klijent licencirao i instalirao na zamjenski uređaj zadnju verziju Kvalificiranog operacijskog sustava i da Klijent preraspodijeli odgovarajuću licencu za Windows Enterprise na isti zamjenski uređaj te da (2) Klijent ukloni sve povezane nadogradnje operacijskog sustava s originalnog uređaja. Preraspodjela licenci za Windows Enterprise Upgrade može se provesti samo zajedno s preraspodjelom Aktivnog tehnološkog jamstva Software Assurance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834D61" w:rsidRDefault="00834D61">
      <w:pPr>
        <w:pStyle w:val="ProductList-Body"/>
      </w:pPr>
    </w:p>
    <w:p w:rsidR="00834D61" w:rsidRDefault="007F2585">
      <w:pPr>
        <w:pStyle w:val="ProductList-ClauseHeading"/>
        <w:outlineLvl w:val="4"/>
      </w:pPr>
      <w:r>
        <w:t>4.4 Pravila dodjele licence tehnološkog jamstva Software Assurance za Windows 10 Enterprise</w:t>
      </w:r>
    </w:p>
    <w:p w:rsidR="00834D61" w:rsidRDefault="007F2585">
      <w:pPr>
        <w:pStyle w:val="ProductList-SubClauseHeading"/>
        <w:outlineLvl w:val="5"/>
      </w:pPr>
      <w:r>
        <w:t>4.4.1 Windows 10 Enterprise E3/E5 – SL-ovi po korisniku</w:t>
      </w:r>
    </w:p>
    <w:p w:rsidR="00834D61" w:rsidRDefault="007F2585">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također mora biti primarni radni uređaj primarnog korisnika.</w:t>
      </w:r>
    </w:p>
    <w:p w:rsidR="00834D61" w:rsidRDefault="00834D61">
      <w:pPr>
        <w:pStyle w:val="ProductList-BodyIndented"/>
      </w:pPr>
    </w:p>
    <w:p w:rsidR="00834D61" w:rsidRDefault="007F2585">
      <w:pPr>
        <w:pStyle w:val="ProductList-SubClauseHeading"/>
        <w:outlineLvl w:val="5"/>
      </w:pPr>
      <w:r>
        <w:t>4.4.2 Windows 10 Enterprise E3/E5 – dodaci po korisniku</w:t>
      </w:r>
    </w:p>
    <w:p w:rsidR="00834D61" w:rsidRDefault="007F2585">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rsidR="00834D61" w:rsidRDefault="00834D61">
      <w:pPr>
        <w:pStyle w:val="ProductList-BodyIndented"/>
      </w:pPr>
    </w:p>
    <w:p w:rsidR="00834D61" w:rsidRDefault="007F2585">
      <w:pPr>
        <w:pStyle w:val="ProductList-ClauseHeading"/>
        <w:outlineLvl w:val="4"/>
      </w:pPr>
      <w:r>
        <w:t>4.5 Windows 10 Enterprise E3 i E5 – dodaci</w:t>
      </w:r>
    </w:p>
    <w:p w:rsidR="00834D61" w:rsidRDefault="007F2585">
      <w:pPr>
        <w:pStyle w:val="ProductList-Body"/>
      </w:pPr>
      <w:r>
        <w:t>Windows 10 Enterprise – dodaci Pretplatničke su licence</w:t>
      </w:r>
    </w:p>
    <w:p w:rsidR="00834D61" w:rsidRDefault="007F2585" w:rsidP="007F2585">
      <w:pPr>
        <w:pStyle w:val="ProductList-Bullet"/>
        <w:numPr>
          <w:ilvl w:val="0"/>
          <w:numId w:val="31"/>
        </w:numPr>
      </w:pPr>
      <w:r>
        <w:t xml:space="preserve">koje su kupljene kao dodatak (i povezane su s uređajem za koji su licencirani) ili za računalni operacijski sustav Windows s tehnološkim jamstvom Software Assurance („Kvalificirano jamstvo“) ili za licencu VDA („Kvalificirana licenca“) i </w:t>
      </w:r>
    </w:p>
    <w:p w:rsidR="00834D61" w:rsidRDefault="007F2585" w:rsidP="007F2585">
      <w:pPr>
        <w:pStyle w:val="ProductList-Bullet"/>
        <w:numPr>
          <w:ilvl w:val="0"/>
          <w:numId w:val="31"/>
        </w:numPr>
      </w:pPr>
      <w:r>
        <w:t>koje istječu nakon isteka Kvalificiranog jamstva ili Kvalificirane licence.</w:t>
      </w:r>
    </w:p>
    <w:p w:rsidR="00834D61" w:rsidRDefault="007F2585">
      <w:pPr>
        <w:pStyle w:val="ProductList-Body"/>
      </w:pPr>
      <w:r>
        <w:t>Za Windows 10 Enterprise po uređaju ili korisniku – dodatak, kao dodatak navedenom,</w:t>
      </w:r>
    </w:p>
    <w:p w:rsidR="00834D61" w:rsidRDefault="007F2585" w:rsidP="007F2585">
      <w:pPr>
        <w:pStyle w:val="ProductList-Bullet"/>
        <w:numPr>
          <w:ilvl w:val="0"/>
          <w:numId w:val="32"/>
        </w:numPr>
      </w:pPr>
      <w:r>
        <w:t>Klijent mora dodijeliti licencu Primarnom korisniku Licenciranog uređaja ((a uređaj mora biti i primarni radni uređaj Primarnog korisnika) i</w:t>
      </w:r>
    </w:p>
    <w:p w:rsidR="00834D61" w:rsidRDefault="007F2585" w:rsidP="007F2585">
      <w:pPr>
        <w:pStyle w:val="ProductList-Bullet"/>
        <w:numPr>
          <w:ilvl w:val="0"/>
          <w:numId w:val="32"/>
        </w:numPr>
      </w:pPr>
      <w:r>
        <w:t xml:space="preserve">na korištenje softvera Windows Enterprise primjenjuju se Licencne odredbe za Windows Enterprise po korisniku ili Licencne odredbe za VDA po korisniku, povezano s Kvalificiranim jamstvom ili Kvalificiranom licencom, odgovarajuće. </w:t>
      </w:r>
    </w:p>
    <w:p w:rsidR="00834D61" w:rsidRDefault="007F2585">
      <w:pPr>
        <w:pStyle w:val="ProductList-Body"/>
      </w:pPr>
      <w:r>
        <w:t>Usprkos općenitim pravima na preraspodjelu licenci, ove Dodatne licence mogu se preraspodijeliti samo Primarnim korisnicima drugih uređaja s Kvalificiranim jamstvom ili Kvalificiranim licencama. Dodatno tehnološko jamstvo Software Assurance za računalni operacijski sustav Windows po korisniku može se kupiti u bilo kojoj količini do ukupnog broja tehnoloških jamstava Software Assurance i/ili uređaja s VDA licencom.</w:t>
      </w:r>
    </w:p>
    <w:p w:rsidR="00834D61" w:rsidRDefault="00834D61">
      <w:pPr>
        <w:pStyle w:val="ProductList-Body"/>
      </w:pPr>
    </w:p>
    <w:p w:rsidR="00834D61" w:rsidRDefault="007F2585">
      <w:pPr>
        <w:pStyle w:val="ProductList-ClauseHeading"/>
        <w:outlineLvl w:val="4"/>
      </w:pPr>
      <w:r>
        <w:t>4.6 Enterprise Enrollments (Pristupnice Enterprise) s kombinacijom pokrivenosti licencom Windows SA ili VDA po korisniku i po uređaju</w:t>
      </w:r>
    </w:p>
    <w:p w:rsidR="00834D61" w:rsidRDefault="007F2585">
      <w:pPr>
        <w:pStyle w:val="ProductList-Body"/>
      </w:pPr>
      <w:r>
        <w:t>Klijenti koji žele kombinirati licenciranje Windows SA po uređaju i Windows SA po korisniku mogu to napraviti pod uvjetom da:</w:t>
      </w:r>
    </w:p>
    <w:p w:rsidR="00834D61" w:rsidRDefault="007F2585" w:rsidP="007F2585">
      <w:pPr>
        <w:pStyle w:val="ProductList-Bullet"/>
        <w:numPr>
          <w:ilvl w:val="0"/>
          <w:numId w:val="33"/>
        </w:numPr>
      </w:pPr>
      <w:r>
        <w:t>svi korisnici koji koriste nelicencirane Kvalificirane uređaje imaju licencu Windows SA po korisniku (SL za korisnika ili dodatni SL za korisnika) i</w:t>
      </w:r>
    </w:p>
    <w:p w:rsidR="00834D61" w:rsidRDefault="007F2585" w:rsidP="007F2585">
      <w:pPr>
        <w:pStyle w:val="ProductList-Bullet"/>
        <w:numPr>
          <w:ilvl w:val="0"/>
          <w:numId w:val="33"/>
        </w:numPr>
      </w:pPr>
      <w:r>
        <w:t>svi Kvalificirani uređaji koje koriste nelicencirani korisnici imaju licencu Windows SA po uređaju</w:t>
      </w:r>
    </w:p>
    <w:p w:rsidR="00834D61" w:rsidRDefault="00834D61">
      <w:pPr>
        <w:pStyle w:val="ProductList-Body"/>
      </w:pPr>
    </w:p>
    <w:p w:rsidR="00834D61" w:rsidRDefault="007F2585">
      <w:pPr>
        <w:pStyle w:val="ProductList-ClauseHeading"/>
        <w:outlineLvl w:val="4"/>
      </w:pPr>
      <w:r>
        <w:t>4.7 Ispunjavanje uvjeta za kupnju Windows 10 Enterprise Prijelaznih SA SL-ova po korisniku</w:t>
      </w:r>
    </w:p>
    <w:p w:rsidR="00834D61" w:rsidRDefault="007F2585">
      <w:pPr>
        <w:pStyle w:val="ProductList-SubClauseHeading"/>
        <w:outlineLvl w:val="5"/>
      </w:pPr>
      <w:r>
        <w:t>4.7.1 Enterprise Agreements (Ugovori Enterprise)</w:t>
      </w:r>
    </w:p>
    <w:p w:rsidR="00834D61" w:rsidRDefault="007F2585">
      <w:pPr>
        <w:pStyle w:val="ProductList-BodyIndented"/>
      </w:pPr>
      <w:r>
        <w:t>SL-ovi po korisniku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834D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Odgovarajući prijelazni SA User SL</w:t>
            </w:r>
          </w:p>
        </w:tc>
      </w:tr>
      <w:tr w:rsidR="00834D61">
        <w:tc>
          <w:tcPr>
            <w:tcW w:w="6120" w:type="dxa"/>
            <w:vMerge w:val="restart"/>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10 Enterprise E3 Prijelazni SA SL po korisniku(SL)</w:t>
            </w:r>
            <w:r>
              <w:rPr>
                <w:vertAlign w:val="superscript"/>
              </w:rPr>
              <w:t>1</w:t>
            </w:r>
          </w:p>
        </w:tc>
      </w:tr>
      <w:tr w:rsidR="00834D61">
        <w:tc>
          <w:tcPr>
            <w:tcW w:w="0" w:type="auto"/>
            <w:vMerge/>
          </w:tcPr>
          <w:p w:rsidR="00834D61" w:rsidRDefault="00834D61"/>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10 Enterprise E5 po korisniku – prijelazni SA</w:t>
            </w:r>
            <w:r>
              <w:rPr>
                <w:vertAlign w:val="superscript"/>
              </w:rPr>
              <w:t>1</w:t>
            </w:r>
          </w:p>
        </w:tc>
      </w:tr>
    </w:tbl>
    <w:p w:rsidR="00834D61" w:rsidRDefault="007F2585">
      <w:pPr>
        <w:pStyle w:val="ProductList-BodyIndented"/>
      </w:pPr>
      <w:r>
        <w:rPr>
          <w:i/>
          <w:vertAlign w:val="superscript"/>
        </w:rPr>
        <w:t>1</w:t>
      </w:r>
      <w:r>
        <w:rPr>
          <w:i/>
        </w:rPr>
        <w:t>Dostupno samo za kupovinu na godišnjicu pristupnice ili na početku novog trajanja pristupnice.</w:t>
      </w:r>
    </w:p>
    <w:p w:rsidR="00834D61" w:rsidRDefault="00834D61">
      <w:pPr>
        <w:pStyle w:val="ProductList-BodyIndented"/>
      </w:pPr>
    </w:p>
    <w:p w:rsidR="00834D61" w:rsidRDefault="007F2585">
      <w:pPr>
        <w:pStyle w:val="ProductList-SubClauseHeading"/>
        <w:outlineLvl w:val="5"/>
      </w:pPr>
      <w:r>
        <w:t>4.7.2 Enterprise Subscription Agreements (Pretplatnički ugovori Enterprise)</w:t>
      </w:r>
    </w:p>
    <w:p w:rsidR="00834D61" w:rsidRDefault="007F2585">
      <w:pPr>
        <w:pStyle w:val="ProductList-BodyIndented"/>
      </w:pPr>
      <w:r>
        <w:t>Pretplatničke licence za tehnološko jamstvo Software Assurance za računalni operacijski sustav Windows mogu se kupiti na godišnjicu pristupnice Klijenta ili na početku novog razdoblja trajanja Pristupnice s Prijelaznim SA-om za ECS User SL-a. Pretplatnička licenca morala je biti kupljena najmanje tri godine prije kupnje Prijelaznog SA-a User SL-a.</w:t>
      </w:r>
    </w:p>
    <w:p w:rsidR="00834D61" w:rsidRDefault="00834D61">
      <w:pPr>
        <w:pStyle w:val="ProductList-BodyIndented"/>
      </w:pPr>
    </w:p>
    <w:p w:rsidR="00834D61" w:rsidRDefault="007F2585">
      <w:pPr>
        <w:pStyle w:val="ProductList-ClauseHeading"/>
        <w:outlineLvl w:val="4"/>
      </w:pPr>
      <w:r>
        <w:t>4.8 Microsoft Desktop Optimization Pack (MDOP)</w:t>
      </w:r>
    </w:p>
    <w:p w:rsidR="00834D61" w:rsidRDefault="007F2585">
      <w:pPr>
        <w:pStyle w:val="ProductList-Body"/>
      </w:pPr>
      <w:r>
        <w:t>Klijent može instalirati funkciju upravljanja i koristiti je u MDOP-u na Klijentovim drugim uređajima namijenjenima za njegovo korištenje radi upravljanja softverom na Licenciranom uređaju ili Korisnikovim Licenciranim uređajima. Klijent može koristiti i AGPM, DaRT i UE-V za upravljanje softverom na poslužiteljima u svojoj domeni, pod uvjetom da su računala u njoj licencirana za MDOP.</w:t>
      </w:r>
    </w:p>
    <w:p w:rsidR="00834D61" w:rsidRDefault="00834D61">
      <w:pPr>
        <w:pStyle w:val="ProductList-Body"/>
      </w:pPr>
    </w:p>
    <w:p w:rsidR="00834D61" w:rsidRDefault="007F2585">
      <w:pPr>
        <w:pStyle w:val="ProductList-SubClauseHeading"/>
        <w:outlineLvl w:val="5"/>
      </w:pPr>
      <w:r>
        <w:t>4.8.1 Ispunjavanje uvjeta za MDOP</w:t>
      </w:r>
    </w:p>
    <w:p w:rsidR="00834D61" w:rsidRDefault="007F2585">
      <w:pPr>
        <w:pStyle w:val="ProductList-BodyIndented"/>
      </w:pPr>
      <w:r>
        <w:t>Klijenti sa sljedećim imaju prava na korištenje MDOP-a i ne moraju kupiti MDOP zasebno.</w:t>
      </w:r>
    </w:p>
    <w:p w:rsidR="00834D61" w:rsidRDefault="007F2585" w:rsidP="007F2585">
      <w:pPr>
        <w:pStyle w:val="ProductList-Bullet"/>
        <w:numPr>
          <w:ilvl w:val="1"/>
          <w:numId w:val="34"/>
        </w:numPr>
      </w:pPr>
      <w:r>
        <w:t>Windows Enterprise 10 E3/E5 – SL po korisniku</w:t>
      </w:r>
    </w:p>
    <w:p w:rsidR="00834D61" w:rsidRDefault="007F2585" w:rsidP="007F2585">
      <w:pPr>
        <w:pStyle w:val="ProductList-Bullet"/>
        <w:numPr>
          <w:ilvl w:val="1"/>
          <w:numId w:val="34"/>
        </w:numPr>
      </w:pPr>
      <w:r>
        <w:t>Windows 10 Enterprise E5 – SL po uređaju</w:t>
      </w:r>
    </w:p>
    <w:p w:rsidR="00834D61" w:rsidRDefault="007F2585" w:rsidP="007F2585">
      <w:pPr>
        <w:pStyle w:val="ProductList-Bullet"/>
        <w:numPr>
          <w:ilvl w:val="1"/>
          <w:numId w:val="34"/>
        </w:numPr>
      </w:pPr>
      <w:r>
        <w:t xml:space="preserve">Windows 10 Enterprise VDA – SL po korisniku ili </w:t>
      </w:r>
    </w:p>
    <w:p w:rsidR="00834D61" w:rsidRDefault="007F2585" w:rsidP="007F2585">
      <w:pPr>
        <w:pStyle w:val="ProductList-Bullet"/>
        <w:numPr>
          <w:ilvl w:val="1"/>
          <w:numId w:val="34"/>
        </w:numPr>
      </w:pPr>
      <w:r>
        <w:t>Ugovor s datumom stupanja na snagu 1. kolovoza 2015. ili nakon tog datuma i VDA po uređaju ili Windows 10 Enterprise E3 po uređaju.</w:t>
      </w:r>
    </w:p>
    <w:p w:rsidR="00834D61" w:rsidRDefault="00834D61">
      <w:pPr>
        <w:pStyle w:val="ProductList-BodyIndented"/>
      </w:pPr>
    </w:p>
    <w:p w:rsidR="00834D61" w:rsidRDefault="007F2585">
      <w:pPr>
        <w:pStyle w:val="ProductList-ClauseHeading"/>
        <w:outlineLvl w:val="4"/>
      </w:pPr>
      <w:r>
        <w:t>4.9 Akademski programi</w:t>
      </w:r>
    </w:p>
    <w:p w:rsidR="00834D61" w:rsidRDefault="007F2585">
      <w:pPr>
        <w:pStyle w:val="ProductList-Body"/>
      </w:pPr>
      <w:r>
        <w:t>Sljedeće se primjenjuje na Klijente u svim Akademskim programima količinskog licenciranja:</w:t>
      </w:r>
    </w:p>
    <w:p w:rsidR="00834D61" w:rsidRDefault="007F2585">
      <w:pPr>
        <w:pStyle w:val="ProductList-SubClauseHeading"/>
        <w:outlineLvl w:val="5"/>
      </w:pPr>
      <w:r>
        <w:t>4.9.1 Prava na Windows Enterprise LTSB</w:t>
      </w:r>
    </w:p>
    <w:p w:rsidR="00834D61" w:rsidRDefault="007F2585">
      <w:pPr>
        <w:pStyle w:val="ProductList-BodyIndented"/>
      </w:pPr>
      <w:r>
        <w:t>Akademske ustanove koje imaju Windows 10 Enterprise E3/E5 ili Windows 10 Education E3/E5 mogu instalirati Windows 10 Enterprise LTSB umjesto bilo kojeg dopuštenog trajnog primjerka.</w:t>
      </w:r>
    </w:p>
    <w:p w:rsidR="00834D61" w:rsidRDefault="00834D61">
      <w:pPr>
        <w:pStyle w:val="ProductList-BodyIndented"/>
      </w:pPr>
    </w:p>
    <w:p w:rsidR="00834D61" w:rsidRDefault="007F2585">
      <w:pPr>
        <w:pStyle w:val="ProductList-SubClauseHeading"/>
        <w:outlineLvl w:val="5"/>
      </w:pPr>
      <w:r>
        <w:t>4.9.2 Prava na Windows 10 Enterprise, Windows 10 Education Edition ili Windows 10 Pro Education</w:t>
      </w:r>
    </w:p>
    <w:p w:rsidR="00834D61" w:rsidRDefault="007F2585">
      <w:pPr>
        <w:pStyle w:val="ProductList-BodyIndented"/>
      </w:pPr>
      <w:r>
        <w:t>Akademske ustanove s tehnološkim jamstvom Software Assurance za Windows Enterprise ili Windows Education imaju pravo instalirati i koristiti Windows 10 Enterprise, Windows 10 Education ili Windows 10 Pro Education.</w:t>
      </w:r>
    </w:p>
    <w:p w:rsidR="00834D61" w:rsidRDefault="00834D61">
      <w:pPr>
        <w:pStyle w:val="ProductList-BodyIndented"/>
      </w:pPr>
    </w:p>
    <w:p w:rsidR="00834D61" w:rsidRDefault="007F2585">
      <w:pPr>
        <w:pStyle w:val="ProductList-SubClauseHeading"/>
        <w:outlineLvl w:val="5"/>
      </w:pPr>
      <w:r>
        <w:t>4.9.3 Prava na starije verzije</w:t>
      </w:r>
    </w:p>
    <w:p w:rsidR="00834D61" w:rsidRDefault="007F2585">
      <w:pPr>
        <w:pStyle w:val="ProductList-BodyIndented"/>
      </w:pPr>
      <w:r>
        <w:t>Akademske ustanove s tehnološkim jamstvom Software Assurance za Windows Education imaju prava na korištenje ranije verzije sustava Windows 8.1 Enterprise/Pro i prethodnih verzija sustava Windows 8.1 Enterprise/Pro, kao i sustava Windows Embedded 8.1 Industry i prethodnih verzija sustava Windows Embedded 8.1 Industry.</w:t>
      </w:r>
    </w:p>
    <w:p w:rsidR="00834D61" w:rsidRDefault="00834D61">
      <w:pPr>
        <w:pStyle w:val="ProductList-BodyIndented"/>
      </w:pPr>
    </w:p>
    <w:p w:rsidR="00834D61" w:rsidRDefault="007F2585">
      <w:pPr>
        <w:pStyle w:val="ProductList-SubClauseHeading"/>
        <w:outlineLvl w:val="5"/>
      </w:pPr>
      <w:r>
        <w:t>4.9.4 Ispunjavanje uvjeta za MDOP</w:t>
      </w:r>
    </w:p>
    <w:p w:rsidR="00834D61" w:rsidRDefault="007F2585">
      <w:pPr>
        <w:pStyle w:val="ProductList-BodyIndented"/>
      </w:pPr>
      <w:r>
        <w:t>Akademske ustanove s tehnološkim jamstvom Software Assurance za Windows Enterprise ili Windows Education imaju pravo instalirati i koristiti MDOP.</w:t>
      </w:r>
    </w:p>
    <w:p w:rsidR="00834D61" w:rsidRDefault="00834D61">
      <w:pPr>
        <w:pStyle w:val="ProductList-BodyIndented"/>
      </w:pPr>
    </w:p>
    <w:p w:rsidR="00834D61" w:rsidRDefault="007F2585">
      <w:pPr>
        <w:pStyle w:val="ProductList-SubClauseHeading"/>
        <w:outlineLvl w:val="5"/>
      </w:pPr>
      <w:r>
        <w:t>4.9.5 Studentska mogućnost Windows To Go</w:t>
      </w:r>
    </w:p>
    <w:p w:rsidR="00834D61" w:rsidRDefault="007F2585">
      <w:pPr>
        <w:pStyle w:val="ProductList-BodyIndented"/>
      </w:pPr>
      <w:r>
        <w:t>Akademskim ustanovama koje odaberu Studentsku mogućnost dopušta se najviše jedan Primjerak sustava Windows To Go po licenciranom studentskom uređaju dok taj student pohađa tu ustanovu.</w:t>
      </w:r>
    </w:p>
    <w:p w:rsidR="00834D61" w:rsidRDefault="00834D61">
      <w:pPr>
        <w:pStyle w:val="ProductList-BodyIndented"/>
      </w:pPr>
    </w:p>
    <w:p w:rsidR="00834D61" w:rsidRDefault="007F2585">
      <w:pPr>
        <w:pStyle w:val="ProductList-ClauseHeading"/>
        <w:outlineLvl w:val="4"/>
      </w:pPr>
      <w:r>
        <w:t>4.10 Windows 10 Mobile Enterprise</w:t>
      </w:r>
    </w:p>
    <w:p w:rsidR="00834D61" w:rsidRDefault="007F2585">
      <w:pPr>
        <w:pStyle w:val="ProductList-Body"/>
      </w:pPr>
      <w:r>
        <w:t>Klijenti s aktivnim Windows SA po SL-u po korisniku ili po dodatku po korisniku mogu instalirati i koristiti Windows 10 Mobile Enterprise na sekundarnim uređajima svakog licenciranog korisnika.</w:t>
      </w:r>
    </w:p>
    <w:p w:rsidR="00834D61" w:rsidRDefault="00834D61">
      <w:pPr>
        <w:pStyle w:val="ProductList-Body"/>
      </w:pPr>
    </w:p>
    <w:p w:rsidR="00834D61" w:rsidRDefault="007F2585">
      <w:pPr>
        <w:pStyle w:val="ProductList-ClauseHeading"/>
        <w:outlineLvl w:val="4"/>
      </w:pPr>
      <w:r>
        <w:t>4.11 Računalni operacijski sustav Windows – Pravo na korištenje „HPC aplikacija u klasterima“</w:t>
      </w:r>
    </w:p>
    <w:p w:rsidR="00834D61" w:rsidRDefault="007F2585">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znači uređaj koji nije namijenjen korištenju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834D61" w:rsidRDefault="00834D61">
      <w:pPr>
        <w:pStyle w:val="ProductList-Body"/>
      </w:pPr>
    </w:p>
    <w:p w:rsidR="00834D61" w:rsidRDefault="007F2585">
      <w:pPr>
        <w:pStyle w:val="ProductList-ClauseHeading"/>
        <w:outlineLvl w:val="4"/>
      </w:pPr>
      <w:r>
        <w:t>4.12 Računalni operacijski sustav Windows – Windows Thin PC</w:t>
      </w:r>
    </w:p>
    <w:p w:rsidR="00834D61" w:rsidRDefault="007F2585">
      <w:pPr>
        <w:pStyle w:val="ProductList-Body"/>
      </w:pPr>
      <w:r>
        <w:t>Klijent može koristiti softver Windows Thin PC umjesto računalnog operacijskog sustava Windows, ali samo za korištenje vrsta aplikacija navedenih u nastavku.</w:t>
      </w:r>
    </w:p>
    <w:p w:rsidR="00834D61" w:rsidRDefault="007F2585" w:rsidP="007F2585">
      <w:pPr>
        <w:pStyle w:val="ProductList-Bullet"/>
        <w:numPr>
          <w:ilvl w:val="0"/>
          <w:numId w:val="35"/>
        </w:numPr>
      </w:pPr>
      <w:r>
        <w:t xml:space="preserve">sigurnost </w:t>
      </w:r>
    </w:p>
    <w:p w:rsidR="00834D61" w:rsidRDefault="007F2585" w:rsidP="007F2585">
      <w:pPr>
        <w:pStyle w:val="ProductList-Bullet"/>
        <w:numPr>
          <w:ilvl w:val="0"/>
          <w:numId w:val="35"/>
        </w:numPr>
      </w:pPr>
      <w:r>
        <w:t xml:space="preserve">upravljanje </w:t>
      </w:r>
    </w:p>
    <w:p w:rsidR="00834D61" w:rsidRDefault="007F2585" w:rsidP="007F2585">
      <w:pPr>
        <w:pStyle w:val="ProductList-Bullet"/>
        <w:numPr>
          <w:ilvl w:val="0"/>
          <w:numId w:val="35"/>
        </w:numPr>
      </w:pPr>
      <w:r>
        <w:t xml:space="preserve">simulacija terminala </w:t>
      </w:r>
    </w:p>
    <w:p w:rsidR="00834D61" w:rsidRDefault="007F2585" w:rsidP="007F2585">
      <w:pPr>
        <w:pStyle w:val="ProductList-Bullet"/>
        <w:numPr>
          <w:ilvl w:val="0"/>
          <w:numId w:val="35"/>
        </w:numPr>
      </w:pPr>
      <w:r>
        <w:t xml:space="preserve">Remote Desktop i slične tehnologije </w:t>
      </w:r>
    </w:p>
    <w:p w:rsidR="00834D61" w:rsidRDefault="007F2585" w:rsidP="007F2585">
      <w:pPr>
        <w:pStyle w:val="ProductList-Bullet"/>
        <w:numPr>
          <w:ilvl w:val="0"/>
          <w:numId w:val="35"/>
        </w:numPr>
      </w:pPr>
      <w:r>
        <w:t xml:space="preserve">web-preglednik </w:t>
      </w:r>
    </w:p>
    <w:p w:rsidR="00834D61" w:rsidRDefault="007F2585" w:rsidP="007F2585">
      <w:pPr>
        <w:pStyle w:val="ProductList-Bullet"/>
        <w:numPr>
          <w:ilvl w:val="0"/>
          <w:numId w:val="35"/>
        </w:numPr>
      </w:pPr>
      <w:r>
        <w:t xml:space="preserve">čitač medija </w:t>
      </w:r>
    </w:p>
    <w:p w:rsidR="00834D61" w:rsidRDefault="007F2585" w:rsidP="007F2585">
      <w:pPr>
        <w:pStyle w:val="ProductList-Bullet"/>
        <w:numPr>
          <w:ilvl w:val="0"/>
          <w:numId w:val="35"/>
        </w:numPr>
      </w:pPr>
      <w:r>
        <w:t xml:space="preserve">klijent za slanje izravnih poruka </w:t>
      </w:r>
    </w:p>
    <w:p w:rsidR="00834D61" w:rsidRDefault="007F2585" w:rsidP="007F2585">
      <w:pPr>
        <w:pStyle w:val="ProductList-Bullet"/>
        <w:numPr>
          <w:ilvl w:val="0"/>
          <w:numId w:val="35"/>
        </w:numPr>
      </w:pPr>
      <w:r>
        <w:t xml:space="preserve">pregledavatelji dokumenta </w:t>
      </w:r>
    </w:p>
    <w:p w:rsidR="00834D61" w:rsidRDefault="007F2585" w:rsidP="007F2585">
      <w:pPr>
        <w:pStyle w:val="ProductList-Bullet"/>
        <w:numPr>
          <w:ilvl w:val="0"/>
          <w:numId w:val="35"/>
        </w:numPr>
      </w:pPr>
      <w:r>
        <w:t>NET Framework i Java Virtual Machine</w:t>
      </w:r>
    </w:p>
    <w:p w:rsidR="00834D61" w:rsidRDefault="007F2585">
      <w:pPr>
        <w:pStyle w:val="ProductList-Body"/>
      </w:pPr>
      <w:r>
        <w:t>Klijent ima pravo koristiti softver na uređaju različitom od onog na koji je isprva instaliran ako na taj drugi uređaj prebacuje odgovarajuće tehnološko jamstvo Software Assurance.</w:t>
      </w:r>
    </w:p>
    <w:p w:rsidR="00834D61" w:rsidRDefault="00834D61">
      <w:pPr>
        <w:pStyle w:val="ProductList-Body"/>
      </w:pPr>
    </w:p>
    <w:p w:rsidR="00834D61" w:rsidRDefault="007F2585">
      <w:pPr>
        <w:pStyle w:val="ProductList-ClauseHeading"/>
        <w:outlineLvl w:val="4"/>
      </w:pPr>
      <w:r>
        <w:t>4.13 Tehnološko jamstvo Software Assurance za Windows Embedded Industry Enterprise</w:t>
      </w:r>
    </w:p>
    <w:p w:rsidR="00834D61" w:rsidRDefault="007F2585">
      <w:pPr>
        <w:pStyle w:val="ProductList-Body"/>
      </w:pPr>
      <w:r>
        <w:t xml:space="preserve">Klijenti s tehnološkim jamstvom Software Assurance za Windows Embedded Industry Enterprise imaju ista prava i ograničenja kao tehnološko jamstvo Software Assurance za Windows. </w:t>
      </w:r>
    </w:p>
    <w:p w:rsidR="00834D61" w:rsidRDefault="00834D61">
      <w:pPr>
        <w:pStyle w:val="PURBreadcrumb"/>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GroupHeading"/>
        <w:outlineLvl w:val="1"/>
      </w:pPr>
      <w:bookmarkStart w:id="187" w:name="_Sec619"/>
      <w:r>
        <w:t>Windows Server</w:t>
      </w:r>
      <w:bookmarkEnd w:id="187"/>
      <w:r>
        <w:fldChar w:fldCharType="begin"/>
      </w:r>
      <w:r>
        <w:instrText xml:space="preserve"> TC "</w:instrText>
      </w:r>
      <w:bookmarkStart w:id="188" w:name="_Toc462813931"/>
      <w:r>
        <w:instrText>Windows Server</w:instrText>
      </w:r>
      <w:bookmarkEnd w:id="188"/>
      <w:r>
        <w:instrText>" \l 2</w:instrText>
      </w:r>
      <w:r>
        <w:fldChar w:fldCharType="end"/>
      </w:r>
    </w:p>
    <w:p w:rsidR="00834D61" w:rsidRDefault="007F2585">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13932"/>
      <w:r>
        <w:instrText>Windows MultiPoint Server</w:instrText>
      </w:r>
      <w:bookmarkEnd w:id="190"/>
      <w:r>
        <w:instrText>" \l 3</w:instrText>
      </w:r>
      <w:r>
        <w:fldChar w:fldCharType="end"/>
      </w:r>
    </w:p>
    <w:p w:rsidR="00834D61" w:rsidRDefault="007F2585">
      <w:pPr>
        <w:pStyle w:val="ProductList-Offering1SubSection"/>
        <w:outlineLvl w:val="3"/>
      </w:pPr>
      <w:bookmarkStart w:id="191" w:name="_Sec702"/>
      <w:r>
        <w:t>1. Dostupnost programa</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9" w:space="0" w:color="FFFFFF"/>
              <w:left w:val="single" w:sz="9" w:space="0" w:color="FFFFFF"/>
              <w:bottom w:val="none" w:sz="4" w:space="0" w:color="BFBFBF"/>
              <w:right w:val="single" w:sz="9" w:space="0" w:color="FFFFFF"/>
            </w:tcBorders>
          </w:tcPr>
          <w:p w:rsidR="00834D61" w:rsidRDefault="007F258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34D61" w:rsidRDefault="007F258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34D61" w:rsidRDefault="007F258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34D61" w:rsidRDefault="007F258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34D61" w:rsidRDefault="007F25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4D61" w:rsidRDefault="007F2585">
      <w:pPr>
        <w:pStyle w:val="ProductList-Offering1SubSection"/>
        <w:outlineLvl w:val="3"/>
      </w:pPr>
      <w:bookmarkStart w:id="192" w:name="_Sec757"/>
      <w:r>
        <w:t>2. Uvjeti za proizvod</w:t>
      </w:r>
      <w:bookmarkEnd w:id="192"/>
    </w:p>
    <w:tbl>
      <w:tblPr>
        <w:tblStyle w:val="PURTable"/>
        <w:tblW w:w="0" w:type="dxa"/>
        <w:tblLook w:val="04A0" w:firstRow="1" w:lastRow="0" w:firstColumn="1" w:lastColumn="0" w:noHBand="0" w:noVBand="1"/>
      </w:tblPr>
      <w:tblGrid>
        <w:gridCol w:w="3587"/>
        <w:gridCol w:w="3608"/>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Starija izdanja: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(tehnološko jamstvo Software Assurance):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3"/>
      </w:pPr>
      <w:bookmarkStart w:id="193" w:name="_Sec800"/>
      <w:r>
        <w:t>3. Prava na korištenje proizvoda</w:t>
      </w:r>
      <w:bookmarkEnd w:id="193"/>
    </w:p>
    <w:tbl>
      <w:tblPr>
        <w:tblStyle w:val="PURTable"/>
        <w:tblW w:w="0" w:type="dxa"/>
        <w:tblLook w:val="04A0" w:firstRow="1" w:lastRow="0" w:firstColumn="1" w:lastColumn="0" w:noHBand="0" w:noVBand="1"/>
      </w:tblPr>
      <w:tblGrid>
        <w:gridCol w:w="3617"/>
        <w:gridCol w:w="3576"/>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Obuhvaćene tehnologije: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4D61" w:rsidRDefault="007F258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34D61" w:rsidRDefault="007F2585">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34D61" w:rsidRDefault="007F2585">
            <w:pPr>
              <w:pStyle w:val="ProductList-TableBody"/>
            </w:pPr>
            <w:r>
              <w:t>Windows Server 2016 Remote Desktop Services CAL i Licenca ekvivalentna CAL-u</w:t>
            </w:r>
          </w:p>
          <w:p w:rsidR="00834D61" w:rsidRDefault="007F2585">
            <w:pPr>
              <w:pStyle w:val="ProductList-TableBody"/>
            </w:pPr>
            <w:r>
              <w:t xml:space="preserve">(pogledajte </w:t>
            </w:r>
            <w:hyperlink w:anchor="_Sec591">
              <w:r>
                <w:rPr>
                  <w:color w:val="00467F"/>
                  <w:u w:val="single"/>
                </w:rPr>
                <w:t>Dodatak A</w:t>
              </w:r>
            </w:hyperlink>
            <w:r>
              <w:t>)</w:t>
            </w:r>
          </w:p>
        </w:tc>
      </w:tr>
    </w:tbl>
    <w:p w:rsidR="00834D61" w:rsidRDefault="00834D61">
      <w:pPr>
        <w:pStyle w:val="ProductList-Body"/>
      </w:pPr>
    </w:p>
    <w:p w:rsidR="00834D61" w:rsidRDefault="007F2585">
      <w:pPr>
        <w:pStyle w:val="ProductList-SubClauseHeading"/>
        <w:outlineLvl w:val="5"/>
      </w:pPr>
      <w:r>
        <w:t>3.1.1 Dodatna funkcija povezana s Windows Server 2016 Active Directory Rights Management Services CAL-om</w:t>
      </w:r>
    </w:p>
    <w:p w:rsidR="00834D61" w:rsidRDefault="007F2585">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34D61" w:rsidRDefault="007F2585">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34D61" w:rsidRDefault="007F2585">
            <w:pPr>
              <w:pStyle w:val="ProductList-TableBody"/>
            </w:pPr>
            <w:r>
              <w:t xml:space="preserve">Licenca ekvivalentna CAL-u (pogledajte </w:t>
            </w:r>
            <w:hyperlink w:anchor="_Sec591">
              <w:r>
                <w:rPr>
                  <w:color w:val="00467F"/>
                  <w:u w:val="single"/>
                </w:rPr>
                <w:t>Dodatak A</w:t>
              </w:r>
            </w:hyperlink>
            <w:r>
              <w:t>)</w:t>
            </w:r>
          </w:p>
        </w:tc>
      </w:tr>
    </w:tbl>
    <w:p w:rsidR="00834D61" w:rsidRDefault="00834D61">
      <w:pPr>
        <w:pStyle w:val="ProductList-BodyIndented"/>
      </w:pPr>
    </w:p>
    <w:p w:rsidR="00834D61" w:rsidRDefault="007F2585">
      <w:pPr>
        <w:pStyle w:val="ProductList-ClauseHeading"/>
        <w:outlineLvl w:val="4"/>
      </w:pPr>
      <w:r>
        <w:t>3.2. Korištenje primjeraka softvera</w:t>
      </w:r>
    </w:p>
    <w:p w:rsidR="00834D61" w:rsidRDefault="007F2585">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834D61" w:rsidRDefault="00834D61">
      <w:pPr>
        <w:pStyle w:val="ProductList-Body"/>
      </w:pPr>
    </w:p>
    <w:p w:rsidR="00834D61" w:rsidRDefault="007F2585">
      <w:pPr>
        <w:pStyle w:val="ProductList-ClauseHeading"/>
        <w:outlineLvl w:val="4"/>
      </w:pPr>
      <w:r>
        <w:t>3.3 Licence za pristup</w:t>
      </w:r>
    </w:p>
    <w:p w:rsidR="00834D61" w:rsidRDefault="007F2585">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834D61" w:rsidRDefault="00834D61">
      <w:pPr>
        <w:pStyle w:val="ProductList-Body"/>
      </w:pPr>
    </w:p>
    <w:p w:rsidR="00834D61" w:rsidRDefault="007F2585">
      <w:pPr>
        <w:pStyle w:val="ProductList-ClauseHeading"/>
        <w:outlineLvl w:val="4"/>
      </w:pPr>
      <w:r>
        <w:t>3.4 Windows MultiPoint Server 2016 Connector</w:t>
      </w:r>
    </w:p>
    <w:p w:rsidR="00834D61" w:rsidRDefault="007F2585">
      <w:pPr>
        <w:pStyle w:val="ProductList-Body"/>
      </w:pPr>
      <w:r>
        <w:t>Klijent ima pravo instalirati i koristiti softver Windows Server 2016 MultiPoint Connector na bilo kojem uređaju licenciranom za pristup sustavu Windows Server 2016. Taj softver može koristiti samo radi pristupa softveru MultiPoint Server. Ako pristupa poslužiteljskom softveru s tog uređaja isključivo radi korištenja značajke MultiPoint Dashboard, nije mu potreban Remote Desktop Services CAL.</w:t>
      </w:r>
    </w:p>
    <w:p w:rsidR="00834D61" w:rsidRDefault="00834D61">
      <w:pPr>
        <w:pStyle w:val="ProductList-Body"/>
      </w:pPr>
    </w:p>
    <w:p w:rsidR="00834D61" w:rsidRDefault="007F2585">
      <w:pPr>
        <w:pStyle w:val="ProductList-ClauseHeading"/>
        <w:outlineLvl w:val="4"/>
      </w:pPr>
      <w:r>
        <w:t>3.5 Vrsta instalacije</w:t>
      </w:r>
    </w:p>
    <w:p w:rsidR="00834D61" w:rsidRDefault="007F2585">
      <w:pPr>
        <w:pStyle w:val="ProductList-Body"/>
      </w:pPr>
      <w:r>
        <w:t>Klijent smije instalirati samo Remote Desktop Services te implementirati i upotrebljavati ulogu MultiPoint Services.</w:t>
      </w:r>
    </w:p>
    <w:p w:rsidR="00834D61" w:rsidRDefault="00834D61">
      <w:pPr>
        <w:pStyle w:val="ProductList-Body"/>
      </w:pPr>
    </w:p>
    <w:p w:rsidR="00834D61" w:rsidRDefault="007F2585">
      <w:pPr>
        <w:pStyle w:val="ProductList-ClauseHeading"/>
        <w:outlineLvl w:val="4"/>
      </w:pPr>
      <w:r>
        <w:t>3.6. Dodatni softver</w:t>
      </w:r>
    </w:p>
    <w:p w:rsidR="00834D61" w:rsidRDefault="007F2585">
      <w:pPr>
        <w:pStyle w:val="ProductList-Body"/>
      </w:pPr>
      <w:r>
        <w:t xml:space="preserve">Popis Dodatnog softvera potražite na adresi </w:t>
      </w:r>
      <w:hyperlink r:id="rId74">
        <w:r>
          <w:rPr>
            <w:color w:val="00467F"/>
            <w:u w:val="single"/>
          </w:rPr>
          <w:t>http://go.microsoft.com/fwlink/?LinkId=245856</w:t>
        </w:r>
      </w:hyperlink>
      <w:r>
        <w:t>.</w:t>
      </w:r>
    </w:p>
    <w:p w:rsidR="00834D61" w:rsidRDefault="007F2585">
      <w:pPr>
        <w:pStyle w:val="ProductList-Offering1SubSection"/>
        <w:outlineLvl w:val="3"/>
      </w:pPr>
      <w:bookmarkStart w:id="194" w:name="_Sec832"/>
      <w:r>
        <w:t>4. Tehnološko jamstvo Software Assurance</w:t>
      </w:r>
      <w:bookmarkEnd w:id="194"/>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75">
              <w:r>
                <w:rPr>
                  <w:color w:val="00467F"/>
                  <w:u w:val="single"/>
                </w:rPr>
                <w:t>Odredbe o proizvodima iz listopada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4.1 Migracija tehnološkog jamstva Software Assurance za Klijente s licencom Windows MultiPoint Server 2012 Standard</w:t>
      </w:r>
    </w:p>
    <w:p w:rsidR="00834D61" w:rsidRDefault="007F2585">
      <w:pPr>
        <w:pStyle w:val="ProductList-Body"/>
      </w:pPr>
      <w:r>
        <w:t xml:space="preserve">Windows MultiPoint Server 2012 Standard bila je posljednja verzija licence Windows MultiPoint Server Standard. U svrhu ovog odjeljka 4.1 „Licenca koja ispunjava uvjete“ označava poslužiteljsku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Windows MultiPoint Server 2012 Standard s tehnološkim jamstvom Software Assurance koju je Klijent pribavio nakon 1. listopada 2016., kao i bilo koju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Windows MultiPoint Server 2012 Standard s tehnološkim jamstvom Software Assurance koja je naknadno pribavljena u okviru istog ugovora putem programskog postupka „true-up“. Za svaku Licencu koja ispunjava uvjete Klijentu će se dodijeliti poslužiteljska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MultiPoint Server 2016 Premium, koja će ukinuti i zamijeniti Licencu koja ispunjava uvjete. </w:t>
      </w:r>
    </w:p>
    <w:p w:rsidR="00834D61" w:rsidRDefault="00834D61">
      <w:pPr>
        <w:pStyle w:val="ProductList-Body"/>
      </w:pPr>
    </w:p>
    <w:p w:rsidR="00834D61" w:rsidRDefault="007F2585">
      <w:pPr>
        <w:pStyle w:val="ProductList-ClauseHeading"/>
        <w:outlineLvl w:val="4"/>
      </w:pPr>
      <w:r>
        <w:t>4.2 Migracija tehnološkog jamstva Software Assurance za Windows MultiPoint Server 2012 CAL</w:t>
      </w:r>
    </w:p>
    <w:p w:rsidR="00834D61" w:rsidRDefault="007F2585">
      <w:pPr>
        <w:pStyle w:val="ProductList-Body"/>
      </w:pPr>
      <w:r>
        <w:t xml:space="preserve">Windows MultiPoint Server 2012 CAL bila je posljednja verzija licence Windows MultiPoint Server CAL. U svrhu ovog odjeljka 4.2 „Licenca koja ispunjava uvjete“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Windows MultiPoint Server 2012 CAL s tehnološkim jamstvom Software Assurance koju je Klijent pribavio nakon 1. listopada 2016., kao i bilo koju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Windows MultiPoint Server 2012 CAL s tehnološkim jamstvom Software Assurance koja je naknadno pribavljena u okviru istog ugovora putem programskog postupka „true-up“. Za svaku Licencu koja ispunjava uvjete Klijentu će se dodijeliti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Server 2016 Remote Desktop Services CAL, koja će ukinuti i zamijeniti Licencu koja ispunjava uvjete.</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195" w:name="_Sec655"/>
      <w:r>
        <w:t>Windows Server</w:t>
      </w:r>
      <w:bookmarkEnd w:id="195"/>
      <w:r>
        <w:fldChar w:fldCharType="begin"/>
      </w:r>
      <w:r>
        <w:instrText xml:space="preserve"> TC "</w:instrText>
      </w:r>
      <w:bookmarkStart w:id="196" w:name="_Toc462813933"/>
      <w:r>
        <w:instrText>Windows Server</w:instrText>
      </w:r>
      <w:bookmarkEnd w:id="196"/>
      <w:r>
        <w:instrText>" \l 3</w:instrText>
      </w:r>
      <w:r>
        <w:fldChar w:fldCharType="end"/>
      </w:r>
    </w:p>
    <w:p w:rsidR="00834D61" w:rsidRDefault="007F2585">
      <w:pPr>
        <w:pStyle w:val="ProductList-Offering1SubSection"/>
        <w:outlineLvl w:val="3"/>
      </w:pPr>
      <w:bookmarkStart w:id="197" w:name="_Sec703"/>
      <w:r>
        <w:t>1. Dostupnost programa</w:t>
      </w:r>
      <w:bookmarkEnd w:id="19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34D6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160" w:type="dxa"/>
            <w:tcBorders>
              <w:top w:val="single" w:sz="9" w:space="0" w:color="FFFFFF"/>
              <w:left w:val="single" w:sz="9" w:space="0" w:color="FFFFFF"/>
              <w:bottom w:val="dashed" w:sz="4" w:space="0" w:color="BFBFBF"/>
              <w:right w:val="single" w:sz="9" w:space="0" w:color="FFFFFF"/>
            </w:tcBorders>
          </w:tcPr>
          <w:p w:rsidR="00834D61" w:rsidRDefault="007F2585">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34D61" w:rsidRDefault="007F258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834D61" w:rsidRDefault="007F25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Windows Server 2016 Datacenter (licenca za 2 jezgre)</w:t>
            </w:r>
            <w:r>
              <w:fldChar w:fldCharType="begin"/>
            </w:r>
            <w:r>
              <w:instrText xml:space="preserve"> XE "Windows Server 2016 Datacenter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Windows Server 2016 Standard (licenca za 2 jezgre)</w:t>
            </w:r>
            <w:r>
              <w:fldChar w:fldCharType="begin"/>
            </w:r>
            <w:r>
              <w:instrText xml:space="preserve"> XE "Windows Server 2016 Standard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34D61" w:rsidRDefault="007F258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4160" w:type="dxa"/>
            <w:tcBorders>
              <w:top w:val="dashed" w:sz="4" w:space="0" w:color="BFBFBF"/>
              <w:left w:val="single" w:sz="9" w:space="0" w:color="FFFFFF"/>
              <w:bottom w:val="none" w:sz="4" w:space="0" w:color="000000"/>
              <w:right w:val="single" w:sz="9" w:space="0" w:color="FFFFFF"/>
            </w:tcBorders>
          </w:tcPr>
          <w:p w:rsidR="00834D61" w:rsidRDefault="007F2585">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34D61" w:rsidRDefault="007F2585">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834D61" w:rsidRDefault="007F2585">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34D61" w:rsidRDefault="007F2585">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34D61" w:rsidRDefault="007F258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834D6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4D61" w:rsidRDefault="007F2585">
      <w:pPr>
        <w:pStyle w:val="ProductList-Offering1SubSection"/>
        <w:outlineLvl w:val="3"/>
      </w:pPr>
      <w:bookmarkStart w:id="198" w:name="_Sec758"/>
      <w:r>
        <w:t>2. Uvjeti za proizvod</w:t>
      </w:r>
      <w:bookmarkEnd w:id="198"/>
    </w:p>
    <w:tbl>
      <w:tblPr>
        <w:tblStyle w:val="PURTable"/>
        <w:tblW w:w="0" w:type="dxa"/>
        <w:tblLook w:val="04A0" w:firstRow="1" w:lastRow="0" w:firstColumn="1" w:lastColumn="0" w:noHBand="0" w:noVBand="1"/>
      </w:tblPr>
      <w:tblGrid>
        <w:gridCol w:w="3587"/>
        <w:gridCol w:w="3608"/>
        <w:gridCol w:w="359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0129C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(tehnološko jamstvo Software Assurance):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7F2585">
      <w:pPr>
        <w:pStyle w:val="ProductList-Offering1SubSection"/>
        <w:outlineLvl w:val="3"/>
      </w:pPr>
      <w:bookmarkStart w:id="199" w:name="_Sec807"/>
      <w:r>
        <w:t>3. Prava na korištenje proizvoda</w:t>
      </w:r>
      <w:bookmarkEnd w:id="199"/>
    </w:p>
    <w:tbl>
      <w:tblPr>
        <w:tblStyle w:val="PURTable"/>
        <w:tblW w:w="0" w:type="dxa"/>
        <w:tblLook w:val="04A0" w:firstRow="1" w:lastRow="0" w:firstColumn="1" w:lastColumn="0" w:noHBand="0" w:noVBand="1"/>
      </w:tblPr>
      <w:tblGrid>
        <w:gridCol w:w="3611"/>
        <w:gridCol w:w="3579"/>
        <w:gridCol w:w="360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Obuhvaćene tehnologije: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4D61" w:rsidRDefault="007F258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34D61" w:rsidRDefault="007F2585">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34D61" w:rsidRDefault="007F2585">
            <w:pPr>
              <w:pStyle w:val="ProductList-TableBody"/>
            </w:pPr>
            <w:r>
              <w:t xml:space="preserve">Licenca ekvivalentna CAL-u (pogledajte </w:t>
            </w:r>
            <w:hyperlink w:anchor="_Sec591">
              <w:r>
                <w:rPr>
                  <w:color w:val="00467F"/>
                  <w:u w:val="single"/>
                </w:rPr>
                <w:t>Dodatak A</w:t>
              </w:r>
            </w:hyperlink>
            <w:r>
              <w:t>)</w:t>
            </w:r>
          </w:p>
        </w:tc>
      </w:tr>
    </w:tbl>
    <w:p w:rsidR="00834D61" w:rsidRDefault="00834D61">
      <w:pPr>
        <w:pStyle w:val="ProductList-Body"/>
      </w:pPr>
    </w:p>
    <w:p w:rsidR="00834D61" w:rsidRDefault="007F2585">
      <w:pPr>
        <w:pStyle w:val="ProductList-SubClauseHeading"/>
        <w:outlineLvl w:val="5"/>
      </w:pPr>
      <w:r>
        <w:t>3.1.1 Dodatna funkcija povezana s Windows Server 2016 Remote Desktop Services CAL-om</w:t>
      </w:r>
    </w:p>
    <w:p w:rsidR="00834D61" w:rsidRDefault="007F2585">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34D61" w:rsidRDefault="007F2585">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34D61" w:rsidRDefault="007F2585">
            <w:pPr>
              <w:pStyle w:val="ProductList-TableBody"/>
            </w:pPr>
            <w:r>
              <w:t>Windows Server 2016 Remote Desktop Services User SL</w:t>
            </w:r>
          </w:p>
        </w:tc>
      </w:tr>
    </w:tbl>
    <w:p w:rsidR="00834D61" w:rsidRDefault="007F2585">
      <w:pPr>
        <w:pStyle w:val="ProductList-BodyIndented"/>
      </w:pPr>
      <w:r>
        <w:t>*Potrebno i za korištenje sustava Windows Server za hostiranje grafičkog korisničkog sučelja (upotrebom funkcije Windows Server 2016 Remote Desktop Services ili druge tehnologije).</w:t>
      </w:r>
    </w:p>
    <w:p w:rsidR="00834D61" w:rsidRDefault="00834D61">
      <w:pPr>
        <w:pStyle w:val="ProductList-BodyIndented"/>
      </w:pPr>
    </w:p>
    <w:p w:rsidR="00834D61" w:rsidRDefault="007F2585">
      <w:pPr>
        <w:pStyle w:val="ProductList-SubClauseHeading"/>
        <w:outlineLvl w:val="5"/>
      </w:pPr>
      <w:r>
        <w:t>3.1.2 Dodatna funkcija povezana s Windows Server 2016 Rights Management Services CAL-om</w:t>
      </w:r>
    </w:p>
    <w:p w:rsidR="00834D61" w:rsidRDefault="007F2585">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4"/>
        <w:gridCol w:w="3498"/>
        <w:gridCol w:w="3498"/>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Azure Rights Management Premium SL po korisniku</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834D6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34D61" w:rsidRDefault="007F2585">
            <w:pPr>
              <w:pStyle w:val="ProductList-TableBody"/>
            </w:pPr>
            <w:r>
              <w:t xml:space="preserve">Licenca ekvivalentna CAL-u (pogledajte </w:t>
            </w:r>
            <w:hyperlink w:anchor="_Sec591">
              <w:r>
                <w:rPr>
                  <w:color w:val="00467F"/>
                  <w:u w:val="single"/>
                </w:rPr>
                <w:t>Dodatak A</w:t>
              </w:r>
            </w:hyperlink>
            <w:r>
              <w:t>)</w:t>
            </w:r>
          </w:p>
        </w:tc>
      </w:tr>
    </w:tbl>
    <w:p w:rsidR="00834D61" w:rsidRDefault="00834D61">
      <w:pPr>
        <w:pStyle w:val="ProductList-BodyIndented"/>
      </w:pPr>
    </w:p>
    <w:p w:rsidR="00834D61" w:rsidRDefault="007F2585">
      <w:pPr>
        <w:pStyle w:val="ProductList-SubClauseHeading"/>
        <w:outlineLvl w:val="5"/>
      </w:pPr>
      <w:r>
        <w:t>3.1.3 Dodatna funkcija povezana s CAL-om po korisniku za Microsoft Forefront Identity Manager</w:t>
      </w:r>
    </w:p>
    <w:p w:rsidR="00834D61" w:rsidRDefault="007F2585">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834D61" w:rsidRDefault="007F2585">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34D61" w:rsidRDefault="007F2585">
            <w:pPr>
              <w:pStyle w:val="ProductList-TableBody"/>
            </w:pPr>
            <w:r>
              <w:t>Azure Active Directory Premium P1 SL po korisniku</w:t>
            </w:r>
          </w:p>
        </w:tc>
      </w:tr>
      <w:tr w:rsidR="00834D6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34D61" w:rsidRDefault="00834D6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34D61" w:rsidRDefault="007F2585">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834D61" w:rsidRDefault="007F2585">
            <w:pPr>
              <w:pStyle w:val="ProductList-TableBody"/>
            </w:pPr>
            <w:r>
              <w:t>Azure Active Directory Premium P2 SL po korisniku</w:t>
            </w:r>
          </w:p>
        </w:tc>
      </w:tr>
    </w:tbl>
    <w:p w:rsidR="00834D61" w:rsidRDefault="007F2585">
      <w:pPr>
        <w:pStyle w:val="ProductList-BodyIndented"/>
      </w:pPr>
      <w:r>
        <w:t xml:space="preserve">*Potreban je i za bilo koju osobu za koju softver izdaje osobne identifikacijske podatke ili njima upravlja. </w:t>
      </w:r>
    </w:p>
    <w:p w:rsidR="00834D61" w:rsidRDefault="00834D61">
      <w:pPr>
        <w:pStyle w:val="ProductList-BodyIndented"/>
      </w:pPr>
    </w:p>
    <w:p w:rsidR="00834D61" w:rsidRDefault="007F2585">
      <w:pPr>
        <w:pStyle w:val="ProductList-SubClauseHeading"/>
        <w:outlineLvl w:val="5"/>
      </w:pPr>
      <w:r>
        <w:t>3.1.4 Usluga sinkronizacije</w:t>
      </w:r>
    </w:p>
    <w:p w:rsidR="00834D61" w:rsidRDefault="007F2585">
      <w:pPr>
        <w:pStyle w:val="ProductList-BodyIndented"/>
      </w:pPr>
      <w:r>
        <w:t>CAL-ovi za Microsoft Identity Manager 2016 nisu potrebni za korisnike koji koriste samo uslugu sinkronizacije za Microsoft Identity Manager.</w:t>
      </w:r>
    </w:p>
    <w:p w:rsidR="00834D61" w:rsidRDefault="00834D61">
      <w:pPr>
        <w:pStyle w:val="ProductList-BodyIndented"/>
      </w:pPr>
    </w:p>
    <w:p w:rsidR="00834D61" w:rsidRDefault="007F2585">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4D61" w:rsidRDefault="007F2585">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834D61" w:rsidRDefault="007F2585">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
      </w:pPr>
    </w:p>
    <w:p w:rsidR="00834D61" w:rsidRDefault="007F2585">
      <w:pPr>
        <w:pStyle w:val="ProductList-SubClauseHeading"/>
        <w:outlineLvl w:val="5"/>
      </w:pPr>
      <w:r>
        <w:t>3.2.1 Dodatna funkcija povezana s Licencom za vanjski priključak Windows Server 2016 Remote Desktop Services External Connector</w:t>
      </w:r>
    </w:p>
    <w:p w:rsidR="00834D61" w:rsidRDefault="007F2585">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34D61" w:rsidRDefault="007F2585">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7F2585">
      <w:pPr>
        <w:pStyle w:val="ProductList-BodyIndented"/>
      </w:pPr>
      <w:r>
        <w:rPr>
          <w:i/>
        </w:rPr>
        <w:t>*Potrebno i za korištenje sustava Windows Server za hostiranje grafičkog korisničkog sučelja (upotrebom funkcije Windows Server 2016 Remote Desktop Services ili druge tehnologije).</w:t>
      </w:r>
    </w:p>
    <w:p w:rsidR="00834D61" w:rsidRDefault="00834D61">
      <w:pPr>
        <w:pStyle w:val="ProductList-BodyIndented"/>
      </w:pPr>
    </w:p>
    <w:p w:rsidR="00834D61" w:rsidRDefault="007F2585">
      <w:pPr>
        <w:pStyle w:val="ProductList-SubClauseHeading"/>
        <w:outlineLvl w:val="5"/>
      </w:pPr>
      <w:r>
        <w:t>3.2.2 Dodatna funkcija povezana s Licencom za vanjski priključak Windows Server 2016 Rights Management Services External Connector</w:t>
      </w:r>
    </w:p>
    <w:p w:rsidR="00834D61" w:rsidRDefault="007F2585">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34D61" w:rsidRDefault="007F2585">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Indented"/>
      </w:pPr>
    </w:p>
    <w:p w:rsidR="00834D61" w:rsidRDefault="007F2585">
      <w:pPr>
        <w:pStyle w:val="ProductList-SubClauseHeading"/>
        <w:outlineLvl w:val="5"/>
      </w:pPr>
      <w:r>
        <w:t>3.2.3 Dodatna funkcija povezana s Licencom za vanjski priključak za Microsoft Forefront Identity Manager</w:t>
      </w:r>
    </w:p>
    <w:p w:rsidR="00834D61" w:rsidRDefault="007F2585">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34D61" w:rsidRDefault="007F2585">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834D61" w:rsidRDefault="007F258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34D61" w:rsidRDefault="00834D61">
            <w:pPr>
              <w:pStyle w:val="ProductList-TableBody"/>
            </w:pPr>
          </w:p>
        </w:tc>
      </w:tr>
    </w:tbl>
    <w:p w:rsidR="00834D61" w:rsidRDefault="007F2585">
      <w:pPr>
        <w:pStyle w:val="ProductList-BodyIndented"/>
      </w:pPr>
      <w:r>
        <w:rPr>
          <w:i/>
        </w:rPr>
        <w:t>*Potreban je i za svakog Vanjskog korisnika za kojeg softver izdaje osobne identifikacijske podatke ili njima upravlja (u slučaju nepostojanja CAL-ova za Microsoft Forefront Identity Manager 2016).</w:t>
      </w:r>
    </w:p>
    <w:p w:rsidR="00834D61" w:rsidRDefault="00834D61">
      <w:pPr>
        <w:pStyle w:val="ProductList-BodyIndented"/>
      </w:pPr>
    </w:p>
    <w:p w:rsidR="00834D61" w:rsidRDefault="007F2585">
      <w:pPr>
        <w:pStyle w:val="ProductList-ClauseHeading"/>
        <w:outlineLvl w:val="4"/>
      </w:pPr>
      <w:r>
        <w:t>3.3. Dodatne odredbe za Windows Server 2016 Essentials</w:t>
      </w:r>
    </w:p>
    <w:p w:rsidR="00834D61" w:rsidRDefault="007F2585">
      <w:pPr>
        <w:pStyle w:val="ProductList-SubClauseHeading"/>
        <w:outlineLvl w:val="5"/>
      </w:pPr>
      <w:r>
        <w:t>3.3.1 Ograničenja korištenja</w:t>
      </w:r>
    </w:p>
    <w:p w:rsidR="00834D61" w:rsidRDefault="007F2585" w:rsidP="007F2585">
      <w:pPr>
        <w:pStyle w:val="ProductList-Bullet"/>
        <w:numPr>
          <w:ilvl w:val="1"/>
          <w:numId w:val="36"/>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rsidR="00834D61" w:rsidRDefault="007F2585" w:rsidP="007F2585">
      <w:pPr>
        <w:pStyle w:val="ProductList-Bullet"/>
        <w:numPr>
          <w:ilvl w:val="1"/>
          <w:numId w:val="36"/>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834D61" w:rsidRDefault="00834D61">
      <w:pPr>
        <w:pStyle w:val="ProductList-BodyIndented"/>
      </w:pPr>
    </w:p>
    <w:p w:rsidR="00834D61" w:rsidRDefault="007F2585">
      <w:pPr>
        <w:pStyle w:val="ProductList-SubClauseHeading"/>
        <w:outlineLvl w:val="5"/>
      </w:pPr>
      <w:r>
        <w:t>3.3.2 Korištenje poslužiteljskog softvera</w:t>
      </w:r>
    </w:p>
    <w:p w:rsidR="00834D61" w:rsidRDefault="007F2585">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834D61" w:rsidRDefault="00834D61">
      <w:pPr>
        <w:pStyle w:val="ProductList-BodyIndented"/>
      </w:pPr>
    </w:p>
    <w:p w:rsidR="00834D61" w:rsidRDefault="007F2585">
      <w:pPr>
        <w:pStyle w:val="ProductList-SubClauseHeading"/>
        <w:outlineLvl w:val="5"/>
      </w:pPr>
      <w:r>
        <w:t>3.3.3 Poveznik za Windows Server 2016 Essentials</w:t>
      </w:r>
    </w:p>
    <w:p w:rsidR="00834D61" w:rsidRDefault="007F2585">
      <w:pPr>
        <w:pStyle w:val="ProductList-BodyIndented"/>
      </w:pPr>
      <w:r>
        <w:t>Klijent smije instalirati i koristiti softver Poveznika za Windows 2016 Essentials na najviše 50 uređaja odjednom. Taj softver smije koristiti samo s poslužiteljskim softverom.</w:t>
      </w:r>
    </w:p>
    <w:p w:rsidR="00834D61" w:rsidRDefault="00834D61">
      <w:pPr>
        <w:pStyle w:val="ProductList-BodyIndented"/>
      </w:pPr>
    </w:p>
    <w:p w:rsidR="00834D61" w:rsidRDefault="007F2585">
      <w:pPr>
        <w:pStyle w:val="ProductList-SubClauseHeading"/>
        <w:outlineLvl w:val="5"/>
      </w:pPr>
      <w:r>
        <w:t>3.3.4 Pristup uslugama Windows Server 2016 Active Directory Rights Management</w:t>
      </w:r>
    </w:p>
    <w:p w:rsidR="00834D61" w:rsidRDefault="007F2585">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rsidR="00834D61" w:rsidRDefault="00834D61">
      <w:pPr>
        <w:pStyle w:val="ProductList-BodyIndented"/>
      </w:pPr>
    </w:p>
    <w:p w:rsidR="00834D61" w:rsidRDefault="007F2585">
      <w:pPr>
        <w:pStyle w:val="ProductList-ClauseHeading"/>
        <w:outlineLvl w:val="4"/>
      </w:pPr>
      <w:r>
        <w:t>3.4 Spremnici za Windows Server Containers s licencama Windows Server 2016 Standard i Datacenter</w:t>
      </w:r>
    </w:p>
    <w:p w:rsidR="00834D61" w:rsidRDefault="007F2585">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4D61" w:rsidRDefault="00834D61">
      <w:pPr>
        <w:pStyle w:val="ProductList-Body"/>
      </w:pPr>
    </w:p>
    <w:p w:rsidR="00834D61" w:rsidRDefault="007F2585">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834D61" w:rsidRDefault="00834D61">
            <w:pPr>
              <w:pStyle w:val="ProductList-TableBody"/>
            </w:pPr>
          </w:p>
        </w:tc>
      </w:tr>
    </w:tbl>
    <w:p w:rsidR="00834D61" w:rsidRDefault="007F2585">
      <w:pPr>
        <w:pStyle w:val="ProductList-Offering1SubSection"/>
        <w:outlineLvl w:val="3"/>
      </w:pPr>
      <w:bookmarkStart w:id="200" w:name="_Sec833"/>
      <w:r>
        <w:t>4. Tehnološko jamstvo Software Assurance</w:t>
      </w:r>
      <w:bookmarkEnd w:id="200"/>
    </w:p>
    <w:tbl>
      <w:tblPr>
        <w:tblStyle w:val="PURTable"/>
        <w:tblW w:w="0" w:type="dxa"/>
        <w:tblLook w:val="04A0" w:firstRow="1" w:lastRow="0" w:firstColumn="1" w:lastColumn="0" w:noHBand="0" w:noVBand="1"/>
      </w:tblPr>
      <w:tblGrid>
        <w:gridCol w:w="3593"/>
        <w:gridCol w:w="3600"/>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34D61" w:rsidRDefault="007F2585">
            <w:pPr>
              <w:pStyle w:val="ProductList-TableBody"/>
            </w:pPr>
            <w:r>
              <w:rPr>
                <w:color w:val="404040"/>
              </w:rPr>
              <w:t>Prava prebacivanja u slučaju pogreške: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76">
              <w:r>
                <w:rPr>
                  <w:color w:val="00467F"/>
                  <w:u w:val="single"/>
                </w:rPr>
                <w:t>Popise proizvoda iz listopada 2013. i ožujka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Popis proizvoda iz lipnja 2015.</w:t>
              </w:r>
            </w:hyperlink>
            <w:r>
              <w:t xml:space="preserve"> (Forefront Identity Manager 2010 R2); </w:t>
            </w:r>
            <w:hyperlink r:id="rId78">
              <w:r>
                <w:rPr>
                  <w:color w:val="00467F"/>
                  <w:u w:val="single"/>
                </w:rPr>
                <w:t>Popis proizvoda iz listopada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34D61" w:rsidRDefault="007F2585">
            <w:pPr>
              <w:pStyle w:val="ProductList-TableBody"/>
            </w:pPr>
            <w:r>
              <w:rPr>
                <w:color w:val="404040"/>
              </w:rPr>
              <w:t>Prava na korištenje roaminga: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34D61" w:rsidRDefault="007F2585">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34D61" w:rsidRDefault="00834D61">
            <w:pPr>
              <w:pStyle w:val="ProductList-TableBody"/>
            </w:pPr>
          </w:p>
        </w:tc>
      </w:tr>
    </w:tbl>
    <w:p w:rsidR="00834D61" w:rsidRDefault="00834D61">
      <w:pPr>
        <w:pStyle w:val="ProductList-ClauseHeading"/>
        <w:outlineLvl w:val="4"/>
      </w:pPr>
    </w:p>
    <w:p w:rsidR="00834D61" w:rsidRDefault="007F2585">
      <w:pPr>
        <w:pStyle w:val="ProductList-ClauseHeading"/>
        <w:outlineLvl w:val="4"/>
      </w:pPr>
      <w:r>
        <w:t>4.1 Pogodnost kombinirane upotrebe Microsoft Azure</w:t>
      </w:r>
    </w:p>
    <w:p w:rsidR="00834D61" w:rsidRDefault="007F2585">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834D61" w:rsidRDefault="00834D61">
      <w:pPr>
        <w:pStyle w:val="ProductList-Body"/>
      </w:pPr>
    </w:p>
    <w:p w:rsidR="00834D61" w:rsidRDefault="007F2585">
      <w:pPr>
        <w:pStyle w:val="ProductList-ClauseHeading"/>
        <w:outlineLvl w:val="4"/>
      </w:pPr>
      <w:r>
        <w:t>4.2 Nano Server</w:t>
      </w:r>
    </w:p>
    <w:p w:rsidR="00834D61" w:rsidRDefault="007F2585">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Standard ili Datacenter smiju instalirati i upotrebljavati mogućnost implementacije Nano Server.</w:t>
      </w:r>
    </w:p>
    <w:p w:rsidR="00834D61" w:rsidRDefault="00834D61">
      <w:pPr>
        <w:pStyle w:val="ProductList-ClauseHeading"/>
        <w:outlineLvl w:val="4"/>
      </w:pPr>
    </w:p>
    <w:p w:rsidR="00834D61" w:rsidRDefault="007F2585">
      <w:pPr>
        <w:pStyle w:val="ProductList-ClauseHeading"/>
        <w:outlineLvl w:val="4"/>
      </w:pPr>
      <w:r>
        <w:t>4.3 CAL po korisniku i SL po korisniku za Usluge udaljene radne površine („RDS“) – Proširena prava</w:t>
      </w:r>
    </w:p>
    <w:p w:rsidR="00834D61" w:rsidRDefault="007F2585">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834D61" w:rsidRDefault="00834D61">
      <w:pPr>
        <w:pStyle w:val="ProductList-Body"/>
      </w:pPr>
    </w:p>
    <w:p w:rsidR="00834D61" w:rsidRDefault="007F2585">
      <w:pPr>
        <w:pStyle w:val="ProductList-ClauseHeading"/>
        <w:outlineLvl w:val="4"/>
      </w:pPr>
      <w:r>
        <w:t>4.4 Prava na korištenje proizvoda i Licence povezane s Izmjenama licencnog modela</w:t>
      </w:r>
    </w:p>
    <w:p w:rsidR="00834D61" w:rsidRDefault="007F2585">
      <w:pPr>
        <w:pStyle w:val="ProductList-Body"/>
      </w:pPr>
      <w:r>
        <w:t xml:space="preserve">Windows Server 2012 R2 bila je posljednja verzija softvera Windows Server licencirana na temelju modela licence po procesoru/CAL-u. Windows Server 2016 licenciran je prema modelu po jezgri/CAL-u. Klijenti koji su prilikom izlaska paketa Windows Server 2016 na tržište imali tehnološko jamstvo Software Assurance za licence po procesoru imaju određena prava na korištenje i određene povlastice. U svrhu ovih odredbi „Licenca koja ispunjava uvjete“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Windows Server po procesoru s tehnološkim jamstvom Software Assurance koju je Klijent pribavio nakon 1. listopada 2016., kao i bilo koju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Windows Server po procesoru s tehnološkim jamstvom Software Assurance koja je naknadno pribavljena u okviru istog ugovora putem programskog postupka „true-up“.</w:t>
      </w:r>
    </w:p>
    <w:p w:rsidR="00834D61" w:rsidRDefault="00834D61">
      <w:pPr>
        <w:pStyle w:val="ProductList-Body"/>
      </w:pPr>
    </w:p>
    <w:p w:rsidR="00834D61" w:rsidRDefault="007F2585">
      <w:pPr>
        <w:pStyle w:val="ProductList-SubClauseHeading"/>
        <w:outlineLvl w:val="5"/>
      </w:pPr>
      <w:r>
        <w:t>4.4.1 Prava na korištenje proizvoda tijekom trenutnog razdoblja</w:t>
      </w:r>
    </w:p>
    <w:p w:rsidR="00834D61" w:rsidRDefault="007F2585">
      <w:pPr>
        <w:pStyle w:val="ProductList-BodyIndented"/>
      </w:pPr>
      <w:r>
        <w:t>Klijenti s Licencama koje ispunjavaju uvjete mogu nadograditi i koristiti isto izdanje softvera Windows Server 2016 umjesto starijih verzija softvera Windows Server tijekom tadašnjeg važećeg razdoblja tehnološkog jamstva Software Assurance. Takva uporaba podliježe pravima na korištenje proizvoda Windows Server 2012 R2 navedenima u Odredbama o proizvodima u rujnu 2016.</w:t>
      </w:r>
    </w:p>
    <w:p w:rsidR="00834D61" w:rsidRDefault="00834D61">
      <w:pPr>
        <w:pStyle w:val="ProductList-BodyIndented"/>
      </w:pPr>
    </w:p>
    <w:p w:rsidR="00834D61" w:rsidRDefault="007F2585">
      <w:pPr>
        <w:pStyle w:val="ProductList-SubClauseHeading"/>
        <w:outlineLvl w:val="5"/>
      </w:pPr>
      <w:r>
        <w:t>4.4.2 Dodjele Licenci nakon trenutnog razdoblja (primjenjuje se samo na klijente koji nabavljaju trajne licence)</w:t>
      </w:r>
    </w:p>
    <w:p w:rsidR="00834D61" w:rsidRDefault="00834D61">
      <w:pPr>
        <w:pStyle w:val="ProductList-BodyIndented"/>
      </w:pPr>
    </w:p>
    <w:p w:rsidR="00834D61" w:rsidRDefault="007F2585">
      <w:pPr>
        <w:pStyle w:val="ProductList-BodyIndented"/>
      </w:pPr>
      <w:r>
        <w:rPr>
          <w:b/>
        </w:rPr>
        <w:t>4.4.2.1 Pune licence za jezgru</w:t>
      </w:r>
    </w:p>
    <w:p w:rsidR="00834D61" w:rsidRDefault="007F2585">
      <w:pPr>
        <w:pStyle w:val="ProductList-BodyIndented"/>
      </w:pPr>
      <w:r>
        <w:t xml:space="preserve">Za svaku Licencu Standard i Datacenter koja ispunjava uvjete Klijentu će se dodijeliti 16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za odgovarajuće izdanje paketa Windows Server 2016 („Pune licence za jezgru“). </w:t>
      </w:r>
    </w:p>
    <w:p w:rsidR="00834D61" w:rsidRDefault="00834D61">
      <w:pPr>
        <w:pStyle w:val="ProductList-BodyIndented"/>
      </w:pPr>
    </w:p>
    <w:p w:rsidR="00834D61" w:rsidRDefault="007F2585">
      <w:pPr>
        <w:pStyle w:val="ProductList-BodyIndented"/>
      </w:pPr>
      <w:r>
        <w:rPr>
          <w:b/>
        </w:rPr>
        <w:t>4.4.2.2 Dodatne licence za jezgru</w:t>
      </w:r>
    </w:p>
    <w:p w:rsidR="00834D61" w:rsidRDefault="007F2585">
      <w:pPr>
        <w:pStyle w:val="ProductList-BodyIndented"/>
      </w:pPr>
      <w:r>
        <w:t xml:space="preserve">Ako od 30. rujna 2019. ili od datuma isteka trajanja tehnološkog jamstva Software Assurance za Licence koje ispunjavaju uvjete, ovisno o tome što prije nastupi, Klijent uspostavi i održava evidenciju o fizičkom hardveru i konfiguraciji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na koji su prenesene njegove Licence koje ispunjavaju uvjete (upotrebom alata za zapisivanje Microsoft Software Inventory Logging ili drugog sličnog softvera), tada će Klijent osim Punih licenca za jezgru („Dodatne licence za jezgru“) imati pravo i na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 za Windows Server 2016. U svrhu ovog odjeljka „Složena licenca“ označava Licencu koja ispunjava uvjete koja je prenesena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pored minimalnog broja licenci potrebnih za korištenje softvera na tom Poslužitelju.</w:t>
      </w:r>
    </w:p>
    <w:p w:rsidR="00834D61" w:rsidRDefault="007F2585" w:rsidP="007F2585">
      <w:pPr>
        <w:pStyle w:val="ProductList-Bullet"/>
        <w:numPr>
          <w:ilvl w:val="1"/>
          <w:numId w:val="37"/>
        </w:numPr>
      </w:pPr>
      <w:r>
        <w:rPr>
          <w:b/>
        </w:rPr>
        <w:t>Standard</w:t>
      </w:r>
      <w:r>
        <w:t xml:space="preserve">: Za svaku Licencu Standard koja ispunjava uvjete i koja je prenesena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(uključujući Složene licence prenesene u svrhu odobravanja uporabe i upravljanja u dodatnim Virtualnim OSE-ima) Klijentu će se dodijeliti Dodatna licenca za jezgru za svaku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koja prelazi broj od 16 jezgri. </w:t>
      </w:r>
    </w:p>
    <w:p w:rsidR="00834D61" w:rsidRDefault="007F2585" w:rsidP="007F2585">
      <w:pPr>
        <w:pStyle w:val="ProductList-Bullet"/>
        <w:numPr>
          <w:ilvl w:val="1"/>
          <w:numId w:val="37"/>
        </w:numPr>
      </w:pPr>
      <w:r>
        <w:rPr>
          <w:b/>
        </w:rPr>
        <w:t>Datacenter</w:t>
      </w:r>
      <w:r>
        <w:t xml:space="preserve">: Za Licencirane poslužitelje na koje je prenesen dovoljan broj Licenci Datacenter koje ispunjavaju uvjete (isključujući Složene licence) Klijentu će se dodijeliti Dodatna licenca za jezgru za svaku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preko broja od 8 jezgri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16 po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834D61" w:rsidRDefault="00834D61">
      <w:pPr>
        <w:pStyle w:val="ProductList-BodyIndented"/>
      </w:pPr>
    </w:p>
    <w:p w:rsidR="00834D61" w:rsidRDefault="007F2585">
      <w:pPr>
        <w:pStyle w:val="ProductList-SubClauseHeading"/>
        <w:outlineLvl w:val="5"/>
      </w:pPr>
      <w:r>
        <w:t>4.4.3 Pune i dodatne licence za jezgru</w:t>
      </w:r>
    </w:p>
    <w:p w:rsidR="00834D61" w:rsidRDefault="007F2585">
      <w:pPr>
        <w:pStyle w:val="ProductList-BodyIndented"/>
      </w:pPr>
      <w:r>
        <w:t>Pune i dodatne licence za jezgru stupaju na snagu na datum obnove tehnološkog jamstva Software Assurance za Windows Server ili na datum nadogradnje paketa Windows Server 2016, ovisno o tome što prije nastupi. Pune i dodatne licence zamjenjuju Klijentove Licence koje ispunjavaju uvjete. Za Dodatne licence za jezgru vrijede sljedeće dodatne odredbe:</w:t>
      </w:r>
    </w:p>
    <w:p w:rsidR="00834D61" w:rsidRDefault="007F2585" w:rsidP="007F2585">
      <w:pPr>
        <w:pStyle w:val="ProductList-Bullet"/>
        <w:numPr>
          <w:ilvl w:val="1"/>
          <w:numId w:val="38"/>
        </w:numPr>
      </w:pPr>
      <w:r>
        <w:t xml:space="preserve">Nakon isteka Klijentovog tehnološkog jamstva Software Assurance Dodatne licence za jezgru ne mogu se prenijeti na drugi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 koristiti zasebno od Punih licenci za jezgru koje su dodijeljene u vezi s istom Licencom koja ispunjava uvjete.</w:t>
      </w:r>
    </w:p>
    <w:p w:rsidR="00834D61" w:rsidRDefault="00834D61">
      <w:pPr>
        <w:pStyle w:val="PURBreadcrumb"/>
      </w:pPr>
    </w:p>
    <w:tbl>
      <w:tblPr>
        <w:tblStyle w:val="PURTable0"/>
        <w:tblW w:w="0" w:type="dxa"/>
        <w:tblLook w:val="04A0" w:firstRow="1" w:lastRow="0" w:firstColumn="1" w:lastColumn="0" w:noHBand="0" w:noVBand="1"/>
      </w:tblPr>
      <w:tblGrid>
        <w:gridCol w:w="1044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Indented"/>
      </w:pPr>
    </w:p>
    <w:p w:rsidR="00834D61" w:rsidRDefault="00834D61">
      <w:pPr>
        <w:sectPr w:rsidR="00834D61">
          <w:headerReference w:type="default" r:id="rId79"/>
          <w:footerReference w:type="default" r:id="rId80"/>
          <w:type w:val="continuous"/>
          <w:pgSz w:w="12240" w:h="15840" w:code="1"/>
          <w:pgMar w:top="1170" w:right="720" w:bottom="720" w:left="720" w:header="432" w:footer="288" w:gutter="0"/>
          <w:cols w:space="360"/>
        </w:sectPr>
      </w:pPr>
    </w:p>
    <w:p w:rsidR="00834D61" w:rsidRDefault="007F2585">
      <w:pPr>
        <w:pStyle w:val="ProductList-SectionHeading"/>
        <w:pageBreakBefore/>
        <w:outlineLvl w:val="0"/>
      </w:pPr>
      <w:bookmarkStart w:id="201" w:name="_Sec548"/>
      <w:bookmarkEnd w:id="33"/>
      <w:r>
        <w:t>Online usluge</w:t>
      </w:r>
      <w:r>
        <w:fldChar w:fldCharType="begin"/>
      </w:r>
      <w:r>
        <w:instrText xml:space="preserve"> TC "</w:instrText>
      </w:r>
      <w:bookmarkStart w:id="202" w:name="_Toc462813934"/>
      <w:r>
        <w:instrText>Online usluge</w:instrText>
      </w:r>
      <w:bookmarkEnd w:id="202"/>
      <w:r>
        <w:instrText>" \l 1</w:instrText>
      </w:r>
      <w:r>
        <w:fldChar w:fldCharType="end"/>
      </w:r>
    </w:p>
    <w:p w:rsidR="00834D61" w:rsidRDefault="007F2585">
      <w:pPr>
        <w:pStyle w:val="ProductList-Body"/>
      </w:pPr>
      <w:r>
        <w:t xml:space="preserve">Klijentova kupnja i korištenje usluga Microsoft Online Services uređeni su ovim Odredbama za proizvode, a Odredbe za Microsoft Online Services (OST) nalaze se na adresi </w:t>
      </w:r>
      <w:hyperlink r:id="rId81">
        <w:r>
          <w:rPr>
            <w:color w:val="00467F"/>
            <w:u w:val="single"/>
          </w:rPr>
          <w:t>http://go.microsoft.com/?linkid=9840733</w:t>
        </w:r>
      </w:hyperlink>
      <w:r>
        <w:t xml:space="preserve"> i čine sastavni dio ovog dokumenta na temelju ove izričite odredbe.</w:t>
      </w:r>
    </w:p>
    <w:p w:rsidR="00834D61" w:rsidRDefault="007F2585">
      <w:pPr>
        <w:pStyle w:val="ProductList-Offering1Heading"/>
        <w:outlineLvl w:val="1"/>
      </w:pPr>
      <w:bookmarkStart w:id="203" w:name="_Sec620"/>
      <w:r>
        <w:t>Regionalna dostupnost Online usluge</w:t>
      </w:r>
      <w:bookmarkEnd w:id="203"/>
      <w:r>
        <w:fldChar w:fldCharType="begin"/>
      </w:r>
      <w:r>
        <w:instrText xml:space="preserve"> TC "</w:instrText>
      </w:r>
      <w:bookmarkStart w:id="204" w:name="_Toc462813935"/>
      <w:r>
        <w:instrText>Regionalna dostupnost Online usluge</w:instrText>
      </w:r>
      <w:bookmarkEnd w:id="204"/>
      <w:r>
        <w:instrText>" \l 2</w:instrText>
      </w:r>
      <w:r>
        <w:fldChar w:fldCharType="end"/>
      </w:r>
    </w:p>
    <w:p w:rsidR="00834D61" w:rsidRDefault="007F2585">
      <w:pPr>
        <w:pStyle w:val="ProductList-Body"/>
      </w:pPr>
      <w:r>
        <w:t xml:space="preserve">Popis zemalja i regija u kojima su dostupne Online usluge potražite na adresi </w:t>
      </w:r>
      <w:hyperlink r:id="rId82" w:anchor="international">
        <w:r>
          <w:rPr>
            <w:color w:val="00467F"/>
            <w:u w:val="single"/>
          </w:rPr>
          <w:t>http://www.microsoft.com/online/faq.aspx#international</w:t>
        </w:r>
      </w:hyperlink>
      <w:r>
        <w:t>.</w:t>
      </w:r>
    </w:p>
    <w:p w:rsidR="00834D61" w:rsidRDefault="007F2585">
      <w:pPr>
        <w:pStyle w:val="ProductList-Offering1Heading"/>
        <w:outlineLvl w:val="1"/>
      </w:pPr>
      <w:bookmarkStart w:id="205" w:name="_Sec621"/>
      <w:r>
        <w:t>Pravila za kupnju Online usluga</w:t>
      </w:r>
      <w:bookmarkEnd w:id="205"/>
      <w:r>
        <w:fldChar w:fldCharType="begin"/>
      </w:r>
      <w:r>
        <w:instrText xml:space="preserve"> TC "</w:instrText>
      </w:r>
      <w:bookmarkStart w:id="206" w:name="_Toc462813936"/>
      <w:r>
        <w:instrText>Pravila za kupnju Online usluga</w:instrText>
      </w:r>
      <w:bookmarkEnd w:id="206"/>
      <w:r>
        <w:instrText>" \l 2</w:instrText>
      </w:r>
      <w:r>
        <w:fldChar w:fldCharType="end"/>
      </w:r>
    </w:p>
    <w:p w:rsidR="00834D61" w:rsidRDefault="007F2585">
      <w:pPr>
        <w:pStyle w:val="ProductList-Body"/>
      </w:pPr>
      <w:r>
        <w:t>Sljedeća se pravila za kupnju primjenjuju na kupnju Online usluga:</w:t>
      </w:r>
    </w:p>
    <w:p w:rsidR="00834D61" w:rsidRDefault="007F2585" w:rsidP="007F2585">
      <w:pPr>
        <w:pStyle w:val="ProductList-Bullet"/>
        <w:numPr>
          <w:ilvl w:val="0"/>
          <w:numId w:val="39"/>
        </w:numPr>
      </w:pPr>
      <w:r>
        <w:t>Trajanja pretplate razlikuju se ovisno o programu kupovine. U okviru programa Enterprise Agreement (Ugovor Enterprise) trajanja pretplate za sve Online usluge osim Microsoft Azure prestaju važiti istovremeno kad i Klijentova pristupnica.</w:t>
      </w:r>
    </w:p>
    <w:p w:rsidR="00834D61" w:rsidRDefault="007F2585" w:rsidP="007F2585">
      <w:pPr>
        <w:pStyle w:val="ProductList-Bullet"/>
        <w:numPr>
          <w:ilvl w:val="0"/>
          <w:numId w:val="39"/>
        </w:numPr>
      </w:pPr>
      <w:r>
        <w:t>Ako Klijent dodatno kupi Online uslugu, istek trajanja pretplate dodatne kupnje mora se podudarati s Klijentovim postojećim trajanjem pretplate Klijenta za istu Online uslugu.</w:t>
      </w:r>
    </w:p>
    <w:p w:rsidR="00834D61" w:rsidRDefault="007F2585" w:rsidP="007F2585">
      <w:pPr>
        <w:pStyle w:val="ProductList-Bullet"/>
        <w:numPr>
          <w:ilvl w:val="0"/>
          <w:numId w:val="39"/>
        </w:numPr>
      </w:pPr>
      <w:r>
        <w:t>Klijent ne može smanjiti broj korisnika ili uređaja pokrivenih njegovom pretplatom na Online usluge tijekom trajanja pretplate na Online usluge, osim ako to dopušta Klijentov ugovor o količinskom licenciranju.</w:t>
      </w:r>
    </w:p>
    <w:p w:rsidR="00834D61" w:rsidRDefault="007F2585" w:rsidP="007F2585">
      <w:pPr>
        <w:pStyle w:val="ProductList-Bullet"/>
        <w:numPr>
          <w:ilvl w:val="0"/>
          <w:numId w:val="39"/>
        </w:numPr>
      </w:pPr>
      <w:r>
        <w:t xml:space="preserve">Trajanje za Microsoft Azure navedene su u odjeljku Unos proizvoda za Microsoft Azure. </w:t>
      </w:r>
    </w:p>
    <w:p w:rsidR="00834D61" w:rsidRDefault="007F2585" w:rsidP="007F2585">
      <w:pPr>
        <w:pStyle w:val="ProductList-Bullet"/>
        <w:numPr>
          <w:ilvl w:val="0"/>
          <w:numId w:val="39"/>
        </w:numPr>
      </w:pPr>
      <w:r>
        <w:t>Dodatni SL po korisniku i SL po korisniku za Prelazak na opširnije izdanje (engl. step-up) mora se kupiti na temelju istog ugovora o količinskom licenciranju i pristupnice (ako postoje) kao i Kvalificirana licenca ili osnovni SL po korisniku. Dodatne licence istječu po isteku tehnološkog jamstva Software Assurance za Kvalificiranu licencu ili Dodatnog SL-a po korisniku. Prelasci na opširnije izdanje istječu po isteku SL-a po korisniku za Prelazak na opširnije izdanje ili osnovnog SL-a po korisniku.</w:t>
      </w:r>
    </w:p>
    <w:p w:rsidR="00834D61" w:rsidRDefault="007F2585">
      <w:pPr>
        <w:pStyle w:val="ProductList-Offering1Heading"/>
        <w:outlineLvl w:val="1"/>
      </w:pPr>
      <w:bookmarkStart w:id="207" w:name="_Sec623"/>
      <w:r>
        <w:t>Obnova Online usluga</w:t>
      </w:r>
      <w:bookmarkEnd w:id="207"/>
      <w:r>
        <w:fldChar w:fldCharType="begin"/>
      </w:r>
      <w:r>
        <w:instrText xml:space="preserve"> TC "</w:instrText>
      </w:r>
      <w:bookmarkStart w:id="208" w:name="_Toc462813937"/>
      <w:r>
        <w:instrText>Obnova Online usluga</w:instrText>
      </w:r>
      <w:bookmarkEnd w:id="208"/>
      <w:r>
        <w:instrText>" \l 2</w:instrText>
      </w:r>
      <w:r>
        <w:fldChar w:fldCharType="end"/>
      </w:r>
    </w:p>
    <w:p w:rsidR="00834D61" w:rsidRDefault="007F2585">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83">
        <w:r>
          <w:rPr>
            <w:color w:val="00467F"/>
            <w:u w:val="single"/>
          </w:rPr>
          <w:t>http://microsoft.com/licensing/contracts</w:t>
        </w:r>
      </w:hyperlink>
      <w:r>
        <w:t>. Pretplate na Online usluge za državne ustanove i akademske Klijente neće se automatski obnavljati osim ako Klijent odabere mogućnost automatske obnove.</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GroupHeading"/>
        <w:outlineLvl w:val="1"/>
      </w:pPr>
      <w:bookmarkStart w:id="209" w:name="_Sec624"/>
      <w:r>
        <w:t>Microsoft Azure Services</w:t>
      </w:r>
      <w:bookmarkEnd w:id="209"/>
      <w:r>
        <w:fldChar w:fldCharType="begin"/>
      </w:r>
      <w:r>
        <w:instrText xml:space="preserve"> TC "</w:instrText>
      </w:r>
      <w:bookmarkStart w:id="210" w:name="_Toc462813938"/>
      <w:r>
        <w:instrText>Microsoft Azure Services</w:instrText>
      </w:r>
      <w:bookmarkEnd w:id="210"/>
      <w:r>
        <w:instrText>" \l 2</w:instrText>
      </w:r>
      <w:r>
        <w:fldChar w:fldCharType="end"/>
      </w:r>
    </w:p>
    <w:p w:rsidR="00834D61" w:rsidRDefault="007F2585">
      <w:pPr>
        <w:pStyle w:val="ProductList-ClauseHeading"/>
        <w:outlineLvl w:val="2"/>
      </w:pPr>
      <w:r>
        <w:t>1. Definicije</w:t>
      </w:r>
    </w:p>
    <w:p w:rsidR="00834D61" w:rsidRDefault="007F2585">
      <w:pPr>
        <w:pStyle w:val="ProductList-Body"/>
      </w:pPr>
      <w:r>
        <w:rPr>
          <w:b/>
          <w:color w:val="00188F"/>
        </w:rPr>
        <w:t>Dodijeljene godišnje obveze</w:t>
      </w:r>
      <w:r>
        <w:t xml:space="preserve"> znači dio Novčane obveze koji se dodjeljuje godišnje za vrijeme trajanja Pristupnice.</w:t>
      </w:r>
    </w:p>
    <w:p w:rsidR="00834D61" w:rsidRDefault="007F2585">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834D61" w:rsidRDefault="007F2585">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834D61" w:rsidRDefault="007F2585">
      <w:pPr>
        <w:pStyle w:val="ProductList-Body"/>
      </w:pPr>
      <w:r>
        <w:rPr>
          <w:b/>
          <w:color w:val="00188F"/>
        </w:rPr>
        <w:t>Microsoft Azure Services Plan</w:t>
      </w:r>
      <w:r>
        <w:t xml:space="preserve"> znači pretplata na jednu od pojedinačnih usluga Microsoft Azure Services navedenih u nastavku kao Microsoft Azure Services Plan. Usluge kupljene kao Microsoft Azure Services Plan ne ispunjavaju uvjete za Iznimku hostinga u Odredbama Online usluga.</w:t>
      </w:r>
    </w:p>
    <w:p w:rsidR="00834D61" w:rsidRDefault="007F2585">
      <w:pPr>
        <w:pStyle w:val="ProductList-Body"/>
      </w:pPr>
      <w:r>
        <w:rPr>
          <w:b/>
          <w:color w:val="00188F"/>
        </w:rPr>
        <w:t>Novčana obveza</w:t>
      </w:r>
      <w:r>
        <w:t xml:space="preserve"> znači ukupni novčani iznos koji se Klijent obveže platiti tijekom trajanja pretplate za svoje korištenje Microsoft Azure Services koje ispunjavaju uvjete.</w:t>
      </w:r>
    </w:p>
    <w:p w:rsidR="00834D61" w:rsidRDefault="00834D61">
      <w:pPr>
        <w:pStyle w:val="ProductList-Body"/>
      </w:pPr>
    </w:p>
    <w:p w:rsidR="00834D61" w:rsidRDefault="007F2585">
      <w:pPr>
        <w:pStyle w:val="ProductList-ClauseHeading"/>
        <w:outlineLvl w:val="2"/>
      </w:pPr>
      <w:r>
        <w:t>2. Trajanje pretplate</w:t>
      </w:r>
    </w:p>
    <w:p w:rsidR="00834D61" w:rsidRDefault="007F2585">
      <w:pPr>
        <w:pStyle w:val="ProductList-Body"/>
      </w:pPr>
      <w:r>
        <w:t>Klijenti se mogu pretplatiti samo na usluge Microsoft Azure Services (uključujući Microsoft Azure Services Plans) za trajanje pretplate koje završava na datum završetka Klijentove Pristupnice („istovremeno“). Klijenti moraju imati najmanje dva mjeseca preostala u trajanju Pristupnice da bi se mogli pretplatiti na Microsoft Azure Services.</w:t>
      </w:r>
    </w:p>
    <w:p w:rsidR="00834D61" w:rsidRDefault="00834D61">
      <w:pPr>
        <w:pStyle w:val="ProductList-Body"/>
      </w:pPr>
    </w:p>
    <w:p w:rsidR="00834D61" w:rsidRDefault="007F2585">
      <w:pPr>
        <w:pStyle w:val="ProductList-ClauseHeading"/>
        <w:outlineLvl w:val="2"/>
      </w:pPr>
      <w:r>
        <w:t>3. Kupnja usluga</w:t>
      </w:r>
    </w:p>
    <w:p w:rsidR="00834D61" w:rsidRDefault="007F2585">
      <w:pPr>
        <w:pStyle w:val="ProductList-Body"/>
      </w:pPr>
      <w:r>
        <w:t>Microsoft Azure Services mogu se kupiti na jedan od sljedećih načina ili njihovom kombinacijom:</w:t>
      </w:r>
    </w:p>
    <w:p w:rsidR="00834D61" w:rsidRDefault="007F2585" w:rsidP="007F2585">
      <w:pPr>
        <w:pStyle w:val="ProductList-Bullet"/>
        <w:numPr>
          <w:ilvl w:val="0"/>
          <w:numId w:val="40"/>
        </w:numPr>
      </w:pPr>
      <w:r>
        <w:rPr>
          <w:b/>
          <w:color w:val="00188F"/>
        </w:rPr>
        <w:t>Obveza</w:t>
      </w:r>
      <w:r>
        <w:t xml:space="preserve">: novčane obveze rasporedit će se proporcionalno tijekom trajanja Pristupnice. Klijenti mogu povećati Novčanu obvezu bilo kada slanjem dodatnih narudžbi. Kad se pošalje dodatna narudžba, Dodijeljena godišnja obveza povećat će se za tu godinu za iznos narudžbe. Za svaku sljedeću godinu koja je preostala u trajanju Pristupnice Dodijeljene godišnje obveze povećat će se za iznos dodatne narudžbe pomnožen s dvanaest i podijeljen s brojem cijelih mjeseci između slanja dodatne narudžbe i godišnjice datuma nakon dodatne narudžbe. </w:t>
      </w:r>
    </w:p>
    <w:p w:rsidR="00834D61" w:rsidRDefault="007F2585" w:rsidP="007F2585">
      <w:pPr>
        <w:pStyle w:val="ProductList-Bullet"/>
        <w:numPr>
          <w:ilvl w:val="1"/>
          <w:numId w:val="40"/>
        </w:numPr>
      </w:pPr>
      <w:r>
        <w:t>Klijenti mogu smanjiti Novčanu obvezu za bilo koju buduću godišnjicu Pristupnice slanjem obavijesti svojem prodavatelju koji mora obraditi smanjenje s društvom Microsoft prije datuma godišnjice Pristupnice.</w:t>
      </w:r>
    </w:p>
    <w:p w:rsidR="00834D61" w:rsidRDefault="007F2585" w:rsidP="007F2585">
      <w:pPr>
        <w:pStyle w:val="ProductList-Bullet"/>
        <w:numPr>
          <w:ilvl w:val="1"/>
          <w:numId w:val="40"/>
        </w:numPr>
      </w:pPr>
      <w:r>
        <w:t>Klijenti moraju konzumirati Dodijeljenu godišnju obvezu do zadnjeg dana mjeseca koji prethodi godišnjici Pristupnice svake godine, nakon čega se eventualni neiskorišteni dio Dodijeljene godišnje obveze neće moći naknadno iskoristiti. Klijenti moraju iskoristiti godišnju Dopuštenu potrošnju do zadnjeg dana mjeseca koji prethodi godišnjici Pristupnice svake godine, nakon čega se eventualni neiskorišteni dio Dopuštene potrošnje neće moći naknadno iskoristiti.</w:t>
      </w:r>
    </w:p>
    <w:p w:rsidR="00834D61" w:rsidRDefault="007F2585" w:rsidP="007F2585">
      <w:pPr>
        <w:pStyle w:val="ProductList-Bullet"/>
        <w:numPr>
          <w:ilvl w:val="0"/>
          <w:numId w:val="40"/>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834D61" w:rsidRDefault="007F2585" w:rsidP="007F2585">
      <w:pPr>
        <w:pStyle w:val="ProductList-Bullet"/>
        <w:numPr>
          <w:ilvl w:val="0"/>
          <w:numId w:val="40"/>
        </w:numPr>
      </w:pPr>
      <w:r>
        <w:rPr>
          <w:b/>
          <w:color w:val="00188F"/>
        </w:rPr>
        <w:t>Microsoft Azure Services Plan</w:t>
      </w:r>
      <w:r>
        <w:t xml:space="preserve">: Klijenti se mogu pretplatiti na Uslugu Microsoft Azure kao Plan usluga Microsoft Azure. </w:t>
      </w:r>
    </w:p>
    <w:p w:rsidR="00834D61" w:rsidRDefault="007F2585" w:rsidP="007F2585">
      <w:pPr>
        <w:pStyle w:val="ProductList-Bullet"/>
        <w:numPr>
          <w:ilvl w:val="0"/>
          <w:numId w:val="40"/>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834D61" w:rsidRDefault="00834D61">
      <w:pPr>
        <w:pStyle w:val="ProductList-Body"/>
      </w:pPr>
    </w:p>
    <w:p w:rsidR="00834D61" w:rsidRDefault="007F2585">
      <w:pPr>
        <w:pStyle w:val="ProductList-ClauseHeading"/>
        <w:outlineLvl w:val="2"/>
      </w:pPr>
      <w:r>
        <w:t>4. Cijene</w:t>
      </w:r>
    </w:p>
    <w:p w:rsidR="00834D61" w:rsidRDefault="007F2585">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rsidR="00834D61" w:rsidRDefault="00834D61">
      <w:pPr>
        <w:pStyle w:val="ProductList-Body"/>
      </w:pPr>
    </w:p>
    <w:p w:rsidR="00834D61" w:rsidRDefault="007F2585">
      <w:pPr>
        <w:pStyle w:val="ProductList-Body"/>
      </w:pPr>
      <w:r>
        <w:t>Microsoft može ponuditi niže cijene Klijentu ili prodavatelju Klijenta pojedinačne usluge Microsoft Azure Services tijekom Klijentova trajanja Pristupnice na trajnoj ili privremenoj (promotivnoj) osnovi.</w:t>
      </w:r>
    </w:p>
    <w:p w:rsidR="00834D61" w:rsidRDefault="00834D61">
      <w:pPr>
        <w:pStyle w:val="ProductList-Body"/>
      </w:pPr>
    </w:p>
    <w:p w:rsidR="00834D61" w:rsidRDefault="007F2585">
      <w:pPr>
        <w:pStyle w:val="ProductList-ClauseHeading"/>
        <w:outlineLvl w:val="2"/>
      </w:pPr>
      <w:r>
        <w:t>5. Plaćanje i naknade</w:t>
      </w:r>
    </w:p>
    <w:p w:rsidR="00834D61" w:rsidRDefault="007F2585">
      <w:pPr>
        <w:pStyle w:val="ProductList-Body"/>
      </w:pPr>
      <w:r>
        <w:t>Klijentima koji su pružili Microsoft Azure Services bez Novčane obveze naplaćivat će se tromjesečno po Stopama potrošnje.</w:t>
      </w:r>
    </w:p>
    <w:p w:rsidR="00834D61" w:rsidRDefault="00834D61">
      <w:pPr>
        <w:pStyle w:val="ProductList-Body"/>
      </w:pPr>
    </w:p>
    <w:p w:rsidR="00834D61" w:rsidRDefault="007F2585">
      <w:pPr>
        <w:pStyle w:val="ProductList-Body"/>
      </w:pPr>
      <w:r>
        <w:t>Za Klijente s Novčanom obvezom prva Dodijeljena godišnja obveza bit će naplaćena odmah, a Dodijeljene godišnje obveze bit će naplaćene na godišnjicu datuma stupanja Pristupnice na snagu. Klijenti mogu i odabrati plaćanje cijele Novčane obveze nakon slanja početne narudžbe.</w:t>
      </w:r>
    </w:p>
    <w:p w:rsidR="00834D61" w:rsidRDefault="00834D61">
      <w:pPr>
        <w:pStyle w:val="ProductList-Body"/>
      </w:pPr>
    </w:p>
    <w:p w:rsidR="00834D61" w:rsidRDefault="007F2585">
      <w:pPr>
        <w:pStyle w:val="ProductList-Body"/>
      </w:pPr>
      <w:r>
        <w:t xml:space="preserve">Svakog mjeseca Microsoft će od Dodijeljene godišnje obveze oduzeti novčanu vrijednost Klijentova korištenja Usluga Microsoft Azure koje ispunjavaju uvjete. Kad se saldo Klijentove Dodijeljene godišnje obveze potroši, sve dodatno korištenje naplatit će se po Stopi potrošnje. </w:t>
      </w:r>
    </w:p>
    <w:p w:rsidR="00834D61" w:rsidRDefault="00834D61">
      <w:pPr>
        <w:pStyle w:val="ProductList-Body"/>
      </w:pPr>
    </w:p>
    <w:p w:rsidR="00834D61" w:rsidRDefault="007F2585">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po Stopama potrošnje Klijentu ili njegovu prodavatelju na godišnjicu datuma stupanja Pristupnice na snagu za 1. i 2. godinu i na kraju trajanja pretplate za 3. godinu.</w:t>
      </w:r>
    </w:p>
    <w:p w:rsidR="00834D61" w:rsidRDefault="00834D61">
      <w:pPr>
        <w:pStyle w:val="ProductList-Body"/>
      </w:pPr>
    </w:p>
    <w:p w:rsidR="00834D61" w:rsidRDefault="007F2585">
      <w:pPr>
        <w:pStyle w:val="ProductList-Body"/>
      </w:pPr>
      <w:r>
        <w:t>Ako je izravno Klijentovo korištenje programa Enterprise Agreement (Ugovor Enterprise) više od Dodijeljene godišnje obveze zbrojene s Dopuštenom potrošnjom, bilo koje korištenje koje premaši Dodijeljenu godišnju obvezu naplatit će se po Stopama potrošnje Klijentu ili njegovu prodavatelju na kraju svakog tromjesečja Pristupnice.</w:t>
      </w:r>
    </w:p>
    <w:p w:rsidR="00834D61" w:rsidRDefault="00834D61">
      <w:pPr>
        <w:pStyle w:val="ProductList-Body"/>
      </w:pPr>
    </w:p>
    <w:p w:rsidR="00834D61" w:rsidRDefault="007F2585">
      <w:pPr>
        <w:pStyle w:val="ProductList-Body"/>
      </w:pPr>
      <w:r>
        <w:t>Za neizravne klijente programa Enterprise Agreement (Ugovor Enterprise) bilo koje korištenje koje premaši Dodijeljenu godišnju obvezu naplatit će se po Stopama potrošnje Klijentu ili njegovu prodavatelju na kraju svakog tromjesečja Pristupnice.</w:t>
      </w:r>
    </w:p>
    <w:p w:rsidR="00834D61" w:rsidRDefault="00834D61">
      <w:pPr>
        <w:pStyle w:val="ProductList-Body"/>
      </w:pPr>
    </w:p>
    <w:p w:rsidR="00834D61" w:rsidRDefault="007F2585">
      <w:pPr>
        <w:pStyle w:val="ProductList-Body"/>
      </w:pPr>
      <w:r>
        <w:t>Sve korištenje Usluga Microsoft Azure nakon isteka ili prekida Klijentova trajanja pretplate naplatit će se Klijentu ili njegovu prodavatelju po trenutačnim Stopama potrošnje tromjesečno.</w:t>
      </w:r>
    </w:p>
    <w:p w:rsidR="00834D61" w:rsidRDefault="00834D61">
      <w:pPr>
        <w:pStyle w:val="ProductList-Body"/>
      </w:pPr>
    </w:p>
    <w:p w:rsidR="00834D61" w:rsidRDefault="007F2585">
      <w:pPr>
        <w:pStyle w:val="ProductList-Body"/>
      </w:pPr>
      <w:r>
        <w:t>Kupnja Plana usluga Microsoft Azure naplatit će se Klijentu ili njegovu prodavatelju u skladu s odredbama Klijentova ugovora o količinskom licenciranju koji regulira uvjete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a Klijentova Dodijeljena godišnja obveza može se primijeniti na takvo korištenje.</w:t>
      </w:r>
    </w:p>
    <w:p w:rsidR="00834D61" w:rsidRDefault="00834D61">
      <w:pPr>
        <w:pStyle w:val="ProductList-Body"/>
      </w:pPr>
    </w:p>
    <w:p w:rsidR="00834D61" w:rsidRDefault="007F2585">
      <w:pPr>
        <w:pStyle w:val="ProductList-ClauseHeading"/>
        <w:outlineLvl w:val="2"/>
      </w:pPr>
      <w:r>
        <w:t>6. Programi Open License, Open Value i Open Value Subscription</w:t>
      </w:r>
    </w:p>
    <w:p w:rsidR="00834D61" w:rsidRDefault="007F2585">
      <w:pPr>
        <w:pStyle w:val="ProductList-SubClauseHeading"/>
        <w:outlineLvl w:val="3"/>
      </w:pPr>
      <w:r>
        <w:t>6.1 Definicije</w:t>
      </w:r>
    </w:p>
    <w:p w:rsidR="00834D61" w:rsidRDefault="007F2585">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834D61" w:rsidRDefault="007F2585">
      <w:pPr>
        <w:pStyle w:val="ProductList-BodyIndented"/>
      </w:pPr>
      <w:r>
        <w:rPr>
          <w:b/>
          <w:color w:val="00188F"/>
        </w:rPr>
        <w:t>Portal</w:t>
      </w:r>
      <w:r>
        <w:t xml:space="preserve"> znači mrežni portal putem kojeg Klijent administrira svoju Pretplatu.</w:t>
      </w:r>
    </w:p>
    <w:p w:rsidR="00834D61" w:rsidRDefault="007F2585">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834D61" w:rsidRDefault="00834D61">
      <w:pPr>
        <w:pStyle w:val="ProductList-BodyIndented"/>
      </w:pPr>
    </w:p>
    <w:p w:rsidR="00834D61" w:rsidRDefault="007F2585">
      <w:pPr>
        <w:pStyle w:val="ProductList-SubClauseHeading"/>
        <w:outlineLvl w:val="3"/>
      </w:pPr>
      <w:r>
        <w:t>6.2 Trajanje pretplate</w:t>
      </w:r>
    </w:p>
    <w:p w:rsidR="00834D61" w:rsidRDefault="007F2585">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834D61" w:rsidRDefault="00834D61">
      <w:pPr>
        <w:pStyle w:val="ProductList-BodyIndented"/>
      </w:pPr>
    </w:p>
    <w:p w:rsidR="00834D61" w:rsidRDefault="007F2585">
      <w:pPr>
        <w:pStyle w:val="ProductList-ClauseHeading"/>
        <w:outlineLvl w:val="2"/>
      </w:pPr>
      <w:r>
        <w:t>7. Pogodnost kombinirane upotrebe Microsoft Azure</w:t>
      </w:r>
    </w:p>
    <w:p w:rsidR="00834D61" w:rsidRDefault="007F2585">
      <w:pPr>
        <w:pStyle w:val="ProductList-Body"/>
      </w:pPr>
      <w:r>
        <w:t>U okviru Pogodnosti kombinirane upotrebe Microsoft Azure Hybrid („HUB“) Klijent s Licencama za Windows Server pokrivenim tehnološkim jamstvom Software Assurance može prenijeti i upotrebljavati vlastitu sliku softvera Windows Server na platformi Microsoft Azure.</w:t>
      </w:r>
    </w:p>
    <w:p w:rsidR="00834D61" w:rsidRDefault="00834D61">
      <w:pPr>
        <w:pStyle w:val="ProductList-Body"/>
      </w:pPr>
    </w:p>
    <w:p w:rsidR="00834D61" w:rsidRDefault="007F2585">
      <w:pPr>
        <w:pStyle w:val="ProductList-Body"/>
      </w:pPr>
      <w:r>
        <w:t xml:space="preserve">Azure HUB Klijentu omogućuje uporabu softvera Windows Server na platformi Microsoft Azure putem Virtualnih računala Azure („Temeljni primjerci“). HUB ne obuhvaća trošak Temeljnih primjeraka, a Temeljni primjerci ne obuhvaćaju Windows Server.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w:t>
      </w:r>
    </w:p>
    <w:p w:rsidR="00834D61" w:rsidRDefault="00834D61">
      <w:pPr>
        <w:pStyle w:val="ProductList-Body"/>
      </w:pPr>
    </w:p>
    <w:p w:rsidR="00834D61" w:rsidRDefault="007F2585">
      <w:pPr>
        <w:pStyle w:val="ProductList-Body"/>
      </w:pPr>
      <w:r>
        <w:t xml:space="preserve">Klijent mora navesti da koristi Windows Server u okviru HUB-a pri konfiguriranju prenesenih slika na usluzi Azure. Klijent može koristiti svoje prenesene slike u skladu s </w:t>
      </w:r>
      <w:hyperlink r:id="rId84">
        <w:r>
          <w:rPr>
            <w:color w:val="00467F"/>
            <w:u w:val="single"/>
          </w:rPr>
          <w:t>Odredbama Online usluga</w:t>
        </w:r>
      </w:hyperlink>
      <w:r>
        <w:t>.</w:t>
      </w:r>
    </w:p>
    <w:p w:rsidR="00834D61" w:rsidRDefault="00834D61">
      <w:pPr>
        <w:pStyle w:val="ProductList-Body"/>
      </w:pPr>
    </w:p>
    <w:p w:rsidR="00834D61" w:rsidRDefault="007F2585">
      <w:pPr>
        <w:pStyle w:val="ProductList-Body"/>
      </w:pPr>
      <w:r>
        <w:t xml:space="preserve">HUB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usluzi Azure“ kad Klijent koristi Windows Server u okviru HUB-a i na njih se primjenjuju ograničenja preraspodjele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rsidR="00834D61" w:rsidRDefault="007F2585">
      <w:pPr>
        <w:pStyle w:val="ProductList-Offering2HeadingNoBorder"/>
        <w:outlineLvl w:val="2"/>
      </w:pPr>
      <w:bookmarkStart w:id="211" w:name="_Sec625"/>
      <w:r>
        <w:t>Microsoft Azure Services</w:t>
      </w:r>
      <w:bookmarkEnd w:id="211"/>
      <w:r>
        <w:fldChar w:fldCharType="begin"/>
      </w:r>
      <w:r>
        <w:instrText xml:space="preserve"> TC "</w:instrText>
      </w:r>
      <w:bookmarkStart w:id="212" w:name="_Toc462813939"/>
      <w:r>
        <w:instrText>Microsoft Azure Services</w:instrText>
      </w:r>
      <w:bookmarkEnd w:id="212"/>
      <w:r>
        <w:instrText>" \l 3</w:instrText>
      </w:r>
      <w:r>
        <w:fldChar w:fldCharType="end"/>
      </w:r>
    </w:p>
    <w:p w:rsidR="00834D61" w:rsidRDefault="007F2585">
      <w:pPr>
        <w:pStyle w:val="ProductList-Offering1SubSection"/>
        <w:outlineLvl w:val="3"/>
      </w:pPr>
      <w:bookmarkStart w:id="213" w:name="_Sec705"/>
      <w:r>
        <w:t>1. Dostupnost programa</w:t>
      </w:r>
      <w:bookmarkEnd w:id="213"/>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none" w:sz="4" w:space="0" w:color="BFBFBF"/>
              <w:right w:val="none" w:sz="4" w:space="0" w:color="6E6E6E"/>
            </w:tcBorders>
          </w:tcPr>
          <w:p w:rsidR="00834D61" w:rsidRDefault="007F2585">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4D61" w:rsidRDefault="007F2585">
      <w:pPr>
        <w:pStyle w:val="ProductList-Offering1SubSection"/>
        <w:outlineLvl w:val="3"/>
      </w:pPr>
      <w:bookmarkStart w:id="214" w:name="_Sec760"/>
      <w:r>
        <w:t>2. Uvjeti za proizvod</w:t>
      </w:r>
      <w:bookmarkEnd w:id="214"/>
    </w:p>
    <w:tbl>
      <w:tblPr>
        <w:tblStyle w:val="PURTable"/>
        <w:tblW w:w="0" w:type="dxa"/>
        <w:tblLook w:val="04A0" w:firstRow="1" w:lastRow="0" w:firstColumn="1" w:lastColumn="0" w:noHBand="0" w:noVBand="1"/>
      </w:tblPr>
      <w:tblGrid>
        <w:gridCol w:w="3608"/>
        <w:gridCol w:w="3591"/>
        <w:gridCol w:w="3591"/>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Planovi usluga Microsoft Azure</w:t>
      </w:r>
    </w:p>
    <w:p w:rsidR="00834D61" w:rsidRDefault="007F2585">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34D61" w:rsidRDefault="00834D61">
            <w:pPr>
              <w:pStyle w:val="PURBreadcrumb"/>
            </w:pPr>
          </w:p>
          <w:tbl>
            <w:tblPr>
              <w:tblW w:w="0" w:type="dxa"/>
              <w:tblLook w:val="04A0" w:firstRow="1" w:lastRow="0" w:firstColumn="1" w:lastColumn="0" w:noHBand="0" w:noVBand="1"/>
            </w:tblPr>
            <w:tblGrid>
              <w:gridCol w:w="10684"/>
            </w:tblGrid>
            <w:tr w:rsidR="00834D61">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TableBody"/>
            </w:pPr>
          </w:p>
        </w:tc>
      </w:tr>
    </w:tbl>
    <w:p w:rsidR="00834D61" w:rsidRDefault="007F2585">
      <w:pPr>
        <w:pStyle w:val="ProductList-Offering1HeadingNoBorder"/>
        <w:outlineLvl w:val="1"/>
      </w:pPr>
      <w:bookmarkStart w:id="215" w:name="_Sec626"/>
      <w:r>
        <w:t>Planovi usluga Microsoft Azure</w:t>
      </w:r>
      <w:bookmarkEnd w:id="215"/>
      <w:r>
        <w:fldChar w:fldCharType="begin"/>
      </w:r>
      <w:r>
        <w:instrText xml:space="preserve"> TC "</w:instrText>
      </w:r>
      <w:bookmarkStart w:id="216" w:name="_Toc462813940"/>
      <w:r>
        <w:instrText>Planovi usluga Microsoft Azure</w:instrText>
      </w:r>
      <w:bookmarkEnd w:id="216"/>
      <w:r>
        <w:instrText>" \l 2</w:instrText>
      </w:r>
      <w:r>
        <w:fldChar w:fldCharType="end"/>
      </w:r>
    </w:p>
    <w:p w:rsidR="00834D61" w:rsidRDefault="007F2585">
      <w:pPr>
        <w:pStyle w:val="ProductList-Offering1SubSection"/>
        <w:outlineLvl w:val="2"/>
      </w:pPr>
      <w:bookmarkStart w:id="217" w:name="_Sec706"/>
      <w:r>
        <w:t>1. Dostupnost programa</w:t>
      </w:r>
      <w:bookmarkEnd w:id="217"/>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Azure Active Directory Basic (SL po korisniku)</w:t>
            </w:r>
            <w:r>
              <w:fldChar w:fldCharType="begin"/>
            </w:r>
            <w:r>
              <w:instrText xml:space="preserve"> XE "Azure Active Directory Basic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834D61" w:rsidTr="000129C8">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Azure Active Directory Premium P1 (SL po korisniku)</w:t>
            </w:r>
            <w:r>
              <w:fldChar w:fldCharType="begin"/>
            </w:r>
            <w:r>
              <w:instrText xml:space="preserve"> XE "Azure Active Directory Premium P1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34D61" w:rsidRDefault="000129C8">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Azure Active Directory Premium P2 (SL po korisniku)</w:t>
            </w:r>
            <w:r>
              <w:fldChar w:fldCharType="begin"/>
            </w:r>
            <w:r>
              <w:instrText xml:space="preserve"> XE "Azure Active Directory Premium P2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Azure Information Protection Premium Plan 1 (SL po korisniku)</w:t>
            </w:r>
            <w:r>
              <w:fldChar w:fldCharType="begin"/>
            </w:r>
            <w:r>
              <w:instrText xml:space="preserve"> XE "Azure Information Protection Premium Plan 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Dodatak za Azure Information Protection Premium Plan 1 (SL po korisniku)</w:t>
            </w:r>
            <w:r>
              <w:fldChar w:fldCharType="begin"/>
            </w:r>
            <w:r>
              <w:instrText xml:space="preserve"> XE "Dodatak za Azure Information Protection Premium Plan 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Azure Information Protection Premium Plan 2 (SL po korisniku)</w:t>
            </w:r>
            <w:r>
              <w:fldChar w:fldCharType="begin"/>
            </w:r>
            <w:r>
              <w:instrText xml:space="preserve"> XE "Azure Information Protection Premium Plan 2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Novčana obveza za Microsoft Azure StorSimple – 1 (uređaj 8100)</w:t>
            </w:r>
            <w:r>
              <w:fldChar w:fldCharType="begin"/>
            </w:r>
            <w:r>
              <w:instrText xml:space="preserve"> XE "Novčana obveza za Microsoft Azure StorSimple – 1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Novčana obveza za Microsoft Azure StorSimple – 2 (uređaj 8600)</w:t>
            </w:r>
            <w:r>
              <w:fldChar w:fldCharType="begin"/>
            </w:r>
            <w:r>
              <w:instrText xml:space="preserve"> XE "Novčana obveza za Microsoft Azure StorSimple – 2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Microsoft Cloud App Security (SL po korisniku)</w:t>
            </w:r>
            <w:r>
              <w:fldChar w:fldCharType="begin"/>
            </w:r>
            <w:r>
              <w:instrText xml:space="preserve"> XE "Microsoft Cloud App Security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Microsoft Cloud App Security K (SL po korisniku)</w:t>
            </w:r>
            <w:r>
              <w:fldChar w:fldCharType="begin"/>
            </w:r>
            <w:r>
              <w:instrText xml:space="preserve"> XE "Microsoft Cloud App Security K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Dodatak za Operations Management Suite E1</w:t>
            </w:r>
            <w:r>
              <w:fldChar w:fldCharType="begin"/>
            </w:r>
            <w:r>
              <w:instrText xml:space="preserve"> XE "Dodatak za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Dodatak za Operations Management Suite E2</w:t>
            </w:r>
            <w:r>
              <w:fldChar w:fldCharType="begin"/>
            </w:r>
            <w:r>
              <w:instrText xml:space="preserve"> XE "Dodatak za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Operations Management Suite E1 iz tehnološkog jamstva Software Assurance</w:t>
            </w:r>
            <w:r>
              <w:fldChar w:fldCharType="begin"/>
            </w:r>
            <w:r>
              <w:instrText xml:space="preserve"> XE "Operations Management Suite E1 iz tehnološkog jamstva Software Assurance"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Operations Management Suite E2 iz tehnološkog jamstva Software Assurance</w:t>
            </w:r>
            <w:r>
              <w:fldChar w:fldCharType="begin"/>
            </w:r>
            <w:r>
              <w:instrText xml:space="preserve"> XE "Operations Management Suite E2 iz tehnološkog jamstva Software Assurance"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 xml:space="preserve">Operations Management Suite: uvidi i analiza </w:t>
            </w:r>
            <w:r>
              <w:fldChar w:fldCharType="begin"/>
            </w:r>
            <w:r>
              <w:instrText xml:space="preserve"> XE "Operations Management Suite: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Operations Management Suite: automatizacija i kontrola</w:t>
            </w:r>
            <w:r>
              <w:fldChar w:fldCharType="begin"/>
            </w:r>
            <w:r>
              <w:instrText xml:space="preserve"> XE "Operations Management Suite: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Operations Management Suite: sigurnost i usklađenost</w:t>
            </w:r>
            <w:r>
              <w:fldChar w:fldCharType="begin"/>
            </w:r>
            <w:r>
              <w:instrText xml:space="preserve"> XE "Operations Management Suite: sigurnost i usklađenost"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Operations Management Suite: sigurnosna kopija i oporavak od katastrofe</w:t>
            </w:r>
            <w:r>
              <w:fldChar w:fldCharType="begin"/>
            </w:r>
            <w:r>
              <w:instrText xml:space="preserve"> XE "Operations Management Suite: sigurnosna kopija i oporavak od katastrofe"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4D61" w:rsidRDefault="007F2585">
      <w:pPr>
        <w:pStyle w:val="ProductList-Offering1SubSection"/>
        <w:outlineLvl w:val="2"/>
      </w:pPr>
      <w:bookmarkStart w:id="219" w:name="_Sec761"/>
      <w:r>
        <w:t>2. Uvjeti za proizvod</w:t>
      </w:r>
      <w:bookmarkEnd w:id="219"/>
    </w:p>
    <w:tbl>
      <w:tblPr>
        <w:tblStyle w:val="PURTable"/>
        <w:tblW w:w="0" w:type="dxa"/>
        <w:tblLook w:val="04A0" w:firstRow="1" w:lastRow="0" w:firstColumn="1" w:lastColumn="0" w:noHBand="0" w:noVBand="1"/>
      </w:tblPr>
      <w:tblGrid>
        <w:gridCol w:w="3599"/>
        <w:gridCol w:w="3600"/>
        <w:gridCol w:w="3591"/>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Azure Active Support)</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Ispunjava uvjete za smanjenje broja (SCE): sve (osim Azure Active Support, Azure RemoteApp, Enterprise Mobility + Security)</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Enterprise Mobility + Security (samo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Information Protection Premium, Microsoft Cloud App Security, Microsoftova višestruka provjera autentičnost,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2.1 Operations Management Suite</w:t>
      </w:r>
    </w:p>
    <w:p w:rsidR="00834D61" w:rsidRDefault="007F2585">
      <w:pPr>
        <w:pStyle w:val="ProductList-SubClauseHeading"/>
        <w:outlineLvl w:val="4"/>
      </w:pPr>
      <w:r>
        <w:t>2.1.1 Dodatni SL-ovi</w:t>
      </w:r>
    </w:p>
    <w:p w:rsidR="00834D61" w:rsidRDefault="007F2585">
      <w:pPr>
        <w:pStyle w:val="ProductList-BodyIndented"/>
      </w:pPr>
      <w:r>
        <w:t>Za svaku Kvalificiranu licencu Klijent može kupiti kombinaciju Dodataka pod uvjetom da ukupna količina ne prelazi Količinu koja ispunjava uvjete navedenu u tablici u nastavku.</w:t>
      </w:r>
    </w:p>
    <w:tbl>
      <w:tblPr>
        <w:tblStyle w:val="PURTable0"/>
        <w:tblW w:w="0" w:type="dxa"/>
        <w:tblLook w:val="04A0" w:firstRow="1" w:lastRow="0" w:firstColumn="1" w:lastColumn="0" w:noHBand="0" w:noVBand="1"/>
      </w:tblPr>
      <w:tblGrid>
        <w:gridCol w:w="3827"/>
        <w:gridCol w:w="4952"/>
        <w:gridCol w:w="1651"/>
      </w:tblGrid>
      <w:tr w:rsidR="00834D61">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34D61" w:rsidRDefault="007F2585">
            <w:pPr>
              <w:pStyle w:val="ProductList-TableBody"/>
            </w:pPr>
            <w:r>
              <w:rPr>
                <w:color w:val="FFFFFF"/>
              </w:rPr>
              <w:t>Kvalificirane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34D61" w:rsidRDefault="007F2585">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34D61" w:rsidRDefault="007F2585">
            <w:pPr>
              <w:pStyle w:val="ProductList-TableBody"/>
            </w:pPr>
            <w:r>
              <w:rPr>
                <w:color w:val="FFFFFF"/>
              </w:rPr>
              <w:t>Količina koja ispunjava uvjete</w:t>
            </w:r>
          </w:p>
        </w:tc>
      </w:tr>
      <w:tr w:rsidR="00834D61">
        <w:tc>
          <w:tcPr>
            <w:tcW w:w="440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 xml:space="preserve">Core Infrastructure Server Suite Standard (licenca za 2 jezgre) </w:t>
            </w:r>
          </w:p>
          <w:p w:rsidR="00834D61" w:rsidRDefault="007F2585">
            <w:pPr>
              <w:pStyle w:val="ProductList-TableBody"/>
            </w:pPr>
            <w:r>
              <w:t>System Center Standard (licenca za 2 jezgre)</w:t>
            </w:r>
          </w:p>
        </w:tc>
        <w:tc>
          <w:tcPr>
            <w:tcW w:w="576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1/4</w:t>
            </w:r>
            <w:r>
              <w:rPr>
                <w:i/>
                <w:vertAlign w:val="superscript"/>
              </w:rPr>
              <w:t>2</w:t>
            </w:r>
          </w:p>
        </w:tc>
      </w:tr>
      <w:tr w:rsidR="00834D61">
        <w:tc>
          <w:tcPr>
            <w:tcW w:w="440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 xml:space="preserve">Core Infrastructure Server Suite Datacenter (licenca za 2 jezgre) </w:t>
            </w:r>
          </w:p>
          <w:p w:rsidR="00834D61" w:rsidRDefault="007F2585">
            <w:pPr>
              <w:pStyle w:val="ProductList-TableBody"/>
            </w:pPr>
            <w:r>
              <w:t>System Center Datacenter (licenca za 2 jezgre)</w:t>
            </w:r>
          </w:p>
          <w:p w:rsidR="00834D61" w:rsidRDefault="00834D6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1</w:t>
            </w:r>
          </w:p>
        </w:tc>
      </w:tr>
      <w:tr w:rsidR="00834D61">
        <w:tc>
          <w:tcPr>
            <w:tcW w:w="440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Core Infrastructure Server Suite Standard (2 procesora)</w:t>
            </w:r>
          </w:p>
          <w:p w:rsidR="00834D61" w:rsidRDefault="007F2585">
            <w:pPr>
              <w:pStyle w:val="ProductList-TableBody"/>
            </w:pPr>
            <w:r>
              <w:t>System Center Standard (2 procesora)</w:t>
            </w:r>
          </w:p>
        </w:tc>
        <w:tc>
          <w:tcPr>
            <w:tcW w:w="576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Dodatak za Operations Management Suite E1</w:t>
            </w:r>
          </w:p>
          <w:p w:rsidR="00834D61" w:rsidRDefault="007F2585">
            <w:pPr>
              <w:pStyle w:val="ProductList-TableBody"/>
            </w:pPr>
            <w:r>
              <w:t>Dodatak za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2</w:t>
            </w:r>
          </w:p>
        </w:tc>
      </w:tr>
      <w:tr w:rsidR="00834D61">
        <w:tc>
          <w:tcPr>
            <w:tcW w:w="440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Core Infrastructure Server Suite Datacenter (2 procesora)</w:t>
            </w:r>
          </w:p>
          <w:p w:rsidR="00834D61" w:rsidRDefault="007F2585">
            <w:pPr>
              <w:pStyle w:val="ProductList-TableBody"/>
            </w:pPr>
            <w:r>
              <w:t>System Center Datacenter (2 procesora)</w:t>
            </w:r>
          </w:p>
        </w:tc>
        <w:tc>
          <w:tcPr>
            <w:tcW w:w="576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Dodatak za Operations Management Suite E1</w:t>
            </w:r>
          </w:p>
          <w:p w:rsidR="00834D61" w:rsidRDefault="007F2585">
            <w:pPr>
              <w:pStyle w:val="ProductList-TableBody"/>
            </w:pPr>
            <w:r>
              <w:t>Dodatak za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8</w:t>
            </w:r>
          </w:p>
        </w:tc>
      </w:tr>
    </w:tbl>
    <w:p w:rsidR="00834D61" w:rsidRDefault="007F2585">
      <w:pPr>
        <w:pStyle w:val="ProductList-BodyIndented"/>
      </w:pPr>
      <w:r>
        <w:rPr>
          <w:i/>
          <w:vertAlign w:val="superscript"/>
        </w:rPr>
        <w:t>1</w:t>
      </w:r>
      <w:r>
        <w:rPr>
          <w:i/>
        </w:rPr>
        <w:t>Svaka Kvalificirana licenca mora imati aktivno tehnološko jamstvo Software Assurance</w:t>
      </w:r>
    </w:p>
    <w:p w:rsidR="00834D61" w:rsidRDefault="007F2585">
      <w:pPr>
        <w:pStyle w:val="ProductList-BodyIndented"/>
      </w:pPr>
      <w:r>
        <w:rPr>
          <w:i/>
          <w:vertAlign w:val="superscript"/>
        </w:rPr>
        <w:t>2</w:t>
      </w:r>
      <w:r>
        <w:rPr>
          <w:i/>
        </w:rPr>
        <w:t>Potrebne su najmanje četiri Kvalificirane licence</w:t>
      </w:r>
    </w:p>
    <w:p w:rsidR="00834D61" w:rsidRDefault="00834D61">
      <w:pPr>
        <w:pStyle w:val="ProductList-BodyIndented"/>
      </w:pPr>
    </w:p>
    <w:p w:rsidR="00834D61" w:rsidRDefault="007F2585">
      <w:pPr>
        <w:pStyle w:val="ProductList-SubClauseHeading"/>
        <w:outlineLvl w:val="4"/>
      </w:pPr>
      <w:r>
        <w:t>2.1.2 Dodatni SL-ovi kupljeni na temelju ugovora o količinskom licenciranju koji nije onaj za Kvalificiranu licencu</w:t>
      </w:r>
    </w:p>
    <w:p w:rsidR="00834D61" w:rsidRDefault="007F2585">
      <w:pPr>
        <w:pStyle w:val="ProductList-BodyIndented"/>
      </w:pPr>
      <w:r>
        <w:t>Dodatni SL za Operations Management Suite mora se kupiti na temelju ugovora o količinskom licenciranju koji nije onaj za njegovu Kvalificiranu licencu. Ako tehnološko jamstvo Software Assurance za Kvalificiranu licencu istječe prije Dodatnog SL-a za Operations Management Suite, Dodatni SL za Operations Management Suite isteći će na svoju sljedeću godišnjicu pristupnice.</w:t>
      </w:r>
    </w:p>
    <w:p w:rsidR="00834D61" w:rsidRDefault="00834D61">
      <w:pPr>
        <w:pStyle w:val="ProductList-BodyIndented"/>
      </w:pPr>
    </w:p>
    <w:p w:rsidR="00834D61" w:rsidRDefault="007F2585">
      <w:pPr>
        <w:pStyle w:val="ProductList-SubClauseHeading"/>
        <w:outlineLvl w:val="4"/>
      </w:pPr>
      <w:r>
        <w:t>2.1.3 Softver uključen u Operations Management Suite E2</w:t>
      </w:r>
    </w:p>
    <w:p w:rsidR="00834D61" w:rsidRDefault="007F2585">
      <w:pPr>
        <w:pStyle w:val="ProductList-BodyIndented"/>
      </w:pPr>
      <w:r>
        <w:t>Tijekom trajanja svake pojedine pretplate na Operations Management Suite 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834D6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34D61" w:rsidRDefault="007F2585">
            <w:pPr>
              <w:pStyle w:val="ProductList-TableBody"/>
            </w:pPr>
            <w:r>
              <w:rPr>
                <w:color w:val="FFFFFF"/>
              </w:rPr>
              <w:t>Pretplata za Operations Management Suite</w:t>
            </w:r>
          </w:p>
        </w:tc>
        <w:tc>
          <w:tcPr>
            <w:tcW w:w="6120" w:type="dxa"/>
            <w:tcBorders>
              <w:left w:val="single" w:sz="4" w:space="0" w:color="6E6E6E"/>
              <w:right w:val="single" w:sz="4" w:space="0" w:color="6E6E6E"/>
            </w:tcBorders>
            <w:shd w:val="clear" w:color="auto" w:fill="0072C6"/>
          </w:tcPr>
          <w:p w:rsidR="00834D61" w:rsidRDefault="007F2585">
            <w:pPr>
              <w:pStyle w:val="ProductList-TableBody"/>
            </w:pPr>
            <w:r>
              <w:rPr>
                <w:color w:val="FFFFFF"/>
              </w:rPr>
              <w:t>Uključeni softver</w:t>
            </w:r>
          </w:p>
        </w:tc>
      </w:tr>
      <w:tr w:rsidR="00834D61">
        <w:tc>
          <w:tcPr>
            <w:tcW w:w="6000" w:type="dxa"/>
            <w:tcBorders>
              <w:left w:val="single" w:sz="4" w:space="0" w:color="6E6E6E"/>
              <w:right w:val="single" w:sz="4" w:space="0" w:color="6E6E6E"/>
            </w:tcBorders>
          </w:tcPr>
          <w:p w:rsidR="00834D61" w:rsidRDefault="007F2585">
            <w:pPr>
              <w:pStyle w:val="ProductList-TableBody"/>
            </w:pPr>
            <w:r>
              <w:t>Operations Management Suite E1</w:t>
            </w:r>
          </w:p>
          <w:p w:rsidR="00834D61" w:rsidRDefault="007F2585">
            <w:pPr>
              <w:pStyle w:val="ProductList-TableBody"/>
            </w:pPr>
            <w:r>
              <w:t>Operations Management Suite E1 iz tehnološkog jamstva Software Assurance</w:t>
            </w:r>
          </w:p>
        </w:tc>
        <w:tc>
          <w:tcPr>
            <w:tcW w:w="6120" w:type="dxa"/>
            <w:tcBorders>
              <w:left w:val="single" w:sz="4" w:space="0" w:color="6E6E6E"/>
              <w:right w:val="single" w:sz="4" w:space="0" w:color="6E6E6E"/>
            </w:tcBorders>
          </w:tcPr>
          <w:p w:rsidR="00834D61" w:rsidRDefault="007F2585">
            <w:pPr>
              <w:pStyle w:val="ProductList-TableBody"/>
            </w:pPr>
            <w:r>
              <w:t>System Center Server Standard</w:t>
            </w:r>
          </w:p>
        </w:tc>
      </w:tr>
      <w:tr w:rsidR="00834D61">
        <w:tc>
          <w:tcPr>
            <w:tcW w:w="6000" w:type="dxa"/>
            <w:tcBorders>
              <w:left w:val="single" w:sz="4" w:space="0" w:color="6E6E6E"/>
              <w:right w:val="single" w:sz="4" w:space="0" w:color="6E6E6E"/>
            </w:tcBorders>
          </w:tcPr>
          <w:p w:rsidR="00834D61" w:rsidRDefault="007F2585">
            <w:pPr>
              <w:pStyle w:val="ProductList-TableBody"/>
            </w:pPr>
            <w:r>
              <w:t>Operations Management Suite E2</w:t>
            </w:r>
          </w:p>
          <w:p w:rsidR="00834D61" w:rsidRDefault="007F2585">
            <w:pPr>
              <w:pStyle w:val="ProductList-TableBody"/>
            </w:pPr>
            <w:r>
              <w:t>Operations Management Suite E2 iz tehnološkog jamstva Software Assurance</w:t>
            </w:r>
          </w:p>
        </w:tc>
        <w:tc>
          <w:tcPr>
            <w:tcW w:w="6120" w:type="dxa"/>
            <w:tcBorders>
              <w:left w:val="single" w:sz="4" w:space="0" w:color="6E6E6E"/>
              <w:right w:val="single" w:sz="4" w:space="0" w:color="6E6E6E"/>
            </w:tcBorders>
          </w:tcPr>
          <w:p w:rsidR="00834D61" w:rsidRDefault="007F2585">
            <w:pPr>
              <w:pStyle w:val="ProductList-TableBody"/>
            </w:pPr>
            <w:r>
              <w:t>System Center Server Standard</w:t>
            </w:r>
          </w:p>
        </w:tc>
      </w:tr>
      <w:tr w:rsidR="00834D61">
        <w:tc>
          <w:tcPr>
            <w:tcW w:w="6000" w:type="dxa"/>
            <w:tcBorders>
              <w:left w:val="single" w:sz="4" w:space="0" w:color="6E6E6E"/>
              <w:right w:val="single" w:sz="4" w:space="0" w:color="6E6E6E"/>
            </w:tcBorders>
          </w:tcPr>
          <w:p w:rsidR="00834D61" w:rsidRDefault="007F2585">
            <w:pPr>
              <w:pStyle w:val="ProductList-TableBody"/>
            </w:pPr>
            <w:r>
              <w:t>Operations Management Suite: uvidi i analiza</w:t>
            </w:r>
          </w:p>
        </w:tc>
        <w:tc>
          <w:tcPr>
            <w:tcW w:w="6120" w:type="dxa"/>
            <w:tcBorders>
              <w:left w:val="single" w:sz="4" w:space="0" w:color="6E6E6E"/>
              <w:right w:val="single" w:sz="4" w:space="0" w:color="6E6E6E"/>
            </w:tcBorders>
          </w:tcPr>
          <w:p w:rsidR="00834D61" w:rsidRDefault="007F2585">
            <w:pPr>
              <w:pStyle w:val="ProductList-TableBody"/>
            </w:pPr>
            <w:r>
              <w:t>System Center Operation Manager</w:t>
            </w:r>
          </w:p>
        </w:tc>
      </w:tr>
      <w:tr w:rsidR="00834D61">
        <w:tc>
          <w:tcPr>
            <w:tcW w:w="6000" w:type="dxa"/>
            <w:tcBorders>
              <w:left w:val="single" w:sz="4" w:space="0" w:color="6E6E6E"/>
              <w:right w:val="single" w:sz="4" w:space="0" w:color="6E6E6E"/>
            </w:tcBorders>
          </w:tcPr>
          <w:p w:rsidR="00834D61" w:rsidRDefault="007F2585">
            <w:pPr>
              <w:pStyle w:val="ProductList-TableBody"/>
            </w:pPr>
            <w:r>
              <w:t>Operations Management Suite: automatizacija i kontrola</w:t>
            </w:r>
          </w:p>
        </w:tc>
        <w:tc>
          <w:tcPr>
            <w:tcW w:w="6120" w:type="dxa"/>
            <w:tcBorders>
              <w:left w:val="single" w:sz="4" w:space="0" w:color="6E6E6E"/>
              <w:right w:val="single" w:sz="4" w:space="0" w:color="6E6E6E"/>
            </w:tcBorders>
          </w:tcPr>
          <w:p w:rsidR="00834D61" w:rsidRDefault="007F2585">
            <w:pPr>
              <w:pStyle w:val="ProductList-TableBody"/>
            </w:pPr>
            <w:r>
              <w:t>System Center Configuration Manager</w:t>
            </w:r>
          </w:p>
          <w:p w:rsidR="00834D61" w:rsidRDefault="007F2585">
            <w:pPr>
              <w:pStyle w:val="ProductList-TableBody"/>
            </w:pPr>
            <w:r>
              <w:t>Orkestrator sistemskog centra</w:t>
            </w:r>
          </w:p>
        </w:tc>
      </w:tr>
      <w:tr w:rsidR="00834D61">
        <w:tc>
          <w:tcPr>
            <w:tcW w:w="6000" w:type="dxa"/>
            <w:tcBorders>
              <w:left w:val="single" w:sz="4" w:space="0" w:color="6E6E6E"/>
              <w:right w:val="single" w:sz="4" w:space="0" w:color="6E6E6E"/>
            </w:tcBorders>
          </w:tcPr>
          <w:p w:rsidR="00834D61" w:rsidRDefault="007F2585">
            <w:pPr>
              <w:pStyle w:val="ProductList-TableBody"/>
            </w:pPr>
            <w:r>
              <w:t>Operations Management Suite: sigurnosna kopija i oporavak od katastrofe</w:t>
            </w:r>
          </w:p>
        </w:tc>
        <w:tc>
          <w:tcPr>
            <w:tcW w:w="6120" w:type="dxa"/>
            <w:tcBorders>
              <w:left w:val="single" w:sz="4" w:space="0" w:color="6E6E6E"/>
              <w:right w:val="single" w:sz="4" w:space="0" w:color="6E6E6E"/>
            </w:tcBorders>
          </w:tcPr>
          <w:p w:rsidR="00834D61" w:rsidRDefault="007F2585">
            <w:pPr>
              <w:pStyle w:val="ProductList-TableBody"/>
            </w:pPr>
            <w:r>
              <w:t>System Center Data Protection Manager</w:t>
            </w:r>
          </w:p>
          <w:p w:rsidR="00834D61" w:rsidRDefault="007F2585">
            <w:pPr>
              <w:pStyle w:val="ProductList-TableBody"/>
            </w:pPr>
            <w:r>
              <w:t>System Center Virtual Machine Manager</w:t>
            </w:r>
          </w:p>
        </w:tc>
      </w:tr>
    </w:tbl>
    <w:p w:rsidR="00834D61" w:rsidRDefault="00834D61">
      <w:pPr>
        <w:pStyle w:val="ProductList-ClauseHeading"/>
        <w:outlineLvl w:val="3"/>
      </w:pPr>
    </w:p>
    <w:p w:rsidR="00834D61" w:rsidRDefault="007F2585">
      <w:pPr>
        <w:pStyle w:val="ProductList-SubClauseHeading"/>
        <w:outlineLvl w:val="4"/>
      </w:pPr>
      <w:r>
        <w:t>2.1.4 Ispunjavanje uvjeta za kupnju iz tehnološkog jamstva Software Assurance</w:t>
      </w:r>
    </w:p>
    <w:p w:rsidR="00834D61" w:rsidRDefault="007F2585">
      <w:pPr>
        <w:pStyle w:val="ProductList-BodyIndented"/>
      </w:pPr>
      <w:r>
        <w:t>Pretplatničke licence po korisniku iz tehnološkog jamstva Software Assurance mogu se kupiti umjesto tehnološkog jamstva za u cijelosti plaćene trajne Licence s aktivnim tehnološkim jamstvom Software Assurance za Kvalificirane proizvode u tablici u nastavku. Za svaki Kvalificirani licencu Klijent može kupiti kombinaciju Pretplatničkih licenci iz tehnološkog jamstva Software Assurance pod uvjetom da ukupna količina ne prelazi navedenu Količinu koja ispunjava uvjete.</w:t>
      </w:r>
    </w:p>
    <w:tbl>
      <w:tblPr>
        <w:tblStyle w:val="PURTable0"/>
        <w:tblW w:w="0" w:type="dxa"/>
        <w:tblLook w:val="04A0" w:firstRow="1" w:lastRow="0" w:firstColumn="1" w:lastColumn="0" w:noHBand="0" w:noVBand="1"/>
      </w:tblPr>
      <w:tblGrid>
        <w:gridCol w:w="4396"/>
        <w:gridCol w:w="4002"/>
        <w:gridCol w:w="2032"/>
      </w:tblGrid>
      <w:tr w:rsidR="00834D61">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34D61" w:rsidRDefault="007F2585">
            <w:pPr>
              <w:pStyle w:val="ProductList-TableBody"/>
            </w:pPr>
            <w:r>
              <w:rPr>
                <w:color w:val="FFFFFF"/>
              </w:rPr>
              <w:t>Kvalificirani proizvod</w:t>
            </w:r>
          </w:p>
        </w:tc>
        <w:tc>
          <w:tcPr>
            <w:tcW w:w="4660" w:type="dxa"/>
            <w:tcBorders>
              <w:left w:val="single" w:sz="4" w:space="0" w:color="6E6E6E"/>
              <w:right w:val="single" w:sz="4" w:space="0" w:color="6E6E6E"/>
            </w:tcBorders>
            <w:shd w:val="clear" w:color="auto" w:fill="0072C6"/>
          </w:tcPr>
          <w:p w:rsidR="00834D61" w:rsidRDefault="007F2585">
            <w:pPr>
              <w:pStyle w:val="ProductList-TableBody"/>
            </w:pPr>
            <w:r>
              <w:rPr>
                <w:color w:val="FFFFFF"/>
              </w:rPr>
              <w:t>Odgovarajuća Pretplatnička licenca iz tehnološkog jamstva Software Assurance</w:t>
            </w:r>
          </w:p>
        </w:tc>
        <w:tc>
          <w:tcPr>
            <w:tcW w:w="2320" w:type="dxa"/>
            <w:tcBorders>
              <w:left w:val="single" w:sz="4" w:space="0" w:color="6E6E6E"/>
              <w:right w:val="single" w:sz="4" w:space="0" w:color="6E6E6E"/>
            </w:tcBorders>
            <w:shd w:val="clear" w:color="auto" w:fill="0072C6"/>
          </w:tcPr>
          <w:p w:rsidR="00834D61" w:rsidRDefault="007F2585">
            <w:pPr>
              <w:pStyle w:val="ProductList-TableBody"/>
            </w:pPr>
            <w:r>
              <w:rPr>
                <w:color w:val="FFFFFF"/>
              </w:rPr>
              <w:t>Količina koja ispunjava uvjete</w:t>
            </w:r>
          </w:p>
        </w:tc>
      </w:tr>
      <w:tr w:rsidR="00834D61">
        <w:tc>
          <w:tcPr>
            <w:tcW w:w="5140" w:type="dxa"/>
            <w:tcBorders>
              <w:left w:val="single" w:sz="4" w:space="0" w:color="6E6E6E"/>
              <w:right w:val="single" w:sz="4" w:space="0" w:color="6E6E6E"/>
            </w:tcBorders>
          </w:tcPr>
          <w:p w:rsidR="00834D61" w:rsidRDefault="007F2585">
            <w:pPr>
              <w:pStyle w:val="ProductList-TableBody"/>
            </w:pPr>
            <w:r>
              <w:t xml:space="preserve">Core Infrastructure Server Suite Standard (licenca za 2 jezgre) </w:t>
            </w:r>
          </w:p>
          <w:p w:rsidR="00834D61" w:rsidRDefault="007F2585">
            <w:pPr>
              <w:pStyle w:val="ProductList-TableBody"/>
            </w:pPr>
            <w:r>
              <w:t xml:space="preserve">System Center Standard (licenca za 2 jezgre) </w:t>
            </w:r>
          </w:p>
        </w:tc>
        <w:tc>
          <w:tcPr>
            <w:tcW w:w="4660" w:type="dxa"/>
            <w:tcBorders>
              <w:left w:val="single" w:sz="4" w:space="0" w:color="6E6E6E"/>
              <w:right w:val="single" w:sz="4" w:space="0" w:color="6E6E6E"/>
            </w:tcBorders>
          </w:tcPr>
          <w:p w:rsidR="00834D61" w:rsidRDefault="007F2585">
            <w:pPr>
              <w:pStyle w:val="ProductList-TableBody"/>
            </w:pPr>
            <w:r>
              <w:t>Operations Management Suite E1 iz tehnološkog jamstva Software Assurance</w:t>
            </w:r>
          </w:p>
          <w:p w:rsidR="00834D61" w:rsidRDefault="007F2585">
            <w:pPr>
              <w:pStyle w:val="ProductList-TableBody"/>
            </w:pPr>
            <w:r>
              <w:t>Operations Management Suite E2 iz tehnološkog jamstva Software Assurance</w:t>
            </w:r>
          </w:p>
        </w:tc>
        <w:tc>
          <w:tcPr>
            <w:tcW w:w="2320" w:type="dxa"/>
            <w:tcBorders>
              <w:left w:val="single" w:sz="4" w:space="0" w:color="6E6E6E"/>
              <w:right w:val="single" w:sz="4" w:space="0" w:color="6E6E6E"/>
            </w:tcBorders>
          </w:tcPr>
          <w:p w:rsidR="00834D61" w:rsidRDefault="007F2585">
            <w:pPr>
              <w:pStyle w:val="ProductList-TableBody"/>
            </w:pPr>
            <w:r>
              <w:t>1/4</w:t>
            </w:r>
            <w:r>
              <w:rPr>
                <w:i/>
                <w:vertAlign w:val="superscript"/>
              </w:rPr>
              <w:t>1</w:t>
            </w:r>
          </w:p>
        </w:tc>
      </w:tr>
      <w:tr w:rsidR="00834D61">
        <w:tc>
          <w:tcPr>
            <w:tcW w:w="5140" w:type="dxa"/>
            <w:tcBorders>
              <w:left w:val="single" w:sz="4" w:space="0" w:color="6E6E6E"/>
              <w:right w:val="single" w:sz="4" w:space="0" w:color="6E6E6E"/>
            </w:tcBorders>
          </w:tcPr>
          <w:p w:rsidR="00834D61" w:rsidRDefault="007F2585">
            <w:pPr>
              <w:pStyle w:val="ProductList-TableBody"/>
            </w:pPr>
            <w:r>
              <w:t xml:space="preserve">Core Infrastructure Server Suite Datacenter (licenca za 2 jezgre) </w:t>
            </w:r>
          </w:p>
          <w:p w:rsidR="00834D61" w:rsidRDefault="007F2585">
            <w:pPr>
              <w:pStyle w:val="ProductList-TableBody"/>
            </w:pPr>
            <w:r>
              <w:t>System Center Datacenter (licenca za 2 jezgre)</w:t>
            </w:r>
          </w:p>
        </w:tc>
        <w:tc>
          <w:tcPr>
            <w:tcW w:w="4660" w:type="dxa"/>
            <w:tcBorders>
              <w:left w:val="single" w:sz="4" w:space="0" w:color="6E6E6E"/>
              <w:right w:val="single" w:sz="4" w:space="0" w:color="6E6E6E"/>
            </w:tcBorders>
          </w:tcPr>
          <w:p w:rsidR="00834D61" w:rsidRDefault="007F2585">
            <w:pPr>
              <w:pStyle w:val="ProductList-TableBody"/>
            </w:pPr>
            <w:r>
              <w:t>Operations Management Suite E1 iz tehnološkog jamstva Software Assurance</w:t>
            </w:r>
          </w:p>
          <w:p w:rsidR="00834D61" w:rsidRDefault="007F2585">
            <w:pPr>
              <w:pStyle w:val="ProductList-TableBody"/>
            </w:pPr>
            <w:r>
              <w:t>Operations Management Suite E2 iz tehnološkog jamstva Software Assurance</w:t>
            </w:r>
          </w:p>
          <w:p w:rsidR="00834D61" w:rsidRDefault="00834D61">
            <w:pPr>
              <w:pStyle w:val="ProductList-TableBody"/>
            </w:pPr>
          </w:p>
        </w:tc>
        <w:tc>
          <w:tcPr>
            <w:tcW w:w="2320" w:type="dxa"/>
            <w:tcBorders>
              <w:left w:val="single" w:sz="4" w:space="0" w:color="6E6E6E"/>
              <w:right w:val="single" w:sz="4" w:space="0" w:color="6E6E6E"/>
            </w:tcBorders>
          </w:tcPr>
          <w:p w:rsidR="00834D61" w:rsidRDefault="007F2585">
            <w:pPr>
              <w:pStyle w:val="ProductList-TableBody"/>
            </w:pPr>
            <w:r>
              <w:t>1</w:t>
            </w:r>
          </w:p>
        </w:tc>
      </w:tr>
      <w:tr w:rsidR="00834D61">
        <w:tc>
          <w:tcPr>
            <w:tcW w:w="5140" w:type="dxa"/>
            <w:tcBorders>
              <w:left w:val="single" w:sz="4" w:space="0" w:color="6E6E6E"/>
              <w:right w:val="single" w:sz="4" w:space="0" w:color="6E6E6E"/>
            </w:tcBorders>
          </w:tcPr>
          <w:p w:rsidR="00834D61" w:rsidRDefault="007F2585">
            <w:pPr>
              <w:pStyle w:val="ProductList-TableBody"/>
            </w:pPr>
            <w:r>
              <w:t>Core Infrastructure Server Suite Standard (2 procesora)</w:t>
            </w:r>
          </w:p>
          <w:p w:rsidR="00834D61" w:rsidRDefault="007F2585">
            <w:pPr>
              <w:pStyle w:val="ProductList-TableBody"/>
            </w:pPr>
            <w:r>
              <w:t>System Center Standard (2 procesora)</w:t>
            </w:r>
          </w:p>
        </w:tc>
        <w:tc>
          <w:tcPr>
            <w:tcW w:w="4660" w:type="dxa"/>
            <w:tcBorders>
              <w:left w:val="single" w:sz="4" w:space="0" w:color="6E6E6E"/>
              <w:right w:val="single" w:sz="4" w:space="0" w:color="6E6E6E"/>
            </w:tcBorders>
          </w:tcPr>
          <w:p w:rsidR="00834D61" w:rsidRDefault="007F2585">
            <w:pPr>
              <w:pStyle w:val="ProductList-TableBody"/>
            </w:pPr>
            <w:r>
              <w:t>Operations Management Suite E1 iz tehnološkog jamstva Software Assurance</w:t>
            </w:r>
          </w:p>
          <w:p w:rsidR="00834D61" w:rsidRDefault="007F2585">
            <w:pPr>
              <w:pStyle w:val="ProductList-TableBody"/>
            </w:pPr>
            <w:r>
              <w:t>Operations Management Suite E2 iz tehnološkog jamstva Software Assurance</w:t>
            </w:r>
          </w:p>
        </w:tc>
        <w:tc>
          <w:tcPr>
            <w:tcW w:w="2320" w:type="dxa"/>
            <w:tcBorders>
              <w:left w:val="single" w:sz="4" w:space="0" w:color="6E6E6E"/>
              <w:right w:val="single" w:sz="4" w:space="0" w:color="6E6E6E"/>
            </w:tcBorders>
          </w:tcPr>
          <w:p w:rsidR="00834D61" w:rsidRDefault="007F2585">
            <w:pPr>
              <w:pStyle w:val="ProductList-TableBody"/>
            </w:pPr>
            <w:r>
              <w:t>2</w:t>
            </w:r>
          </w:p>
        </w:tc>
      </w:tr>
      <w:tr w:rsidR="00834D61">
        <w:tc>
          <w:tcPr>
            <w:tcW w:w="5140" w:type="dxa"/>
            <w:tcBorders>
              <w:left w:val="single" w:sz="4" w:space="0" w:color="6E6E6E"/>
              <w:right w:val="single" w:sz="4" w:space="0" w:color="6E6E6E"/>
            </w:tcBorders>
          </w:tcPr>
          <w:p w:rsidR="00834D61" w:rsidRDefault="007F2585">
            <w:pPr>
              <w:pStyle w:val="ProductList-TableBody"/>
            </w:pPr>
            <w:r>
              <w:t>Core Infrastructure Server Suite Datacenter (2 procesora)</w:t>
            </w:r>
          </w:p>
          <w:p w:rsidR="00834D61" w:rsidRDefault="007F2585">
            <w:pPr>
              <w:pStyle w:val="ProductList-TableBody"/>
            </w:pPr>
            <w:r>
              <w:t>System Center Datacenter (2 procesora)</w:t>
            </w:r>
          </w:p>
        </w:tc>
        <w:tc>
          <w:tcPr>
            <w:tcW w:w="4660" w:type="dxa"/>
            <w:tcBorders>
              <w:left w:val="single" w:sz="4" w:space="0" w:color="6E6E6E"/>
              <w:right w:val="single" w:sz="4" w:space="0" w:color="6E6E6E"/>
            </w:tcBorders>
          </w:tcPr>
          <w:p w:rsidR="00834D61" w:rsidRDefault="007F2585">
            <w:pPr>
              <w:pStyle w:val="ProductList-TableBody"/>
            </w:pPr>
            <w:r>
              <w:t>Operations Management Suite E1 iz tehnološkog jamstva Software Assurance</w:t>
            </w:r>
          </w:p>
          <w:p w:rsidR="00834D61" w:rsidRDefault="007F2585">
            <w:pPr>
              <w:pStyle w:val="ProductList-TableBody"/>
            </w:pPr>
            <w:r>
              <w:t>Operations Management Suite E2 iz tehnološkog jamstva Software Assurance</w:t>
            </w:r>
          </w:p>
        </w:tc>
        <w:tc>
          <w:tcPr>
            <w:tcW w:w="2320" w:type="dxa"/>
            <w:tcBorders>
              <w:left w:val="single" w:sz="4" w:space="0" w:color="6E6E6E"/>
              <w:right w:val="single" w:sz="4" w:space="0" w:color="6E6E6E"/>
            </w:tcBorders>
          </w:tcPr>
          <w:p w:rsidR="00834D61" w:rsidRDefault="007F2585">
            <w:pPr>
              <w:pStyle w:val="ProductList-TableBody"/>
            </w:pPr>
            <w:r>
              <w:t>8</w:t>
            </w:r>
          </w:p>
        </w:tc>
      </w:tr>
    </w:tbl>
    <w:p w:rsidR="00834D61" w:rsidRDefault="007F2585">
      <w:pPr>
        <w:pStyle w:val="ProductList-BodyIndented"/>
      </w:pPr>
      <w:r>
        <w:rPr>
          <w:i/>
          <w:vertAlign w:val="superscript"/>
        </w:rPr>
        <w:t>1</w:t>
      </w:r>
      <w:r>
        <w:rPr>
          <w:i/>
        </w:rPr>
        <w:t>Potrebne su najmanje četiri Kvalificirane licence</w:t>
      </w:r>
    </w:p>
    <w:p w:rsidR="00834D61" w:rsidRDefault="00834D61">
      <w:pPr>
        <w:pStyle w:val="ProductList-BodyIndented"/>
      </w:pPr>
    </w:p>
    <w:p w:rsidR="00834D61" w:rsidRDefault="007F2585">
      <w:pPr>
        <w:pStyle w:val="ProductList-ClauseHeading"/>
        <w:outlineLvl w:val="3"/>
      </w:pPr>
      <w:r>
        <w:t>2.2 Ponude za novčanu obvezu za StorSimple</w:t>
      </w:r>
    </w:p>
    <w:p w:rsidR="00834D61" w:rsidRDefault="007F2585">
      <w:pPr>
        <w:pStyle w:val="ProductList-Body"/>
      </w:pPr>
      <w:r>
        <w:t xml:space="preserve">Za svaku kupljenu Ponudu za novčanu obvezu za StorSimple Klijent će dobiti uređaj iz Sustava za pohranu. Zemljopisna dostupnost i uvjeti i odredbe koji se primjenjuju na Sustav za pohranu, uključujući jamstvo, otpremu i rukovanje te carine, navedene su u </w:t>
      </w:r>
      <w:hyperlink r:id="rId87">
        <w:r>
          <w:rPr>
            <w:color w:val="00467F"/>
            <w:u w:val="single"/>
          </w:rPr>
          <w:t>Dodatku F – Odredbe za sustav za pohranu</w:t>
        </w:r>
      </w:hyperlink>
      <w:r>
        <w:t>.</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1HeadingNoBorder"/>
        <w:outlineLvl w:val="1"/>
      </w:pPr>
      <w:bookmarkStart w:id="220" w:name="_Sec657"/>
      <w:r>
        <w:t>Enterprise Mobility + Security (Plan)</w:t>
      </w:r>
      <w:bookmarkEnd w:id="220"/>
      <w:r>
        <w:fldChar w:fldCharType="begin"/>
      </w:r>
      <w:r>
        <w:instrText xml:space="preserve"> TC "</w:instrText>
      </w:r>
      <w:bookmarkStart w:id="221" w:name="_Toc462813941"/>
      <w:r>
        <w:instrText>Enterprise Mobility + Security (Plan)</w:instrText>
      </w:r>
      <w:bookmarkEnd w:id="221"/>
      <w:r>
        <w:instrText>" \l 2</w:instrText>
      </w:r>
      <w:r>
        <w:fldChar w:fldCharType="end"/>
      </w:r>
    </w:p>
    <w:p w:rsidR="00834D61" w:rsidRDefault="007F2585">
      <w:pPr>
        <w:pStyle w:val="ProductList-Offering1SubSection"/>
        <w:outlineLvl w:val="2"/>
      </w:pPr>
      <w:bookmarkStart w:id="222" w:name="_Sec709"/>
      <w:r>
        <w:t>1. Dostupnost programa</w:t>
      </w:r>
      <w:bookmarkEnd w:id="222"/>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Enterprise Mobility + Security E5</w:t>
            </w:r>
            <w:r>
              <w:fldChar w:fldCharType="begin"/>
            </w:r>
            <w:r>
              <w:instrText xml:space="preserve"> XE "Enterprise Mobility + Security E5"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2"/>
      </w:pPr>
      <w:bookmarkStart w:id="223" w:name="_Sec764"/>
      <w:r>
        <w:t>2. Uvjeti za proizvod</w:t>
      </w:r>
      <w:bookmarkEnd w:id="223"/>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"Promocije: označava da za Proizvod postoji vremenski ograničena ponuda kao što je opisano u Prilogu E – Promocije." </w:instrText>
            </w:r>
            <w:r>
              <w:fldChar w:fldCharType="separate"/>
            </w:r>
            <w:r>
              <w:rPr>
                <w:color w:val="0563C1"/>
              </w:rPr>
              <w:t>Promocije</w:t>
            </w:r>
            <w:r>
              <w:fldChar w:fldCharType="end"/>
            </w:r>
            <w:r>
              <w:t xml:space="preserve">: </w:t>
            </w:r>
            <w:hyperlink w:anchor="_Sec572">
              <w:r>
                <w:rPr>
                  <w:color w:val="00467F"/>
                  <w:u w:val="single"/>
                </w:rPr>
                <w:t>Dodatak E</w:t>
              </w:r>
            </w:hyperlink>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2.1 Ispunjavanje uvjeta za kupnju dodatnog SL-a po korisniku</w:t>
      </w:r>
    </w:p>
    <w:p w:rsidR="00834D61" w:rsidRDefault="007F2585">
      <w:pPr>
        <w:pStyle w:val="ProductList-Body"/>
      </w:pPr>
      <w:r>
        <w:t>Klijenti moraju imati aktivnu Enterprise Enrollment (Pristupnicu Enterprise) s aktivnim tehnološkim jamstvom Software Assurance za odgovarajuće Kvalificirane licence. Kvalificirane licence mogu se temeljiti na korisniku ili na uređaju. Klijenti s verzijom MBSA-a prije 2010. moraju potpisati Dodatne uvjete i odredbe za Online usluge.</w:t>
      </w:r>
    </w:p>
    <w:p w:rsidR="00834D61" w:rsidRDefault="00834D61">
      <w:pPr>
        <w:pStyle w:val="ProductList-Body"/>
      </w:pPr>
    </w:p>
    <w:p w:rsidR="00834D61" w:rsidRDefault="007F2585">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834D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Dodatni SL po korisniku</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34D61" w:rsidRDefault="00834D61">
            <w:pPr>
              <w:pStyle w:val="ProductList-TableBody"/>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34D61" w:rsidRDefault="00834D61">
            <w:pPr>
              <w:pStyle w:val="ProductList-TableBody"/>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34D61" w:rsidRDefault="00834D61">
            <w:pPr>
              <w:pStyle w:val="ProductList-TableBody"/>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34D61" w:rsidRDefault="007F2585">
            <w:pPr>
              <w:pStyle w:val="ProductList-TableBody"/>
            </w:pPr>
            <w:r>
              <w:t>Enterprise Mobility + Security</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34D61" w:rsidRDefault="00834D61">
            <w:pPr>
              <w:pStyle w:val="ProductList-TableBody"/>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2.3 Ograničenja kupnje dodatnog SL-a po korisniku</w:t>
      </w:r>
    </w:p>
    <w:p w:rsidR="00834D61" w:rsidRDefault="007F2585">
      <w:pPr>
        <w:pStyle w:val="ProductList-Body"/>
      </w:pPr>
      <w:r>
        <w:t>Samo jedan dodatni SL za korisnika može se kupiti za svaku Kvalificiranu Licencu (ili skup Kvalificiranih licenci).</w:t>
      </w:r>
    </w:p>
    <w:p w:rsidR="00834D61" w:rsidRDefault="00834D61">
      <w:pPr>
        <w:pStyle w:val="ProductList-Body"/>
      </w:pPr>
    </w:p>
    <w:p w:rsidR="00834D61" w:rsidRDefault="007F2585">
      <w:pPr>
        <w:pStyle w:val="ProductList-Body"/>
      </w:pPr>
      <w:r>
        <w:t>Klijenti mogu steći dodatne SL-ove za korisnike ili korisnike uređaja dodanih ukupnom broju korisnika ili uređaja Enterprise Enrollment (Pristupnici Enterprise) između datuma „true-up“ (tj. prije stjecanja Kvalificiranih licenci), uz primjenu istog ograničenja od jednog dodatnog SL-a za korisnika po Kvalificiranoj licenci (ili skupu Kvalificiranih licenci).</w:t>
      </w:r>
    </w:p>
    <w:p w:rsidR="00834D61" w:rsidRDefault="00834D61">
      <w:pPr>
        <w:pStyle w:val="ProductList-Body"/>
      </w:pPr>
    </w:p>
    <w:p w:rsidR="00834D61" w:rsidRDefault="007F2585">
      <w:pPr>
        <w:pStyle w:val="ProductList-Body"/>
      </w:pPr>
      <w:r>
        <w:t>Klijenti s ugovorom Campus Agreement (Ugovor Campus) i School Agreement (Ugovor School) mogu kupiti odgovarajuću Pretplatničku licencu po korisniku za pretplatničke licence Enterprise Mobility + Security za svoje Korisnike do količine jednake ukupnom broju svojih Kvalificiranih računala, pod uvjetom da imaju jamstvo za Kvalificirane licence.</w:t>
      </w:r>
    </w:p>
    <w:p w:rsidR="00834D61" w:rsidRDefault="00834D61">
      <w:pPr>
        <w:pStyle w:val="ProductList-Body"/>
      </w:pPr>
    </w:p>
    <w:p w:rsidR="00834D61" w:rsidRDefault="007F2585">
      <w:pPr>
        <w:pStyle w:val="ProductList-ClauseHeading"/>
        <w:outlineLvl w:val="3"/>
      </w:pPr>
      <w:r>
        <w:t>2.4. Ispunjavanje uvjeta za kupnju Pretplatničkih licenci po korisniku za Enterprise Mobility + Security iz tehnološkog jamstva Software Assurance</w:t>
      </w:r>
    </w:p>
    <w:p w:rsidR="00834D61" w:rsidRDefault="007F2585">
      <w:pPr>
        <w:pStyle w:val="ProductList-Body"/>
      </w:pPr>
      <w:r>
        <w:t xml:space="preserve">Moguće je kupiti SL-ove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Potrebni CAL Suite Bridge</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Bridge za Enterprise Mobility + Security</w:t>
            </w:r>
            <w:r>
              <w:rPr>
                <w:vertAlign w:val="superscript"/>
              </w:rPr>
              <w:t>2,3</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 Bridge za Enterprise Mobility + Security</w:t>
            </w:r>
            <w:r>
              <w:rPr>
                <w:vertAlign w:val="superscript"/>
              </w:rPr>
              <w:t>2,4</w:t>
            </w:r>
          </w:p>
        </w:tc>
      </w:tr>
    </w:tbl>
    <w:p w:rsidR="00834D61" w:rsidRDefault="007F2585">
      <w:pPr>
        <w:pStyle w:val="ProductList-Body"/>
      </w:pPr>
      <w:r>
        <w:rPr>
          <w:i/>
          <w:vertAlign w:val="superscript"/>
        </w:rPr>
        <w:t>1</w:t>
      </w:r>
      <w:r>
        <w:rPr>
          <w:i/>
        </w:rPr>
        <w:t>Dostupno samo za kupovinu na godišnjicu pristupnice ili na početku novog trajanja pristupnice.</w:t>
      </w:r>
    </w:p>
    <w:p w:rsidR="00834D61" w:rsidRDefault="007F2585">
      <w:pPr>
        <w:pStyle w:val="ProductList-Body"/>
      </w:pPr>
      <w:r>
        <w:rPr>
          <w:i/>
          <w:vertAlign w:val="superscript"/>
        </w:rPr>
        <w:t>2</w:t>
      </w:r>
      <w:r>
        <w:rPr>
          <w:i/>
        </w:rPr>
        <w:t>Potrebno za kupnju samo na godišnjicu pristupnice.</w:t>
      </w:r>
    </w:p>
    <w:p w:rsidR="00834D61" w:rsidRDefault="007F2585">
      <w:pPr>
        <w:pStyle w:val="ProductList-Body"/>
      </w:pPr>
      <w:r>
        <w:rPr>
          <w:i/>
          <w:vertAlign w:val="superscript"/>
        </w:rPr>
        <w:t>3</w:t>
      </w:r>
      <w:r>
        <w:rPr>
          <w:i/>
        </w:rPr>
        <w:t xml:space="preserve">Nije potrebno kupiti za korisnike koji imaju i licencu za Office 365 (Enterprise i Government E1, E3, E5) </w:t>
      </w:r>
    </w:p>
    <w:p w:rsidR="00834D61" w:rsidRDefault="007F2585">
      <w:pPr>
        <w:pStyle w:val="ProductList-Body"/>
      </w:pPr>
      <w:r>
        <w:rPr>
          <w:i/>
          <w:vertAlign w:val="superscript"/>
        </w:rPr>
        <w:t>4</w:t>
      </w:r>
      <w:r>
        <w:rPr>
          <w:i/>
        </w:rPr>
        <w:t>Nije potrebno kupiti za korisnike koji imaju i licencu za Office 365 (Enterprise i Government E3, E5)</w:t>
      </w:r>
    </w:p>
    <w:p w:rsidR="00834D61" w:rsidRDefault="00834D61">
      <w:pPr>
        <w:pStyle w:val="ProductList-Body"/>
      </w:pPr>
    </w:p>
    <w:p w:rsidR="00834D61" w:rsidRDefault="007F2585">
      <w:pPr>
        <w:pStyle w:val="ProductList-ClauseHeading"/>
        <w:outlineLvl w:val="3"/>
      </w:pPr>
      <w:r>
        <w:t>2.5 Kupnje SL-ova po korisniku Prijelaznog SA-a</w:t>
      </w:r>
    </w:p>
    <w:p w:rsidR="00834D61" w:rsidRDefault="007F2585">
      <w:pPr>
        <w:pStyle w:val="ProductList-Body"/>
      </w:pPr>
      <w:r>
        <w:t>Moguće je kupiti samo jedan SL po korisniku Prijelaznog SA-a za svaku Kvalificiranu licencu po uređaju u članku 2.4. Kao jednokratnu iznimku za uređaje kojima je dodijeljena Kvalificirana licenca, a koristi ih više korisnika, Klijent može kupiti SL po korisniku Prijelaznog SA-a za svakog takvog korisnika, ali samo ako kupi SL po korisniku Prijelaznog SA-a za sve korisnike svih Kvalificiranih uređaja.</w:t>
      </w:r>
    </w:p>
    <w:p w:rsidR="00834D61" w:rsidRDefault="00834D61">
      <w:pPr>
        <w:pStyle w:val="ProductList-Body"/>
      </w:pPr>
    </w:p>
    <w:p w:rsidR="00834D61" w:rsidRDefault="007F2585">
      <w:pPr>
        <w:pStyle w:val="ProductList-ClauseHeading"/>
        <w:outlineLvl w:val="3"/>
      </w:pPr>
      <w:r>
        <w:t>2.6. Pogodnosti za Pretplatničke licence po korisniku za Enterprise Mobility + Security iz tehnološkog jamstva Software Assurance</w:t>
      </w:r>
    </w:p>
    <w:p w:rsidR="00834D61" w:rsidRDefault="007F2585">
      <w:pPr>
        <w:pStyle w:val="ProductList-Body"/>
      </w:pPr>
      <w:r>
        <w:t>Pretplatničke licence po korisniku za Enterprise Mobility + Security iz tehnološkog jamstva Software Assurance kvalificiraju Klijenta za Pogodnosti tehnološkog jamstva Software Assurance temeljem Kvalificiranih licenci u odjeljku 2.4.</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13942"/>
      <w:r>
        <w:instrText>Secure Productive Enterprise</w:instrText>
      </w:r>
      <w:bookmarkEnd w:id="225"/>
      <w:r>
        <w:instrText>" \l 2</w:instrText>
      </w:r>
      <w:r>
        <w:fldChar w:fldCharType="end"/>
      </w:r>
    </w:p>
    <w:p w:rsidR="00834D61" w:rsidRDefault="007F2585">
      <w:pPr>
        <w:pStyle w:val="ProductList-Offering1SubSection"/>
        <w:outlineLvl w:val="2"/>
      </w:pPr>
      <w:bookmarkStart w:id="226" w:name="_Sec713"/>
      <w:r>
        <w:t>1. Dostupnost programa</w:t>
      </w:r>
      <w:bookmarkEnd w:id="22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t>Secure Productive Enterprise E3</w:t>
            </w:r>
            <w:r>
              <w:fldChar w:fldCharType="begin"/>
            </w:r>
            <w:r>
              <w:instrText xml:space="preserve"> XE "Secure Productive Enterprise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Dodatak za Secure Productive Enterprise E3</w:t>
            </w:r>
            <w:r>
              <w:fldChar w:fldCharType="begin"/>
            </w:r>
            <w:r>
              <w:instrText xml:space="preserve"> XE "Dodatak za Secure Productive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Secure Productive Enterprise E3 iz tehnološkog jamstva Software Assurance</w:t>
            </w:r>
            <w:r>
              <w:fldChar w:fldCharType="begin"/>
            </w:r>
            <w:r>
              <w:instrText xml:space="preserve"> XE "Secure Productive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Secure Productive Enterprise E5</w:t>
            </w:r>
            <w:r>
              <w:fldChar w:fldCharType="begin"/>
            </w:r>
            <w:r>
              <w:instrText xml:space="preserve"> XE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Dodatak za Secure Productive Enterprise E5</w:t>
            </w:r>
            <w:r>
              <w:fldChar w:fldCharType="begin"/>
            </w:r>
            <w:r>
              <w:instrText xml:space="preserve"> XE "Dodatak za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 xml:space="preserve">Secure Productive Enterprise E5 iz tehnološkog jamstva Software Assurance </w:t>
            </w:r>
            <w:r>
              <w:fldChar w:fldCharType="begin"/>
            </w:r>
            <w:r>
              <w:instrText xml:space="preserve"> XE "Secure Productive Enterprise E5 iz tehnološkog jamstva Software Assurance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t>Dodatak Lync Voice za Secure Productive Enterprise</w:t>
            </w:r>
            <w:r>
              <w:fldChar w:fldCharType="begin"/>
            </w:r>
            <w:r>
              <w:instrText xml:space="preserve"> XE "Dodatak Lync Voice za Secure Productive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2"/>
      </w:pPr>
      <w:bookmarkStart w:id="227" w:name="_Sec768"/>
      <w:r>
        <w:t>2. Uvjeti za proizvod</w:t>
      </w:r>
      <w:bookmarkEnd w:id="227"/>
    </w:p>
    <w:tbl>
      <w:tblPr>
        <w:tblStyle w:val="PURTable"/>
        <w:tblW w:w="0" w:type="dxa"/>
        <w:tblLook w:val="04A0" w:firstRow="1" w:lastRow="0" w:firstColumn="1" w:lastColumn="0" w:noHBand="0" w:noVBand="1"/>
      </w:tblPr>
      <w:tblGrid>
        <w:gridCol w:w="3607"/>
        <w:gridCol w:w="3598"/>
        <w:gridCol w:w="358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Secure Productive Enterprise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3"/>
      </w:pPr>
      <w:r>
        <w:t>2.1 Proširena Prava na korištenje proizvoda za Klijente programa Secure Productive Enterprise</w:t>
      </w:r>
    </w:p>
    <w:p w:rsidR="00834D61" w:rsidRDefault="007F2585">
      <w:pPr>
        <w:pStyle w:val="ProductList-SubClauseHeading"/>
        <w:outlineLvl w:val="4"/>
      </w:pPr>
      <w:r>
        <w:t>2.1.1 Poslužitelji sustava Office</w:t>
      </w:r>
    </w:p>
    <w:p w:rsidR="00834D61" w:rsidRDefault="007F2585">
      <w:pPr>
        <w:pStyle w:val="ProductList-BodyIndented"/>
      </w:pPr>
      <w:r>
        <w:t>Svaki Licencirani korisnik kojemu je dodijeljena Pretplatnička licenca za Secure Productive Enterprise po korisniku može instalirati neograničeni broj kopija poslužiteljskog softvera na bilo koji Poslužitelj namijenjen Klijentovoj uporabi:</w:t>
      </w:r>
    </w:p>
    <w:p w:rsidR="00834D61" w:rsidRDefault="007F2585" w:rsidP="007F2585">
      <w:pPr>
        <w:pStyle w:val="ProductList-Bullet"/>
        <w:numPr>
          <w:ilvl w:val="1"/>
          <w:numId w:val="41"/>
        </w:numPr>
      </w:pPr>
      <w:r>
        <w:t>Exchange Server</w:t>
      </w:r>
      <w:r>
        <w:fldChar w:fldCharType="begin"/>
      </w:r>
      <w:r>
        <w:instrText xml:space="preserve"> XE "Exchange Server" </w:instrText>
      </w:r>
      <w:r>
        <w:fldChar w:fldCharType="end"/>
      </w:r>
      <w:r>
        <w:t xml:space="preserve">; </w:t>
      </w:r>
    </w:p>
    <w:p w:rsidR="00834D61" w:rsidRDefault="007F2585" w:rsidP="007F2585">
      <w:pPr>
        <w:pStyle w:val="ProductList-Bullet"/>
        <w:numPr>
          <w:ilvl w:val="1"/>
          <w:numId w:val="41"/>
        </w:numPr>
      </w:pPr>
      <w:r>
        <w:t>SharePoint Server</w:t>
      </w:r>
      <w:r>
        <w:fldChar w:fldCharType="begin"/>
      </w:r>
      <w:r>
        <w:instrText xml:space="preserve"> XE "SharePoint Server" </w:instrText>
      </w:r>
      <w:r>
        <w:fldChar w:fldCharType="end"/>
      </w:r>
      <w:r>
        <w:t>; i</w:t>
      </w:r>
    </w:p>
    <w:p w:rsidR="00834D61" w:rsidRDefault="007F2585" w:rsidP="007F2585">
      <w:pPr>
        <w:pStyle w:val="ProductList-Bullet"/>
        <w:numPr>
          <w:ilvl w:val="1"/>
          <w:numId w:val="41"/>
        </w:numPr>
      </w:pPr>
      <w:r>
        <w:t>Skype za tvrtke poslužiteljska verzija</w:t>
      </w:r>
      <w:r>
        <w:fldChar w:fldCharType="begin"/>
      </w:r>
      <w:r>
        <w:instrText xml:space="preserve"> XE "Skype za tvrtke poslužiteljska verzija" </w:instrText>
      </w:r>
      <w:r>
        <w:fldChar w:fldCharType="end"/>
      </w:r>
      <w:r>
        <w:t>.</w:t>
      </w:r>
    </w:p>
    <w:p w:rsidR="00834D61" w:rsidRDefault="007F2585">
      <w:pPr>
        <w:pStyle w:val="ProductList-BodyIndented"/>
      </w:pPr>
      <w:r>
        <w:t>Navedenom poslužiteljskom softveru smiju pristupiti samo korisnici kojima je dodijeljena Pretplatnička licenca po korisniku za Secure Productive Enterprise. Ova odredba ne primjenjuje se na klijente koji licenciraju Secure Productive Enterprise prema Microsoftovom ugovoru o uslugama u oblaku.</w:t>
      </w:r>
    </w:p>
    <w:p w:rsidR="00834D61" w:rsidRDefault="00834D61">
      <w:pPr>
        <w:pStyle w:val="ProductList-BodyIndented"/>
      </w:pPr>
    </w:p>
    <w:p w:rsidR="00834D61" w:rsidRDefault="007F2585">
      <w:pPr>
        <w:pStyle w:val="ProductList-SubClauseHeading"/>
        <w:outlineLvl w:val="4"/>
      </w:pPr>
      <w:r>
        <w:t>2.1.2 Office Professional Plus</w:t>
      </w:r>
    </w:p>
    <w:p w:rsidR="00834D61" w:rsidRDefault="007F2585">
      <w:pPr>
        <w:pStyle w:val="ProductList-SubSubClauseHeading"/>
        <w:outlineLvl w:val="5"/>
      </w:pPr>
      <w:r>
        <w:t>2.1.2.1 Pretplatničke licence za Secure Productive Enterprise iz tehnološkog jamstva Software Assurance:</w:t>
      </w:r>
    </w:p>
    <w:p w:rsidR="00834D61" w:rsidRDefault="007F2585">
      <w:pPr>
        <w:pStyle w:val="ProductList-BodyIndented2"/>
      </w:pPr>
      <w:r>
        <w:t>Za svakog Licenciranog korisnika kojemu Klijent dodijeli Pretplatničku licencu za Secure Productive Enterprise po korisniku Klijent može instalirati:</w:t>
      </w:r>
    </w:p>
    <w:p w:rsidR="00834D61" w:rsidRDefault="007F2585" w:rsidP="007F2585">
      <w:pPr>
        <w:pStyle w:val="ProductList-Bullet"/>
        <w:numPr>
          <w:ilvl w:val="2"/>
          <w:numId w:val="42"/>
        </w:numPr>
      </w:pPr>
      <w:r>
        <w:t>jednu lokalnu kopiju softvera Office Professional Plus isključivo za uporabu Licenciranom korisniku za vrijeme trajanja pretplate; te</w:t>
      </w:r>
    </w:p>
    <w:p w:rsidR="00834D61" w:rsidRDefault="007F2585" w:rsidP="007F2585">
      <w:pPr>
        <w:pStyle w:val="ProductList-Bullet"/>
        <w:numPr>
          <w:ilvl w:val="2"/>
          <w:numId w:val="42"/>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834D61" w:rsidRDefault="007F2585">
      <w:pPr>
        <w:pStyle w:val="ProductList-BodyIndented2"/>
      </w:pPr>
      <w:r>
        <w:t>Ova odredba ne primjenjuje se na klijente koji licenciraju ovaj Proizvod prema Microsoftovom ugovoru o uslugama u oblaku.</w:t>
      </w:r>
    </w:p>
    <w:p w:rsidR="00834D61" w:rsidRDefault="00834D61">
      <w:pPr>
        <w:pStyle w:val="ProductList-BodyIndented2"/>
      </w:pPr>
    </w:p>
    <w:p w:rsidR="00834D61" w:rsidRDefault="007F2585">
      <w:pPr>
        <w:pStyle w:val="ProductList-SubSubClauseHeading"/>
        <w:outlineLvl w:val="5"/>
      </w:pPr>
      <w:r>
        <w:t>2.1.2.1 Pretplatničke licence po korisniku za Secure Productive Enterprise nabavljene putem ugovora MPSA</w:t>
      </w:r>
    </w:p>
    <w:p w:rsidR="00834D61" w:rsidRDefault="007F2585">
      <w:pPr>
        <w:pStyle w:val="ProductList-BodyIndented2"/>
      </w:pPr>
      <w:r>
        <w:t>Za svakog Licenciranog korisnika s uređajem obuhvaćenim tehnološkim jamstvom Software Assurance za Office Professional Plus kojemu Klijent dodijeli Pretplatničku licencu po korisniku za Secure Productive Enterprise Klijent smije instalirati jednu lokalnu kopiju softvera Office Professional Plus isključivo za uporabu Licenciranom korisniku za vrijeme trajanja pretplate.</w:t>
      </w:r>
    </w:p>
    <w:p w:rsidR="00834D61" w:rsidRDefault="00834D61">
      <w:pPr>
        <w:pStyle w:val="ProductList-BodyIndented2"/>
      </w:pPr>
    </w:p>
    <w:p w:rsidR="00834D61" w:rsidRDefault="007F2585">
      <w:pPr>
        <w:pStyle w:val="ProductList-ClauseHeading"/>
        <w:outlineLvl w:val="3"/>
      </w:pPr>
      <w:r>
        <w:t>2.2 Dodatni SL-ovi po korisniku i Prijelazni SA User SL-ovi</w:t>
      </w:r>
    </w:p>
    <w:p w:rsidR="00834D61" w:rsidRDefault="007F2585">
      <w:pPr>
        <w:pStyle w:val="ProductList-Body"/>
      </w:pPr>
      <w:r>
        <w:t xml:space="preserve">Da bi Klijent dobio Pretplatničku licencu po korisniku za Dodatak za Secure Productive Enterprise ili za Secure Productive Enterprise iz tehnološkog jamstva Software Assurance, mora ispuniti uvjete za kvalificiranost i 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svaku komponentu softvera Secure Productive Enterprise. Te su komponente sljedeće: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 Informacije o Pretplatničkim licencama po korisniku za Dodatak za Secure Productive Enterprise i licencama za Secure Productive Enterprise iz tehnološkog jamstva Software Assurance potražite u pododjeljcima u odjeljku Dodatne informacije o komponentama softvera Secure Productive Enterprise.</w:t>
      </w:r>
    </w:p>
    <w:p w:rsidR="00834D61" w:rsidRDefault="00834D61">
      <w:pPr>
        <w:pStyle w:val="ProductList-Body"/>
      </w:pPr>
    </w:p>
    <w:p w:rsidR="00834D61" w:rsidRDefault="007F2585">
      <w:pPr>
        <w:pStyle w:val="ProductList-ClauseHeading"/>
        <w:outlineLvl w:val="3"/>
      </w:pPr>
      <w:r>
        <w:t>2.3 Kupnje SL-ova po korisniku Prijelaznog SA-a</w:t>
      </w:r>
    </w:p>
    <w:p w:rsidR="00834D61" w:rsidRDefault="007F2585">
      <w:pPr>
        <w:pStyle w:val="ProductList-Body"/>
      </w:pPr>
      <w:r>
        <w:t>Klijent ne može kupiti više SL-ova po korisniku Prijelaznog SA-a od broja Kvalificiranih uređaja. Kao jednokratna iznimka, Klijent može kupiti veći broj SL-ova po korisniku Prijelaznog SA-a, no samo ako (1) Klijent kupi SL po korisniku Prijelaznog SA-a za svakog korisnika svojih Kvalificiranih uređaja i (2) Klijent mora dodati uređaje kako je potrebno radi usklađivanja s preduvjetima za Primarnu uporabu u članku 4.4.1. Računalni operacijski sustav Windows.</w:t>
      </w:r>
    </w:p>
    <w:p w:rsidR="00834D61" w:rsidRDefault="00834D61">
      <w:pPr>
        <w:pStyle w:val="ProductList-Body"/>
      </w:pPr>
    </w:p>
    <w:p w:rsidR="00834D61" w:rsidRDefault="007F2585">
      <w:pPr>
        <w:pStyle w:val="ProductList-ClauseHeading"/>
        <w:outlineLvl w:val="3"/>
      </w:pPr>
      <w:r>
        <w:t>2.4. Pogodnosti tehnološkog jamstva Software Assurance za Pretplatničke licence po korisniku za Secure Productive Enterprise iz tehnološkog jamstva Software Assurance</w:t>
      </w:r>
    </w:p>
    <w:p w:rsidR="00834D61" w:rsidRDefault="007F2585">
      <w:pPr>
        <w:pStyle w:val="ProductList-Body"/>
      </w:pPr>
      <w:r>
        <w:t xml:space="preserve">Pretplatničke licence po korisniku za Secure Productive Enterprise iz tehnološkog jamstva Software Assurance daju iste pogodnosti kao i komponente tehnološkog jamstva Software Assurance Pretplatničke licence po korisniku za Secure Productive Enterprise iz tehnološkog jamstva Software Assurance (Office 365 Enterprise </w:t>
      </w:r>
      <w:r>
        <w:fldChar w:fldCharType="begin"/>
      </w:r>
      <w:r>
        <w:instrText xml:space="preserve"> XE "Office 365 Enterprise " </w:instrText>
      </w:r>
      <w:r>
        <w:fldChar w:fldCharType="end"/>
      </w:r>
      <w:r>
        <w:t>E3/E5 iz tehnološkog jamstva Software Assurance, Enterprise Mobility + Security iz tehnološkog jamstva Software Assurance</w:t>
      </w:r>
      <w:r>
        <w:fldChar w:fldCharType="begin"/>
      </w:r>
      <w:r>
        <w:instrText xml:space="preserve"> XE "Enterprise Mobility + Security iz tehnološkog jamstva Software Assurance" </w:instrText>
      </w:r>
      <w:r>
        <w:fldChar w:fldCharType="end"/>
      </w:r>
      <w:r>
        <w:t xml:space="preserve"> i Windows 10 Enterprise </w:t>
      </w:r>
      <w:r>
        <w:fldChar w:fldCharType="begin"/>
      </w:r>
      <w:r>
        <w:instrText xml:space="preserve"> XE "Windows 10 Enterprise " </w:instrText>
      </w:r>
      <w:r>
        <w:fldChar w:fldCharType="end"/>
      </w:r>
      <w:r>
        <w:t>E3/E5 po korisniku iz tehnološkog jamstva Software Assurance).</w:t>
      </w:r>
    </w:p>
    <w:p w:rsidR="00834D61" w:rsidRDefault="00834D61">
      <w:pPr>
        <w:pStyle w:val="ProductList-Body"/>
      </w:pPr>
    </w:p>
    <w:p w:rsidR="00834D61" w:rsidRDefault="007F2585">
      <w:pPr>
        <w:pStyle w:val="ProductList-ClauseHeading"/>
        <w:outlineLvl w:val="3"/>
      </w:pPr>
      <w:r>
        <w:t>2.5 Oblak zajednice za državne ustanove u Sjedinjenim Državama</w:t>
      </w:r>
    </w:p>
    <w:p w:rsidR="00834D61" w:rsidRDefault="007F2585">
      <w:pPr>
        <w:pStyle w:val="ProductList-Body"/>
      </w:pPr>
      <w:r>
        <w:t xml:space="preserve">Za svaku komponentu softvera Secure Productive Enterprise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GroupHeading"/>
        <w:outlineLvl w:val="1"/>
      </w:pPr>
      <w:bookmarkStart w:id="228" w:name="_Sec631"/>
      <w:r>
        <w:t>Microsoft Dynamics Online Services</w:t>
      </w:r>
      <w:bookmarkEnd w:id="228"/>
      <w:r>
        <w:fldChar w:fldCharType="begin"/>
      </w:r>
      <w:r>
        <w:instrText xml:space="preserve"> TC "</w:instrText>
      </w:r>
      <w:bookmarkStart w:id="229" w:name="_Toc462813943"/>
      <w:r>
        <w:instrText>Microsoft Dynamics Online Services</w:instrText>
      </w:r>
      <w:bookmarkEnd w:id="229"/>
      <w:r>
        <w:instrText>" \l 2</w:instrText>
      </w:r>
      <w:r>
        <w:fldChar w:fldCharType="end"/>
      </w:r>
    </w:p>
    <w:p w:rsidR="00834D61" w:rsidRDefault="007F2585">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13944"/>
      <w:r>
        <w:instrText>Microsoft Dynamics AX</w:instrText>
      </w:r>
      <w:bookmarkEnd w:id="231"/>
      <w:r>
        <w:instrText>" \l 3</w:instrText>
      </w:r>
      <w:r>
        <w:fldChar w:fldCharType="end"/>
      </w:r>
    </w:p>
    <w:p w:rsidR="00834D61" w:rsidRDefault="007F2585">
      <w:pPr>
        <w:pStyle w:val="ProductList-Offering1SubSection"/>
        <w:outlineLvl w:val="3"/>
      </w:pPr>
      <w:bookmarkStart w:id="232" w:name="_Sec897"/>
      <w:r>
        <w:t>1. Dostupnost programa</w:t>
      </w:r>
      <w:bookmarkEnd w:id="232"/>
    </w:p>
    <w:tbl>
      <w:tblPr>
        <w:tblStyle w:val="PURTable"/>
        <w:tblW w:w="0" w:type="dxa"/>
        <w:tblLook w:val="04A0" w:firstRow="1" w:lastRow="0" w:firstColumn="1" w:lastColumn="0" w:noHBand="0" w:noVBand="1"/>
      </w:tblPr>
      <w:tblGrid>
        <w:gridCol w:w="4520"/>
        <w:gridCol w:w="799"/>
        <w:gridCol w:w="684"/>
        <w:gridCol w:w="803"/>
        <w:gridCol w:w="710"/>
        <w:gridCol w:w="832"/>
        <w:gridCol w:w="826"/>
        <w:gridCol w:w="807"/>
        <w:gridCol w:w="803"/>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t>Microsoft Dynamics AX Enterprise</w:t>
            </w:r>
            <w:r>
              <w:fldChar w:fldCharType="begin"/>
            </w:r>
            <w:r>
              <w:instrText xml:space="preserve"> XE "Microsoft Dynamics AX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Enterprise za tehnološko jamstvo Software Assurance</w:t>
            </w:r>
            <w:r>
              <w:fldChar w:fldCharType="begin"/>
            </w:r>
            <w:r>
              <w:instrText xml:space="preserve"> XE "Microsoft Dynamics AX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Task</w:t>
            </w:r>
            <w:r>
              <w:fldChar w:fldCharType="begin"/>
            </w:r>
            <w:r>
              <w:instrText xml:space="preserve"> XE "Microsoft Dynamics AX Task"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Task za tehnološko jamstvo Software Assurance</w:t>
            </w:r>
            <w:r>
              <w:fldChar w:fldCharType="begin"/>
            </w:r>
            <w:r>
              <w:instrText xml:space="preserve"> XE "Microsoft Dynamics AX Task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Self Serve</w:t>
            </w:r>
            <w:r>
              <w:fldChar w:fldCharType="begin"/>
            </w:r>
            <w:r>
              <w:instrText xml:space="preserve"> XE "Microsoft Dynamics AX Self Serve"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Self Serve za tehnološko jamstvo Software Assurance</w:t>
            </w:r>
            <w:r>
              <w:fldChar w:fldCharType="begin"/>
            </w:r>
            <w:r>
              <w:instrText xml:space="preserve"> XE "Microsoft Dynamics AX Self Serve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Device</w:t>
            </w:r>
            <w:r>
              <w:fldChar w:fldCharType="begin"/>
            </w:r>
            <w:r>
              <w:instrText xml:space="preserve"> XE "Microsoft Dynamics AX Device"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 xml:space="preserve">Microsoft Dynamics AX Device za tehnološko jamstvo Software Assurance </w:t>
            </w:r>
            <w:r>
              <w:fldChar w:fldCharType="begin"/>
            </w:r>
            <w:r>
              <w:instrText xml:space="preserve"> XE "Microsoft Dynamics AX Device za tehnološko jamstvo Software Assurance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Additional Storage</w:t>
            </w:r>
            <w:r>
              <w:fldChar w:fldCharType="begin"/>
            </w:r>
            <w:r>
              <w:instrText xml:space="preserve"> XE "Microsoft Dynamics AX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Sandbox Tier 1: Primjerak za razvojne inženjere i testiranje</w:t>
            </w:r>
            <w:r>
              <w:fldChar w:fldCharType="begin"/>
            </w:r>
            <w:r>
              <w:instrText xml:space="preserve"> XE "Microsoft Dynamics AX Sandbox Tier 1: Primjerak za razvojne inženjere i testiranje"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Sandbox Tier 2: Standardno testiranje prihvatljivosti</w:t>
            </w:r>
            <w:r>
              <w:fldChar w:fldCharType="begin"/>
            </w:r>
            <w:r>
              <w:instrText xml:space="preserve"> XE "Microsoft Dynamics AX Sandbox Tier 2: Standardno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Sandbox Tier 3: Premier testiranje prihvatljivosti</w:t>
            </w:r>
            <w:r>
              <w:fldChar w:fldCharType="begin"/>
            </w:r>
            <w:r>
              <w:instrText xml:space="preserve"> XE "Microsoft Dynamics AX Sandbox Tier 3: Premier testiranje prihvatljivosti"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Microsoft Dynamics AX Sandbox Tier 4: Standardno testiranje performansi (dodatni SL)</w:t>
            </w:r>
            <w:r>
              <w:fldChar w:fldCharType="begin"/>
            </w:r>
            <w:r>
              <w:instrText xml:space="preserve"> XE "Microsoft Dynamics AX Sandbox Tier 4: Standardno testiranje performansi (dodatni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none" w:sz="4" w:space="0" w:color="FFFFFF"/>
              <w:right w:val="none" w:sz="4" w:space="0" w:color="6E6E6E"/>
            </w:tcBorders>
          </w:tcPr>
          <w:p w:rsidR="00834D61" w:rsidRDefault="007F2585">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834D61" w:rsidRDefault="007F258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7F2585">
      <w:pPr>
        <w:pStyle w:val="ProductList-Offering1SubSection"/>
        <w:outlineLvl w:val="3"/>
      </w:pPr>
      <w:bookmarkStart w:id="233" w:name="_Sec898"/>
      <w:r>
        <w:t>2. Uvjeti za proizvod</w:t>
      </w:r>
      <w:bookmarkEnd w:id="233"/>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00000"/>
              </w:rPr>
              <w:t>Ispunjava uvjete za produženo trajanje</w:t>
            </w:r>
            <w:r>
              <w:fldChar w:fldCharType="end"/>
            </w:r>
            <w:r>
              <w:t>: sve</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w:t>
            </w:r>
            <w:r>
              <w:rPr>
                <w:color w:val="404040"/>
              </w:rPr>
              <w:t>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9"/>
        <w:gridCol w:w="5391"/>
      </w:tblGrid>
      <w:tr w:rsidR="00834D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Dodatni SL po korisniku</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AX Self Serve za tehnološko jamstvo Software Assurance SL po korisniku</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AX Task CAL po korisniku</w:t>
            </w:r>
            <w:r>
              <w:fldChar w:fldCharType="begin"/>
            </w:r>
            <w:r>
              <w:instrText xml:space="preserve"> XE "Microsoft Dynamics AX Task CAL po korisniku" </w:instrText>
            </w:r>
            <w:r>
              <w:fldChar w:fldCharType="end"/>
            </w:r>
            <w:r>
              <w:rPr>
                <w:i/>
                <w:vertAlign w:val="superscript"/>
              </w:rPr>
              <w:t>1</w:t>
            </w:r>
            <w:r>
              <w:t xml:space="preserve"> ili</w:t>
            </w:r>
          </w:p>
          <w:p w:rsidR="00834D61" w:rsidRDefault="007F2585">
            <w:pPr>
              <w:pStyle w:val="ProductList-TableBody"/>
            </w:pPr>
            <w:r>
              <w:t>Microsoft Dynamics AX Task Additive CAL po korisniku</w:t>
            </w:r>
            <w:r>
              <w:fldChar w:fldCharType="begin"/>
            </w:r>
            <w:r>
              <w:instrText xml:space="preserve"> XE "Microsoft Dynamics AX Task Additive CAL po korisniku"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AX Task za tehnološko jamstvo Software Assurance (SL po korisniku)</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AX Task CAL po uređaju</w:t>
            </w:r>
            <w:r>
              <w:fldChar w:fldCharType="begin"/>
            </w:r>
            <w:r>
              <w:instrText xml:space="preserve"> XE "Microsoft Dynamics AX Task CAL po uređaju" </w:instrText>
            </w:r>
            <w:r>
              <w:fldChar w:fldCharType="end"/>
            </w:r>
            <w:r>
              <w:rPr>
                <w:i/>
                <w:vertAlign w:val="superscript"/>
              </w:rPr>
              <w:t>1</w:t>
            </w:r>
            <w:r>
              <w:t xml:space="preserve"> ili</w:t>
            </w:r>
          </w:p>
          <w:p w:rsidR="00834D61" w:rsidRDefault="007F2585">
            <w:pPr>
              <w:pStyle w:val="ProductList-TableBody"/>
            </w:pPr>
            <w:r>
              <w:t>Microsoft Dynamics AX Task Additive CAL po uređaju</w:t>
            </w:r>
            <w:r>
              <w:fldChar w:fldCharType="begin"/>
            </w:r>
            <w:r>
              <w:instrText xml:space="preserve"> XE "Microsoft Dynamics AX Task Additive CAL po uređaju"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AX Task za tehnološko jamstvo Software Assurance SL po uređaju</w:t>
            </w:r>
          </w:p>
          <w:p w:rsidR="00834D61" w:rsidRDefault="00834D61">
            <w:pPr>
              <w:pStyle w:val="ProductList-TableBody"/>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ili </w:t>
            </w:r>
          </w:p>
          <w:p w:rsidR="00834D61" w:rsidRDefault="007F2585">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ili</w:t>
            </w:r>
          </w:p>
          <w:p w:rsidR="00834D61" w:rsidRDefault="007F2585">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ili</w:t>
            </w:r>
          </w:p>
          <w:p w:rsidR="00834D61" w:rsidRDefault="007F2585">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AX Enterprise za tehnološko jamstvo Software Assurance SL po korisniku</w:t>
            </w:r>
          </w:p>
        </w:tc>
      </w:tr>
    </w:tbl>
    <w:p w:rsidR="00834D61" w:rsidRDefault="007F2585">
      <w:pPr>
        <w:pStyle w:val="ProductList-Body"/>
      </w:pPr>
      <w:r>
        <w:rPr>
          <w:i/>
          <w:vertAlign w:val="superscript"/>
        </w:rPr>
        <w:t>1</w:t>
      </w:r>
      <w:r>
        <w:rPr>
          <w:i/>
        </w:rPr>
        <w:t>S aktivnim tehnološkim jamstvom Software Assurance</w:t>
      </w:r>
    </w:p>
    <w:p w:rsidR="00834D61" w:rsidRDefault="00834D61">
      <w:pPr>
        <w:pStyle w:val="ProductList-Body"/>
      </w:pPr>
    </w:p>
    <w:p w:rsidR="00834D61" w:rsidRDefault="007F2585">
      <w:pPr>
        <w:pStyle w:val="ProductList-ClauseHeading"/>
        <w:outlineLvl w:val="4"/>
      </w:pPr>
      <w:r>
        <w:t>2.2 Ponude podrške za Microsoft Dynamics AX</w:t>
      </w:r>
    </w:p>
    <w:p w:rsidR="00834D61" w:rsidRDefault="007F2585">
      <w:pPr>
        <w:pStyle w:val="ProductList-Body"/>
      </w:pPr>
      <w:r>
        <w:t xml:space="preserve">Pojedinosti o ponudama podrške za Microsoft Dynamics AX dostupne su na adresi </w:t>
      </w:r>
      <w:hyperlink r:id="rId91">
        <w:r>
          <w:rPr>
            <w:color w:val="00467F"/>
            <w:u w:val="single"/>
          </w:rPr>
          <w:t>http://www.microsoft.com/en-us/dynamics/dynamics-online-support.aspx</w:t>
        </w:r>
      </w:hyperlink>
      <w:r>
        <w:t xml:space="preserve">. </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813945"/>
      <w:r>
        <w:instrText>Microsoft Dynamics CRM Online</w:instrText>
      </w:r>
      <w:bookmarkEnd w:id="235"/>
      <w:r>
        <w:instrText>" \l 3</w:instrText>
      </w:r>
      <w:r>
        <w:fldChar w:fldCharType="end"/>
      </w:r>
    </w:p>
    <w:p w:rsidR="00834D61" w:rsidRDefault="007F2585">
      <w:pPr>
        <w:pStyle w:val="ProductList-Offering1SubSection"/>
        <w:outlineLvl w:val="3"/>
      </w:pPr>
      <w:bookmarkStart w:id="236" w:name="_Sec715"/>
      <w:r>
        <w:t>1. Dostupnost programa</w:t>
      </w:r>
      <w:bookmarkEnd w:id="23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t>Microsoft Dynamics CRM Online Essential</w:t>
            </w:r>
            <w:r>
              <w:fldChar w:fldCharType="begin"/>
            </w:r>
            <w:r>
              <w:instrText xml:space="preserve"> XE "Microsoft Dynamics CRM Online Essential"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Online Basic</w:t>
            </w:r>
            <w:r>
              <w:fldChar w:fldCharType="begin"/>
            </w:r>
            <w:r>
              <w:instrText xml:space="preserve"> XE "Microsoft Dynamics CRM Online Basic"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Online Basic za tehnološko jamstvo Software Assurance</w:t>
            </w:r>
            <w:r>
              <w:fldChar w:fldCharType="begin"/>
            </w:r>
            <w:r>
              <w:instrText xml:space="preserve"> XE "Microsoft Dynamics CRM Online Basic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Online Professional</w:t>
            </w:r>
            <w:r>
              <w:fldChar w:fldCharType="begin"/>
            </w:r>
            <w:r>
              <w:instrText xml:space="preserve"> XE "Microsoft Dynamics CRM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Online Professional Add-on za Office 365 za tehnološko jamstvo Software Assurance</w:t>
            </w:r>
            <w:r>
              <w:fldChar w:fldCharType="begin"/>
            </w:r>
            <w:r>
              <w:instrText xml:space="preserve"> XE "Microsoft Dynamics CRM Online Professional Add-on za Office 365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Online Professional za tehnološko jamstvo Software Assurance</w:t>
            </w:r>
            <w:r>
              <w:fldChar w:fldCharType="begin"/>
            </w:r>
            <w:r>
              <w:instrText xml:space="preserve"> XE "Microsoft Dynamics CRM Online Professional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Online Enterprise</w:t>
            </w:r>
            <w:r>
              <w:fldChar w:fldCharType="begin"/>
            </w:r>
            <w:r>
              <w:instrText xml:space="preserve"> XE "Microsoft Dynamics CRM Online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Online Enterprise za tehnološko jamstvo Software Assurance</w:t>
            </w:r>
            <w:r>
              <w:fldChar w:fldCharType="begin"/>
            </w:r>
            <w:r>
              <w:instrText xml:space="preserve"> XE "Microsoft Dynamics CRM Online Enterprise za tehnološko jamstvo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Microsoft Dynamics CRM Online Additional Portal Page Views (dodatni SL)</w:t>
            </w:r>
            <w:r>
              <w:fldChar w:fldCharType="begin"/>
            </w:r>
            <w:r>
              <w:instrText xml:space="preserve"> XE "Microsoft Dynamics CRM Online Additional Portal Page Views (dodatni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Online Field Service (SL po korisniku)</w:t>
            </w:r>
            <w:r>
              <w:fldChar w:fldCharType="begin"/>
            </w:r>
            <w:r>
              <w:instrText xml:space="preserve"> XE "Microsoft Dynamics CRM Online Field Service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CRM Online Portal</w:t>
            </w:r>
            <w:r>
              <w:fldChar w:fldCharType="begin"/>
            </w:r>
            <w:r>
              <w:instrText xml:space="preserve"> XE "Microsoft Dynamics CRM Online Portal"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rPr>
                <w:color w:val="000000"/>
              </w:rPr>
              <w:t>Microsoft Dynamics Employee Self Service (SL po korisniku)</w:t>
            </w:r>
            <w:r>
              <w:fldChar w:fldCharType="begin"/>
            </w:r>
            <w:r>
              <w:instrText xml:space="preserve"> XE "Microsoft Dynamics Employee Self Service (SL po korisniku)"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237" w:name="_Sec770"/>
      <w:r>
        <w:t>2. Uvjeti za proizvod</w:t>
      </w:r>
      <w:bookmarkEnd w:id="237"/>
    </w:p>
    <w:tbl>
      <w:tblPr>
        <w:tblStyle w:val="PURTable"/>
        <w:tblW w:w="0" w:type="dxa"/>
        <w:tblLook w:val="04A0" w:firstRow="1" w:lastRow="0" w:firstColumn="1" w:lastColumn="0" w:noHBand="0" w:noVBand="1"/>
      </w:tblPr>
      <w:tblGrid>
        <w:gridCol w:w="3608"/>
        <w:gridCol w:w="3597"/>
        <w:gridCol w:w="358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Microsoft Dynamics CRM Online Professional Add-on za Office 365 ili Microsoft Dynamics CRM Online Professional Add-on za Office 365 za tehnološko jamstvo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5"/>
        <w:gridCol w:w="5395"/>
      </w:tblGrid>
      <w:tr w:rsidR="00834D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Dodatni SL po korisniku</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Dynamics CRM Online Essentials for SA User SL</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ili</w:t>
            </w:r>
          </w:p>
          <w:p w:rsidR="00834D61" w:rsidRDefault="007F2585">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Dynamics CRM Online Basic for SA User SL</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ili</w:t>
            </w:r>
          </w:p>
          <w:p w:rsidR="00834D61" w:rsidRDefault="007F2585">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Dynamics CRM Online Professional for SA User SL</w:t>
            </w:r>
          </w:p>
          <w:p w:rsidR="00834D61" w:rsidRDefault="007F2585">
            <w:pPr>
              <w:pStyle w:val="ProductList-TableBody"/>
            </w:pPr>
            <w:r>
              <w:t>Dynamics CRM Online Enterprise for SA User SL</w:t>
            </w:r>
          </w:p>
        </w:tc>
      </w:tr>
    </w:tbl>
    <w:p w:rsidR="00834D61" w:rsidRDefault="007F2585">
      <w:pPr>
        <w:pStyle w:val="ProductList-Body"/>
      </w:pPr>
      <w:r>
        <w:rPr>
          <w:i/>
          <w:vertAlign w:val="superscript"/>
        </w:rPr>
        <w:t>1</w:t>
      </w:r>
      <w:r>
        <w:rPr>
          <w:i/>
        </w:rPr>
        <w:t>S aktivnim tehnološkim jamstvom Software Assurance</w:t>
      </w:r>
    </w:p>
    <w:p w:rsidR="00834D61" w:rsidRDefault="00834D61">
      <w:pPr>
        <w:pStyle w:val="ProductList-Body"/>
      </w:pPr>
    </w:p>
    <w:p w:rsidR="00834D61" w:rsidRDefault="007F2585">
      <w:pPr>
        <w:pStyle w:val="ProductList-ClauseHeading"/>
        <w:outlineLvl w:val="4"/>
      </w:pPr>
      <w:r>
        <w:t>2.2 Microsoft Dynamics CRM Online Professional za državne ustanove</w:t>
      </w:r>
    </w:p>
    <w:p w:rsidR="00834D61" w:rsidRDefault="007F2585">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sustavu Microsoft Dynamics CRM Online Professional za državne ustanove.</w:t>
      </w:r>
    </w:p>
    <w:p w:rsidR="00834D61" w:rsidRDefault="00834D61">
      <w:pPr>
        <w:pStyle w:val="ProductList-Body"/>
      </w:pPr>
    </w:p>
    <w:p w:rsidR="00834D61" w:rsidRDefault="007F2585">
      <w:pPr>
        <w:pStyle w:val="ProductList-ClauseHeading"/>
        <w:outlineLvl w:val="4"/>
      </w:pPr>
      <w:r>
        <w:t>2.3 Ponude podrške za Microsoft Dynamics CRM Online</w:t>
      </w:r>
    </w:p>
    <w:p w:rsidR="00834D61" w:rsidRDefault="007F2585">
      <w:pPr>
        <w:pStyle w:val="ProductList-Body"/>
      </w:pPr>
      <w:r>
        <w:t xml:space="preserve">Pojedinosti o ponudama podrške za Microsoft Dynamics CRM Online dostupne su na adresi </w:t>
      </w:r>
      <w:hyperlink r:id="rId93">
        <w:r>
          <w:rPr>
            <w:color w:val="00467F"/>
            <w:u w:val="single"/>
          </w:rPr>
          <w:t>http://www.microsoft.com/en-us/dynamics/dynamics-online-support.aspx</w:t>
        </w:r>
      </w:hyperlink>
      <w:r>
        <w:t xml:space="preserve">. </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13946"/>
      <w:r>
        <w:instrText>Microsoft Dynamics Marketing</w:instrText>
      </w:r>
      <w:bookmarkEnd w:id="239"/>
      <w:r>
        <w:instrText>" \l 3</w:instrText>
      </w:r>
      <w:r>
        <w:fldChar w:fldCharType="end"/>
      </w:r>
    </w:p>
    <w:p w:rsidR="00834D61" w:rsidRDefault="007F2585">
      <w:pPr>
        <w:pStyle w:val="ProductList-Offering1SubSection"/>
        <w:outlineLvl w:val="3"/>
      </w:pPr>
      <w:bookmarkStart w:id="240" w:name="_Sec716"/>
      <w:r>
        <w:t>1. Dostupnost programa</w:t>
      </w:r>
      <w:bookmarkEnd w:id="240"/>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t>Microsoft Dynamics Marketing Enterprise</w:t>
            </w:r>
            <w:r>
              <w:fldChar w:fldCharType="begin"/>
            </w:r>
            <w:r>
              <w:instrText xml:space="preserve"> XE "Microsoft Dynamics Marketing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9" w:space="0" w:color="000000"/>
            </w:tcBorders>
          </w:tcPr>
          <w:p w:rsidR="00834D61" w:rsidRDefault="007F2585">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none" w:sz="4" w:space="0" w:color="FFFFFF"/>
              <w:right w:val="none" w:sz="9" w:space="0" w:color="000000"/>
            </w:tcBorders>
          </w:tcPr>
          <w:p w:rsidR="00834D61" w:rsidRDefault="007F2585">
            <w:pPr>
              <w:pStyle w:val="ProductList-TableBody"/>
            </w:pPr>
            <w:r>
              <w:rPr>
                <w:color w:val="000000"/>
              </w:rPr>
              <w:t>Microsoft Dynamics Marketing SMS Credit (dodatni SL)</w:t>
            </w:r>
            <w:r>
              <w:fldChar w:fldCharType="begin"/>
            </w:r>
            <w:r>
              <w:instrText xml:space="preserve"> XE "Microsoft Dynamics Marketing SMS Credit (dodatni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241" w:name="_Sec771"/>
      <w:r>
        <w:t>2. Uvjeti za proizvod</w:t>
      </w:r>
      <w:bookmarkEnd w:id="241"/>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Ponude za podršku za Microsoft Dynamics Marketing</w:t>
      </w:r>
    </w:p>
    <w:p w:rsidR="00834D61" w:rsidRDefault="007F2585">
      <w:pPr>
        <w:pStyle w:val="ProductList-Body"/>
      </w:pPr>
      <w:r>
        <w:t xml:space="preserve">Pojedinosti o ponudama podrške za Microsoft Dynamics Marketing dostupne su na adresi </w:t>
      </w:r>
      <w:hyperlink r:id="rId95">
        <w:r>
          <w:rPr>
            <w:color w:val="00467F"/>
            <w:u w:val="single"/>
          </w:rPr>
          <w:t>http://www.microsoft.com/en-us/dynamics/dynamics-online-support.aspx</w:t>
        </w:r>
      </w:hyperlink>
      <w:r>
        <w:t xml:space="preserve">. </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13947"/>
      <w:r>
        <w:instrText>Microsoft Social Engagement</w:instrText>
      </w:r>
      <w:bookmarkEnd w:id="243"/>
      <w:r>
        <w:instrText>" \l 3</w:instrText>
      </w:r>
      <w:r>
        <w:fldChar w:fldCharType="end"/>
      </w:r>
    </w:p>
    <w:p w:rsidR="00834D61" w:rsidRDefault="007F2585">
      <w:pPr>
        <w:pStyle w:val="ProductList-Offering1SubSection"/>
        <w:outlineLvl w:val="3"/>
      </w:pPr>
      <w:bookmarkStart w:id="244" w:name="_Sec717"/>
      <w:r>
        <w:t>1. Dostupnost programa</w:t>
      </w:r>
      <w:bookmarkEnd w:id="24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t>Microsoft Social Engagement Professional</w:t>
            </w:r>
            <w:r>
              <w:fldChar w:fldCharType="begin"/>
            </w:r>
            <w:r>
              <w:instrText xml:space="preserve"> XE "Microsoft Social Engagement Professional"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t>Microsoft Social Engagement Enterprise</w:t>
            </w:r>
            <w:r>
              <w:fldChar w:fldCharType="begin"/>
            </w:r>
            <w:r>
              <w:instrText xml:space="preserve"> XE "Microsoft Social Engagement Enterprise"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7F2585">
      <w:pPr>
        <w:pStyle w:val="ProductList-Offering1SubSection"/>
        <w:outlineLvl w:val="3"/>
      </w:pPr>
      <w:bookmarkStart w:id="245" w:name="_Sec772"/>
      <w:r>
        <w:t>2. Uvjeti za proizvod</w:t>
      </w:r>
      <w:bookmarkEnd w:id="245"/>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Kvalificirane licence za dodatne User SL-ove</w:t>
      </w:r>
    </w:p>
    <w:tbl>
      <w:tblPr>
        <w:tblStyle w:val="PURTable"/>
        <w:tblW w:w="0" w:type="dxa"/>
        <w:tblLook w:val="04A0" w:firstRow="1" w:lastRow="0" w:firstColumn="1" w:lastColumn="0" w:noHBand="0" w:noVBand="1"/>
      </w:tblPr>
      <w:tblGrid>
        <w:gridCol w:w="5393"/>
        <w:gridCol w:w="5397"/>
      </w:tblGrid>
      <w:tr w:rsidR="00834D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Kvalificirana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Dodatni SL po korisniku</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Dodatna licenca za Microsoft Social Engagement Professional</w:t>
            </w:r>
          </w:p>
          <w:p w:rsidR="00834D61" w:rsidRDefault="007F2585">
            <w:pPr>
              <w:pStyle w:val="ProductList-TableBody"/>
            </w:pPr>
            <w:r>
              <w:t>Dodatne objave za Microsoft Social Engagement Professional</w:t>
            </w:r>
          </w:p>
          <w:p w:rsidR="00834D61" w:rsidRDefault="007F2585">
            <w:pPr>
              <w:pStyle w:val="ProductList-TableBody"/>
            </w:pPr>
            <w:r>
              <w:t>Dodatne objave za Microsoft Social Engagement Professional Education</w:t>
            </w:r>
          </w:p>
        </w:tc>
      </w:tr>
    </w:tbl>
    <w:p w:rsidR="00834D61" w:rsidRDefault="007F2585">
      <w:pPr>
        <w:pStyle w:val="ProductList-Body"/>
      </w:pPr>
      <w:r>
        <w:rPr>
          <w:i/>
          <w:vertAlign w:val="superscript"/>
        </w:rPr>
        <w:t>1</w:t>
      </w:r>
      <w:r>
        <w:rPr>
          <w:i/>
        </w:rPr>
        <w:t>Svaka Kvalificirana licenca mora imati aktivno tehnološko jamstvo Software Assurance</w:t>
      </w:r>
    </w:p>
    <w:p w:rsidR="00834D61" w:rsidRDefault="00834D61">
      <w:pPr>
        <w:pStyle w:val="ProductList-Body"/>
      </w:pPr>
    </w:p>
    <w:p w:rsidR="00834D61" w:rsidRDefault="007F2585">
      <w:pPr>
        <w:pStyle w:val="ProductList-ClauseHeading"/>
        <w:outlineLvl w:val="4"/>
      </w:pPr>
      <w:r>
        <w:t>2.2 Ponude za podršku za Microsoft Social Engagement</w:t>
      </w:r>
    </w:p>
    <w:p w:rsidR="00834D61" w:rsidRDefault="007F2585">
      <w:pPr>
        <w:pStyle w:val="ProductList-Body"/>
      </w:pPr>
      <w:r>
        <w:t xml:space="preserve">Pojedinosti o ponudama podrške za Microsoft Social Engagement dostupne su na adresi </w:t>
      </w:r>
      <w:hyperlink r:id="rId97">
        <w:r>
          <w:rPr>
            <w:color w:val="00467F"/>
            <w:u w:val="single"/>
          </w:rPr>
          <w:t>http://www.microsoft.com/en-us/dynamics/dynamics-online-support.aspx</w:t>
        </w:r>
      </w:hyperlink>
      <w:r>
        <w:t xml:space="preserve">. </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246" w:name="_Sec664"/>
      <w:r>
        <w:t>Parature, from Microsoft</w:t>
      </w:r>
      <w:bookmarkEnd w:id="246"/>
      <w:r>
        <w:fldChar w:fldCharType="begin"/>
      </w:r>
      <w:r>
        <w:instrText xml:space="preserve"> TC "</w:instrText>
      </w:r>
      <w:bookmarkStart w:id="247" w:name="_Toc462813948"/>
      <w:r>
        <w:instrText>Parature, from Microsoft</w:instrText>
      </w:r>
      <w:bookmarkEnd w:id="247"/>
      <w:r>
        <w:instrText>" \l 3</w:instrText>
      </w:r>
      <w:r>
        <w:fldChar w:fldCharType="end"/>
      </w:r>
    </w:p>
    <w:p w:rsidR="00834D61" w:rsidRDefault="007F2585">
      <w:pPr>
        <w:pStyle w:val="ProductList-Offering1SubSection"/>
        <w:outlineLvl w:val="3"/>
      </w:pPr>
      <w:bookmarkStart w:id="248" w:name="_Sec718"/>
      <w:r>
        <w:t>1. Dostupnost programa</w:t>
      </w:r>
      <w:bookmarkEnd w:id="24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t>Parature Enterprise</w:t>
            </w:r>
            <w:r>
              <w:fldChar w:fldCharType="begin"/>
            </w:r>
            <w:r>
              <w:instrText xml:space="preserve"> XE "Parature Enterprise"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Parature Additional Records</w:t>
            </w:r>
            <w:r>
              <w:fldChar w:fldCharType="begin"/>
            </w:r>
            <w:r>
              <w:instrText xml:space="preserve"> XE "Parature Additional Records"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Parature Additional Page Views</w:t>
            </w:r>
            <w:r>
              <w:fldChar w:fldCharType="begin"/>
            </w:r>
            <w:r>
              <w:instrText xml:space="preserve"> XE "Parature Additional Page Views"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Parature Additional Departments</w:t>
            </w:r>
            <w:r>
              <w:fldChar w:fldCharType="begin"/>
            </w:r>
            <w:r>
              <w:instrText xml:space="preserve"> XE "Parature Additional Departments"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Parature Additional File Storage</w:t>
            </w:r>
            <w:r>
              <w:fldChar w:fldCharType="begin"/>
            </w:r>
            <w:r>
              <w:instrText xml:space="preserve"> XE "Parature Additional File Storage" </w:instrText>
            </w:r>
            <w:r>
              <w:fldChar w:fldCharType="end"/>
            </w:r>
            <w:r>
              <w:t xml:space="preserve"> (dodatni SL)</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7F2585">
      <w:pPr>
        <w:pStyle w:val="ProductList-Offering1SubSection"/>
        <w:outlineLvl w:val="3"/>
      </w:pPr>
      <w:bookmarkStart w:id="249" w:name="_Sec773"/>
      <w:r>
        <w:t>2. Uvjeti za proizvod</w:t>
      </w:r>
      <w:bookmarkEnd w:id="249"/>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Ponude za podršku za Parature</w:t>
      </w:r>
    </w:p>
    <w:p w:rsidR="00834D61" w:rsidRDefault="007F2585">
      <w:pPr>
        <w:pStyle w:val="ProductList-Body"/>
      </w:pPr>
      <w:r>
        <w:t xml:space="preserve">Pojedinosti o ponudama podrške za Parature dostupne su na adresi </w:t>
      </w:r>
      <w:hyperlink r:id="rId99">
        <w:r>
          <w:rPr>
            <w:color w:val="00467F"/>
            <w:u w:val="single"/>
          </w:rPr>
          <w:t>http://www.microsoft.com/en-us/dynamics/dynamics-online-support.aspx</w:t>
        </w:r>
      </w:hyperlink>
      <w:r>
        <w:t xml:space="preserve">. </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GroupHeading"/>
        <w:outlineLvl w:val="1"/>
      </w:pPr>
      <w:bookmarkStart w:id="250" w:name="_Sec632"/>
      <w:r>
        <w:t>Usluge Office 365</w:t>
      </w:r>
      <w:bookmarkEnd w:id="250"/>
      <w:r>
        <w:fldChar w:fldCharType="begin"/>
      </w:r>
      <w:r>
        <w:instrText xml:space="preserve"> TC "</w:instrText>
      </w:r>
      <w:bookmarkStart w:id="251" w:name="_Toc462813949"/>
      <w:r>
        <w:instrText>Usluge Office 365</w:instrText>
      </w:r>
      <w:bookmarkEnd w:id="251"/>
      <w:r>
        <w:instrText>" \l 2</w:instrText>
      </w:r>
      <w:r>
        <w:fldChar w:fldCharType="end"/>
      </w:r>
    </w:p>
    <w:p w:rsidR="00834D61" w:rsidRDefault="007F2585">
      <w:pPr>
        <w:pStyle w:val="ProductList-Offering2HeadingNoBorder"/>
        <w:outlineLvl w:val="2"/>
      </w:pPr>
      <w:bookmarkStart w:id="252" w:name="_Sec633"/>
      <w:r>
        <w:t>Aplikacije sustava Office 365</w:t>
      </w:r>
      <w:bookmarkEnd w:id="252"/>
      <w:r>
        <w:fldChar w:fldCharType="begin"/>
      </w:r>
      <w:r>
        <w:instrText xml:space="preserve"> TC "</w:instrText>
      </w:r>
      <w:bookmarkStart w:id="253" w:name="_Toc462813950"/>
      <w:r>
        <w:instrText>Aplikacije sustava Office 365</w:instrText>
      </w:r>
      <w:bookmarkEnd w:id="253"/>
      <w:r>
        <w:instrText>" \l 3</w:instrText>
      </w:r>
      <w:r>
        <w:fldChar w:fldCharType="end"/>
      </w:r>
    </w:p>
    <w:p w:rsidR="00834D61" w:rsidRDefault="007F2585">
      <w:pPr>
        <w:pStyle w:val="ProductList-Offering1SubSection"/>
        <w:outlineLvl w:val="3"/>
      </w:pPr>
      <w:bookmarkStart w:id="254" w:name="_Sec719"/>
      <w:r>
        <w:t>1. Dostupnost programa</w:t>
      </w:r>
      <w:bookmarkEnd w:id="254"/>
    </w:p>
    <w:tbl>
      <w:tblPr>
        <w:tblStyle w:val="PURTable"/>
        <w:tblW w:w="0" w:type="dxa"/>
        <w:tblLook w:val="04A0" w:firstRow="1" w:lastRow="0" w:firstColumn="1" w:lastColumn="0" w:noHBand="0" w:noVBand="1"/>
      </w:tblPr>
      <w:tblGrid>
        <w:gridCol w:w="4445"/>
        <w:gridCol w:w="792"/>
        <w:gridCol w:w="789"/>
        <w:gridCol w:w="795"/>
        <w:gridCol w:w="706"/>
        <w:gridCol w:w="828"/>
        <w:gridCol w:w="821"/>
        <w:gridCol w:w="800"/>
        <w:gridCol w:w="808"/>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rPr>
                <w:color w:val="000000"/>
              </w:rPr>
              <w:t>Visio Pro za Office 365 iz tehnološkog jamstva Software Assurance</w:t>
            </w:r>
            <w:r>
              <w:fldChar w:fldCharType="begin"/>
            </w:r>
            <w:r>
              <w:instrText xml:space="preserve"> XE "Visio Pro za Office 365 iz tehnološkog jamstva Software Assurance"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255" w:name="_Sec774"/>
      <w:r>
        <w:t>2. Uvjeti za proizvod</w:t>
      </w:r>
      <w:bookmarkEnd w:id="255"/>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Pro za Office 365</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Ispunjavanje uvjeta za kupnju za prijelazne SA User SL-ove aplikacija sustava Office 365</w:t>
      </w:r>
    </w:p>
    <w:p w:rsidR="00834D61" w:rsidRDefault="007F2585">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834D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Odgovarajući prijelazni SA User SL</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Prijelazni SA sustava Office 365 ProPlus</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Visio Pro za Office 365</w:t>
            </w:r>
          </w:p>
        </w:tc>
      </w:tr>
    </w:tbl>
    <w:p w:rsidR="00834D61" w:rsidRDefault="00834D61">
      <w:pPr>
        <w:pStyle w:val="ProductList-Body"/>
      </w:pPr>
    </w:p>
    <w:p w:rsidR="00834D61" w:rsidRDefault="007F2585">
      <w:pPr>
        <w:pStyle w:val="ProductList-ClauseHeading"/>
        <w:outlineLvl w:val="4"/>
      </w:pPr>
      <w:r>
        <w:t>2.2 Ispunjavanje uvjeta za medije za Office 365 Pro Plus uz prava Windows To Go</w:t>
      </w:r>
    </w:p>
    <w:p w:rsidR="00834D61" w:rsidRDefault="007F2585">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834D61" w:rsidRDefault="00834D61">
      <w:pPr>
        <w:pStyle w:val="ProductList-Body"/>
      </w:pPr>
    </w:p>
    <w:p w:rsidR="00834D61" w:rsidRDefault="007F2585">
      <w:pPr>
        <w:pStyle w:val="ProductList-ClauseHeading"/>
        <w:outlineLvl w:val="4"/>
      </w:pPr>
      <w:r>
        <w:t>2.3 Campus Agreement (Ugovor Campus) i School Agreement (Ugovor School), Enrollment for Education Solutions (Pristupnica za Obrazovna rješenja) i pretplatnički ugovor Open Value Subscriptions – Education Solutions (Obrazovna rješenja)</w:t>
      </w:r>
    </w:p>
    <w:p w:rsidR="00834D61" w:rsidRDefault="007F2585">
      <w:pPr>
        <w:pStyle w:val="ProductList-Body"/>
      </w:pPr>
      <w:r>
        <w:t xml:space="preserve">Ako je Klijent ustanova kao što je opisano u Campus Agreement (Ugovor Campus) i School Agreement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834D61" w:rsidRDefault="00834D61">
      <w:pPr>
        <w:pStyle w:val="ProductList-Body"/>
      </w:pPr>
    </w:p>
    <w:p w:rsidR="00834D61" w:rsidRDefault="007F2585">
      <w:pPr>
        <w:pStyle w:val="ProductList-Body"/>
      </w:pPr>
      <w:r>
        <w:t>Ustanove s Office 365 ProPlus SL-ovima po korisniku dodijeljenima svim predavačima i osoblju mogu instalirati softver Office Professional Plus 2016 u bilo koji laboratorij ili knjižnicu slobodnog pristupa u Organizaciji Ustanove. Na korištenje softvera u suprotnom se primjenjuju Licencne odredbe za Office Professional Plus 2016.</w:t>
      </w:r>
    </w:p>
    <w:p w:rsidR="00834D61" w:rsidRDefault="00834D61">
      <w:pPr>
        <w:pStyle w:val="ProductList-Body"/>
      </w:pPr>
    </w:p>
    <w:p w:rsidR="00834D61" w:rsidRDefault="007F2585">
      <w:pPr>
        <w:pStyle w:val="ProductList-Body"/>
      </w:pPr>
      <w:r>
        <w:t>Ustanove s tehnološkim jamstvom Software Assurance za Office Professional Plus dodijeljenim svim predavačima i osoblju ispunjavaju uvjete za stjecanje Licenci za Office 365 ProPlus za sve predavače i osoblje u Organizaciji Ustanove bez dodatnih troškova za Ustanovu. Licence stečene besplatno putem ove ponude možda neće ulaziti u broj licenci potrebnih za zadovoljavanje minimalnih uvjeta narudžbe za Ustanovu.</w:t>
      </w:r>
    </w:p>
    <w:p w:rsidR="00834D61" w:rsidRDefault="00834D61">
      <w:pPr>
        <w:pStyle w:val="ProductList-Body"/>
      </w:pPr>
    </w:p>
    <w:p w:rsidR="00834D61" w:rsidRDefault="007F2585">
      <w:pPr>
        <w:pStyle w:val="ProductList-ClauseHeading"/>
        <w:outlineLvl w:val="4"/>
      </w:pPr>
      <w:r>
        <w:t>2.4 Office Multi Language Pack</w:t>
      </w:r>
    </w:p>
    <w:p w:rsidR="00834D61" w:rsidRDefault="007F2585">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834D61" w:rsidRDefault="00834D61">
      <w:pPr>
        <w:pStyle w:val="ProductList-Body"/>
      </w:pPr>
    </w:p>
    <w:p w:rsidR="00834D61" w:rsidRDefault="007F2585">
      <w:pPr>
        <w:pStyle w:val="ProductList-ClauseHeading"/>
        <w:outlineLvl w:val="4"/>
      </w:pPr>
      <w:r>
        <w:t>2.5 E-učenje</w:t>
      </w:r>
    </w:p>
    <w:p w:rsidR="00834D61" w:rsidRDefault="007F2585">
      <w:pPr>
        <w:pStyle w:val="ProductList-Body"/>
      </w:pPr>
      <w:r>
        <w:t xml:space="preserve">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uporabe web-mjesta za E-Learning. </w:t>
      </w:r>
    </w:p>
    <w:p w:rsidR="00834D61" w:rsidRDefault="00834D61">
      <w:pPr>
        <w:pStyle w:val="ProductList-Body"/>
      </w:pPr>
    </w:p>
    <w:p w:rsidR="00834D61" w:rsidRDefault="007F2585">
      <w:pPr>
        <w:pStyle w:val="ProductList-ClauseHeading"/>
        <w:outlineLvl w:val="4"/>
      </w:pPr>
      <w:r>
        <w:t>2.6 Office Online</w:t>
      </w:r>
    </w:p>
    <w:p w:rsidR="00834D61" w:rsidRDefault="007F2585">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834D61" w:rsidRDefault="00834D61">
      <w:pPr>
        <w:pStyle w:val="ProductList-Body"/>
      </w:pPr>
    </w:p>
    <w:p w:rsidR="00834D61" w:rsidRDefault="007F2585">
      <w:pPr>
        <w:pStyle w:val="ProductList-ClauseHeading"/>
        <w:outlineLvl w:val="4"/>
      </w:pPr>
      <w:r>
        <w:t>2.7 Migracijsko razdoblje za pretplatnički ugovor Open Value Subscription</w:t>
      </w:r>
    </w:p>
    <w:p w:rsidR="00834D61" w:rsidRDefault="007F2585">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834D61" w:rsidRDefault="00834D61">
      <w:pPr>
        <w:pStyle w:val="ProductList-Body"/>
      </w:pPr>
    </w:p>
    <w:p w:rsidR="00834D61" w:rsidRDefault="007F2585">
      <w:pPr>
        <w:pStyle w:val="ProductList-ClauseHeading"/>
        <w:outlineLvl w:val="4"/>
      </w:pPr>
      <w:r>
        <w:t>2.8 Prava na implementaciju za Visio Professional 2016</w:t>
      </w:r>
    </w:p>
    <w:p w:rsidR="00834D61" w:rsidRDefault="007F2585">
      <w:pPr>
        <w:pStyle w:val="ProductList-Body"/>
      </w:pPr>
      <w:r>
        <w:t>Svi korisnici sustava Office 2016 s pretplatom na Visio Pro za Office 365 mogu instalirati i koristiti jedan primjerak softvera Visio Professional 2016 na uređaju na kojem je instaliran sustav Office 2016.</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256" w:name="_Sec634"/>
      <w:r>
        <w:t>Paketi Office 365</w:t>
      </w:r>
      <w:bookmarkEnd w:id="256"/>
      <w:r>
        <w:fldChar w:fldCharType="begin"/>
      </w:r>
      <w:r>
        <w:instrText xml:space="preserve"> TC "</w:instrText>
      </w:r>
      <w:bookmarkStart w:id="257" w:name="_Toc462813951"/>
      <w:r>
        <w:instrText>Paketi Office 365</w:instrText>
      </w:r>
      <w:bookmarkEnd w:id="257"/>
      <w:r>
        <w:instrText>" \l 3</w:instrText>
      </w:r>
      <w:r>
        <w:fldChar w:fldCharType="end"/>
      </w:r>
    </w:p>
    <w:p w:rsidR="00834D61" w:rsidRDefault="007F2585">
      <w:pPr>
        <w:pStyle w:val="ProductList-Offering1SubSection"/>
        <w:outlineLvl w:val="3"/>
      </w:pPr>
      <w:bookmarkStart w:id="258" w:name="_Sec720"/>
      <w:r>
        <w:t>1. Dostupnost programa</w:t>
      </w:r>
      <w:bookmarkEnd w:id="258"/>
    </w:p>
    <w:tbl>
      <w:tblPr>
        <w:tblStyle w:val="PURTable"/>
        <w:tblW w:w="0" w:type="dxa"/>
        <w:tblLook w:val="04A0" w:firstRow="1" w:lastRow="0" w:firstColumn="1" w:lastColumn="0" w:noHBand="0" w:noVBand="1"/>
      </w:tblPr>
      <w:tblGrid>
        <w:gridCol w:w="4444"/>
        <w:gridCol w:w="791"/>
        <w:gridCol w:w="789"/>
        <w:gridCol w:w="795"/>
        <w:gridCol w:w="706"/>
        <w:gridCol w:w="828"/>
        <w:gridCol w:w="821"/>
        <w:gridCol w:w="800"/>
        <w:gridCol w:w="810"/>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Education E5 Add-on</w:t>
            </w:r>
            <w:r>
              <w:fldChar w:fldCharType="begin"/>
            </w:r>
            <w:r>
              <w:instrText xml:space="preserve"> XE "Office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 Enterprise K1</w:t>
            </w:r>
            <w:r>
              <w:fldChar w:fldCharType="begin"/>
            </w:r>
            <w:r>
              <w:instrText xml:space="preserve"> XE "Office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259" w:name="_Sec775"/>
      <w:r>
        <w:t>2. Uvjeti za proizvod</w:t>
      </w:r>
      <w:bookmarkEnd w:id="259"/>
    </w:p>
    <w:tbl>
      <w:tblPr>
        <w:tblStyle w:val="PURTable"/>
        <w:tblW w:w="0" w:type="dxa"/>
        <w:tblLook w:val="04A0" w:firstRow="1" w:lastRow="0" w:firstColumn="1" w:lastColumn="0" w:noHBand="0" w:noVBand="1"/>
      </w:tblPr>
      <w:tblGrid>
        <w:gridCol w:w="3596"/>
        <w:gridCol w:w="3597"/>
        <w:gridCol w:w="359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K1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Government, K</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Oblak zajednice za državne ustanove u Sjedinjenim Državama</w:t>
      </w:r>
    </w:p>
    <w:p w:rsidR="00834D61" w:rsidRDefault="007F2585">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834D61" w:rsidRDefault="00834D61">
      <w:pPr>
        <w:pStyle w:val="ProductList-Body"/>
      </w:pPr>
    </w:p>
    <w:p w:rsidR="00834D61" w:rsidRDefault="007F2585">
      <w:pPr>
        <w:pStyle w:val="ProductList-ClauseHeading"/>
        <w:outlineLvl w:val="4"/>
      </w:pPr>
      <w:r>
        <w:t>2.2 Stjecanje licenci Campus i School</w:t>
      </w:r>
    </w:p>
    <w:p w:rsidR="00834D61" w:rsidRDefault="007F2585">
      <w:pPr>
        <w:pStyle w:val="ProductList-Body"/>
      </w:pPr>
      <w:r>
        <w:t xml:space="preserve">Na temelju Campus Agreement (Ugovora Campus) i School Agreement (Ugovora School), pretplatničke licence za pakete Office 365 moraju se steći po korisniku kao Institution-wide (potpuno licenciranje) ili non-Institution wide (djelomično licenciranje).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Klijentovu ugovoru o količinskom licenciranju.</w:t>
      </w:r>
    </w:p>
    <w:p w:rsidR="00834D61" w:rsidRDefault="00834D61">
      <w:pPr>
        <w:pStyle w:val="ProductList-Body"/>
      </w:pPr>
    </w:p>
    <w:p w:rsidR="00834D61" w:rsidRDefault="007F2585">
      <w:pPr>
        <w:pStyle w:val="ProductList-ClauseHeading"/>
        <w:outlineLvl w:val="4"/>
      </w:pPr>
      <w:r>
        <w:t>2.3 Besplatno licenciranje studenata za Office 365 ProPlus na temelju obuhvaćenosti nastavničkog osoblja/osoblja</w:t>
      </w:r>
    </w:p>
    <w:p w:rsidR="00834D61" w:rsidRDefault="007F2585">
      <w:pPr>
        <w:pStyle w:val="ProductList-Body"/>
      </w:pPr>
      <w:r>
        <w:t xml:space="preserve">Pod uvjetom da je Ustanova licencirala Office Professional Plus ili Office 365 ProPlus za sve predavače i osoblje u definiranoj Organizaciji na temelju ugovora Open Value Subscription Agreement for Education Solutions (Pretplatnički ugovor Open Value Subscription za Obrazovna rješenja), Campus Agreement (Ugovor Campus) i School Agreement (Ugovor School) ili Enrollment for Education Solutions (Pristupnice za Obrazovna rješenja), Ustanova ispunjava uvjete za stjecanje Licenci za Office 365 ProPlus za sve studente koji pohađaju bilo koju obrazovnu ustanovu koja je dio definirane Organizacije Ustanove,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w:t>
      </w:r>
    </w:p>
    <w:p w:rsidR="00834D61" w:rsidRDefault="00834D61">
      <w:pPr>
        <w:pStyle w:val="ProductList-Body"/>
      </w:pPr>
    </w:p>
    <w:p w:rsidR="00834D61" w:rsidRDefault="007F2585">
      <w:pPr>
        <w:pStyle w:val="ProductList-ClauseHeading"/>
        <w:outlineLvl w:val="4"/>
      </w:pPr>
      <w:r>
        <w:t>2.4 Korištenje programa Campus i School u laboratoriju i knjižnici</w:t>
      </w:r>
    </w:p>
    <w:p w:rsidR="00834D61" w:rsidRDefault="007F2585">
      <w:pPr>
        <w:pStyle w:val="ProductList-Body"/>
      </w:pPr>
      <w:r>
        <w:t xml:space="preserve">U </w:t>
      </w:r>
      <w:hyperlink w:anchor="_Sec633">
        <w:r>
          <w:rPr>
            <w:color w:val="00467F"/>
            <w:u w:val="single"/>
          </w:rPr>
          <w:t>Unosu proizvoda Office 365 ProPlus</w:t>
        </w:r>
      </w:hyperlink>
      <w:r>
        <w:t xml:space="preserve"> potražite ponudu za korištenje softvera 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osoblju.</w:t>
      </w:r>
    </w:p>
    <w:p w:rsidR="00834D61" w:rsidRDefault="00834D61">
      <w:pPr>
        <w:pStyle w:val="ProductList-Body"/>
      </w:pPr>
    </w:p>
    <w:p w:rsidR="00834D61" w:rsidRDefault="007F2585">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93"/>
        <w:gridCol w:w="5397"/>
      </w:tblGrid>
      <w:tr w:rsidR="00834D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Dodatni SL po korisniku</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Office 365 Enterprise E1 Add-on</w:t>
            </w:r>
            <w:r>
              <w:rPr>
                <w:vertAlign w:val="superscript"/>
              </w:rPr>
              <w:t>2</w:t>
            </w:r>
          </w:p>
          <w:p w:rsidR="00834D61" w:rsidRDefault="007F2585">
            <w:pPr>
              <w:pStyle w:val="ProductList-TableBody"/>
            </w:pPr>
            <w:r>
              <w:t>– Office 365 Enterprise E1 w/Exchange Online Archiving Add-on</w:t>
            </w:r>
            <w:r>
              <w:rPr>
                <w:vertAlign w:val="superscript"/>
              </w:rPr>
              <w:t>2,3,4</w:t>
            </w:r>
          </w:p>
          <w:p w:rsidR="00834D61" w:rsidRDefault="007F2585">
            <w:pPr>
              <w:pStyle w:val="ProductList-TableBody"/>
            </w:pPr>
            <w:r>
              <w:t>– Office 365 Government E1 Add-on</w:t>
            </w:r>
          </w:p>
          <w:p w:rsidR="00834D61" w:rsidRDefault="007F2585">
            <w:pPr>
              <w:pStyle w:val="ProductList-TableBody"/>
            </w:pPr>
            <w:r>
              <w:t>– Office 365 Enterprise i Government E3 bez ProPlus Add-ons</w:t>
            </w:r>
          </w:p>
          <w:p w:rsidR="00834D61" w:rsidRDefault="007F2585">
            <w:pPr>
              <w:pStyle w:val="ProductList-TableBody"/>
            </w:pPr>
            <w:r>
              <w:t>– Office 365 Government E4 bez ProPlus Add-ons</w:t>
            </w:r>
          </w:p>
          <w:p w:rsidR="00834D61" w:rsidRDefault="007F2585">
            <w:pPr>
              <w:pStyle w:val="ProductList-TableBody"/>
            </w:pPr>
            <w:r>
              <w:t>– Office 365 Education E5 Add-on</w:t>
            </w:r>
          </w:p>
          <w:p w:rsidR="00834D61" w:rsidRDefault="007F2585">
            <w:pPr>
              <w:pStyle w:val="ProductList-TableBody"/>
            </w:pPr>
            <w:r>
              <w:t>– Exchange Online Plan 1 Add-on</w:t>
            </w:r>
            <w:r>
              <w:fldChar w:fldCharType="begin"/>
            </w:r>
            <w:r>
              <w:instrText xml:space="preserve"> XE "Exchange Online Plan 1 Add-on" </w:instrText>
            </w:r>
            <w:r>
              <w:fldChar w:fldCharType="end"/>
            </w:r>
          </w:p>
          <w:p w:rsidR="00834D61" w:rsidRDefault="007F2585">
            <w:pPr>
              <w:pStyle w:val="ProductList-TableBody"/>
            </w:pPr>
            <w:r>
              <w:t>– Skype za tvrtke online Plan 1 Add-on</w:t>
            </w:r>
            <w:r>
              <w:fldChar w:fldCharType="begin"/>
            </w:r>
            <w:r>
              <w:instrText xml:space="preserve"> XE "Skype za tvrtke online Plan 1 Add-on" </w:instrText>
            </w:r>
            <w:r>
              <w:fldChar w:fldCharType="end"/>
            </w:r>
          </w:p>
          <w:p w:rsidR="00834D61" w:rsidRDefault="007F2585">
            <w:pPr>
              <w:pStyle w:val="ProductList-TableBody"/>
            </w:pPr>
            <w:r>
              <w:t>– SharePoint Online Plan 1 Add-on</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Office 365 Enterprise E1 / Government E1 Add-ons</w:t>
            </w:r>
          </w:p>
          <w:p w:rsidR="00834D61" w:rsidRDefault="007F2585">
            <w:pPr>
              <w:pStyle w:val="ProductList-TableBody"/>
            </w:pPr>
            <w:r>
              <w:t>– Office 365 Enterprise E3 Add-on</w:t>
            </w:r>
            <w:r>
              <w:rPr>
                <w:vertAlign w:val="superscript"/>
              </w:rPr>
              <w:t>2</w:t>
            </w:r>
          </w:p>
          <w:p w:rsidR="00834D61" w:rsidRDefault="007F2585">
            <w:pPr>
              <w:pStyle w:val="ProductList-TableBody"/>
            </w:pPr>
            <w:r>
              <w:t>- Office 365 Government E3 Add-on</w:t>
            </w:r>
            <w:r>
              <w:rPr>
                <w:vertAlign w:val="superscript"/>
              </w:rPr>
              <w:t>4</w:t>
            </w:r>
          </w:p>
          <w:p w:rsidR="00834D61" w:rsidRDefault="007F2585">
            <w:pPr>
              <w:pStyle w:val="ProductList-TableBody"/>
            </w:pPr>
            <w:r>
              <w:t>– Office 365 Enterprise E4 i Government E5 Add-ons</w:t>
            </w:r>
          </w:p>
          <w:p w:rsidR="00834D61" w:rsidRDefault="007F2585">
            <w:pPr>
              <w:pStyle w:val="ProductList-TableBody"/>
            </w:pPr>
            <w:r>
              <w:t>– Office 365 Enterprise i Government E3 bez ProPlus Add-ons</w:t>
            </w:r>
          </w:p>
          <w:p w:rsidR="00834D61" w:rsidRDefault="007F2585">
            <w:pPr>
              <w:pStyle w:val="ProductList-TableBody"/>
            </w:pPr>
            <w:r>
              <w:t>– Office 365 Government E4 bez ProPlus Add-ons</w:t>
            </w:r>
          </w:p>
          <w:p w:rsidR="00834D61" w:rsidRDefault="007F2585">
            <w:pPr>
              <w:pStyle w:val="ProductList-TableBody"/>
            </w:pPr>
            <w:r>
              <w:t>– Office 365 Education E5 Add-on</w:t>
            </w:r>
          </w:p>
          <w:p w:rsidR="00834D61" w:rsidRDefault="007F2585">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834D61" w:rsidRDefault="007F2585">
            <w:pPr>
              <w:pStyle w:val="ProductList-TableBody"/>
            </w:pPr>
            <w:r>
              <w:t xml:space="preserve">– Exchange Online Plan 1 Add-on </w:t>
            </w:r>
          </w:p>
          <w:p w:rsidR="00834D61" w:rsidRDefault="007F2585">
            <w:pPr>
              <w:pStyle w:val="ProductList-TableBody"/>
            </w:pPr>
            <w:r>
              <w:t>– Skype za tvrtke online Plan 1 Add-on</w:t>
            </w:r>
          </w:p>
          <w:p w:rsidR="00834D61" w:rsidRDefault="007F2585">
            <w:pPr>
              <w:pStyle w:val="ProductList-TableBody"/>
            </w:pPr>
            <w:r>
              <w:t>– SharePoint Online Plan 1 Add-on</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Office 365 Enterprise i Government E3 bez ProPlus Add-ons</w:t>
            </w:r>
          </w:p>
          <w:p w:rsidR="00834D61" w:rsidRDefault="007F2585">
            <w:pPr>
              <w:pStyle w:val="ProductList-TableBody"/>
            </w:pPr>
            <w:r>
              <w:t>– Office 365 Enterprise i Government E4</w:t>
            </w:r>
            <w:r>
              <w:rPr>
                <w:vertAlign w:val="superscript"/>
              </w:rPr>
              <w:t>4</w:t>
            </w:r>
            <w:r>
              <w:t xml:space="preserve"> bez ProPlus Add-ons</w:t>
            </w:r>
          </w:p>
          <w:p w:rsidR="00834D61" w:rsidRDefault="007F2585">
            <w:pPr>
              <w:pStyle w:val="ProductList-TableBody"/>
            </w:pPr>
            <w:r>
              <w:t xml:space="preserve">– Office 365 Education E5 Add-on </w:t>
            </w:r>
          </w:p>
          <w:p w:rsidR="00834D61" w:rsidRDefault="007F2585">
            <w:pPr>
              <w:pStyle w:val="ProductList-TableBody"/>
            </w:pPr>
            <w:r>
              <w:t>- Dodatak za Azure Information Protection Premium</w:t>
            </w:r>
            <w:r>
              <w:fldChar w:fldCharType="begin"/>
            </w:r>
            <w:r>
              <w:instrText xml:space="preserve"> XE "Dodatak za Azure Information Protection Premium" </w:instrText>
            </w:r>
            <w:r>
              <w:fldChar w:fldCharType="end"/>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Office 365 Enterprise i Government E3</w:t>
            </w:r>
            <w:r>
              <w:rPr>
                <w:vertAlign w:val="superscript"/>
              </w:rPr>
              <w:t>2</w:t>
            </w:r>
            <w:r>
              <w:t>, E4</w:t>
            </w:r>
            <w:r>
              <w:rPr>
                <w:vertAlign w:val="superscript"/>
              </w:rPr>
              <w:t>4</w:t>
            </w:r>
            <w:r>
              <w:t xml:space="preserve"> ili E5 Add-ons</w:t>
            </w:r>
          </w:p>
          <w:p w:rsidR="00834D61" w:rsidRDefault="007F2585">
            <w:pPr>
              <w:pStyle w:val="ProductList-TableBody"/>
            </w:pPr>
            <w:r>
              <w:t xml:space="preserve">– Office 365 Education E5 Add-on </w:t>
            </w:r>
          </w:p>
          <w:p w:rsidR="00834D61" w:rsidRDefault="007F2585">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Office 365 Midsize Business Add-on</w:t>
            </w:r>
            <w:r>
              <w:rPr>
                <w:vertAlign w:val="superscript"/>
              </w:rPr>
              <w:t>2,3</w:t>
            </w:r>
          </w:p>
          <w:p w:rsidR="00834D61" w:rsidRDefault="007F2585">
            <w:pPr>
              <w:pStyle w:val="ProductList-TableBody"/>
            </w:pPr>
            <w:r>
              <w:t>– Office 365 Enterprise E3 Add-on</w:t>
            </w:r>
            <w:r>
              <w:rPr>
                <w:vertAlign w:val="superscript"/>
              </w:rPr>
              <w:t>2,3</w:t>
            </w:r>
          </w:p>
          <w:p w:rsidR="00834D61" w:rsidRDefault="007F2585">
            <w:pPr>
              <w:pStyle w:val="ProductList-TableBody"/>
            </w:pPr>
            <w:r>
              <w:t>– Office 365 Education E5 Add-on</w:t>
            </w:r>
          </w:p>
        </w:tc>
      </w:tr>
    </w:tbl>
    <w:p w:rsidR="00834D61" w:rsidRDefault="007F2585">
      <w:pPr>
        <w:pStyle w:val="ProductList-Body"/>
      </w:pPr>
      <w:r>
        <w:rPr>
          <w:i/>
          <w:vertAlign w:val="superscript"/>
        </w:rPr>
        <w:t>1</w:t>
      </w:r>
      <w:r>
        <w:rPr>
          <w:i/>
        </w:rPr>
        <w:t>Svaka Kvalificirana licenca mora imati aktivno tehnološko jamstvo Software Assurance</w:t>
      </w:r>
    </w:p>
    <w:p w:rsidR="00834D61" w:rsidRDefault="007F2585">
      <w:pPr>
        <w:pStyle w:val="ProductList-Body"/>
      </w:pPr>
      <w:r>
        <w:rPr>
          <w:i/>
          <w:vertAlign w:val="superscript"/>
        </w:rPr>
        <w:t>2</w:t>
      </w:r>
      <w:r>
        <w:rPr>
          <w:i/>
        </w:rPr>
        <w:t>To su jedine ponude dostupne Klijentima programa Open Value i Open Value Subscription.</w:t>
      </w:r>
    </w:p>
    <w:p w:rsidR="00834D61" w:rsidRDefault="007F2585">
      <w:pPr>
        <w:pStyle w:val="ProductList-Body"/>
      </w:pPr>
      <w:r>
        <w:rPr>
          <w:i/>
          <w:vertAlign w:val="superscript"/>
        </w:rPr>
        <w:t>3</w:t>
      </w:r>
      <w:r>
        <w:rPr>
          <w:i/>
        </w:rPr>
        <w:t>Taj dodatni SL po korisniku može se kupiti samo na temelju programa Open Value (potpuno licenciranje) ili Open Value Subscription Agreement (Pretplatnički ugovor Open Value).</w:t>
      </w:r>
    </w:p>
    <w:p w:rsidR="00834D61" w:rsidRDefault="007F2585">
      <w:pPr>
        <w:pStyle w:val="ProductList-Body"/>
      </w:pPr>
      <w:r>
        <w:rPr>
          <w:i/>
          <w:vertAlign w:val="superscript"/>
        </w:rPr>
        <w:t>4</w:t>
      </w:r>
      <w:r>
        <w:rPr>
          <w:i/>
        </w:rPr>
        <w:t>Samo Klijenti koji su Državne ustanove kao što je opisano u Klijentovu ugovoru o količinskom licenciranju mogu kupiti taj dodatni SL po korisniku.</w:t>
      </w:r>
    </w:p>
    <w:p w:rsidR="00834D61" w:rsidRDefault="00834D61">
      <w:pPr>
        <w:pStyle w:val="ProductList-Body"/>
      </w:pPr>
    </w:p>
    <w:p w:rsidR="00834D61" w:rsidRDefault="007F2585">
      <w:pPr>
        <w:pStyle w:val="ProductList-Body"/>
      </w:pPr>
      <w:r>
        <w:t xml:space="preserve">Dodatni SL-ovi po korisniku (osim Office 365 Midsize Business Add-on) imaju prava pristupa jednaka Kvalificiranoj licenci i omogućuju licenciranom korisniku pristup s bilo kojeg uređaja istim funkcijama odgovarajućih lokalnih poslužiteljskih Proizvoda Klijenta kao Kvalificirana licenca. </w:t>
      </w:r>
    </w:p>
    <w:p w:rsidR="00834D61" w:rsidRDefault="00834D61">
      <w:pPr>
        <w:pStyle w:val="ProductList-Body"/>
      </w:pPr>
    </w:p>
    <w:p w:rsidR="00834D61" w:rsidRDefault="007F2585">
      <w:pPr>
        <w:pStyle w:val="ProductList-ClauseHeading"/>
        <w:outlineLvl w:val="4"/>
      </w:pPr>
      <w:r>
        <w:t>2.6 Ograničenja kupnje</w:t>
      </w:r>
    </w:p>
    <w:p w:rsidR="00834D61" w:rsidRDefault="007F2585">
      <w:pPr>
        <w:pStyle w:val="ProductList-Body"/>
      </w:pPr>
      <w:r>
        <w:t xml:space="preserve">Samo jedan dodatni SL za korisnika može se kupiti za svaku Kvalificiranu Licencu (ili skup Kvalificiranih licenci). </w:t>
      </w:r>
    </w:p>
    <w:p w:rsidR="00834D61" w:rsidRDefault="00834D61">
      <w:pPr>
        <w:pStyle w:val="ProductList-Body"/>
      </w:pPr>
    </w:p>
    <w:p w:rsidR="00834D61" w:rsidRDefault="007F2585">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prije stjecanja Kvalificiranih licenci), uz primjenu istog ograničenja od jednog dodatnog SL-a za korisnika po Kvalificiranoj licenci (ili skupu Kvalificiranih licenci).</w:t>
      </w:r>
    </w:p>
    <w:p w:rsidR="00834D61" w:rsidRDefault="00834D61">
      <w:pPr>
        <w:pStyle w:val="ProductList-Body"/>
      </w:pPr>
    </w:p>
    <w:p w:rsidR="00834D61" w:rsidRDefault="007F2585">
      <w:pPr>
        <w:pStyle w:val="ProductList-ClauseHeading"/>
        <w:outlineLvl w:val="4"/>
      </w:pPr>
      <w:r>
        <w:t>2.7 Odredbe Programa količinskog licenciranja</w:t>
      </w:r>
    </w:p>
    <w:p w:rsidR="00834D61" w:rsidRDefault="007F2585">
      <w:pPr>
        <w:pStyle w:val="ProductList-Body"/>
      </w:pPr>
      <w:r>
        <w:t xml:space="preserve">Odredbe programa primjenjive na odgovarajući SL po korisniku Online usluge primjenjuju se i na Dodatne SL-ove po korisniku. </w:t>
      </w:r>
    </w:p>
    <w:p w:rsidR="00834D61" w:rsidRDefault="00834D61">
      <w:pPr>
        <w:pStyle w:val="ProductList-Body"/>
      </w:pPr>
    </w:p>
    <w:p w:rsidR="00834D61" w:rsidRDefault="007F2585">
      <w:pPr>
        <w:pStyle w:val="ProductList-ClauseHeading"/>
        <w:outlineLvl w:val="4"/>
      </w:pPr>
      <w:r>
        <w:t>2.8. Ispunjavanje uvjeta za kupnju za Prijelazne SA User SL-ove Office 365</w:t>
      </w:r>
    </w:p>
    <w:p w:rsidR="00834D61" w:rsidRDefault="007F2585">
      <w:pPr>
        <w:pStyle w:val="ProductList-Body"/>
      </w:pPr>
      <w:r>
        <w:t>SL-ovi po korisniku Prijelaznog SA-a mogu se kupiti umjesto tehnološkog jamstva za u cijelosti plaćene trajne Licence s aktivnim tehnološkim jamstvom Software Assurance za Kvalificirane proizvode u tablici u nastavku. SL-ovi po korisniku Prijelaznog SA-a mogu se kupiti i umjesto Pretplatničkih licenci za Kvalificirane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Odgovarajući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Potrebni CAL Suite Bridge</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 Bridge za Office 365</w:t>
            </w:r>
            <w:r>
              <w:rPr>
                <w:vertAlign w:val="superscript"/>
              </w:rPr>
              <w:t>2,3</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834D61" w:rsidRDefault="007F2585">
      <w:pPr>
        <w:pStyle w:val="ProductList-Body"/>
      </w:pPr>
      <w:r>
        <w:rPr>
          <w:i/>
          <w:vertAlign w:val="superscript"/>
        </w:rPr>
        <w:t>1</w:t>
      </w:r>
      <w:r>
        <w:rPr>
          <w:i/>
        </w:rPr>
        <w:t>Dostupno samo za kupovinu na godišnjicu pristupnice ili na početku novog trajanja pristupnice.</w:t>
      </w:r>
    </w:p>
    <w:p w:rsidR="00834D61" w:rsidRDefault="007F2585">
      <w:pPr>
        <w:pStyle w:val="ProductList-Body"/>
      </w:pPr>
      <w:r>
        <w:rPr>
          <w:i/>
          <w:vertAlign w:val="superscript"/>
        </w:rPr>
        <w:t>2</w:t>
      </w:r>
      <w:r>
        <w:rPr>
          <w:i/>
        </w:rPr>
        <w:t>Potrebno za kupnju samo na godišnjicu pristupnice.</w:t>
      </w:r>
    </w:p>
    <w:p w:rsidR="00834D61" w:rsidRDefault="007F2585">
      <w:pPr>
        <w:pStyle w:val="ProductList-Body"/>
      </w:pPr>
      <w:r>
        <w:rPr>
          <w:i/>
          <w:vertAlign w:val="superscript"/>
        </w:rPr>
        <w:t>3</w:t>
      </w:r>
      <w:r>
        <w:rPr>
          <w:i/>
        </w:rPr>
        <w:t>Kupnja nije potrebna za korisnike koji imaju i licencu za Enterprise Mobility + Security</w:t>
      </w:r>
      <w:r>
        <w:fldChar w:fldCharType="begin"/>
      </w:r>
      <w:r>
        <w:instrText xml:space="preserve"> XE "Enterprise Mobility + Security" </w:instrText>
      </w:r>
      <w:r>
        <w:fldChar w:fldCharType="end"/>
      </w:r>
      <w:r>
        <w:rPr>
          <w:i/>
        </w:rPr>
        <w:t>.</w:t>
      </w:r>
    </w:p>
    <w:p w:rsidR="00834D61" w:rsidRDefault="00834D61">
      <w:pPr>
        <w:pStyle w:val="ProductList-Body"/>
      </w:pPr>
    </w:p>
    <w:p w:rsidR="00834D61" w:rsidRDefault="007F2585">
      <w:pPr>
        <w:pStyle w:val="ProductList-Body"/>
      </w:pPr>
      <w:r>
        <w:t>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834D61" w:rsidRDefault="00834D61">
      <w:pPr>
        <w:pStyle w:val="ProductList-Body"/>
      </w:pPr>
    </w:p>
    <w:p w:rsidR="00834D61" w:rsidRDefault="007F2585">
      <w:pPr>
        <w:pStyle w:val="ProductList-ClauseHeading"/>
        <w:outlineLvl w:val="4"/>
      </w:pPr>
      <w:r>
        <w:t>2.9 Kupnje SL-ova po korisniku Prijelaznog SA-a</w:t>
      </w:r>
    </w:p>
    <w:p w:rsidR="00834D61" w:rsidRDefault="007F2585">
      <w:pPr>
        <w:pStyle w:val="ProductList-Body"/>
      </w:pPr>
      <w:r>
        <w:t>Moguće je kupiti samo jedan SL po korisniku Prijelaznog SA-a za svaku Kvalificiranu licencu po uređaju u članku 2.8. Kao jednokratnu iznimku za uređaje kojima je dodijeljena Kvalificirana licenca, a koristi ih više korisnika, Klijent može kupiti SL po korisniku Prijelaznog SA-a za svakog takvog korisnika, ali samo ako kupi SL po korisniku Prijelaznog SA-a za sve korisnike svih licenciranih Kvalificiranih uređaja.</w:t>
      </w:r>
    </w:p>
    <w:p w:rsidR="00834D61" w:rsidRDefault="00834D61">
      <w:pPr>
        <w:pStyle w:val="ProductList-Body"/>
      </w:pPr>
    </w:p>
    <w:p w:rsidR="00834D61" w:rsidRDefault="007F2585">
      <w:pPr>
        <w:pStyle w:val="ProductList-ClauseHeading"/>
        <w:outlineLvl w:val="4"/>
      </w:pPr>
      <w:r>
        <w:t>2.10. Pogodnost tehnološkog jamstva Software Assurance Prijelazne SA User SL-ove Office 365</w:t>
      </w:r>
    </w:p>
    <w:p w:rsidR="00834D61" w:rsidRDefault="007F2585">
      <w:pPr>
        <w:pStyle w:val="ProductList-Body"/>
      </w:pPr>
      <w:r>
        <w:t>SL-ovi po korisniku Prijelaznog SA-a Office 365 (Enterprise E1, E3, E5 i Government E1, E3, E4) pružaju iste Pogodnosti tehnološkog jamstva Software Assurance kao Kvalificirani proizvodi u prethodnom članku 2.8.</w:t>
      </w:r>
    </w:p>
    <w:p w:rsidR="00834D61" w:rsidRDefault="00834D61">
      <w:pPr>
        <w:pStyle w:val="ProductList-Body"/>
      </w:pPr>
    </w:p>
    <w:p w:rsidR="00834D61" w:rsidRDefault="007F2585">
      <w:pPr>
        <w:pStyle w:val="ProductList-ClauseHeading"/>
        <w:outlineLvl w:val="4"/>
      </w:pPr>
      <w:r>
        <w:t>2.11 Office 365 Enterprise K1</w:t>
      </w:r>
    </w:p>
    <w:p w:rsidR="00834D61" w:rsidRDefault="007F2585">
      <w:pPr>
        <w:pStyle w:val="ProductList-Body"/>
      </w:pPr>
      <w:r>
        <w:t>Office 365 Enterprise K1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834D61" w:rsidRDefault="00834D61">
      <w:pPr>
        <w:pStyle w:val="ProductList-Body"/>
      </w:pPr>
    </w:p>
    <w:p w:rsidR="00834D61" w:rsidRDefault="007F2585">
      <w:pPr>
        <w:pStyle w:val="ProductList-ClauseHeading"/>
        <w:outlineLvl w:val="4"/>
      </w:pPr>
      <w:r>
        <w:t>2.12 Office Multi Language Pack</w:t>
      </w:r>
    </w:p>
    <w:p w:rsidR="00834D61" w:rsidRDefault="007F2585">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834D61" w:rsidRDefault="00834D61">
      <w:pPr>
        <w:pStyle w:val="ProductList-Body"/>
      </w:pPr>
    </w:p>
    <w:p w:rsidR="00834D61" w:rsidRDefault="007F2585">
      <w:pPr>
        <w:pStyle w:val="ProductList-ClauseHeading"/>
        <w:outlineLvl w:val="4"/>
      </w:pPr>
      <w:r>
        <w:t>2.13 E-učenje</w:t>
      </w:r>
    </w:p>
    <w:p w:rsidR="00834D61" w:rsidRDefault="007F2585">
      <w:pPr>
        <w:pStyle w:val="ProductList-Body"/>
      </w:pPr>
      <w:r>
        <w:t>Klijenti s jednom ili više Licenci za Office 365 ProPlus mogu pristupiti hostiranim tečajevima E-Learning (no ne i sadržaju usklađenog sa SCORM-om). Samo korisnici Klijenta s aktivnim licencama za Office 365 ProPlus imaju pristup hostiranim online tečajevima E-Learning važnim za usluge sustava Office 365 ProPlus tako da se prijave na web-mjesto za mrežnu obuku sa svojim vjerodajnicama za Office 365 ProPlus. Na Klijentovu uporabu hostiranih tečajeva E-Learning primjenjuju se uvjeti uporabe web-mjesta za E-Learning.</w:t>
      </w:r>
    </w:p>
    <w:p w:rsidR="00834D61" w:rsidRDefault="00834D61">
      <w:pPr>
        <w:pStyle w:val="ProductList-Body"/>
      </w:pPr>
    </w:p>
    <w:p w:rsidR="00834D61" w:rsidRDefault="007F2585">
      <w:pPr>
        <w:pStyle w:val="ProductList-ClauseHeading"/>
        <w:outlineLvl w:val="4"/>
      </w:pPr>
      <w:r>
        <w:t>2.14 Otkup ključa proizvoda za Office 365 Midsize Business</w:t>
      </w:r>
    </w:p>
    <w:p w:rsidR="00834D61" w:rsidRDefault="007F2585">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813952"/>
      <w:r>
        <w:instrText>Office 365 Advanced Security Management</w:instrText>
      </w:r>
      <w:bookmarkEnd w:id="261"/>
      <w:r>
        <w:instrText>" \l 3</w:instrText>
      </w:r>
      <w:r>
        <w:fldChar w:fldCharType="end"/>
      </w:r>
    </w:p>
    <w:p w:rsidR="00834D61" w:rsidRDefault="007F2585">
      <w:pPr>
        <w:pStyle w:val="ProductList-Offering1SubSection"/>
        <w:outlineLvl w:val="3"/>
      </w:pPr>
      <w:bookmarkStart w:id="262" w:name="_Sec919"/>
      <w:r>
        <w:t>1. Dostupnost programa</w:t>
      </w:r>
      <w:bookmarkEnd w:id="26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none" w:sz="4" w:space="0" w:color="A5A5A5"/>
              <w:right w:val="none" w:sz="4" w:space="0" w:color="6E6E6E"/>
            </w:tcBorders>
          </w:tcPr>
          <w:p w:rsidR="00834D61" w:rsidRDefault="007F2585">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7F2585">
      <w:pPr>
        <w:pStyle w:val="ProductList-Offering1SubSection"/>
        <w:outlineLvl w:val="3"/>
      </w:pPr>
      <w:bookmarkStart w:id="263" w:name="_Sec920"/>
      <w:r>
        <w:t>2. Uvjeti za proizvod</w:t>
      </w:r>
      <w:bookmarkEnd w:id="263"/>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813953"/>
      <w:r>
        <w:instrText>Office 365 Customer Lockbox</w:instrText>
      </w:r>
      <w:bookmarkEnd w:id="265"/>
      <w:r>
        <w:instrText>" \l 3</w:instrText>
      </w:r>
      <w:r>
        <w:fldChar w:fldCharType="end"/>
      </w:r>
    </w:p>
    <w:p w:rsidR="00834D61" w:rsidRDefault="007F2585">
      <w:pPr>
        <w:pStyle w:val="ProductList-Offering1SubSection"/>
        <w:outlineLvl w:val="3"/>
      </w:pPr>
      <w:bookmarkStart w:id="266" w:name="_Sec875"/>
      <w:r>
        <w:t>1. Dostupnost programa</w:t>
      </w:r>
      <w:bookmarkEnd w:id="266"/>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none" w:sz="4" w:space="0" w:color="BFBFBF"/>
              <w:right w:val="none" w:sz="4" w:space="0" w:color="6E6E6E"/>
            </w:tcBorders>
          </w:tcPr>
          <w:p w:rsidR="00834D61" w:rsidRDefault="007F2585">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834D61">
      <w:pPr>
        <w:pStyle w:val="ProductList-Body"/>
      </w:pPr>
    </w:p>
    <w:p w:rsidR="00834D61" w:rsidRDefault="007F2585">
      <w:pPr>
        <w:pStyle w:val="ProductList-Offering1SubSection"/>
        <w:outlineLvl w:val="3"/>
      </w:pPr>
      <w:bookmarkStart w:id="267" w:name="_Sec876"/>
      <w:r>
        <w:t>2. Uvjeti za proizvod</w:t>
      </w:r>
      <w:bookmarkEnd w:id="267"/>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13954"/>
      <w:r>
        <w:instrText>Office 365 Delve Analytics</w:instrText>
      </w:r>
      <w:bookmarkEnd w:id="269"/>
      <w:r>
        <w:instrText>" \l 3</w:instrText>
      </w:r>
      <w:r>
        <w:fldChar w:fldCharType="end"/>
      </w:r>
    </w:p>
    <w:p w:rsidR="00834D61" w:rsidRDefault="007F2585">
      <w:pPr>
        <w:pStyle w:val="ProductList-Offering1SubSection"/>
        <w:outlineLvl w:val="3"/>
      </w:pPr>
      <w:bookmarkStart w:id="270" w:name="_Sec878"/>
      <w:r>
        <w:t>1. Dostupnost programa</w:t>
      </w:r>
      <w:bookmarkEnd w:id="270"/>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none" w:sz="4" w:space="0" w:color="BFBFBF"/>
              <w:right w:val="none" w:sz="4" w:space="0" w:color="6E6E6E"/>
            </w:tcBorders>
          </w:tcPr>
          <w:p w:rsidR="00834D61" w:rsidRDefault="007F2585">
            <w:pPr>
              <w:pStyle w:val="ProductList-TableBody"/>
            </w:pPr>
            <w:r>
              <w:t>Office 365 Delve Analytics</w:t>
            </w:r>
            <w:r>
              <w:fldChar w:fldCharType="begin"/>
            </w:r>
            <w:r>
              <w:instrText xml:space="preserve"> XE "Office 365 Delve 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7F2585">
      <w:pPr>
        <w:pStyle w:val="ProductList-Offering1SubSection"/>
        <w:outlineLvl w:val="3"/>
      </w:pPr>
      <w:bookmarkStart w:id="271" w:name="_Sec879"/>
      <w:r>
        <w:t>2. Uvjeti za proizvod</w:t>
      </w:r>
      <w:bookmarkEnd w:id="271"/>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813955"/>
      <w:r>
        <w:instrText>Office 365 Advanced eDiscovery</w:instrText>
      </w:r>
      <w:bookmarkEnd w:id="273"/>
      <w:r>
        <w:instrText>" \l 3</w:instrText>
      </w:r>
      <w:r>
        <w:fldChar w:fldCharType="end"/>
      </w:r>
    </w:p>
    <w:p w:rsidR="00834D61" w:rsidRDefault="007F2585">
      <w:pPr>
        <w:pStyle w:val="ProductList-Offering1SubSection"/>
        <w:outlineLvl w:val="3"/>
      </w:pPr>
      <w:bookmarkStart w:id="274" w:name="_Sec881"/>
      <w:r>
        <w:t>1. Dostupnost programa</w:t>
      </w:r>
      <w:bookmarkEnd w:id="274"/>
    </w:p>
    <w:tbl>
      <w:tblPr>
        <w:tblStyle w:val="PURTable"/>
        <w:tblW w:w="0" w:type="dxa"/>
        <w:tblLook w:val="04A0" w:firstRow="1" w:lastRow="0" w:firstColumn="1" w:lastColumn="0" w:noHBand="0" w:noVBand="1"/>
      </w:tblPr>
      <w:tblGrid>
        <w:gridCol w:w="4459"/>
        <w:gridCol w:w="791"/>
        <w:gridCol w:w="789"/>
        <w:gridCol w:w="795"/>
        <w:gridCol w:w="706"/>
        <w:gridCol w:w="828"/>
        <w:gridCol w:w="821"/>
        <w:gridCol w:w="800"/>
        <w:gridCol w:w="795"/>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none" w:sz="4" w:space="0" w:color="BFBFBF"/>
              <w:right w:val="none" w:sz="4" w:space="0" w:color="6E6E6E"/>
            </w:tcBorders>
          </w:tcPr>
          <w:p w:rsidR="00834D61" w:rsidRDefault="007F2585">
            <w:pPr>
              <w:pStyle w:val="ProductList-TableBody"/>
            </w:pPr>
            <w:r>
              <w:t>Office 365 Advanced eDiscovery</w:t>
            </w:r>
            <w:r>
              <w:fldChar w:fldCharType="begin"/>
            </w:r>
            <w:r>
              <w:instrText xml:space="preserve"> XE "Office 365 Advanced eDiscovery" </w:instrText>
            </w:r>
            <w:r>
              <w:fldChar w:fldCharType="end"/>
            </w:r>
            <w:r>
              <w:rPr>
                <w:color w:val="000000"/>
              </w:rPr>
              <w:t>(SL po korisniku)</w:t>
            </w:r>
          </w:p>
        </w:tc>
        <w:tc>
          <w:tcPr>
            <w:tcW w:w="860" w:type="dxa"/>
            <w:tcBorders>
              <w:top w:val="single" w:sz="6" w:space="0" w:color="FFFFFF"/>
              <w:left w:val="none" w:sz="4" w:space="0" w:color="6E6E6E"/>
              <w:bottom w:val="none"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7F2585">
      <w:pPr>
        <w:pStyle w:val="ProductList-Offering1SubSection"/>
        <w:outlineLvl w:val="3"/>
      </w:pPr>
      <w:bookmarkStart w:id="275" w:name="_Sec882"/>
      <w:r>
        <w:t>2. Uvjeti za proizvod</w:t>
      </w:r>
      <w:bookmarkEnd w:id="275"/>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276" w:name="_Sec665"/>
      <w:r>
        <w:t>Exchange Online</w:t>
      </w:r>
      <w:bookmarkEnd w:id="276"/>
      <w:r>
        <w:fldChar w:fldCharType="begin"/>
      </w:r>
      <w:r>
        <w:instrText xml:space="preserve"> TC "</w:instrText>
      </w:r>
      <w:bookmarkStart w:id="277" w:name="_Toc462813956"/>
      <w:r>
        <w:instrText>Exchange Online</w:instrText>
      </w:r>
      <w:bookmarkEnd w:id="277"/>
      <w:r>
        <w:instrText>" \l 3</w:instrText>
      </w:r>
      <w:r>
        <w:fldChar w:fldCharType="end"/>
      </w:r>
    </w:p>
    <w:p w:rsidR="00834D61" w:rsidRDefault="007F2585">
      <w:pPr>
        <w:pStyle w:val="ProductList-Offering1SubSection"/>
        <w:outlineLvl w:val="3"/>
      </w:pPr>
      <w:bookmarkStart w:id="278" w:name="_Sec721"/>
      <w:r>
        <w:t>1. Dostupnost programa</w:t>
      </w:r>
      <w:bookmarkEnd w:id="278"/>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Office 365Advanced Threat Protection</w:t>
            </w:r>
            <w:r>
              <w:fldChar w:fldCharType="begin"/>
            </w:r>
            <w:r>
              <w:instrText xml:space="preserve"> XE "Office 365Advanced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279" w:name="_Sec776"/>
      <w:r>
        <w:t>2. Uvjeti za proizvod</w:t>
      </w:r>
      <w:bookmarkEnd w:id="279"/>
    </w:p>
    <w:tbl>
      <w:tblPr>
        <w:tblStyle w:val="PURTable"/>
        <w:tblW w:w="0" w:type="dxa"/>
        <w:tblLook w:val="04A0" w:firstRow="1" w:lastRow="0" w:firstColumn="1" w:lastColumn="0" w:noHBand="0" w:noVBand="1"/>
      </w:tblPr>
      <w:tblGrid>
        <w:gridCol w:w="3626"/>
        <w:gridCol w:w="3577"/>
        <w:gridCol w:w="3587"/>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Encryption)</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7">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Exchange Online Archiving for Exchange Server</w:t>
      </w:r>
    </w:p>
    <w:p w:rsidR="00834D61" w:rsidRDefault="007F2585">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834D61" w:rsidRDefault="00834D61">
      <w:pPr>
        <w:pStyle w:val="ProductList-Body"/>
      </w:pPr>
    </w:p>
    <w:p w:rsidR="00834D61" w:rsidRDefault="007F2585">
      <w:pPr>
        <w:pStyle w:val="ProductList-ClauseHeading"/>
        <w:outlineLvl w:val="4"/>
      </w:pPr>
      <w:r>
        <w:t>2.2 Exchange Online Archiving for Exchange Server A</w:t>
      </w:r>
    </w:p>
    <w:p w:rsidR="00834D61" w:rsidRDefault="007F2585">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834D61" w:rsidRDefault="00834D61">
      <w:pPr>
        <w:pStyle w:val="ProductList-Body"/>
      </w:pPr>
    </w:p>
    <w:p w:rsidR="00834D61" w:rsidRDefault="007F2585">
      <w:pPr>
        <w:pStyle w:val="ProductList-ClauseHeading"/>
        <w:outlineLvl w:val="4"/>
      </w:pPr>
      <w:r>
        <w:t>2.3 Preduvjet: dodatni SL-ovi po korisniku</w:t>
      </w:r>
    </w:p>
    <w:p w:rsidR="00834D61" w:rsidRDefault="007F2585">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280" w:name="_Sec666"/>
      <w:r>
        <w:t>OneDrive for Business</w:t>
      </w:r>
      <w:bookmarkEnd w:id="280"/>
      <w:r>
        <w:fldChar w:fldCharType="begin"/>
      </w:r>
      <w:r>
        <w:instrText xml:space="preserve"> TC "</w:instrText>
      </w:r>
      <w:bookmarkStart w:id="281" w:name="_Toc462813957"/>
      <w:r>
        <w:instrText>OneDrive for Business</w:instrText>
      </w:r>
      <w:bookmarkEnd w:id="281"/>
      <w:r>
        <w:instrText>" \l 3</w:instrText>
      </w:r>
      <w:r>
        <w:fldChar w:fldCharType="end"/>
      </w:r>
    </w:p>
    <w:p w:rsidR="00834D61" w:rsidRDefault="007F2585">
      <w:pPr>
        <w:pStyle w:val="ProductList-Offering1SubSection"/>
        <w:outlineLvl w:val="3"/>
      </w:pPr>
      <w:bookmarkStart w:id="282" w:name="_Sec722"/>
      <w:r>
        <w:t>1. Dostupnost programa</w:t>
      </w:r>
      <w:bookmarkEnd w:id="282"/>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7F7F7F"/>
              <w:right w:val="none" w:sz="4" w:space="0" w:color="6E6E6E"/>
            </w:tcBorders>
          </w:tcPr>
          <w:p w:rsidR="00834D61" w:rsidRDefault="007F2585">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7F7F7F"/>
              <w:left w:val="none" w:sz="4" w:space="0" w:color="6E6E6E"/>
              <w:bottom w:val="none" w:sz="4" w:space="0" w:color="BFBFBF"/>
              <w:right w:val="none" w:sz="4" w:space="0" w:color="6E6E6E"/>
            </w:tcBorders>
          </w:tcPr>
          <w:p w:rsidR="00834D61" w:rsidRDefault="007F2585">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283" w:name="_Sec777"/>
      <w:r>
        <w:t>2. Uvjeti za proizvod</w:t>
      </w:r>
      <w:bookmarkEnd w:id="283"/>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284" w:name="_Sec667"/>
      <w:r>
        <w:t>Project Online</w:t>
      </w:r>
      <w:bookmarkEnd w:id="284"/>
      <w:r>
        <w:fldChar w:fldCharType="begin"/>
      </w:r>
      <w:r>
        <w:instrText xml:space="preserve"> TC "</w:instrText>
      </w:r>
      <w:bookmarkStart w:id="285" w:name="_Toc462813958"/>
      <w:r>
        <w:instrText>Project Online</w:instrText>
      </w:r>
      <w:bookmarkEnd w:id="285"/>
      <w:r>
        <w:instrText>" \l 3</w:instrText>
      </w:r>
      <w:r>
        <w:fldChar w:fldCharType="end"/>
      </w:r>
    </w:p>
    <w:p w:rsidR="00834D61" w:rsidRDefault="007F2585">
      <w:pPr>
        <w:pStyle w:val="ProductList-Offering1SubSection"/>
        <w:outlineLvl w:val="3"/>
      </w:pPr>
      <w:bookmarkStart w:id="286" w:name="_Sec723"/>
      <w:r>
        <w:t>1. Dostupnost programa</w:t>
      </w:r>
      <w:bookmarkEnd w:id="28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287" w:name="_Sec778"/>
      <w:r>
        <w:t>2. Uvjeti za proizvod</w:t>
      </w:r>
      <w:bookmarkEnd w:id="287"/>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p w:rsidR="00834D61" w:rsidRDefault="007F2585">
      <w:pPr>
        <w:pStyle w:val="ProductList-ClauseHeading"/>
        <w:outlineLvl w:val="4"/>
      </w:pPr>
      <w:r>
        <w:t>2.1 Ispunjavanje uvjeta za kupnju za Project Online SL-ove po korisniku Prijelaznog SA</w:t>
      </w:r>
    </w:p>
    <w:p w:rsidR="00834D61" w:rsidRDefault="007F2585">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mogu se kupiti i umjesto Pretplatničkih licenci za Proizvode u nastavku ako je Pretplatnička licenca kupljena najmanje 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91"/>
        <w:gridCol w:w="5399"/>
      </w:tblGrid>
      <w:tr w:rsidR="00834D6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34D61" w:rsidRDefault="007F2585">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rsidR="00834D61" w:rsidRDefault="007F2585">
            <w:pPr>
              <w:pStyle w:val="ProductList-TableBody"/>
            </w:pPr>
            <w:r>
              <w:rPr>
                <w:color w:val="FFFFFF"/>
              </w:rPr>
              <w:t>Odgovarajući prijelazni SA User SL</w:t>
            </w:r>
          </w:p>
        </w:tc>
      </w:tr>
      <w:tr w:rsidR="00834D61">
        <w:tc>
          <w:tcPr>
            <w:tcW w:w="612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Project Online Professional – prijelazni SA</w:t>
            </w:r>
          </w:p>
          <w:p w:rsidR="00834D61" w:rsidRDefault="007F2585">
            <w:pPr>
              <w:pStyle w:val="ProductList-TableBody"/>
            </w:pPr>
            <w:r>
              <w:t>Project Online Premium – prijelazni SA</w:t>
            </w:r>
          </w:p>
        </w:tc>
      </w:tr>
      <w:tr w:rsidR="00834D61">
        <w:tc>
          <w:tcPr>
            <w:tcW w:w="612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Project Online Essentials – prijelazni SA</w:t>
            </w:r>
          </w:p>
          <w:p w:rsidR="00834D61" w:rsidRDefault="007F2585">
            <w:pPr>
              <w:pStyle w:val="ProductList-TableBody"/>
            </w:pPr>
            <w:r>
              <w:t xml:space="preserve">Project Online Professional – prijelazni SA </w:t>
            </w:r>
          </w:p>
          <w:p w:rsidR="00834D61" w:rsidRDefault="007F2585">
            <w:pPr>
              <w:pStyle w:val="ProductList-TableBody"/>
            </w:pPr>
            <w:r>
              <w:t>Project Online Premium – prijelazni SA</w:t>
            </w:r>
          </w:p>
        </w:tc>
      </w:tr>
    </w:tbl>
    <w:p w:rsidR="00834D61" w:rsidRDefault="00834D61">
      <w:pPr>
        <w:pStyle w:val="ProductList-Body"/>
      </w:pPr>
    </w:p>
    <w:p w:rsidR="00834D61" w:rsidRDefault="007F2585">
      <w:pPr>
        <w:pStyle w:val="ProductList-ClauseHeading"/>
        <w:outlineLvl w:val="4"/>
      </w:pPr>
      <w:r>
        <w:t>2.2 Kvalificirane licence za dodatne User SL-ove</w:t>
      </w:r>
    </w:p>
    <w:p w:rsidR="00834D61" w:rsidRDefault="007F2585">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834D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34D61" w:rsidRDefault="007F2585">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34D61" w:rsidRDefault="007F2585">
            <w:pPr>
              <w:pStyle w:val="ProductList-TableBody"/>
            </w:pPr>
            <w:r>
              <w:rPr>
                <w:color w:val="FFFFFF"/>
              </w:rPr>
              <w:t>Dodatni SL po korisniku</w:t>
            </w:r>
          </w:p>
        </w:tc>
      </w:tr>
      <w:tr w:rsidR="00834D61">
        <w:tc>
          <w:tcPr>
            <w:tcW w:w="612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Project Online Professional – dodatak na Project Professional</w:t>
            </w:r>
          </w:p>
          <w:p w:rsidR="00834D61" w:rsidRDefault="007F2585">
            <w:pPr>
              <w:pStyle w:val="ProductList-TableBody"/>
            </w:pPr>
            <w:r>
              <w:t>Project Online Premium – dodatak na Project Professional</w:t>
            </w:r>
          </w:p>
        </w:tc>
      </w:tr>
      <w:tr w:rsidR="00834D61">
        <w:tc>
          <w:tcPr>
            <w:tcW w:w="612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Project Online Professional – dodatak na Project Standard</w:t>
            </w:r>
          </w:p>
          <w:p w:rsidR="00834D61" w:rsidRDefault="007F2585">
            <w:pPr>
              <w:pStyle w:val="ProductList-TableBody"/>
            </w:pPr>
            <w:r>
              <w:t>Project Online Premium – dodatak na Project Standard</w:t>
            </w:r>
          </w:p>
        </w:tc>
      </w:tr>
      <w:tr w:rsidR="00834D61">
        <w:tc>
          <w:tcPr>
            <w:tcW w:w="612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Project Online Essentials – dodatak na Project CAL</w:t>
            </w:r>
          </w:p>
          <w:p w:rsidR="00834D61" w:rsidRDefault="007F2585">
            <w:pPr>
              <w:pStyle w:val="ProductList-TableBody"/>
            </w:pPr>
            <w:r>
              <w:t>Project Online Professional – dodatak na Project CAL</w:t>
            </w:r>
          </w:p>
          <w:p w:rsidR="00834D61" w:rsidRDefault="007F2585">
            <w:pPr>
              <w:pStyle w:val="ProductList-TableBody"/>
            </w:pPr>
            <w:r>
              <w:t>Project Online Premium – dodatak na Project CAL</w:t>
            </w:r>
          </w:p>
        </w:tc>
      </w:tr>
    </w:tbl>
    <w:p w:rsidR="00834D61" w:rsidRDefault="00834D61">
      <w:pPr>
        <w:pStyle w:val="ProductList-Body"/>
      </w:pPr>
    </w:p>
    <w:p w:rsidR="00834D61" w:rsidRDefault="007F2585">
      <w:pPr>
        <w:pStyle w:val="ProductList-ClauseHeading"/>
        <w:outlineLvl w:val="4"/>
      </w:pPr>
      <w:r>
        <w:t>2.3 Office Multi Language Pack</w:t>
      </w:r>
    </w:p>
    <w:p w:rsidR="00834D61" w:rsidRDefault="007F2585">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rsidR="00834D61" w:rsidRDefault="00834D61">
      <w:pPr>
        <w:pStyle w:val="ProductList-Body"/>
      </w:pPr>
    </w:p>
    <w:p w:rsidR="00834D61" w:rsidRDefault="007F2585">
      <w:pPr>
        <w:pStyle w:val="ProductList-ClauseHeading"/>
        <w:outlineLvl w:val="4"/>
      </w:pPr>
      <w:r>
        <w:t>2.4 Prava na implementaciju za Project Professional 2016</w:t>
      </w:r>
    </w:p>
    <w:p w:rsidR="00834D61" w:rsidRDefault="007F2585">
      <w:pPr>
        <w:pStyle w:val="ProductList-Body"/>
      </w:pPr>
      <w:r>
        <w:t>Svi korisnici sustava Office 2016 s pretplatom na Project Online Professional ili Project Online Premium mogu instalirati i koristiti jedan primjerak softvera Project Professional 2016 na uređaju na kojem je instaliran sustav Office 2016.</w:t>
      </w:r>
    </w:p>
    <w:p w:rsidR="00834D61" w:rsidRDefault="00834D61">
      <w:pPr>
        <w:pStyle w:val="ProductList-Body"/>
      </w:pPr>
    </w:p>
    <w:p w:rsidR="00834D61" w:rsidRDefault="007F2585">
      <w:pPr>
        <w:pStyle w:val="ProductList-ClauseHeading"/>
        <w:outlineLvl w:val="4"/>
      </w:pPr>
      <w:r>
        <w:t>2.5 Otkup ključa proizvoda za Project Online i Project Pro za Office 365</w:t>
      </w:r>
    </w:p>
    <w:p w:rsidR="00834D61" w:rsidRDefault="007F2585">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288" w:name="_Sec668"/>
      <w:r>
        <w:t>SharePoint Online</w:t>
      </w:r>
      <w:bookmarkEnd w:id="288"/>
      <w:r>
        <w:fldChar w:fldCharType="begin"/>
      </w:r>
      <w:r>
        <w:instrText xml:space="preserve"> TC "</w:instrText>
      </w:r>
      <w:bookmarkStart w:id="289" w:name="_Toc462813959"/>
      <w:r>
        <w:instrText>SharePoint Online</w:instrText>
      </w:r>
      <w:bookmarkEnd w:id="289"/>
      <w:r>
        <w:instrText>" \l 3</w:instrText>
      </w:r>
      <w:r>
        <w:fldChar w:fldCharType="end"/>
      </w:r>
    </w:p>
    <w:p w:rsidR="00834D61" w:rsidRDefault="007F2585">
      <w:pPr>
        <w:pStyle w:val="ProductList-Offering1SubSection"/>
        <w:outlineLvl w:val="3"/>
      </w:pPr>
      <w:bookmarkStart w:id="290" w:name="_Sec724"/>
      <w:r>
        <w:t>1. Dostupnost programa</w:t>
      </w:r>
      <w:bookmarkEnd w:id="290"/>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7F7F7F"/>
              <w:right w:val="none" w:sz="4" w:space="0" w:color="6E6E6E"/>
            </w:tcBorders>
          </w:tcPr>
          <w:p w:rsidR="00834D61" w:rsidRDefault="007F2585">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7F7F7F"/>
              <w:left w:val="none" w:sz="4" w:space="0" w:color="6E6E6E"/>
              <w:bottom w:val="dashed" w:sz="4" w:space="0" w:color="7F7F7F"/>
              <w:right w:val="none" w:sz="4" w:space="0" w:color="6E6E6E"/>
            </w:tcBorders>
          </w:tcPr>
          <w:p w:rsidR="00834D61" w:rsidRDefault="007F2585">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7F7F7F"/>
              <w:left w:val="none" w:sz="4" w:space="0" w:color="6E6E6E"/>
              <w:bottom w:val="dashed" w:sz="4" w:space="0" w:color="7F7F7F"/>
              <w:right w:val="none" w:sz="4" w:space="0" w:color="6E6E6E"/>
            </w:tcBorders>
          </w:tcPr>
          <w:p w:rsidR="00834D61" w:rsidRDefault="007F2585">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7F7F7F"/>
              <w:left w:val="none" w:sz="4" w:space="0" w:color="6E6E6E"/>
              <w:bottom w:val="none" w:sz="4" w:space="0" w:color="BFBFBF"/>
              <w:right w:val="none" w:sz="4" w:space="0" w:color="6E6E6E"/>
            </w:tcBorders>
          </w:tcPr>
          <w:p w:rsidR="00834D61" w:rsidRDefault="007F2585">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7F2585">
      <w:pPr>
        <w:pStyle w:val="ProductList-Offering1SubSection"/>
        <w:outlineLvl w:val="3"/>
      </w:pPr>
      <w:bookmarkStart w:id="291" w:name="_Sec779"/>
      <w:r>
        <w:t>2. Uvjeti za proizvod</w:t>
      </w:r>
      <w:bookmarkEnd w:id="291"/>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Preduvjet: dodatni SL-ovi po korisniku</w:t>
      </w:r>
    </w:p>
    <w:p w:rsidR="00834D61" w:rsidRDefault="007F2585">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834D61" w:rsidRDefault="00834D61">
      <w:pPr>
        <w:pStyle w:val="ProductList-Body"/>
      </w:pPr>
    </w:p>
    <w:p w:rsidR="00834D61" w:rsidRDefault="007F2585">
      <w:pPr>
        <w:pStyle w:val="ProductList-ClauseHeading"/>
        <w:outlineLvl w:val="4"/>
      </w:pPr>
      <w:r>
        <w:t>2.2 SharePoint Online Plan 1 s uslugom Yammer i SharePoint Online Plan 2 s otkupom ključa Yammer</w:t>
      </w:r>
    </w:p>
    <w:p w:rsidR="00834D61" w:rsidRDefault="007F2585">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292" w:name="_Sec669"/>
      <w:r>
        <w:t>Skype za tvrtke online</w:t>
      </w:r>
      <w:bookmarkEnd w:id="292"/>
      <w:r>
        <w:fldChar w:fldCharType="begin"/>
      </w:r>
      <w:r>
        <w:instrText xml:space="preserve"> TC "</w:instrText>
      </w:r>
      <w:bookmarkStart w:id="293" w:name="_Toc462813960"/>
      <w:r>
        <w:instrText>Skype za tvrtke online</w:instrText>
      </w:r>
      <w:bookmarkEnd w:id="293"/>
      <w:r>
        <w:instrText>" \l 3</w:instrText>
      </w:r>
      <w:r>
        <w:fldChar w:fldCharType="end"/>
      </w:r>
    </w:p>
    <w:p w:rsidR="00834D61" w:rsidRDefault="007F2585">
      <w:pPr>
        <w:pStyle w:val="ProductList-Offering1SubSection"/>
        <w:outlineLvl w:val="3"/>
      </w:pPr>
      <w:bookmarkStart w:id="294" w:name="_Sec725"/>
      <w:r>
        <w:t>1. Dostupnost programa</w:t>
      </w:r>
      <w:bookmarkEnd w:id="294"/>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A5A5A5"/>
              <w:right w:val="none" w:sz="4" w:space="0" w:color="6E6E6E"/>
            </w:tcBorders>
          </w:tcPr>
          <w:p w:rsidR="00834D61" w:rsidRDefault="007F2585">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A5A5A5"/>
              <w:left w:val="none" w:sz="4" w:space="0" w:color="6E6E6E"/>
              <w:bottom w:val="dashed" w:sz="4" w:space="0" w:color="A5A5A5"/>
              <w:right w:val="none" w:sz="4" w:space="0" w:color="6E6E6E"/>
            </w:tcBorders>
          </w:tcPr>
          <w:p w:rsidR="00834D61" w:rsidRDefault="007F2585">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A5A5A5"/>
              <w:left w:val="none" w:sz="4" w:space="0" w:color="6E6E6E"/>
              <w:bottom w:val="dashed" w:sz="4" w:space="0" w:color="A5A5A5"/>
              <w:right w:val="none" w:sz="4" w:space="0" w:color="6E6E6E"/>
            </w:tcBorders>
          </w:tcPr>
          <w:p w:rsidR="00834D61" w:rsidRDefault="007F2585">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A5A5A5"/>
              <w:left w:val="none" w:sz="4" w:space="0" w:color="6E6E6E"/>
              <w:bottom w:val="dashed" w:sz="4" w:space="0" w:color="A5A5A5"/>
              <w:right w:val="none" w:sz="4" w:space="0" w:color="6E6E6E"/>
            </w:tcBorders>
          </w:tcPr>
          <w:p w:rsidR="00834D61" w:rsidRDefault="007F2585">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A5A5A5"/>
              <w:left w:val="none" w:sz="4" w:space="0" w:color="6E6E6E"/>
              <w:bottom w:val="dashed" w:sz="4" w:space="0" w:color="A5A5A5"/>
              <w:right w:val="none" w:sz="4" w:space="0" w:color="6E6E6E"/>
            </w:tcBorders>
          </w:tcPr>
          <w:p w:rsidR="00834D61" w:rsidRDefault="007F2585">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A5A5A5"/>
              <w:left w:val="none" w:sz="4" w:space="0" w:color="6E6E6E"/>
              <w:bottom w:val="dashed" w:sz="4" w:space="0" w:color="A5A5A5"/>
              <w:right w:val="none" w:sz="4" w:space="0" w:color="6E6E6E"/>
            </w:tcBorders>
          </w:tcPr>
          <w:p w:rsidR="00834D61" w:rsidRDefault="007F2585">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5020" w:type="dxa"/>
            <w:tcBorders>
              <w:top w:val="dashed" w:sz="4" w:space="0" w:color="A5A5A5"/>
              <w:left w:val="none" w:sz="4" w:space="0" w:color="6E6E6E"/>
              <w:bottom w:val="none" w:sz="4" w:space="0" w:color="A5A5A5"/>
              <w:right w:val="none" w:sz="4" w:space="0" w:color="6E6E6E"/>
            </w:tcBorders>
          </w:tcPr>
          <w:p w:rsidR="00834D61" w:rsidRDefault="007F2585">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r>
    </w:tbl>
    <w:p w:rsidR="00834D61" w:rsidRDefault="007F2585">
      <w:pPr>
        <w:pStyle w:val="ProductList-Offering1SubSection"/>
        <w:outlineLvl w:val="3"/>
      </w:pPr>
      <w:bookmarkStart w:id="295" w:name="_Sec780"/>
      <w:r>
        <w:t>2. Uvjeti za proizvod</w:t>
      </w:r>
      <w:bookmarkEnd w:id="295"/>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svi (osim Skype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Lync for Mac 2011</w:t>
      </w:r>
    </w:p>
    <w:p w:rsidR="00834D61" w:rsidRDefault="007F2585">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xml:space="preserve">) za pristup cjelokupnom skupu značajki planova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834D61" w:rsidRDefault="00834D61">
      <w:pPr>
        <w:pStyle w:val="ProductList-Body"/>
      </w:pPr>
    </w:p>
    <w:p w:rsidR="00834D61" w:rsidRDefault="007F2585">
      <w:pPr>
        <w:pStyle w:val="ProductList-ClauseHeading"/>
        <w:outlineLvl w:val="4"/>
      </w:pPr>
      <w:r>
        <w:t>2.2 Preduvjet: dodatni SL-ovi po korisniku</w:t>
      </w:r>
    </w:p>
    <w:p w:rsidR="00834D61" w:rsidRDefault="007F2585">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834D61" w:rsidRDefault="00834D61">
      <w:pPr>
        <w:pStyle w:val="ProductList-Body"/>
      </w:pPr>
    </w:p>
    <w:p w:rsidR="00834D61" w:rsidRDefault="007F2585">
      <w:pPr>
        <w:pStyle w:val="ProductList-ClauseHeading"/>
        <w:outlineLvl w:val="4"/>
      </w:pPr>
      <w:r>
        <w:t>2.3 Skype za tvrtke – korištenje putem PSTN mreže</w:t>
      </w:r>
    </w:p>
    <w:p w:rsidR="00834D61" w:rsidRDefault="007F2585">
      <w:pPr>
        <w:pStyle w:val="ProductList-Body"/>
      </w:pPr>
      <w:r>
        <w:t xml:space="preserve">Usluge Skype za tvrtke – korištenje putem PSTN mreže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usluge Skype za tvrtke – korištenje putem PSTN mreže mogu se koristiti za te usluge, a sva takva sredstva moraju se iskoristiti u roku od 12 mjeseci od transakcije. </w:t>
      </w:r>
    </w:p>
    <w:p w:rsidR="00834D61" w:rsidRDefault="00834D61">
      <w:pPr>
        <w:pStyle w:val="ProductList-Body"/>
      </w:pPr>
    </w:p>
    <w:p w:rsidR="00834D61" w:rsidRDefault="007F2585">
      <w:pPr>
        <w:pStyle w:val="ProductList-Body"/>
      </w:pPr>
      <w:r>
        <w:t>Troškovi korištenja temelje se na Microsoftovim objavljenim cijenama pri korištenju usluga. Usluge Skype za tvrtke – korištenje putem PSTN mreže izuzete su od fiksnih cijena, bez obzira na bilo kakve reference na fiksne cijene primjenjivom ugovoru o količinskom licenciranju.</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GroupHeading"/>
        <w:outlineLvl w:val="1"/>
      </w:pPr>
      <w:bookmarkStart w:id="296" w:name="_Sec635"/>
      <w:r>
        <w:t>Ostale Online usluge</w:t>
      </w:r>
      <w:bookmarkEnd w:id="296"/>
      <w:r>
        <w:fldChar w:fldCharType="begin"/>
      </w:r>
      <w:r>
        <w:instrText xml:space="preserve"> TC "</w:instrText>
      </w:r>
      <w:bookmarkStart w:id="297" w:name="_Toc462813961"/>
      <w:r>
        <w:instrText>Ostale Online usluge</w:instrText>
      </w:r>
      <w:bookmarkEnd w:id="297"/>
      <w:r>
        <w:instrText>" \l 2</w:instrText>
      </w:r>
      <w:r>
        <w:fldChar w:fldCharType="end"/>
      </w:r>
    </w:p>
    <w:p w:rsidR="00834D61" w:rsidRDefault="007F2585">
      <w:pPr>
        <w:pStyle w:val="ProductList-Offering2HeadingNoBorder"/>
        <w:outlineLvl w:val="2"/>
      </w:pPr>
      <w:bookmarkStart w:id="298" w:name="_Sec670"/>
      <w:r>
        <w:t>Bing karte</w:t>
      </w:r>
      <w:bookmarkEnd w:id="298"/>
      <w:r>
        <w:fldChar w:fldCharType="begin"/>
      </w:r>
      <w:r>
        <w:instrText xml:space="preserve"> TC "</w:instrText>
      </w:r>
      <w:bookmarkStart w:id="299" w:name="_Toc462813962"/>
      <w:r>
        <w:instrText>Bing karte</w:instrText>
      </w:r>
      <w:bookmarkEnd w:id="299"/>
      <w:r>
        <w:instrText>" \l 3</w:instrText>
      </w:r>
      <w:r>
        <w:fldChar w:fldCharType="end"/>
      </w:r>
    </w:p>
    <w:p w:rsidR="00834D61" w:rsidRDefault="007F2585">
      <w:pPr>
        <w:pStyle w:val="ProductList-Offering1SubSection"/>
        <w:outlineLvl w:val="3"/>
      </w:pPr>
      <w:bookmarkStart w:id="300" w:name="_Sec726"/>
      <w:r>
        <w:t>1. Dostupnost programa</w:t>
      </w:r>
      <w:bookmarkEnd w:id="300"/>
    </w:p>
    <w:tbl>
      <w:tblPr>
        <w:tblStyle w:val="PURTable"/>
        <w:tblW w:w="0" w:type="dxa"/>
        <w:tblLook w:val="04A0" w:firstRow="1" w:lastRow="0" w:firstColumn="1" w:lastColumn="0" w:noHBand="0" w:noVBand="1"/>
      </w:tblPr>
      <w:tblGrid>
        <w:gridCol w:w="4459"/>
        <w:gridCol w:w="792"/>
        <w:gridCol w:w="790"/>
        <w:gridCol w:w="796"/>
        <w:gridCol w:w="706"/>
        <w:gridCol w:w="829"/>
        <w:gridCol w:w="822"/>
        <w:gridCol w:w="801"/>
        <w:gridCol w:w="789"/>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Bing Maps Internal Website Usage 500K (i više) Transactions Monthly Subscription</w:t>
            </w:r>
            <w:r>
              <w:fldChar w:fldCharType="begin"/>
            </w:r>
            <w:r>
              <w:instrText xml:space="preserve"> XE "Bing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301" w:name="_Sec781"/>
      <w:r>
        <w:t>2. Uvjeti za proizvod</w:t>
      </w:r>
      <w:bookmarkEnd w:id="301"/>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Naplative transakcije</w:t>
      </w:r>
    </w:p>
    <w:p w:rsidR="00834D61" w:rsidRDefault="007F2585">
      <w:pPr>
        <w:pStyle w:val="ProductList-Body"/>
      </w:pPr>
      <w:r>
        <w:t>Svaki Dodatni SL za Bing karte Public Website Usage i Dodatni SL za Bing karte Internal Website Usage ovlašćuje Klijenta za određeni broj Naplativih transakcija navedenih u nazivu Proizvoda. Na datum isteka pristupnice sve kupljene i neiskorištene Naplative transakcije neće se moći naknadno iskoristiti.</w:t>
      </w:r>
    </w:p>
    <w:p w:rsidR="00834D61" w:rsidRDefault="00834D61">
      <w:pPr>
        <w:pStyle w:val="ProductList-Body"/>
      </w:pPr>
    </w:p>
    <w:p w:rsidR="00834D61" w:rsidRDefault="007F2585">
      <w:pPr>
        <w:pStyle w:val="ProductList-ClauseHeading"/>
        <w:outlineLvl w:val="4"/>
      </w:pPr>
      <w:r>
        <w:t>2.2 Dodatni SL za Bing karte Platinum</w:t>
      </w:r>
    </w:p>
    <w:p w:rsidR="00834D61" w:rsidRDefault="007F2585">
      <w:pPr>
        <w:pStyle w:val="ProductList-Body"/>
      </w:pPr>
      <w:r>
        <w:t>Bing karte Platinum Add-on SL može se kupiti samo jednom po pristupnici i ima ograničenje od 400 milijuna Naplativih transakcija godišnje. Klijenti koji premaše to ograničenje moraju kupiti dodatne Naplative transakcije.</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302" w:name="_Sec630"/>
      <w:r>
        <w:t>Microsoft Intune</w:t>
      </w:r>
      <w:bookmarkEnd w:id="302"/>
      <w:r>
        <w:fldChar w:fldCharType="begin"/>
      </w:r>
      <w:r>
        <w:instrText xml:space="preserve"> TC "</w:instrText>
      </w:r>
      <w:bookmarkStart w:id="303" w:name="_Toc462813963"/>
      <w:r>
        <w:instrText>Microsoft Intune</w:instrText>
      </w:r>
      <w:bookmarkEnd w:id="303"/>
      <w:r>
        <w:instrText>" \l 3</w:instrText>
      </w:r>
      <w:r>
        <w:fldChar w:fldCharType="end"/>
      </w:r>
    </w:p>
    <w:p w:rsidR="00834D61" w:rsidRDefault="007F2585">
      <w:pPr>
        <w:pStyle w:val="ProductList-ClauseHeading"/>
        <w:outlineLvl w:val="3"/>
      </w:pPr>
      <w:bookmarkStart w:id="304" w:name="_Sec714"/>
      <w:r>
        <w:t>1. Dostupnost programa</w:t>
      </w:r>
      <w:bookmarkEnd w:id="304"/>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834D6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34D61" w:rsidRDefault="007F2585">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4900" w:type="dxa"/>
            <w:tcBorders>
              <w:top w:val="none" w:sz="4" w:space="0" w:color="BFBFBF"/>
              <w:left w:val="none" w:sz="4" w:space="0" w:color="000000"/>
              <w:bottom w:val="dashed" w:sz="4" w:space="0" w:color="7F7F7F"/>
              <w:right w:val="none" w:sz="4" w:space="0" w:color="000000"/>
            </w:tcBorders>
          </w:tcPr>
          <w:p w:rsidR="00834D61" w:rsidRDefault="007F2585">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900" w:type="dxa"/>
            <w:tcBorders>
              <w:top w:val="dashed" w:sz="4" w:space="0" w:color="7F7F7F"/>
              <w:left w:val="none" w:sz="4" w:space="0" w:color="6E6E6E"/>
              <w:bottom w:val="dashed" w:sz="4" w:space="0" w:color="7F7F7F"/>
              <w:right w:val="none" w:sz="4" w:space="0" w:color="6E6E6E"/>
            </w:tcBorders>
          </w:tcPr>
          <w:p w:rsidR="00834D61" w:rsidRDefault="007F2585">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834D61">
        <w:tc>
          <w:tcPr>
            <w:tcW w:w="4900" w:type="dxa"/>
            <w:tcBorders>
              <w:top w:val="dashed" w:sz="4" w:space="0" w:color="7F7F7F"/>
              <w:left w:val="none" w:sz="4" w:space="0" w:color="6E6E6E"/>
              <w:bottom w:val="none" w:sz="4" w:space="0" w:color="BFBFBF"/>
              <w:right w:val="none" w:sz="4" w:space="0" w:color="6E6E6E"/>
            </w:tcBorders>
          </w:tcPr>
          <w:p w:rsidR="00834D61" w:rsidRDefault="007F258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7F2585">
      <w:pPr>
        <w:pStyle w:val="ProductList-ClauseHeading"/>
        <w:outlineLvl w:val="3"/>
      </w:pPr>
      <w:bookmarkStart w:id="305" w:name="_Sec769"/>
      <w:r>
        <w:t>2. Uvjeti za proizvod</w:t>
      </w:r>
      <w:bookmarkEnd w:id="305"/>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306" w:name="_Sec672"/>
      <w:r>
        <w:t>Microsoft Learning</w:t>
      </w:r>
      <w:bookmarkEnd w:id="306"/>
      <w:r>
        <w:fldChar w:fldCharType="begin"/>
      </w:r>
      <w:r>
        <w:instrText xml:space="preserve"> TC "</w:instrText>
      </w:r>
      <w:bookmarkStart w:id="307" w:name="_Toc462813964"/>
      <w:r>
        <w:instrText>Microsoft Learning</w:instrText>
      </w:r>
      <w:bookmarkEnd w:id="307"/>
      <w:r>
        <w:instrText>" \l 3</w:instrText>
      </w:r>
      <w:r>
        <w:fldChar w:fldCharType="end"/>
      </w:r>
    </w:p>
    <w:p w:rsidR="00834D61" w:rsidRDefault="007F2585">
      <w:pPr>
        <w:pStyle w:val="ProductList-Offering1SubSection"/>
        <w:outlineLvl w:val="3"/>
      </w:pPr>
      <w:bookmarkStart w:id="308" w:name="_Sec728"/>
      <w:r>
        <w:t>1. Dostupnost programa</w:t>
      </w:r>
      <w:bookmarkEnd w:id="308"/>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dashed" w:sz="4" w:space="0" w:color="BFBFBF"/>
              <w:right w:val="none" w:sz="4" w:space="0" w:color="6E6E6E"/>
            </w:tcBorders>
          </w:tcPr>
          <w:p w:rsidR="00834D61" w:rsidRDefault="007F2585">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34D61">
        <w:tc>
          <w:tcPr>
            <w:tcW w:w="50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834D61" w:rsidRDefault="007F2585">
      <w:pPr>
        <w:pStyle w:val="ProductList-Offering1SubSection"/>
        <w:outlineLvl w:val="3"/>
      </w:pPr>
      <w:bookmarkStart w:id="309" w:name="_Sec783"/>
      <w:r>
        <w:t>2. Uvjeti za proizvod</w:t>
      </w:r>
      <w:bookmarkEnd w:id="309"/>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Vaučeri</w:t>
      </w:r>
    </w:p>
    <w:p w:rsidR="00834D61" w:rsidRDefault="007F2585">
      <w:pPr>
        <w:pStyle w:val="ProductList-Body"/>
      </w:pPr>
      <w:r>
        <w:t xml:space="preserve">Vaučeri se dobivaju uz kupnju i istječu 12 mjeseci od datuma kupovine. </w:t>
      </w:r>
    </w:p>
    <w:p w:rsidR="00834D61" w:rsidRDefault="00834D61">
      <w:pPr>
        <w:pStyle w:val="ProductList-Body"/>
      </w:pPr>
    </w:p>
    <w:p w:rsidR="00834D61" w:rsidRDefault="007F2585">
      <w:pPr>
        <w:pStyle w:val="ProductList-ClauseHeading"/>
        <w:outlineLvl w:val="4"/>
      </w:pPr>
      <w:r>
        <w:t>2.2 Microsoft Office Specialist (MOS) Microsoft Technology Associate (MTA) i Microsoft Certification Educator Exam Site License</w:t>
      </w:r>
    </w:p>
    <w:p w:rsidR="00834D61" w:rsidRDefault="007F2585">
      <w:pPr>
        <w:pStyle w:val="ProductList-Body"/>
      </w:pPr>
      <w:r>
        <w:t xml:space="preserve">Da bi ispunio uvjete za dobivanje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Bilo koji neiskorišteni ispiti za certifikaciju neće se moći naknadno iskoristiti.</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310" w:name="_Sec673"/>
      <w:r>
        <w:t>Microsoft Translator</w:t>
      </w:r>
      <w:bookmarkEnd w:id="310"/>
      <w:r>
        <w:fldChar w:fldCharType="begin"/>
      </w:r>
      <w:r>
        <w:instrText xml:space="preserve"> TC "</w:instrText>
      </w:r>
      <w:bookmarkStart w:id="311" w:name="_Toc462813965"/>
      <w:r>
        <w:instrText>Microsoft Translator</w:instrText>
      </w:r>
      <w:bookmarkEnd w:id="311"/>
      <w:r>
        <w:instrText>" \l 3</w:instrText>
      </w:r>
      <w:r>
        <w:fldChar w:fldCharType="end"/>
      </w:r>
    </w:p>
    <w:p w:rsidR="00834D61" w:rsidRDefault="007F2585">
      <w:pPr>
        <w:pStyle w:val="ProductList-Offering1SubSection"/>
        <w:outlineLvl w:val="3"/>
      </w:pPr>
      <w:bookmarkStart w:id="312" w:name="_Sec729"/>
      <w:r>
        <w:t>1. Dostupnost programa</w:t>
      </w:r>
      <w:bookmarkEnd w:id="31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none" w:sz="4" w:space="0" w:color="BFBFBF"/>
              <w:right w:val="none" w:sz="4" w:space="0" w:color="6E6E6E"/>
            </w:tcBorders>
          </w:tcPr>
          <w:p w:rsidR="00834D61" w:rsidRDefault="007F2585">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313" w:name="_Sec784"/>
      <w:r>
        <w:t>2. Uvjeti za proizvod</w:t>
      </w:r>
      <w:bookmarkEnd w:id="313"/>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813966"/>
      <w:r>
        <w:instrText>Minecraft: Education Edition</w:instrText>
      </w:r>
      <w:bookmarkEnd w:id="315"/>
      <w:r>
        <w:instrText>" \l 3</w:instrText>
      </w:r>
      <w:r>
        <w:fldChar w:fldCharType="end"/>
      </w:r>
    </w:p>
    <w:p w:rsidR="00834D61" w:rsidRDefault="007F2585">
      <w:pPr>
        <w:pStyle w:val="ProductList-Offering1SubSection"/>
        <w:outlineLvl w:val="3"/>
      </w:pPr>
      <w:bookmarkStart w:id="316" w:name="_Sec1149"/>
      <w:r>
        <w:t>1. Dostupnost programa</w:t>
      </w:r>
      <w:bookmarkEnd w:id="316"/>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none" w:sz="4" w:space="0" w:color="BFBFBF"/>
              <w:right w:val="none" w:sz="4" w:space="0" w:color="6E6E6E"/>
            </w:tcBorders>
          </w:tcPr>
          <w:p w:rsidR="00834D61" w:rsidRDefault="007F2585">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7F2585">
      <w:pPr>
        <w:pStyle w:val="ProductList-Offering1SubSection"/>
        <w:outlineLvl w:val="3"/>
      </w:pPr>
      <w:bookmarkStart w:id="317" w:name="_Sec1150"/>
      <w:r>
        <w:t>2. Uvjeti za proizvod</w:t>
      </w:r>
      <w:bookmarkEnd w:id="317"/>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4"/>
      </w:pPr>
      <w:r>
        <w:t>2.1 Ispunjavanje uvjeta za besplatnu ponudu za studente</w:t>
      </w:r>
    </w:p>
    <w:p w:rsidR="00834D61" w:rsidRDefault="007F2585">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 ispunjavanje uvjeta za narudžbu.</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318" w:name="_Sec674"/>
      <w:r>
        <w:t>Power BI Pro</w:t>
      </w:r>
      <w:bookmarkEnd w:id="318"/>
      <w:r>
        <w:fldChar w:fldCharType="begin"/>
      </w:r>
      <w:r>
        <w:instrText xml:space="preserve"> TC "</w:instrText>
      </w:r>
      <w:bookmarkStart w:id="319" w:name="_Toc462813967"/>
      <w:r>
        <w:instrText>Power BI Pro</w:instrText>
      </w:r>
      <w:bookmarkEnd w:id="319"/>
      <w:r>
        <w:instrText>" \l 3</w:instrText>
      </w:r>
      <w:r>
        <w:fldChar w:fldCharType="end"/>
      </w:r>
    </w:p>
    <w:p w:rsidR="00834D61" w:rsidRDefault="007F2585">
      <w:pPr>
        <w:pStyle w:val="ProductList-Offering1SubSection"/>
        <w:outlineLvl w:val="3"/>
      </w:pPr>
      <w:bookmarkStart w:id="320" w:name="_Sec730"/>
      <w:r>
        <w:t>1. Dostupnost programa</w:t>
      </w:r>
      <w:bookmarkEnd w:id="320"/>
    </w:p>
    <w:tbl>
      <w:tblPr>
        <w:tblStyle w:val="PURTable"/>
        <w:tblW w:w="0" w:type="dxa"/>
        <w:tblLook w:val="04A0" w:firstRow="1" w:lastRow="0" w:firstColumn="1" w:lastColumn="0" w:noHBand="0" w:noVBand="1"/>
      </w:tblPr>
      <w:tblGrid>
        <w:gridCol w:w="4431"/>
        <w:gridCol w:w="795"/>
        <w:gridCol w:w="794"/>
        <w:gridCol w:w="799"/>
        <w:gridCol w:w="708"/>
        <w:gridCol w:w="830"/>
        <w:gridCol w:w="824"/>
        <w:gridCol w:w="804"/>
        <w:gridCol w:w="799"/>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dashed" w:sz="4" w:space="0" w:color="BFBFBF"/>
              <w:right w:val="none" w:sz="4" w:space="0" w:color="6E6E6E"/>
            </w:tcBorders>
          </w:tcPr>
          <w:p w:rsidR="00834D61" w:rsidRDefault="007F2585">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r w:rsidR="00834D61">
        <w:tc>
          <w:tcPr>
            <w:tcW w:w="5020" w:type="dxa"/>
            <w:tcBorders>
              <w:top w:val="dashed" w:sz="4" w:space="0" w:color="BFBFBF"/>
              <w:left w:val="none" w:sz="4" w:space="0" w:color="6E6E6E"/>
              <w:bottom w:val="none" w:sz="4" w:space="0" w:color="BFBFBF"/>
              <w:right w:val="none" w:sz="4" w:space="0" w:color="6E6E6E"/>
            </w:tcBorders>
          </w:tcPr>
          <w:p w:rsidR="00834D61" w:rsidRDefault="007F2585">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834D61" w:rsidRDefault="007F2585">
      <w:pPr>
        <w:pStyle w:val="ProductList-Offering1SubSection"/>
        <w:outlineLvl w:val="3"/>
      </w:pPr>
      <w:bookmarkStart w:id="321" w:name="_Sec785"/>
      <w:r>
        <w:t>2. Uvjeti za proizvod</w:t>
      </w:r>
      <w:bookmarkEnd w:id="321"/>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produženo trajanje: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2HeadingNoBorder"/>
        <w:outlineLvl w:val="2"/>
      </w:pPr>
      <w:bookmarkStart w:id="322" w:name="_Sec676"/>
      <w:r>
        <w:t>Yammer Enterprise</w:t>
      </w:r>
      <w:bookmarkEnd w:id="322"/>
      <w:r>
        <w:fldChar w:fldCharType="begin"/>
      </w:r>
      <w:r>
        <w:instrText xml:space="preserve"> TC "</w:instrText>
      </w:r>
      <w:bookmarkStart w:id="323" w:name="_Toc462813968"/>
      <w:r>
        <w:instrText>Yammer Enterprise</w:instrText>
      </w:r>
      <w:bookmarkEnd w:id="323"/>
      <w:r>
        <w:instrText>" \l 3</w:instrText>
      </w:r>
      <w:r>
        <w:fldChar w:fldCharType="end"/>
      </w:r>
    </w:p>
    <w:p w:rsidR="00834D61" w:rsidRDefault="007F2585">
      <w:pPr>
        <w:pStyle w:val="ProductList-Offering1SubSection"/>
        <w:outlineLvl w:val="3"/>
      </w:pPr>
      <w:bookmarkStart w:id="324" w:name="_Sec732"/>
      <w:r>
        <w:t>1. Dostupnost programa</w:t>
      </w:r>
      <w:bookmarkEnd w:id="324"/>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834D6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34D61" w:rsidRDefault="007F2585">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834D61">
        <w:tc>
          <w:tcPr>
            <w:tcW w:w="5020" w:type="dxa"/>
            <w:tcBorders>
              <w:top w:val="single" w:sz="6" w:space="0" w:color="FFFFFF"/>
              <w:left w:val="none" w:sz="4" w:space="0" w:color="6E6E6E"/>
              <w:bottom w:val="none" w:sz="4" w:space="0" w:color="BFBFBF"/>
              <w:right w:val="none" w:sz="4" w:space="0" w:color="6E6E6E"/>
            </w:tcBorders>
          </w:tcPr>
          <w:p w:rsidR="00834D61" w:rsidRDefault="007F2585">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34D61" w:rsidRDefault="007F2585">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34D61" w:rsidRDefault="007F2585">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r>
    </w:tbl>
    <w:p w:rsidR="00834D61" w:rsidRDefault="007F2585">
      <w:pPr>
        <w:pStyle w:val="ProductList-Offering1SubSection"/>
        <w:outlineLvl w:val="3"/>
      </w:pPr>
      <w:bookmarkStart w:id="325" w:name="_Sec787"/>
      <w:r>
        <w:t>2. Uvjeti za proizvod</w:t>
      </w:r>
      <w:bookmarkEnd w:id="325"/>
    </w:p>
    <w:tbl>
      <w:tblPr>
        <w:tblStyle w:val="PURTable"/>
        <w:tblW w:w="0" w:type="dxa"/>
        <w:tblLook w:val="04A0" w:firstRow="1" w:lastRow="0" w:firstColumn="1" w:lastColumn="0" w:noHBand="0" w:noVBand="1"/>
      </w:tblPr>
      <w:tblGrid>
        <w:gridCol w:w="3613"/>
        <w:gridCol w:w="3587"/>
        <w:gridCol w:w="35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Promocije: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34D61" w:rsidRDefault="007F2585">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Ispunjava uvjete za smanjenje broja (SCE): nije dostupno</w:t>
            </w:r>
          </w:p>
        </w:tc>
      </w:tr>
      <w:tr w:rsidR="00834D6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7F2585">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34D61" w:rsidRDefault="00834D61">
            <w:pPr>
              <w:pStyle w:val="ProductList-TableBody"/>
            </w:pPr>
          </w:p>
        </w:tc>
      </w:tr>
    </w:tbl>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834D61">
      <w:pPr>
        <w:sectPr w:rsidR="00834D61">
          <w:headerReference w:type="default" r:id="rId119"/>
          <w:footerReference w:type="default" r:id="rId120"/>
          <w:type w:val="continuous"/>
          <w:pgSz w:w="12240" w:h="15840" w:code="1"/>
          <w:pgMar w:top="1170" w:right="720" w:bottom="720" w:left="720" w:header="432" w:footer="288" w:gutter="0"/>
          <w:cols w:space="360"/>
        </w:sectPr>
      </w:pPr>
    </w:p>
    <w:p w:rsidR="00834D61" w:rsidRDefault="007F2585">
      <w:pPr>
        <w:pStyle w:val="ProductList-SectionHeading"/>
        <w:pageBreakBefore/>
        <w:outlineLvl w:val="0"/>
      </w:pPr>
      <w:bookmarkStart w:id="326" w:name="_Sec549"/>
      <w:bookmarkEnd w:id="201"/>
      <w:r>
        <w:t>Pojmovnik</w:t>
      </w:r>
      <w:r>
        <w:fldChar w:fldCharType="begin"/>
      </w:r>
      <w:r>
        <w:instrText xml:space="preserve"> TC "</w:instrText>
      </w:r>
      <w:bookmarkStart w:id="327" w:name="_Toc462813969"/>
      <w:r>
        <w:instrText>Pojmovnik</w:instrText>
      </w:r>
      <w:bookmarkEnd w:id="327"/>
      <w:r>
        <w:instrText>" \l 1</w:instrText>
      </w:r>
      <w:r>
        <w:fldChar w:fldCharType="end"/>
      </w:r>
    </w:p>
    <w:p w:rsidR="00834D61" w:rsidRDefault="007F2585">
      <w:pPr>
        <w:pStyle w:val="ProductList-Offering1Heading"/>
        <w:outlineLvl w:val="1"/>
      </w:pPr>
      <w:bookmarkStart w:id="328" w:name="_Sec550"/>
      <w:r>
        <w:t>Atributi</w:t>
      </w:r>
      <w:bookmarkEnd w:id="328"/>
      <w:r>
        <w:fldChar w:fldCharType="begin"/>
      </w:r>
      <w:r>
        <w:instrText xml:space="preserve"> TC "</w:instrText>
      </w:r>
      <w:bookmarkStart w:id="329" w:name="_Toc462813970"/>
      <w:r>
        <w:instrText>Atributi</w:instrText>
      </w:r>
      <w:bookmarkEnd w:id="329"/>
      <w:r>
        <w:instrText>" \l 2</w:instrText>
      </w:r>
      <w:r>
        <w:fldChar w:fldCharType="end"/>
      </w:r>
    </w:p>
    <w:p w:rsidR="00834D61" w:rsidRDefault="007F2585">
      <w:pPr>
        <w:pStyle w:val="ProductList-BodySpaced"/>
      </w:pPr>
      <w:r>
        <w:t>Atributi se navode u tablicama u svakom Unosu za proizvod te opisuju prava ili uvjete koji se primjenjuju na Proizvode.</w:t>
      </w:r>
    </w:p>
    <w:p w:rsidR="00834D61" w:rsidRDefault="00834D61">
      <w:pPr>
        <w:pStyle w:val="ProductList-BodySpaced"/>
      </w:pPr>
    </w:p>
    <w:p w:rsidR="00834D61" w:rsidRDefault="007F2585">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834D61" w:rsidRDefault="007F2585">
      <w:pPr>
        <w:pStyle w:val="ProductList-BodySpaced"/>
      </w:pPr>
      <w:r>
        <w:rPr>
          <w:b/>
          <w:color w:val="00188F"/>
        </w:rPr>
        <w:t>Preduvjet za pristup klijenta</w:t>
      </w:r>
      <w:r>
        <w:t>: označava je li korisnicima ili uređajima potreban CAL za pristup nekom Poslužiteljskom proizvodu.</w:t>
      </w:r>
    </w:p>
    <w:p w:rsidR="00834D61" w:rsidRDefault="007F2585">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834D61" w:rsidRDefault="007F2585">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834D61" w:rsidRDefault="007F2585">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834D61" w:rsidRDefault="007F2585">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834D61" w:rsidRDefault="007F2585">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w:t>
      </w:r>
    </w:p>
    <w:p w:rsidR="00834D61" w:rsidRDefault="007F2585">
      <w:pPr>
        <w:pStyle w:val="ProductList-BodySpaced"/>
      </w:pPr>
      <w:r>
        <w:rPr>
          <w:b/>
          <w:color w:val="00188F"/>
        </w:rPr>
        <w:t>Oblak zajednice za državne ustanove (samo SAD)</w:t>
      </w:r>
      <w:r>
        <w:t xml:space="preserve">: Online usluge dostupne isključivo kvalificiranim federalnim, državnim, lokalnim ili plemenskim državnim ustanovama Sjedinjenih Američkih Država. Prava na korištenje proizvoda za usluge u oblaku zajednice za državne ustanove jednaka su onima za njihove standardne ekvivalente s više matičnih korisnika, osim ako je drugačije navedeno. Online usluge koje se nude kao usluge u oblaku zajednice za državne ustanove ne ispunjavaju uvjete za rezervaciju Licence.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834D61" w:rsidRDefault="007F2585">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834D61" w:rsidRDefault="007F2585">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834D61" w:rsidRDefault="007F2585">
      <w:pPr>
        <w:pStyle w:val="ProductList-BodySpaced"/>
      </w:pPr>
      <w:r>
        <w:rPr>
          <w:b/>
          <w:color w:val="00188F"/>
        </w:rPr>
        <w:t>Licencne odredbe</w:t>
      </w:r>
      <w:r>
        <w:t>: Odredbe i uvjeti kojima se regulira implementacija i korištenje Proizvoda.</w:t>
      </w:r>
    </w:p>
    <w:p w:rsidR="00834D61" w:rsidRDefault="007F2585">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834D61" w:rsidRDefault="007F2585">
      <w:pPr>
        <w:pStyle w:val="ProductList-BodySpaced"/>
      </w:pPr>
      <w:r>
        <w:rPr>
          <w:b/>
          <w:color w:val="00188F"/>
        </w:rPr>
        <w:t>Preduvjet</w:t>
      </w:r>
      <w:r>
        <w:t>: označava da je potrebno ispuniti određene dodatne uvjete da bi se mogle kupiti Licence za Proizvod.</w:t>
      </w:r>
    </w:p>
    <w:p w:rsidR="00834D61" w:rsidRDefault="007F2585">
      <w:pPr>
        <w:pStyle w:val="ProductList-BodySpaced"/>
      </w:pPr>
      <w:r>
        <w:rPr>
          <w:b/>
          <w:color w:val="00188F"/>
        </w:rPr>
        <w:t>Preduvjet (tehnološko jamstvo Software Assurance)</w:t>
      </w:r>
      <w:r>
        <w:t>:označava da je potrebno ispuniti određene dodatne uvjete da bi se moglo kupiti tehnološko jamstvo Software Assurance.</w:t>
      </w:r>
    </w:p>
    <w:p w:rsidR="00834D61" w:rsidRDefault="007F2585">
      <w:pPr>
        <w:pStyle w:val="ProductList-BodySpaced"/>
      </w:pPr>
      <w:r>
        <w:rPr>
          <w:b/>
          <w:color w:val="00188F"/>
        </w:rPr>
        <w:t>Prethodna verzija</w:t>
      </w:r>
      <w:r>
        <w:t>: starije verzije Proizvoda i njihov Datum dostupnosti.</w:t>
      </w:r>
    </w:p>
    <w:p w:rsidR="00834D61" w:rsidRDefault="007F2585">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834D61" w:rsidRDefault="007F2585">
      <w:pPr>
        <w:pStyle w:val="ProductList-BodySpaced"/>
      </w:pPr>
      <w:r>
        <w:rPr>
          <w:b/>
          <w:color w:val="00188F"/>
        </w:rPr>
        <w:t>Program Online Subscription (OSP)</w:t>
      </w:r>
      <w:r>
        <w:t>: Proizvod je dostupan u programu Online Subscription.</w:t>
      </w:r>
    </w:p>
    <w:p w:rsidR="00834D61" w:rsidRDefault="007F2585">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834D61" w:rsidRDefault="007F2585">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834D61" w:rsidRDefault="007F2585">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834D61" w:rsidRDefault="007F2585">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834D61" w:rsidRDefault="007F2585">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834D61" w:rsidRDefault="007F2585">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834D61" w:rsidRDefault="007F2585">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834D61" w:rsidRDefault="007F2585">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poslovnoj suradnji i uslugama pružaju ista prava i pogodnosti tehnološkog jamstva Software Assurance tijekom trajanja Pretplate kao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834D61" w:rsidRDefault="007F2585">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834D61" w:rsidRDefault="007F2585">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834D61" w:rsidRDefault="007F2585">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korištenje navedeni su u Unosu proizvoda. Takve Studentske licence ne ulaze u broj licenci potrebnih za ispunjavanje minimalnih uvjeta narudžbe.</w:t>
      </w:r>
    </w:p>
    <w:p w:rsidR="00834D61" w:rsidRDefault="007F2585">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834D61" w:rsidRDefault="007F2585">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834D61" w:rsidRDefault="007F2585">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834D61" w:rsidRDefault="00834D61">
      <w:pPr>
        <w:pStyle w:val="ProductList-BodySpaced"/>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Spaced"/>
      </w:pPr>
    </w:p>
    <w:p w:rsidR="00834D61" w:rsidRDefault="007F2585">
      <w:pPr>
        <w:pStyle w:val="ProductList-Offering1Heading"/>
        <w:outlineLvl w:val="1"/>
      </w:pPr>
      <w:bookmarkStart w:id="330" w:name="_Sec551"/>
      <w:r>
        <w:t>Vrijednosti ćelije</w:t>
      </w:r>
      <w:bookmarkEnd w:id="330"/>
      <w:r>
        <w:fldChar w:fldCharType="begin"/>
      </w:r>
      <w:r>
        <w:instrText xml:space="preserve"> TC "</w:instrText>
      </w:r>
      <w:bookmarkStart w:id="331" w:name="_Toc462813971"/>
      <w:r>
        <w:instrText>Vrijednosti ćelije</w:instrText>
      </w:r>
      <w:bookmarkEnd w:id="331"/>
      <w:r>
        <w:instrText>" \l 2</w:instrText>
      </w:r>
      <w:r>
        <w:fldChar w:fldCharType="end"/>
      </w:r>
    </w:p>
    <w:p w:rsidR="00834D61" w:rsidRDefault="007F2585">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834D61" w:rsidRDefault="00834D61">
      <w:pPr>
        <w:pStyle w:val="ProductList-BodySpaced"/>
      </w:pPr>
    </w:p>
    <w:p w:rsidR="00834D61" w:rsidRDefault="007F2585">
      <w:pPr>
        <w:pStyle w:val="ProductList-BodySpaced"/>
      </w:pPr>
      <w:r>
        <w:rPr>
          <w:b/>
          <w:color w:val="00188F"/>
        </w:rPr>
        <w:t>A</w:t>
      </w:r>
      <w:r>
        <w:t xml:space="preserve">= </w:t>
      </w:r>
      <w:r>
        <w:rPr>
          <w:color w:val="00188F"/>
        </w:rPr>
        <w:t>Dodatni proizvod</w:t>
      </w:r>
      <w:r>
        <w:t>: Proizvod se nudi kao Dodatni proizvod.</w:t>
      </w:r>
    </w:p>
    <w:p w:rsidR="00834D61" w:rsidRDefault="007F2585">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834D61" w:rsidRDefault="007F2585">
      <w:pPr>
        <w:pStyle w:val="ProductList-BodySpaced"/>
      </w:pPr>
      <w:r>
        <w:rPr>
          <w:b/>
          <w:color w:val="00188F"/>
        </w:rPr>
        <w:t>E</w:t>
      </w:r>
      <w:r>
        <w:t xml:space="preserve"> = </w:t>
      </w:r>
      <w:r>
        <w:rPr>
          <w:color w:val="00188F"/>
        </w:rPr>
        <w:t>Enterprise proizvod</w:t>
      </w:r>
      <w:r>
        <w:t>: Proizvod se nudi kao Enterprise proizvod, ali ne računalni.</w:t>
      </w:r>
    </w:p>
    <w:p w:rsidR="00834D61" w:rsidRDefault="007F2585">
      <w:pPr>
        <w:pStyle w:val="ProductList-BodySpaced"/>
      </w:pPr>
      <w:r>
        <w:rPr>
          <w:b/>
          <w:color w:val="00188F"/>
        </w:rPr>
        <w:t>ED</w:t>
      </w:r>
      <w:r>
        <w:t xml:space="preserve"> = </w:t>
      </w:r>
      <w:r>
        <w:rPr>
          <w:color w:val="00188F"/>
        </w:rPr>
        <w:t>Obrazovno stolno računalo</w:t>
      </w:r>
      <w:r>
        <w:t>: Proizvod se nudi kao obrazovni proizvod za računalnu platformu uz paket Enterprise CAL ili Core CAL u okviru Enrollment for Education Solutions (Pristupnice za Obrazovna rješenja) i Open Value Subscription – Education Solutions (Pretplatničkog ugovora Open Value Subscription – Obrazovna rješenja).</w:t>
      </w:r>
    </w:p>
    <w:p w:rsidR="00834D61" w:rsidRDefault="007F2585">
      <w:pPr>
        <w:pStyle w:val="ProductList-BodySpaced"/>
      </w:pPr>
      <w:r>
        <w:rPr>
          <w:b/>
          <w:color w:val="00188F"/>
        </w:rPr>
        <w:t>EO</w:t>
      </w:r>
      <w:r>
        <w:t xml:space="preserve"> = </w:t>
      </w:r>
      <w:r>
        <w:rPr>
          <w:color w:val="00188F"/>
        </w:rPr>
        <w:t>Enterprise Online usluga</w:t>
      </w:r>
      <w:r>
        <w:t xml:space="preserve">: Online usluga nudi se kao Enterprise Online usluga ili platformska Online usluga i zadovoljava preduvjete za Enterprise proizvod. EO za pakete Core CAL i Enterprise CAL zahtijeva odgovarajući CAL Suite Bridge. </w:t>
      </w:r>
    </w:p>
    <w:p w:rsidR="00834D61" w:rsidRDefault="007F2585">
      <w:pPr>
        <w:pStyle w:val="ProductList-BodySpaced"/>
      </w:pPr>
      <w:r>
        <w:rPr>
          <w:b/>
          <w:color w:val="00188F"/>
        </w:rPr>
        <w:t>OM</w:t>
      </w:r>
      <w:r>
        <w:t xml:space="preserve"> = </w:t>
      </w:r>
      <w:r>
        <w:rPr>
          <w:color w:val="00188F"/>
        </w:rPr>
        <w:t>minimum za program Open</w:t>
      </w:r>
      <w:r>
        <w:t>: svaka Licenca računa se samo kao 5 Licenci u svrhu minimalne početne narudžbe.</w:t>
      </w:r>
    </w:p>
    <w:p w:rsidR="00834D61" w:rsidRDefault="007F2585">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834D61" w:rsidRDefault="007F2585">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834D61" w:rsidRDefault="007F2585">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834D61" w:rsidRDefault="007F2585">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834D61" w:rsidRDefault="007F2585">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834D61" w:rsidRDefault="007F2585">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834D61" w:rsidRDefault="00834D61">
      <w:pPr>
        <w:pStyle w:val="ProductList-BodySpaced"/>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Spaced"/>
      </w:pPr>
    </w:p>
    <w:p w:rsidR="00834D61" w:rsidRDefault="007F2585">
      <w:pPr>
        <w:pStyle w:val="ProductList-Offering1Heading"/>
        <w:outlineLvl w:val="1"/>
      </w:pPr>
      <w:bookmarkStart w:id="332" w:name="_Sec552"/>
      <w:r>
        <w:t>Zaglavlja stupaca</w:t>
      </w:r>
      <w:bookmarkEnd w:id="332"/>
      <w:r>
        <w:fldChar w:fldCharType="begin"/>
      </w:r>
      <w:r>
        <w:instrText xml:space="preserve"> TC "</w:instrText>
      </w:r>
      <w:bookmarkStart w:id="333" w:name="_Toc462813972"/>
      <w:r>
        <w:instrText>Zaglavlja stupaca</w:instrText>
      </w:r>
      <w:bookmarkEnd w:id="333"/>
      <w:r>
        <w:instrText>" \l 2</w:instrText>
      </w:r>
      <w:r>
        <w:fldChar w:fldCharType="end"/>
      </w:r>
    </w:p>
    <w:p w:rsidR="00834D61" w:rsidRDefault="007F2585">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834D61" w:rsidRDefault="00834D61">
      <w:pPr>
        <w:pStyle w:val="ProductList-BodySpaced"/>
      </w:pPr>
    </w:p>
    <w:p w:rsidR="00834D61" w:rsidRDefault="007F2585">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834D61" w:rsidRDefault="007F2585">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834D61" w:rsidRDefault="007F2585">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834D61" w:rsidRDefault="007F2585">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834D61" w:rsidRDefault="007F2585">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834D61" w:rsidRDefault="007F2585">
      <w:pPr>
        <w:pStyle w:val="ProductList-BodySpaced"/>
      </w:pPr>
      <w:r>
        <w:rPr>
          <w:b/>
          <w:color w:val="00188F"/>
        </w:rPr>
        <w:t>MPSA</w:t>
      </w:r>
      <w:r>
        <w:t xml:space="preserve"> = </w:t>
      </w:r>
      <w:r>
        <w:rPr>
          <w:color w:val="00188F"/>
        </w:rPr>
        <w:t>Microsoftov Ugovor o proizvodima i uslugama</w:t>
      </w:r>
      <w:r>
        <w:t>.</w:t>
      </w:r>
    </w:p>
    <w:p w:rsidR="00834D61" w:rsidRDefault="007F2585">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834D61" w:rsidRDefault="007F2585">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Subscription for Government.</w:t>
      </w:r>
    </w:p>
    <w:p w:rsidR="00834D61" w:rsidRDefault="007F2585">
      <w:pPr>
        <w:pStyle w:val="ProductList-BodySpaced"/>
      </w:pPr>
      <w:r>
        <w:rPr>
          <w:b/>
          <w:color w:val="00188F"/>
        </w:rPr>
        <w:t>OVS-ES</w:t>
      </w:r>
      <w:r>
        <w:t xml:space="preserve"> = </w:t>
      </w:r>
      <w:r>
        <w:rPr>
          <w:color w:val="00188F"/>
        </w:rPr>
        <w:t>Pretplatnički ugovor Open Value Subscription – Education Solutions (Obrazovna rješenja)</w:t>
      </w:r>
      <w:r>
        <w:t>.</w:t>
      </w:r>
    </w:p>
    <w:p w:rsidR="00834D61" w:rsidRDefault="007F2585">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834D61" w:rsidRDefault="007F2585">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834D61" w:rsidRDefault="007F2585">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834D61" w:rsidRDefault="00834D61">
      <w:pPr>
        <w:pStyle w:val="ProductList-BodySpaced"/>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Spaced"/>
      </w:pPr>
    </w:p>
    <w:p w:rsidR="00834D61" w:rsidRDefault="007F2585">
      <w:pPr>
        <w:pStyle w:val="ProductList-Offering1Heading"/>
        <w:outlineLvl w:val="1"/>
      </w:pPr>
      <w:bookmarkStart w:id="334" w:name="_Sec553"/>
      <w:r>
        <w:t>Definicije</w:t>
      </w:r>
      <w:bookmarkEnd w:id="334"/>
      <w:r>
        <w:fldChar w:fldCharType="begin"/>
      </w:r>
      <w:r>
        <w:instrText xml:space="preserve"> TC "</w:instrText>
      </w:r>
      <w:bookmarkStart w:id="335" w:name="_Toc462813973"/>
      <w:r>
        <w:instrText>Definicije</w:instrText>
      </w:r>
      <w:bookmarkEnd w:id="335"/>
      <w:r>
        <w:instrText>" \l 2</w:instrText>
      </w:r>
      <w:r>
        <w:fldChar w:fldCharType="end"/>
      </w:r>
    </w:p>
    <w:p w:rsidR="00834D61" w:rsidRDefault="007F2585">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834D61" w:rsidRDefault="007F2585">
      <w:pPr>
        <w:pStyle w:val="ProductList-BodySpaced"/>
      </w:pPr>
      <w:r>
        <w:rPr>
          <w:b/>
          <w:color w:val="00188F"/>
        </w:rPr>
        <w:t xml:space="preserve">Dodatna licenca </w:t>
      </w:r>
      <w:r>
        <w:t xml:space="preserve">znači licencu kupljenu kao dodatak (i pridruženu) prethodno kupljenoj Kvalificiranoj licenci (ili skupu Kvalificiranih licenci) i dodijeljenu jednom Kvalificiranom korisniku (kao što je definirano u Klijentovoj pristupnici). Za svaki Dodatni SL po korisniku koji se ne prikazuje pojedinačno u Odredbama Online usluga vrijede licencne odredbe primjenjive na puni SL po korisniku za istu uslugu. </w:t>
      </w:r>
    </w:p>
    <w:p w:rsidR="00834D61" w:rsidRDefault="007F2585">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834D61" w:rsidRDefault="007F2585">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834D61" w:rsidRDefault="007F2585">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834D61" w:rsidRDefault="007F2585">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834D61" w:rsidRDefault="007F2585">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834D61" w:rsidRDefault="007F2585">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834D61" w:rsidRDefault="007F2585">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834D61" w:rsidRDefault="007F2585">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834D61" w:rsidRDefault="007F2585">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834D61" w:rsidRDefault="007F2585">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834D61" w:rsidRDefault="007F2585">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rsidR="00834D61" w:rsidRDefault="007F2585">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834D61" w:rsidRDefault="007F2585">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834D61" w:rsidRDefault="007F2585">
      <w:pPr>
        <w:pStyle w:val="ProductList-BodySpaced"/>
      </w:pPr>
      <w:r>
        <w:rPr>
          <w:b/>
          <w:color w:val="00188F"/>
        </w:rPr>
        <w:t xml:space="preserve">Spremnik za Hyper-V </w:t>
      </w:r>
      <w:r>
        <w:t xml:space="preserve">značajka je sustava Windows Server koja koristi virtualno okruženje operacijskog sustava. Svaki Spremnik za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834D61" w:rsidRDefault="007F2585">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834D61" w:rsidRDefault="007F2585">
      <w:pPr>
        <w:pStyle w:val="ProductList-BodySpaced"/>
      </w:pPr>
      <w:r>
        <w:rPr>
          <w:b/>
        </w:rPr>
        <w:t xml:space="preserve">Pojam </w:t>
      </w:r>
      <w:r>
        <w:rPr>
          <w:b/>
          <w:color w:val="00188F"/>
        </w:rPr>
        <w:t xml:space="preserve">Licenca </w:t>
      </w:r>
      <w:r>
        <w:t>označava pravo na preuzimanje, instalaciju i korištenje Proizvoda te pristup Proizvodu.</w:t>
      </w:r>
    </w:p>
    <w:p w:rsidR="00834D61" w:rsidRDefault="007F2585">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834D61" w:rsidRDefault="007F2585">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21">
        <w:r>
          <w:rPr>
            <w:color w:val="00467F"/>
            <w:u w:val="single"/>
          </w:rPr>
          <w:t>http://www.microsoft.com/licensing/software-assurance/license-mobility.aspx</w:t>
        </w:r>
      </w:hyperlink>
      <w:r>
        <w:t xml:space="preserve"> koju je Microsoft ovlastio da hostira softver klijenata na zajedničkim poslužiteljima. </w:t>
      </w:r>
    </w:p>
    <w:p w:rsidR="00834D61" w:rsidRDefault="007F2585">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834D61" w:rsidRDefault="007F2585">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834D61" w:rsidRDefault="007F2585">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834D61" w:rsidRDefault="007F2585">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834D61" w:rsidRDefault="007F2585">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834D61" w:rsidRDefault="007F2585">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834D61" w:rsidRDefault="007F2585">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834D61" w:rsidRDefault="007F2585">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834D61" w:rsidRDefault="007F2585">
      <w:pPr>
        <w:pStyle w:val="ProductList-BodySpaced"/>
      </w:pPr>
      <w:r>
        <w:rPr>
          <w:b/>
        </w:rPr>
        <w:t xml:space="preserve">Pojam </w:t>
      </w:r>
      <w:r>
        <w:rPr>
          <w:b/>
          <w:color w:val="00188F"/>
        </w:rPr>
        <w:t xml:space="preserve">Fizički procesor </w:t>
      </w:r>
      <w:r>
        <w:t>označava procesor u fizičkom hardverskom sustavu.</w:t>
      </w:r>
    </w:p>
    <w:p w:rsidR="00834D61" w:rsidRDefault="007F2585">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834D61" w:rsidRDefault="007F2585">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834D61" w:rsidRDefault="007F2585">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834D61" w:rsidRDefault="007F2585">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834D61" w:rsidRDefault="007F2585">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834D61" w:rsidRDefault="007F2585">
      <w:pPr>
        <w:pStyle w:val="ProductList-BodySpaced"/>
      </w:pPr>
      <w:r>
        <w:rPr>
          <w:b/>
        </w:rPr>
        <w:t xml:space="preserve">Pojam </w:t>
      </w:r>
      <w:r>
        <w:rPr>
          <w:b/>
          <w:color w:val="00188F"/>
        </w:rPr>
        <w:t>Poslužitelj</w:t>
      </w:r>
      <w:r>
        <w:t xml:space="preserve"> označava fizički hardverski sustav na kojem se može koristiti poslužiteljski softver.</w:t>
      </w:r>
    </w:p>
    <w:p w:rsidR="00834D61" w:rsidRDefault="007F2585">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834D61" w:rsidRDefault="007F2585">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834D61" w:rsidRDefault="007F2585">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rsidR="00834D61" w:rsidRDefault="007F2585">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834D61" w:rsidRDefault="007F2585">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834D61" w:rsidRDefault="007F2585">
      <w:pPr>
        <w:pStyle w:val="ProductList-BodySpaced"/>
      </w:pPr>
      <w:r>
        <w:t>Softver u internetskim web-rješenjima koristi se za:</w:t>
      </w:r>
    </w:p>
    <w:p w:rsidR="00834D61" w:rsidRDefault="007F2585" w:rsidP="007F2585">
      <w:pPr>
        <w:pStyle w:val="ProductList-Bullet"/>
        <w:numPr>
          <w:ilvl w:val="0"/>
          <w:numId w:val="43"/>
        </w:numPr>
      </w:pPr>
      <w:r>
        <w:t xml:space="preserve">softver za web-poslužitelje (primjerice Microsoft Internet Information Services) te upravljačke ili sigurnosne zastupnike (primjerice zastupnik za System Center Operations Manager) </w:t>
      </w:r>
    </w:p>
    <w:p w:rsidR="00834D61" w:rsidRDefault="007F2585" w:rsidP="007F2585">
      <w:pPr>
        <w:pStyle w:val="ProductList-Bullet"/>
        <w:numPr>
          <w:ilvl w:val="0"/>
          <w:numId w:val="43"/>
        </w:numPr>
      </w:pPr>
      <w:r>
        <w:t xml:space="preserve">softver s mehanizmom baze podataka (primjerice Microsoft SQL Server) isključivo kao podršku internetskim web-rješenjima ili </w:t>
      </w:r>
    </w:p>
    <w:p w:rsidR="00834D61" w:rsidRDefault="007F2585" w:rsidP="007F2585">
      <w:pPr>
        <w:pStyle w:val="ProductList-Bullet"/>
        <w:numPr>
          <w:ilvl w:val="0"/>
          <w:numId w:val="43"/>
        </w:numPr>
      </w:pPr>
      <w:r>
        <w:t>DNS servis za povezivanje internetskih naziva s IP adresama dok god to nije jedina funkcija tog primjerka softvera.</w:t>
      </w:r>
    </w:p>
    <w:p w:rsidR="00834D61" w:rsidRDefault="007F2585">
      <w:pPr>
        <w:pStyle w:val="ProductList-BodySpaced"/>
      </w:pPr>
      <w:r>
        <w:rPr>
          <w:b/>
          <w:color w:val="00188F"/>
        </w:rPr>
        <w:t xml:space="preserve">Spremnik za Windows Server </w:t>
      </w:r>
      <w:r>
        <w:t>značajka je softvera Windows Server.</w:t>
      </w:r>
    </w:p>
    <w:p w:rsidR="00834D61" w:rsidRDefault="007F2585">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834D61" w:rsidRDefault="00834D61">
      <w:pPr>
        <w:pStyle w:val="ProductList-BodySpaced"/>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Spaced"/>
      </w:pPr>
    </w:p>
    <w:p w:rsidR="00834D61" w:rsidRDefault="00834D61">
      <w:pPr>
        <w:sectPr w:rsidR="00834D61">
          <w:headerReference w:type="default" r:id="rId122"/>
          <w:footerReference w:type="default" r:id="rId123"/>
          <w:type w:val="continuous"/>
          <w:pgSz w:w="12240" w:h="15840" w:code="1"/>
          <w:pgMar w:top="1170" w:right="720" w:bottom="720" w:left="720" w:header="432" w:footer="288" w:gutter="0"/>
          <w:cols w:space="360"/>
        </w:sectPr>
      </w:pPr>
    </w:p>
    <w:p w:rsidR="00834D61" w:rsidRDefault="007F2585">
      <w:pPr>
        <w:pStyle w:val="ProductList-SectionHeading"/>
        <w:pageBreakBefore/>
        <w:outlineLvl w:val="0"/>
      </w:pPr>
      <w:bookmarkStart w:id="336" w:name="_Sec591"/>
      <w:bookmarkEnd w:id="326"/>
      <w:r>
        <w:t>Dodatak A – Licence ekvivalentne CAL-u/ML-u</w:t>
      </w:r>
      <w:r>
        <w:fldChar w:fldCharType="begin"/>
      </w:r>
      <w:r>
        <w:instrText xml:space="preserve"> TC "</w:instrText>
      </w:r>
      <w:bookmarkStart w:id="337" w:name="_Toc462813974"/>
      <w:r>
        <w:instrText>Dodatak A – Licence ekvivalentne CAL-u/ML-u</w:instrText>
      </w:r>
      <w:bookmarkEnd w:id="337"/>
      <w:r>
        <w:instrText>" \l 1</w:instrText>
      </w:r>
      <w:r>
        <w:fldChar w:fldCharType="end"/>
      </w:r>
    </w:p>
    <w:p w:rsidR="00834D61" w:rsidRDefault="007F2585">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834D61" w:rsidRDefault="00834D61">
      <w:pPr>
        <w:pStyle w:val="ProductList-Body"/>
      </w:pPr>
    </w:p>
    <w:tbl>
      <w:tblPr>
        <w:tblStyle w:val="PURTable"/>
        <w:tblW w:w="0" w:type="dxa"/>
        <w:tblLook w:val="04A0" w:firstRow="1" w:lastRow="0" w:firstColumn="1" w:lastColumn="0" w:noHBand="0" w:noVBand="1"/>
      </w:tblPr>
      <w:tblGrid>
        <w:gridCol w:w="849"/>
        <w:gridCol w:w="415"/>
        <w:gridCol w:w="415"/>
        <w:gridCol w:w="416"/>
        <w:gridCol w:w="416"/>
        <w:gridCol w:w="513"/>
        <w:gridCol w:w="567"/>
        <w:gridCol w:w="571"/>
        <w:gridCol w:w="964"/>
        <w:gridCol w:w="567"/>
        <w:gridCol w:w="513"/>
        <w:gridCol w:w="567"/>
        <w:gridCol w:w="537"/>
        <w:gridCol w:w="964"/>
        <w:gridCol w:w="567"/>
        <w:gridCol w:w="500"/>
        <w:gridCol w:w="467"/>
        <w:gridCol w:w="511"/>
        <w:gridCol w:w="473"/>
      </w:tblGrid>
      <w:tr w:rsidR="00834D61">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34D61" w:rsidRDefault="00834D61">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834D61" w:rsidRDefault="007F2585">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34D61" w:rsidRDefault="007F2585">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34D61" w:rsidRDefault="007F2585">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34D61" w:rsidRDefault="007F2585">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34D61" w:rsidRDefault="007F2585">
            <w:pPr>
              <w:pStyle w:val="ProductList-TableBody"/>
              <w:jc w:val="center"/>
            </w:pPr>
            <w:r>
              <w:rPr>
                <w:color w:val="FFFFFF"/>
              </w:rPr>
              <w:t>Secure Productive Enterprise</w:t>
            </w:r>
          </w:p>
        </w:tc>
      </w:tr>
      <w:tr w:rsidR="00834D61">
        <w:tc>
          <w:tcPr>
            <w:tcW w:w="480" w:type="dxa"/>
            <w:tcBorders>
              <w:top w:val="none" w:sz="4" w:space="0" w:color="BFBFBF"/>
              <w:left w:val="none" w:sz="24" w:space="0" w:color="808080"/>
              <w:bottom w:val="single" w:sz="4" w:space="0" w:color="FFFFFF"/>
              <w:right w:val="single" w:sz="6" w:space="0" w:color="FFFFFF"/>
            </w:tcBorders>
          </w:tcPr>
          <w:p w:rsidR="00834D61" w:rsidRDefault="007F2585">
            <w:pPr>
              <w:pStyle w:val="ProductList-TableBody"/>
            </w:pPr>
            <w:r>
              <w:t>Poslužitelji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34D61" w:rsidRDefault="007F2585">
            <w:pPr>
              <w:pStyle w:val="ProductList-TableBody"/>
              <w:jc w:val="center"/>
            </w:pPr>
            <w:r>
              <w:rPr>
                <w:color w:val="FFFFFF"/>
              </w:rPr>
              <w:t>E5</w:t>
            </w:r>
          </w:p>
        </w:tc>
      </w:tr>
      <w:tr w:rsidR="00834D61">
        <w:tc>
          <w:tcPr>
            <w:tcW w:w="480" w:type="dxa"/>
            <w:gridSpan w:val="16"/>
            <w:tcBorders>
              <w:top w:val="single" w:sz="4" w:space="0" w:color="FFFFFF"/>
              <w:left w:val="single" w:sz="6" w:space="0" w:color="FFFFFF"/>
              <w:bottom w:val="single" w:sz="4" w:space="0" w:color="FFFFFF"/>
              <w:right w:val="single" w:sz="6" w:space="0" w:color="FFFFFF"/>
            </w:tcBorders>
          </w:tcPr>
          <w:p w:rsidR="00834D61" w:rsidRDefault="007F2585">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r>
      <w:tr w:rsidR="00834D61">
        <w:tc>
          <w:tcPr>
            <w:tcW w:w="480" w:type="dxa"/>
            <w:tcBorders>
              <w:top w:val="dashed" w:sz="4" w:space="0" w:color="BFBFBF"/>
              <w:left w:val="none" w:sz="24" w:space="0" w:color="808080"/>
              <w:bottom w:val="dashed" w:sz="4" w:space="0" w:color="BFBFBF"/>
              <w:right w:val="single" w:sz="6" w:space="0" w:color="FFFFFF"/>
            </w:tcBorders>
          </w:tcPr>
          <w:p w:rsidR="00834D61" w:rsidRDefault="006448D7">
            <w:pPr>
              <w:pStyle w:val="ProductList-TableBody"/>
            </w:pPr>
            <w:hyperlink w:anchor="_Sec793">
              <w:r w:rsidR="007F2585">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tcBorders>
              <w:top w:val="dashed" w:sz="4" w:space="0" w:color="BFBFBF"/>
              <w:left w:val="none" w:sz="24" w:space="0" w:color="808080"/>
              <w:bottom w:val="single" w:sz="4" w:space="0" w:color="FFFFFF"/>
              <w:right w:val="single" w:sz="6" w:space="0" w:color="FFFFFF"/>
            </w:tcBorders>
          </w:tcPr>
          <w:p w:rsidR="00834D61" w:rsidRDefault="006448D7">
            <w:pPr>
              <w:pStyle w:val="ProductList-TableBody"/>
            </w:pPr>
            <w:hyperlink w:anchor="_Sec793">
              <w:r w:rsidR="007F2585">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gridSpan w:val="16"/>
            <w:tcBorders>
              <w:top w:val="single" w:sz="4" w:space="0" w:color="FFFFFF"/>
              <w:left w:val="single" w:sz="6" w:space="0" w:color="FFFFFF"/>
              <w:bottom w:val="single" w:sz="4" w:space="0" w:color="FFFFFF"/>
              <w:right w:val="single" w:sz="6" w:space="0" w:color="FFFFFF"/>
            </w:tcBorders>
          </w:tcPr>
          <w:p w:rsidR="00834D61" w:rsidRDefault="007F2585">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r>
      <w:tr w:rsidR="00834D61">
        <w:tc>
          <w:tcPr>
            <w:tcW w:w="480" w:type="dxa"/>
            <w:tcBorders>
              <w:top w:val="dashed" w:sz="4" w:space="0" w:color="BFBFBF"/>
              <w:left w:val="none" w:sz="24" w:space="0" w:color="808080"/>
              <w:bottom w:val="dashed" w:sz="4" w:space="0" w:color="BFBFBF"/>
              <w:right w:val="single" w:sz="6" w:space="0" w:color="FFFFFF"/>
            </w:tcBorders>
          </w:tcPr>
          <w:p w:rsidR="00834D61" w:rsidRDefault="006448D7">
            <w:pPr>
              <w:pStyle w:val="ProductList-TableBody"/>
            </w:pPr>
            <w:hyperlink w:anchor="_Sec793">
              <w:r w:rsidR="007F2585">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tcBorders>
              <w:top w:val="dashed" w:sz="4" w:space="0" w:color="BFBFBF"/>
              <w:left w:val="none" w:sz="24" w:space="0" w:color="808080"/>
              <w:bottom w:val="single" w:sz="4" w:space="0" w:color="FFFFFF"/>
              <w:right w:val="single" w:sz="6" w:space="0" w:color="FFFFFF"/>
            </w:tcBorders>
          </w:tcPr>
          <w:p w:rsidR="00834D61" w:rsidRDefault="006448D7">
            <w:pPr>
              <w:pStyle w:val="ProductList-TableBody"/>
            </w:pPr>
            <w:hyperlink w:anchor="_Sec793">
              <w:r w:rsidR="007F2585">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gridSpan w:val="16"/>
            <w:tcBorders>
              <w:top w:val="single" w:sz="4" w:space="0" w:color="FFFFFF"/>
              <w:left w:val="single" w:sz="6" w:space="0" w:color="FFFFFF"/>
              <w:bottom w:val="single" w:sz="4" w:space="0" w:color="FFFFFF"/>
              <w:right w:val="single" w:sz="6" w:space="0" w:color="FFFFFF"/>
            </w:tcBorders>
          </w:tcPr>
          <w:p w:rsidR="00834D61" w:rsidRDefault="007F2585">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r>
      <w:tr w:rsidR="00834D61">
        <w:tc>
          <w:tcPr>
            <w:tcW w:w="480" w:type="dxa"/>
            <w:tcBorders>
              <w:top w:val="dashed" w:sz="4" w:space="0" w:color="BFBFBF"/>
              <w:left w:val="none" w:sz="24" w:space="0" w:color="808080"/>
              <w:bottom w:val="dashed" w:sz="4" w:space="0" w:color="BFBFBF"/>
              <w:right w:val="single" w:sz="6" w:space="0" w:color="FFFFFF"/>
            </w:tcBorders>
          </w:tcPr>
          <w:p w:rsidR="00834D61" w:rsidRDefault="006448D7">
            <w:pPr>
              <w:pStyle w:val="ProductList-TableBody"/>
            </w:pPr>
            <w:hyperlink w:anchor="_Sec798">
              <w:r w:rsidR="007F2585">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tcBorders>
              <w:top w:val="dashed" w:sz="4" w:space="0" w:color="BFBFBF"/>
              <w:left w:val="none" w:sz="24" w:space="0" w:color="808080"/>
              <w:bottom w:val="single" w:sz="4" w:space="0" w:color="FFFFFF"/>
              <w:right w:val="single" w:sz="6" w:space="0" w:color="FFFFFF"/>
            </w:tcBorders>
          </w:tcPr>
          <w:p w:rsidR="00834D61" w:rsidRDefault="006448D7">
            <w:pPr>
              <w:pStyle w:val="ProductList-TableBody"/>
            </w:pPr>
            <w:hyperlink w:anchor="_Sec798">
              <w:r w:rsidR="007F2585">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gridSpan w:val="16"/>
            <w:tcBorders>
              <w:top w:val="single" w:sz="4" w:space="0" w:color="FFFFFF"/>
              <w:left w:val="single" w:sz="6" w:space="0" w:color="FFFFFF"/>
              <w:bottom w:val="single" w:sz="4" w:space="0" w:color="FFFFFF"/>
              <w:right w:val="single" w:sz="6" w:space="0" w:color="FFFFFF"/>
            </w:tcBorders>
          </w:tcPr>
          <w:p w:rsidR="00834D61" w:rsidRDefault="007F2585">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r>
      <w:tr w:rsidR="00834D61">
        <w:tc>
          <w:tcPr>
            <w:tcW w:w="480" w:type="dxa"/>
            <w:tcBorders>
              <w:top w:val="dashed" w:sz="4" w:space="0" w:color="BFBFBF"/>
              <w:left w:val="none" w:sz="24" w:space="0" w:color="808080"/>
              <w:bottom w:val="single" w:sz="4" w:space="0" w:color="FFFFFF"/>
              <w:right w:val="single" w:sz="6" w:space="0" w:color="FFFFFF"/>
            </w:tcBorders>
          </w:tcPr>
          <w:p w:rsidR="00834D61" w:rsidRDefault="006448D7">
            <w:pPr>
              <w:pStyle w:val="ProductList-TableBody"/>
            </w:pPr>
            <w:hyperlink w:anchor="_Sec798">
              <w:r w:rsidR="007F2585">
                <w:rPr>
                  <w:color w:val="00467F"/>
                  <w:u w:val="single"/>
                </w:rPr>
                <w:t>Osnovni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gridSpan w:val="16"/>
            <w:tcBorders>
              <w:top w:val="single" w:sz="4" w:space="0" w:color="FFFFFF"/>
              <w:left w:val="single" w:sz="6" w:space="0" w:color="FFFFFF"/>
              <w:bottom w:val="single" w:sz="4" w:space="0" w:color="FFFFFF"/>
              <w:right w:val="single" w:sz="6" w:space="0" w:color="FFFFFF"/>
            </w:tcBorders>
          </w:tcPr>
          <w:p w:rsidR="00834D61" w:rsidRDefault="007F2585">
            <w:pPr>
              <w:pStyle w:val="ProductList-TableBody"/>
            </w:pPr>
            <w:r>
              <w:rPr>
                <w:b/>
              </w:rPr>
              <w:t>Skype za Business Server 2015</w:t>
            </w: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r>
      <w:tr w:rsidR="00834D61">
        <w:tc>
          <w:tcPr>
            <w:tcW w:w="480" w:type="dxa"/>
            <w:tcBorders>
              <w:top w:val="dashed" w:sz="4" w:space="0" w:color="BFBFBF"/>
              <w:left w:val="none" w:sz="24" w:space="0" w:color="808080"/>
              <w:bottom w:val="dashed" w:sz="4" w:space="0" w:color="BFBFBF"/>
              <w:right w:val="single" w:sz="6" w:space="0" w:color="FFFFFF"/>
            </w:tcBorders>
          </w:tcPr>
          <w:p w:rsidR="00834D61" w:rsidRDefault="006448D7">
            <w:pPr>
              <w:pStyle w:val="ProductList-TableBody"/>
            </w:pPr>
            <w:hyperlink w:anchor="_Sec799">
              <w:r w:rsidR="007F2585">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tcBorders>
              <w:top w:val="dashed" w:sz="4" w:space="0" w:color="BFBFBF"/>
              <w:left w:val="none" w:sz="24" w:space="0" w:color="808080"/>
              <w:bottom w:val="dashed" w:sz="4" w:space="0" w:color="BFBFBF"/>
              <w:right w:val="single" w:sz="6" w:space="0" w:color="FFFFFF"/>
            </w:tcBorders>
          </w:tcPr>
          <w:p w:rsidR="00834D61" w:rsidRDefault="006448D7">
            <w:pPr>
              <w:pStyle w:val="ProductList-TableBody"/>
            </w:pPr>
            <w:hyperlink w:anchor="_Sec799">
              <w:r w:rsidR="007F2585">
                <w:rPr>
                  <w:color w:val="00467F"/>
                  <w:u w:val="single"/>
                </w:rPr>
                <w:t>Dodatni</w:t>
              </w:r>
            </w:hyperlink>
            <w:r w:rsidR="007F2585">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tcBorders>
              <w:top w:val="dashed" w:sz="4" w:space="0" w:color="BFBFBF"/>
              <w:left w:val="none" w:sz="24" w:space="0" w:color="808080"/>
              <w:bottom w:val="single" w:sz="4" w:space="0" w:color="FFFFFF"/>
              <w:right w:val="single" w:sz="6" w:space="0" w:color="FFFFFF"/>
            </w:tcBorders>
          </w:tcPr>
          <w:p w:rsidR="00834D61" w:rsidRDefault="006448D7">
            <w:pPr>
              <w:pStyle w:val="ProductList-TableBody"/>
            </w:pPr>
            <w:hyperlink w:anchor="_Sec799">
              <w:r w:rsidR="007F2585">
                <w:rPr>
                  <w:color w:val="00467F"/>
                  <w:u w:val="single"/>
                </w:rPr>
                <w:t>Dodatni</w:t>
              </w:r>
            </w:hyperlink>
            <w:r w:rsidR="007F2585">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gridSpan w:val="16"/>
            <w:tcBorders>
              <w:top w:val="single" w:sz="4" w:space="0" w:color="FFFFFF"/>
              <w:left w:val="single" w:sz="6" w:space="0" w:color="FFFFFF"/>
              <w:bottom w:val="single" w:sz="4" w:space="0" w:color="FFFFFF"/>
              <w:right w:val="single" w:sz="6" w:space="0" w:color="FFFFFF"/>
            </w:tcBorders>
          </w:tcPr>
          <w:p w:rsidR="00834D61" w:rsidRDefault="007F2585">
            <w:pPr>
              <w:pStyle w:val="ProductList-TableBody"/>
            </w:pPr>
            <w:r>
              <w:rPr>
                <w:b/>
              </w:rPr>
              <w:t>Windows MultiPoint Server 2016 Premium (samo za akademske korisnike)</w:t>
            </w: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r>
      <w:tr w:rsidR="00834D61">
        <w:tc>
          <w:tcPr>
            <w:tcW w:w="480" w:type="dxa"/>
            <w:tcBorders>
              <w:top w:val="dashed" w:sz="4" w:space="0" w:color="BFBFBF"/>
              <w:left w:val="none" w:sz="24" w:space="0" w:color="808080"/>
              <w:bottom w:val="dashed" w:sz="4" w:space="0" w:color="BFBFBF"/>
              <w:right w:val="single" w:sz="6" w:space="0" w:color="FFFFFF"/>
            </w:tcBorders>
          </w:tcPr>
          <w:p w:rsidR="00834D61" w:rsidRDefault="006448D7">
            <w:pPr>
              <w:pStyle w:val="ProductList-TableBody"/>
            </w:pPr>
            <w:hyperlink w:anchor="_Sec800">
              <w:r w:rsidR="007F2585">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tcBorders>
              <w:top w:val="dashed" w:sz="4" w:space="0" w:color="BFBFBF"/>
              <w:left w:val="none" w:sz="24" w:space="0" w:color="808080"/>
              <w:bottom w:val="single" w:sz="4" w:space="0" w:color="FFFFFF"/>
              <w:right w:val="single" w:sz="6" w:space="0" w:color="FFFFFF"/>
            </w:tcBorders>
          </w:tcPr>
          <w:p w:rsidR="00834D61" w:rsidRDefault="006448D7">
            <w:pPr>
              <w:pStyle w:val="ProductList-TableBody"/>
            </w:pPr>
            <w:hyperlink w:anchor="_Sec800">
              <w:r w:rsidR="007F2585">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gridSpan w:val="16"/>
            <w:tcBorders>
              <w:top w:val="single" w:sz="4" w:space="0" w:color="FFFFFF"/>
              <w:left w:val="single" w:sz="6" w:space="0" w:color="FFFFFF"/>
              <w:bottom w:val="single" w:sz="4" w:space="0" w:color="FFFFFF"/>
              <w:right w:val="single" w:sz="6" w:space="0" w:color="FFFFFF"/>
            </w:tcBorders>
          </w:tcPr>
          <w:p w:rsidR="00834D61" w:rsidRDefault="007F2585">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r>
      <w:tr w:rsidR="00834D61">
        <w:tc>
          <w:tcPr>
            <w:tcW w:w="480" w:type="dxa"/>
            <w:tcBorders>
              <w:top w:val="dashed" w:sz="4" w:space="0" w:color="BFBFBF"/>
              <w:left w:val="none" w:sz="24" w:space="0" w:color="808080"/>
              <w:bottom w:val="dashed" w:sz="4" w:space="0" w:color="BFBFBF"/>
              <w:right w:val="single" w:sz="6" w:space="0" w:color="FFFFFF"/>
            </w:tcBorders>
          </w:tcPr>
          <w:p w:rsidR="00834D61" w:rsidRDefault="006448D7">
            <w:pPr>
              <w:pStyle w:val="ProductList-TableBody"/>
            </w:pPr>
            <w:hyperlink w:anchor="_Sec807">
              <w:r w:rsidR="007F2585">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tcBorders>
              <w:top w:val="dashed" w:sz="4" w:space="0" w:color="BFBFBF"/>
              <w:left w:val="none" w:sz="24" w:space="0" w:color="808080"/>
              <w:bottom w:val="dashed" w:sz="4" w:space="0" w:color="BFBFBF"/>
              <w:right w:val="single" w:sz="6" w:space="0" w:color="FFFFFF"/>
            </w:tcBorders>
          </w:tcPr>
          <w:p w:rsidR="00834D61" w:rsidRDefault="006448D7">
            <w:pPr>
              <w:pStyle w:val="ProductList-TableBody"/>
            </w:pPr>
            <w:hyperlink w:anchor="_Sec807">
              <w:r w:rsidR="007F2585">
                <w:rPr>
                  <w:color w:val="00467F"/>
                  <w:u w:val="single"/>
                </w:rPr>
                <w:t>Dodatni</w:t>
              </w:r>
            </w:hyperlink>
            <w:r w:rsidR="007F258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tcBorders>
              <w:top w:val="dashed" w:sz="4" w:space="0" w:color="BFBFBF"/>
              <w:left w:val="none" w:sz="24" w:space="0" w:color="808080"/>
              <w:bottom w:val="single" w:sz="4" w:space="0" w:color="FFFFFF"/>
              <w:right w:val="single" w:sz="6" w:space="0" w:color="FFFFFF"/>
            </w:tcBorders>
          </w:tcPr>
          <w:p w:rsidR="00834D61" w:rsidRDefault="006448D7">
            <w:pPr>
              <w:pStyle w:val="ProductList-TableBody"/>
            </w:pPr>
            <w:hyperlink w:anchor="_Sec807">
              <w:r w:rsidR="007F2585">
                <w:rPr>
                  <w:color w:val="00467F"/>
                  <w:u w:val="single"/>
                </w:rPr>
                <w:t>Dodatni</w:t>
              </w:r>
            </w:hyperlink>
            <w:r w:rsidR="007F2585">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gridSpan w:val="16"/>
            <w:tcBorders>
              <w:top w:val="single" w:sz="4" w:space="0" w:color="FFFFFF"/>
              <w:left w:val="single" w:sz="6" w:space="0" w:color="FFFFFF"/>
              <w:bottom w:val="single" w:sz="4" w:space="0" w:color="FFFFFF"/>
              <w:right w:val="single" w:sz="6" w:space="0" w:color="FFFFFF"/>
            </w:tcBorders>
          </w:tcPr>
          <w:p w:rsidR="00834D61" w:rsidRDefault="007F2585">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r>
      <w:tr w:rsidR="00834D61">
        <w:tc>
          <w:tcPr>
            <w:tcW w:w="480" w:type="dxa"/>
            <w:tcBorders>
              <w:top w:val="dashed" w:sz="4" w:space="0" w:color="BFBFBF"/>
              <w:left w:val="none" w:sz="24" w:space="0" w:color="808080"/>
              <w:bottom w:val="dashed" w:sz="4" w:space="0" w:color="BFBFBF"/>
              <w:right w:val="single" w:sz="6" w:space="0" w:color="FFFFFF"/>
            </w:tcBorders>
          </w:tcPr>
          <w:p w:rsidR="00834D61" w:rsidRDefault="006448D7">
            <w:pPr>
              <w:pStyle w:val="ProductList-TableBody"/>
            </w:pPr>
            <w:hyperlink w:anchor="_Sec807">
              <w:r w:rsidR="007F2585">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tcBorders>
              <w:top w:val="dashed" w:sz="4" w:space="0" w:color="BFBFBF"/>
              <w:left w:val="none" w:sz="24" w:space="0" w:color="808080"/>
              <w:bottom w:val="dashed" w:sz="4" w:space="0" w:color="BFBFBF"/>
              <w:right w:val="single" w:sz="6" w:space="0" w:color="FFFFFF"/>
            </w:tcBorders>
          </w:tcPr>
          <w:p w:rsidR="00834D61" w:rsidRDefault="006448D7">
            <w:pPr>
              <w:pStyle w:val="ProductList-TableBody"/>
            </w:pPr>
            <w:hyperlink w:anchor="_Sec807">
              <w:r w:rsidR="007F2585">
                <w:rPr>
                  <w:color w:val="00467F"/>
                  <w:u w:val="single"/>
                </w:rPr>
                <w:t>Dodatni</w:t>
              </w:r>
            </w:hyperlink>
            <w:r w:rsidR="007F2585">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tcBorders>
              <w:top w:val="dashed" w:sz="4" w:space="0" w:color="BFBFBF"/>
              <w:left w:val="none" w:sz="24" w:space="0" w:color="808080"/>
              <w:bottom w:val="single" w:sz="4" w:space="0" w:color="FFFFFF"/>
              <w:right w:val="single" w:sz="6" w:space="0" w:color="FFFFFF"/>
            </w:tcBorders>
          </w:tcPr>
          <w:p w:rsidR="00834D61" w:rsidRDefault="006448D7">
            <w:pPr>
              <w:pStyle w:val="ProductList-TableBody"/>
            </w:pPr>
            <w:hyperlink w:anchor="_Sec807">
              <w:r w:rsidR="007F2585">
                <w:rPr>
                  <w:color w:val="00467F"/>
                  <w:u w:val="single"/>
                </w:rPr>
                <w:t>Dodatni</w:t>
              </w:r>
            </w:hyperlink>
            <w:r w:rsidR="007F2585">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gridSpan w:val="16"/>
            <w:tcBorders>
              <w:top w:val="single" w:sz="4" w:space="0" w:color="FFFFFF"/>
              <w:left w:val="single" w:sz="6" w:space="0" w:color="FFFFFF"/>
              <w:bottom w:val="single" w:sz="4" w:space="0" w:color="FFFFFF"/>
              <w:right w:val="single" w:sz="6" w:space="0" w:color="FFFFFF"/>
            </w:tcBorders>
          </w:tcPr>
          <w:p w:rsidR="00834D61" w:rsidRDefault="007F2585">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r>
      <w:tr w:rsidR="00834D61">
        <w:tc>
          <w:tcPr>
            <w:tcW w:w="480" w:type="dxa"/>
            <w:tcBorders>
              <w:top w:val="dashed" w:sz="4" w:space="0" w:color="BFBFBF"/>
              <w:left w:val="none" w:sz="24" w:space="0" w:color="808080"/>
              <w:bottom w:val="single" w:sz="4" w:space="0" w:color="FFFFFF"/>
              <w:right w:val="single" w:sz="6" w:space="0" w:color="FFFFFF"/>
            </w:tcBorders>
          </w:tcPr>
          <w:p w:rsidR="00834D61" w:rsidRDefault="006448D7">
            <w:pPr>
              <w:pStyle w:val="ProductList-TableBody"/>
            </w:pPr>
            <w:hyperlink w:anchor="_Sec801">
              <w:r w:rsidR="007F2585">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34D61" w:rsidRDefault="00834D61">
            <w:pPr>
              <w:pStyle w:val="ProductList-TableBody"/>
              <w:jc w:val="center"/>
            </w:pPr>
          </w:p>
        </w:tc>
      </w:tr>
      <w:tr w:rsidR="00834D61">
        <w:tc>
          <w:tcPr>
            <w:tcW w:w="480" w:type="dxa"/>
            <w:gridSpan w:val="16"/>
            <w:tcBorders>
              <w:top w:val="single" w:sz="4" w:space="0" w:color="FFFFFF"/>
              <w:left w:val="single" w:sz="6" w:space="0" w:color="FFFFFF"/>
              <w:bottom w:val="single" w:sz="4" w:space="0" w:color="FFFFFF"/>
              <w:right w:val="single" w:sz="6" w:space="0" w:color="FFFFFF"/>
            </w:tcBorders>
          </w:tcPr>
          <w:p w:rsidR="00834D61" w:rsidRDefault="007F2585">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34D61" w:rsidRDefault="00834D61">
            <w:pPr>
              <w:pStyle w:val="ProductList-TableBody"/>
            </w:pPr>
          </w:p>
        </w:tc>
      </w:tr>
      <w:tr w:rsidR="00834D61">
        <w:tc>
          <w:tcPr>
            <w:tcW w:w="480" w:type="dxa"/>
            <w:tcBorders>
              <w:top w:val="dashed" w:sz="4" w:space="0" w:color="BFBFBF"/>
              <w:left w:val="none" w:sz="24" w:space="0" w:color="808080"/>
              <w:bottom w:val="none" w:sz="4" w:space="0" w:color="6E6E6E"/>
              <w:right w:val="single" w:sz="6" w:space="0" w:color="FFFFFF"/>
            </w:tcBorders>
          </w:tcPr>
          <w:p w:rsidR="00834D61" w:rsidRDefault="006448D7">
            <w:pPr>
              <w:pStyle w:val="ProductList-TableBody"/>
            </w:pPr>
            <w:hyperlink w:anchor="_Sec802">
              <w:r w:rsidR="007F2585">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34D61" w:rsidRDefault="00834D61">
            <w:pPr>
              <w:pStyle w:val="ProductList-TableBody"/>
              <w:jc w:val="center"/>
            </w:pPr>
          </w:p>
        </w:tc>
      </w:tr>
    </w:tbl>
    <w:p w:rsidR="00834D61" w:rsidRDefault="007F2585">
      <w:pPr>
        <w:pStyle w:val="ProductList-Body"/>
      </w:pPr>
      <w:r>
        <w:rPr>
          <w:b/>
          <w:i/>
        </w:rPr>
        <w:t>Napomena</w:t>
      </w:r>
      <w:r>
        <w:rPr>
          <w:i/>
        </w:rPr>
        <w:t>: Office 365 Education E1 i Office 365 Nonprofit E1 ne ispunjavaju preduvjete Licence za pristup (ili upravljanje) Proizvodima u ovoj tablici. Licenca za Core CAL i Enterprise CAL Suite, obuhvaćena aktivnim tehnološkim jamstvom Software Assurance, pruža prava kao i System Center Endpoint Protection 1606. Licenca za Enterprise CAL Suite s aktivnim tehnološkim jamstvom Software Assurance pruža prava kao i Data Loss Prevention i Exchange Online Protection.</w:t>
      </w:r>
    </w:p>
    <w:p w:rsidR="00834D61" w:rsidRDefault="007F2585">
      <w:pPr>
        <w:pStyle w:val="ProductList-SectionHeading"/>
        <w:pageBreakBefore/>
        <w:outlineLvl w:val="0"/>
      </w:pPr>
      <w:bookmarkStart w:id="338" w:name="_Sec564"/>
      <w:bookmarkEnd w:id="336"/>
      <w:r>
        <w:t>Dodatak B – Tehnološko jamstvo Software Assurance</w:t>
      </w:r>
      <w:r>
        <w:fldChar w:fldCharType="begin"/>
      </w:r>
      <w:r>
        <w:instrText xml:space="preserve"> TC "</w:instrText>
      </w:r>
      <w:bookmarkStart w:id="339" w:name="_Toc462813975"/>
      <w:r>
        <w:instrText>Dodatak B – Tehnološko jamstvo Software Assurance</w:instrText>
      </w:r>
      <w:bookmarkEnd w:id="339"/>
      <w:r>
        <w:instrText>" \l 1</w:instrText>
      </w:r>
      <w:r>
        <w:fldChar w:fldCharType="end"/>
      </w:r>
    </w:p>
    <w:p w:rsidR="00834D61" w:rsidRDefault="007F2585">
      <w:pPr>
        <w:pStyle w:val="ProductList-Offering1Heading"/>
        <w:outlineLvl w:val="1"/>
      </w:pPr>
      <w:bookmarkStart w:id="340" w:name="_Sec573"/>
      <w:r>
        <w:t>Kupnja tehnološkog jamstva Software Assurance</w:t>
      </w:r>
      <w:bookmarkEnd w:id="340"/>
      <w:r>
        <w:fldChar w:fldCharType="begin"/>
      </w:r>
      <w:r>
        <w:instrText xml:space="preserve"> TC "</w:instrText>
      </w:r>
      <w:bookmarkStart w:id="341" w:name="_Toc462813976"/>
      <w:r>
        <w:instrText>Kupnja tehnološkog jamstva Software Assurance</w:instrText>
      </w:r>
      <w:bookmarkEnd w:id="341"/>
      <w:r>
        <w:instrText>" \l 2</w:instrText>
      </w:r>
      <w:r>
        <w:fldChar w:fldCharType="end"/>
      </w:r>
    </w:p>
    <w:p w:rsidR="00834D61" w:rsidRDefault="007F2585">
      <w:pPr>
        <w:pStyle w:val="ProductList-Body"/>
      </w:pPr>
      <w:r>
        <w:t xml:space="preserve">Postoje tri različite razine obveza koje Klijent može odabrati pri kupnji tehnološkog jamstva Software Assurance, što se može razlikovati ovisno o programu. Klijent može: </w:t>
      </w:r>
    </w:p>
    <w:p w:rsidR="00834D61" w:rsidRDefault="007F2585" w:rsidP="007F2585">
      <w:pPr>
        <w:pStyle w:val="ProductList-Bullet"/>
        <w:numPr>
          <w:ilvl w:val="0"/>
          <w:numId w:val="44"/>
        </w:numPr>
      </w:pPr>
      <w:r>
        <w:t>obvezati se na tehnološko jamstvo Software Assurance za sve platformske proizvode</w:t>
      </w:r>
    </w:p>
    <w:p w:rsidR="00834D61" w:rsidRDefault="007F2585" w:rsidP="007F2585">
      <w:pPr>
        <w:pStyle w:val="ProductList-Bullet"/>
        <w:numPr>
          <w:ilvl w:val="0"/>
          <w:numId w:val="44"/>
        </w:numPr>
      </w:pPr>
      <w:r>
        <w:t>obvezati se na tehnološko jamstvo Software Assurance za sve kupnje u određenoj Skupini proizvoda (Aplikacije, Sustavi ili Poslužitelji), pod nazivom članstvo u programu tehnološkog jamstva Software Assurance (engl. Software Assurance Membership, SAM);</w:t>
      </w:r>
    </w:p>
    <w:p w:rsidR="00834D61" w:rsidRDefault="007F2585" w:rsidP="007F2585">
      <w:pPr>
        <w:pStyle w:val="ProductList-Bullet"/>
        <w:numPr>
          <w:ilvl w:val="0"/>
          <w:numId w:val="44"/>
        </w:numPr>
      </w:pPr>
      <w:r>
        <w:t>kupiti tehnološko jamstvo Software Assurance za pojedinačne Proizvode bez preuzimanja bilo koje obveze proširivanja tehnološkog jamstva Software Assurance na druge Proizvode.</w:t>
      </w:r>
    </w:p>
    <w:p w:rsidR="00834D61" w:rsidRDefault="00834D61">
      <w:pPr>
        <w:pStyle w:val="ProductList-Body"/>
      </w:pPr>
    </w:p>
    <w:p w:rsidR="00834D61" w:rsidRDefault="007F2585">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834D61" w:rsidRDefault="00834D61">
      <w:pPr>
        <w:pStyle w:val="ProductList-Body"/>
      </w:pPr>
    </w:p>
    <w:p w:rsidR="00834D61" w:rsidRDefault="007F2585">
      <w:pPr>
        <w:pStyle w:val="ProductList-Body"/>
      </w:pPr>
      <w:r>
        <w:t>Klijenti mogu imati mogućnost stjecanja tehnološkog jamstva Software Assurance kupljenog od maloprodajnog kanala (pakirani maloprodajni proizvod) ili od Proizvođača originalne opreme (engl. Original Equipment Manufacturer, OEM),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u roku od 90 dana od datuma kupnje.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834D6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34D61" w:rsidRDefault="007F2585">
            <w:pPr>
              <w:pStyle w:val="ProductList-TableBody"/>
              <w:jc w:val="center"/>
            </w:pPr>
            <w:r>
              <w:rPr>
                <w:color w:val="FFFFFF"/>
              </w:rPr>
              <w:t>Programi</w:t>
            </w:r>
          </w:p>
        </w:tc>
      </w:tr>
      <w:tr w:rsidR="00834D61">
        <w:tc>
          <w:tcPr>
            <w:tcW w:w="24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834D61" w:rsidRDefault="007F2585">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834D61">
        <w:tc>
          <w:tcPr>
            <w:tcW w:w="24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Tehnološko jamstvo Software Assurance je dostupno</w:t>
            </w:r>
          </w:p>
        </w:tc>
        <w:tc>
          <w:tcPr>
            <w:tcW w:w="0" w:type="auto"/>
            <w:vMerge/>
          </w:tcPr>
          <w:p w:rsidR="00834D61" w:rsidRDefault="00834D61"/>
        </w:tc>
      </w:tr>
    </w:tbl>
    <w:p w:rsidR="00834D61" w:rsidRDefault="00834D61">
      <w:pPr>
        <w:pStyle w:val="ProductList-Body"/>
      </w:pPr>
    </w:p>
    <w:p w:rsidR="00834D61" w:rsidRDefault="007F2585">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834D61" w:rsidRDefault="00834D61">
      <w:pPr>
        <w:pStyle w:val="ProductList-Body"/>
      </w:pPr>
    </w:p>
    <w:p w:rsidR="00834D61" w:rsidRDefault="007F2585">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1Heading"/>
        <w:outlineLvl w:val="1"/>
      </w:pPr>
      <w:bookmarkStart w:id="342" w:name="_Sec574"/>
      <w:r>
        <w:t>Obnova tehnološkog jamstva Software Assurance</w:t>
      </w:r>
      <w:bookmarkEnd w:id="342"/>
      <w:r>
        <w:fldChar w:fldCharType="begin"/>
      </w:r>
      <w:r>
        <w:instrText xml:space="preserve"> TC "</w:instrText>
      </w:r>
      <w:bookmarkStart w:id="343" w:name="_Toc462813977"/>
      <w:r>
        <w:instrText>Obnova tehnološkog jamstva Software Assurance</w:instrText>
      </w:r>
      <w:bookmarkEnd w:id="343"/>
      <w:r>
        <w:instrText>" \l 2</w:instrText>
      </w:r>
      <w:r>
        <w:fldChar w:fldCharType="end"/>
      </w:r>
    </w:p>
    <w:p w:rsidR="00834D61" w:rsidRDefault="007F2585">
      <w:pPr>
        <w:pStyle w:val="ProductList-ClauseHeading"/>
        <w:outlineLvl w:val="2"/>
      </w:pPr>
      <w:r>
        <w:t>Obnova pokrivenosti na temelju istog ugovora</w:t>
      </w:r>
    </w:p>
    <w:p w:rsidR="00834D61" w:rsidRDefault="007F2585">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834D61" w:rsidRDefault="00834D61">
      <w:pPr>
        <w:pStyle w:val="ProductList-Body"/>
      </w:pPr>
    </w:p>
    <w:p w:rsidR="00834D61" w:rsidRDefault="007F2585">
      <w:pPr>
        <w:pStyle w:val="ProductList-SubClauseHeading"/>
        <w:outlineLvl w:val="3"/>
      </w:pPr>
      <w:r>
        <w:t>Open License</w:t>
      </w:r>
    </w:p>
    <w:p w:rsidR="00834D61" w:rsidRDefault="007F2585">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834D61" w:rsidRDefault="00834D61">
      <w:pPr>
        <w:pStyle w:val="ProductList-BodyIndented"/>
      </w:pPr>
    </w:p>
    <w:p w:rsidR="00834D61" w:rsidRDefault="007F2585">
      <w:pPr>
        <w:pStyle w:val="ProductList-SubClauseHeading"/>
        <w:outlineLvl w:val="3"/>
      </w:pPr>
      <w:r>
        <w:t>Enterprise Agreement (Ugovor Enterprise)</w:t>
      </w:r>
    </w:p>
    <w:p w:rsidR="00834D61" w:rsidRDefault="007F2585">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834D61" w:rsidRDefault="00834D61">
      <w:pPr>
        <w:pStyle w:val="ProductList-BodyIndented"/>
      </w:pPr>
    </w:p>
    <w:p w:rsidR="00834D61" w:rsidRDefault="007F2585">
      <w:pPr>
        <w:pStyle w:val="ProductList-SubClauseHeading"/>
        <w:outlineLvl w:val="3"/>
      </w:pPr>
      <w:r>
        <w:t>Enrollment for Application Platform (Pristupnica za aplikacijsku platformu)</w:t>
      </w:r>
    </w:p>
    <w:p w:rsidR="00834D61" w:rsidRDefault="007F2585">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834D61" w:rsidRDefault="00834D61">
      <w:pPr>
        <w:pStyle w:val="ProductList-BodyIndented"/>
      </w:pPr>
    </w:p>
    <w:p w:rsidR="00834D61" w:rsidRDefault="007F2585">
      <w:pPr>
        <w:pStyle w:val="ProductList-ClauseHeading"/>
        <w:outlineLvl w:val="2"/>
      </w:pPr>
      <w:r>
        <w:t>Obnova pokrivenosti na temelju zasebnog ugovora</w:t>
      </w:r>
    </w:p>
    <w:p w:rsidR="00834D61" w:rsidRDefault="007F2585">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834D61" w:rsidRDefault="00834D61">
      <w:pPr>
        <w:pStyle w:val="ProductList-Body"/>
      </w:pPr>
    </w:p>
    <w:p w:rsidR="00834D61" w:rsidRDefault="007F2585">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834D61" w:rsidRDefault="00834D61">
      <w:pPr>
        <w:pStyle w:val="ProductList-Body"/>
      </w:pPr>
    </w:p>
    <w:p w:rsidR="00834D61" w:rsidRDefault="007F2585">
      <w:pPr>
        <w:pStyle w:val="ProductList-ClauseHeading"/>
        <w:outlineLvl w:val="2"/>
      </w:pPr>
      <w:r>
        <w:t>Obnavljanje tehnološkog jamstva Software Assurance za licence za pristup klijenta (engl. Client Access License, CAL) i klijentske licence za upravljanje (engl. Client Management License, ML)</w:t>
      </w:r>
    </w:p>
    <w:p w:rsidR="00834D61" w:rsidRDefault="007F2585">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834D61" w:rsidRDefault="007F2585">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1Heading"/>
        <w:outlineLvl w:val="1"/>
      </w:pPr>
      <w:bookmarkStart w:id="344" w:name="_Sec575"/>
      <w:r>
        <w:t>Migracijske licence za prekinute ili obustavljene proizvode</w:t>
      </w:r>
      <w:bookmarkEnd w:id="344"/>
      <w:r>
        <w:fldChar w:fldCharType="begin"/>
      </w:r>
      <w:r>
        <w:instrText xml:space="preserve"> TC "</w:instrText>
      </w:r>
      <w:bookmarkStart w:id="345" w:name="_Toc462813978"/>
      <w:r>
        <w:instrText>Migracijske licence za prekinute ili obustavljene proizvode</w:instrText>
      </w:r>
      <w:bookmarkEnd w:id="345"/>
      <w:r>
        <w:instrText>" \l 2</w:instrText>
      </w:r>
      <w:r>
        <w:fldChar w:fldCharType="end"/>
      </w:r>
    </w:p>
    <w:p w:rsidR="00834D61" w:rsidRDefault="007F2585">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834D61" w:rsidRDefault="007F2585">
      <w:pPr>
        <w:pStyle w:val="ProductList-Body"/>
      </w:pPr>
      <w:r>
        <w:t>„</w:t>
      </w:r>
      <w:r>
        <w:rPr>
          <w:b/>
          <w:color w:val="00188F"/>
        </w:rPr>
        <w:t>Migracijska licenca</w:t>
      </w:r>
      <w:r>
        <w:t>“, kako se koristi ovdje, označava prava dobivena u Unosu proizvoda koji se referira na ovo poglavlje.</w:t>
      </w:r>
    </w:p>
    <w:p w:rsidR="00834D61" w:rsidRDefault="00834D61">
      <w:pPr>
        <w:pStyle w:val="ProductList-Body"/>
      </w:pPr>
    </w:p>
    <w:p w:rsidR="00834D61" w:rsidRDefault="007F2585">
      <w:pPr>
        <w:pStyle w:val="ProductList-Body"/>
      </w:pPr>
      <w:r>
        <w:t>Osim ako je drukčije navedeno u Unosu proizvoda:</w:t>
      </w:r>
    </w:p>
    <w:p w:rsidR="00834D61" w:rsidRDefault="007F2585" w:rsidP="007F2585">
      <w:pPr>
        <w:pStyle w:val="ProductList-Bullet"/>
        <w:numPr>
          <w:ilvl w:val="0"/>
          <w:numId w:val="45"/>
        </w:numPr>
      </w:pPr>
      <w:r>
        <w:t>Klijent može nadograditi na softver i koristiti ga na temelju Migracijske licence umjesto softvera obuhvaćenog Kvalificiranom licencom. Klijent ne smije koristiti softver na temelju obje licence istovremeno.</w:t>
      </w:r>
    </w:p>
    <w:p w:rsidR="00834D61" w:rsidRDefault="007F2585" w:rsidP="007F2585">
      <w:pPr>
        <w:pStyle w:val="ProductList-Bullet"/>
        <w:numPr>
          <w:ilvl w:val="0"/>
          <w:numId w:val="45"/>
        </w:numPr>
      </w:pPr>
      <w:r>
        <w:t>Migracijske licence ustupaju se u omjeru 1:1 za svaku Klijentovu Kvalificiranu licencu.</w:t>
      </w:r>
    </w:p>
    <w:p w:rsidR="00834D61" w:rsidRDefault="007F2585" w:rsidP="007F2585">
      <w:pPr>
        <w:pStyle w:val="ProductList-Bullet"/>
        <w:numPr>
          <w:ilvl w:val="0"/>
          <w:numId w:val="4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834D61" w:rsidRDefault="007F2585" w:rsidP="007F2585">
      <w:pPr>
        <w:pStyle w:val="ProductList-Bullet"/>
        <w:numPr>
          <w:ilvl w:val="0"/>
          <w:numId w:val="4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834D61" w:rsidRDefault="007F2585" w:rsidP="007F2585">
      <w:pPr>
        <w:pStyle w:val="ProductList-Bullet"/>
        <w:numPr>
          <w:ilvl w:val="0"/>
          <w:numId w:val="45"/>
        </w:numPr>
      </w:pPr>
      <w:r>
        <w:t>Klijent ne smije prenositi Migracijske licence zasebno od Kvalificiranih licenci.</w:t>
      </w:r>
    </w:p>
    <w:p w:rsidR="00834D61" w:rsidRDefault="007F2585" w:rsidP="007F2585">
      <w:pPr>
        <w:pStyle w:val="ProductList-Bullet"/>
        <w:numPr>
          <w:ilvl w:val="0"/>
          <w:numId w:val="4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Offering1Heading"/>
        <w:outlineLvl w:val="1"/>
      </w:pPr>
      <w:bookmarkStart w:id="346" w:name="_Sec576"/>
      <w:r>
        <w:t>Pogodnosti tehnološkog jamstva Software Assurance</w:t>
      </w:r>
      <w:bookmarkEnd w:id="346"/>
      <w:r>
        <w:fldChar w:fldCharType="begin"/>
      </w:r>
      <w:r>
        <w:instrText xml:space="preserve"> TC "</w:instrText>
      </w:r>
      <w:bookmarkStart w:id="347" w:name="_Toc462813979"/>
      <w:r>
        <w:instrText>Pogodnosti tehnološkog jamstva Software Assurance</w:instrText>
      </w:r>
      <w:bookmarkEnd w:id="347"/>
      <w:r>
        <w:instrText>" \l 2</w:instrText>
      </w:r>
      <w:r>
        <w:fldChar w:fldCharType="end"/>
      </w:r>
    </w:p>
    <w:p w:rsidR="00834D61" w:rsidRDefault="007F2585">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834D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Skupina poslužitelja</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577">
              <w:r w:rsidR="007F2585">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579">
              <w:r w:rsidR="007F258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580">
              <w:r w:rsidR="007F2585">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581">
              <w:r w:rsidR="007F2585">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755">
              <w:r w:rsidR="007F258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841">
              <w:r w:rsidR="007F258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651">
              <w:r w:rsidR="007F258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841">
              <w:r w:rsidR="007F258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582">
              <w:r w:rsidR="007F2585">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583">
              <w:r w:rsidR="007F258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584">
              <w:r w:rsidR="007F2585">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585">
              <w:r w:rsidR="007F2585">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586">
              <w:r w:rsidR="007F2585">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818">
              <w:r w:rsidR="007F258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587">
              <w:r w:rsidR="007F2585">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838">
              <w:r w:rsidR="007F258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588">
              <w:r w:rsidR="007F2585">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589">
              <w:r w:rsidR="007F2585">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590">
              <w:r w:rsidR="007F2585">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841">
              <w:r w:rsidR="007F2585">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841">
              <w:r w:rsidR="007F258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6448D7">
            <w:pPr>
              <w:pStyle w:val="ProductList-TableBody"/>
            </w:pPr>
            <w:hyperlink w:anchor="_Sec652">
              <w:r w:rsidR="007F2585">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jc w:val="center"/>
            </w:pPr>
          </w:p>
        </w:tc>
      </w:tr>
    </w:tbl>
    <w:p w:rsidR="00834D61" w:rsidRDefault="00834D61">
      <w:pPr>
        <w:pStyle w:val="ProductList-Body"/>
      </w:pPr>
    </w:p>
    <w:p w:rsidR="00834D61" w:rsidRDefault="007F2585">
      <w:pPr>
        <w:pStyle w:val="ProductList-ClauseHeading"/>
        <w:outlineLvl w:val="2"/>
      </w:pPr>
      <w:bookmarkStart w:id="348" w:name="_Sec577"/>
      <w:r>
        <w:t>Prava na novu verziju</w:t>
      </w:r>
      <w:bookmarkEnd w:id="348"/>
    </w:p>
    <w:p w:rsidR="00834D61" w:rsidRDefault="007F2585">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834D61" w:rsidRDefault="00834D61">
      <w:pPr>
        <w:pStyle w:val="ProductList-Body"/>
      </w:pPr>
    </w:p>
    <w:p w:rsidR="00834D61" w:rsidRDefault="007F2585">
      <w:pPr>
        <w:pStyle w:val="ProductList-ClauseHeading"/>
        <w:outlineLvl w:val="2"/>
      </w:pPr>
      <w:bookmarkStart w:id="349" w:name="_Sec931"/>
      <w:r>
        <w:t>Izračun bodova za pogodnosti tehnološkog jamstva Software Assurance</w:t>
      </w:r>
      <w:bookmarkEnd w:id="349"/>
    </w:p>
    <w:p w:rsidR="00834D61" w:rsidRDefault="007F2585">
      <w:pPr>
        <w:pStyle w:val="ProductList-Body"/>
      </w:pPr>
      <w:r>
        <w:t>Prava se izračunavaju prema sustavu utemeljenom na bodovima za sljedeće pogodnosti:</w:t>
      </w:r>
    </w:p>
    <w:p w:rsidR="00834D61" w:rsidRDefault="007F2585" w:rsidP="007F2585">
      <w:pPr>
        <w:pStyle w:val="ProductList-Bullet"/>
        <w:numPr>
          <w:ilvl w:val="0"/>
          <w:numId w:val="46"/>
        </w:numPr>
      </w:pPr>
      <w:r>
        <w:t xml:space="preserve">Usluge planiranja </w:t>
      </w:r>
    </w:p>
    <w:p w:rsidR="00834D61" w:rsidRDefault="007F2585" w:rsidP="007F2585">
      <w:pPr>
        <w:pStyle w:val="ProductList-Bullet"/>
        <w:numPr>
          <w:ilvl w:val="0"/>
          <w:numId w:val="46"/>
        </w:numPr>
      </w:pPr>
      <w:r>
        <w:t xml:space="preserve">Vaučeri za obuku </w:t>
      </w:r>
    </w:p>
    <w:p w:rsidR="00834D61" w:rsidRDefault="007F2585" w:rsidP="007F2585">
      <w:pPr>
        <w:pStyle w:val="ProductList-Bullet"/>
        <w:numPr>
          <w:ilvl w:val="0"/>
          <w:numId w:val="46"/>
        </w:numPr>
      </w:pPr>
      <w:r>
        <w:t>24-satna podrška za rješavanje problema (telefonom) samo u MPSA-u</w:t>
      </w:r>
    </w:p>
    <w:p w:rsidR="00834D61" w:rsidRDefault="007F2585">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834D6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34D61" w:rsidRDefault="007F2585">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34D61" w:rsidRDefault="007F2585">
            <w:pPr>
              <w:pStyle w:val="ProductList-TableBody"/>
            </w:pPr>
            <w:r>
              <w:rPr>
                <w:color w:val="FFFFFF"/>
              </w:rPr>
              <w:t>Bodovi</w:t>
            </w:r>
          </w:p>
        </w:tc>
      </w:tr>
      <w:tr w:rsidR="00834D61">
        <w:tc>
          <w:tcPr>
            <w:tcW w:w="1052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Proizvodi Skupine aplikacija sustava Office (uključujući pakete sustava Office, Project Standard i Professional, Visio Standard i Professional), proizvodi (računalnog) operacijskog sustava Windows, Microsoft Dynamics AX Task CAL, Microsoft Dynamics AX Store Server</w:t>
            </w:r>
            <w:r>
              <w:rPr>
                <w:vertAlign w:val="superscript"/>
              </w:rPr>
              <w:t>1</w:t>
            </w:r>
            <w:r>
              <w:t>, Microsoft Dynamics AX Functional CAL</w:t>
            </w:r>
            <w:r>
              <w:rPr>
                <w:vertAlign w:val="superscript"/>
              </w:rPr>
              <w:t>1</w:t>
            </w:r>
            <w:r>
              <w:t xml:space="preserve"> i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1</w:t>
            </w:r>
          </w:p>
        </w:tc>
      </w:tr>
      <w:tr w:rsidR="00834D61">
        <w:tc>
          <w:tcPr>
            <w:tcW w:w="1052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Windows Server Standard (licenca za 2 jezgre), poslužiteljska licenca za upravljanje System Center Standard (licenca za 2 jezgre)</w:t>
            </w:r>
          </w:p>
        </w:tc>
        <w:tc>
          <w:tcPr>
            <w:tcW w:w="160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5</w:t>
            </w:r>
          </w:p>
        </w:tc>
      </w:tr>
      <w:tr w:rsidR="00834D61">
        <w:tc>
          <w:tcPr>
            <w:tcW w:w="1052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Windows Server Datacenter (licenca za 2 jezgre), poslužiteljska licenca za upravljanje System Center Datacenter (licenca za 2 jezgre)</w:t>
            </w:r>
          </w:p>
        </w:tc>
        <w:tc>
          <w:tcPr>
            <w:tcW w:w="160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10</w:t>
            </w:r>
          </w:p>
        </w:tc>
      </w:tr>
      <w:tr w:rsidR="00834D61">
        <w:tc>
          <w:tcPr>
            <w:tcW w:w="1052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Izdanje SQL Server Standard, izdanje Windows Server Standard, Microsoft Dynamics CRM Server 2011, licenca za System Center Standard Server Management (2 procesora), Visual Studio Professional s MSDN-om, Visual Studio Test Professional s MSDN-om i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25</w:t>
            </w:r>
          </w:p>
        </w:tc>
      </w:tr>
      <w:tr w:rsidR="00834D61">
        <w:tc>
          <w:tcPr>
            <w:tcW w:w="1052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Izdanje SQL Server Enterprise, SQL Server Business Intelligence, izdanje Windows Server Enterprise i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50</w:t>
            </w:r>
          </w:p>
        </w:tc>
      </w:tr>
      <w:tr w:rsidR="00834D61">
        <w:tc>
          <w:tcPr>
            <w:tcW w:w="1052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834D61" w:rsidRDefault="007F2585">
            <w:pPr>
              <w:pStyle w:val="ProductList-TableBody"/>
            </w:pPr>
            <w:r>
              <w:t>75</w:t>
            </w:r>
          </w:p>
        </w:tc>
      </w:tr>
    </w:tbl>
    <w:p w:rsidR="00834D61" w:rsidRDefault="007F2585">
      <w:pPr>
        <w:pStyle w:val="ProductList-Body"/>
      </w:pPr>
      <w:r>
        <w:rPr>
          <w:b/>
          <w:i/>
        </w:rPr>
        <w:t>Napomena:</w:t>
      </w:r>
      <w:r>
        <w:rPr>
          <w:i/>
        </w:rPr>
        <w:t xml:space="preserve"> Informacije o licencama CAL za SQL pogledajte tablicu s licencama CAL u ovom odjeljku</w:t>
      </w:r>
    </w:p>
    <w:p w:rsidR="00834D61" w:rsidRDefault="007F2585">
      <w:pPr>
        <w:pStyle w:val="ProductList-Body"/>
      </w:pPr>
      <w:r>
        <w:rPr>
          <w:vertAlign w:val="superscript"/>
        </w:rPr>
        <w:t>1</w:t>
      </w:r>
      <w:r>
        <w:rPr>
          <w:i/>
        </w:rPr>
        <w:t xml:space="preserve"> Za Microsoft Dynamics CRM Professional CAL dodjeljuju se 2 boda</w:t>
      </w:r>
    </w:p>
    <w:p w:rsidR="00834D61" w:rsidRDefault="00834D61">
      <w:pPr>
        <w:pStyle w:val="ProductList-Body"/>
      </w:pPr>
    </w:p>
    <w:p w:rsidR="00834D61" w:rsidRDefault="007F2585">
      <w:pPr>
        <w:pStyle w:val="ProductList-ClauseHeading"/>
        <w:outlineLvl w:val="2"/>
      </w:pPr>
      <w:bookmarkStart w:id="350" w:name="_Sec579"/>
      <w:r>
        <w:t>Usluge Office Online i Office Online Server</w:t>
      </w:r>
      <w:bookmarkEnd w:id="350"/>
    </w:p>
    <w:p w:rsidR="00834D61" w:rsidRDefault="007F2585">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834D6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Prava na Office Online</w:t>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Standard</w:t>
            </w:r>
            <w:r>
              <w:fldChar w:fldCharType="begin"/>
            </w:r>
            <w:r>
              <w:instrText xml:space="preserve"> XE "Office Standard" </w:instrText>
            </w:r>
            <w:r>
              <w:fldChar w:fldCharType="end"/>
            </w:r>
          </w:p>
          <w:p w:rsidR="00834D61" w:rsidRDefault="007F2585">
            <w:pPr>
              <w:pStyle w:val="ProductList-TableBody"/>
            </w:pPr>
            <w:r>
              <w:t>Office Professional Plus</w:t>
            </w:r>
            <w:r>
              <w:fldChar w:fldCharType="begin"/>
            </w:r>
            <w:r>
              <w:instrText xml:space="preserve"> XE "Office Professional Plus" </w:instrText>
            </w:r>
            <w:r>
              <w:fldChar w:fldCharType="end"/>
            </w:r>
          </w:p>
          <w:p w:rsidR="00834D61" w:rsidRDefault="007F258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Online za Office 365</w:t>
            </w:r>
            <w:r>
              <w:fldChar w:fldCharType="begin"/>
            </w:r>
            <w:r>
              <w:instrText xml:space="preserve"> XE "Office Online za Office 365" </w:instrText>
            </w:r>
            <w:r>
              <w:fldChar w:fldCharType="end"/>
            </w:r>
          </w:p>
          <w:p w:rsidR="00834D61" w:rsidRDefault="007F2585">
            <w:pPr>
              <w:pStyle w:val="ProductList-TableBody"/>
            </w:pPr>
            <w:r>
              <w:t>Office Online Server</w:t>
            </w:r>
          </w:p>
        </w:tc>
      </w:tr>
    </w:tbl>
    <w:p w:rsidR="00834D61" w:rsidRDefault="007F2585">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834D61" w:rsidRDefault="00834D61">
      <w:pPr>
        <w:pStyle w:val="ProductList-Body"/>
      </w:pPr>
    </w:p>
    <w:p w:rsidR="00834D61" w:rsidRDefault="007F2585">
      <w:pPr>
        <w:pStyle w:val="ProductList-ClauseHeading"/>
        <w:outlineLvl w:val="2"/>
      </w:pPr>
      <w:bookmarkStart w:id="351" w:name="_Sec580"/>
      <w:r>
        <w:t>Usluge planiranja</w:t>
      </w:r>
      <w:bookmarkEnd w:id="351"/>
    </w:p>
    <w:p w:rsidR="00834D61" w:rsidRDefault="007F2585">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834D61" w:rsidRDefault="00834D61">
      <w:pPr>
        <w:pStyle w:val="ProductList-Body"/>
      </w:pPr>
    </w:p>
    <w:p w:rsidR="00834D61" w:rsidRDefault="007F2585">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834D6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Bodovi</w:t>
            </w:r>
          </w:p>
        </w:tc>
      </w:tr>
      <w:tr w:rsidR="00834D61">
        <w:tc>
          <w:tcPr>
            <w:tcW w:w="101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1</w:t>
            </w:r>
          </w:p>
        </w:tc>
      </w:tr>
      <w:tr w:rsidR="00834D61">
        <w:tc>
          <w:tcPr>
            <w:tcW w:w="101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25</w:t>
            </w:r>
          </w:p>
        </w:tc>
      </w:tr>
      <w:tr w:rsidR="00834D61">
        <w:tc>
          <w:tcPr>
            <w:tcW w:w="101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50</w:t>
            </w:r>
          </w:p>
        </w:tc>
      </w:tr>
      <w:tr w:rsidR="00834D61">
        <w:tc>
          <w:tcPr>
            <w:tcW w:w="101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75</w:t>
            </w:r>
          </w:p>
        </w:tc>
      </w:tr>
    </w:tbl>
    <w:p w:rsidR="00834D61" w:rsidRDefault="007F2585">
      <w:pPr>
        <w:pStyle w:val="ProductList-Body"/>
      </w:pPr>
      <w:r>
        <w:rPr>
          <w:b/>
          <w:i/>
        </w:rPr>
        <w:t>Napomena:</w:t>
      </w:r>
      <w:r>
        <w:rPr>
          <w:i/>
        </w:rPr>
        <w:t xml:space="preserve"> Informacije o licencama CAL za SQL pogledajte tablicu s licencama CAL u ovom odjeljku</w:t>
      </w:r>
    </w:p>
    <w:p w:rsidR="00834D61" w:rsidRDefault="007F2585">
      <w:pPr>
        <w:pStyle w:val="ProductList-Body"/>
      </w:pPr>
      <w:r>
        <w:rPr>
          <w:vertAlign w:val="superscript"/>
        </w:rPr>
        <w:t>1</w:t>
      </w:r>
      <w:r>
        <w:rPr>
          <w:i/>
        </w:rPr>
        <w:t xml:space="preserve"> Za Microsoft Dynamics CRM Professional CAL dodjeljuju se 2 boda</w:t>
      </w:r>
    </w:p>
    <w:p w:rsidR="00834D61" w:rsidRDefault="00834D61">
      <w:pPr>
        <w:pStyle w:val="ProductList-Body"/>
      </w:pPr>
    </w:p>
    <w:p w:rsidR="00834D61" w:rsidRDefault="007F2585">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834D6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34D61" w:rsidRDefault="007F2585">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600,000+</w:t>
            </w:r>
          </w:p>
        </w:tc>
      </w:tr>
      <w:tr w:rsidR="00834D6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34D61" w:rsidRDefault="007F2585">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75</w:t>
            </w:r>
          </w:p>
        </w:tc>
      </w:tr>
    </w:tbl>
    <w:p w:rsidR="00834D61" w:rsidRDefault="00834D61">
      <w:pPr>
        <w:pStyle w:val="ProductList-Body"/>
      </w:pPr>
    </w:p>
    <w:p w:rsidR="00834D61" w:rsidRDefault="007F2585">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834D6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34D61" w:rsidRDefault="007F258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34D61" w:rsidRDefault="007F2585">
            <w:pPr>
              <w:pStyle w:val="ProductList-TableBody"/>
            </w:pPr>
            <w:r>
              <w:t>→600,000+</w:t>
            </w:r>
          </w:p>
        </w:tc>
      </w:tr>
      <w:tr w:rsidR="00834D6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34D61" w:rsidRDefault="007F2585">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12</w:t>
            </w:r>
          </w:p>
        </w:tc>
      </w:tr>
    </w:tbl>
    <w:p w:rsidR="00834D61" w:rsidRDefault="007F2585">
      <w:pPr>
        <w:pStyle w:val="ProductList-Body"/>
      </w:pPr>
      <w:r>
        <w:t xml:space="preserve">Klijenti mogu odabrati dostupne ponude Usluga planiranja koje pružaju kvalificirani Microsoftovi partneri ili Microsoftova povezana društva. Popis dostupnih usluga može se pronaći na adresi </w:t>
      </w:r>
      <w:hyperlink r:id="rId124">
        <w:r>
          <w:rPr>
            <w:color w:val="00467F"/>
            <w:u w:val="single"/>
          </w:rPr>
          <w:t>http://www.microsoft.com/licensing/software-assurance/planning-services-overview.aspx</w:t>
        </w:r>
      </w:hyperlink>
      <w:r>
        <w:t xml:space="preserve">. </w:t>
      </w:r>
    </w:p>
    <w:p w:rsidR="00834D61" w:rsidRDefault="00834D61">
      <w:pPr>
        <w:pStyle w:val="ProductList-Body"/>
      </w:pPr>
    </w:p>
    <w:p w:rsidR="00834D61" w:rsidRDefault="007F2585">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834D61" w:rsidRDefault="007F2585" w:rsidP="007F2585">
      <w:pPr>
        <w:pStyle w:val="ProductList-Bullet"/>
        <w:numPr>
          <w:ilvl w:val="0"/>
          <w:numId w:val="47"/>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25">
        <w:r>
          <w:rPr>
            <w:color w:val="00467F"/>
            <w:u w:val="single"/>
          </w:rPr>
          <w:t>http://directory.partners.extranet.microsoft.com/psbproviders.</w:t>
        </w:r>
      </w:hyperlink>
    </w:p>
    <w:p w:rsidR="00834D61" w:rsidRDefault="007F2585" w:rsidP="007F2585">
      <w:pPr>
        <w:pStyle w:val="ProductList-Bullet"/>
        <w:numPr>
          <w:ilvl w:val="0"/>
          <w:numId w:val="47"/>
        </w:numPr>
      </w:pPr>
      <w:r>
        <w:t>Angažmani Usluga planiranja pružaju usluge koje obuhvaćaju unaprijed određeni opseg rada koji rezultira planom implementacije visoke razine; stvarna implementacija softvera ne može se uključiti.</w:t>
      </w:r>
    </w:p>
    <w:p w:rsidR="00834D61" w:rsidRDefault="007F2585" w:rsidP="007F2585">
      <w:pPr>
        <w:pStyle w:val="ProductList-Bullet"/>
        <w:numPr>
          <w:ilvl w:val="0"/>
          <w:numId w:val="47"/>
        </w:numPr>
      </w:pPr>
      <w:r>
        <w:t>Vaučere usluga planiranja može iskoristiti samo Klijent koji se kvalificirao za pogodnost.</w:t>
      </w:r>
    </w:p>
    <w:p w:rsidR="00834D61" w:rsidRDefault="007F2585" w:rsidP="007F2585">
      <w:pPr>
        <w:pStyle w:val="ProductList-Bullet"/>
        <w:numPr>
          <w:ilvl w:val="0"/>
          <w:numId w:val="47"/>
        </w:numPr>
      </w:pPr>
      <w:r>
        <w:t>Vaučere usluga planiranja nije moguće zamijeniti za gotovinu, novčanice ili druge vrijednosnice.</w:t>
      </w:r>
    </w:p>
    <w:p w:rsidR="00834D61" w:rsidRDefault="007F2585" w:rsidP="007F2585">
      <w:pPr>
        <w:pStyle w:val="ProductList-Bullet"/>
        <w:numPr>
          <w:ilvl w:val="0"/>
          <w:numId w:val="47"/>
        </w:numPr>
      </w:pPr>
      <w:r>
        <w:t>Smanjenje kvalificiranog tehnološkog jamstva Software Assurance kao rezultat povrata i drugih prilagodbi naplate, gdje je to dopušteno, može smanjiti Klijentova prava po danima Usluga planiranja.</w:t>
      </w:r>
    </w:p>
    <w:p w:rsidR="00834D61" w:rsidRDefault="007F2585" w:rsidP="007F2585">
      <w:pPr>
        <w:pStyle w:val="ProductList-Bullet"/>
        <w:numPr>
          <w:ilvl w:val="0"/>
          <w:numId w:val="47"/>
        </w:numPr>
      </w:pPr>
      <w:r>
        <w:t>Vrste vaučera nije moguće kombinirati. Angažmani usluga planiranja ne smiju premašiti ukupno navedeno trajanje za određenu vrstu angažmana.</w:t>
      </w:r>
    </w:p>
    <w:p w:rsidR="00834D61" w:rsidRDefault="007F2585" w:rsidP="007F2585">
      <w:pPr>
        <w:pStyle w:val="ProductList-Bullet"/>
        <w:numPr>
          <w:ilvl w:val="0"/>
          <w:numId w:val="47"/>
        </w:numPr>
      </w:pPr>
      <w:r>
        <w:t>Vaučeri su valjani pri kvalificiranim Davateljima usluga za određenu vrstu usluge za koju se vaučer koristi.</w:t>
      </w:r>
    </w:p>
    <w:p w:rsidR="00834D61" w:rsidRDefault="007F2585" w:rsidP="007F2585">
      <w:pPr>
        <w:pStyle w:val="ProductList-Bullet"/>
        <w:numPr>
          <w:ilvl w:val="0"/>
          <w:numId w:val="47"/>
        </w:numPr>
      </w:pPr>
      <w:r>
        <w:t>Vaučeri se moraju dodijeliti tijekom razdoblja pokrivenog tehnološkim jamstvom Software Assurance.</w:t>
      </w:r>
    </w:p>
    <w:p w:rsidR="00834D61" w:rsidRDefault="007F2585" w:rsidP="007F2585">
      <w:pPr>
        <w:pStyle w:val="ProductList-Bullet"/>
        <w:numPr>
          <w:ilvl w:val="0"/>
          <w:numId w:val="47"/>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834D61" w:rsidRDefault="00834D61">
      <w:pPr>
        <w:pStyle w:val="ProductList-Body"/>
      </w:pPr>
    </w:p>
    <w:p w:rsidR="00834D61" w:rsidRDefault="007F2585">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834D61" w:rsidRDefault="00834D61">
      <w:pPr>
        <w:pStyle w:val="ProductList-Body"/>
      </w:pPr>
    </w:p>
    <w:p w:rsidR="00834D61" w:rsidRDefault="007F2585">
      <w:pPr>
        <w:pStyle w:val="ProductList-ClauseHeading"/>
        <w:outlineLvl w:val="2"/>
      </w:pPr>
      <w:bookmarkStart w:id="352" w:name="_Sec581"/>
      <w:r>
        <w:t>Program izvornog licenciranja Enterprise</w:t>
      </w:r>
      <w:bookmarkEnd w:id="352"/>
    </w:p>
    <w:p w:rsidR="00834D61" w:rsidRDefault="007F2585">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834D61" w:rsidRDefault="00834D61">
      <w:pPr>
        <w:pStyle w:val="ProductList-Body"/>
      </w:pPr>
    </w:p>
    <w:p w:rsidR="00834D61" w:rsidRDefault="007F2585">
      <w:pPr>
        <w:pStyle w:val="ProductList-ClauseHeading"/>
        <w:outlineLvl w:val="2"/>
      </w:pPr>
      <w:bookmarkStart w:id="353" w:name="_Sec582"/>
      <w:r>
        <w:t>Vaučeri za obuku</w:t>
      </w:r>
      <w:bookmarkEnd w:id="353"/>
    </w:p>
    <w:p w:rsidR="00834D61" w:rsidRDefault="007F2585">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Sustavi</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 dan po 50 licenci (najviše 10 dana)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 dan po 50 licenci ili bodova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10 dana po pristupnici ili Računu za kupnju koji ispunjava uvjete</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15 dana*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25 dana*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55 dana*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80 dana*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125 dana*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200 dana*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300 dana*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400 dana*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700 dana*</w:t>
            </w:r>
          </w:p>
        </w:tc>
      </w:tr>
    </w:tbl>
    <w:p w:rsidR="00834D61" w:rsidRDefault="007F2585">
      <w:pPr>
        <w:pStyle w:val="ProductList-Body"/>
      </w:pPr>
      <w:r>
        <w:t>*</w:t>
      </w:r>
      <w:r>
        <w:rPr>
          <w:i/>
        </w:rPr>
        <w:t>Broj dana po pristupnici, ugovoru ili Računu za kupnju koji ispunjava uvjete</w:t>
      </w:r>
    </w:p>
    <w:p w:rsidR="00834D61" w:rsidRDefault="00834D61">
      <w:pPr>
        <w:pStyle w:val="ProductList-Body"/>
      </w:pPr>
    </w:p>
    <w:p w:rsidR="00834D61" w:rsidRDefault="007F2585" w:rsidP="007F2585">
      <w:pPr>
        <w:pStyle w:val="ProductList-Bullet"/>
        <w:numPr>
          <w:ilvl w:val="0"/>
          <w:numId w:val="48"/>
        </w:numPr>
      </w:pPr>
      <w:r>
        <w:t xml:space="preserve">Usluge pružene na temelju vaučera pružaju se u okviru ugovora između Klijenta i kvalificiranog Microsoftova partnera u učenju. </w:t>
      </w:r>
    </w:p>
    <w:p w:rsidR="00834D61" w:rsidRDefault="007F2585" w:rsidP="007F2585">
      <w:pPr>
        <w:pStyle w:val="ProductList-Bullet"/>
        <w:numPr>
          <w:ilvl w:val="0"/>
          <w:numId w:val="48"/>
        </w:numPr>
      </w:pPr>
      <w:r>
        <w:t xml:space="preserve">Tečajevi isporučeni u ubrzanom obliku zahtijevaju dane vaučera jednake broju dana tečaja za isporuku tečaja postavljenom u Sustavu za potvrdu valjanosti i rezervaciju SATV vaučera (SATV Voucher Validation and Reservation System). </w:t>
      </w:r>
    </w:p>
    <w:p w:rsidR="00834D61" w:rsidRDefault="007F2585" w:rsidP="007F2585">
      <w:pPr>
        <w:pStyle w:val="ProductList-Bullet"/>
        <w:numPr>
          <w:ilvl w:val="0"/>
          <w:numId w:val="48"/>
        </w:numPr>
      </w:pPr>
      <w:r>
        <w:t xml:space="preserve">Vaučer je iskoristiv samo za dane obuke pod vodstvom predavača s kvalificiranim Microsoftovim partnerom u učenju za odobrene tečajeve. Prilagođeni tečajevi (osim ubrzane isporuke odobrenih tečajeva ili prilagođenih tečajeva sastavljenih samo od odobrenih tečajeva ili prethodno odobrenih iznimki temeljenih na problemima u sustavu ili pilot programima) nisu obuhvaćeni tim vaučerima.   </w:t>
      </w:r>
    </w:p>
    <w:p w:rsidR="00834D61" w:rsidRDefault="007F2585" w:rsidP="007F2585">
      <w:pPr>
        <w:pStyle w:val="ProductList-Bullet"/>
        <w:numPr>
          <w:ilvl w:val="0"/>
          <w:numId w:val="48"/>
        </w:numPr>
      </w:pPr>
      <w:r>
        <w:t>Vaučeri se ne mogu koristiti za podmirivanje bilo kojih naknada povezanih s Klijentovim izostankom s rezerviranog tečaja.</w:t>
      </w:r>
    </w:p>
    <w:p w:rsidR="00834D61" w:rsidRDefault="007F2585" w:rsidP="007F2585">
      <w:pPr>
        <w:pStyle w:val="ProductList-Bullet"/>
        <w:numPr>
          <w:ilvl w:val="0"/>
          <w:numId w:val="48"/>
        </w:numPr>
      </w:pPr>
      <w:r>
        <w:t>Vaučere može iskoristiti samo pojedinac s Klijentovim odobrenjem za korištenje vaučera.</w:t>
      </w:r>
    </w:p>
    <w:p w:rsidR="00834D61" w:rsidRDefault="007F2585" w:rsidP="007F2585">
      <w:pPr>
        <w:pStyle w:val="ProductList-Bullet"/>
        <w:numPr>
          <w:ilvl w:val="0"/>
          <w:numId w:val="48"/>
        </w:numPr>
      </w:pPr>
      <w:r>
        <w:t xml:space="preserve">Vaučere nije moguće zamijeniti za gotovinu, novčanice ili druge vrijednosnice. </w:t>
      </w:r>
    </w:p>
    <w:p w:rsidR="00834D61" w:rsidRDefault="007F2585" w:rsidP="007F2585">
      <w:pPr>
        <w:pStyle w:val="ProductList-Bullet"/>
        <w:numPr>
          <w:ilvl w:val="0"/>
          <w:numId w:val="48"/>
        </w:numPr>
      </w:pPr>
      <w:r>
        <w:t xml:space="preserve">Vaučeri se moraju dodijeliti tijekom razdoblja pokrivenog tehnološkim jamstvom Software Assurance. </w:t>
      </w:r>
    </w:p>
    <w:p w:rsidR="00834D61" w:rsidRDefault="007F2585" w:rsidP="007F2585">
      <w:pPr>
        <w:pStyle w:val="ProductList-Bullet"/>
        <w:numPr>
          <w:ilvl w:val="0"/>
          <w:numId w:val="48"/>
        </w:numPr>
      </w:pPr>
      <w:r>
        <w:t xml:space="preserve">Vaučeri istječu 180 dana od datuma dodjele vaučera. Vaučeri koji isteknu prije isteka tehnološkog jamstva Software Assurance vratit će se u dostupnu skupinu Dana vaučera za obuku. </w:t>
      </w:r>
    </w:p>
    <w:p w:rsidR="00834D61" w:rsidRDefault="007F2585" w:rsidP="007F2585">
      <w:pPr>
        <w:pStyle w:val="ProductList-Bullet"/>
        <w:numPr>
          <w:ilvl w:val="0"/>
          <w:numId w:val="48"/>
        </w:numPr>
      </w:pPr>
      <w:r>
        <w:t xml:space="preserve">Jedan dan Vaučera za obuku jednak je jednom danu obuke. </w:t>
      </w:r>
    </w:p>
    <w:p w:rsidR="00834D61" w:rsidRDefault="007F2585" w:rsidP="007F2585">
      <w:pPr>
        <w:pStyle w:val="ProductList-Bullet"/>
        <w:numPr>
          <w:ilvl w:val="0"/>
          <w:numId w:val="48"/>
        </w:numPr>
      </w:pPr>
      <w:r>
        <w:t xml:space="preserve">Vaučeri se mogu iskoristiti za rezerviranje obuke sa samo jednim kvalificiranim Microsoftovim partnerom u učenju odjednom. </w:t>
      </w:r>
    </w:p>
    <w:p w:rsidR="00834D61" w:rsidRDefault="007F2585" w:rsidP="007F2585">
      <w:pPr>
        <w:pStyle w:val="ProductList-Bullet"/>
        <w:numPr>
          <w:ilvl w:val="0"/>
          <w:numId w:val="4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834D61" w:rsidRDefault="007F2585" w:rsidP="007F2585">
      <w:pPr>
        <w:pStyle w:val="ProductList-Bullet"/>
        <w:numPr>
          <w:ilvl w:val="0"/>
          <w:numId w:val="48"/>
        </w:numPr>
      </w:pPr>
      <w:r>
        <w:t xml:space="preserve">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 </w:t>
      </w:r>
    </w:p>
    <w:p w:rsidR="00834D61" w:rsidRDefault="00834D61">
      <w:pPr>
        <w:pStyle w:val="ProductList-Body"/>
      </w:pPr>
    </w:p>
    <w:p w:rsidR="00834D61" w:rsidRDefault="007F2585">
      <w:pPr>
        <w:pStyle w:val="ProductList-ClauseHeading"/>
        <w:outlineLvl w:val="2"/>
      </w:pPr>
      <w:bookmarkStart w:id="354" w:name="_Sec583"/>
      <w:r>
        <w:t>E-Learning</w:t>
      </w:r>
      <w:bookmarkEnd w:id="354"/>
    </w:p>
    <w:p w:rsidR="00834D61" w:rsidRDefault="007F2585">
      <w:pPr>
        <w:pStyle w:val="ProductList-Body"/>
      </w:pPr>
      <w:r>
        <w:t>Ta pogodnost razlikuje se ovisno Aplikacijama, Sustavima i Poslužiteljima. Klijenti koji ispunjavaju uvjete dobit će jedan pristupni kôd (za Aplikacije, Sustave i/ili Poslužitelje) po kvalificiranoj pristupnici/ugovoru. Klijenti s kvalificiranim Poslužiteljskim proizvodima ispunjavaju uvjete za korištenje hostiranih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834D61" w:rsidRDefault="00834D61">
      <w:pPr>
        <w:pStyle w:val="ProductList-Body"/>
      </w:pPr>
    </w:p>
    <w:p w:rsidR="00834D61" w:rsidRDefault="007F2585">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834D61" w:rsidRDefault="00834D61">
      <w:pPr>
        <w:pStyle w:val="ProductList-Body"/>
      </w:pPr>
    </w:p>
    <w:p w:rsidR="00834D61" w:rsidRDefault="007F2585">
      <w:pPr>
        <w:pStyle w:val="ProductList-ClauseHeading"/>
        <w:outlineLvl w:val="2"/>
      </w:pPr>
      <w:bookmarkStart w:id="355" w:name="_Sec584"/>
      <w:r>
        <w:t>Program kućne upotrebe</w:t>
      </w:r>
      <w:bookmarkEnd w:id="355"/>
    </w:p>
    <w:p w:rsidR="00834D61" w:rsidRDefault="007F2585">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programi Academic Open ne ispunjavaju uvjete za tu pogodnost.</w:t>
      </w:r>
    </w:p>
    <w:p w:rsidR="00834D61" w:rsidRDefault="00834D61">
      <w:pPr>
        <w:pStyle w:val="ProductList-Body"/>
      </w:pPr>
    </w:p>
    <w:p w:rsidR="00834D61" w:rsidRDefault="007F2585">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834D61" w:rsidRDefault="00834D61">
      <w:pPr>
        <w:pStyle w:val="ProductList-Body"/>
      </w:pPr>
    </w:p>
    <w:p w:rsidR="00834D61" w:rsidRDefault="007F2585">
      <w:pPr>
        <w:pStyle w:val="ProductList-Body"/>
      </w:pPr>
      <w:r>
        <w:t>Uvjeti korištenja softvera Programa kućne upotrebe dogovaraju se između društva Microsoft i Klijentova zaposlenika i pristupa im se putem web-mjesta Programa kućne upotrebe.</w:t>
      </w:r>
    </w:p>
    <w:p w:rsidR="00834D61" w:rsidRDefault="00834D61">
      <w:pPr>
        <w:pStyle w:val="ProductList-Body"/>
      </w:pPr>
    </w:p>
    <w:p w:rsidR="00834D61" w:rsidRDefault="007F2585">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834D6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Licenca za odgovarajući Program kućne upotrebe</w:t>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Standard 2010/2013/2016</w:t>
            </w:r>
          </w:p>
          <w:p w:rsidR="00834D61" w:rsidRDefault="007F2585">
            <w:pPr>
              <w:pStyle w:val="ProductList-TableBody"/>
            </w:pPr>
            <w:r>
              <w:t xml:space="preserve">Office Professional Plus 2010/2013/2016 </w:t>
            </w:r>
          </w:p>
          <w:p w:rsidR="00834D61" w:rsidRDefault="007F2585">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Professional Plus 2016 HUP ili Office 2016 za Mac Home &amp; Business s programom Lync DL HUP</w:t>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Access 2010/2013/2016</w:t>
            </w:r>
          </w:p>
          <w:p w:rsidR="00834D61" w:rsidRDefault="007F2585">
            <w:pPr>
              <w:pStyle w:val="ProductList-TableBody"/>
            </w:pPr>
            <w:r>
              <w:t>Excel 2010/2013/2016</w:t>
            </w:r>
          </w:p>
          <w:p w:rsidR="00834D61" w:rsidRDefault="007F2585">
            <w:pPr>
              <w:pStyle w:val="ProductList-TableBody"/>
            </w:pPr>
            <w:r>
              <w:t>PowerPoint 2010/2013/2016</w:t>
            </w:r>
          </w:p>
          <w:p w:rsidR="00834D61" w:rsidRDefault="007F2585">
            <w:pPr>
              <w:pStyle w:val="ProductList-TableBody"/>
            </w:pPr>
            <w:r>
              <w:t>InfoPath 2010/2013/2016</w:t>
            </w:r>
          </w:p>
          <w:p w:rsidR="00834D61" w:rsidRDefault="007F2585">
            <w:pPr>
              <w:pStyle w:val="ProductList-TableBody"/>
            </w:pPr>
            <w:r>
              <w:t>Lync 2010/2013/2015</w:t>
            </w:r>
          </w:p>
          <w:p w:rsidR="00834D61" w:rsidRDefault="007F2585">
            <w:pPr>
              <w:pStyle w:val="ProductList-TableBody"/>
            </w:pPr>
            <w:r>
              <w:t>OneNote 2010/2013/2016</w:t>
            </w:r>
          </w:p>
          <w:p w:rsidR="00834D61" w:rsidRDefault="007F2585">
            <w:pPr>
              <w:pStyle w:val="ProductList-TableBody"/>
            </w:pPr>
            <w:r>
              <w:t>Outlook 2010/2013/2016</w:t>
            </w:r>
          </w:p>
          <w:p w:rsidR="00834D61" w:rsidRDefault="007F2585">
            <w:pPr>
              <w:pStyle w:val="ProductList-TableBody"/>
            </w:pPr>
            <w:r>
              <w:t>Publisher 2010/2013/2016</w:t>
            </w:r>
          </w:p>
          <w:p w:rsidR="00834D61" w:rsidRDefault="007F2585">
            <w:pPr>
              <w:pStyle w:val="ProductList-TableBody"/>
            </w:pPr>
            <w:r>
              <w:t>Skype za Business 2015</w:t>
            </w:r>
          </w:p>
          <w:p w:rsidR="00834D61" w:rsidRDefault="007F258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Office Professional Plus 2016 HUP ili Office 2016 za Mac Home &amp; Business s programom Lync DL HUP </w:t>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Visio Standard 2010/2013/2016 </w:t>
            </w:r>
          </w:p>
          <w:p w:rsidR="00834D61" w:rsidRDefault="007F258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Visio Professional 2016 HUP</w:t>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Project Standard 2010/2013/2016</w:t>
            </w:r>
          </w:p>
          <w:p w:rsidR="00834D61" w:rsidRDefault="007F258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Project Professional 2016 HUP</w:t>
            </w:r>
          </w:p>
        </w:tc>
      </w:tr>
    </w:tbl>
    <w:p w:rsidR="00834D61" w:rsidRDefault="007F2585">
      <w:pPr>
        <w:pStyle w:val="ProductList-Body"/>
      </w:pPr>
      <w:r>
        <w:rPr>
          <w:i/>
        </w:rPr>
        <w:t xml:space="preserve">Više informacija, uključujući informacije o budućoj dostupnosti dodatnog softvera Home Use Program, potražite na adresi </w:t>
      </w:r>
      <w:hyperlink r:id="rId126">
        <w:r>
          <w:rPr>
            <w:i/>
            <w:color w:val="00467F"/>
            <w:u w:val="single"/>
          </w:rPr>
          <w:t>http://www.microsoft.com/licensing</w:t>
        </w:r>
      </w:hyperlink>
      <w:r>
        <w:rPr>
          <w:i/>
        </w:rPr>
        <w:t>.</w:t>
      </w:r>
    </w:p>
    <w:p w:rsidR="00834D61" w:rsidRDefault="00834D61">
      <w:pPr>
        <w:pStyle w:val="ProductList-Body"/>
      </w:pPr>
    </w:p>
    <w:p w:rsidR="00834D61" w:rsidRDefault="007F2585">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834D61" w:rsidRDefault="00834D61">
      <w:pPr>
        <w:pStyle w:val="ProductList-Body"/>
        <w:jc w:val="right"/>
      </w:pPr>
    </w:p>
    <w:p w:rsidR="00834D61" w:rsidRDefault="007F2585">
      <w:pPr>
        <w:pStyle w:val="ProductList-ClauseHeading"/>
        <w:outlineLvl w:val="2"/>
      </w:pPr>
      <w:bookmarkStart w:id="356" w:name="_Sec585"/>
      <w:r>
        <w:t>24-satna podrška za rješavanje problema</w:t>
      </w:r>
      <w:bookmarkEnd w:id="356"/>
    </w:p>
    <w:p w:rsidR="00834D61" w:rsidRDefault="007F2585">
      <w:pPr>
        <w:pStyle w:val="ProductList-Body"/>
      </w:pPr>
      <w:r>
        <w:t>Klijenti (osim onih koji kupuju putem programa Academic) s tehnološkim jamstvom Software Assurance ispunjavaju uvjete za 24-satnu podršku za rješavanje problema.</w:t>
      </w:r>
    </w:p>
    <w:p w:rsidR="00834D61" w:rsidRDefault="00834D61">
      <w:pPr>
        <w:pStyle w:val="ProductList-Body"/>
      </w:pPr>
    </w:p>
    <w:p w:rsidR="00834D61" w:rsidRDefault="007F2585">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834D61" w:rsidRDefault="00834D61">
      <w:pPr>
        <w:pStyle w:val="ProductList-Body"/>
      </w:pPr>
    </w:p>
    <w:p w:rsidR="00834D61" w:rsidRDefault="007F2585">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834D61" w:rsidRDefault="00834D61">
      <w:pPr>
        <w:pStyle w:val="ProductList-Body"/>
      </w:pPr>
    </w:p>
    <w:p w:rsidR="00834D61" w:rsidRDefault="007F2585">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834D61" w:rsidRDefault="00834D61">
      <w:pPr>
        <w:pStyle w:val="ProductList-Body"/>
      </w:pPr>
    </w:p>
    <w:p w:rsidR="00834D61" w:rsidRDefault="007F2585">
      <w:pPr>
        <w:pStyle w:val="ProductList-SubClauseHeading"/>
        <w:outlineLvl w:val="3"/>
      </w:pPr>
      <w:r>
        <w:t>Bonusi za incidente telefonske podrške za sve programe osim MPSA-a</w:t>
      </w:r>
    </w:p>
    <w:p w:rsidR="00834D61" w:rsidRDefault="007F2585">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834D6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IW/Klijent – povećanja bonusa za incidente</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$200,000</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300,000</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270,000</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 Fr. 330,000</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1.650.000 CRC</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1.600.000 kr</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215,000</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£135,000</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24.000.000 JPY</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240.000.000 KWD</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1.650.000 kr</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350,000</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2.000.000 kr</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7.000.000 NTD</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10.000.000 INR</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6.600.000 RUB</w:t>
            </w:r>
          </w:p>
        </w:tc>
      </w:tr>
    </w:tbl>
    <w:p w:rsidR="00834D61" w:rsidRDefault="00834D61">
      <w:pPr>
        <w:pStyle w:val="ProductList-BodyIndented"/>
        <w:ind w:left="720"/>
      </w:pPr>
    </w:p>
    <w:p w:rsidR="00834D61" w:rsidRDefault="007F2585">
      <w:pPr>
        <w:pStyle w:val="ProductList-BodyIndented"/>
      </w:pPr>
      <w:r>
        <w:t>Incidenti telefonske podrške koji nisu iskorišteni isteći će istekom tehnološkog jamstva Software Assurance. Incidenti telefonske podrške ne mogu se prenositi između pristupnica ili ugovora.</w:t>
      </w:r>
    </w:p>
    <w:p w:rsidR="00834D61" w:rsidRDefault="00834D61">
      <w:pPr>
        <w:pStyle w:val="ProductList-BodyIndented"/>
      </w:pPr>
    </w:p>
    <w:p w:rsidR="00834D61" w:rsidRDefault="007F2585">
      <w:pPr>
        <w:pStyle w:val="ProductList-BodyIndented"/>
      </w:pPr>
      <w:r>
        <w:t xml:space="preserve">Pristup lokalnoj telefonskoj podršci dostupan je tijekom radnog vremena koje se može pronaći na web-mjestu </w:t>
      </w:r>
      <w:hyperlink r:id="rId127">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834D61" w:rsidRDefault="00834D61">
      <w:pPr>
        <w:pStyle w:val="ProductList-BodyIndented"/>
      </w:pPr>
    </w:p>
    <w:p w:rsidR="00834D61" w:rsidRDefault="007F2585">
      <w:pPr>
        <w:pStyle w:val="ProductList-SubClauseHeading"/>
        <w:outlineLvl w:val="3"/>
      </w:pPr>
      <w:r>
        <w:t>Bonusi za incidente telefonske podrške za MPSA</w:t>
      </w:r>
    </w:p>
    <w:p w:rsidR="00834D61" w:rsidRDefault="007F2585">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834D6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834D61" w:rsidRDefault="007F2585">
            <w:pPr>
              <w:pStyle w:val="ProductList-TableBody"/>
            </w:pPr>
            <w:r>
              <w:rPr>
                <w:color w:val="FFFFFF"/>
              </w:rPr>
              <w:t>Bodovi po incidentu za telefonsku podršku</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Aplikacije i Sustavi (zajedno)</w:t>
            </w:r>
          </w:p>
        </w:tc>
        <w:tc>
          <w:tcPr>
            <w:tcW w:w="6000" w:type="dxa"/>
            <w:tcBorders>
              <w:left w:val="single" w:sz="4" w:space="0" w:color="000000"/>
              <w:right w:val="single" w:sz="4" w:space="0" w:color="000000"/>
            </w:tcBorders>
          </w:tcPr>
          <w:p w:rsidR="00834D61" w:rsidRDefault="007F2585">
            <w:pPr>
              <w:pStyle w:val="ProductList-TableBody"/>
            </w:pPr>
            <w:r>
              <w:t>2,000</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Poslužitelj</w:t>
            </w:r>
          </w:p>
        </w:tc>
        <w:tc>
          <w:tcPr>
            <w:tcW w:w="6000" w:type="dxa"/>
            <w:tcBorders>
              <w:left w:val="single" w:sz="4" w:space="0" w:color="000000"/>
              <w:right w:val="single" w:sz="4" w:space="0" w:color="000000"/>
            </w:tcBorders>
          </w:tcPr>
          <w:p w:rsidR="00834D61" w:rsidRDefault="007F2585">
            <w:pPr>
              <w:pStyle w:val="ProductList-TableBody"/>
            </w:pPr>
            <w:r>
              <w:t>400</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CAL</w:t>
            </w:r>
          </w:p>
        </w:tc>
        <w:tc>
          <w:tcPr>
            <w:tcW w:w="6000" w:type="dxa"/>
            <w:tcBorders>
              <w:left w:val="single" w:sz="4" w:space="0" w:color="000000"/>
              <w:right w:val="single" w:sz="4" w:space="0" w:color="000000"/>
            </w:tcBorders>
          </w:tcPr>
          <w:p w:rsidR="00834D61" w:rsidRDefault="007F2585">
            <w:pPr>
              <w:pStyle w:val="ProductList-TableBody"/>
            </w:pPr>
            <w:r>
              <w:t>400</w:t>
            </w:r>
          </w:p>
        </w:tc>
      </w:tr>
    </w:tbl>
    <w:p w:rsidR="00834D61" w:rsidRDefault="00834D61">
      <w:pPr>
        <w:pStyle w:val="ProductList-BodyIndented"/>
      </w:pPr>
    </w:p>
    <w:p w:rsidR="00834D61" w:rsidRDefault="007F2585">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obavljene nakon početne narudžbe pokrenut će ponovni izračun dodijeljenih incidenata i godišnje dodjele. Incidenti telefonske podrške koji nisu iskorišteni isteći će istekom tehnološkog jamstva Software Assurance. Incidenti za telefonsku podršku ne mogu se prenositi s jednog na drugi Račun za kupnju.</w:t>
      </w:r>
    </w:p>
    <w:p w:rsidR="00834D61" w:rsidRDefault="00834D61">
      <w:pPr>
        <w:pStyle w:val="ProductList-BodyIndented"/>
      </w:pPr>
    </w:p>
    <w:p w:rsidR="00834D61" w:rsidRDefault="007F2585">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834D61" w:rsidRDefault="00834D61">
      <w:pPr>
        <w:pStyle w:val="ProductList-SubClauseHeading"/>
        <w:outlineLvl w:val="3"/>
      </w:pPr>
    </w:p>
    <w:p w:rsidR="00834D61" w:rsidRDefault="007F2585">
      <w:pPr>
        <w:pStyle w:val="ProductList-SubClauseHeading"/>
        <w:outlineLvl w:val="3"/>
      </w:pPr>
      <w:r>
        <w:t>Web-incidenti</w:t>
      </w:r>
    </w:p>
    <w:p w:rsidR="00834D61" w:rsidRDefault="007F2585">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834D61" w:rsidRDefault="00834D61">
      <w:pPr>
        <w:pStyle w:val="ProductList-BodyIndented"/>
      </w:pPr>
    </w:p>
    <w:p w:rsidR="00834D61" w:rsidRDefault="007F2585">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834D61" w:rsidRDefault="00834D61">
      <w:pPr>
        <w:pStyle w:val="ProductList-BodyIndented"/>
        <w:ind w:left="720"/>
      </w:pPr>
    </w:p>
    <w:p w:rsidR="00834D61" w:rsidRDefault="007F2585">
      <w:pPr>
        <w:pStyle w:val="ProductList-SubClauseHeading"/>
        <w:outlineLvl w:val="3"/>
      </w:pPr>
      <w:r>
        <w:t>Kontakt-osobe podrške</w:t>
      </w:r>
    </w:p>
    <w:p w:rsidR="00834D61" w:rsidRDefault="007F2585">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834D6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S/S+: EA razina D</w:t>
            </w:r>
          </w:p>
        </w:tc>
      </w:tr>
      <w:tr w:rsidR="00834D61">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Po potrebi</w:t>
            </w:r>
          </w:p>
        </w:tc>
      </w:tr>
      <w:tr w:rsidR="00834D61">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16</w:t>
            </w:r>
          </w:p>
        </w:tc>
      </w:tr>
    </w:tbl>
    <w:p w:rsidR="00834D61" w:rsidRDefault="00834D61">
      <w:pPr>
        <w:pStyle w:val="ProductList-BodyIndented"/>
      </w:pPr>
    </w:p>
    <w:p w:rsidR="00834D61" w:rsidRDefault="007F2585">
      <w:pPr>
        <w:pStyle w:val="ProductList-SubClauseHeading"/>
        <w:outlineLvl w:val="3"/>
      </w:pPr>
      <w:r>
        <w:t>Razina usluge za Klijente tehnološkog jamstva Software Assurance</w:t>
      </w:r>
    </w:p>
    <w:p w:rsidR="00834D61" w:rsidRDefault="007F2585">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834D6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Klijentov očekivani odgovor</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Kritični utjecaj na poslovanje: </w:t>
            </w:r>
          </w:p>
          <w:p w:rsidR="00834D61" w:rsidRDefault="007F2585">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Odgovor na prvi poziv u roku 2 sata ili brže na temelju ponude za podršku.</w:t>
            </w:r>
          </w:p>
          <w:p w:rsidR="00834D61" w:rsidRDefault="007F2585">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Dodjeljivanje odgovarajućih resursa koji su potrebni za neprekinuti rad, 24 sata dnevno i 7 dana u tjednu.</w:t>
            </w:r>
          </w:p>
          <w:p w:rsidR="00834D61" w:rsidRDefault="007F2585">
            <w:pPr>
              <w:pStyle w:val="ProductList-TableBody"/>
            </w:pPr>
            <w:r>
              <w:t>Brz pristup i odgovor tijela nadležnog za nadzor nad promjenama.</w:t>
            </w:r>
          </w:p>
          <w:p w:rsidR="00834D61" w:rsidRDefault="007F2585">
            <w:pPr>
              <w:pStyle w:val="ProductList-TableBody"/>
            </w:pPr>
            <w:r>
              <w:t>Obavještavanje rukovodstva.</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Umjereni utjecaj na poslovanje: </w:t>
            </w:r>
          </w:p>
          <w:p w:rsidR="00834D61" w:rsidRDefault="007F2585">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Odgovor na prvi poziv u roku 4 sata ili brže na temelju ponude za podršku.</w:t>
            </w:r>
          </w:p>
          <w:p w:rsidR="00834D61" w:rsidRDefault="007F2585">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Dodjeljivanje odgovarajućih resursa koji su potrebni za popravak tijekom radnoga vremena.</w:t>
            </w:r>
          </w:p>
          <w:p w:rsidR="00834D61" w:rsidRDefault="007F2585">
            <w:pPr>
              <w:pStyle w:val="ProductList-TableBody"/>
            </w:pPr>
            <w:r>
              <w:t>Pristup i odziv tijela nadležnog za nadzor nad promjenama u roku od 4 sata unutar radnog vremena.</w:t>
            </w:r>
          </w:p>
        </w:tc>
      </w:tr>
      <w:tr w:rsidR="00834D61">
        <w:tc>
          <w:tcPr>
            <w:tcW w:w="29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Minimalni utjecaj na poslovanje: </w:t>
            </w:r>
          </w:p>
          <w:p w:rsidR="00834D61" w:rsidRDefault="007F2585">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Odgovor na prvi poziv u roku jednog radnog dana ili brže na temelju ponude za podršku.</w:t>
            </w:r>
          </w:p>
          <w:p w:rsidR="00834D61" w:rsidRDefault="007F2585">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Točni podaci za kontakt odgovorne osobe nadležne za predmetni slučaj.</w:t>
            </w:r>
          </w:p>
          <w:p w:rsidR="00834D61" w:rsidRDefault="007F2585">
            <w:pPr>
              <w:pStyle w:val="ProductList-TableBody"/>
            </w:pPr>
            <w:r>
              <w:t>Odgovor unutar jednog radnog dana.</w:t>
            </w:r>
          </w:p>
        </w:tc>
      </w:tr>
    </w:tbl>
    <w:p w:rsidR="00834D61" w:rsidRDefault="007F2585">
      <w:pPr>
        <w:pStyle w:val="ProductList-BodyIndented"/>
      </w:pPr>
      <w:r>
        <w:rPr>
          <w:i/>
        </w:rPr>
        <w:t>1 Informacije o lokalnom radnom vremenu zatražite od Microsoftova predstavnika.</w:t>
      </w:r>
    </w:p>
    <w:p w:rsidR="00834D61" w:rsidRDefault="007F2585">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834D61" w:rsidRDefault="00834D61">
      <w:pPr>
        <w:pStyle w:val="ProductList-BodyIndented"/>
        <w:ind w:left="720"/>
      </w:pPr>
    </w:p>
    <w:p w:rsidR="00834D61" w:rsidRDefault="007F2585">
      <w:pPr>
        <w:pStyle w:val="ProductList-SubClauseHeading"/>
        <w:outlineLvl w:val="3"/>
      </w:pPr>
      <w:r>
        <w:t>Konverzija 24-satne podrške za rješavanje problema tehnološkog jamstva Software Assurance u Microsoftovu Premier podršku.</w:t>
      </w:r>
    </w:p>
    <w:p w:rsidR="00834D61" w:rsidRDefault="007F2585">
      <w:pPr>
        <w:pStyle w:val="ProductList-BodyIndented"/>
      </w:pPr>
      <w:r>
        <w:t>S iznimkom Microsoftova Ugovora o poslovnoj suradnji i uslugama, Klijenti mogu konvertirati incidente 24-satne podrške za rješavanje problema tehnološkog jamstva Software Assurance (SA PRS incidenti ili „SAB“) u sate Premier podrške za rješavanje problema (PRS) ili sate inženjera za podršku (DSE) (primjenjivo samo na reaktivne aktivnosti podrške).</w:t>
      </w:r>
    </w:p>
    <w:p w:rsidR="00834D61" w:rsidRDefault="00834D61">
      <w:pPr>
        <w:pStyle w:val="ProductList-BodyIndented"/>
      </w:pPr>
    </w:p>
    <w:p w:rsidR="00834D61" w:rsidRDefault="007F2585">
      <w:pPr>
        <w:pStyle w:val="ProductList-BodyIndented"/>
      </w:pPr>
      <w:r>
        <w:t>Te usluge namijenjene su korištenju usklađenom s planom Premier usluge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834D61" w:rsidRDefault="00834D61">
      <w:pPr>
        <w:pStyle w:val="ProductList-BodyIndented"/>
        <w:ind w:left="720"/>
      </w:pPr>
    </w:p>
    <w:p w:rsidR="00834D61" w:rsidRDefault="007F2585">
      <w:pPr>
        <w:pStyle w:val="ProductList-SubClauseHeading"/>
        <w:outlineLvl w:val="3"/>
      </w:pPr>
      <w:r>
        <w:t>Dodatne poslovne odredbe</w:t>
      </w:r>
    </w:p>
    <w:p w:rsidR="00834D61" w:rsidRDefault="007F2585">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834D61" w:rsidRDefault="00834D61">
      <w:pPr>
        <w:pStyle w:val="ProductList-BodyIndented"/>
      </w:pPr>
    </w:p>
    <w:p w:rsidR="00834D61" w:rsidRDefault="007F2585">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834D61" w:rsidRDefault="00834D61">
      <w:pPr>
        <w:pStyle w:val="ProductList-BodyIndented"/>
      </w:pPr>
    </w:p>
    <w:p w:rsidR="00834D61" w:rsidRDefault="007F2585">
      <w:pPr>
        <w:pStyle w:val="ProductList-SubClauseHeading"/>
        <w:outlineLvl w:val="3"/>
      </w:pPr>
      <w:r>
        <w:t>Ispunjavanje uvjeta za SCE</w:t>
      </w:r>
    </w:p>
    <w:p w:rsidR="00834D61" w:rsidRDefault="007F2585">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834D61" w:rsidRDefault="00834D61">
      <w:pPr>
        <w:pStyle w:val="ProductList-BodyIndented"/>
      </w:pPr>
    </w:p>
    <w:p w:rsidR="00834D61" w:rsidRDefault="007F2585">
      <w:pPr>
        <w:pStyle w:val="ProductList-BodyIndented"/>
      </w:pPr>
      <w:r>
        <w:t>Kvalificirani Platformski proizvodi aplikacije jesu:</w:t>
      </w:r>
    </w:p>
    <w:p w:rsidR="00834D61" w:rsidRDefault="007F2585" w:rsidP="007F2585">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rsidR="00834D61" w:rsidRDefault="007F2585" w:rsidP="007F2585">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 </w:t>
      </w:r>
    </w:p>
    <w:p w:rsidR="00834D61" w:rsidRDefault="007F2585" w:rsidP="007F2585">
      <w:pPr>
        <w:pStyle w:val="ProductList-Bullet"/>
        <w:numPr>
          <w:ilvl w:val="1"/>
          <w:numId w:val="49"/>
        </w:numPr>
      </w:pPr>
      <w:r>
        <w:t>Office SharePoint Server</w:t>
      </w:r>
      <w:r>
        <w:fldChar w:fldCharType="begin"/>
      </w:r>
      <w:r>
        <w:instrText xml:space="preserve"> XE "SharePoint Server" </w:instrText>
      </w:r>
      <w:r>
        <w:fldChar w:fldCharType="end"/>
      </w:r>
    </w:p>
    <w:p w:rsidR="00834D61" w:rsidRDefault="007F2585">
      <w:pPr>
        <w:pStyle w:val="ProductList-BodyIndented"/>
      </w:pPr>
      <w:r>
        <w:t>Kvalificirani proizvodi iz Komponente Temeljne strukture jesu:</w:t>
      </w:r>
    </w:p>
    <w:p w:rsidR="00834D61" w:rsidRDefault="007F2585" w:rsidP="007F2585">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834D61" w:rsidRDefault="007F2585" w:rsidP="007F2585">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834D61" w:rsidRDefault="00834D61">
      <w:pPr>
        <w:pStyle w:val="ProductList-BodyIndented"/>
      </w:pPr>
    </w:p>
    <w:p w:rsidR="00834D61" w:rsidRDefault="007F2585">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Minimalna godišnja prosječna potrošnja na tehnološko jamstvo Software Assurance potrebna za ispunjavanje uvjeta za Neograničenu 24-satnu podršku za rješavanje problema</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250,000</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375,000</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337,500</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412,500</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2,062,500</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2,000,000</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268,750</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168,750</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30,000,000</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300,000,000</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2,062,500</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437,500</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2,500,000</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8,750,000</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12,500,000</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8,250,000</w:t>
            </w:r>
          </w:p>
        </w:tc>
      </w:tr>
    </w:tbl>
    <w:p w:rsidR="00834D61" w:rsidRDefault="00834D61">
      <w:pPr>
        <w:pStyle w:val="ProductList-BodyIndented"/>
        <w:ind w:left="720"/>
      </w:pPr>
    </w:p>
    <w:p w:rsidR="00834D61" w:rsidRDefault="007F2585">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834D61" w:rsidRDefault="00834D61">
      <w:pPr>
        <w:pStyle w:val="ProductList-BodyIndented"/>
        <w:ind w:left="720"/>
      </w:pPr>
    </w:p>
    <w:p w:rsidR="00834D61" w:rsidRDefault="007F2585">
      <w:pPr>
        <w:pStyle w:val="ProductList-SubClauseHeading"/>
        <w:outlineLvl w:val="3"/>
      </w:pPr>
      <w:r>
        <w:t>Ispunjavanje uvjeta za Parallel Data Warehouse</w:t>
      </w:r>
    </w:p>
    <w:p w:rsidR="00834D61" w:rsidRDefault="007F2585">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834D61" w:rsidRDefault="00834D61">
      <w:pPr>
        <w:pStyle w:val="ProductList-BodyIndented"/>
      </w:pPr>
    </w:p>
    <w:p w:rsidR="00834D61" w:rsidRDefault="007F2585">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834D61" w:rsidRDefault="00834D61">
      <w:pPr>
        <w:pStyle w:val="ProductList-BodyIndented"/>
      </w:pPr>
    </w:p>
    <w:p w:rsidR="00834D61" w:rsidRDefault="007F2585">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834D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Dopuštene kontakt-osobe podrške</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4</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5</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6</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7</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8</w:t>
            </w:r>
          </w:p>
        </w:tc>
      </w:tr>
    </w:tbl>
    <w:p w:rsidR="00834D61" w:rsidRDefault="00834D61">
      <w:pPr>
        <w:pStyle w:val="ProductList-BodyIndented"/>
      </w:pPr>
    </w:p>
    <w:p w:rsidR="00834D61" w:rsidRDefault="007F2585">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834D61" w:rsidRDefault="007F2585">
      <w:pPr>
        <w:pStyle w:val="ProductList-BodyIndented"/>
      </w:pPr>
      <w:r>
        <w:t xml:space="preserve">Napomena: klijenti koji trenutno imaju licencu za PDW zadržavaju tu pogodnost kao što je navedeno u </w:t>
      </w:r>
      <w:hyperlink r:id="rId128">
        <w:r>
          <w:rPr>
            <w:color w:val="00467F"/>
            <w:u w:val="single"/>
          </w:rPr>
          <w:t>Odredbama o proizvodima za lipanj 2016.</w:t>
        </w:r>
      </w:hyperlink>
    </w:p>
    <w:p w:rsidR="00834D61" w:rsidRDefault="00834D61">
      <w:pPr>
        <w:pStyle w:val="ProductList-BodyIndented"/>
      </w:pPr>
    </w:p>
    <w:p w:rsidR="00834D61" w:rsidRDefault="007F2585">
      <w:pPr>
        <w:pStyle w:val="ProductList-ClauseHeading"/>
        <w:outlineLvl w:val="2"/>
      </w:pPr>
      <w:bookmarkStart w:id="357" w:name="_Sec586"/>
      <w:r>
        <w:t>Proširena podrška za hitne popravke</w:t>
      </w:r>
      <w:bookmarkEnd w:id="357"/>
    </w:p>
    <w:p w:rsidR="00834D61" w:rsidRDefault="007F2585">
      <w:pPr>
        <w:pStyle w:val="ProductList-Body"/>
      </w:pPr>
      <w:r>
        <w:t>Proširena podrška za hitne popravke dostupna je Klijentima koji su potpisali ugovor o Premier ili Osnovnoj podršci i kupili su tehnološko jamstvo Software Assurance u okviru sljedećih programa:</w:t>
      </w:r>
    </w:p>
    <w:p w:rsidR="00834D61" w:rsidRDefault="007F2585" w:rsidP="007F2585">
      <w:pPr>
        <w:pStyle w:val="ProductList-Bullet"/>
        <w:numPr>
          <w:ilvl w:val="0"/>
          <w:numId w:val="51"/>
        </w:numPr>
      </w:pPr>
      <w:r>
        <w:t xml:space="preserve">Klijenti (osim onih koji kupuju putem programa Academic) sa SAM-om za Skupinu aplikacija ispunjavaju uvjete za Proširenu podršku za hitne popravke za proizvode iz Skupine aplikacija. </w:t>
      </w:r>
    </w:p>
    <w:p w:rsidR="00834D61" w:rsidRDefault="007F2585" w:rsidP="007F2585">
      <w:pPr>
        <w:pStyle w:val="ProductList-Bullet"/>
        <w:numPr>
          <w:ilvl w:val="0"/>
          <w:numId w:val="51"/>
        </w:numPr>
      </w:pPr>
      <w:r>
        <w:t xml:space="preserve">Klijenti (osim onih koji kupuju putem programa Academic) sa SAM-om za Skupinu sustava ispunjavaju uvjete za Proširenu podršku za hitne popravke računalni operacijski sustav Windows i/ili operacijski sustav Windows Embedded (sa SAM-om za proizvod Windows Embedded). </w:t>
      </w:r>
    </w:p>
    <w:p w:rsidR="00834D61" w:rsidRDefault="007F2585" w:rsidP="007F2585">
      <w:pPr>
        <w:pStyle w:val="ProductList-Bullet"/>
        <w:numPr>
          <w:ilvl w:val="0"/>
          <w:numId w:val="51"/>
        </w:numPr>
      </w:pPr>
      <w:r>
        <w:t>Klijenti (osim onih koji kupuju putem programa Academic) s tehnološkim jamstvom Software Assurance za najmanje jedan poslužiteljski proizvod ispunjavaju uvjete za Proširenu podršku za hitne popravke za Poslužiteljske proizvode. Obuhvaćeni su sljedeći poslužiteljski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834D61" w:rsidRDefault="00834D61">
      <w:pPr>
        <w:pStyle w:val="ProductList-Body"/>
      </w:pPr>
    </w:p>
    <w:p w:rsidR="00834D61" w:rsidRDefault="007F2585">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Proširenoj podršci. Klijenti su i dalje odgovorni za naknade za pojedinačne Hitne popravke.</w:t>
      </w:r>
    </w:p>
    <w:p w:rsidR="00834D61" w:rsidRDefault="00834D61">
      <w:pPr>
        <w:pStyle w:val="PURBreadcrumb"/>
      </w:pPr>
    </w:p>
    <w:p w:rsidR="00834D61" w:rsidRDefault="007F2585">
      <w:pPr>
        <w:pStyle w:val="ProductList-ClauseHeading"/>
        <w:outlineLvl w:val="2"/>
      </w:pPr>
      <w:bookmarkStart w:id="358" w:name="_Sec587"/>
      <w:r>
        <w:t>Dostupnost licence za prelazak na opširnije izdanje (engl. step-up)</w:t>
      </w:r>
      <w:bookmarkEnd w:id="358"/>
    </w:p>
    <w:p w:rsidR="00834D61" w:rsidRDefault="007F2585">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34D6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Prelazak na izdanje</w:t>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BizTalk Server Standard</w:t>
            </w:r>
            <w:r>
              <w:fldChar w:fldCharType="begin"/>
            </w:r>
            <w:r>
              <w:instrText xml:space="preserve"> XE "BizTalk Server Standard" </w:instrText>
            </w:r>
            <w:r>
              <w:fldChar w:fldCharType="end"/>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BizTalk Server Enterprise</w:t>
            </w:r>
            <w:r>
              <w:fldChar w:fldCharType="begin"/>
            </w:r>
            <w:r>
              <w:instrText xml:space="preserve"> XE "BizTalk Server Enterprise" </w:instrText>
            </w:r>
            <w:r>
              <w:fldChar w:fldCharType="end"/>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BizTalk Server Enterprise</w:t>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CAL</w:t>
            </w:r>
            <w:r>
              <w:fldChar w:fldCharType="begin"/>
            </w:r>
            <w:r>
              <w:instrText xml:space="preserve"> XE "Enterprise CAL" </w:instrText>
            </w:r>
            <w:r>
              <w:fldChar w:fldCharType="end"/>
            </w:r>
            <w:r>
              <w:t xml:space="preserve"> Suite</w:t>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Core Infrastructure Server Suite Datacenter</w:t>
            </w:r>
            <w:r>
              <w:fldChar w:fldCharType="begin"/>
            </w:r>
            <w:r>
              <w:instrText xml:space="preserve"> XE "Core Infrastructure Server Suite Datacenter" </w:instrText>
            </w:r>
            <w:r>
              <w:fldChar w:fldCharType="end"/>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Desktop Education i Enterprise CAL Suite</w:t>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Desktop School i Enterprise CAL Suite</w:t>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Exchange Server Enterprise</w:t>
            </w:r>
            <w:r>
              <w:fldChar w:fldCharType="begin"/>
            </w:r>
            <w:r>
              <w:instrText xml:space="preserve"> XE "Exchange Server Enterprise" </w:instrText>
            </w:r>
            <w:r>
              <w:fldChar w:fldCharType="end"/>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Forefront TMG Enterprise</w:t>
            </w:r>
            <w:r>
              <w:fldChar w:fldCharType="begin"/>
            </w:r>
            <w:r>
              <w:instrText xml:space="preserve"> XE "Forefront TMG Enterprise" </w:instrText>
            </w:r>
            <w:r>
              <w:fldChar w:fldCharType="end"/>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Dynamics CRM Server</w:t>
            </w:r>
            <w:r>
              <w:fldChar w:fldCharType="begin"/>
            </w:r>
            <w:r>
              <w:instrText xml:space="preserve"> XE "Microsoft Dynamics CRM Server" </w:instrText>
            </w:r>
            <w:r>
              <w:fldChar w:fldCharType="end"/>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Office Professional Plus</w:t>
            </w:r>
            <w:r>
              <w:fldChar w:fldCharType="begin"/>
            </w:r>
            <w:r>
              <w:instrText xml:space="preserve"> XE "Office Professional Plus" </w:instrText>
            </w:r>
            <w:r>
              <w:fldChar w:fldCharType="end"/>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Enterprise Desktop</w:t>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Project Professional</w:t>
            </w:r>
            <w:r>
              <w:fldChar w:fldCharType="begin"/>
            </w:r>
            <w:r>
              <w:instrText xml:space="preserve"> XE "Project Professional" </w:instrText>
            </w:r>
            <w:r>
              <w:fldChar w:fldCharType="end"/>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SQL Server Enterprise Core</w:t>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SQL Server Enterprise</w:t>
            </w:r>
            <w:r>
              <w:fldChar w:fldCharType="begin"/>
            </w:r>
            <w:r>
              <w:instrText xml:space="preserve"> XE "SQL Server Enterprise" </w:instrText>
            </w:r>
            <w:r>
              <w:fldChar w:fldCharType="end"/>
            </w:r>
            <w:r>
              <w:t xml:space="preserve"> Core</w:t>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SQL Server Business Intelligence</w:t>
            </w:r>
            <w:r>
              <w:fldChar w:fldCharType="begin"/>
            </w:r>
            <w:r>
              <w:instrText xml:space="preserve"> XE "SQL Server Business Intelligence" </w:instrText>
            </w:r>
            <w:r>
              <w:fldChar w:fldCharType="end"/>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System Center Datacenter</w:t>
            </w:r>
            <w:r>
              <w:fldChar w:fldCharType="begin"/>
            </w:r>
            <w:r>
              <w:instrText xml:space="preserve"> XE "System Center Datacenter" </w:instrText>
            </w:r>
            <w:r>
              <w:fldChar w:fldCharType="end"/>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Visio Professional</w:t>
            </w:r>
            <w:r>
              <w:fldChar w:fldCharType="begin"/>
            </w:r>
            <w:r>
              <w:instrText xml:space="preserve"> XE "Visio Professional" </w:instrText>
            </w:r>
            <w:r>
              <w:fldChar w:fldCharType="end"/>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Visual Studio Enterprise s MSDN-om</w:t>
            </w:r>
            <w:r>
              <w:fldChar w:fldCharType="begin"/>
            </w:r>
            <w:r>
              <w:instrText xml:space="preserve"> XE "Visual Studio Enterprise s MSDN-om" </w:instrText>
            </w:r>
            <w:r>
              <w:fldChar w:fldCharType="end"/>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Visual Studio Enterprise s MSDN-om</w:t>
            </w:r>
            <w:r>
              <w:fldChar w:fldCharType="begin"/>
            </w:r>
            <w:r>
              <w:instrText xml:space="preserve"> XE "Visual Studio Enterprise s MSDN-om" </w:instrText>
            </w:r>
            <w:r>
              <w:fldChar w:fldCharType="end"/>
            </w:r>
          </w:p>
        </w:tc>
      </w:tr>
      <w:tr w:rsidR="00834D61">
        <w:tc>
          <w:tcPr>
            <w:tcW w:w="600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Windows Server Datacenter</w:t>
            </w:r>
            <w:r>
              <w:fldChar w:fldCharType="begin"/>
            </w:r>
            <w:r>
              <w:instrText xml:space="preserve"> XE "Windows Server Datacenter" </w:instrText>
            </w:r>
            <w:r>
              <w:fldChar w:fldCharType="end"/>
            </w:r>
          </w:p>
        </w:tc>
      </w:tr>
    </w:tbl>
    <w:p w:rsidR="00834D61" w:rsidRDefault="00834D61">
      <w:pPr>
        <w:pStyle w:val="ProductList-Body"/>
      </w:pPr>
    </w:p>
    <w:p w:rsidR="00834D61" w:rsidRDefault="007F2585">
      <w:pPr>
        <w:pStyle w:val="ProductList-ClauseHeading"/>
        <w:outlineLvl w:val="2"/>
      </w:pPr>
      <w:bookmarkStart w:id="359" w:name="_Sec588"/>
      <w:r>
        <w:t>Poslužitelji – Prava na oporavak od katastrofe</w:t>
      </w:r>
      <w:bookmarkEnd w:id="359"/>
    </w:p>
    <w:p w:rsidR="00834D61" w:rsidRDefault="007F2585">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834D61" w:rsidRDefault="00834D61">
      <w:pPr>
        <w:pStyle w:val="ProductList-Body"/>
      </w:pPr>
    </w:p>
    <w:p w:rsidR="00834D61" w:rsidRDefault="007F2585">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834D61" w:rsidRDefault="007F2585" w:rsidP="007F2585">
      <w:pPr>
        <w:pStyle w:val="ProductList-Bullet"/>
        <w:numPr>
          <w:ilvl w:val="0"/>
          <w:numId w:val="52"/>
        </w:numPr>
      </w:pPr>
      <w:r>
        <w:t>kratka razdoblja testiranja oporavka od katastrofe tijekom jednog tjedna svakih 90 dana;</w:t>
      </w:r>
    </w:p>
    <w:p w:rsidR="00834D61" w:rsidRDefault="007F2585" w:rsidP="007F2585">
      <w:pPr>
        <w:pStyle w:val="ProductList-Bullet"/>
        <w:numPr>
          <w:ilvl w:val="0"/>
          <w:numId w:val="52"/>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rsidR="00834D61" w:rsidRDefault="007F2585" w:rsidP="007F2585">
      <w:pPr>
        <w:pStyle w:val="ProductList-Bullet"/>
        <w:numPr>
          <w:ilvl w:val="0"/>
          <w:numId w:val="52"/>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834D61" w:rsidRDefault="00834D61">
      <w:pPr>
        <w:pStyle w:val="ProductList-Body"/>
      </w:pPr>
    </w:p>
    <w:p w:rsidR="00834D61" w:rsidRDefault="007F2585">
      <w:pPr>
        <w:pStyle w:val="ProductList-Body"/>
      </w:pPr>
      <w:r>
        <w:t>Da bi mogao koristiti softver prema pravima za oporavak od katastrofe, Klijent se mora pridržavati sljedećeg:</w:t>
      </w:r>
    </w:p>
    <w:p w:rsidR="00834D61" w:rsidRDefault="007F2585" w:rsidP="007F2585">
      <w:pPr>
        <w:pStyle w:val="ProductList-Bullet"/>
        <w:numPr>
          <w:ilvl w:val="0"/>
          <w:numId w:val="53"/>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 </w:t>
      </w:r>
    </w:p>
    <w:p w:rsidR="00834D61" w:rsidRDefault="007F2585" w:rsidP="007F2585">
      <w:pPr>
        <w:pStyle w:val="ProductList-Bullet"/>
        <w:numPr>
          <w:ilvl w:val="0"/>
          <w:numId w:val="53"/>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w:t>
      </w:r>
    </w:p>
    <w:p w:rsidR="00834D61" w:rsidRDefault="007F2585" w:rsidP="007F2585">
      <w:pPr>
        <w:pStyle w:val="ProductList-Bullet"/>
        <w:numPr>
          <w:ilvl w:val="0"/>
          <w:numId w:val="5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 </w:t>
      </w:r>
    </w:p>
    <w:p w:rsidR="00834D61" w:rsidRDefault="007F2585" w:rsidP="007F2585">
      <w:pPr>
        <w:pStyle w:val="ProductList-Bullet"/>
        <w:numPr>
          <w:ilvl w:val="1"/>
          <w:numId w:val="53"/>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w:t>
      </w:r>
    </w:p>
    <w:p w:rsidR="00834D61" w:rsidRDefault="007F2585" w:rsidP="007F2585">
      <w:pPr>
        <w:pStyle w:val="ProductList-Bullet"/>
        <w:numPr>
          <w:ilvl w:val="1"/>
          <w:numId w:val="5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834D61" w:rsidRDefault="007F2585">
      <w:pPr>
        <w:pStyle w:val="ProductList-Body"/>
        <w:ind w:left="1080"/>
      </w:pPr>
      <w:r>
        <w:t>– izvođenje softvera za vizualizaciju softvera, kao što je Hyper-V,</w:t>
      </w:r>
    </w:p>
    <w:p w:rsidR="00834D61" w:rsidRDefault="007F2585">
      <w:pPr>
        <w:pStyle w:val="ProductList-Body"/>
        <w:ind w:left="1080"/>
      </w:pPr>
      <w:r>
        <w:t>– pružanje usluga virtualizacije hardvera,</w:t>
      </w:r>
    </w:p>
    <w:p w:rsidR="00834D61" w:rsidRDefault="007F2585">
      <w:pPr>
        <w:pStyle w:val="ProductList-Body"/>
        <w:ind w:left="1080"/>
      </w:pPr>
      <w:r>
        <w:t>– izvođenje softverskih agenata za upravljanje hardverskim softverom za vizualizaciju,</w:t>
      </w:r>
    </w:p>
    <w:p w:rsidR="00834D61" w:rsidRDefault="007F2585">
      <w:pPr>
        <w:pStyle w:val="ProductList-Body"/>
        <w:ind w:left="1080"/>
      </w:pPr>
      <w:r>
        <w:t>– služenje kao odredište umnažanja,</w:t>
      </w:r>
    </w:p>
    <w:p w:rsidR="00834D61" w:rsidRDefault="007F2585">
      <w:pPr>
        <w:pStyle w:val="ProductList-Body"/>
        <w:ind w:left="108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rsidR="00834D61" w:rsidRDefault="007F2585">
      <w:pPr>
        <w:pStyle w:val="ProductList-Body"/>
        <w:ind w:left="108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w:t>
      </w:r>
    </w:p>
    <w:p w:rsidR="00834D61" w:rsidRDefault="007F2585">
      <w:pPr>
        <w:pStyle w:val="ProductList-Body"/>
        <w:ind w:left="1080"/>
      </w:pPr>
      <w:r>
        <w:t xml:space="preserve">– izvođenje radnih opterećenja oporavka od katastrofe kako je opisano iznad. </w:t>
      </w:r>
    </w:p>
    <w:p w:rsidR="00834D61" w:rsidRDefault="007F2585" w:rsidP="007F2585">
      <w:pPr>
        <w:pStyle w:val="ProductList-Bullet"/>
        <w:numPr>
          <w:ilvl w:val="1"/>
          <w:numId w:val="5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834D61" w:rsidRDefault="007F2585" w:rsidP="007F2585">
      <w:pPr>
        <w:pStyle w:val="ProductList-Bullet"/>
        <w:numPr>
          <w:ilvl w:val="0"/>
          <w:numId w:val="5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834D61" w:rsidRDefault="007F2585" w:rsidP="007F2585">
      <w:pPr>
        <w:pStyle w:val="ProductList-Bullet"/>
        <w:numPr>
          <w:ilvl w:val="0"/>
          <w:numId w:val="54"/>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834D61" w:rsidRDefault="007F2585" w:rsidP="007F2585">
      <w:pPr>
        <w:pStyle w:val="ProductList-Bullet"/>
        <w:numPr>
          <w:ilvl w:val="0"/>
          <w:numId w:val="54"/>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834D61" w:rsidRDefault="007F2585" w:rsidP="007F2585">
      <w:pPr>
        <w:pStyle w:val="ProductList-Bullet"/>
        <w:numPr>
          <w:ilvl w:val="0"/>
          <w:numId w:val="5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834D61" w:rsidRDefault="00834D61">
      <w:pPr>
        <w:pStyle w:val="ProductList-Body"/>
      </w:pPr>
    </w:p>
    <w:p w:rsidR="00834D61" w:rsidRDefault="007F2585">
      <w:pPr>
        <w:pStyle w:val="ProductList-ClauseHeading"/>
        <w:outlineLvl w:val="2"/>
      </w:pPr>
      <w:bookmarkStart w:id="360" w:name="_Sec589"/>
      <w:r>
        <w:t>Mobilnost licenci</w:t>
      </w:r>
      <w:bookmarkEnd w:id="360"/>
    </w:p>
    <w:p w:rsidR="00834D61" w:rsidRDefault="007F2585">
      <w:pPr>
        <w:pStyle w:val="ProductList-SubClauseHeading"/>
        <w:outlineLvl w:val="3"/>
      </w:pPr>
      <w:r>
        <w:t>Mobilnost licenci unutar farmi poslužitelja</w:t>
      </w:r>
    </w:p>
    <w:p w:rsidR="00834D61" w:rsidRDefault="007F2585">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834D61" w:rsidRDefault="00834D61">
      <w:pPr>
        <w:pStyle w:val="ProductList-BodyIndented"/>
      </w:pPr>
    </w:p>
    <w:p w:rsidR="00834D61" w:rsidRDefault="007F2585">
      <w:pPr>
        <w:pStyle w:val="ProductList-SubClauseHeading"/>
        <w:outlineLvl w:val="3"/>
      </w:pPr>
      <w:r>
        <w:t>Mobilnost licence putem tehnološkog jamstva Software Assurance</w:t>
      </w:r>
    </w:p>
    <w:p w:rsidR="00834D61" w:rsidRDefault="007F2585">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834D61" w:rsidRDefault="00834D61">
      <w:pPr>
        <w:pStyle w:val="ProductList-BodyIndented"/>
      </w:pPr>
    </w:p>
    <w:p w:rsidR="00834D61" w:rsidRDefault="007F2585">
      <w:pPr>
        <w:pStyle w:val="ProductList-SubSubClauseHeading"/>
        <w:outlineLvl w:val="4"/>
      </w:pPr>
      <w:r>
        <w:t>Dopuštena upotreba:</w:t>
      </w:r>
    </w:p>
    <w:p w:rsidR="00834D61" w:rsidRDefault="007F2585">
      <w:pPr>
        <w:pStyle w:val="ProductList-BodyIndented2"/>
      </w:pPr>
      <w:r>
        <w:t>Da bi koristio mobilnost licence putem tehnološkog jamstva Software Assurance, Klijent mora:</w:t>
      </w:r>
    </w:p>
    <w:p w:rsidR="00834D61" w:rsidRDefault="007F2585" w:rsidP="007F2585">
      <w:pPr>
        <w:pStyle w:val="ProductList-Bullet"/>
        <w:numPr>
          <w:ilvl w:val="2"/>
          <w:numId w:val="55"/>
        </w:numPr>
      </w:pPr>
      <w:r>
        <w:t xml:space="preserve">koristiti svoj licencirani softver na zajedničkim poslužiteljima </w:t>
      </w:r>
    </w:p>
    <w:p w:rsidR="00834D61" w:rsidRDefault="007F2585" w:rsidP="007F2585">
      <w:pPr>
        <w:pStyle w:val="ProductList-Bullet"/>
        <w:numPr>
          <w:ilvl w:val="2"/>
          <w:numId w:val="55"/>
        </w:numPr>
      </w:pPr>
      <w:r>
        <w:t xml:space="preserve">pristupati tom softveru u sklopu licenci za pristup i za koje ima tehnološko jamstvo Software Assurance te u sklopu SL-ova za korisnika i uređaj koji omogućuju pristup Proizvodima; </w:t>
      </w:r>
    </w:p>
    <w:p w:rsidR="00834D61" w:rsidRDefault="007F2585" w:rsidP="007F2585">
      <w:pPr>
        <w:pStyle w:val="ProductList-Bullet"/>
        <w:numPr>
          <w:ilvl w:val="2"/>
          <w:numId w:val="5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834D61" w:rsidRDefault="007F2585" w:rsidP="007F2585">
      <w:pPr>
        <w:pStyle w:val="ProductList-Bullet"/>
        <w:numPr>
          <w:ilvl w:val="2"/>
          <w:numId w:val="5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834D61" w:rsidRDefault="00834D61">
      <w:pPr>
        <w:pStyle w:val="ProductList-BodyIndented2"/>
      </w:pPr>
    </w:p>
    <w:p w:rsidR="00834D61" w:rsidRDefault="007F2585">
      <w:pPr>
        <w:pStyle w:val="ProductList-SubSubClauseHeading"/>
        <w:outlineLvl w:val="4"/>
      </w:pPr>
      <w:r>
        <w:t>Preduvjeti:</w:t>
      </w:r>
    </w:p>
    <w:p w:rsidR="00834D61" w:rsidRDefault="007F2585">
      <w:pPr>
        <w:pStyle w:val="ProductList-BodyIndented2"/>
      </w:pPr>
      <w:r>
        <w:t>Da bi koristio Mobilnost licenci putem tehnološkog jamstva Software Assurance, Klijent mora:</w:t>
      </w:r>
    </w:p>
    <w:p w:rsidR="00834D61" w:rsidRDefault="007F2585" w:rsidP="007F2585">
      <w:pPr>
        <w:pStyle w:val="ProductList-Bullet"/>
        <w:numPr>
          <w:ilvl w:val="2"/>
          <w:numId w:val="5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834D61" w:rsidRDefault="007F2585" w:rsidP="007F2585">
      <w:pPr>
        <w:pStyle w:val="ProductList-Bullet"/>
        <w:numPr>
          <w:ilvl w:val="2"/>
          <w:numId w:val="5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834D61" w:rsidRDefault="007F2585" w:rsidP="007F2585">
      <w:pPr>
        <w:pStyle w:val="ProductList-Bullet"/>
        <w:numPr>
          <w:ilvl w:val="2"/>
          <w:numId w:val="5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834D61" w:rsidRDefault="00834D61">
      <w:pPr>
        <w:pStyle w:val="ProductList-BodyIndented2"/>
      </w:pPr>
    </w:p>
    <w:p w:rsidR="00834D61" w:rsidRDefault="007F2585">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834D6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Dopušteni broj:</w:t>
            </w:r>
          </w:p>
          <w:p w:rsidR="00834D61" w:rsidRDefault="007F2585">
            <w:pPr>
              <w:pStyle w:val="ProductList-TableBody"/>
            </w:pPr>
            <w:r>
              <w:rPr>
                <w:color w:val="FFFFFF"/>
              </w:rPr>
              <w:t>OSE-ovi ili Jezgre po Licenci</w:t>
            </w:r>
          </w:p>
        </w:tc>
      </w:tr>
      <w:tr w:rsidR="00834D61">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 OSE po licenci</w:t>
            </w:r>
          </w:p>
        </w:tc>
      </w:tr>
      <w:tr w:rsidR="00834D61">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 OSE po licenci</w:t>
            </w:r>
          </w:p>
        </w:tc>
      </w:tr>
      <w:tr w:rsidR="00834D61">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Jedna virtualna jezgra (na koju se primjenjuju prava na korištenje proizvoda, uključujući preduvjet o minimalno 4 jezgre po OSE-u)</w:t>
            </w:r>
          </w:p>
        </w:tc>
      </w:tr>
      <w:tr w:rsidR="00834D61">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 upravljana okruženja operacijskog sustava po Licenciranom poslužitelju</w:t>
            </w:r>
          </w:p>
        </w:tc>
      </w:tr>
      <w:tr w:rsidR="00834D61">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10 upravljanih okruženja operacijskog sustava po Licenciranom poslužitelju</w:t>
            </w:r>
          </w:p>
        </w:tc>
      </w:tr>
    </w:tbl>
    <w:p w:rsidR="00834D61" w:rsidRDefault="00834D61">
      <w:pPr>
        <w:pStyle w:val="ProductList-BodyIndented2"/>
      </w:pPr>
    </w:p>
    <w:p w:rsidR="00834D61" w:rsidRDefault="007F2585">
      <w:pPr>
        <w:pStyle w:val="ProductList-SubSubClauseHeading"/>
        <w:outlineLvl w:val="4"/>
      </w:pPr>
      <w:r>
        <w:t>Prava prebacivanja u slučaju pogreške</w:t>
      </w:r>
    </w:p>
    <w:p w:rsidR="00834D61" w:rsidRDefault="007F2585">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834D61" w:rsidRDefault="00834D61">
      <w:pPr>
        <w:pStyle w:val="ProductList-BodyIndented2"/>
      </w:pPr>
    </w:p>
    <w:p w:rsidR="00834D61" w:rsidRDefault="007F2585">
      <w:pPr>
        <w:pStyle w:val="ProductList-ClauseHeading"/>
        <w:outlineLvl w:val="2"/>
      </w:pPr>
      <w:bookmarkStart w:id="361" w:name="_Sec590"/>
      <w:r>
        <w:t>Poslužitelji – Aplikacije koje se samostalno hostiraju</w:t>
      </w:r>
      <w:bookmarkEnd w:id="361"/>
    </w:p>
    <w:p w:rsidR="00834D61" w:rsidRDefault="007F2585">
      <w:pPr>
        <w:pStyle w:val="ProductList-Body"/>
      </w:pPr>
      <w:r>
        <w:t>Aplikacije koje se samostalno hostiraju znači Proizvode na koje se primjenjuju prava na Samostalno hostiranje.</w:t>
      </w:r>
    </w:p>
    <w:p w:rsidR="00834D61" w:rsidRDefault="00834D61">
      <w:pPr>
        <w:pStyle w:val="ProductList-Body"/>
      </w:pPr>
    </w:p>
    <w:p w:rsidR="00834D61" w:rsidRDefault="007F2585">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834D61" w:rsidRDefault="00834D61">
      <w:pPr>
        <w:pStyle w:val="ProductList-Body"/>
      </w:pPr>
    </w:p>
    <w:p w:rsidR="00834D61" w:rsidRDefault="007F2585">
      <w:pPr>
        <w:pStyle w:val="ProductList-SubClauseHeading"/>
        <w:outlineLvl w:val="3"/>
      </w:pPr>
      <w:r>
        <w:t>Preduvjeti</w:t>
      </w:r>
    </w:p>
    <w:p w:rsidR="00834D61" w:rsidRDefault="007F2585">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834D61" w:rsidRDefault="007F2585" w:rsidP="007F2585">
      <w:pPr>
        <w:pStyle w:val="ProductList-Bullet"/>
        <w:numPr>
          <w:ilvl w:val="1"/>
          <w:numId w:val="57"/>
        </w:numPr>
      </w:pPr>
      <w:r>
        <w:t>aplikacije koje se samostalno hostiraju korištene kao dio objedinjenog rješenja i</w:t>
      </w:r>
    </w:p>
    <w:p w:rsidR="00834D61" w:rsidRDefault="007F2585" w:rsidP="007F2585">
      <w:pPr>
        <w:pStyle w:val="ProductList-Bullet"/>
        <w:numPr>
          <w:ilvl w:val="1"/>
          <w:numId w:val="57"/>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834D61" w:rsidRDefault="007F2585">
      <w:pPr>
        <w:pStyle w:val="ProductList-BodyIndented"/>
      </w:pPr>
      <w:r>
        <w:t xml:space="preserve">Sav Microsoftov softver koji se koristi za stvaranje i pružanje objedinjenog rješenja mora biti: </w:t>
      </w:r>
    </w:p>
    <w:p w:rsidR="00834D61" w:rsidRDefault="007F2585" w:rsidP="007F2585">
      <w:pPr>
        <w:pStyle w:val="ProductList-Bullet"/>
        <w:numPr>
          <w:ilvl w:val="1"/>
          <w:numId w:val="58"/>
        </w:numPr>
      </w:pPr>
      <w:r>
        <w:t>licenciran putem programa Količinskog licenciranja i</w:t>
      </w:r>
    </w:p>
    <w:p w:rsidR="00834D61" w:rsidRDefault="007F2585" w:rsidP="007F2585">
      <w:pPr>
        <w:pStyle w:val="ProductList-Bullet"/>
        <w:numPr>
          <w:ilvl w:val="1"/>
          <w:numId w:val="58"/>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w:t>
      </w:r>
    </w:p>
    <w:p w:rsidR="00834D61" w:rsidRDefault="00834D61">
      <w:pPr>
        <w:pStyle w:val="ProductList-BodyIndented"/>
      </w:pPr>
    </w:p>
    <w:p w:rsidR="00834D61" w:rsidRDefault="007F2585">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834D61" w:rsidRDefault="00834D61">
      <w:pPr>
        <w:pStyle w:val="ProductList-BodyIndented"/>
      </w:pPr>
    </w:p>
    <w:p w:rsidR="00834D61" w:rsidRDefault="007F2585">
      <w:pPr>
        <w:pStyle w:val="ProductList-BodyIndented"/>
      </w:pPr>
      <w:r>
        <w:t>Klijentov softver mora:</w:t>
      </w:r>
    </w:p>
    <w:p w:rsidR="00834D61" w:rsidRDefault="007F2585" w:rsidP="007F2585">
      <w:pPr>
        <w:pStyle w:val="ProductList-Bullet"/>
        <w:numPr>
          <w:ilvl w:val="1"/>
          <w:numId w:val="5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834D61" w:rsidRDefault="007F2585" w:rsidP="007F2585">
      <w:pPr>
        <w:pStyle w:val="ProductList-Bullet"/>
        <w:numPr>
          <w:ilvl w:val="1"/>
          <w:numId w:val="59"/>
        </w:numPr>
      </w:pPr>
      <w:r>
        <w:t>biti osnovna usluga i/ili aplikacija Objedinjenog rješenja i moraju bilo kojem krajnjem korisniku Objedinjenog rješenja dopustiti izravan pristup Aplikacijama koje se samostalno hostiraju</w:t>
      </w:r>
    </w:p>
    <w:p w:rsidR="00834D61" w:rsidRDefault="007F2585" w:rsidP="007F2585">
      <w:pPr>
        <w:pStyle w:val="ProductList-Bullet"/>
        <w:numPr>
          <w:ilvl w:val="1"/>
          <w:numId w:val="5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834D61" w:rsidRDefault="007F2585" w:rsidP="007F2585">
      <w:pPr>
        <w:pStyle w:val="ProductList-Bullet"/>
        <w:numPr>
          <w:ilvl w:val="1"/>
          <w:numId w:val="59"/>
        </w:numPr>
      </w:pPr>
      <w:r>
        <w:t>biti u njegovu vlasništvu, a ne licenciran od njega, osim što njegov softver može obuhvaćati nerestriktivni softver trećih osoba koji je ugrađen u njegov softver i funkcionira kao podrška tom softveru.</w:t>
      </w:r>
    </w:p>
    <w:p w:rsidR="00834D61" w:rsidRDefault="00834D61">
      <w:pPr>
        <w:pStyle w:val="ProductList-BodyIndented"/>
      </w:pPr>
    </w:p>
    <w:p w:rsidR="00834D61" w:rsidRDefault="007F2585">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834D61" w:rsidRDefault="00834D61">
      <w:pPr>
        <w:pStyle w:val="ProductList-BodyIndented"/>
        <w:jc w:val="right"/>
      </w:pPr>
    </w:p>
    <w:tbl>
      <w:tblPr>
        <w:tblStyle w:val="PURTable0"/>
        <w:tblW w:w="0" w:type="dxa"/>
        <w:tblLook w:val="04A0" w:firstRow="1" w:lastRow="0" w:firstColumn="1" w:lastColumn="0" w:noHBand="0" w:noVBand="1"/>
      </w:tblPr>
      <w:tblGrid>
        <w:gridCol w:w="1044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Indented"/>
      </w:pPr>
    </w:p>
    <w:p w:rsidR="00834D61" w:rsidRDefault="00834D61">
      <w:pPr>
        <w:pStyle w:val="PURBreadcrumb"/>
      </w:pPr>
    </w:p>
    <w:p w:rsidR="00834D61" w:rsidRDefault="007F2585">
      <w:pPr>
        <w:pStyle w:val="ProductList-SectionHeading"/>
        <w:pageBreakBefore/>
        <w:outlineLvl w:val="0"/>
      </w:pPr>
      <w:bookmarkStart w:id="362" w:name="_Sec562"/>
      <w:bookmarkEnd w:id="338"/>
      <w:r>
        <w:t>Dodatak C – Profesionalne usluge</w:t>
      </w:r>
      <w:r>
        <w:fldChar w:fldCharType="begin"/>
      </w:r>
      <w:r>
        <w:instrText xml:space="preserve"> TC "</w:instrText>
      </w:r>
      <w:bookmarkStart w:id="363" w:name="_Toc462813980"/>
      <w:r>
        <w:instrText>Dodatak C – Profesionalne usluge</w:instrText>
      </w:r>
      <w:bookmarkEnd w:id="363"/>
      <w:r>
        <w:instrText>" \l 1</w:instrText>
      </w:r>
      <w:r>
        <w:fldChar w:fldCharType="end"/>
      </w:r>
    </w:p>
    <w:p w:rsidR="00834D61" w:rsidRDefault="007F2585">
      <w:pPr>
        <w:pStyle w:val="ProductList-Body"/>
      </w:pPr>
      <w:r>
        <w:t>U nastavku su opisane Profesionalne usluge dostupne putem Microsoftova količinskog licenciranja.</w:t>
      </w:r>
    </w:p>
    <w:p w:rsidR="00834D61" w:rsidRDefault="007F2585">
      <w:pPr>
        <w:pStyle w:val="ProductList-Offering1Heading"/>
        <w:outlineLvl w:val="1"/>
      </w:pPr>
      <w:bookmarkStart w:id="364" w:name="_Sec565"/>
      <w:r>
        <w:t>Ponude Microsoft Premier podrške</w:t>
      </w:r>
      <w:bookmarkEnd w:id="364"/>
      <w:r>
        <w:fldChar w:fldCharType="begin"/>
      </w:r>
      <w:r>
        <w:instrText xml:space="preserve"> TC "</w:instrText>
      </w:r>
      <w:bookmarkStart w:id="365" w:name="_Toc462813981"/>
      <w:r>
        <w:instrText>Ponude Microsoft Premier podrške</w:instrText>
      </w:r>
      <w:bookmarkEnd w:id="365"/>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834D6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jc w:val="center"/>
            </w:pPr>
            <w:r>
              <w:rPr>
                <w:color w:val="FFFFFF"/>
              </w:rPr>
              <w:t>Premier Plus</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Mjesečno</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Najviše 10 sati</w:t>
            </w:r>
          </w:p>
          <w:p w:rsidR="00834D61" w:rsidRDefault="007F2585">
            <w:pPr>
              <w:pStyle w:val="ProductList-TableBody"/>
            </w:pPr>
            <w:r>
              <w:t>+1 provjera stanja sustava</w:t>
            </w:r>
          </w:p>
          <w:p w:rsidR="00834D61" w:rsidRDefault="007F2585">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Najviše 160 sati</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Najviše 140 sati</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jc w:val="center"/>
            </w:pPr>
            <w:r>
              <w:t>X</w:t>
            </w:r>
          </w:p>
        </w:tc>
      </w:tr>
      <w:tr w:rsidR="00834D61">
        <w:tc>
          <w:tcPr>
            <w:tcW w:w="404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Paketi od 20</w:t>
            </w:r>
          </w:p>
        </w:tc>
      </w:tr>
    </w:tbl>
    <w:p w:rsidR="00834D61" w:rsidRDefault="007F2585">
      <w:pPr>
        <w:pStyle w:val="ProductList-Body"/>
      </w:pPr>
      <w:r>
        <w:rPr>
          <w:vertAlign w:val="superscript"/>
        </w:rPr>
        <w:t xml:space="preserve">1 </w:t>
      </w:r>
      <w:r>
        <w:rPr>
          <w:i/>
        </w:rPr>
        <w:t>Radno vrijeme definira se lokalno.</w:t>
      </w:r>
    </w:p>
    <w:p w:rsidR="00834D61" w:rsidRDefault="00834D61">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834D6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Klijentov očekivani odgovor</w:t>
            </w:r>
          </w:p>
        </w:tc>
      </w:tr>
      <w:tr w:rsidR="00834D61">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Katastrofalni utjecaj na poslovanje: </w:t>
            </w:r>
          </w:p>
          <w:p w:rsidR="00834D61" w:rsidRDefault="007F2585">
            <w:pPr>
              <w:pStyle w:val="ProductList-TableBody"/>
            </w:pPr>
            <w:r>
              <w:t>Potpuni gubitak osnovnih (ključnih za funkcioniranje) poslovnih procesa zbog kojih se ne može nastaviti s radom</w:t>
            </w:r>
          </w:p>
          <w:p w:rsidR="00834D61" w:rsidRDefault="007F2585">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Odziv na prvi poziv unutar sat vremena ili brže.</w:t>
            </w:r>
          </w:p>
          <w:p w:rsidR="00834D61" w:rsidRDefault="007F2585">
            <w:pPr>
              <w:pStyle w:val="ProductList-TableBody"/>
            </w:pPr>
            <w:r>
              <w:t>Microsoftovi resursi izlaze na lokaciju Klijenta što je prije moguće.</w:t>
            </w:r>
          </w:p>
          <w:p w:rsidR="00834D61" w:rsidRDefault="007F2585">
            <w:pPr>
              <w:pStyle w:val="ProductList-TableBody"/>
            </w:pPr>
            <w:r>
              <w:t>Neprekinuti radovi na otklanjanju problema, 24 sata na dan, 7 dana u tjednu.</w:t>
            </w:r>
          </w:p>
          <w:p w:rsidR="00834D61" w:rsidRDefault="007F2585">
            <w:pPr>
              <w:pStyle w:val="ProductList-TableBody"/>
            </w:pPr>
            <w:r>
              <w:t>Hitna eskalacija unutar Microsofta prema Timovima za odgovarajuće Proizvode.</w:t>
            </w:r>
          </w:p>
          <w:p w:rsidR="00834D61" w:rsidRDefault="007F2585">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Obavještavanje viših rukovoditelja Klijenta. </w:t>
            </w:r>
          </w:p>
          <w:p w:rsidR="00834D61" w:rsidRDefault="007F2585">
            <w:pPr>
              <w:pStyle w:val="ProductList-TableBody"/>
            </w:pPr>
            <w:r>
              <w:t>Dodjeljivanje odgovarajućih resursa koji su potrebni za neprekinuti rad, 24 sata dnevno i 7 dana u tjednu.</w:t>
            </w:r>
            <w:r>
              <w:rPr>
                <w:vertAlign w:val="superscript"/>
              </w:rPr>
              <w:t>2</w:t>
            </w:r>
          </w:p>
          <w:p w:rsidR="00834D61" w:rsidRDefault="007F2585">
            <w:pPr>
              <w:pStyle w:val="ProductList-TableBody"/>
            </w:pPr>
            <w:r>
              <w:t>Brz pristup i odgovor tijela nadležnog za nadzor nad promjenama.</w:t>
            </w:r>
          </w:p>
        </w:tc>
      </w:tr>
      <w:tr w:rsidR="00834D61">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Kritični utjecaj na poslovanje: </w:t>
            </w:r>
          </w:p>
          <w:p w:rsidR="00834D61" w:rsidRDefault="007F2585">
            <w:pPr>
              <w:pStyle w:val="ProductList-TableBody"/>
            </w:pPr>
            <w:r>
              <w:t>Značajan gubitak ili degradacija razine usluga.</w:t>
            </w:r>
          </w:p>
          <w:p w:rsidR="00834D61" w:rsidRDefault="007F2585">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Odziv na prvi poziv unutar sat vremena ili brže.</w:t>
            </w:r>
          </w:p>
          <w:p w:rsidR="00834D61" w:rsidRDefault="007F2585">
            <w:pPr>
              <w:pStyle w:val="ProductList-TableBody"/>
            </w:pPr>
            <w:r>
              <w:t>Microsoftovi resursi izlaze na lokaciju Klijenta po potrebi.</w:t>
            </w:r>
          </w:p>
          <w:p w:rsidR="00834D61" w:rsidRDefault="007F2585">
            <w:pPr>
              <w:pStyle w:val="ProductList-TableBody"/>
            </w:pPr>
            <w:r>
              <w:t>Neprekinuti radovi na otklanjanju problema, 24 sata na dan, 7 dana u tjednu.</w:t>
            </w:r>
          </w:p>
          <w:p w:rsidR="00834D61" w:rsidRDefault="007F2585">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Dodjeljivanje odgovarajućih resursa koji su potrebni za neprekinuti rad, 24 sata dnevno i 7 dana u tjednu.</w:t>
            </w:r>
            <w:r>
              <w:rPr>
                <w:vertAlign w:val="superscript"/>
              </w:rPr>
              <w:t>2</w:t>
            </w:r>
          </w:p>
          <w:p w:rsidR="00834D61" w:rsidRDefault="007F2585">
            <w:pPr>
              <w:pStyle w:val="ProductList-TableBody"/>
            </w:pPr>
            <w:r>
              <w:t>Brz pristup i odgovor tijela nadležnog za nadzor nad promjenama.</w:t>
            </w:r>
          </w:p>
          <w:p w:rsidR="00834D61" w:rsidRDefault="007F2585">
            <w:pPr>
              <w:pStyle w:val="ProductList-TableBody"/>
            </w:pPr>
            <w:r>
              <w:t>Obavještavanje rukovodstva.</w:t>
            </w:r>
          </w:p>
        </w:tc>
      </w:tr>
      <w:tr w:rsidR="00834D61">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Umjereni utjecaj na poslovanje: </w:t>
            </w:r>
          </w:p>
          <w:p w:rsidR="00834D61" w:rsidRDefault="007F2585">
            <w:pPr>
              <w:pStyle w:val="ProductList-TableBody"/>
            </w:pPr>
            <w:r>
              <w:t>Umjeren gubitak ili srozavanje razine usluga, ali nastavak poslovanja je moguć u ograničenom opsegu.</w:t>
            </w:r>
          </w:p>
          <w:p w:rsidR="00834D61" w:rsidRDefault="007F2585">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Odziv na prvi poziv unutar dva sata ili brže.</w:t>
            </w:r>
          </w:p>
          <w:p w:rsidR="00834D61" w:rsidRDefault="007F2585">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Dodjeljivanje odgovarajućih resursa koji su potrebni za popravak tijekom radnoga vremena.</w:t>
            </w:r>
          </w:p>
          <w:p w:rsidR="00834D61" w:rsidRDefault="007F2585">
            <w:pPr>
              <w:pStyle w:val="ProductList-TableBody"/>
            </w:pPr>
            <w:r>
              <w:t>Pristup i odziv tijela nadležnog za nadzor nad promjenama u roku od četiri sata unutar radnog vremena.</w:t>
            </w:r>
            <w:r>
              <w:rPr>
                <w:vertAlign w:val="superscript"/>
              </w:rPr>
              <w:t>1</w:t>
            </w:r>
          </w:p>
        </w:tc>
      </w:tr>
      <w:tr w:rsidR="00834D61">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Minimalni utjecaj na poslovanje: </w:t>
            </w:r>
          </w:p>
          <w:p w:rsidR="00834D61" w:rsidRDefault="007F2585">
            <w:pPr>
              <w:pStyle w:val="ProductList-TableBody"/>
            </w:pPr>
            <w:r>
              <w:t>Poslovanje se uglavnom nastavlja uz minimalna ili nikakva ograničenja usluga.</w:t>
            </w:r>
          </w:p>
          <w:p w:rsidR="00834D61" w:rsidRDefault="007F2585">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Odziv na prvi poziv unutar četiri sata ili brže.</w:t>
            </w:r>
          </w:p>
          <w:p w:rsidR="00834D61" w:rsidRDefault="007F2585">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Točni podaci za kontakt odgovorne osobe nadležne za predmetni slučaj.</w:t>
            </w:r>
          </w:p>
          <w:p w:rsidR="00834D61" w:rsidRDefault="007F2585">
            <w:pPr>
              <w:pStyle w:val="ProductList-TableBody"/>
            </w:pPr>
            <w:r>
              <w:t>Odgovor unutar 24 sata.</w:t>
            </w:r>
          </w:p>
        </w:tc>
      </w:tr>
    </w:tbl>
    <w:p w:rsidR="00834D61" w:rsidRDefault="007F2585">
      <w:pPr>
        <w:pStyle w:val="ProductList-Body"/>
      </w:pPr>
      <w:r>
        <w:rPr>
          <w:vertAlign w:val="superscript"/>
        </w:rPr>
        <w:t>1</w:t>
      </w:r>
      <w:r>
        <w:rPr>
          <w:i/>
        </w:rPr>
        <w:t>Radno vrijeme definira se lokalno.</w:t>
      </w:r>
    </w:p>
    <w:p w:rsidR="00834D61" w:rsidRDefault="007F2585">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834D61" w:rsidRDefault="00834D61">
      <w:pPr>
        <w:pStyle w:val="ProductList-Body"/>
      </w:pPr>
    </w:p>
    <w:p w:rsidR="00834D61" w:rsidRDefault="007F2585">
      <w:pPr>
        <w:pStyle w:val="ProductList-ClauseHeading"/>
        <w:outlineLvl w:val="2"/>
      </w:pPr>
      <w:r>
        <w:t>Pridružena poslovna pravila</w:t>
      </w:r>
    </w:p>
    <w:p w:rsidR="00834D61" w:rsidRDefault="007F2585">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834D61" w:rsidRDefault="007F2585">
      <w:pPr>
        <w:pStyle w:val="ProductList-Offering1Heading"/>
        <w:outlineLvl w:val="1"/>
      </w:pPr>
      <w:bookmarkStart w:id="366" w:name="_Sec566"/>
      <w:r>
        <w:t>Ponude Microsoft Digitalnih savjetodavnih usluga</w:t>
      </w:r>
      <w:bookmarkEnd w:id="366"/>
      <w:r>
        <w:fldChar w:fldCharType="begin"/>
      </w:r>
      <w:r>
        <w:instrText xml:space="preserve"> TC "</w:instrText>
      </w:r>
      <w:bookmarkStart w:id="367" w:name="_Toc462813982"/>
      <w:r>
        <w:instrText>Ponude Microsoft Digitalnih savjetodavnih usluga</w:instrText>
      </w:r>
      <w:bookmarkEnd w:id="367"/>
      <w:r>
        <w:instrText>" \l 2</w:instrText>
      </w:r>
      <w:r>
        <w:fldChar w:fldCharType="end"/>
      </w:r>
    </w:p>
    <w:p w:rsidR="00834D61" w:rsidRDefault="007F2585">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696"/>
        <w:gridCol w:w="2698"/>
        <w:gridCol w:w="2698"/>
        <w:gridCol w:w="2698"/>
      </w:tblGrid>
      <w:tr w:rsidR="00834D6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Enterprise Strategy Portfolio</w:t>
            </w:r>
          </w:p>
        </w:tc>
      </w:tr>
      <w:tr w:rsidR="00834D61">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9RO-xxxx</w:t>
            </w:r>
          </w:p>
        </w:tc>
      </w:tr>
      <w:tr w:rsidR="00834D61">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Najviše ukupno 1600 sati godišnje za usluge Microsoftova digitalnog savjetnika i Tima za pružanje usluga za poslovne korisnike.</w:t>
            </w:r>
          </w:p>
        </w:tc>
      </w:tr>
      <w:tr w:rsidR="00834D61">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r w:rsidR="00834D61">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r w:rsidR="00834D61">
        <w:tc>
          <w:tcPr>
            <w:tcW w:w="306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34D61" w:rsidRDefault="00834D61">
            <w:pPr>
              <w:pStyle w:val="ProductList-TableBody"/>
            </w:pPr>
          </w:p>
        </w:tc>
      </w:tr>
    </w:tbl>
    <w:p w:rsidR="00834D61" w:rsidRDefault="00834D61">
      <w:pPr>
        <w:pStyle w:val="ProductList-Body"/>
      </w:pPr>
    </w:p>
    <w:p w:rsidR="00834D61" w:rsidRDefault="007F2585">
      <w:pPr>
        <w:pStyle w:val="ProductList-ClauseHeading"/>
        <w:outlineLvl w:val="2"/>
      </w:pPr>
      <w:r>
        <w:t>Moduli Digitalne savjetodavne usluge</w:t>
      </w:r>
    </w:p>
    <w:p w:rsidR="00834D61" w:rsidRDefault="007F2585">
      <w:pPr>
        <w:pStyle w:val="ProductList-Body"/>
      </w:pPr>
      <w:r>
        <w:t>Digitalni savjetodavni angažman uključuje jedan ili više modula Digitalne savjetodavne usluge, kako je dokumentirano u Planu pružanja usluge.</w:t>
      </w:r>
    </w:p>
    <w:p w:rsidR="00834D61" w:rsidRDefault="00834D61">
      <w:pPr>
        <w:pStyle w:val="ProductList-Body"/>
      </w:pPr>
    </w:p>
    <w:p w:rsidR="00834D61" w:rsidRDefault="007F2585">
      <w:pPr>
        <w:pStyle w:val="ProductList-ClauseHeading"/>
        <w:outlineLvl w:val="2"/>
      </w:pPr>
      <w:r>
        <w:t>Usluge izvan opsega</w:t>
      </w:r>
    </w:p>
    <w:p w:rsidR="00834D61" w:rsidRDefault="007F2585">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834D61" w:rsidRDefault="00834D61">
      <w:pPr>
        <w:pStyle w:val="ProductList-Body"/>
      </w:pPr>
    </w:p>
    <w:p w:rsidR="00834D61" w:rsidRDefault="007F2585">
      <w:pPr>
        <w:pStyle w:val="ProductList-ClauseHeading"/>
        <w:outlineLvl w:val="2"/>
      </w:pPr>
      <w:r>
        <w:t>Obveze Klijenta</w:t>
      </w:r>
    </w:p>
    <w:p w:rsidR="00834D61" w:rsidRDefault="007F2585">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834D61" w:rsidRDefault="007F2585">
      <w:pPr>
        <w:pStyle w:val="ProductList-Offering1Heading"/>
        <w:outlineLvl w:val="1"/>
      </w:pPr>
      <w:bookmarkStart w:id="368" w:name="_Sec567"/>
      <w:r>
        <w:t>Ponude Sales Productivity Accelerator</w:t>
      </w:r>
      <w:bookmarkEnd w:id="368"/>
      <w:r>
        <w:fldChar w:fldCharType="begin"/>
      </w:r>
      <w:r>
        <w:instrText xml:space="preserve"> TC "</w:instrText>
      </w:r>
      <w:bookmarkStart w:id="369" w:name="_Toc462813983"/>
      <w:r>
        <w:instrText>Ponude Sales Productivity Accelerator</w:instrText>
      </w:r>
      <w:bookmarkEnd w:id="369"/>
      <w:r>
        <w:instrText>" \l 2</w:instrText>
      </w:r>
      <w:r>
        <w:fldChar w:fldCharType="end"/>
      </w:r>
    </w:p>
    <w:p w:rsidR="00834D61" w:rsidRDefault="007F2585">
      <w:pPr>
        <w:pStyle w:val="ProductList-ClauseHeading"/>
        <w:outlineLvl w:val="2"/>
      </w:pPr>
      <w:r>
        <w:t>Pregled ponude Sales Productivity Accelerator</w:t>
      </w:r>
    </w:p>
    <w:p w:rsidR="00834D61" w:rsidRDefault="007F2585">
      <w:pPr>
        <w:pStyle w:val="ProductList-Body"/>
      </w:pPr>
      <w:r>
        <w:t>Sales Productivity Accelerator je usluga koju nude Microsoftove usluge u razdoblju od četiri (4) tjedna radi pružanja implementacije sustava Microsoft Dynamics CRM Online u fiksnom opsegu.</w:t>
      </w:r>
    </w:p>
    <w:p w:rsidR="00834D61" w:rsidRDefault="00834D61">
      <w:pPr>
        <w:pStyle w:val="ProductList-Body"/>
      </w:pPr>
    </w:p>
    <w:p w:rsidR="00834D61" w:rsidRDefault="007F2585">
      <w:pPr>
        <w:pStyle w:val="ProductList-Body"/>
      </w:pPr>
      <w:r>
        <w:t>Sales Productivity Accelerator uključuje sljedeće isporučene materijale:</w:t>
      </w:r>
    </w:p>
    <w:p w:rsidR="00834D61" w:rsidRDefault="007F2585" w:rsidP="007F2585">
      <w:pPr>
        <w:pStyle w:val="ProductList-Bullet"/>
        <w:numPr>
          <w:ilvl w:val="0"/>
          <w:numId w:val="60"/>
        </w:numPr>
      </w:pPr>
      <w:r>
        <w:rPr>
          <w:b/>
          <w:color w:val="00188F"/>
        </w:rPr>
        <w:t>Plan pružanja usluga</w:t>
      </w:r>
      <w:r>
        <w:t xml:space="preserve">: Microsoftov konzultant osmišljava taj plan s ciljem ispunjavanja kratkoročnih i dugoročnih poslovnih ciljeva klijenta. </w:t>
      </w:r>
    </w:p>
    <w:p w:rsidR="00834D61" w:rsidRDefault="007F2585" w:rsidP="007F2585">
      <w:pPr>
        <w:pStyle w:val="ProductList-Bullet"/>
        <w:numPr>
          <w:ilvl w:val="0"/>
          <w:numId w:val="60"/>
        </w:numPr>
      </w:pPr>
      <w:r>
        <w:rPr>
          <w:b/>
          <w:color w:val="00188F"/>
        </w:rPr>
        <w:t>Radionice</w:t>
      </w:r>
      <w:r>
        <w:t xml:space="preserve">: predviđeno je ukupno šesnaest (16) sati za radionice: </w:t>
      </w:r>
    </w:p>
    <w:p w:rsidR="00834D61" w:rsidRDefault="007F2585" w:rsidP="007F2585">
      <w:pPr>
        <w:pStyle w:val="ProductList-Bullet"/>
        <w:numPr>
          <w:ilvl w:val="1"/>
          <w:numId w:val="60"/>
        </w:numPr>
      </w:pPr>
      <w:r>
        <w:t xml:space="preserve">najviše dvije (2) uvodne radionice na kojima se istražuju i definiraju ključni slučajevi upotrebe i poslovni zahtjevi koje je naveo Klijent i konfiguracijske postavke; </w:t>
      </w:r>
    </w:p>
    <w:p w:rsidR="00834D61" w:rsidRDefault="007F2585" w:rsidP="007F2585">
      <w:pPr>
        <w:pStyle w:val="ProductList-Bullet"/>
        <w:numPr>
          <w:ilvl w:val="1"/>
          <w:numId w:val="60"/>
        </w:numPr>
      </w:pPr>
      <w:r>
        <w:t>najviše četiri (4) radionice za reviziju plana tijekom faze izgradnje.</w:t>
      </w:r>
    </w:p>
    <w:p w:rsidR="00834D61" w:rsidRDefault="007F2585" w:rsidP="007F2585">
      <w:pPr>
        <w:pStyle w:val="ProductList-Bullet"/>
        <w:numPr>
          <w:ilvl w:val="0"/>
          <w:numId w:val="60"/>
        </w:numPr>
      </w:pPr>
      <w:r>
        <w:rPr>
          <w:b/>
          <w:color w:val="00188F"/>
        </w:rPr>
        <w:t>Izvješćivanje</w:t>
      </w:r>
      <w:r>
        <w:t xml:space="preserve">: jedna (1) izvorna nadzorna ploča za Microsoft Dynamics CRM Online s najviše četiri (4) izvorne komponente i dva (2) izvješća programa Excel Power View korištenjem dodatka Power BI Pro5 konfiguriranog za najviše dva (2). Izvješća prikazuju najviše dva (2) interaktivna grafikona po entitetu, pri čemu je izvor podataka Microsoft Dynamics CRM Online. </w:t>
      </w:r>
    </w:p>
    <w:p w:rsidR="00834D61" w:rsidRDefault="007F2585" w:rsidP="007F2585">
      <w:pPr>
        <w:pStyle w:val="ProductList-Bullet"/>
        <w:numPr>
          <w:ilvl w:val="0"/>
          <w:numId w:val="60"/>
        </w:numPr>
      </w:pPr>
      <w:r>
        <w:rPr>
          <w:b/>
          <w:color w:val="00188F"/>
        </w:rPr>
        <w:t>Konfiguracija</w:t>
      </w:r>
      <w:r>
        <w:t xml:space="preserve">: Microsoft Dynamics CRM Online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CRM Online. </w:t>
      </w:r>
    </w:p>
    <w:p w:rsidR="00834D61" w:rsidRDefault="007F2585" w:rsidP="007F2585">
      <w:pPr>
        <w:pStyle w:val="ProductList-Bullet"/>
        <w:numPr>
          <w:ilvl w:val="0"/>
          <w:numId w:val="60"/>
        </w:numPr>
      </w:pPr>
      <w:r>
        <w:rPr>
          <w:b/>
          <w:color w:val="00188F"/>
        </w:rPr>
        <w:t>Testiranje</w:t>
      </w:r>
      <w:r>
        <w:t xml:space="preserve">: dvadeset šest (26) sati posvetit će se za najviše dva (2) testa (npr. Testiranje sustava i UAT). </w:t>
      </w:r>
    </w:p>
    <w:p w:rsidR="00834D61" w:rsidRDefault="007F2585" w:rsidP="007F2585">
      <w:pPr>
        <w:pStyle w:val="ProductList-Bullet"/>
        <w:numPr>
          <w:ilvl w:val="0"/>
          <w:numId w:val="60"/>
        </w:numPr>
      </w:pPr>
      <w:r>
        <w:rPr>
          <w:b/>
          <w:color w:val="00188F"/>
        </w:rPr>
        <w:t>Obuka i prijenos znanja</w:t>
      </w:r>
      <w:r>
        <w:t xml:space="preserve">: potrebno je održati (1) obuku u vezi s proizvodom za korisnike Klijenta u ukupnom trajanju od najviše četiri (4) sata. </w:t>
      </w:r>
    </w:p>
    <w:p w:rsidR="00834D61" w:rsidRDefault="007F2585" w:rsidP="007F2585">
      <w:pPr>
        <w:pStyle w:val="ProductList-Bullet"/>
        <w:numPr>
          <w:ilvl w:val="0"/>
          <w:numId w:val="60"/>
        </w:numPr>
      </w:pPr>
      <w:r>
        <w:rPr>
          <w:b/>
          <w:color w:val="00188F"/>
        </w:rPr>
        <w:t>Podrška implementaciji</w:t>
      </w:r>
      <w:r>
        <w:t>: potrebno je pružiti najviše četrdeset (40) sati podrške za implementaciju i go-live (četiri tjedna) prema unaprijed utvrđenom opsegu projekta i zahtjevima.</w:t>
      </w:r>
    </w:p>
    <w:p w:rsidR="00834D61" w:rsidRDefault="00834D61">
      <w:pPr>
        <w:pStyle w:val="ProductList-Body"/>
      </w:pPr>
    </w:p>
    <w:p w:rsidR="00834D61" w:rsidRDefault="007F2585">
      <w:pPr>
        <w:pStyle w:val="ProductList-ClauseHeading"/>
        <w:outlineLvl w:val="2"/>
      </w:pPr>
      <w:r>
        <w:t>Obveze Klijenta</w:t>
      </w:r>
    </w:p>
    <w:p w:rsidR="00834D61" w:rsidRDefault="007F2585">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SectionHeading"/>
        <w:pageBreakBefore/>
        <w:outlineLvl w:val="0"/>
      </w:pPr>
      <w:bookmarkStart w:id="370" w:name="_Sec563"/>
      <w:bookmarkEnd w:id="362"/>
      <w:r>
        <w:t>Dodatak D – Dodatne odredbe Ugovora o Programu</w:t>
      </w:r>
      <w:r>
        <w:fldChar w:fldCharType="begin"/>
      </w:r>
      <w:r>
        <w:instrText xml:space="preserve"> TC "</w:instrText>
      </w:r>
      <w:bookmarkStart w:id="371" w:name="_Toc462813984"/>
      <w:r>
        <w:instrText>Dodatak D – Dodatne odredbe Ugovora o Programu</w:instrText>
      </w:r>
      <w:bookmarkEnd w:id="371"/>
      <w:r>
        <w:instrText>" \l 1</w:instrText>
      </w:r>
      <w:r>
        <w:fldChar w:fldCharType="end"/>
      </w:r>
    </w:p>
    <w:p w:rsidR="00834D61" w:rsidRDefault="007F2585">
      <w:pPr>
        <w:pStyle w:val="ProductList-Body"/>
      </w:pPr>
      <w:r>
        <w:t>Odredbe i uvjeti u nastavku primjenjuju se na Klijentov ugovor o količinskom licenciranju kako je navedeno.</w:t>
      </w:r>
    </w:p>
    <w:p w:rsidR="00834D61" w:rsidRDefault="007F2585">
      <w:pPr>
        <w:pStyle w:val="ProductList-Offering1Heading"/>
        <w:outlineLvl w:val="1"/>
      </w:pPr>
      <w:bookmarkStart w:id="372" w:name="_Sec568"/>
      <w:r>
        <w:t>Dodatne odredbe za program Select Plus</w:t>
      </w:r>
      <w:bookmarkEnd w:id="372"/>
      <w:r>
        <w:fldChar w:fldCharType="begin"/>
      </w:r>
      <w:r>
        <w:instrText xml:space="preserve"> TC "</w:instrText>
      </w:r>
      <w:bookmarkStart w:id="373" w:name="_Toc462813985"/>
      <w:r>
        <w:instrText>Dodatne odredbe za program Select Plus</w:instrText>
      </w:r>
      <w:bookmarkEnd w:id="373"/>
      <w:r>
        <w:instrText>" \l 2</w:instrText>
      </w:r>
      <w:r>
        <w:fldChar w:fldCharType="end"/>
      </w:r>
    </w:p>
    <w:p w:rsidR="00834D61" w:rsidRDefault="007F2585">
      <w:pPr>
        <w:pStyle w:val="ProductList-Body"/>
      </w:pPr>
      <w:r>
        <w:t>Select Plus zahtijeva minimalnu količinu narudžbe od 500 bodova po skupini u prvoj godini. Taj zahtjev količine narudžbe može se odbaciti ako se pruži Kvalificirani ugovor.</w:t>
      </w:r>
    </w:p>
    <w:p w:rsidR="00834D61" w:rsidRDefault="00834D61">
      <w:pPr>
        <w:pStyle w:val="ProductList-Body"/>
      </w:pPr>
    </w:p>
    <w:p w:rsidR="00834D61" w:rsidRDefault="007F2585">
      <w:pPr>
        <w:pStyle w:val="ProductList-ClauseHeading"/>
        <w:outlineLvl w:val="2"/>
      </w:pPr>
      <w:r>
        <w:t>Razine cijena u programu Select Plus</w:t>
      </w:r>
    </w:p>
    <w:p w:rsidR="00834D61" w:rsidRDefault="007F2585">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834D6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34D61" w:rsidRDefault="007F2585">
            <w:pPr>
              <w:pStyle w:val="ProductList-TableBody"/>
            </w:pPr>
            <w:r>
              <w:rPr>
                <w:color w:val="FFFFFF"/>
              </w:rPr>
              <w:t>Minimalni godišnji bodovi po skupini</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500</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4,000</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10,000</w:t>
            </w:r>
          </w:p>
        </w:tc>
      </w:tr>
      <w:tr w:rsidR="00834D61">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34D61" w:rsidRDefault="007F2585">
            <w:pPr>
              <w:pStyle w:val="ProductList-TableBody"/>
            </w:pPr>
            <w:r>
              <w:t>25,000</w:t>
            </w:r>
          </w:p>
        </w:tc>
      </w:tr>
    </w:tbl>
    <w:p w:rsidR="00834D61" w:rsidRDefault="007F2585">
      <w:pPr>
        <w:pStyle w:val="ProductList-Offering1Heading"/>
        <w:outlineLvl w:val="1"/>
      </w:pPr>
      <w:bookmarkStart w:id="374" w:name="_Sec569"/>
      <w:r>
        <w:t>Definicija Upravljanja za Kvalificirane uređaje</w:t>
      </w:r>
      <w:bookmarkEnd w:id="374"/>
      <w:r>
        <w:fldChar w:fldCharType="begin"/>
      </w:r>
      <w:r>
        <w:instrText xml:space="preserve"> TC "</w:instrText>
      </w:r>
      <w:bookmarkStart w:id="375" w:name="_Toc462813986"/>
      <w:r>
        <w:instrText>Definicija Upravljanja za Kvalificirane uređaje</w:instrText>
      </w:r>
      <w:bookmarkEnd w:id="375"/>
      <w:r>
        <w:instrText>" \l 2</w:instrText>
      </w:r>
      <w:r>
        <w:fldChar w:fldCharType="end"/>
      </w:r>
    </w:p>
    <w:p w:rsidR="00834D61" w:rsidRDefault="007F2585">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834D61" w:rsidRDefault="007F2585" w:rsidP="007F2585">
      <w:pPr>
        <w:pStyle w:val="ProductList-Bullet"/>
        <w:numPr>
          <w:ilvl w:val="0"/>
          <w:numId w:val="61"/>
        </w:numPr>
      </w:pPr>
      <w:r>
        <w:t>kojem dopusti da se pridruži njegovoj domeni, ili</w:t>
      </w:r>
    </w:p>
    <w:p w:rsidR="00834D61" w:rsidRDefault="007F2585" w:rsidP="007F2585">
      <w:pPr>
        <w:pStyle w:val="ProductList-Bullet"/>
        <w:numPr>
          <w:ilvl w:val="0"/>
          <w:numId w:val="61"/>
        </w:numPr>
      </w:pPr>
      <w:r>
        <w:t>čiju autentičnost potvrdi kao zahtjev za korištenje aplikacija dok je na Klijentovoj lokaciji, ili</w:t>
      </w:r>
    </w:p>
    <w:p w:rsidR="00834D61" w:rsidRDefault="007F2585" w:rsidP="007F2585">
      <w:pPr>
        <w:pStyle w:val="ProductList-Bullet"/>
        <w:numPr>
          <w:ilvl w:val="0"/>
          <w:numId w:val="61"/>
        </w:numPr>
      </w:pPr>
      <w:r>
        <w:t>na koji instalira agente (npr. zaštitu od virusa, zaštitu od zlonamjernih softvera ili druge agente koje odrede Klijentova pravila), ili</w:t>
      </w:r>
    </w:p>
    <w:p w:rsidR="00834D61" w:rsidRDefault="007F2585" w:rsidP="007F2585">
      <w:pPr>
        <w:pStyle w:val="ProductList-Bullet"/>
        <w:numPr>
          <w:ilvl w:val="0"/>
          <w:numId w:val="61"/>
        </w:numPr>
      </w:pPr>
      <w:r>
        <w:t>na koji izravno ili neizravno primijeni i provede skupna pravila, ili</w:t>
      </w:r>
    </w:p>
    <w:p w:rsidR="00834D61" w:rsidRDefault="007F2585" w:rsidP="007F2585">
      <w:pPr>
        <w:pStyle w:val="ProductList-Bullet"/>
        <w:numPr>
          <w:ilvl w:val="0"/>
          <w:numId w:val="61"/>
        </w:numPr>
      </w:pPr>
      <w:r>
        <w:t>za koji potraži ili primi o njemu podatke i konfigurira ili da upute hardveru ili softveru koji je izravno povezan s okruženjem operacijskog sustava, ili</w:t>
      </w:r>
    </w:p>
    <w:p w:rsidR="00834D61" w:rsidRDefault="007F2585" w:rsidP="007F2585">
      <w:pPr>
        <w:pStyle w:val="ProductList-Bullet"/>
        <w:numPr>
          <w:ilvl w:val="0"/>
          <w:numId w:val="61"/>
        </w:numPr>
      </w:pPr>
      <w:r>
        <w:t>kojem dopusti pristup virtualnoj računalnoj infrastrukturi (engl. Virtual Desktop Infrastructure, VDI) izvan Windows SA-a, Microsoft Intune (Uređaj) ili Prava na korištenje roaminga za Windows Virtual Desktop Access.</w:t>
      </w:r>
    </w:p>
    <w:p w:rsidR="00834D61" w:rsidRDefault="00834D61">
      <w:pPr>
        <w:pStyle w:val="ProductList-Body"/>
      </w:pPr>
    </w:p>
    <w:p w:rsidR="00834D61" w:rsidRDefault="007F2585">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834D61" w:rsidRDefault="007F2585">
      <w:pPr>
        <w:pStyle w:val="ProductList-Offering1Heading"/>
        <w:outlineLvl w:val="1"/>
      </w:pPr>
      <w:bookmarkStart w:id="376" w:name="_Sec570"/>
      <w:r>
        <w:t>Online usluge u programima Open</w:t>
      </w:r>
      <w:bookmarkEnd w:id="376"/>
      <w:r>
        <w:fldChar w:fldCharType="begin"/>
      </w:r>
      <w:r>
        <w:instrText xml:space="preserve"> TC "</w:instrText>
      </w:r>
      <w:bookmarkStart w:id="377" w:name="_Toc462813987"/>
      <w:r>
        <w:instrText>Online usluge u programima Open</w:instrText>
      </w:r>
      <w:bookmarkEnd w:id="377"/>
      <w:r>
        <w:instrText>" \l 2</w:instrText>
      </w:r>
      <w:r>
        <w:fldChar w:fldCharType="end"/>
      </w:r>
    </w:p>
    <w:p w:rsidR="00834D61" w:rsidRDefault="007F2585">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834D61" w:rsidRDefault="00834D61">
      <w:pPr>
        <w:pStyle w:val="ProductList-Body"/>
      </w:pPr>
    </w:p>
    <w:p w:rsidR="00834D61" w:rsidRDefault="007F2585">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834D61" w:rsidRDefault="007F2585">
      <w:pPr>
        <w:pStyle w:val="ProductList-Offering1Heading"/>
        <w:outlineLvl w:val="1"/>
      </w:pPr>
      <w:bookmarkStart w:id="378" w:name="_Sec571"/>
      <w:r>
        <w:t>Dodatne odredbe za Profesionalne usluge – naslijeđeni ugovori</w:t>
      </w:r>
      <w:bookmarkEnd w:id="378"/>
      <w:r>
        <w:fldChar w:fldCharType="begin"/>
      </w:r>
      <w:r>
        <w:instrText xml:space="preserve"> TC "</w:instrText>
      </w:r>
      <w:bookmarkStart w:id="379" w:name="_Toc462813988"/>
      <w:r>
        <w:instrText>Dodatne odredbe za Profesionalne usluge – naslijeđeni ugovori</w:instrText>
      </w:r>
      <w:bookmarkEnd w:id="379"/>
      <w:r>
        <w:instrText>" \l 2</w:instrText>
      </w:r>
      <w:r>
        <w:fldChar w:fldCharType="end"/>
      </w:r>
    </w:p>
    <w:p w:rsidR="00834D61" w:rsidRDefault="007F2585">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834D61" w:rsidRDefault="00834D61">
      <w:pPr>
        <w:pStyle w:val="ProductList-Body"/>
      </w:pPr>
    </w:p>
    <w:p w:rsidR="00834D61" w:rsidRDefault="007F2585">
      <w:pPr>
        <w:pStyle w:val="ProductList-ClauseHeading"/>
        <w:outlineLvl w:val="2"/>
      </w:pPr>
      <w:r>
        <w:t>Korištenje, autorsko pravo i licencna prava</w:t>
      </w:r>
    </w:p>
    <w:p w:rsidR="00834D61" w:rsidRDefault="007F2585">
      <w:pPr>
        <w:pStyle w:val="ProductList-SubClauseHeading"/>
        <w:outlineLvl w:val="3"/>
      </w:pPr>
      <w:r>
        <w:t>Popravci</w:t>
      </w:r>
    </w:p>
    <w:p w:rsidR="00834D61" w:rsidRDefault="007F2585">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834D61" w:rsidRDefault="00834D61">
      <w:pPr>
        <w:pStyle w:val="ProductList-BodyIndented"/>
      </w:pPr>
    </w:p>
    <w:p w:rsidR="00834D61" w:rsidRDefault="007F2585">
      <w:pPr>
        <w:pStyle w:val="ProductList-SubClauseHeading"/>
        <w:outlineLvl w:val="3"/>
      </w:pPr>
      <w:r>
        <w:t>Ranije nastala djela</w:t>
      </w:r>
    </w:p>
    <w:p w:rsidR="00834D61" w:rsidRDefault="007F2585">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834D61" w:rsidRDefault="007F2585">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834D61" w:rsidRDefault="00834D61">
      <w:pPr>
        <w:pStyle w:val="ProductList-BodyIndented"/>
      </w:pPr>
    </w:p>
    <w:p w:rsidR="00834D61" w:rsidRDefault="007F2585">
      <w:pPr>
        <w:pStyle w:val="ProductList-SubClauseHeading"/>
        <w:outlineLvl w:val="3"/>
      </w:pPr>
      <w:r>
        <w:t>Materijali isporučeni u sklopu usluge</w:t>
      </w:r>
    </w:p>
    <w:p w:rsidR="00834D61" w:rsidRDefault="007F2585">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834D61" w:rsidRDefault="00834D61">
      <w:pPr>
        <w:pStyle w:val="ProductList-BodyIndented"/>
      </w:pPr>
    </w:p>
    <w:p w:rsidR="00834D61" w:rsidRDefault="007F2585">
      <w:pPr>
        <w:pStyle w:val="ProductList-SubClauseHeading"/>
        <w:outlineLvl w:val="3"/>
      </w:pPr>
      <w:r>
        <w:t>Korištenje tehničkih podataka iz Profesionalnih usluga.</w:t>
      </w:r>
    </w:p>
    <w:p w:rsidR="00834D61" w:rsidRDefault="007F2585">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834D61" w:rsidRDefault="00834D61">
      <w:pPr>
        <w:pStyle w:val="ProductList-BodyIndented"/>
      </w:pPr>
    </w:p>
    <w:p w:rsidR="00834D61" w:rsidRDefault="007F2585">
      <w:pPr>
        <w:pStyle w:val="ProductList-SubClauseHeading"/>
        <w:outlineLvl w:val="3"/>
      </w:pPr>
      <w:r>
        <w:t>Licencna ograničenja otvorenog koda</w:t>
      </w:r>
    </w:p>
    <w:p w:rsidR="00834D61" w:rsidRDefault="007F2585">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834D61" w:rsidRDefault="00834D61">
      <w:pPr>
        <w:pStyle w:val="ProductList-BodyIndented"/>
      </w:pPr>
    </w:p>
    <w:p w:rsidR="00834D61" w:rsidRDefault="007F2585">
      <w:pPr>
        <w:pStyle w:val="ProductList-SubClauseHeading"/>
        <w:outlineLvl w:val="3"/>
      </w:pPr>
      <w:r>
        <w:t>Prava Povezanih društava</w:t>
      </w:r>
    </w:p>
    <w:p w:rsidR="00834D61" w:rsidRDefault="007F2585">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834D61" w:rsidRDefault="00834D61">
      <w:pPr>
        <w:pStyle w:val="ProductList-BodyIndented"/>
      </w:pPr>
    </w:p>
    <w:p w:rsidR="00834D61" w:rsidRDefault="007F2585">
      <w:pPr>
        <w:pStyle w:val="ProductList-ClauseHeading"/>
        <w:outlineLvl w:val="2"/>
      </w:pPr>
      <w:r>
        <w:t>Jamstva i ograničenja odgovornosti</w:t>
      </w:r>
    </w:p>
    <w:p w:rsidR="00834D61" w:rsidRDefault="007F2585">
      <w:pPr>
        <w:pStyle w:val="ProductList-SubClauseHeading"/>
        <w:outlineLvl w:val="3"/>
      </w:pPr>
      <w:r>
        <w:t>Jamstvo za Profesionalne usluge</w:t>
      </w:r>
    </w:p>
    <w:p w:rsidR="00834D61" w:rsidRDefault="007F2585">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834D61" w:rsidRDefault="00834D61">
      <w:pPr>
        <w:pStyle w:val="ProductList-BodyIndented"/>
      </w:pPr>
    </w:p>
    <w:p w:rsidR="00834D61" w:rsidRDefault="007F2585">
      <w:pPr>
        <w:pStyle w:val="ProductList-SubClauseHeading"/>
        <w:outlineLvl w:val="3"/>
      </w:pPr>
      <w:r>
        <w:t>Ograničenje odgovornosti</w:t>
      </w:r>
    </w:p>
    <w:p w:rsidR="00834D61" w:rsidRDefault="007F2585">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834D61" w:rsidRDefault="00834D61">
      <w:pPr>
        <w:pStyle w:val="ProductList-BodyIndented"/>
        <w:jc w:val="right"/>
      </w:pPr>
    </w:p>
    <w:tbl>
      <w:tblPr>
        <w:tblStyle w:val="PURTable0"/>
        <w:tblW w:w="0" w:type="dxa"/>
        <w:tblLook w:val="04A0" w:firstRow="1" w:lastRow="0" w:firstColumn="1" w:lastColumn="0" w:noHBand="0" w:noVBand="1"/>
      </w:tblPr>
      <w:tblGrid>
        <w:gridCol w:w="1044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Indented"/>
      </w:pPr>
    </w:p>
    <w:p w:rsidR="00834D61" w:rsidRDefault="007F2585">
      <w:pPr>
        <w:pStyle w:val="ProductList-SectionHeading"/>
        <w:pageBreakBefore/>
        <w:outlineLvl w:val="0"/>
      </w:pPr>
      <w:bookmarkStart w:id="380" w:name="_Sec572"/>
      <w:bookmarkEnd w:id="370"/>
      <w:r>
        <w:t>Dodatak E – Promocije</w:t>
      </w:r>
      <w:r>
        <w:fldChar w:fldCharType="begin"/>
      </w:r>
      <w:r>
        <w:instrText xml:space="preserve"> TC "</w:instrText>
      </w:r>
      <w:bookmarkStart w:id="381" w:name="_Toc462813989"/>
      <w:r>
        <w:instrText>Dodatak E – Promocije</w:instrText>
      </w:r>
      <w:bookmarkEnd w:id="381"/>
      <w:r>
        <w:instrText>" \l 1</w:instrText>
      </w:r>
      <w:r>
        <w:fldChar w:fldCharType="end"/>
      </w:r>
    </w:p>
    <w:p w:rsidR="00834D61" w:rsidRDefault="007F2585">
      <w:pPr>
        <w:pStyle w:val="ProductList-OfferingGroupHeading"/>
        <w:outlineLvl w:val="1"/>
      </w:pPr>
      <w:bookmarkStart w:id="382" w:name="_Sec867"/>
      <w:r>
        <w:t>Promocija System Center Client Management Suite</w:t>
      </w:r>
      <w:bookmarkEnd w:id="382"/>
      <w:r>
        <w:fldChar w:fldCharType="begin"/>
      </w:r>
      <w:r>
        <w:instrText xml:space="preserve"> TC "</w:instrText>
      </w:r>
      <w:bookmarkStart w:id="383" w:name="_Toc462813990"/>
      <w:r>
        <w:instrText>Promocija System Center Client Management Suite</w:instrText>
      </w:r>
      <w:bookmarkEnd w:id="383"/>
      <w:r>
        <w:instrText>" \l 2</w:instrText>
      </w:r>
      <w:r>
        <w:fldChar w:fldCharType="end"/>
      </w:r>
    </w:p>
    <w:p w:rsidR="00834D61" w:rsidRDefault="007F2585">
      <w:pPr>
        <w:pStyle w:val="ProductList-Body"/>
      </w:pPr>
      <w:r>
        <w:t>pravo na korištenje System Center Client Management Suite bit će uključeno u sve licence Enterprise CAL Suite i Enterprise CAL Suite Bridge za Office 365 (s uslugom Microsoft Intune) naručene do 31. prosinca 2016.</w:t>
      </w:r>
    </w:p>
    <w:p w:rsidR="00834D61" w:rsidRDefault="007F2585">
      <w:pPr>
        <w:pStyle w:val="ProductList-OfferingGroupHeading"/>
        <w:outlineLvl w:val="1"/>
      </w:pPr>
      <w:bookmarkStart w:id="384" w:name="_Sec871"/>
      <w:r>
        <w:t>Promocija Azure Compute Capacity</w:t>
      </w:r>
      <w:bookmarkEnd w:id="384"/>
      <w:r>
        <w:fldChar w:fldCharType="begin"/>
      </w:r>
      <w:r>
        <w:instrText xml:space="preserve"> TC "</w:instrText>
      </w:r>
      <w:bookmarkStart w:id="385" w:name="_Toc462813991"/>
      <w:r>
        <w:instrText>Promocija Azure Compute Capacity</w:instrText>
      </w:r>
      <w:bookmarkEnd w:id="385"/>
      <w:r>
        <w:instrText>" \l 2</w:instrText>
      </w:r>
      <w:r>
        <w:fldChar w:fldCharType="end"/>
      </w:r>
    </w:p>
    <w:p w:rsidR="00834D61" w:rsidRDefault="007F2585">
      <w:pPr>
        <w:pStyle w:val="ProductList-Body"/>
      </w:pPr>
      <w:r>
        <w:t>Od 1. studenog 2015. do 31. prosinca 2016. promocija Azure Compute Capacity nudi popuste na primjerke A, D i G Series Compute kao 12-mjesečne pretplate koje istječu nakon izvorne pretplate.</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7F2585">
      <w:pPr>
        <w:pStyle w:val="ProductList-SectionHeading"/>
        <w:pageBreakBefore/>
        <w:outlineLvl w:val="0"/>
      </w:pPr>
      <w:bookmarkStart w:id="386" w:name="_Sec899"/>
      <w:bookmarkEnd w:id="380"/>
      <w:r>
        <w:t>Dodatak F – Odredbe za sustav za pohranu</w:t>
      </w:r>
      <w:r>
        <w:fldChar w:fldCharType="begin"/>
      </w:r>
      <w:r>
        <w:instrText xml:space="preserve"> TC "</w:instrText>
      </w:r>
      <w:bookmarkStart w:id="387" w:name="_Toc462813992"/>
      <w:r>
        <w:instrText>Dodatak F – Odredbe za sustav za pohranu</w:instrText>
      </w:r>
      <w:bookmarkEnd w:id="387"/>
      <w:r>
        <w:instrText>" \l 1</w:instrText>
      </w:r>
      <w:r>
        <w:fldChar w:fldCharType="end"/>
      </w:r>
    </w:p>
    <w:p w:rsidR="00834D61" w:rsidRDefault="007F2585">
      <w:pPr>
        <w:pStyle w:val="ProductList-Offering1Heading"/>
        <w:outlineLvl w:val="1"/>
      </w:pPr>
      <w:bookmarkStart w:id="388" w:name="_Sec900"/>
      <w:r>
        <w:t>Dostupnost</w:t>
      </w:r>
      <w:bookmarkEnd w:id="388"/>
      <w:r>
        <w:fldChar w:fldCharType="begin"/>
      </w:r>
      <w:r>
        <w:instrText xml:space="preserve"> TC "</w:instrText>
      </w:r>
      <w:bookmarkStart w:id="389" w:name="_Toc462813993"/>
      <w:r>
        <w:instrText>Dostupnost</w:instrText>
      </w:r>
      <w:bookmarkEnd w:id="389"/>
      <w:r>
        <w:instrText>" \l 2</w:instrText>
      </w:r>
      <w:r>
        <w:fldChar w:fldCharType="end"/>
      </w:r>
    </w:p>
    <w:p w:rsidR="00834D61" w:rsidRDefault="007F2585">
      <w:pPr>
        <w:pStyle w:val="ProductList-Body"/>
      </w:pPr>
      <w:r>
        <w:t>Sustav za pohranu dostupan je za isporuku samo na sljedećim zemljopisnim područjima: Australija, Austrija, Bahrein, Belgija, Brazil, Kanada, Čile, Kolumbija, Češka Republika, Danska, Egipat, Finska, Francuska, Njemačka, Grčka, Hong Kong, Mađarska, Island, Indija, Indonezija, Irska, Izrael, Italija, Japan, Kenija, Kuvajt, Makao, Malezija, Meksiko, Nizozemska, Novi Zeland, Nigerija, Norveška, Peru, Filipini, Poljska, Portugal, Portoriko, Katar, Rumunjska, Rusija, Saudijska Arabija, Singapur, Slovačka, Slovenija, Južnoafrička Republika, Španjolska, Južna Koreja, Šri Lanka, Švedska, Švicarska, Tajvan, Tajland, Turska, Ujedinjeni Arapski Emirati, Ukrajina, Ujedinjeno Kraljevstvo, Sjedinjene Države, Vijetnam.</w:t>
      </w:r>
    </w:p>
    <w:p w:rsidR="00834D61" w:rsidRDefault="007F2585">
      <w:pPr>
        <w:pStyle w:val="ProductList-Offering1Heading"/>
        <w:outlineLvl w:val="1"/>
      </w:pPr>
      <w:bookmarkStart w:id="390" w:name="_Sec901"/>
      <w:r>
        <w:t>Isporuka i vlasništvo</w:t>
      </w:r>
      <w:bookmarkEnd w:id="390"/>
      <w:r>
        <w:fldChar w:fldCharType="begin"/>
      </w:r>
      <w:r>
        <w:instrText xml:space="preserve"> TC "</w:instrText>
      </w:r>
      <w:bookmarkStart w:id="391" w:name="_Toc462813994"/>
      <w:r>
        <w:instrText>Isporuka i vlasništvo</w:instrText>
      </w:r>
      <w:bookmarkEnd w:id="391"/>
      <w:r>
        <w:instrText>" \l 2</w:instrText>
      </w:r>
      <w:r>
        <w:fldChar w:fldCharType="end"/>
      </w:r>
    </w:p>
    <w:p w:rsidR="00834D61" w:rsidRDefault="007F2585">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834D61" w:rsidRDefault="007F2585">
      <w:pPr>
        <w:pStyle w:val="ProductList-Offering1Heading"/>
        <w:outlineLvl w:val="1"/>
      </w:pPr>
      <w:bookmarkStart w:id="392" w:name="_Sec902"/>
      <w:r>
        <w:t>Softver sustava za pohranu</w:t>
      </w:r>
      <w:bookmarkEnd w:id="392"/>
      <w:r>
        <w:fldChar w:fldCharType="begin"/>
      </w:r>
      <w:r>
        <w:instrText xml:space="preserve"> TC "</w:instrText>
      </w:r>
      <w:bookmarkStart w:id="393" w:name="_Toc462813995"/>
      <w:r>
        <w:instrText>Softver sustava za pohranu</w:instrText>
      </w:r>
      <w:bookmarkEnd w:id="393"/>
      <w:r>
        <w:instrText>" \l 2</w:instrText>
      </w:r>
      <w:r>
        <w:fldChar w:fldCharType="end"/>
      </w:r>
    </w:p>
    <w:p w:rsidR="00834D61" w:rsidRDefault="007F2585">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834D61" w:rsidRDefault="00834D61">
      <w:pPr>
        <w:pStyle w:val="ProductList-Body"/>
      </w:pPr>
    </w:p>
    <w:p w:rsidR="00834D61" w:rsidRDefault="007F2585">
      <w:pPr>
        <w:pStyle w:val="ProductList-ClauseHeading"/>
        <w:outlineLvl w:val="2"/>
      </w:pPr>
      <w:r>
        <w:t>Ograničenja</w:t>
      </w:r>
    </w:p>
    <w:p w:rsidR="00834D61" w:rsidRDefault="007F2585">
      <w:pPr>
        <w:pStyle w:val="ProductList-Body"/>
      </w:pPr>
      <w:r>
        <w:t>Klijent ne smije koristiti Softver sustava za pohranu za usporedbe i ili „usporedne analize“ osim u svoje interne svrhe te ih ne smije objavljivati niti otkrivati njihove rezultate.</w:t>
      </w:r>
    </w:p>
    <w:p w:rsidR="00834D61" w:rsidRDefault="00834D61">
      <w:pPr>
        <w:pStyle w:val="ProductList-Body"/>
      </w:pPr>
    </w:p>
    <w:p w:rsidR="00834D61" w:rsidRDefault="007F2585">
      <w:pPr>
        <w:pStyle w:val="ProductList-ClauseHeading"/>
        <w:outlineLvl w:val="2"/>
      </w:pPr>
      <w:r>
        <w:t>Određeni softver drugih proizvođača s otvorenim kodom</w:t>
      </w:r>
    </w:p>
    <w:p w:rsidR="00834D61" w:rsidRDefault="007F2585">
      <w:pPr>
        <w:pStyle w:val="ProductList-Body"/>
      </w:pPr>
      <w:r>
        <w:t xml:space="preserve">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w:t>
      </w:r>
      <w:hyperlink r:id="rId130">
        <w:r>
          <w:rPr>
            <w:color w:val="00467F"/>
            <w:u w:val="single"/>
          </w:rPr>
          <w:t>http://go.microsoft.com/fwlink/?LinkId=627000</w:t>
        </w:r>
      </w:hyperlink>
      <w:r>
        <w:t xml:space="preserve"> te se licencira Klijentu u skladu s primjenjivim licencama otvorenog koda.</w:t>
      </w:r>
    </w:p>
    <w:p w:rsidR="00834D61" w:rsidRDefault="00834D61">
      <w:pPr>
        <w:pStyle w:val="ProductList-Body"/>
      </w:pPr>
    </w:p>
    <w:p w:rsidR="00834D61" w:rsidRDefault="007F2585">
      <w:pPr>
        <w:pStyle w:val="ProductList-ClauseHeading"/>
        <w:outlineLvl w:val="2"/>
      </w:pPr>
      <w:r>
        <w:t>Aktivacija internetskih usluga / Pristanak na internetske usluge</w:t>
      </w:r>
    </w:p>
    <w:p w:rsidR="00834D61" w:rsidRDefault="007F2585">
      <w:pPr>
        <w:pStyle w:val="ProductList-Body"/>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834D61" w:rsidRDefault="00834D61">
      <w:pPr>
        <w:pStyle w:val="ProductList-Body"/>
      </w:pPr>
    </w:p>
    <w:p w:rsidR="00834D61" w:rsidRDefault="007F2585">
      <w:pPr>
        <w:pStyle w:val="ProductList-ClauseHeading"/>
        <w:outlineLvl w:val="2"/>
      </w:pPr>
      <w:r>
        <w:t>Ažuriranja softvera sustava za pohranu</w:t>
      </w:r>
    </w:p>
    <w:p w:rsidR="00834D61" w:rsidRDefault="007F2585">
      <w:pPr>
        <w:pStyle w:val="ProductList-Body"/>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834D61" w:rsidRDefault="007F2585">
      <w:pPr>
        <w:pStyle w:val="ProductList-Offering1Heading"/>
        <w:outlineLvl w:val="1"/>
      </w:pPr>
      <w:bookmarkStart w:id="394" w:name="_Sec903"/>
      <w:r>
        <w:t>Ograničeno jamstvo za hardver</w:t>
      </w:r>
      <w:bookmarkEnd w:id="394"/>
      <w:r>
        <w:fldChar w:fldCharType="begin"/>
      </w:r>
      <w:r>
        <w:instrText xml:space="preserve"> TC "</w:instrText>
      </w:r>
      <w:bookmarkStart w:id="395" w:name="_Toc462813996"/>
      <w:r>
        <w:instrText>Ograničeno jamstvo za hardver</w:instrText>
      </w:r>
      <w:bookmarkEnd w:id="395"/>
      <w:r>
        <w:instrText>" \l 2</w:instrText>
      </w:r>
      <w:r>
        <w:fldChar w:fldCharType="end"/>
      </w:r>
    </w:p>
    <w:p w:rsidR="00834D61" w:rsidRDefault="007F2585">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834D61" w:rsidRDefault="007F2585">
      <w:pPr>
        <w:pStyle w:val="ProductList-Offering1Heading"/>
        <w:outlineLvl w:val="1"/>
      </w:pPr>
      <w:bookmarkStart w:id="396" w:name="_Sec904"/>
      <w:r>
        <w:t>Obeštećenje. Zaštita od zahtjeva/tužbi trećih osoba</w:t>
      </w:r>
      <w:bookmarkEnd w:id="396"/>
      <w:r>
        <w:fldChar w:fldCharType="begin"/>
      </w:r>
      <w:r>
        <w:instrText xml:space="preserve"> TC "</w:instrText>
      </w:r>
      <w:bookmarkStart w:id="397" w:name="_Toc462813997"/>
      <w:r>
        <w:instrText>Obeštećenje. Zaštita od zahtjeva/tužbi trećih osoba</w:instrText>
      </w:r>
      <w:bookmarkEnd w:id="397"/>
      <w:r>
        <w:instrText>" \l 2</w:instrText>
      </w:r>
      <w:r>
        <w:fldChar w:fldCharType="end"/>
      </w:r>
    </w:p>
    <w:p w:rsidR="00834D61" w:rsidRDefault="007F2585">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834D61" w:rsidRDefault="007F2585">
      <w:pPr>
        <w:pStyle w:val="ProductList-Offering1Heading"/>
        <w:outlineLvl w:val="1"/>
      </w:pPr>
      <w:bookmarkStart w:id="398" w:name="_Sec905"/>
      <w:r>
        <w:t>Ograničenje odgovornosti</w:t>
      </w:r>
      <w:bookmarkEnd w:id="398"/>
      <w:r>
        <w:fldChar w:fldCharType="begin"/>
      </w:r>
      <w:r>
        <w:instrText xml:space="preserve"> TC "</w:instrText>
      </w:r>
      <w:bookmarkStart w:id="399" w:name="_Toc462813998"/>
      <w:r>
        <w:instrText>Ograničenje odgovornosti</w:instrText>
      </w:r>
      <w:bookmarkEnd w:id="399"/>
      <w:r>
        <w:instrText>" \l 2</w:instrText>
      </w:r>
      <w:r>
        <w:fldChar w:fldCharType="end"/>
      </w:r>
    </w:p>
    <w:p w:rsidR="00834D61" w:rsidRDefault="007F2585">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intelektualnog vlasništva druge ugovorne strane.</w:t>
      </w:r>
    </w:p>
    <w:p w:rsidR="00834D61" w:rsidRDefault="007F2585">
      <w:pPr>
        <w:pStyle w:val="ProductList-Offering1Heading"/>
        <w:outlineLvl w:val="1"/>
      </w:pPr>
      <w:bookmarkStart w:id="400" w:name="_Sec906"/>
      <w:r>
        <w:t>Zakoni SAD-a o kontroli izvoza</w:t>
      </w:r>
      <w:bookmarkEnd w:id="400"/>
      <w:r>
        <w:fldChar w:fldCharType="begin"/>
      </w:r>
      <w:r>
        <w:instrText xml:space="preserve"> TC "</w:instrText>
      </w:r>
      <w:bookmarkStart w:id="401" w:name="_Toc462813999"/>
      <w:r>
        <w:instrText>Zakoni SAD-a o kontroli izvoza</w:instrText>
      </w:r>
      <w:bookmarkEnd w:id="401"/>
      <w:r>
        <w:instrText>" \l 2</w:instrText>
      </w:r>
      <w:r>
        <w:fldChar w:fldCharType="end"/>
      </w:r>
    </w:p>
    <w:p w:rsidR="00834D61" w:rsidRDefault="007F2585">
      <w:pPr>
        <w:pStyle w:val="ProductList-Body"/>
      </w:pPr>
      <w:r>
        <w:t>Na Sustave za pohranu primjenjuju se odredbe u Klijentovu ugovoru o količinskom licenciranju u vezi s izvoznim propisima SAD-a.</w:t>
      </w:r>
    </w:p>
    <w:p w:rsidR="00834D61" w:rsidRDefault="007F2585">
      <w:pPr>
        <w:pStyle w:val="ProductList-Offering1Heading"/>
        <w:outlineLvl w:val="1"/>
      </w:pPr>
      <w:bookmarkStart w:id="402" w:name="_Sec907"/>
      <w:r>
        <w:t>Prikupljanje dijagnostičkih podataka</w:t>
      </w:r>
      <w:bookmarkEnd w:id="402"/>
      <w:r>
        <w:fldChar w:fldCharType="begin"/>
      </w:r>
      <w:r>
        <w:instrText xml:space="preserve"> TC "</w:instrText>
      </w:r>
      <w:bookmarkStart w:id="403" w:name="_Toc462814000"/>
      <w:r>
        <w:instrText>Prikupljanje dijagnostičkih podataka</w:instrText>
      </w:r>
      <w:bookmarkEnd w:id="403"/>
      <w:r>
        <w:instrText>" \l 2</w:instrText>
      </w:r>
      <w:r>
        <w:fldChar w:fldCharType="end"/>
      </w:r>
    </w:p>
    <w:p w:rsidR="00834D61" w:rsidRDefault="007F2585">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31">
        <w:r>
          <w:rPr>
            <w:color w:val="00467F"/>
            <w:u w:val="single"/>
          </w:rPr>
          <w:t>https://www.microsoft.com/en-us/privacystatement</w:t>
        </w:r>
      </w:hyperlink>
      <w:r>
        <w:t>.</w:t>
      </w:r>
    </w:p>
    <w:p w:rsidR="00834D61" w:rsidRDefault="007F2585">
      <w:pPr>
        <w:pStyle w:val="ProductList-Offering1Heading"/>
        <w:outlineLvl w:val="1"/>
      </w:pPr>
      <w:bookmarkStart w:id="404" w:name="_Sec908"/>
      <w:r>
        <w:t>Upotreba u državnim ustanovama</w:t>
      </w:r>
      <w:bookmarkEnd w:id="404"/>
      <w:r>
        <w:fldChar w:fldCharType="begin"/>
      </w:r>
      <w:r>
        <w:instrText xml:space="preserve"> TC "</w:instrText>
      </w:r>
      <w:bookmarkStart w:id="405" w:name="_Toc462814001"/>
      <w:r>
        <w:instrText>Upotreba u državnim ustanovama</w:instrText>
      </w:r>
      <w:bookmarkEnd w:id="405"/>
      <w:r>
        <w:instrText>" \l 2</w:instrText>
      </w:r>
      <w:r>
        <w:fldChar w:fldCharType="end"/>
      </w:r>
    </w:p>
    <w:p w:rsidR="00834D61" w:rsidRDefault="007F2585">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834D61" w:rsidRDefault="00834D61">
      <w:pPr>
        <w:pStyle w:val="ProductList-Body"/>
        <w:jc w:val="right"/>
      </w:pPr>
    </w:p>
    <w:tbl>
      <w:tblPr>
        <w:tblStyle w:val="PURTable"/>
        <w:tblW w:w="0" w:type="dxa"/>
        <w:tblLook w:val="04A0" w:firstRow="1" w:lastRow="0" w:firstColumn="1" w:lastColumn="0" w:noHBand="0" w:noVBand="1"/>
      </w:tblPr>
      <w:tblGrid>
        <w:gridCol w:w="10800"/>
      </w:tblGrid>
      <w:tr w:rsidR="00834D6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34D61" w:rsidRDefault="006448D7">
            <w:pPr>
              <w:pStyle w:val="ProductList-TableBody"/>
              <w:jc w:val="right"/>
            </w:pPr>
            <w:hyperlink w:anchor="_Sec842">
              <w:r w:rsidR="007F2585">
                <w:rPr>
                  <w:color w:val="00467F"/>
                  <w:sz w:val="14"/>
                  <w:u w:val="single"/>
                </w:rPr>
                <w:t>Sadržaj</w:t>
              </w:r>
            </w:hyperlink>
            <w:r w:rsidR="007F2585">
              <w:rPr>
                <w:sz w:val="14"/>
              </w:rPr>
              <w:t>/</w:t>
            </w:r>
            <w:hyperlink w:anchor="_Sec549">
              <w:r w:rsidR="007F2585">
                <w:rPr>
                  <w:color w:val="00467F"/>
                  <w:sz w:val="14"/>
                  <w:u w:val="single"/>
                </w:rPr>
                <w:t>Pojmovnik</w:t>
              </w:r>
            </w:hyperlink>
            <w:r w:rsidR="007F2585">
              <w:rPr>
                <w:sz w:val="14"/>
              </w:rPr>
              <w:t>/</w:t>
            </w:r>
            <w:hyperlink w:anchor="_Sec844">
              <w:r w:rsidR="007F2585">
                <w:rPr>
                  <w:color w:val="00467F"/>
                  <w:sz w:val="14"/>
                  <w:u w:val="single"/>
                </w:rPr>
                <w:t>Kazalo</w:t>
              </w:r>
            </w:hyperlink>
          </w:p>
        </w:tc>
      </w:tr>
    </w:tbl>
    <w:p w:rsidR="00834D61" w:rsidRDefault="00834D61">
      <w:pPr>
        <w:pStyle w:val="ProductList-Body"/>
      </w:pPr>
    </w:p>
    <w:p w:rsidR="00834D61" w:rsidRDefault="00834D61">
      <w:pPr>
        <w:sectPr w:rsidR="00834D61">
          <w:headerReference w:type="default" r:id="rId132"/>
          <w:footerReference w:type="default" r:id="rId133"/>
          <w:type w:val="continuous"/>
          <w:pgSz w:w="12240" w:h="15840" w:code="1"/>
          <w:pgMar w:top="1170" w:right="720" w:bottom="720" w:left="720" w:header="432" w:footer="288" w:gutter="0"/>
          <w:cols w:space="360"/>
        </w:sectPr>
      </w:pPr>
    </w:p>
    <w:bookmarkEnd w:id="386"/>
    <w:p w:rsidR="00834D61" w:rsidRDefault="007F2585">
      <w:pPr>
        <w:pStyle w:val="ProductList-SectionHeading"/>
        <w:pageBreakBefore/>
        <w:outlineLvl w:val="0"/>
      </w:pPr>
      <w:r>
        <w:t>Kazalo</w:t>
      </w:r>
      <w:r>
        <w:fldChar w:fldCharType="begin"/>
      </w:r>
      <w:r>
        <w:instrText xml:space="preserve"> TC "</w:instrText>
      </w:r>
      <w:bookmarkStart w:id="406" w:name="_Toc462814002"/>
      <w:r>
        <w:instrText>Kazalo</w:instrText>
      </w:r>
      <w:bookmarkEnd w:id="406"/>
      <w:r>
        <w:instrText>" \l 1</w:instrText>
      </w:r>
      <w:r>
        <w:fldChar w:fldCharType="end"/>
      </w:r>
    </w:p>
    <w:p w:rsidR="00834D61" w:rsidRDefault="00834D61">
      <w:pPr>
        <w:pStyle w:val="ProductList-Body"/>
      </w:pPr>
    </w:p>
    <w:p w:rsidR="00834D61" w:rsidRDefault="00834D61">
      <w:pPr>
        <w:sectPr w:rsidR="00834D61">
          <w:headerReference w:type="default" r:id="rId134"/>
          <w:footerReference w:type="default" r:id="rId135"/>
          <w:type w:val="continuous"/>
          <w:pgSz w:w="12240" w:h="15840" w:code="1"/>
          <w:pgMar w:top="1170" w:right="720" w:bottom="720" w:left="720" w:header="432" w:footer="288" w:gutter="0"/>
          <w:cols w:space="360"/>
        </w:sectPr>
      </w:pPr>
    </w:p>
    <w:p w:rsidR="007F2585" w:rsidRDefault="007F2585">
      <w:pPr>
        <w:pStyle w:val="ProductList-Body"/>
        <w:rPr>
          <w:noProof/>
        </w:rPr>
        <w:sectPr w:rsidR="007F2585" w:rsidSect="007F258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F2585" w:rsidRDefault="007F2585">
      <w:pPr>
        <w:pStyle w:val="Index1"/>
        <w:tabs>
          <w:tab w:val="right" w:pos="5030"/>
        </w:tabs>
        <w:rPr>
          <w:noProof/>
        </w:rPr>
      </w:pPr>
      <w:r>
        <w:rPr>
          <w:noProof/>
        </w:rPr>
        <w:t>Access 2016, 26</w:t>
      </w:r>
    </w:p>
    <w:p w:rsidR="007F2585" w:rsidRDefault="007F2585">
      <w:pPr>
        <w:pStyle w:val="Index1"/>
        <w:tabs>
          <w:tab w:val="right" w:pos="5030"/>
        </w:tabs>
        <w:rPr>
          <w:noProof/>
        </w:rPr>
      </w:pPr>
      <w:r>
        <w:rPr>
          <w:noProof/>
        </w:rPr>
        <w:t>Apple Macintosh, 43</w:t>
      </w:r>
    </w:p>
    <w:p w:rsidR="007F2585" w:rsidRDefault="007F2585">
      <w:pPr>
        <w:pStyle w:val="Index1"/>
        <w:tabs>
          <w:tab w:val="right" w:pos="5030"/>
        </w:tabs>
        <w:rPr>
          <w:noProof/>
        </w:rPr>
      </w:pPr>
      <w:r>
        <w:rPr>
          <w:noProof/>
        </w:rPr>
        <w:t>Azure Active Directory Basic (SL po korisniku), 56</w:t>
      </w:r>
    </w:p>
    <w:p w:rsidR="007F2585" w:rsidRDefault="007F2585">
      <w:pPr>
        <w:pStyle w:val="Index1"/>
        <w:tabs>
          <w:tab w:val="right" w:pos="5030"/>
        </w:tabs>
        <w:rPr>
          <w:noProof/>
        </w:rPr>
      </w:pPr>
      <w:r>
        <w:rPr>
          <w:noProof/>
        </w:rPr>
        <w:t>Azure Active Directory Premium P1 (SL po korisniku), 56</w:t>
      </w:r>
    </w:p>
    <w:p w:rsidR="007F2585" w:rsidRDefault="007F2585">
      <w:pPr>
        <w:pStyle w:val="Index1"/>
        <w:tabs>
          <w:tab w:val="right" w:pos="5030"/>
        </w:tabs>
        <w:rPr>
          <w:noProof/>
        </w:rPr>
      </w:pPr>
      <w:r>
        <w:rPr>
          <w:noProof/>
        </w:rPr>
        <w:t>Azure Active Directory Premium P2 (SL po korisniku), 56</w:t>
      </w:r>
    </w:p>
    <w:p w:rsidR="007F2585" w:rsidRDefault="007F2585">
      <w:pPr>
        <w:pStyle w:val="Index1"/>
        <w:tabs>
          <w:tab w:val="right" w:pos="5030"/>
        </w:tabs>
        <w:rPr>
          <w:noProof/>
        </w:rPr>
      </w:pPr>
      <w:r>
        <w:rPr>
          <w:noProof/>
        </w:rPr>
        <w:t>Azure Active Professional Direct Support, 56</w:t>
      </w:r>
    </w:p>
    <w:p w:rsidR="007F2585" w:rsidRDefault="007F2585">
      <w:pPr>
        <w:pStyle w:val="Index1"/>
        <w:tabs>
          <w:tab w:val="right" w:pos="5030"/>
        </w:tabs>
        <w:rPr>
          <w:noProof/>
        </w:rPr>
      </w:pPr>
      <w:r>
        <w:rPr>
          <w:noProof/>
        </w:rPr>
        <w:t>Azure Active Standard Support, 56</w:t>
      </w:r>
    </w:p>
    <w:p w:rsidR="007F2585" w:rsidRDefault="007F2585">
      <w:pPr>
        <w:pStyle w:val="Index1"/>
        <w:tabs>
          <w:tab w:val="right" w:pos="5030"/>
        </w:tabs>
        <w:rPr>
          <w:noProof/>
        </w:rPr>
      </w:pPr>
      <w:r>
        <w:rPr>
          <w:noProof/>
        </w:rPr>
        <w:t>Azure Information Protection Premium Plan 1 (SL po korisniku), 56</w:t>
      </w:r>
    </w:p>
    <w:p w:rsidR="007F2585" w:rsidRDefault="007F2585">
      <w:pPr>
        <w:pStyle w:val="Index1"/>
        <w:tabs>
          <w:tab w:val="right" w:pos="5030"/>
        </w:tabs>
        <w:rPr>
          <w:noProof/>
        </w:rPr>
      </w:pPr>
      <w:r>
        <w:rPr>
          <w:noProof/>
        </w:rPr>
        <w:t>Azure Information Protection Premium Plan 2 (SL po korisniku), 56</w:t>
      </w:r>
    </w:p>
    <w:p w:rsidR="007F2585" w:rsidRDefault="007F2585">
      <w:pPr>
        <w:pStyle w:val="Index1"/>
        <w:tabs>
          <w:tab w:val="right" w:pos="5030"/>
        </w:tabs>
        <w:rPr>
          <w:noProof/>
        </w:rPr>
      </w:pPr>
      <w:r>
        <w:rPr>
          <w:noProof/>
        </w:rPr>
        <w:t>Azure Site Recovery, 92</w:t>
      </w:r>
    </w:p>
    <w:p w:rsidR="007F2585" w:rsidRDefault="007F2585">
      <w:pPr>
        <w:pStyle w:val="Index1"/>
        <w:tabs>
          <w:tab w:val="right" w:pos="5030"/>
        </w:tabs>
        <w:rPr>
          <w:noProof/>
        </w:rPr>
      </w:pPr>
      <w:r>
        <w:rPr>
          <w:noProof/>
        </w:rPr>
        <w:t>Bing karte Internal Website Usage 100K Transactions Monthly Subscription, 73</w:t>
      </w:r>
    </w:p>
    <w:p w:rsidR="007F2585" w:rsidRDefault="007F2585">
      <w:pPr>
        <w:pStyle w:val="Index1"/>
        <w:tabs>
          <w:tab w:val="right" w:pos="5030"/>
        </w:tabs>
        <w:rPr>
          <w:noProof/>
        </w:rPr>
      </w:pPr>
      <w:r>
        <w:rPr>
          <w:noProof/>
        </w:rPr>
        <w:t>Bing karte Public Website Usage 100K Transaction Monthly Subscription, 73</w:t>
      </w:r>
    </w:p>
    <w:p w:rsidR="007F2585" w:rsidRDefault="007F2585">
      <w:pPr>
        <w:pStyle w:val="Index1"/>
        <w:tabs>
          <w:tab w:val="right" w:pos="5030"/>
        </w:tabs>
        <w:rPr>
          <w:noProof/>
        </w:rPr>
      </w:pPr>
      <w:r>
        <w:rPr>
          <w:noProof/>
        </w:rPr>
        <w:t>Bing Maps Asset Management for Windows Europe or North America, 73</w:t>
      </w:r>
    </w:p>
    <w:p w:rsidR="007F2585" w:rsidRDefault="007F2585">
      <w:pPr>
        <w:pStyle w:val="Index1"/>
        <w:tabs>
          <w:tab w:val="right" w:pos="5030"/>
        </w:tabs>
        <w:rPr>
          <w:noProof/>
        </w:rPr>
      </w:pPr>
      <w:r>
        <w:rPr>
          <w:noProof/>
        </w:rPr>
        <w:t>Bing Maps Asset Management for Windows Platform Fee Monthly Subscription, 73</w:t>
      </w:r>
    </w:p>
    <w:p w:rsidR="007F2585" w:rsidRDefault="007F2585">
      <w:pPr>
        <w:pStyle w:val="Index1"/>
        <w:tabs>
          <w:tab w:val="right" w:pos="5030"/>
        </w:tabs>
        <w:rPr>
          <w:noProof/>
        </w:rPr>
      </w:pPr>
      <w:r>
        <w:rPr>
          <w:noProof/>
        </w:rPr>
        <w:t>Bing Maps Enterprise Fee Monthly Subscription, 73</w:t>
      </w:r>
    </w:p>
    <w:p w:rsidR="007F2585" w:rsidRDefault="007F2585">
      <w:pPr>
        <w:pStyle w:val="Index1"/>
        <w:tabs>
          <w:tab w:val="right" w:pos="5030"/>
        </w:tabs>
        <w:rPr>
          <w:noProof/>
        </w:rPr>
      </w:pPr>
      <w:r>
        <w:rPr>
          <w:noProof/>
        </w:rPr>
        <w:t>Bing Maps Internal Website Usage 500K (i više) Transactions Monthly Subscription, 73</w:t>
      </w:r>
    </w:p>
    <w:p w:rsidR="007F2585" w:rsidRDefault="007F2585">
      <w:pPr>
        <w:pStyle w:val="Index1"/>
        <w:tabs>
          <w:tab w:val="right" w:pos="5030"/>
        </w:tabs>
        <w:rPr>
          <w:noProof/>
        </w:rPr>
      </w:pPr>
      <w:r>
        <w:rPr>
          <w:noProof/>
        </w:rPr>
        <w:t>Bing Maps Known 5K User Monthly Subscription, 73</w:t>
      </w:r>
    </w:p>
    <w:p w:rsidR="007F2585" w:rsidRDefault="007F2585">
      <w:pPr>
        <w:pStyle w:val="Index1"/>
        <w:tabs>
          <w:tab w:val="right" w:pos="5030"/>
        </w:tabs>
        <w:rPr>
          <w:noProof/>
        </w:rPr>
      </w:pPr>
      <w:r>
        <w:rPr>
          <w:noProof/>
        </w:rPr>
        <w:t>Bing Maps Known Per User Monthly Subscription, 73</w:t>
      </w:r>
    </w:p>
    <w:p w:rsidR="007F2585" w:rsidRDefault="007F2585">
      <w:pPr>
        <w:pStyle w:val="Index1"/>
        <w:tabs>
          <w:tab w:val="right" w:pos="5030"/>
        </w:tabs>
        <w:rPr>
          <w:noProof/>
        </w:rPr>
      </w:pPr>
      <w:r>
        <w:rPr>
          <w:noProof/>
        </w:rPr>
        <w:t>Bing Maps Light Known 500 User Monthly Subscription, 73</w:t>
      </w:r>
    </w:p>
    <w:p w:rsidR="007F2585" w:rsidRDefault="007F2585">
      <w:pPr>
        <w:pStyle w:val="Index1"/>
        <w:tabs>
          <w:tab w:val="right" w:pos="5030"/>
        </w:tabs>
        <w:rPr>
          <w:noProof/>
        </w:rPr>
      </w:pPr>
      <w:r>
        <w:rPr>
          <w:noProof/>
        </w:rPr>
        <w:t>Bing Maps Light Known 5K User Monthly Subscription, 73</w:t>
      </w:r>
    </w:p>
    <w:p w:rsidR="007F2585" w:rsidRDefault="007F2585">
      <w:pPr>
        <w:pStyle w:val="Index1"/>
        <w:tabs>
          <w:tab w:val="right" w:pos="5030"/>
        </w:tabs>
        <w:rPr>
          <w:noProof/>
        </w:rPr>
      </w:pPr>
      <w:r>
        <w:rPr>
          <w:noProof/>
        </w:rPr>
        <w:t>Bing Maps Public Website Usage 500K (i više) Transactions Monthly Subscription, 73</w:t>
      </w:r>
    </w:p>
    <w:p w:rsidR="007F2585" w:rsidRDefault="007F2585">
      <w:pPr>
        <w:pStyle w:val="Index1"/>
        <w:tabs>
          <w:tab w:val="right" w:pos="5030"/>
        </w:tabs>
        <w:rPr>
          <w:noProof/>
        </w:rPr>
      </w:pPr>
      <w:r>
        <w:rPr>
          <w:noProof/>
        </w:rPr>
        <w:t>BizTalk Server, 90</w:t>
      </w:r>
    </w:p>
    <w:p w:rsidR="007F2585" w:rsidRDefault="007F2585">
      <w:pPr>
        <w:pStyle w:val="Index1"/>
        <w:tabs>
          <w:tab w:val="right" w:pos="5030"/>
        </w:tabs>
        <w:rPr>
          <w:noProof/>
        </w:rPr>
      </w:pPr>
      <w:r>
        <w:rPr>
          <w:noProof/>
        </w:rPr>
        <w:t>BizTalk Server 2013, 16</w:t>
      </w:r>
    </w:p>
    <w:p w:rsidR="007F2585" w:rsidRDefault="007F2585">
      <w:pPr>
        <w:pStyle w:val="Index1"/>
        <w:tabs>
          <w:tab w:val="right" w:pos="5030"/>
        </w:tabs>
        <w:rPr>
          <w:noProof/>
        </w:rPr>
      </w:pPr>
      <w:r>
        <w:rPr>
          <w:noProof/>
        </w:rPr>
        <w:t>BizTalk Server 2013 R2 Branch Edition, 16</w:t>
      </w:r>
    </w:p>
    <w:p w:rsidR="007F2585" w:rsidRDefault="007F2585">
      <w:pPr>
        <w:pStyle w:val="Index1"/>
        <w:tabs>
          <w:tab w:val="right" w:pos="5030"/>
        </w:tabs>
        <w:rPr>
          <w:noProof/>
        </w:rPr>
      </w:pPr>
      <w:r>
        <w:rPr>
          <w:noProof/>
        </w:rPr>
        <w:t>BizTalk Server 2013 R2 Branch IDC, 16</w:t>
      </w:r>
    </w:p>
    <w:p w:rsidR="007F2585" w:rsidRDefault="007F2585">
      <w:pPr>
        <w:pStyle w:val="Index1"/>
        <w:tabs>
          <w:tab w:val="right" w:pos="5030"/>
        </w:tabs>
        <w:rPr>
          <w:noProof/>
        </w:rPr>
      </w:pPr>
      <w:r>
        <w:rPr>
          <w:noProof/>
        </w:rPr>
        <w:t>BizTalk Server 2013 R2 Developer, 16</w:t>
      </w:r>
    </w:p>
    <w:p w:rsidR="007F2585" w:rsidRDefault="007F2585">
      <w:pPr>
        <w:pStyle w:val="Index1"/>
        <w:tabs>
          <w:tab w:val="right" w:pos="5030"/>
        </w:tabs>
        <w:rPr>
          <w:noProof/>
        </w:rPr>
      </w:pPr>
      <w:r>
        <w:rPr>
          <w:noProof/>
        </w:rPr>
        <w:t>BizTalk Server 2013 R2 Enterprise Edition, 16</w:t>
      </w:r>
    </w:p>
    <w:p w:rsidR="007F2585" w:rsidRDefault="007F2585">
      <w:pPr>
        <w:pStyle w:val="Index1"/>
        <w:tabs>
          <w:tab w:val="right" w:pos="5030"/>
        </w:tabs>
        <w:rPr>
          <w:noProof/>
        </w:rPr>
      </w:pPr>
      <w:r>
        <w:rPr>
          <w:noProof/>
        </w:rPr>
        <w:t>BizTalk Server 2013 R2 Standard Edition, 16</w:t>
      </w:r>
    </w:p>
    <w:p w:rsidR="007F2585" w:rsidRDefault="007F2585">
      <w:pPr>
        <w:pStyle w:val="Index1"/>
        <w:tabs>
          <w:tab w:val="right" w:pos="5030"/>
        </w:tabs>
        <w:rPr>
          <w:noProof/>
        </w:rPr>
      </w:pPr>
      <w:r>
        <w:rPr>
          <w:noProof/>
        </w:rPr>
        <w:t>BizTalk Server 2013 R2 Standard Edition IDC, 16</w:t>
      </w:r>
    </w:p>
    <w:p w:rsidR="007F2585" w:rsidRDefault="007F2585">
      <w:pPr>
        <w:pStyle w:val="Index1"/>
        <w:tabs>
          <w:tab w:val="right" w:pos="5030"/>
        </w:tabs>
        <w:rPr>
          <w:noProof/>
        </w:rPr>
      </w:pPr>
      <w:r>
        <w:rPr>
          <w:noProof/>
        </w:rPr>
        <w:t>BizTalk Server Branch, 91</w:t>
      </w:r>
    </w:p>
    <w:p w:rsidR="007F2585" w:rsidRDefault="007F2585">
      <w:pPr>
        <w:pStyle w:val="Index1"/>
        <w:tabs>
          <w:tab w:val="right" w:pos="5030"/>
        </w:tabs>
        <w:rPr>
          <w:noProof/>
        </w:rPr>
      </w:pPr>
      <w:r>
        <w:rPr>
          <w:noProof/>
        </w:rPr>
        <w:t>BizTalk Server Enterprise, 91</w:t>
      </w:r>
    </w:p>
    <w:p w:rsidR="007F2585" w:rsidRDefault="007F2585">
      <w:pPr>
        <w:pStyle w:val="Index1"/>
        <w:tabs>
          <w:tab w:val="right" w:pos="5030"/>
        </w:tabs>
        <w:rPr>
          <w:noProof/>
        </w:rPr>
      </w:pPr>
      <w:r>
        <w:rPr>
          <w:noProof/>
        </w:rPr>
        <w:t>BizTalk Server Standard, 91</w:t>
      </w:r>
    </w:p>
    <w:p w:rsidR="007F2585" w:rsidRDefault="007F2585">
      <w:pPr>
        <w:pStyle w:val="Index1"/>
        <w:tabs>
          <w:tab w:val="right" w:pos="5030"/>
        </w:tabs>
        <w:rPr>
          <w:noProof/>
        </w:rPr>
      </w:pPr>
      <w:r>
        <w:rPr>
          <w:noProof/>
        </w:rPr>
        <w:t>Business Productivity Online Deskless Suite, 68</w:t>
      </w:r>
    </w:p>
    <w:p w:rsidR="007F2585" w:rsidRDefault="007F2585">
      <w:pPr>
        <w:pStyle w:val="Index1"/>
        <w:tabs>
          <w:tab w:val="right" w:pos="5030"/>
        </w:tabs>
        <w:rPr>
          <w:noProof/>
        </w:rPr>
      </w:pPr>
      <w:r>
        <w:rPr>
          <w:noProof/>
        </w:rPr>
        <w:t>CIS Suite Datacenter, 90</w:t>
      </w:r>
    </w:p>
    <w:p w:rsidR="007F2585" w:rsidRDefault="007F2585">
      <w:pPr>
        <w:pStyle w:val="Index1"/>
        <w:tabs>
          <w:tab w:val="right" w:pos="5030"/>
        </w:tabs>
        <w:rPr>
          <w:noProof/>
        </w:rPr>
      </w:pPr>
      <w:r>
        <w:rPr>
          <w:noProof/>
        </w:rPr>
        <w:t>CIS Suite Standard, 90</w:t>
      </w:r>
    </w:p>
    <w:p w:rsidR="007F2585" w:rsidRDefault="007F2585">
      <w:pPr>
        <w:pStyle w:val="Index1"/>
        <w:tabs>
          <w:tab w:val="right" w:pos="5030"/>
        </w:tabs>
        <w:rPr>
          <w:noProof/>
        </w:rPr>
      </w:pPr>
      <w:r>
        <w:rPr>
          <w:noProof/>
        </w:rPr>
        <w:t>Communicator for Mac 2011, 28</w:t>
      </w:r>
    </w:p>
    <w:p w:rsidR="007F2585" w:rsidRDefault="007F2585">
      <w:pPr>
        <w:pStyle w:val="Index1"/>
        <w:tabs>
          <w:tab w:val="right" w:pos="5030"/>
        </w:tabs>
        <w:rPr>
          <w:noProof/>
        </w:rPr>
      </w:pPr>
      <w:r>
        <w:rPr>
          <w:noProof/>
        </w:rPr>
        <w:t>Core CAL, 59, 67, 85, 91</w:t>
      </w:r>
    </w:p>
    <w:p w:rsidR="007F2585" w:rsidRDefault="007F2585">
      <w:pPr>
        <w:pStyle w:val="Index1"/>
        <w:tabs>
          <w:tab w:val="right" w:pos="5030"/>
        </w:tabs>
        <w:rPr>
          <w:noProof/>
        </w:rPr>
      </w:pPr>
      <w:r>
        <w:rPr>
          <w:noProof/>
        </w:rPr>
        <w:t>Core CAL Bridge za Office 365, 67</w:t>
      </w:r>
    </w:p>
    <w:p w:rsidR="007F2585" w:rsidRDefault="007F2585">
      <w:pPr>
        <w:pStyle w:val="Index1"/>
        <w:tabs>
          <w:tab w:val="right" w:pos="5030"/>
        </w:tabs>
        <w:rPr>
          <w:noProof/>
        </w:rPr>
      </w:pPr>
      <w:r>
        <w:rPr>
          <w:noProof/>
        </w:rPr>
        <w:t>Core CAL Suite, 17</w:t>
      </w:r>
    </w:p>
    <w:p w:rsidR="007F2585" w:rsidRDefault="007F2585">
      <w:pPr>
        <w:pStyle w:val="Index1"/>
        <w:tabs>
          <w:tab w:val="right" w:pos="5030"/>
        </w:tabs>
        <w:rPr>
          <w:noProof/>
        </w:rPr>
      </w:pPr>
      <w:r>
        <w:rPr>
          <w:noProof/>
        </w:rPr>
        <w:t>Core CAL Suite Bridge za Enterprise Mobility + Security, 17</w:t>
      </w:r>
    </w:p>
    <w:p w:rsidR="007F2585" w:rsidRDefault="007F2585">
      <w:pPr>
        <w:pStyle w:val="Index1"/>
        <w:tabs>
          <w:tab w:val="right" w:pos="5030"/>
        </w:tabs>
        <w:rPr>
          <w:noProof/>
        </w:rPr>
      </w:pPr>
      <w:r>
        <w:rPr>
          <w:noProof/>
        </w:rPr>
        <w:t>Core CAL Suite Bridge za Microsoft Intune, 17</w:t>
      </w:r>
    </w:p>
    <w:p w:rsidR="007F2585" w:rsidRDefault="007F2585">
      <w:pPr>
        <w:pStyle w:val="Index1"/>
        <w:tabs>
          <w:tab w:val="right" w:pos="5030"/>
        </w:tabs>
        <w:rPr>
          <w:noProof/>
        </w:rPr>
      </w:pPr>
      <w:r>
        <w:rPr>
          <w:noProof/>
        </w:rPr>
        <w:t>Core CAL Suite Bridge za Office 365, 17, 59</w:t>
      </w:r>
    </w:p>
    <w:p w:rsidR="007F2585" w:rsidRDefault="007F2585">
      <w:pPr>
        <w:pStyle w:val="Index1"/>
        <w:tabs>
          <w:tab w:val="right" w:pos="5030"/>
        </w:tabs>
        <w:rPr>
          <w:noProof/>
        </w:rPr>
      </w:pPr>
      <w:r>
        <w:rPr>
          <w:noProof/>
        </w:rPr>
        <w:t>Core CAL Suite Bridge za Office 365 i Microsoft Intune, 17, 59</w:t>
      </w:r>
    </w:p>
    <w:p w:rsidR="007F2585" w:rsidRDefault="007F2585">
      <w:pPr>
        <w:pStyle w:val="Index1"/>
        <w:tabs>
          <w:tab w:val="right" w:pos="5030"/>
        </w:tabs>
        <w:rPr>
          <w:noProof/>
        </w:rPr>
      </w:pPr>
      <w:r>
        <w:rPr>
          <w:noProof/>
        </w:rPr>
        <w:t>Core CAL-ove, 38</w:t>
      </w:r>
    </w:p>
    <w:p w:rsidR="007F2585" w:rsidRDefault="007F2585">
      <w:pPr>
        <w:pStyle w:val="Index1"/>
        <w:tabs>
          <w:tab w:val="right" w:pos="5030"/>
        </w:tabs>
        <w:rPr>
          <w:noProof/>
        </w:rPr>
      </w:pPr>
      <w:r>
        <w:rPr>
          <w:noProof/>
        </w:rPr>
        <w:t>Core Infrastructure Server Suite Datacenter, 19, 91</w:t>
      </w:r>
    </w:p>
    <w:p w:rsidR="007F2585" w:rsidRDefault="007F2585">
      <w:pPr>
        <w:pStyle w:val="Index1"/>
        <w:tabs>
          <w:tab w:val="right" w:pos="5030"/>
        </w:tabs>
        <w:rPr>
          <w:noProof/>
        </w:rPr>
      </w:pPr>
      <w:r>
        <w:rPr>
          <w:noProof/>
        </w:rPr>
        <w:t>Core Infrastructure Server Suite Standard, 19, 91</w:t>
      </w:r>
    </w:p>
    <w:p w:rsidR="007F2585" w:rsidRDefault="007F2585">
      <w:pPr>
        <w:pStyle w:val="Index1"/>
        <w:tabs>
          <w:tab w:val="right" w:pos="5030"/>
        </w:tabs>
        <w:rPr>
          <w:noProof/>
        </w:rPr>
      </w:pPr>
      <w:r>
        <w:rPr>
          <w:noProof/>
        </w:rPr>
        <w:t>Dodatak Lync Voice za Secure Productive Enterprise, 60</w:t>
      </w:r>
    </w:p>
    <w:p w:rsidR="007F2585" w:rsidRDefault="007F2585">
      <w:pPr>
        <w:pStyle w:val="Index1"/>
        <w:tabs>
          <w:tab w:val="right" w:pos="5030"/>
        </w:tabs>
        <w:rPr>
          <w:noProof/>
        </w:rPr>
      </w:pPr>
      <w:r>
        <w:rPr>
          <w:noProof/>
        </w:rPr>
        <w:t>Dodatak za Azure Information Protection Premium, 67</w:t>
      </w:r>
    </w:p>
    <w:p w:rsidR="007F2585" w:rsidRDefault="007F2585">
      <w:pPr>
        <w:pStyle w:val="Index1"/>
        <w:tabs>
          <w:tab w:val="right" w:pos="5030"/>
        </w:tabs>
        <w:rPr>
          <w:noProof/>
        </w:rPr>
      </w:pPr>
      <w:r>
        <w:rPr>
          <w:noProof/>
        </w:rPr>
        <w:t>Dodatak za Azure Information Protection Premium Plan 1 (SL po korisniku), 56</w:t>
      </w:r>
    </w:p>
    <w:p w:rsidR="007F2585" w:rsidRDefault="007F2585">
      <w:pPr>
        <w:pStyle w:val="Index1"/>
        <w:tabs>
          <w:tab w:val="right" w:pos="5030"/>
        </w:tabs>
        <w:rPr>
          <w:noProof/>
        </w:rPr>
      </w:pPr>
      <w:r>
        <w:rPr>
          <w:noProof/>
        </w:rPr>
        <w:t>Dodatak za Azure Information Protection Premium Plan 2, 56</w:t>
      </w:r>
    </w:p>
    <w:p w:rsidR="007F2585" w:rsidRDefault="007F2585">
      <w:pPr>
        <w:pStyle w:val="Index1"/>
        <w:tabs>
          <w:tab w:val="right" w:pos="5030"/>
        </w:tabs>
        <w:rPr>
          <w:noProof/>
        </w:rPr>
      </w:pPr>
      <w:r>
        <w:rPr>
          <w:noProof/>
        </w:rPr>
        <w:t>Dodatak za Enterprise Mobility + Security E3, 58</w:t>
      </w:r>
    </w:p>
    <w:p w:rsidR="007F2585" w:rsidRDefault="007F2585">
      <w:pPr>
        <w:pStyle w:val="Index1"/>
        <w:tabs>
          <w:tab w:val="right" w:pos="5030"/>
        </w:tabs>
        <w:rPr>
          <w:noProof/>
        </w:rPr>
      </w:pPr>
      <w:r>
        <w:rPr>
          <w:noProof/>
        </w:rPr>
        <w:t>Dodatak za Enterprise Mobility + Security E5, 58</w:t>
      </w:r>
    </w:p>
    <w:p w:rsidR="007F2585" w:rsidRDefault="007F2585">
      <w:pPr>
        <w:pStyle w:val="Index1"/>
        <w:tabs>
          <w:tab w:val="right" w:pos="5030"/>
        </w:tabs>
        <w:rPr>
          <w:noProof/>
        </w:rPr>
      </w:pPr>
      <w:r>
        <w:rPr>
          <w:noProof/>
        </w:rPr>
        <w:t>Dodatak za Operations Management Suite E1, 57</w:t>
      </w:r>
    </w:p>
    <w:p w:rsidR="007F2585" w:rsidRDefault="007F2585">
      <w:pPr>
        <w:pStyle w:val="Index1"/>
        <w:tabs>
          <w:tab w:val="right" w:pos="5030"/>
        </w:tabs>
        <w:rPr>
          <w:noProof/>
        </w:rPr>
      </w:pPr>
      <w:r>
        <w:rPr>
          <w:noProof/>
        </w:rPr>
        <w:t>Dodatak za Operations Management Suite E2, 57</w:t>
      </w:r>
    </w:p>
    <w:p w:rsidR="007F2585" w:rsidRDefault="007F2585">
      <w:pPr>
        <w:pStyle w:val="Index1"/>
        <w:tabs>
          <w:tab w:val="right" w:pos="5030"/>
        </w:tabs>
        <w:rPr>
          <w:noProof/>
        </w:rPr>
      </w:pPr>
      <w:r>
        <w:rPr>
          <w:noProof/>
        </w:rPr>
        <w:t>Dodatak za Secure Productive Enterprise E3, 59</w:t>
      </w:r>
    </w:p>
    <w:p w:rsidR="007F2585" w:rsidRDefault="007F2585">
      <w:pPr>
        <w:pStyle w:val="Index1"/>
        <w:tabs>
          <w:tab w:val="right" w:pos="5030"/>
        </w:tabs>
        <w:rPr>
          <w:noProof/>
        </w:rPr>
      </w:pPr>
      <w:r>
        <w:rPr>
          <w:noProof/>
        </w:rPr>
        <w:t>Dodatak za Secure Productive Enterprise E5, 60</w:t>
      </w:r>
    </w:p>
    <w:p w:rsidR="007F2585" w:rsidRDefault="007F2585">
      <w:pPr>
        <w:pStyle w:val="Index1"/>
        <w:tabs>
          <w:tab w:val="right" w:pos="5030"/>
        </w:tabs>
        <w:rPr>
          <w:noProof/>
        </w:rPr>
      </w:pPr>
      <w:r>
        <w:rPr>
          <w:noProof/>
        </w:rPr>
        <w:t>Enterprise CAL, 59, 67, 70, 85, 91</w:t>
      </w:r>
    </w:p>
    <w:p w:rsidR="007F2585" w:rsidRDefault="007F2585">
      <w:pPr>
        <w:pStyle w:val="Index1"/>
        <w:tabs>
          <w:tab w:val="right" w:pos="5030"/>
        </w:tabs>
        <w:rPr>
          <w:noProof/>
        </w:rPr>
      </w:pPr>
      <w:r>
        <w:rPr>
          <w:noProof/>
        </w:rPr>
        <w:t>Enterprise CAL Bridge for Office 365, 68</w:t>
      </w:r>
    </w:p>
    <w:p w:rsidR="007F2585" w:rsidRDefault="007F2585">
      <w:pPr>
        <w:pStyle w:val="Index1"/>
        <w:tabs>
          <w:tab w:val="right" w:pos="5030"/>
        </w:tabs>
        <w:rPr>
          <w:noProof/>
        </w:rPr>
      </w:pPr>
      <w:r>
        <w:rPr>
          <w:noProof/>
        </w:rPr>
        <w:t>Enterprise CAL Bridge za Enterprise Mobility + Security, 17</w:t>
      </w:r>
    </w:p>
    <w:p w:rsidR="007F2585" w:rsidRDefault="007F2585">
      <w:pPr>
        <w:pStyle w:val="Index1"/>
        <w:tabs>
          <w:tab w:val="right" w:pos="5030"/>
        </w:tabs>
        <w:rPr>
          <w:noProof/>
        </w:rPr>
      </w:pPr>
      <w:r>
        <w:rPr>
          <w:noProof/>
        </w:rPr>
        <w:t>Enterprise CAL Bridge za Enterprise Mobility + Security iz tehnološkog jamstva Software Assurance, 17</w:t>
      </w:r>
    </w:p>
    <w:p w:rsidR="007F2585" w:rsidRDefault="007F2585">
      <w:pPr>
        <w:pStyle w:val="Index1"/>
        <w:tabs>
          <w:tab w:val="right" w:pos="5030"/>
        </w:tabs>
        <w:rPr>
          <w:noProof/>
        </w:rPr>
      </w:pPr>
      <w:r>
        <w:rPr>
          <w:noProof/>
        </w:rPr>
        <w:t>Enterprise CAL Suite, 17</w:t>
      </w:r>
    </w:p>
    <w:p w:rsidR="007F2585" w:rsidRDefault="007F2585">
      <w:pPr>
        <w:pStyle w:val="Index1"/>
        <w:tabs>
          <w:tab w:val="right" w:pos="5030"/>
        </w:tabs>
        <w:rPr>
          <w:noProof/>
        </w:rPr>
      </w:pPr>
      <w:r>
        <w:rPr>
          <w:noProof/>
        </w:rPr>
        <w:t>Enterprise CAL Suite Bridge za Microsoft Intune, 17</w:t>
      </w:r>
    </w:p>
    <w:p w:rsidR="007F2585" w:rsidRDefault="007F2585">
      <w:pPr>
        <w:pStyle w:val="Index1"/>
        <w:tabs>
          <w:tab w:val="right" w:pos="5030"/>
        </w:tabs>
        <w:rPr>
          <w:noProof/>
        </w:rPr>
      </w:pPr>
      <w:r>
        <w:rPr>
          <w:noProof/>
        </w:rPr>
        <w:t>Enterprise CAL Suite Bridge za Office 365, 17, 59</w:t>
      </w:r>
    </w:p>
    <w:p w:rsidR="007F2585" w:rsidRDefault="007F2585">
      <w:pPr>
        <w:pStyle w:val="Index1"/>
        <w:tabs>
          <w:tab w:val="right" w:pos="5030"/>
        </w:tabs>
        <w:rPr>
          <w:noProof/>
        </w:rPr>
      </w:pPr>
      <w:r>
        <w:rPr>
          <w:noProof/>
        </w:rPr>
        <w:t>Enterprise CAL Suite Bridge za Office 365 i Microsoft Intune, 17, 59</w:t>
      </w:r>
    </w:p>
    <w:p w:rsidR="007F2585" w:rsidRDefault="007F2585">
      <w:pPr>
        <w:pStyle w:val="Index1"/>
        <w:tabs>
          <w:tab w:val="right" w:pos="5030"/>
        </w:tabs>
        <w:rPr>
          <w:noProof/>
        </w:rPr>
      </w:pPr>
      <w:r>
        <w:rPr>
          <w:noProof/>
        </w:rPr>
        <w:t>Enterprise CAL Suite Bridge za Office 365 iz tehnološkog jamstva Software Assurance, 17</w:t>
      </w:r>
    </w:p>
    <w:p w:rsidR="007F2585" w:rsidRDefault="007F2585">
      <w:pPr>
        <w:pStyle w:val="Index1"/>
        <w:tabs>
          <w:tab w:val="right" w:pos="5030"/>
        </w:tabs>
        <w:rPr>
          <w:noProof/>
        </w:rPr>
      </w:pPr>
      <w:r>
        <w:rPr>
          <w:noProof/>
        </w:rPr>
        <w:t>Enterprise CAL-ove, 38</w:t>
      </w:r>
    </w:p>
    <w:p w:rsidR="007F2585" w:rsidRDefault="007F2585">
      <w:pPr>
        <w:pStyle w:val="Index1"/>
        <w:tabs>
          <w:tab w:val="right" w:pos="5030"/>
        </w:tabs>
        <w:rPr>
          <w:noProof/>
        </w:rPr>
      </w:pPr>
      <w:r>
        <w:rPr>
          <w:noProof/>
        </w:rPr>
        <w:t>Enterprise Mobility + Security, 60, 68</w:t>
      </w:r>
    </w:p>
    <w:p w:rsidR="007F2585" w:rsidRDefault="007F2585">
      <w:pPr>
        <w:pStyle w:val="Index1"/>
        <w:tabs>
          <w:tab w:val="right" w:pos="5030"/>
        </w:tabs>
        <w:rPr>
          <w:noProof/>
        </w:rPr>
      </w:pPr>
      <w:r>
        <w:rPr>
          <w:noProof/>
        </w:rPr>
        <w:t>Enterprise Mobility + Security E3, 18, 58</w:t>
      </w:r>
    </w:p>
    <w:p w:rsidR="007F2585" w:rsidRDefault="007F2585">
      <w:pPr>
        <w:pStyle w:val="Index1"/>
        <w:tabs>
          <w:tab w:val="right" w:pos="5030"/>
        </w:tabs>
        <w:rPr>
          <w:noProof/>
        </w:rPr>
      </w:pPr>
      <w:r>
        <w:rPr>
          <w:noProof/>
        </w:rPr>
        <w:t>Enterprise Mobility + Security E3 iz tehnološkog jamstva Software Assurance, 58</w:t>
      </w:r>
    </w:p>
    <w:p w:rsidR="007F2585" w:rsidRDefault="007F2585">
      <w:pPr>
        <w:pStyle w:val="Index1"/>
        <w:tabs>
          <w:tab w:val="right" w:pos="5030"/>
        </w:tabs>
        <w:rPr>
          <w:noProof/>
        </w:rPr>
      </w:pPr>
      <w:r>
        <w:rPr>
          <w:noProof/>
        </w:rPr>
        <w:t>Enterprise Mobility + Security E5, 18, 58</w:t>
      </w:r>
    </w:p>
    <w:p w:rsidR="007F2585" w:rsidRDefault="007F2585">
      <w:pPr>
        <w:pStyle w:val="Index1"/>
        <w:tabs>
          <w:tab w:val="right" w:pos="5030"/>
        </w:tabs>
        <w:rPr>
          <w:noProof/>
        </w:rPr>
      </w:pPr>
      <w:r>
        <w:rPr>
          <w:noProof/>
        </w:rPr>
        <w:t>Enterprise Mobility + Security E5 iz tehnološkog jamstva Software Assurance, 58</w:t>
      </w:r>
    </w:p>
    <w:p w:rsidR="007F2585" w:rsidRDefault="007F2585">
      <w:pPr>
        <w:pStyle w:val="Index1"/>
        <w:tabs>
          <w:tab w:val="right" w:pos="5030"/>
        </w:tabs>
        <w:rPr>
          <w:noProof/>
        </w:rPr>
      </w:pPr>
      <w:r>
        <w:rPr>
          <w:noProof/>
        </w:rPr>
        <w:t>Enterprise Mobility + Security iz tehnološkog jamstva Software Assurance, 61</w:t>
      </w:r>
    </w:p>
    <w:p w:rsidR="007F2585" w:rsidRDefault="007F2585">
      <w:pPr>
        <w:pStyle w:val="Index1"/>
        <w:tabs>
          <w:tab w:val="right" w:pos="5030"/>
        </w:tabs>
        <w:rPr>
          <w:noProof/>
        </w:rPr>
      </w:pPr>
      <w:r>
        <w:rPr>
          <w:noProof/>
        </w:rPr>
        <w:t>Excel 2016, 26</w:t>
      </w:r>
    </w:p>
    <w:p w:rsidR="007F2585" w:rsidRDefault="007F2585">
      <w:pPr>
        <w:pStyle w:val="Index1"/>
        <w:tabs>
          <w:tab w:val="right" w:pos="5030"/>
        </w:tabs>
        <w:rPr>
          <w:noProof/>
        </w:rPr>
      </w:pPr>
      <w:r>
        <w:rPr>
          <w:noProof/>
        </w:rPr>
        <w:t>Excel 2016 za Mac, 27</w:t>
      </w:r>
    </w:p>
    <w:p w:rsidR="007F2585" w:rsidRDefault="007F2585">
      <w:pPr>
        <w:pStyle w:val="Index1"/>
        <w:tabs>
          <w:tab w:val="right" w:pos="5030"/>
        </w:tabs>
        <w:rPr>
          <w:noProof/>
        </w:rPr>
      </w:pPr>
      <w:r>
        <w:rPr>
          <w:noProof/>
        </w:rPr>
        <w:t>Exchange Hosted Archive., 70</w:t>
      </w:r>
    </w:p>
    <w:p w:rsidR="007F2585" w:rsidRDefault="007F2585">
      <w:pPr>
        <w:pStyle w:val="Index1"/>
        <w:tabs>
          <w:tab w:val="right" w:pos="5030"/>
        </w:tabs>
        <w:rPr>
          <w:noProof/>
        </w:rPr>
      </w:pPr>
      <w:r>
        <w:rPr>
          <w:noProof/>
        </w:rPr>
        <w:t>Exchange Online Archiving for Exchange Online, 69</w:t>
      </w:r>
    </w:p>
    <w:p w:rsidR="007F2585" w:rsidRDefault="007F2585">
      <w:pPr>
        <w:pStyle w:val="Index1"/>
        <w:tabs>
          <w:tab w:val="right" w:pos="5030"/>
        </w:tabs>
        <w:rPr>
          <w:noProof/>
        </w:rPr>
      </w:pPr>
      <w:r>
        <w:rPr>
          <w:noProof/>
        </w:rPr>
        <w:t>Exchange Online Archiving for Exchange Server, 69</w:t>
      </w:r>
    </w:p>
    <w:p w:rsidR="007F2585" w:rsidRDefault="007F2585">
      <w:pPr>
        <w:pStyle w:val="Index1"/>
        <w:tabs>
          <w:tab w:val="right" w:pos="5030"/>
        </w:tabs>
        <w:rPr>
          <w:noProof/>
        </w:rPr>
      </w:pPr>
      <w:r>
        <w:rPr>
          <w:noProof/>
        </w:rPr>
        <w:t>Exchange Online arhiviranje za Exchange Server, 17</w:t>
      </w:r>
    </w:p>
    <w:p w:rsidR="007F2585" w:rsidRDefault="007F2585">
      <w:pPr>
        <w:pStyle w:val="Index1"/>
        <w:tabs>
          <w:tab w:val="right" w:pos="5030"/>
        </w:tabs>
        <w:rPr>
          <w:noProof/>
        </w:rPr>
      </w:pPr>
      <w:r>
        <w:rPr>
          <w:noProof/>
        </w:rPr>
        <w:t>Exchange Online Kiosk, 69</w:t>
      </w:r>
    </w:p>
    <w:p w:rsidR="007F2585" w:rsidRDefault="007F2585">
      <w:pPr>
        <w:pStyle w:val="Index1"/>
        <w:tabs>
          <w:tab w:val="right" w:pos="5030"/>
        </w:tabs>
        <w:rPr>
          <w:noProof/>
        </w:rPr>
      </w:pPr>
      <w:r>
        <w:rPr>
          <w:noProof/>
        </w:rPr>
        <w:t>Exchange Online Plan 1, 29, 69</w:t>
      </w:r>
    </w:p>
    <w:p w:rsidR="007F2585" w:rsidRDefault="007F2585">
      <w:pPr>
        <w:pStyle w:val="Index1"/>
        <w:tabs>
          <w:tab w:val="right" w:pos="5030"/>
        </w:tabs>
        <w:rPr>
          <w:noProof/>
        </w:rPr>
      </w:pPr>
      <w:r>
        <w:rPr>
          <w:noProof/>
        </w:rPr>
        <w:t>Exchange Online Plan 1 Add-on, 67, 69</w:t>
      </w:r>
    </w:p>
    <w:p w:rsidR="007F2585" w:rsidRDefault="007F2585">
      <w:pPr>
        <w:pStyle w:val="Index1"/>
        <w:tabs>
          <w:tab w:val="right" w:pos="5030"/>
        </w:tabs>
        <w:rPr>
          <w:noProof/>
        </w:rPr>
      </w:pPr>
      <w:r>
        <w:rPr>
          <w:noProof/>
        </w:rPr>
        <w:t>Exchange Online Plan 1A for Alumni, 69</w:t>
      </w:r>
    </w:p>
    <w:p w:rsidR="007F2585" w:rsidRDefault="007F2585">
      <w:pPr>
        <w:pStyle w:val="Index1"/>
        <w:tabs>
          <w:tab w:val="right" w:pos="5030"/>
        </w:tabs>
        <w:rPr>
          <w:noProof/>
        </w:rPr>
      </w:pPr>
      <w:r>
        <w:rPr>
          <w:noProof/>
        </w:rPr>
        <w:t>Exchange Online Plan 2, 29, 69</w:t>
      </w:r>
    </w:p>
    <w:p w:rsidR="007F2585" w:rsidRDefault="007F2585">
      <w:pPr>
        <w:pStyle w:val="Index1"/>
        <w:tabs>
          <w:tab w:val="right" w:pos="5030"/>
        </w:tabs>
        <w:rPr>
          <w:noProof/>
        </w:rPr>
      </w:pPr>
      <w:r>
        <w:rPr>
          <w:noProof/>
        </w:rPr>
        <w:t>Exchange Online Protection, 17, 69</w:t>
      </w:r>
    </w:p>
    <w:p w:rsidR="007F2585" w:rsidRDefault="007F2585">
      <w:pPr>
        <w:pStyle w:val="Index1"/>
        <w:tabs>
          <w:tab w:val="right" w:pos="5030"/>
        </w:tabs>
        <w:rPr>
          <w:noProof/>
        </w:rPr>
      </w:pPr>
      <w:r>
        <w:rPr>
          <w:noProof/>
        </w:rPr>
        <w:t>Exchange Server, 60</w:t>
      </w:r>
    </w:p>
    <w:p w:rsidR="007F2585" w:rsidRDefault="007F2585">
      <w:pPr>
        <w:pStyle w:val="Index1"/>
        <w:tabs>
          <w:tab w:val="right" w:pos="5030"/>
        </w:tabs>
        <w:rPr>
          <w:noProof/>
        </w:rPr>
      </w:pPr>
      <w:r>
        <w:rPr>
          <w:noProof/>
        </w:rPr>
        <w:t>Exchange Server 2013, 28</w:t>
      </w:r>
    </w:p>
    <w:p w:rsidR="007F2585" w:rsidRDefault="007F2585">
      <w:pPr>
        <w:pStyle w:val="Index1"/>
        <w:tabs>
          <w:tab w:val="right" w:pos="5030"/>
        </w:tabs>
        <w:rPr>
          <w:noProof/>
        </w:rPr>
      </w:pPr>
      <w:r>
        <w:rPr>
          <w:noProof/>
        </w:rPr>
        <w:t>Exchange Server Enterprise, 91</w:t>
      </w:r>
    </w:p>
    <w:p w:rsidR="007F2585" w:rsidRDefault="007F2585">
      <w:pPr>
        <w:pStyle w:val="Index1"/>
        <w:tabs>
          <w:tab w:val="right" w:pos="5030"/>
        </w:tabs>
        <w:rPr>
          <w:noProof/>
        </w:rPr>
      </w:pPr>
      <w:r>
        <w:rPr>
          <w:noProof/>
        </w:rPr>
        <w:t>Exchange Server Enterprise 2016, 28</w:t>
      </w:r>
    </w:p>
    <w:p w:rsidR="007F2585" w:rsidRDefault="007F2585">
      <w:pPr>
        <w:pStyle w:val="Index1"/>
        <w:tabs>
          <w:tab w:val="right" w:pos="5030"/>
        </w:tabs>
        <w:rPr>
          <w:noProof/>
        </w:rPr>
      </w:pPr>
      <w:r>
        <w:rPr>
          <w:noProof/>
        </w:rPr>
        <w:t>Exchange Server Enterprise 2016 CAL, 28</w:t>
      </w:r>
    </w:p>
    <w:p w:rsidR="007F2585" w:rsidRDefault="007F2585">
      <w:pPr>
        <w:pStyle w:val="Index1"/>
        <w:tabs>
          <w:tab w:val="right" w:pos="5030"/>
        </w:tabs>
        <w:rPr>
          <w:noProof/>
        </w:rPr>
      </w:pPr>
      <w:r>
        <w:rPr>
          <w:noProof/>
        </w:rPr>
        <w:t>Exchange Server Standard, 91</w:t>
      </w:r>
    </w:p>
    <w:p w:rsidR="007F2585" w:rsidRDefault="007F2585">
      <w:pPr>
        <w:pStyle w:val="Index1"/>
        <w:tabs>
          <w:tab w:val="right" w:pos="5030"/>
        </w:tabs>
        <w:rPr>
          <w:noProof/>
        </w:rPr>
      </w:pPr>
      <w:r>
        <w:rPr>
          <w:noProof/>
        </w:rPr>
        <w:t>Exchange Server Standard 2016, 28</w:t>
      </w:r>
    </w:p>
    <w:p w:rsidR="007F2585" w:rsidRDefault="007F2585">
      <w:pPr>
        <w:pStyle w:val="Index1"/>
        <w:tabs>
          <w:tab w:val="right" w:pos="5030"/>
        </w:tabs>
        <w:rPr>
          <w:noProof/>
        </w:rPr>
      </w:pPr>
      <w:r>
        <w:rPr>
          <w:noProof/>
        </w:rPr>
        <w:t>Exchange Server Standard 2016 CAL, 28</w:t>
      </w:r>
    </w:p>
    <w:p w:rsidR="007F2585" w:rsidRDefault="007F2585">
      <w:pPr>
        <w:pStyle w:val="Index1"/>
        <w:tabs>
          <w:tab w:val="right" w:pos="5030"/>
        </w:tabs>
        <w:rPr>
          <w:noProof/>
        </w:rPr>
      </w:pPr>
      <w:r>
        <w:rPr>
          <w:noProof/>
        </w:rPr>
        <w:t>Forefront Identity Manager 2010 – Windows Live Edition, 21</w:t>
      </w:r>
    </w:p>
    <w:p w:rsidR="007F2585" w:rsidRDefault="007F2585">
      <w:pPr>
        <w:pStyle w:val="Index1"/>
        <w:tabs>
          <w:tab w:val="right" w:pos="5030"/>
        </w:tabs>
        <w:rPr>
          <w:noProof/>
        </w:rPr>
      </w:pPr>
      <w:r>
        <w:rPr>
          <w:noProof/>
        </w:rPr>
        <w:t>Forefront Identity Manager 2010 R2, 25</w:t>
      </w:r>
    </w:p>
    <w:p w:rsidR="007F2585" w:rsidRDefault="007F2585">
      <w:pPr>
        <w:pStyle w:val="Index1"/>
        <w:tabs>
          <w:tab w:val="right" w:pos="5030"/>
        </w:tabs>
        <w:rPr>
          <w:noProof/>
        </w:rPr>
      </w:pPr>
      <w:r>
        <w:rPr>
          <w:noProof/>
        </w:rPr>
        <w:t>Forefront Identity Manager 2010 R2 – Windows Live Edition, 21</w:t>
      </w:r>
    </w:p>
    <w:p w:rsidR="007F2585" w:rsidRDefault="007F2585">
      <w:pPr>
        <w:pStyle w:val="Index1"/>
        <w:tabs>
          <w:tab w:val="right" w:pos="5030"/>
        </w:tabs>
        <w:rPr>
          <w:noProof/>
        </w:rPr>
      </w:pPr>
      <w:r>
        <w:rPr>
          <w:noProof/>
        </w:rPr>
        <w:t>Forefront TMG Enterprise, 91</w:t>
      </w:r>
    </w:p>
    <w:p w:rsidR="007F2585" w:rsidRDefault="007F2585">
      <w:pPr>
        <w:pStyle w:val="Index1"/>
        <w:tabs>
          <w:tab w:val="right" w:pos="5030"/>
        </w:tabs>
        <w:rPr>
          <w:noProof/>
        </w:rPr>
      </w:pPr>
      <w:r>
        <w:rPr>
          <w:noProof/>
        </w:rPr>
        <w:t>Forefront TMG Standard, 91</w:t>
      </w:r>
    </w:p>
    <w:p w:rsidR="007F2585" w:rsidRDefault="007F2585">
      <w:pPr>
        <w:pStyle w:val="Index1"/>
        <w:tabs>
          <w:tab w:val="right" w:pos="5030"/>
        </w:tabs>
        <w:rPr>
          <w:noProof/>
        </w:rPr>
      </w:pPr>
      <w:r>
        <w:rPr>
          <w:noProof/>
        </w:rPr>
        <w:t>Forefront United Access Gateway 2010, 18</w:t>
      </w:r>
    </w:p>
    <w:p w:rsidR="007F2585" w:rsidRDefault="007F2585">
      <w:pPr>
        <w:pStyle w:val="Index1"/>
        <w:tabs>
          <w:tab w:val="right" w:pos="5030"/>
        </w:tabs>
        <w:rPr>
          <w:noProof/>
        </w:rPr>
      </w:pPr>
      <w:r>
        <w:rPr>
          <w:noProof/>
        </w:rPr>
        <w:t>HPC Pack, 52</w:t>
      </w:r>
    </w:p>
    <w:p w:rsidR="007F2585" w:rsidRDefault="007F2585">
      <w:pPr>
        <w:pStyle w:val="Index1"/>
        <w:tabs>
          <w:tab w:val="right" w:pos="5030"/>
        </w:tabs>
        <w:rPr>
          <w:noProof/>
        </w:rPr>
      </w:pPr>
      <w:r>
        <w:rPr>
          <w:noProof/>
        </w:rPr>
        <w:t>Import Service za Office 365, 70</w:t>
      </w:r>
    </w:p>
    <w:p w:rsidR="007F2585" w:rsidRDefault="007F2585">
      <w:pPr>
        <w:pStyle w:val="Index1"/>
        <w:tabs>
          <w:tab w:val="right" w:pos="5030"/>
        </w:tabs>
        <w:rPr>
          <w:noProof/>
        </w:rPr>
      </w:pPr>
      <w:r>
        <w:rPr>
          <w:noProof/>
        </w:rPr>
        <w:t>IoT Suite Predictive Maintenance Plan 1, 56</w:t>
      </w:r>
    </w:p>
    <w:p w:rsidR="007F2585" w:rsidRDefault="007F2585">
      <w:pPr>
        <w:pStyle w:val="Index1"/>
        <w:tabs>
          <w:tab w:val="right" w:pos="5030"/>
        </w:tabs>
        <w:rPr>
          <w:noProof/>
        </w:rPr>
      </w:pPr>
      <w:r>
        <w:rPr>
          <w:noProof/>
        </w:rPr>
        <w:t>IoT Suite Predictive Maintenance Plan 2, 56</w:t>
      </w:r>
    </w:p>
    <w:p w:rsidR="007F2585" w:rsidRDefault="007F2585">
      <w:pPr>
        <w:pStyle w:val="Index1"/>
        <w:tabs>
          <w:tab w:val="right" w:pos="5030"/>
        </w:tabs>
        <w:rPr>
          <w:noProof/>
        </w:rPr>
      </w:pPr>
      <w:r>
        <w:rPr>
          <w:noProof/>
        </w:rPr>
        <w:t>IoT Suite Remote Monitoring Plan 1, 56</w:t>
      </w:r>
    </w:p>
    <w:p w:rsidR="007F2585" w:rsidRDefault="007F2585">
      <w:pPr>
        <w:pStyle w:val="Index1"/>
        <w:tabs>
          <w:tab w:val="right" w:pos="5030"/>
        </w:tabs>
        <w:rPr>
          <w:noProof/>
        </w:rPr>
      </w:pPr>
      <w:r>
        <w:rPr>
          <w:noProof/>
        </w:rPr>
        <w:t>IoT Suite Remote Monitoring Plan 2, 56</w:t>
      </w:r>
    </w:p>
    <w:p w:rsidR="007F2585" w:rsidRDefault="007F2585">
      <w:pPr>
        <w:pStyle w:val="Index1"/>
        <w:tabs>
          <w:tab w:val="right" w:pos="5030"/>
        </w:tabs>
        <w:rPr>
          <w:noProof/>
        </w:rPr>
      </w:pPr>
      <w:r>
        <w:rPr>
          <w:noProof/>
        </w:rPr>
        <w:t>klijente sustava SQL Server 2016 Enterprise, 33</w:t>
      </w:r>
    </w:p>
    <w:p w:rsidR="007F2585" w:rsidRDefault="007F2585">
      <w:pPr>
        <w:pStyle w:val="Index1"/>
        <w:tabs>
          <w:tab w:val="right" w:pos="5030"/>
        </w:tabs>
        <w:rPr>
          <w:noProof/>
        </w:rPr>
      </w:pPr>
      <w:r>
        <w:rPr>
          <w:noProof/>
        </w:rPr>
        <w:t>Klijentska licenca za upravljanje Advanced Threat Analytics 2016 po korisniku, 15</w:t>
      </w:r>
    </w:p>
    <w:p w:rsidR="007F2585" w:rsidRDefault="007F2585">
      <w:pPr>
        <w:pStyle w:val="Index1"/>
        <w:tabs>
          <w:tab w:val="right" w:pos="5030"/>
        </w:tabs>
        <w:rPr>
          <w:noProof/>
        </w:rPr>
      </w:pPr>
      <w:r>
        <w:rPr>
          <w:noProof/>
        </w:rPr>
        <w:t>Klijentska licenca za upravljanje Advanced Threat Analytics 2016 po OSE-u, 15</w:t>
      </w:r>
    </w:p>
    <w:p w:rsidR="007F2585" w:rsidRDefault="007F2585">
      <w:pPr>
        <w:pStyle w:val="Index1"/>
        <w:tabs>
          <w:tab w:val="right" w:pos="5030"/>
        </w:tabs>
        <w:rPr>
          <w:noProof/>
        </w:rPr>
      </w:pPr>
      <w:r>
        <w:rPr>
          <w:noProof/>
        </w:rPr>
        <w:t>Komercijalno korištenje sustava Office Home &amp; Student 2013 RT, 26</w:t>
      </w:r>
    </w:p>
    <w:p w:rsidR="007F2585" w:rsidRDefault="007F2585">
      <w:pPr>
        <w:pStyle w:val="Index1"/>
        <w:tabs>
          <w:tab w:val="right" w:pos="5030"/>
        </w:tabs>
        <w:rPr>
          <w:noProof/>
        </w:rPr>
      </w:pPr>
      <w:r>
        <w:rPr>
          <w:noProof/>
        </w:rPr>
        <w:t>Licenca za System Center 2016 Datacenter Server Management, 35</w:t>
      </w:r>
    </w:p>
    <w:p w:rsidR="007F2585" w:rsidRDefault="007F2585">
      <w:pPr>
        <w:pStyle w:val="Index1"/>
        <w:tabs>
          <w:tab w:val="right" w:pos="5030"/>
        </w:tabs>
        <w:rPr>
          <w:noProof/>
        </w:rPr>
      </w:pPr>
      <w:r>
        <w:rPr>
          <w:noProof/>
        </w:rPr>
        <w:t>Licenca za System Center 2016 Standard Server Management, 35</w:t>
      </w:r>
    </w:p>
    <w:p w:rsidR="007F2585" w:rsidRDefault="007F2585">
      <w:pPr>
        <w:pStyle w:val="Index1"/>
        <w:tabs>
          <w:tab w:val="right" w:pos="5030"/>
        </w:tabs>
        <w:rPr>
          <w:noProof/>
        </w:rPr>
      </w:pPr>
      <w:r>
        <w:rPr>
          <w:noProof/>
        </w:rPr>
        <w:t>Licenca za System Center Configuration Manager 1606 Client Management, 37</w:t>
      </w:r>
    </w:p>
    <w:p w:rsidR="007F2585" w:rsidRDefault="007F2585">
      <w:pPr>
        <w:pStyle w:val="Index1"/>
        <w:tabs>
          <w:tab w:val="right" w:pos="5030"/>
        </w:tabs>
        <w:rPr>
          <w:noProof/>
        </w:rPr>
      </w:pPr>
      <w:r>
        <w:rPr>
          <w:noProof/>
        </w:rPr>
        <w:t>Live Meeting Professional, 32</w:t>
      </w:r>
    </w:p>
    <w:p w:rsidR="007F2585" w:rsidRDefault="007F2585">
      <w:pPr>
        <w:pStyle w:val="Index1"/>
        <w:tabs>
          <w:tab w:val="right" w:pos="5030"/>
        </w:tabs>
        <w:rPr>
          <w:noProof/>
        </w:rPr>
      </w:pPr>
      <w:r>
        <w:rPr>
          <w:noProof/>
        </w:rPr>
        <w:t>Live Meeting Standard, 32</w:t>
      </w:r>
    </w:p>
    <w:p w:rsidR="007F2585" w:rsidRDefault="007F2585">
      <w:pPr>
        <w:pStyle w:val="Index1"/>
        <w:tabs>
          <w:tab w:val="right" w:pos="5030"/>
        </w:tabs>
        <w:rPr>
          <w:noProof/>
        </w:rPr>
      </w:pPr>
      <w:r>
        <w:rPr>
          <w:noProof/>
        </w:rPr>
        <w:t>Lync 2013, 26</w:t>
      </w:r>
    </w:p>
    <w:p w:rsidR="007F2585" w:rsidRDefault="007F2585">
      <w:pPr>
        <w:pStyle w:val="Index1"/>
        <w:tabs>
          <w:tab w:val="right" w:pos="5030"/>
        </w:tabs>
        <w:rPr>
          <w:noProof/>
        </w:rPr>
      </w:pPr>
      <w:r>
        <w:rPr>
          <w:noProof/>
        </w:rPr>
        <w:t>Lync for Mac 2011, 27, 72</w:t>
      </w:r>
    </w:p>
    <w:p w:rsidR="007F2585" w:rsidRDefault="007F2585">
      <w:pPr>
        <w:pStyle w:val="Index1"/>
        <w:tabs>
          <w:tab w:val="right" w:pos="5030"/>
        </w:tabs>
        <w:rPr>
          <w:noProof/>
        </w:rPr>
      </w:pPr>
      <w:r>
        <w:rPr>
          <w:noProof/>
        </w:rPr>
        <w:t>Lync Server 2010, 31</w:t>
      </w:r>
    </w:p>
    <w:p w:rsidR="007F2585" w:rsidRDefault="007F2585">
      <w:pPr>
        <w:pStyle w:val="Index1"/>
        <w:tabs>
          <w:tab w:val="right" w:pos="5030"/>
        </w:tabs>
        <w:rPr>
          <w:noProof/>
        </w:rPr>
      </w:pPr>
      <w:r>
        <w:rPr>
          <w:noProof/>
        </w:rPr>
        <w:t>Lync Server 2013, 31</w:t>
      </w:r>
    </w:p>
    <w:p w:rsidR="007F2585" w:rsidRDefault="007F2585">
      <w:pPr>
        <w:pStyle w:val="Index1"/>
        <w:tabs>
          <w:tab w:val="right" w:pos="5030"/>
        </w:tabs>
        <w:rPr>
          <w:noProof/>
        </w:rPr>
      </w:pPr>
      <w:r>
        <w:rPr>
          <w:noProof/>
        </w:rPr>
        <w:t>Microsoft Azure Platform Services, 93</w:t>
      </w:r>
    </w:p>
    <w:p w:rsidR="007F2585" w:rsidRDefault="007F2585">
      <w:pPr>
        <w:pStyle w:val="Index1"/>
        <w:tabs>
          <w:tab w:val="right" w:pos="5030"/>
        </w:tabs>
        <w:rPr>
          <w:noProof/>
        </w:rPr>
      </w:pPr>
      <w:r>
        <w:rPr>
          <w:noProof/>
        </w:rPr>
        <w:t>Microsoft Azure Services, 56, 92</w:t>
      </w:r>
    </w:p>
    <w:p w:rsidR="007F2585" w:rsidRDefault="007F2585">
      <w:pPr>
        <w:pStyle w:val="Index1"/>
        <w:tabs>
          <w:tab w:val="right" w:pos="5030"/>
        </w:tabs>
        <w:rPr>
          <w:noProof/>
        </w:rPr>
      </w:pPr>
      <w:r>
        <w:rPr>
          <w:noProof/>
        </w:rPr>
        <w:t>Microsoft Cloud App Security (SL po korisniku), 57</w:t>
      </w:r>
    </w:p>
    <w:p w:rsidR="007F2585" w:rsidRDefault="007F2585">
      <w:pPr>
        <w:pStyle w:val="Index1"/>
        <w:tabs>
          <w:tab w:val="right" w:pos="5030"/>
        </w:tabs>
        <w:rPr>
          <w:noProof/>
        </w:rPr>
      </w:pPr>
      <w:r>
        <w:rPr>
          <w:noProof/>
        </w:rPr>
        <w:t>Microsoft Cloud App Security K (SL po korisniku), 57</w:t>
      </w:r>
    </w:p>
    <w:p w:rsidR="007F2585" w:rsidRDefault="007F2585">
      <w:pPr>
        <w:pStyle w:val="Index1"/>
        <w:tabs>
          <w:tab w:val="right" w:pos="5030"/>
        </w:tabs>
        <w:rPr>
          <w:noProof/>
        </w:rPr>
      </w:pPr>
      <w:r>
        <w:rPr>
          <w:noProof/>
        </w:rPr>
        <w:t>Microsoft Dynamics AX 2012 R2, 22</w:t>
      </w:r>
    </w:p>
    <w:p w:rsidR="007F2585" w:rsidRDefault="007F2585">
      <w:pPr>
        <w:pStyle w:val="Index1"/>
        <w:tabs>
          <w:tab w:val="right" w:pos="5030"/>
        </w:tabs>
        <w:rPr>
          <w:noProof/>
        </w:rPr>
      </w:pPr>
      <w:r>
        <w:rPr>
          <w:noProof/>
        </w:rPr>
        <w:t>Microsoft Dynamics AX 2012 R3 Enterprise Additive CAL, 22</w:t>
      </w:r>
    </w:p>
    <w:p w:rsidR="007F2585" w:rsidRDefault="007F2585">
      <w:pPr>
        <w:pStyle w:val="Index1"/>
        <w:tabs>
          <w:tab w:val="right" w:pos="5030"/>
        </w:tabs>
        <w:rPr>
          <w:noProof/>
        </w:rPr>
      </w:pPr>
      <w:r>
        <w:rPr>
          <w:noProof/>
        </w:rPr>
        <w:t>Microsoft Dynamics AX 2012 R3 Enterprise CAL, 22</w:t>
      </w:r>
    </w:p>
    <w:p w:rsidR="007F2585" w:rsidRDefault="007F2585">
      <w:pPr>
        <w:pStyle w:val="Index1"/>
        <w:tabs>
          <w:tab w:val="right" w:pos="5030"/>
        </w:tabs>
        <w:rPr>
          <w:noProof/>
        </w:rPr>
      </w:pPr>
      <w:r>
        <w:rPr>
          <w:noProof/>
        </w:rPr>
        <w:t>Microsoft Dynamics AX 2012 R3 Functional Additive CAL, 22</w:t>
      </w:r>
    </w:p>
    <w:p w:rsidR="007F2585" w:rsidRDefault="007F2585">
      <w:pPr>
        <w:pStyle w:val="Index1"/>
        <w:tabs>
          <w:tab w:val="right" w:pos="5030"/>
        </w:tabs>
        <w:rPr>
          <w:noProof/>
        </w:rPr>
      </w:pPr>
      <w:r>
        <w:rPr>
          <w:noProof/>
        </w:rPr>
        <w:t>Microsoft Dynamics AX 2012 R3 Functional CAL, 22</w:t>
      </w:r>
    </w:p>
    <w:p w:rsidR="007F2585" w:rsidRDefault="007F2585">
      <w:pPr>
        <w:pStyle w:val="Index1"/>
        <w:tabs>
          <w:tab w:val="right" w:pos="5030"/>
        </w:tabs>
        <w:rPr>
          <w:noProof/>
        </w:rPr>
      </w:pPr>
      <w:r>
        <w:rPr>
          <w:noProof/>
        </w:rPr>
        <w:t>Microsoft Dynamics AX 2012 R3 Self Serve CAL, 22</w:t>
      </w:r>
    </w:p>
    <w:p w:rsidR="007F2585" w:rsidRDefault="007F2585">
      <w:pPr>
        <w:pStyle w:val="Index1"/>
        <w:tabs>
          <w:tab w:val="right" w:pos="5030"/>
        </w:tabs>
        <w:rPr>
          <w:noProof/>
        </w:rPr>
      </w:pPr>
      <w:r>
        <w:rPr>
          <w:noProof/>
        </w:rPr>
        <w:t>Microsoft Dynamics AX 2012 R3 Server, 22</w:t>
      </w:r>
    </w:p>
    <w:p w:rsidR="007F2585" w:rsidRDefault="007F2585">
      <w:pPr>
        <w:pStyle w:val="Index1"/>
        <w:tabs>
          <w:tab w:val="right" w:pos="5030"/>
        </w:tabs>
        <w:rPr>
          <w:noProof/>
        </w:rPr>
      </w:pPr>
      <w:r>
        <w:rPr>
          <w:noProof/>
        </w:rPr>
        <w:t>Microsoft Dynamics AX 2012 R3 Standard Commerce Server Core, 22</w:t>
      </w:r>
    </w:p>
    <w:p w:rsidR="007F2585" w:rsidRDefault="007F2585">
      <w:pPr>
        <w:pStyle w:val="Index1"/>
        <w:tabs>
          <w:tab w:val="right" w:pos="5030"/>
        </w:tabs>
        <w:rPr>
          <w:noProof/>
        </w:rPr>
      </w:pPr>
      <w:r>
        <w:rPr>
          <w:noProof/>
        </w:rPr>
        <w:t>Microsoft Dynamics AX 2012 R3 Store Server, 22</w:t>
      </w:r>
    </w:p>
    <w:p w:rsidR="007F2585" w:rsidRDefault="007F2585">
      <w:pPr>
        <w:pStyle w:val="Index1"/>
        <w:tabs>
          <w:tab w:val="right" w:pos="5030"/>
        </w:tabs>
        <w:rPr>
          <w:noProof/>
        </w:rPr>
      </w:pPr>
      <w:r>
        <w:rPr>
          <w:noProof/>
        </w:rPr>
        <w:t>Microsoft Dynamics AX 2012 R3 Task Additive CAL, 22</w:t>
      </w:r>
    </w:p>
    <w:p w:rsidR="007F2585" w:rsidRDefault="007F2585">
      <w:pPr>
        <w:pStyle w:val="Index1"/>
        <w:tabs>
          <w:tab w:val="right" w:pos="5030"/>
        </w:tabs>
        <w:rPr>
          <w:noProof/>
        </w:rPr>
      </w:pPr>
      <w:r>
        <w:rPr>
          <w:noProof/>
        </w:rPr>
        <w:t>Microsoft Dynamics AX 2012 R3 Task CAL, 22</w:t>
      </w:r>
    </w:p>
    <w:p w:rsidR="007F2585" w:rsidRDefault="007F2585">
      <w:pPr>
        <w:pStyle w:val="Index1"/>
        <w:tabs>
          <w:tab w:val="right" w:pos="5030"/>
        </w:tabs>
        <w:rPr>
          <w:noProof/>
        </w:rPr>
      </w:pPr>
      <w:r>
        <w:rPr>
          <w:noProof/>
        </w:rPr>
        <w:t>Microsoft Dynamics AX Additional Storage, 61</w:t>
      </w:r>
    </w:p>
    <w:p w:rsidR="007F2585" w:rsidRDefault="007F2585">
      <w:pPr>
        <w:pStyle w:val="Index1"/>
        <w:tabs>
          <w:tab w:val="right" w:pos="5030"/>
        </w:tabs>
        <w:rPr>
          <w:noProof/>
        </w:rPr>
      </w:pPr>
      <w:r>
        <w:rPr>
          <w:noProof/>
        </w:rPr>
        <w:t>Microsoft Dynamics AX Device, 61</w:t>
      </w:r>
    </w:p>
    <w:p w:rsidR="007F2585" w:rsidRDefault="007F2585">
      <w:pPr>
        <w:pStyle w:val="Index1"/>
        <w:tabs>
          <w:tab w:val="right" w:pos="5030"/>
        </w:tabs>
        <w:rPr>
          <w:noProof/>
        </w:rPr>
      </w:pPr>
      <w:r>
        <w:rPr>
          <w:noProof/>
        </w:rPr>
        <w:t>Microsoft Dynamics AX Device za tehnološko jamstvo Software Assurance, 61</w:t>
      </w:r>
    </w:p>
    <w:p w:rsidR="007F2585" w:rsidRDefault="007F2585">
      <w:pPr>
        <w:pStyle w:val="Index1"/>
        <w:tabs>
          <w:tab w:val="right" w:pos="5030"/>
        </w:tabs>
        <w:rPr>
          <w:noProof/>
        </w:rPr>
      </w:pPr>
      <w:r>
        <w:rPr>
          <w:noProof/>
        </w:rPr>
        <w:t>Microsoft Dynamics AX Enterprise, 61</w:t>
      </w:r>
    </w:p>
    <w:p w:rsidR="007F2585" w:rsidRDefault="007F2585">
      <w:pPr>
        <w:pStyle w:val="Index1"/>
        <w:tabs>
          <w:tab w:val="right" w:pos="5030"/>
        </w:tabs>
        <w:rPr>
          <w:noProof/>
        </w:rPr>
      </w:pPr>
      <w:r>
        <w:rPr>
          <w:noProof/>
        </w:rPr>
        <w:t>Microsoft Dynamics AX Enterprise Additive CAL, 61</w:t>
      </w:r>
    </w:p>
    <w:p w:rsidR="007F2585" w:rsidRDefault="007F2585">
      <w:pPr>
        <w:pStyle w:val="Index1"/>
        <w:tabs>
          <w:tab w:val="right" w:pos="5030"/>
        </w:tabs>
        <w:rPr>
          <w:noProof/>
        </w:rPr>
      </w:pPr>
      <w:r>
        <w:rPr>
          <w:noProof/>
        </w:rPr>
        <w:t>Microsoft Dynamics AX Enterprise CAL, 61, 85</w:t>
      </w:r>
    </w:p>
    <w:p w:rsidR="007F2585" w:rsidRDefault="007F2585">
      <w:pPr>
        <w:pStyle w:val="Index1"/>
        <w:tabs>
          <w:tab w:val="right" w:pos="5030"/>
        </w:tabs>
        <w:rPr>
          <w:noProof/>
        </w:rPr>
      </w:pPr>
      <w:r>
        <w:rPr>
          <w:noProof/>
        </w:rPr>
        <w:t>Microsoft Dynamics AX Enterprise za tehnološko jamstvo Software Assurance, 61</w:t>
      </w:r>
    </w:p>
    <w:p w:rsidR="007F2585" w:rsidRDefault="007F2585">
      <w:pPr>
        <w:pStyle w:val="Index1"/>
        <w:tabs>
          <w:tab w:val="right" w:pos="5030"/>
        </w:tabs>
        <w:rPr>
          <w:noProof/>
        </w:rPr>
      </w:pPr>
      <w:r>
        <w:rPr>
          <w:noProof/>
        </w:rPr>
        <w:t>Microsoft Dynamics AX Functional Additive CAL, 61</w:t>
      </w:r>
    </w:p>
    <w:p w:rsidR="007F2585" w:rsidRDefault="007F2585">
      <w:pPr>
        <w:pStyle w:val="Index1"/>
        <w:tabs>
          <w:tab w:val="right" w:pos="5030"/>
        </w:tabs>
        <w:rPr>
          <w:noProof/>
        </w:rPr>
      </w:pPr>
      <w:r>
        <w:rPr>
          <w:noProof/>
        </w:rPr>
        <w:t>Microsoft Dynamics AX Functional CAL, 61, 85</w:t>
      </w:r>
    </w:p>
    <w:p w:rsidR="007F2585" w:rsidRDefault="007F2585">
      <w:pPr>
        <w:pStyle w:val="Index1"/>
        <w:tabs>
          <w:tab w:val="right" w:pos="5030"/>
        </w:tabs>
        <w:rPr>
          <w:noProof/>
        </w:rPr>
      </w:pPr>
      <w:r>
        <w:rPr>
          <w:noProof/>
        </w:rPr>
        <w:t>Microsoft Dynamics AX Professional Direct Support, 61</w:t>
      </w:r>
    </w:p>
    <w:p w:rsidR="007F2585" w:rsidRDefault="007F2585">
      <w:pPr>
        <w:pStyle w:val="Index1"/>
        <w:tabs>
          <w:tab w:val="right" w:pos="5030"/>
        </w:tabs>
        <w:rPr>
          <w:noProof/>
        </w:rPr>
      </w:pPr>
      <w:r>
        <w:rPr>
          <w:noProof/>
        </w:rPr>
        <w:t>Microsoft Dynamics AX Sandbox Tier 1</w:t>
      </w:r>
    </w:p>
    <w:p w:rsidR="007F2585" w:rsidRDefault="007F2585">
      <w:pPr>
        <w:pStyle w:val="Index2"/>
        <w:tabs>
          <w:tab w:val="right" w:pos="5030"/>
        </w:tabs>
        <w:rPr>
          <w:noProof/>
        </w:rPr>
      </w:pPr>
      <w:r>
        <w:rPr>
          <w:noProof/>
        </w:rPr>
        <w:t>Primjerak za razvojne inženjere i testiranje, 61</w:t>
      </w:r>
    </w:p>
    <w:p w:rsidR="007F2585" w:rsidRDefault="007F2585">
      <w:pPr>
        <w:pStyle w:val="Index1"/>
        <w:tabs>
          <w:tab w:val="right" w:pos="5030"/>
        </w:tabs>
        <w:rPr>
          <w:noProof/>
        </w:rPr>
      </w:pPr>
      <w:r>
        <w:rPr>
          <w:noProof/>
        </w:rPr>
        <w:t>Microsoft Dynamics AX Sandbox Tier 2</w:t>
      </w:r>
    </w:p>
    <w:p w:rsidR="007F2585" w:rsidRDefault="007F2585">
      <w:pPr>
        <w:pStyle w:val="Index2"/>
        <w:tabs>
          <w:tab w:val="right" w:pos="5030"/>
        </w:tabs>
        <w:rPr>
          <w:noProof/>
        </w:rPr>
      </w:pPr>
      <w:r>
        <w:rPr>
          <w:noProof/>
        </w:rPr>
        <w:t>Standardno testiranje prihvatljivosti, 61</w:t>
      </w:r>
    </w:p>
    <w:p w:rsidR="007F2585" w:rsidRDefault="007F2585">
      <w:pPr>
        <w:pStyle w:val="Index1"/>
        <w:tabs>
          <w:tab w:val="right" w:pos="5030"/>
        </w:tabs>
        <w:rPr>
          <w:noProof/>
        </w:rPr>
      </w:pPr>
      <w:r>
        <w:rPr>
          <w:noProof/>
        </w:rPr>
        <w:t>Microsoft Dynamics AX Sandbox Tier 3</w:t>
      </w:r>
    </w:p>
    <w:p w:rsidR="007F2585" w:rsidRDefault="007F2585">
      <w:pPr>
        <w:pStyle w:val="Index2"/>
        <w:tabs>
          <w:tab w:val="right" w:pos="5030"/>
        </w:tabs>
        <w:rPr>
          <w:noProof/>
        </w:rPr>
      </w:pPr>
      <w:r>
        <w:rPr>
          <w:noProof/>
        </w:rPr>
        <w:t>Premier testiranje prihvatljivosti, 61</w:t>
      </w:r>
    </w:p>
    <w:p w:rsidR="007F2585" w:rsidRDefault="007F2585">
      <w:pPr>
        <w:pStyle w:val="Index1"/>
        <w:tabs>
          <w:tab w:val="right" w:pos="5030"/>
        </w:tabs>
        <w:rPr>
          <w:noProof/>
        </w:rPr>
      </w:pPr>
      <w:r>
        <w:rPr>
          <w:noProof/>
        </w:rPr>
        <w:t>Microsoft Dynamics AX Sandbox Tier 4</w:t>
      </w:r>
    </w:p>
    <w:p w:rsidR="007F2585" w:rsidRDefault="007F2585">
      <w:pPr>
        <w:pStyle w:val="Index2"/>
        <w:tabs>
          <w:tab w:val="right" w:pos="5030"/>
        </w:tabs>
        <w:rPr>
          <w:noProof/>
        </w:rPr>
      </w:pPr>
      <w:r>
        <w:rPr>
          <w:noProof/>
        </w:rPr>
        <w:t>Standardno testiranje performansi (dodatni SL), 61</w:t>
      </w:r>
    </w:p>
    <w:p w:rsidR="007F2585" w:rsidRDefault="007F2585">
      <w:pPr>
        <w:pStyle w:val="Index1"/>
        <w:tabs>
          <w:tab w:val="right" w:pos="5030"/>
        </w:tabs>
        <w:rPr>
          <w:noProof/>
        </w:rPr>
      </w:pPr>
      <w:r>
        <w:rPr>
          <w:noProof/>
        </w:rPr>
        <w:t>Microsoft Dynamics AX Sandbox Tier 5</w:t>
      </w:r>
    </w:p>
    <w:p w:rsidR="007F2585" w:rsidRDefault="007F2585">
      <w:pPr>
        <w:pStyle w:val="Index2"/>
        <w:tabs>
          <w:tab w:val="right" w:pos="5030"/>
        </w:tabs>
        <w:rPr>
          <w:noProof/>
        </w:rPr>
      </w:pPr>
      <w:r>
        <w:rPr>
          <w:noProof/>
        </w:rPr>
        <w:t>Premier testiranje performansi, 61</w:t>
      </w:r>
    </w:p>
    <w:p w:rsidR="007F2585" w:rsidRDefault="007F2585">
      <w:pPr>
        <w:pStyle w:val="Index1"/>
        <w:tabs>
          <w:tab w:val="right" w:pos="5030"/>
        </w:tabs>
        <w:rPr>
          <w:noProof/>
        </w:rPr>
      </w:pPr>
      <w:r>
        <w:rPr>
          <w:noProof/>
        </w:rPr>
        <w:t>Microsoft Dynamics AX Self Serve, 61</w:t>
      </w:r>
    </w:p>
    <w:p w:rsidR="007F2585" w:rsidRDefault="007F2585">
      <w:pPr>
        <w:pStyle w:val="Index1"/>
        <w:tabs>
          <w:tab w:val="right" w:pos="5030"/>
        </w:tabs>
        <w:rPr>
          <w:noProof/>
        </w:rPr>
      </w:pPr>
      <w:r>
        <w:rPr>
          <w:noProof/>
        </w:rPr>
        <w:t>Microsoft Dynamics AX Self Serve CAL, 61</w:t>
      </w:r>
    </w:p>
    <w:p w:rsidR="007F2585" w:rsidRDefault="007F2585">
      <w:pPr>
        <w:pStyle w:val="Index1"/>
        <w:tabs>
          <w:tab w:val="right" w:pos="5030"/>
        </w:tabs>
        <w:rPr>
          <w:noProof/>
        </w:rPr>
      </w:pPr>
      <w:r>
        <w:rPr>
          <w:noProof/>
        </w:rPr>
        <w:t>Microsoft Dynamics AX Self Serve za tehnološko jamstvo Software Assurance, 61</w:t>
      </w:r>
    </w:p>
    <w:p w:rsidR="007F2585" w:rsidRDefault="007F2585">
      <w:pPr>
        <w:pStyle w:val="Index1"/>
        <w:tabs>
          <w:tab w:val="right" w:pos="5030"/>
        </w:tabs>
        <w:rPr>
          <w:noProof/>
        </w:rPr>
      </w:pPr>
      <w:r>
        <w:rPr>
          <w:noProof/>
        </w:rPr>
        <w:t>Microsoft Dynamics AX Standard Commerce Core Server, 85</w:t>
      </w:r>
    </w:p>
    <w:p w:rsidR="007F2585" w:rsidRDefault="007F2585">
      <w:pPr>
        <w:pStyle w:val="Index1"/>
        <w:tabs>
          <w:tab w:val="right" w:pos="5030"/>
        </w:tabs>
        <w:rPr>
          <w:noProof/>
        </w:rPr>
      </w:pPr>
      <w:r>
        <w:rPr>
          <w:noProof/>
        </w:rPr>
        <w:t>Microsoft Dynamics AX Store Server, 85</w:t>
      </w:r>
    </w:p>
    <w:p w:rsidR="007F2585" w:rsidRDefault="007F2585">
      <w:pPr>
        <w:pStyle w:val="Index1"/>
        <w:tabs>
          <w:tab w:val="right" w:pos="5030"/>
        </w:tabs>
        <w:rPr>
          <w:noProof/>
        </w:rPr>
      </w:pPr>
      <w:r>
        <w:rPr>
          <w:noProof/>
        </w:rPr>
        <w:t>Microsoft Dynamics AX Task, 61</w:t>
      </w:r>
    </w:p>
    <w:p w:rsidR="007F2585" w:rsidRDefault="007F2585">
      <w:pPr>
        <w:pStyle w:val="Index1"/>
        <w:tabs>
          <w:tab w:val="right" w:pos="5030"/>
        </w:tabs>
        <w:rPr>
          <w:noProof/>
        </w:rPr>
      </w:pPr>
      <w:r>
        <w:rPr>
          <w:noProof/>
        </w:rPr>
        <w:t>Microsoft Dynamics AX Task Additive CAL po korisniku, 61</w:t>
      </w:r>
    </w:p>
    <w:p w:rsidR="007F2585" w:rsidRDefault="007F2585">
      <w:pPr>
        <w:pStyle w:val="Index1"/>
        <w:tabs>
          <w:tab w:val="right" w:pos="5030"/>
        </w:tabs>
        <w:rPr>
          <w:noProof/>
        </w:rPr>
      </w:pPr>
      <w:r>
        <w:rPr>
          <w:noProof/>
        </w:rPr>
        <w:t>Microsoft Dynamics AX Task Additive CAL po uređaju, 61</w:t>
      </w:r>
    </w:p>
    <w:p w:rsidR="007F2585" w:rsidRDefault="007F2585">
      <w:pPr>
        <w:pStyle w:val="Index1"/>
        <w:tabs>
          <w:tab w:val="right" w:pos="5030"/>
        </w:tabs>
        <w:rPr>
          <w:noProof/>
        </w:rPr>
      </w:pPr>
      <w:r>
        <w:rPr>
          <w:noProof/>
        </w:rPr>
        <w:t>Microsoft Dynamics AX Task CAL, 85</w:t>
      </w:r>
    </w:p>
    <w:p w:rsidR="007F2585" w:rsidRDefault="007F2585">
      <w:pPr>
        <w:pStyle w:val="Index1"/>
        <w:tabs>
          <w:tab w:val="right" w:pos="5030"/>
        </w:tabs>
        <w:rPr>
          <w:noProof/>
        </w:rPr>
      </w:pPr>
      <w:r>
        <w:rPr>
          <w:noProof/>
        </w:rPr>
        <w:t>Microsoft Dynamics AX Task CAL po korisniku, 61</w:t>
      </w:r>
    </w:p>
    <w:p w:rsidR="007F2585" w:rsidRDefault="007F2585">
      <w:pPr>
        <w:pStyle w:val="Index1"/>
        <w:tabs>
          <w:tab w:val="right" w:pos="5030"/>
        </w:tabs>
        <w:rPr>
          <w:noProof/>
        </w:rPr>
      </w:pPr>
      <w:r>
        <w:rPr>
          <w:noProof/>
        </w:rPr>
        <w:t>Microsoft Dynamics AX Task CAL po uređaju, 61</w:t>
      </w:r>
    </w:p>
    <w:p w:rsidR="007F2585" w:rsidRDefault="007F2585">
      <w:pPr>
        <w:pStyle w:val="Index1"/>
        <w:tabs>
          <w:tab w:val="right" w:pos="5030"/>
        </w:tabs>
        <w:rPr>
          <w:noProof/>
        </w:rPr>
      </w:pPr>
      <w:r>
        <w:rPr>
          <w:noProof/>
        </w:rPr>
        <w:t>Microsoft Dynamics AX Task za tehnološko jamstvo Software Assurance, 61</w:t>
      </w:r>
    </w:p>
    <w:p w:rsidR="007F2585" w:rsidRDefault="007F2585">
      <w:pPr>
        <w:pStyle w:val="Index1"/>
        <w:tabs>
          <w:tab w:val="right" w:pos="5030"/>
        </w:tabs>
        <w:rPr>
          <w:noProof/>
        </w:rPr>
      </w:pPr>
      <w:r>
        <w:rPr>
          <w:noProof/>
        </w:rPr>
        <w:t>Microsoft Dynamics CRM 2013, 24</w:t>
      </w:r>
    </w:p>
    <w:p w:rsidR="007F2585" w:rsidRDefault="007F2585">
      <w:pPr>
        <w:pStyle w:val="Index1"/>
        <w:tabs>
          <w:tab w:val="right" w:pos="5030"/>
        </w:tabs>
        <w:rPr>
          <w:noProof/>
        </w:rPr>
      </w:pPr>
      <w:r>
        <w:rPr>
          <w:noProof/>
        </w:rPr>
        <w:t>Microsoft Dynamics CRM 2015, 24</w:t>
      </w:r>
    </w:p>
    <w:p w:rsidR="007F2585" w:rsidRDefault="007F2585">
      <w:pPr>
        <w:pStyle w:val="Index1"/>
        <w:tabs>
          <w:tab w:val="right" w:pos="5030"/>
        </w:tabs>
        <w:rPr>
          <w:noProof/>
        </w:rPr>
      </w:pPr>
      <w:r>
        <w:rPr>
          <w:noProof/>
        </w:rPr>
        <w:t>Microsoft Dynamics CRM 2016 Basic Additive CAL, 23</w:t>
      </w:r>
    </w:p>
    <w:p w:rsidR="007F2585" w:rsidRDefault="007F2585">
      <w:pPr>
        <w:pStyle w:val="Index1"/>
        <w:tabs>
          <w:tab w:val="right" w:pos="5030"/>
        </w:tabs>
        <w:rPr>
          <w:noProof/>
        </w:rPr>
      </w:pPr>
      <w:r>
        <w:rPr>
          <w:noProof/>
        </w:rPr>
        <w:t>Microsoft Dynamics CRM 2016 Basic CAL, 23</w:t>
      </w:r>
    </w:p>
    <w:p w:rsidR="007F2585" w:rsidRDefault="007F2585">
      <w:pPr>
        <w:pStyle w:val="Index1"/>
        <w:tabs>
          <w:tab w:val="right" w:pos="5030"/>
        </w:tabs>
        <w:rPr>
          <w:noProof/>
        </w:rPr>
      </w:pPr>
      <w:r>
        <w:rPr>
          <w:noProof/>
        </w:rPr>
        <w:t>Microsoft Dynamics CRM 2016 Essentials CAL, 23</w:t>
      </w:r>
    </w:p>
    <w:p w:rsidR="007F2585" w:rsidRDefault="007F2585">
      <w:pPr>
        <w:pStyle w:val="Index1"/>
        <w:tabs>
          <w:tab w:val="right" w:pos="5030"/>
        </w:tabs>
        <w:rPr>
          <w:noProof/>
        </w:rPr>
      </w:pPr>
      <w:r>
        <w:rPr>
          <w:noProof/>
        </w:rPr>
        <w:t>Microsoft Dynamics CRM 2016 Professional Additive CAL, 23</w:t>
      </w:r>
    </w:p>
    <w:p w:rsidR="007F2585" w:rsidRDefault="007F2585">
      <w:pPr>
        <w:pStyle w:val="Index1"/>
        <w:tabs>
          <w:tab w:val="right" w:pos="5030"/>
        </w:tabs>
        <w:rPr>
          <w:noProof/>
        </w:rPr>
      </w:pPr>
      <w:r>
        <w:rPr>
          <w:noProof/>
        </w:rPr>
        <w:t>Microsoft Dynamics CRM 2016 Professional CAL, 23</w:t>
      </w:r>
    </w:p>
    <w:p w:rsidR="007F2585" w:rsidRDefault="007F2585">
      <w:pPr>
        <w:pStyle w:val="Index1"/>
        <w:tabs>
          <w:tab w:val="right" w:pos="5030"/>
        </w:tabs>
        <w:rPr>
          <w:noProof/>
        </w:rPr>
      </w:pPr>
      <w:r>
        <w:rPr>
          <w:noProof/>
        </w:rPr>
        <w:t>Microsoft Dynamics CRM Basic Additive CAL, 62</w:t>
      </w:r>
    </w:p>
    <w:p w:rsidR="007F2585" w:rsidRDefault="007F2585">
      <w:pPr>
        <w:pStyle w:val="Index1"/>
        <w:tabs>
          <w:tab w:val="right" w:pos="5030"/>
        </w:tabs>
        <w:rPr>
          <w:noProof/>
        </w:rPr>
      </w:pPr>
      <w:r>
        <w:rPr>
          <w:noProof/>
        </w:rPr>
        <w:t>Microsoft Dynamics CRM Basic CAL, 62</w:t>
      </w:r>
    </w:p>
    <w:p w:rsidR="007F2585" w:rsidRDefault="007F2585">
      <w:pPr>
        <w:pStyle w:val="Index1"/>
        <w:tabs>
          <w:tab w:val="right" w:pos="5030"/>
        </w:tabs>
        <w:rPr>
          <w:noProof/>
        </w:rPr>
      </w:pPr>
      <w:r>
        <w:rPr>
          <w:noProof/>
        </w:rPr>
        <w:t>Microsoft Dynamics CRM CAL, 85</w:t>
      </w:r>
    </w:p>
    <w:p w:rsidR="007F2585" w:rsidRDefault="007F2585">
      <w:pPr>
        <w:pStyle w:val="Index1"/>
        <w:tabs>
          <w:tab w:val="right" w:pos="5030"/>
        </w:tabs>
        <w:rPr>
          <w:noProof/>
        </w:rPr>
      </w:pPr>
      <w:r>
        <w:rPr>
          <w:noProof/>
        </w:rPr>
        <w:t>Microsoft Dynamics CRM Essential CAL, 62</w:t>
      </w:r>
    </w:p>
    <w:p w:rsidR="007F2585" w:rsidRDefault="007F2585">
      <w:pPr>
        <w:pStyle w:val="Index1"/>
        <w:tabs>
          <w:tab w:val="right" w:pos="5030"/>
        </w:tabs>
        <w:rPr>
          <w:noProof/>
        </w:rPr>
      </w:pPr>
      <w:r>
        <w:rPr>
          <w:noProof/>
        </w:rPr>
        <w:t>Microsoft Dynamics CRM Online Additional Non-Production Instance, 62</w:t>
      </w:r>
    </w:p>
    <w:p w:rsidR="007F2585" w:rsidRDefault="007F2585">
      <w:pPr>
        <w:pStyle w:val="Index1"/>
        <w:tabs>
          <w:tab w:val="right" w:pos="5030"/>
        </w:tabs>
        <w:rPr>
          <w:noProof/>
        </w:rPr>
      </w:pPr>
      <w:r>
        <w:rPr>
          <w:noProof/>
        </w:rPr>
        <w:t>Microsoft Dynamics CRM Online Additional Portal Page Views (dodatni SL), 62</w:t>
      </w:r>
    </w:p>
    <w:p w:rsidR="007F2585" w:rsidRDefault="007F2585">
      <w:pPr>
        <w:pStyle w:val="Index1"/>
        <w:tabs>
          <w:tab w:val="right" w:pos="5030"/>
        </w:tabs>
        <w:rPr>
          <w:noProof/>
        </w:rPr>
      </w:pPr>
      <w:r>
        <w:rPr>
          <w:noProof/>
        </w:rPr>
        <w:t>Microsoft Dynamics CRM Online Additional Production Instance, 62</w:t>
      </w:r>
    </w:p>
    <w:p w:rsidR="007F2585" w:rsidRDefault="007F2585">
      <w:pPr>
        <w:pStyle w:val="Index1"/>
        <w:tabs>
          <w:tab w:val="right" w:pos="5030"/>
        </w:tabs>
        <w:rPr>
          <w:noProof/>
        </w:rPr>
      </w:pPr>
      <w:r>
        <w:rPr>
          <w:noProof/>
        </w:rPr>
        <w:t>Microsoft Dynamics CRM Online Additional Storage, 62</w:t>
      </w:r>
    </w:p>
    <w:p w:rsidR="007F2585" w:rsidRDefault="007F2585">
      <w:pPr>
        <w:pStyle w:val="Index1"/>
        <w:tabs>
          <w:tab w:val="right" w:pos="5030"/>
        </w:tabs>
        <w:rPr>
          <w:noProof/>
        </w:rPr>
      </w:pPr>
      <w:r>
        <w:rPr>
          <w:noProof/>
        </w:rPr>
        <w:t>Microsoft Dynamics CRM Online Basic, 62</w:t>
      </w:r>
    </w:p>
    <w:p w:rsidR="007F2585" w:rsidRDefault="007F2585">
      <w:pPr>
        <w:pStyle w:val="Index1"/>
        <w:tabs>
          <w:tab w:val="right" w:pos="5030"/>
        </w:tabs>
        <w:rPr>
          <w:noProof/>
        </w:rPr>
      </w:pPr>
      <w:r>
        <w:rPr>
          <w:noProof/>
        </w:rPr>
        <w:t>Microsoft Dynamics CRM Online Basic za tehnološko jamstvo Software Assurance, 62</w:t>
      </w:r>
    </w:p>
    <w:p w:rsidR="007F2585" w:rsidRDefault="007F2585">
      <w:pPr>
        <w:pStyle w:val="Index1"/>
        <w:tabs>
          <w:tab w:val="right" w:pos="5030"/>
        </w:tabs>
        <w:rPr>
          <w:noProof/>
        </w:rPr>
      </w:pPr>
      <w:r>
        <w:rPr>
          <w:noProof/>
        </w:rPr>
        <w:t>Microsoft Dynamics CRM Online Enhanced Support, 62</w:t>
      </w:r>
    </w:p>
    <w:p w:rsidR="007F2585" w:rsidRDefault="007F2585">
      <w:pPr>
        <w:pStyle w:val="Index1"/>
        <w:tabs>
          <w:tab w:val="right" w:pos="5030"/>
        </w:tabs>
        <w:rPr>
          <w:noProof/>
        </w:rPr>
      </w:pPr>
      <w:r>
        <w:rPr>
          <w:noProof/>
        </w:rPr>
        <w:t>Microsoft Dynamics CRM Online Enterprise, 62</w:t>
      </w:r>
    </w:p>
    <w:p w:rsidR="007F2585" w:rsidRDefault="007F2585">
      <w:pPr>
        <w:pStyle w:val="Index1"/>
        <w:tabs>
          <w:tab w:val="right" w:pos="5030"/>
        </w:tabs>
        <w:rPr>
          <w:noProof/>
        </w:rPr>
      </w:pPr>
      <w:r>
        <w:rPr>
          <w:noProof/>
        </w:rPr>
        <w:t>Microsoft Dynamics CRM Online Enterprise za tehnološko jamstvo Software Assurance, 62</w:t>
      </w:r>
    </w:p>
    <w:p w:rsidR="007F2585" w:rsidRDefault="007F2585">
      <w:pPr>
        <w:pStyle w:val="Index1"/>
        <w:tabs>
          <w:tab w:val="right" w:pos="5030"/>
        </w:tabs>
        <w:rPr>
          <w:noProof/>
        </w:rPr>
      </w:pPr>
      <w:r>
        <w:rPr>
          <w:noProof/>
        </w:rPr>
        <w:t>Microsoft Dynamics CRM Online Essential, 62</w:t>
      </w:r>
    </w:p>
    <w:p w:rsidR="007F2585" w:rsidRDefault="007F2585">
      <w:pPr>
        <w:pStyle w:val="Index1"/>
        <w:tabs>
          <w:tab w:val="right" w:pos="5030"/>
        </w:tabs>
        <w:rPr>
          <w:noProof/>
        </w:rPr>
      </w:pPr>
      <w:r>
        <w:rPr>
          <w:noProof/>
        </w:rPr>
        <w:t>Microsoft Dynamics CRM Online Essential for SA, 62</w:t>
      </w:r>
    </w:p>
    <w:p w:rsidR="007F2585" w:rsidRDefault="007F2585">
      <w:pPr>
        <w:pStyle w:val="Index1"/>
        <w:tabs>
          <w:tab w:val="right" w:pos="5030"/>
        </w:tabs>
        <w:rPr>
          <w:noProof/>
        </w:rPr>
      </w:pPr>
      <w:r>
        <w:rPr>
          <w:noProof/>
        </w:rPr>
        <w:t>Microsoft Dynamics CRM Online Field Service (SL po korisniku), 62</w:t>
      </w:r>
    </w:p>
    <w:p w:rsidR="007F2585" w:rsidRDefault="007F2585">
      <w:pPr>
        <w:pStyle w:val="Index1"/>
        <w:tabs>
          <w:tab w:val="right" w:pos="5030"/>
        </w:tabs>
        <w:rPr>
          <w:noProof/>
        </w:rPr>
      </w:pPr>
      <w:r>
        <w:rPr>
          <w:noProof/>
        </w:rPr>
        <w:t>Microsoft Dynamics CRM Online Portal, 62</w:t>
      </w:r>
    </w:p>
    <w:p w:rsidR="007F2585" w:rsidRDefault="007F2585">
      <w:pPr>
        <w:pStyle w:val="Index1"/>
        <w:tabs>
          <w:tab w:val="right" w:pos="5030"/>
        </w:tabs>
        <w:rPr>
          <w:noProof/>
        </w:rPr>
      </w:pPr>
      <w:r>
        <w:rPr>
          <w:noProof/>
        </w:rPr>
        <w:t>Microsoft Dynamics CRM Online Professional, 62</w:t>
      </w:r>
    </w:p>
    <w:p w:rsidR="007F2585" w:rsidRDefault="007F2585">
      <w:pPr>
        <w:pStyle w:val="Index1"/>
        <w:tabs>
          <w:tab w:val="right" w:pos="5030"/>
        </w:tabs>
        <w:rPr>
          <w:noProof/>
        </w:rPr>
      </w:pPr>
      <w:r>
        <w:rPr>
          <w:noProof/>
        </w:rPr>
        <w:t>Microsoft Dynamics CRM Online Professional Add-on za Office 365, 62</w:t>
      </w:r>
    </w:p>
    <w:p w:rsidR="007F2585" w:rsidRDefault="007F2585">
      <w:pPr>
        <w:pStyle w:val="Index1"/>
        <w:tabs>
          <w:tab w:val="right" w:pos="5030"/>
        </w:tabs>
        <w:rPr>
          <w:noProof/>
        </w:rPr>
      </w:pPr>
      <w:r>
        <w:rPr>
          <w:noProof/>
        </w:rPr>
        <w:t>Microsoft Dynamics CRM Online Professional Add-on za Office 365 za tehnološko jamstvo Software Assurance, 62</w:t>
      </w:r>
    </w:p>
    <w:p w:rsidR="007F2585" w:rsidRDefault="007F2585">
      <w:pPr>
        <w:pStyle w:val="Index1"/>
        <w:tabs>
          <w:tab w:val="right" w:pos="5030"/>
        </w:tabs>
        <w:rPr>
          <w:noProof/>
        </w:rPr>
      </w:pPr>
      <w:r>
        <w:rPr>
          <w:noProof/>
        </w:rPr>
        <w:t>Microsoft Dynamics CRM Online Professional Direct Support, 62</w:t>
      </w:r>
    </w:p>
    <w:p w:rsidR="007F2585" w:rsidRDefault="007F2585">
      <w:pPr>
        <w:pStyle w:val="Index1"/>
        <w:tabs>
          <w:tab w:val="right" w:pos="5030"/>
        </w:tabs>
        <w:rPr>
          <w:noProof/>
        </w:rPr>
      </w:pPr>
      <w:r>
        <w:rPr>
          <w:noProof/>
        </w:rPr>
        <w:t>Microsoft Dynamics CRM Online Professional za tehnološko jamstvo Software Assurance, 62</w:t>
      </w:r>
    </w:p>
    <w:p w:rsidR="007F2585" w:rsidRDefault="007F2585">
      <w:pPr>
        <w:pStyle w:val="Index1"/>
        <w:tabs>
          <w:tab w:val="right" w:pos="5030"/>
        </w:tabs>
        <w:rPr>
          <w:noProof/>
        </w:rPr>
      </w:pPr>
      <w:r>
        <w:rPr>
          <w:noProof/>
        </w:rPr>
        <w:t>Microsoft Dynamics CRM Online Project Service Automation, 62</w:t>
      </w:r>
    </w:p>
    <w:p w:rsidR="007F2585" w:rsidRDefault="007F2585">
      <w:pPr>
        <w:pStyle w:val="Index1"/>
        <w:tabs>
          <w:tab w:val="right" w:pos="5030"/>
        </w:tabs>
        <w:rPr>
          <w:noProof/>
        </w:rPr>
      </w:pPr>
      <w:r>
        <w:rPr>
          <w:noProof/>
        </w:rPr>
        <w:t>Microsoft Dynamics CRM Professional Additive CAL, 62</w:t>
      </w:r>
    </w:p>
    <w:p w:rsidR="007F2585" w:rsidRDefault="007F2585">
      <w:pPr>
        <w:pStyle w:val="Index1"/>
        <w:tabs>
          <w:tab w:val="right" w:pos="5030"/>
        </w:tabs>
        <w:rPr>
          <w:noProof/>
        </w:rPr>
      </w:pPr>
      <w:r>
        <w:rPr>
          <w:noProof/>
        </w:rPr>
        <w:t>Microsoft Dynamics CRM Professional CAL, 62, 64</w:t>
      </w:r>
    </w:p>
    <w:p w:rsidR="007F2585" w:rsidRDefault="007F2585">
      <w:pPr>
        <w:pStyle w:val="Index1"/>
        <w:tabs>
          <w:tab w:val="right" w:pos="5030"/>
        </w:tabs>
        <w:rPr>
          <w:noProof/>
        </w:rPr>
      </w:pPr>
      <w:r>
        <w:rPr>
          <w:noProof/>
        </w:rPr>
        <w:t>Microsoft Dynamics CRM Server, 91</w:t>
      </w:r>
    </w:p>
    <w:p w:rsidR="007F2585" w:rsidRDefault="007F2585">
      <w:pPr>
        <w:pStyle w:val="Index1"/>
        <w:tabs>
          <w:tab w:val="right" w:pos="5030"/>
        </w:tabs>
        <w:rPr>
          <w:noProof/>
        </w:rPr>
      </w:pPr>
      <w:r>
        <w:rPr>
          <w:noProof/>
        </w:rPr>
        <w:t>Microsoft Dynamics CRM Server 2011, 85</w:t>
      </w:r>
    </w:p>
    <w:p w:rsidR="007F2585" w:rsidRDefault="007F2585">
      <w:pPr>
        <w:pStyle w:val="Index1"/>
        <w:tabs>
          <w:tab w:val="right" w:pos="5030"/>
        </w:tabs>
        <w:rPr>
          <w:noProof/>
        </w:rPr>
      </w:pPr>
      <w:r>
        <w:rPr>
          <w:noProof/>
        </w:rPr>
        <w:t>Microsoft Dynamics CRM Server 2013, 85</w:t>
      </w:r>
    </w:p>
    <w:p w:rsidR="007F2585" w:rsidRDefault="007F2585">
      <w:pPr>
        <w:pStyle w:val="Index1"/>
        <w:tabs>
          <w:tab w:val="right" w:pos="5030"/>
        </w:tabs>
        <w:rPr>
          <w:noProof/>
        </w:rPr>
      </w:pPr>
      <w:r>
        <w:rPr>
          <w:noProof/>
        </w:rPr>
        <w:t>Microsoft Dynamics CRM Server 2015, 85</w:t>
      </w:r>
    </w:p>
    <w:p w:rsidR="007F2585" w:rsidRDefault="007F2585">
      <w:pPr>
        <w:pStyle w:val="Index1"/>
        <w:tabs>
          <w:tab w:val="right" w:pos="5030"/>
        </w:tabs>
        <w:rPr>
          <w:noProof/>
        </w:rPr>
      </w:pPr>
      <w:r>
        <w:rPr>
          <w:noProof/>
        </w:rPr>
        <w:t>Microsoft Dynamics CRM Server 2016, 23</w:t>
      </w:r>
    </w:p>
    <w:p w:rsidR="007F2585" w:rsidRDefault="007F2585">
      <w:pPr>
        <w:pStyle w:val="Index1"/>
        <w:tabs>
          <w:tab w:val="right" w:pos="5030"/>
        </w:tabs>
        <w:rPr>
          <w:noProof/>
        </w:rPr>
      </w:pPr>
      <w:r>
        <w:rPr>
          <w:noProof/>
        </w:rPr>
        <w:t>Microsoft Dynamics CRM Workgroup Server, 91</w:t>
      </w:r>
    </w:p>
    <w:p w:rsidR="007F2585" w:rsidRDefault="007F2585">
      <w:pPr>
        <w:pStyle w:val="Index1"/>
        <w:tabs>
          <w:tab w:val="right" w:pos="5030"/>
        </w:tabs>
        <w:rPr>
          <w:noProof/>
        </w:rPr>
      </w:pPr>
      <w:r>
        <w:rPr>
          <w:noProof/>
        </w:rPr>
        <w:t>Microsoft Dynamics CRM Workgroup Server 2016, 23</w:t>
      </w:r>
    </w:p>
    <w:p w:rsidR="007F2585" w:rsidRDefault="007F2585">
      <w:pPr>
        <w:pStyle w:val="Index1"/>
        <w:tabs>
          <w:tab w:val="right" w:pos="5030"/>
        </w:tabs>
        <w:rPr>
          <w:noProof/>
        </w:rPr>
      </w:pPr>
      <w:r>
        <w:rPr>
          <w:noProof/>
        </w:rPr>
        <w:t>Microsoft Dynamics Employee Self Service (SL po korisniku), 62</w:t>
      </w:r>
    </w:p>
    <w:p w:rsidR="007F2585" w:rsidRDefault="007F2585">
      <w:pPr>
        <w:pStyle w:val="Index1"/>
        <w:tabs>
          <w:tab w:val="right" w:pos="5030"/>
        </w:tabs>
        <w:rPr>
          <w:noProof/>
        </w:rPr>
      </w:pPr>
      <w:r>
        <w:rPr>
          <w:noProof/>
        </w:rPr>
        <w:t>Microsoft Dynamics Marketing Enhanced Support, 63</w:t>
      </w:r>
    </w:p>
    <w:p w:rsidR="007F2585" w:rsidRDefault="007F2585">
      <w:pPr>
        <w:pStyle w:val="Index1"/>
        <w:tabs>
          <w:tab w:val="right" w:pos="5030"/>
        </w:tabs>
        <w:rPr>
          <w:noProof/>
        </w:rPr>
      </w:pPr>
      <w:r>
        <w:rPr>
          <w:noProof/>
        </w:rPr>
        <w:t>Microsoft Dynamics Marketing Enterprise, 63</w:t>
      </w:r>
    </w:p>
    <w:p w:rsidR="007F2585" w:rsidRDefault="007F2585">
      <w:pPr>
        <w:pStyle w:val="Index1"/>
        <w:tabs>
          <w:tab w:val="right" w:pos="5030"/>
        </w:tabs>
        <w:rPr>
          <w:noProof/>
        </w:rPr>
      </w:pPr>
      <w:r>
        <w:rPr>
          <w:noProof/>
        </w:rPr>
        <w:t>Microsoft Dynamics Marketing Enterprise Extra Storage, 63</w:t>
      </w:r>
    </w:p>
    <w:p w:rsidR="007F2585" w:rsidRDefault="007F2585">
      <w:pPr>
        <w:pStyle w:val="Index1"/>
        <w:tabs>
          <w:tab w:val="right" w:pos="5030"/>
        </w:tabs>
        <w:rPr>
          <w:noProof/>
        </w:rPr>
      </w:pPr>
      <w:r>
        <w:rPr>
          <w:noProof/>
        </w:rPr>
        <w:t>Microsoft Dynamics Marketing Extra Messages, 63</w:t>
      </w:r>
    </w:p>
    <w:p w:rsidR="007F2585" w:rsidRDefault="007F2585">
      <w:pPr>
        <w:pStyle w:val="Index1"/>
        <w:tabs>
          <w:tab w:val="right" w:pos="5030"/>
        </w:tabs>
        <w:rPr>
          <w:noProof/>
        </w:rPr>
      </w:pPr>
      <w:r>
        <w:rPr>
          <w:noProof/>
        </w:rPr>
        <w:t>Microsoft Dynamics Marketing Professional Direct Support, 63</w:t>
      </w:r>
    </w:p>
    <w:p w:rsidR="007F2585" w:rsidRDefault="007F2585">
      <w:pPr>
        <w:pStyle w:val="Index1"/>
        <w:tabs>
          <w:tab w:val="right" w:pos="5030"/>
        </w:tabs>
        <w:rPr>
          <w:noProof/>
        </w:rPr>
      </w:pPr>
      <w:r>
        <w:rPr>
          <w:noProof/>
        </w:rPr>
        <w:t>Microsoft Dynamics Marketing Sales Collaboration, 63</w:t>
      </w:r>
    </w:p>
    <w:p w:rsidR="007F2585" w:rsidRDefault="007F2585">
      <w:pPr>
        <w:pStyle w:val="Index1"/>
        <w:tabs>
          <w:tab w:val="right" w:pos="5030"/>
        </w:tabs>
        <w:rPr>
          <w:noProof/>
        </w:rPr>
      </w:pPr>
      <w:r>
        <w:rPr>
          <w:noProof/>
        </w:rPr>
        <w:t>Microsoft Dynamics Marketing SMS Credit (dodatni SL), 63</w:t>
      </w:r>
    </w:p>
    <w:p w:rsidR="007F2585" w:rsidRDefault="007F2585">
      <w:pPr>
        <w:pStyle w:val="Index1"/>
        <w:tabs>
          <w:tab w:val="right" w:pos="5030"/>
        </w:tabs>
        <w:rPr>
          <w:noProof/>
        </w:rPr>
      </w:pPr>
      <w:r>
        <w:rPr>
          <w:noProof/>
        </w:rPr>
        <w:t>Microsoft Exchange Server, 91</w:t>
      </w:r>
    </w:p>
    <w:p w:rsidR="007F2585" w:rsidRDefault="007F2585">
      <w:pPr>
        <w:pStyle w:val="Index1"/>
        <w:tabs>
          <w:tab w:val="right" w:pos="5030"/>
        </w:tabs>
        <w:rPr>
          <w:noProof/>
        </w:rPr>
      </w:pPr>
      <w:r>
        <w:rPr>
          <w:noProof/>
        </w:rPr>
        <w:t>Microsoft Identity Manager 2016 CAL, 25</w:t>
      </w:r>
    </w:p>
    <w:p w:rsidR="007F2585" w:rsidRDefault="007F2585">
      <w:pPr>
        <w:pStyle w:val="Index1"/>
        <w:tabs>
          <w:tab w:val="right" w:pos="5030"/>
        </w:tabs>
        <w:rPr>
          <w:noProof/>
        </w:rPr>
      </w:pPr>
      <w:r>
        <w:rPr>
          <w:noProof/>
        </w:rPr>
        <w:t>Microsoft Identity Manager 2016 External Connector, 25</w:t>
      </w:r>
    </w:p>
    <w:p w:rsidR="007F2585" w:rsidRDefault="007F2585">
      <w:pPr>
        <w:pStyle w:val="Index1"/>
        <w:tabs>
          <w:tab w:val="right" w:pos="5030"/>
        </w:tabs>
        <w:rPr>
          <w:noProof/>
        </w:rPr>
      </w:pPr>
      <w:r>
        <w:rPr>
          <w:noProof/>
        </w:rPr>
        <w:t>Microsoft Intune, 18, 38, 73</w:t>
      </w:r>
    </w:p>
    <w:p w:rsidR="007F2585" w:rsidRDefault="007F2585">
      <w:pPr>
        <w:pStyle w:val="Index1"/>
        <w:tabs>
          <w:tab w:val="right" w:pos="5030"/>
        </w:tabs>
        <w:rPr>
          <w:noProof/>
        </w:rPr>
      </w:pPr>
      <w:r>
        <w:rPr>
          <w:noProof/>
        </w:rPr>
        <w:t>Microsoft Intune Add-on, 73</w:t>
      </w:r>
    </w:p>
    <w:p w:rsidR="007F2585" w:rsidRDefault="007F2585">
      <w:pPr>
        <w:pStyle w:val="Index1"/>
        <w:tabs>
          <w:tab w:val="right" w:pos="5030"/>
        </w:tabs>
        <w:rPr>
          <w:noProof/>
        </w:rPr>
      </w:pPr>
      <w:r>
        <w:rPr>
          <w:noProof/>
        </w:rPr>
        <w:t>Microsoft Intune User SL Add-on Extra Storage 1 GB, 73</w:t>
      </w:r>
    </w:p>
    <w:p w:rsidR="007F2585" w:rsidRDefault="007F2585">
      <w:pPr>
        <w:pStyle w:val="Index1"/>
        <w:tabs>
          <w:tab w:val="right" w:pos="5030"/>
        </w:tabs>
        <w:rPr>
          <w:noProof/>
        </w:rPr>
      </w:pPr>
      <w:r>
        <w:rPr>
          <w:noProof/>
        </w:rPr>
        <w:t>Microsoft Learning E-Reference Library, 74</w:t>
      </w:r>
    </w:p>
    <w:p w:rsidR="007F2585" w:rsidRDefault="007F2585">
      <w:pPr>
        <w:pStyle w:val="Index1"/>
        <w:tabs>
          <w:tab w:val="right" w:pos="5030"/>
        </w:tabs>
        <w:rPr>
          <w:noProof/>
        </w:rPr>
      </w:pPr>
      <w:r>
        <w:rPr>
          <w:noProof/>
        </w:rPr>
        <w:t>Microsoft Learning Imagine Academy, 74</w:t>
      </w:r>
    </w:p>
    <w:p w:rsidR="007F2585" w:rsidRDefault="007F2585">
      <w:pPr>
        <w:pStyle w:val="Index1"/>
        <w:tabs>
          <w:tab w:val="right" w:pos="5030"/>
        </w:tabs>
        <w:rPr>
          <w:noProof/>
        </w:rPr>
      </w:pPr>
      <w:r>
        <w:rPr>
          <w:noProof/>
        </w:rPr>
        <w:t>Microsoft Learning MCP 1 Exam Vouchers, 74</w:t>
      </w:r>
    </w:p>
    <w:p w:rsidR="007F2585" w:rsidRDefault="007F2585">
      <w:pPr>
        <w:pStyle w:val="Index1"/>
        <w:tabs>
          <w:tab w:val="right" w:pos="5030"/>
        </w:tabs>
        <w:rPr>
          <w:noProof/>
        </w:rPr>
      </w:pPr>
      <w:r>
        <w:rPr>
          <w:noProof/>
        </w:rPr>
        <w:t>Microsoft Learning MCP 30 Exam Vouchers, 74</w:t>
      </w:r>
    </w:p>
    <w:p w:rsidR="007F2585" w:rsidRDefault="007F2585">
      <w:pPr>
        <w:pStyle w:val="Index1"/>
        <w:tabs>
          <w:tab w:val="right" w:pos="5030"/>
        </w:tabs>
        <w:rPr>
          <w:noProof/>
        </w:rPr>
      </w:pPr>
      <w:r>
        <w:rPr>
          <w:noProof/>
        </w:rPr>
        <w:t>Microsoft Learning MOS 500 Exam Site License, 74</w:t>
      </w:r>
    </w:p>
    <w:p w:rsidR="007F2585" w:rsidRDefault="007F2585">
      <w:pPr>
        <w:pStyle w:val="Index1"/>
        <w:tabs>
          <w:tab w:val="right" w:pos="5030"/>
        </w:tabs>
        <w:rPr>
          <w:noProof/>
        </w:rPr>
      </w:pPr>
      <w:r>
        <w:rPr>
          <w:noProof/>
        </w:rPr>
        <w:t>Microsoft Learning MTA 250 Exam Site License, 74</w:t>
      </w:r>
    </w:p>
    <w:p w:rsidR="007F2585" w:rsidRDefault="007F2585">
      <w:pPr>
        <w:pStyle w:val="Index1"/>
        <w:tabs>
          <w:tab w:val="right" w:pos="5030"/>
        </w:tabs>
        <w:rPr>
          <w:noProof/>
        </w:rPr>
      </w:pPr>
      <w:r>
        <w:rPr>
          <w:noProof/>
        </w:rPr>
        <w:t>Microsoft Office Audit and Control Management Server 2013, 30</w:t>
      </w:r>
    </w:p>
    <w:p w:rsidR="007F2585" w:rsidRDefault="007F2585">
      <w:pPr>
        <w:pStyle w:val="Index1"/>
        <w:tabs>
          <w:tab w:val="right" w:pos="5030"/>
        </w:tabs>
        <w:rPr>
          <w:noProof/>
        </w:rPr>
      </w:pPr>
      <w:r>
        <w:rPr>
          <w:noProof/>
        </w:rPr>
        <w:t>Microsoft Social Engagement, 63</w:t>
      </w:r>
    </w:p>
    <w:p w:rsidR="007F2585" w:rsidRDefault="007F2585">
      <w:pPr>
        <w:pStyle w:val="Index1"/>
        <w:tabs>
          <w:tab w:val="right" w:pos="5030"/>
        </w:tabs>
        <w:rPr>
          <w:noProof/>
        </w:rPr>
      </w:pPr>
      <w:r>
        <w:rPr>
          <w:noProof/>
        </w:rPr>
        <w:t>Microsoft Social Engagement Additional Posts, 63</w:t>
      </w:r>
    </w:p>
    <w:p w:rsidR="007F2585" w:rsidRDefault="007F2585">
      <w:pPr>
        <w:pStyle w:val="Index1"/>
        <w:tabs>
          <w:tab w:val="right" w:pos="5030"/>
        </w:tabs>
        <w:rPr>
          <w:noProof/>
        </w:rPr>
      </w:pPr>
      <w:r>
        <w:rPr>
          <w:noProof/>
        </w:rPr>
        <w:t>Microsoft Social Engagement Enhanced Support, 63</w:t>
      </w:r>
    </w:p>
    <w:p w:rsidR="007F2585" w:rsidRDefault="007F2585">
      <w:pPr>
        <w:pStyle w:val="Index1"/>
        <w:tabs>
          <w:tab w:val="right" w:pos="5030"/>
        </w:tabs>
        <w:rPr>
          <w:noProof/>
        </w:rPr>
      </w:pPr>
      <w:r>
        <w:rPr>
          <w:noProof/>
        </w:rPr>
        <w:t>Microsoft Social Engagement Enterprise, 63</w:t>
      </w:r>
    </w:p>
    <w:p w:rsidR="007F2585" w:rsidRDefault="007F2585">
      <w:pPr>
        <w:pStyle w:val="Index1"/>
        <w:tabs>
          <w:tab w:val="right" w:pos="5030"/>
        </w:tabs>
        <w:rPr>
          <w:noProof/>
        </w:rPr>
      </w:pPr>
      <w:r>
        <w:rPr>
          <w:noProof/>
        </w:rPr>
        <w:t>Microsoft Social Engagement Professional, 63</w:t>
      </w:r>
    </w:p>
    <w:p w:rsidR="007F2585" w:rsidRDefault="007F2585">
      <w:pPr>
        <w:pStyle w:val="Index1"/>
        <w:tabs>
          <w:tab w:val="right" w:pos="5030"/>
        </w:tabs>
        <w:rPr>
          <w:noProof/>
        </w:rPr>
      </w:pPr>
      <w:r>
        <w:rPr>
          <w:noProof/>
        </w:rPr>
        <w:t>Microsoft Social Engagement Professional Add-on, 63</w:t>
      </w:r>
    </w:p>
    <w:p w:rsidR="007F2585" w:rsidRDefault="007F2585">
      <w:pPr>
        <w:pStyle w:val="Index1"/>
        <w:tabs>
          <w:tab w:val="right" w:pos="5030"/>
        </w:tabs>
        <w:rPr>
          <w:noProof/>
        </w:rPr>
      </w:pPr>
      <w:r>
        <w:rPr>
          <w:noProof/>
        </w:rPr>
        <w:t>Microsoft Social Engagement Professional Direct Support, 63</w:t>
      </w:r>
    </w:p>
    <w:p w:rsidR="007F2585" w:rsidRDefault="007F2585">
      <w:pPr>
        <w:pStyle w:val="Index1"/>
        <w:tabs>
          <w:tab w:val="right" w:pos="5030"/>
        </w:tabs>
        <w:rPr>
          <w:noProof/>
        </w:rPr>
      </w:pPr>
      <w:r>
        <w:rPr>
          <w:noProof/>
        </w:rPr>
        <w:t>Microsoft SQL Server, 91</w:t>
      </w:r>
    </w:p>
    <w:p w:rsidR="007F2585" w:rsidRDefault="007F2585">
      <w:pPr>
        <w:pStyle w:val="Index1"/>
        <w:tabs>
          <w:tab w:val="right" w:pos="5030"/>
        </w:tabs>
        <w:rPr>
          <w:noProof/>
        </w:rPr>
      </w:pPr>
      <w:r>
        <w:rPr>
          <w:noProof/>
        </w:rPr>
        <w:t>Microsoft Translator API, 74</w:t>
      </w:r>
    </w:p>
    <w:p w:rsidR="007F2585" w:rsidRDefault="007F2585">
      <w:pPr>
        <w:pStyle w:val="Index1"/>
        <w:tabs>
          <w:tab w:val="right" w:pos="5030"/>
        </w:tabs>
        <w:rPr>
          <w:noProof/>
        </w:rPr>
      </w:pPr>
      <w:r>
        <w:rPr>
          <w:noProof/>
        </w:rPr>
        <w:t>Microsoftov servis MultiFactor Authentication, 57</w:t>
      </w:r>
    </w:p>
    <w:p w:rsidR="007F2585" w:rsidRDefault="007F2585">
      <w:pPr>
        <w:pStyle w:val="Index1"/>
        <w:tabs>
          <w:tab w:val="right" w:pos="5030"/>
        </w:tabs>
        <w:rPr>
          <w:noProof/>
        </w:rPr>
      </w:pPr>
      <w:r>
        <w:rPr>
          <w:noProof/>
        </w:rPr>
        <w:t>Minecraft</w:t>
      </w:r>
    </w:p>
    <w:p w:rsidR="007F2585" w:rsidRDefault="007F2585">
      <w:pPr>
        <w:pStyle w:val="Index2"/>
        <w:tabs>
          <w:tab w:val="right" w:pos="5030"/>
        </w:tabs>
        <w:rPr>
          <w:noProof/>
        </w:rPr>
      </w:pPr>
      <w:r>
        <w:rPr>
          <w:noProof/>
        </w:rPr>
        <w:t>Education Edition, 74</w:t>
      </w:r>
    </w:p>
    <w:p w:rsidR="007F2585" w:rsidRDefault="007F2585">
      <w:pPr>
        <w:pStyle w:val="Index1"/>
        <w:tabs>
          <w:tab w:val="right" w:pos="5030"/>
        </w:tabs>
        <w:rPr>
          <w:noProof/>
        </w:rPr>
      </w:pPr>
      <w:r>
        <w:rPr>
          <w:noProof/>
        </w:rPr>
        <w:t>MSDN platforme, 39</w:t>
      </w:r>
    </w:p>
    <w:p w:rsidR="007F2585" w:rsidRDefault="007F2585">
      <w:pPr>
        <w:pStyle w:val="Index1"/>
        <w:tabs>
          <w:tab w:val="right" w:pos="5030"/>
        </w:tabs>
        <w:rPr>
          <w:noProof/>
        </w:rPr>
      </w:pPr>
      <w:r>
        <w:rPr>
          <w:noProof/>
        </w:rPr>
        <w:t>Nadogradnja Windows 10 Enterprise E3 and LTSB 2016 (po uređaju), 42</w:t>
      </w:r>
    </w:p>
    <w:p w:rsidR="007F2585" w:rsidRDefault="007F2585">
      <w:pPr>
        <w:pStyle w:val="Index1"/>
        <w:tabs>
          <w:tab w:val="right" w:pos="5030"/>
        </w:tabs>
        <w:rPr>
          <w:noProof/>
        </w:rPr>
      </w:pPr>
      <w:r>
        <w:rPr>
          <w:noProof/>
        </w:rPr>
        <w:t>Nadogradnja za Windows 10 Enterprise LTSB 2016 (po uređaju), 42</w:t>
      </w:r>
    </w:p>
    <w:p w:rsidR="007F2585" w:rsidRDefault="007F2585">
      <w:pPr>
        <w:pStyle w:val="Index1"/>
        <w:tabs>
          <w:tab w:val="right" w:pos="5030"/>
        </w:tabs>
        <w:rPr>
          <w:noProof/>
        </w:rPr>
      </w:pPr>
      <w:r>
        <w:rPr>
          <w:noProof/>
        </w:rPr>
        <w:t>Novčana obveza za Microsoft Azure StorSimple – 1 (uređaj 8100), 56</w:t>
      </w:r>
    </w:p>
    <w:p w:rsidR="007F2585" w:rsidRDefault="007F2585">
      <w:pPr>
        <w:pStyle w:val="Index1"/>
        <w:tabs>
          <w:tab w:val="right" w:pos="5030"/>
        </w:tabs>
        <w:rPr>
          <w:noProof/>
        </w:rPr>
      </w:pPr>
      <w:r>
        <w:rPr>
          <w:noProof/>
        </w:rPr>
        <w:t>Novčana obveza za Microsoft Azure StorSimple – 2 (uređaj 8600), 56</w:t>
      </w:r>
    </w:p>
    <w:p w:rsidR="007F2585" w:rsidRDefault="007F2585">
      <w:pPr>
        <w:pStyle w:val="Index1"/>
        <w:tabs>
          <w:tab w:val="right" w:pos="5030"/>
        </w:tabs>
        <w:rPr>
          <w:noProof/>
        </w:rPr>
      </w:pPr>
      <w:r>
        <w:rPr>
          <w:noProof/>
        </w:rPr>
        <w:t>Office 2013, 26</w:t>
      </w:r>
    </w:p>
    <w:p w:rsidR="007F2585" w:rsidRDefault="007F2585">
      <w:pPr>
        <w:pStyle w:val="Index1"/>
        <w:tabs>
          <w:tab w:val="right" w:pos="5030"/>
        </w:tabs>
        <w:rPr>
          <w:noProof/>
        </w:rPr>
      </w:pPr>
      <w:r>
        <w:rPr>
          <w:noProof/>
        </w:rPr>
        <w:t>Office 2016 za Mac Standard, 27</w:t>
      </w:r>
    </w:p>
    <w:p w:rsidR="007F2585" w:rsidRDefault="007F2585">
      <w:pPr>
        <w:pStyle w:val="Index1"/>
        <w:tabs>
          <w:tab w:val="right" w:pos="5030"/>
        </w:tabs>
        <w:rPr>
          <w:noProof/>
        </w:rPr>
      </w:pPr>
      <w:r>
        <w:rPr>
          <w:noProof/>
        </w:rPr>
        <w:t>Office 365 Advanced eDiscovery, 69</w:t>
      </w:r>
    </w:p>
    <w:p w:rsidR="007F2585" w:rsidRDefault="007F2585">
      <w:pPr>
        <w:pStyle w:val="Index1"/>
        <w:tabs>
          <w:tab w:val="right" w:pos="5030"/>
        </w:tabs>
        <w:rPr>
          <w:noProof/>
        </w:rPr>
      </w:pPr>
      <w:r>
        <w:rPr>
          <w:noProof/>
        </w:rPr>
        <w:t>Office 365 Advanced Security Management (SL po korisniku), 68</w:t>
      </w:r>
    </w:p>
    <w:p w:rsidR="007F2585" w:rsidRDefault="007F2585">
      <w:pPr>
        <w:pStyle w:val="Index1"/>
        <w:tabs>
          <w:tab w:val="right" w:pos="5030"/>
        </w:tabs>
        <w:rPr>
          <w:noProof/>
        </w:rPr>
      </w:pPr>
      <w:r>
        <w:rPr>
          <w:noProof/>
        </w:rPr>
        <w:t>Office 365 Business, 64</w:t>
      </w:r>
    </w:p>
    <w:p w:rsidR="007F2585" w:rsidRDefault="007F2585">
      <w:pPr>
        <w:pStyle w:val="Index1"/>
        <w:tabs>
          <w:tab w:val="right" w:pos="5030"/>
        </w:tabs>
        <w:rPr>
          <w:noProof/>
        </w:rPr>
      </w:pPr>
      <w:r>
        <w:rPr>
          <w:noProof/>
        </w:rPr>
        <w:t>Office 365 Business Essentials, 66</w:t>
      </w:r>
    </w:p>
    <w:p w:rsidR="007F2585" w:rsidRDefault="007F2585">
      <w:pPr>
        <w:pStyle w:val="Index1"/>
        <w:tabs>
          <w:tab w:val="right" w:pos="5030"/>
        </w:tabs>
        <w:rPr>
          <w:noProof/>
        </w:rPr>
      </w:pPr>
      <w:r>
        <w:rPr>
          <w:noProof/>
        </w:rPr>
        <w:t>Office 365 Business Premium, 66</w:t>
      </w:r>
    </w:p>
    <w:p w:rsidR="007F2585" w:rsidRDefault="007F2585">
      <w:pPr>
        <w:pStyle w:val="Index1"/>
        <w:tabs>
          <w:tab w:val="right" w:pos="5030"/>
        </w:tabs>
        <w:rPr>
          <w:noProof/>
        </w:rPr>
      </w:pPr>
      <w:r>
        <w:rPr>
          <w:noProof/>
        </w:rPr>
        <w:t>Office 365 Customer Lockbox, 68</w:t>
      </w:r>
    </w:p>
    <w:p w:rsidR="007F2585" w:rsidRDefault="007F2585">
      <w:pPr>
        <w:pStyle w:val="Index1"/>
        <w:tabs>
          <w:tab w:val="right" w:pos="5030"/>
        </w:tabs>
        <w:rPr>
          <w:noProof/>
        </w:rPr>
      </w:pPr>
      <w:r>
        <w:rPr>
          <w:noProof/>
        </w:rPr>
        <w:t>Office 365 Delve Analytics, 69</w:t>
      </w:r>
    </w:p>
    <w:p w:rsidR="007F2585" w:rsidRDefault="007F2585">
      <w:pPr>
        <w:pStyle w:val="Index1"/>
        <w:tabs>
          <w:tab w:val="right" w:pos="5030"/>
        </w:tabs>
        <w:rPr>
          <w:noProof/>
        </w:rPr>
      </w:pPr>
      <w:r>
        <w:rPr>
          <w:noProof/>
        </w:rPr>
        <w:t>Office 365 Education, 66</w:t>
      </w:r>
    </w:p>
    <w:p w:rsidR="007F2585" w:rsidRDefault="007F2585">
      <w:pPr>
        <w:pStyle w:val="Index1"/>
        <w:tabs>
          <w:tab w:val="right" w:pos="5030"/>
        </w:tabs>
        <w:rPr>
          <w:noProof/>
        </w:rPr>
      </w:pPr>
      <w:r>
        <w:rPr>
          <w:noProof/>
        </w:rPr>
        <w:t>Office 365 Education E5, 66</w:t>
      </w:r>
    </w:p>
    <w:p w:rsidR="007F2585" w:rsidRDefault="007F2585">
      <w:pPr>
        <w:pStyle w:val="Index1"/>
        <w:tabs>
          <w:tab w:val="right" w:pos="5030"/>
        </w:tabs>
        <w:rPr>
          <w:noProof/>
        </w:rPr>
      </w:pPr>
      <w:r>
        <w:rPr>
          <w:noProof/>
        </w:rPr>
        <w:t>Office 365 Education E5 Add-on, 66</w:t>
      </w:r>
    </w:p>
    <w:p w:rsidR="007F2585" w:rsidRDefault="007F2585">
      <w:pPr>
        <w:pStyle w:val="Index1"/>
        <w:tabs>
          <w:tab w:val="right" w:pos="5030"/>
        </w:tabs>
        <w:rPr>
          <w:noProof/>
        </w:rPr>
      </w:pPr>
      <w:r>
        <w:rPr>
          <w:noProof/>
        </w:rPr>
        <w:t>Office 365 Enterprise, 60</w:t>
      </w:r>
    </w:p>
    <w:p w:rsidR="007F2585" w:rsidRDefault="007F2585">
      <w:pPr>
        <w:pStyle w:val="Index1"/>
        <w:tabs>
          <w:tab w:val="right" w:pos="5030"/>
        </w:tabs>
        <w:rPr>
          <w:noProof/>
        </w:rPr>
      </w:pPr>
      <w:r>
        <w:rPr>
          <w:noProof/>
        </w:rPr>
        <w:t>Office 365 Enterprise, 61</w:t>
      </w:r>
    </w:p>
    <w:p w:rsidR="007F2585" w:rsidRDefault="007F2585">
      <w:pPr>
        <w:pStyle w:val="Index1"/>
        <w:tabs>
          <w:tab w:val="right" w:pos="5030"/>
        </w:tabs>
        <w:rPr>
          <w:noProof/>
        </w:rPr>
      </w:pPr>
      <w:r>
        <w:rPr>
          <w:noProof/>
        </w:rPr>
        <w:t>Office 365 Enterprise E1, 18, 66</w:t>
      </w:r>
    </w:p>
    <w:p w:rsidR="007F2585" w:rsidRDefault="007F2585">
      <w:pPr>
        <w:pStyle w:val="Index1"/>
        <w:tabs>
          <w:tab w:val="right" w:pos="5030"/>
        </w:tabs>
        <w:rPr>
          <w:noProof/>
        </w:rPr>
      </w:pPr>
      <w:r>
        <w:rPr>
          <w:noProof/>
        </w:rPr>
        <w:t>Office 365 Enterprise E1 i Microsoft Intune, 18</w:t>
      </w:r>
    </w:p>
    <w:p w:rsidR="007F2585" w:rsidRDefault="007F2585">
      <w:pPr>
        <w:pStyle w:val="Index1"/>
        <w:tabs>
          <w:tab w:val="right" w:pos="5030"/>
        </w:tabs>
        <w:rPr>
          <w:noProof/>
        </w:rPr>
      </w:pPr>
      <w:r>
        <w:rPr>
          <w:noProof/>
        </w:rPr>
        <w:t>Office 365 Enterprise E1 iz tehnološkog jamstva Software Assurance, 66</w:t>
      </w:r>
    </w:p>
    <w:p w:rsidR="007F2585" w:rsidRDefault="007F2585">
      <w:pPr>
        <w:pStyle w:val="Index1"/>
        <w:tabs>
          <w:tab w:val="right" w:pos="5030"/>
        </w:tabs>
        <w:rPr>
          <w:noProof/>
        </w:rPr>
      </w:pPr>
      <w:r>
        <w:rPr>
          <w:noProof/>
        </w:rPr>
        <w:t>Office 365 Enterprise E1, E3 Add-on, 66</w:t>
      </w:r>
    </w:p>
    <w:p w:rsidR="007F2585" w:rsidRDefault="007F2585">
      <w:pPr>
        <w:pStyle w:val="Index1"/>
        <w:tabs>
          <w:tab w:val="right" w:pos="5030"/>
        </w:tabs>
        <w:rPr>
          <w:noProof/>
        </w:rPr>
      </w:pPr>
      <w:r>
        <w:rPr>
          <w:noProof/>
        </w:rPr>
        <w:t>Office 365 Enterprise E3, 18, 66</w:t>
      </w:r>
    </w:p>
    <w:p w:rsidR="007F2585" w:rsidRDefault="007F2585">
      <w:pPr>
        <w:pStyle w:val="Index1"/>
        <w:tabs>
          <w:tab w:val="right" w:pos="5030"/>
        </w:tabs>
        <w:rPr>
          <w:noProof/>
        </w:rPr>
      </w:pPr>
      <w:r>
        <w:rPr>
          <w:noProof/>
        </w:rPr>
        <w:t>Office 365 Enterprise E3 bez ProPlus Add-on, 66</w:t>
      </w:r>
    </w:p>
    <w:p w:rsidR="007F2585" w:rsidRDefault="007F2585">
      <w:pPr>
        <w:pStyle w:val="Index1"/>
        <w:tabs>
          <w:tab w:val="right" w:pos="5030"/>
        </w:tabs>
        <w:rPr>
          <w:noProof/>
        </w:rPr>
      </w:pPr>
      <w:r>
        <w:rPr>
          <w:noProof/>
        </w:rPr>
        <w:t>Office 365 Enterprise E3 i Microsoft Intune, 18</w:t>
      </w:r>
    </w:p>
    <w:p w:rsidR="007F2585" w:rsidRDefault="007F2585">
      <w:pPr>
        <w:pStyle w:val="Index1"/>
        <w:tabs>
          <w:tab w:val="right" w:pos="5030"/>
        </w:tabs>
        <w:rPr>
          <w:noProof/>
        </w:rPr>
      </w:pPr>
      <w:r>
        <w:rPr>
          <w:noProof/>
        </w:rPr>
        <w:t>Office 365 Enterprise E3 iz tehnološkog jamstva Software Assurance, 66</w:t>
      </w:r>
    </w:p>
    <w:p w:rsidR="007F2585" w:rsidRDefault="007F2585">
      <w:pPr>
        <w:pStyle w:val="Index1"/>
        <w:tabs>
          <w:tab w:val="right" w:pos="5030"/>
        </w:tabs>
        <w:rPr>
          <w:noProof/>
        </w:rPr>
      </w:pPr>
      <w:r>
        <w:rPr>
          <w:noProof/>
        </w:rPr>
        <w:t>Office 365 Enterprise E3, E4 bez ProPlus Add-on, 66</w:t>
      </w:r>
    </w:p>
    <w:p w:rsidR="007F2585" w:rsidRDefault="007F2585">
      <w:pPr>
        <w:pStyle w:val="Index1"/>
        <w:tabs>
          <w:tab w:val="right" w:pos="5030"/>
        </w:tabs>
        <w:rPr>
          <w:noProof/>
        </w:rPr>
      </w:pPr>
      <w:r>
        <w:rPr>
          <w:noProof/>
        </w:rPr>
        <w:t>Office 365 Enterprise E4, 66</w:t>
      </w:r>
    </w:p>
    <w:p w:rsidR="007F2585" w:rsidRDefault="007F2585">
      <w:pPr>
        <w:pStyle w:val="Index1"/>
        <w:tabs>
          <w:tab w:val="right" w:pos="5030"/>
        </w:tabs>
        <w:rPr>
          <w:noProof/>
        </w:rPr>
      </w:pPr>
      <w:r>
        <w:rPr>
          <w:noProof/>
        </w:rPr>
        <w:t>Office 365 Enterprise E4 Add-on, 66</w:t>
      </w:r>
    </w:p>
    <w:p w:rsidR="007F2585" w:rsidRDefault="007F2585">
      <w:pPr>
        <w:pStyle w:val="Index1"/>
        <w:tabs>
          <w:tab w:val="right" w:pos="5030"/>
        </w:tabs>
        <w:rPr>
          <w:noProof/>
        </w:rPr>
      </w:pPr>
      <w:r>
        <w:rPr>
          <w:noProof/>
        </w:rPr>
        <w:t>Office 365 Enterprise E4 iz tehnološkog jamstva Software Assurance, 66</w:t>
      </w:r>
    </w:p>
    <w:p w:rsidR="007F2585" w:rsidRDefault="007F2585">
      <w:pPr>
        <w:pStyle w:val="Index1"/>
        <w:tabs>
          <w:tab w:val="right" w:pos="5030"/>
        </w:tabs>
        <w:rPr>
          <w:noProof/>
        </w:rPr>
      </w:pPr>
      <w:r>
        <w:rPr>
          <w:noProof/>
        </w:rPr>
        <w:t>Office 365 Enterprise E5, 18</w:t>
      </w:r>
    </w:p>
    <w:p w:rsidR="007F2585" w:rsidRDefault="007F2585">
      <w:pPr>
        <w:pStyle w:val="Index1"/>
        <w:tabs>
          <w:tab w:val="right" w:pos="5030"/>
        </w:tabs>
        <w:rPr>
          <w:noProof/>
        </w:rPr>
      </w:pPr>
      <w:r>
        <w:rPr>
          <w:noProof/>
        </w:rPr>
        <w:t>Office 365 Enterprise E5 (SL po korisniku), 66</w:t>
      </w:r>
    </w:p>
    <w:p w:rsidR="007F2585" w:rsidRDefault="007F2585">
      <w:pPr>
        <w:pStyle w:val="Index1"/>
        <w:tabs>
          <w:tab w:val="right" w:pos="5030"/>
        </w:tabs>
        <w:rPr>
          <w:noProof/>
        </w:rPr>
      </w:pPr>
      <w:r>
        <w:rPr>
          <w:noProof/>
        </w:rPr>
        <w:t>Office 365 Enterprise E5 Add-on, 66</w:t>
      </w:r>
    </w:p>
    <w:p w:rsidR="007F2585" w:rsidRDefault="007F2585">
      <w:pPr>
        <w:pStyle w:val="Index1"/>
        <w:tabs>
          <w:tab w:val="right" w:pos="5030"/>
        </w:tabs>
        <w:rPr>
          <w:noProof/>
        </w:rPr>
      </w:pPr>
      <w:r>
        <w:rPr>
          <w:noProof/>
        </w:rPr>
        <w:t>Office 365 Enterprise E5 i Microsoft Intune, 18</w:t>
      </w:r>
    </w:p>
    <w:p w:rsidR="007F2585" w:rsidRDefault="007F2585">
      <w:pPr>
        <w:pStyle w:val="Index1"/>
        <w:tabs>
          <w:tab w:val="right" w:pos="5030"/>
        </w:tabs>
        <w:rPr>
          <w:noProof/>
        </w:rPr>
      </w:pPr>
      <w:r>
        <w:rPr>
          <w:noProof/>
        </w:rPr>
        <w:t>Office 365 Enterprise E5 iz tehnološkog jamstva Software Assurance, 66</w:t>
      </w:r>
    </w:p>
    <w:p w:rsidR="007F2585" w:rsidRDefault="007F2585">
      <w:pPr>
        <w:pStyle w:val="Index1"/>
        <w:tabs>
          <w:tab w:val="right" w:pos="5030"/>
        </w:tabs>
        <w:rPr>
          <w:noProof/>
        </w:rPr>
      </w:pPr>
      <w:r>
        <w:rPr>
          <w:noProof/>
        </w:rPr>
        <w:t>Office 365 Enterprise K1, 66</w:t>
      </w:r>
    </w:p>
    <w:p w:rsidR="007F2585" w:rsidRDefault="007F2585">
      <w:pPr>
        <w:pStyle w:val="Index1"/>
        <w:tabs>
          <w:tab w:val="right" w:pos="5030"/>
        </w:tabs>
        <w:rPr>
          <w:noProof/>
        </w:rPr>
      </w:pPr>
      <w:r>
        <w:rPr>
          <w:noProof/>
        </w:rPr>
        <w:t>Office 365 Extra File Storage 1 GB, 71</w:t>
      </w:r>
    </w:p>
    <w:p w:rsidR="007F2585" w:rsidRDefault="007F2585">
      <w:pPr>
        <w:pStyle w:val="Index1"/>
        <w:tabs>
          <w:tab w:val="right" w:pos="5030"/>
        </w:tabs>
        <w:rPr>
          <w:noProof/>
        </w:rPr>
      </w:pPr>
      <w:r>
        <w:rPr>
          <w:noProof/>
        </w:rPr>
        <w:t>Office 365 Midsize Business, 66, 68</w:t>
      </w:r>
    </w:p>
    <w:p w:rsidR="007F2585" w:rsidRDefault="007F2585">
      <w:pPr>
        <w:pStyle w:val="Index1"/>
        <w:tabs>
          <w:tab w:val="right" w:pos="5030"/>
        </w:tabs>
        <w:rPr>
          <w:noProof/>
        </w:rPr>
      </w:pPr>
      <w:r>
        <w:rPr>
          <w:noProof/>
        </w:rPr>
        <w:t>Office 365 Midsize Business Add-on, 67</w:t>
      </w:r>
    </w:p>
    <w:p w:rsidR="007F2585" w:rsidRDefault="007F2585">
      <w:pPr>
        <w:pStyle w:val="Index1"/>
        <w:tabs>
          <w:tab w:val="right" w:pos="5030"/>
        </w:tabs>
        <w:rPr>
          <w:noProof/>
        </w:rPr>
      </w:pPr>
      <w:r>
        <w:rPr>
          <w:noProof/>
        </w:rPr>
        <w:t>Office 365 Pro Plus, 86</w:t>
      </w:r>
    </w:p>
    <w:p w:rsidR="007F2585" w:rsidRDefault="007F2585">
      <w:pPr>
        <w:pStyle w:val="Index1"/>
        <w:tabs>
          <w:tab w:val="right" w:pos="5030"/>
        </w:tabs>
        <w:rPr>
          <w:noProof/>
        </w:rPr>
      </w:pPr>
      <w:r>
        <w:rPr>
          <w:noProof/>
        </w:rPr>
        <w:t>Office 365 ProPlus, 64</w:t>
      </w:r>
    </w:p>
    <w:p w:rsidR="007F2585" w:rsidRDefault="007F2585">
      <w:pPr>
        <w:pStyle w:val="Index1"/>
        <w:tabs>
          <w:tab w:val="right" w:pos="5030"/>
        </w:tabs>
        <w:rPr>
          <w:noProof/>
        </w:rPr>
      </w:pPr>
      <w:r>
        <w:rPr>
          <w:noProof/>
        </w:rPr>
        <w:t>Office 365 ProPlus iz tehnološkog jamstva Software Assurance, 64</w:t>
      </w:r>
    </w:p>
    <w:p w:rsidR="007F2585" w:rsidRDefault="007F2585">
      <w:pPr>
        <w:pStyle w:val="Index1"/>
        <w:tabs>
          <w:tab w:val="right" w:pos="5030"/>
        </w:tabs>
        <w:rPr>
          <w:noProof/>
        </w:rPr>
      </w:pPr>
      <w:r>
        <w:rPr>
          <w:noProof/>
        </w:rPr>
        <w:t>Office 365Advanced Threat Protection, 70</w:t>
      </w:r>
    </w:p>
    <w:p w:rsidR="007F2585" w:rsidRDefault="007F2585">
      <w:pPr>
        <w:pStyle w:val="Index1"/>
        <w:tabs>
          <w:tab w:val="right" w:pos="5030"/>
        </w:tabs>
        <w:rPr>
          <w:noProof/>
        </w:rPr>
      </w:pPr>
      <w:r>
        <w:rPr>
          <w:noProof/>
        </w:rPr>
        <w:t>Office for Mac 2011, 27</w:t>
      </w:r>
    </w:p>
    <w:p w:rsidR="007F2585" w:rsidRDefault="007F2585">
      <w:pPr>
        <w:pStyle w:val="Index1"/>
        <w:tabs>
          <w:tab w:val="right" w:pos="5030"/>
        </w:tabs>
        <w:rPr>
          <w:noProof/>
        </w:rPr>
      </w:pPr>
      <w:r>
        <w:rPr>
          <w:noProof/>
        </w:rPr>
        <w:t>Office for Mac Standard, 85</w:t>
      </w:r>
    </w:p>
    <w:p w:rsidR="007F2585" w:rsidRDefault="007F2585">
      <w:pPr>
        <w:pStyle w:val="Index1"/>
        <w:tabs>
          <w:tab w:val="right" w:pos="5030"/>
        </w:tabs>
        <w:rPr>
          <w:noProof/>
        </w:rPr>
      </w:pPr>
      <w:r>
        <w:rPr>
          <w:noProof/>
        </w:rPr>
        <w:t>Office Multi Language Pack, 65, 68</w:t>
      </w:r>
    </w:p>
    <w:p w:rsidR="007F2585" w:rsidRDefault="007F2585">
      <w:pPr>
        <w:pStyle w:val="Index1"/>
        <w:tabs>
          <w:tab w:val="right" w:pos="5030"/>
        </w:tabs>
        <w:rPr>
          <w:noProof/>
        </w:rPr>
      </w:pPr>
      <w:r>
        <w:rPr>
          <w:noProof/>
        </w:rPr>
        <w:t>Office Multi Language Pack 2013, 26</w:t>
      </w:r>
    </w:p>
    <w:p w:rsidR="007F2585" w:rsidRDefault="007F2585">
      <w:pPr>
        <w:pStyle w:val="Index1"/>
        <w:tabs>
          <w:tab w:val="right" w:pos="5030"/>
        </w:tabs>
        <w:rPr>
          <w:noProof/>
        </w:rPr>
      </w:pPr>
      <w:r>
        <w:rPr>
          <w:noProof/>
        </w:rPr>
        <w:t>Office Online, 65</w:t>
      </w:r>
    </w:p>
    <w:p w:rsidR="007F2585" w:rsidRDefault="007F2585">
      <w:pPr>
        <w:pStyle w:val="Index1"/>
        <w:tabs>
          <w:tab w:val="right" w:pos="5030"/>
        </w:tabs>
        <w:rPr>
          <w:noProof/>
        </w:rPr>
      </w:pPr>
      <w:r>
        <w:rPr>
          <w:noProof/>
        </w:rPr>
        <w:t>Office Online za Office 365, 85</w:t>
      </w:r>
    </w:p>
    <w:p w:rsidR="007F2585" w:rsidRDefault="007F2585">
      <w:pPr>
        <w:pStyle w:val="Index1"/>
        <w:tabs>
          <w:tab w:val="right" w:pos="5030"/>
        </w:tabs>
        <w:rPr>
          <w:noProof/>
        </w:rPr>
      </w:pPr>
      <w:r>
        <w:rPr>
          <w:noProof/>
        </w:rPr>
        <w:t>Office Professional Plus, 65, 67, 85, 91</w:t>
      </w:r>
    </w:p>
    <w:p w:rsidR="007F2585" w:rsidRDefault="007F2585">
      <w:pPr>
        <w:pStyle w:val="Index1"/>
        <w:tabs>
          <w:tab w:val="right" w:pos="5030"/>
        </w:tabs>
        <w:rPr>
          <w:noProof/>
        </w:rPr>
      </w:pPr>
      <w:r>
        <w:rPr>
          <w:noProof/>
        </w:rPr>
        <w:t>Office Professional Plus 2013, 65</w:t>
      </w:r>
    </w:p>
    <w:p w:rsidR="007F2585" w:rsidRDefault="007F2585">
      <w:pPr>
        <w:pStyle w:val="Index1"/>
        <w:tabs>
          <w:tab w:val="right" w:pos="5030"/>
        </w:tabs>
        <w:rPr>
          <w:noProof/>
        </w:rPr>
      </w:pPr>
      <w:r>
        <w:rPr>
          <w:noProof/>
        </w:rPr>
        <w:t>Office Professional Plus 2016, 26, 40, 67</w:t>
      </w:r>
    </w:p>
    <w:p w:rsidR="007F2585" w:rsidRDefault="007F2585">
      <w:pPr>
        <w:pStyle w:val="Index1"/>
        <w:tabs>
          <w:tab w:val="right" w:pos="5030"/>
        </w:tabs>
        <w:rPr>
          <w:noProof/>
        </w:rPr>
      </w:pPr>
      <w:r>
        <w:rPr>
          <w:noProof/>
        </w:rPr>
        <w:t>Office Standard, 65, 85, 91</w:t>
      </w:r>
    </w:p>
    <w:p w:rsidR="007F2585" w:rsidRDefault="007F2585">
      <w:pPr>
        <w:pStyle w:val="Index1"/>
        <w:tabs>
          <w:tab w:val="right" w:pos="5030"/>
        </w:tabs>
        <w:rPr>
          <w:noProof/>
        </w:rPr>
      </w:pPr>
      <w:r>
        <w:rPr>
          <w:noProof/>
        </w:rPr>
        <w:t>Office Standard 2016, 26</w:t>
      </w:r>
    </w:p>
    <w:p w:rsidR="007F2585" w:rsidRDefault="007F2585">
      <w:pPr>
        <w:pStyle w:val="Index1"/>
        <w:tabs>
          <w:tab w:val="right" w:pos="5030"/>
        </w:tabs>
        <w:rPr>
          <w:noProof/>
        </w:rPr>
      </w:pPr>
      <w:r>
        <w:rPr>
          <w:noProof/>
        </w:rPr>
        <w:t>OneDrive za tvrtke Plan 1, 70</w:t>
      </w:r>
    </w:p>
    <w:p w:rsidR="007F2585" w:rsidRDefault="007F2585">
      <w:pPr>
        <w:pStyle w:val="Index1"/>
        <w:tabs>
          <w:tab w:val="right" w:pos="5030"/>
        </w:tabs>
        <w:rPr>
          <w:noProof/>
        </w:rPr>
      </w:pPr>
      <w:r>
        <w:rPr>
          <w:noProof/>
        </w:rPr>
        <w:t>OneDrive za tvrtke Plan 2, 70</w:t>
      </w:r>
    </w:p>
    <w:p w:rsidR="007F2585" w:rsidRDefault="007F2585">
      <w:pPr>
        <w:pStyle w:val="Index1"/>
        <w:tabs>
          <w:tab w:val="right" w:pos="5030"/>
        </w:tabs>
        <w:rPr>
          <w:noProof/>
        </w:rPr>
      </w:pPr>
      <w:r>
        <w:rPr>
          <w:noProof/>
        </w:rPr>
        <w:t>Operations Management Suite</w:t>
      </w:r>
    </w:p>
    <w:p w:rsidR="007F2585" w:rsidRDefault="007F2585">
      <w:pPr>
        <w:pStyle w:val="Index2"/>
        <w:tabs>
          <w:tab w:val="right" w:pos="5030"/>
        </w:tabs>
        <w:rPr>
          <w:noProof/>
        </w:rPr>
      </w:pPr>
      <w:r>
        <w:rPr>
          <w:noProof/>
        </w:rPr>
        <w:t>automatizacija i kontrola, 57</w:t>
      </w:r>
    </w:p>
    <w:p w:rsidR="007F2585" w:rsidRDefault="007F2585">
      <w:pPr>
        <w:pStyle w:val="Index2"/>
        <w:tabs>
          <w:tab w:val="right" w:pos="5030"/>
        </w:tabs>
        <w:rPr>
          <w:noProof/>
        </w:rPr>
      </w:pPr>
      <w:r>
        <w:rPr>
          <w:noProof/>
        </w:rPr>
        <w:t>sigurnosna kopija i oporavak od katastrofe, 57</w:t>
      </w:r>
    </w:p>
    <w:p w:rsidR="007F2585" w:rsidRDefault="007F2585">
      <w:pPr>
        <w:pStyle w:val="Index2"/>
        <w:tabs>
          <w:tab w:val="right" w:pos="5030"/>
        </w:tabs>
        <w:rPr>
          <w:noProof/>
        </w:rPr>
      </w:pPr>
      <w:r>
        <w:rPr>
          <w:noProof/>
        </w:rPr>
        <w:t>sigurnost i usklađenost, 57</w:t>
      </w:r>
    </w:p>
    <w:p w:rsidR="007F2585" w:rsidRDefault="007F2585">
      <w:pPr>
        <w:pStyle w:val="Index2"/>
        <w:tabs>
          <w:tab w:val="right" w:pos="5030"/>
        </w:tabs>
        <w:rPr>
          <w:noProof/>
        </w:rPr>
      </w:pPr>
      <w:r>
        <w:rPr>
          <w:noProof/>
        </w:rPr>
        <w:t>uvidi i analiza, 57</w:t>
      </w:r>
    </w:p>
    <w:p w:rsidR="007F2585" w:rsidRDefault="007F2585">
      <w:pPr>
        <w:pStyle w:val="Index1"/>
        <w:tabs>
          <w:tab w:val="right" w:pos="5030"/>
        </w:tabs>
        <w:rPr>
          <w:noProof/>
        </w:rPr>
      </w:pPr>
      <w:r>
        <w:rPr>
          <w:noProof/>
        </w:rPr>
        <w:t>Operations Management Suite E1, 57</w:t>
      </w:r>
    </w:p>
    <w:p w:rsidR="007F2585" w:rsidRDefault="007F2585">
      <w:pPr>
        <w:pStyle w:val="Index1"/>
        <w:tabs>
          <w:tab w:val="right" w:pos="5030"/>
        </w:tabs>
        <w:rPr>
          <w:noProof/>
        </w:rPr>
      </w:pPr>
      <w:r>
        <w:rPr>
          <w:noProof/>
        </w:rPr>
        <w:t>Operations Management Suite E1 iz tehnološkog jamstva Software Assurance, 57</w:t>
      </w:r>
    </w:p>
    <w:p w:rsidR="007F2585" w:rsidRDefault="007F2585">
      <w:pPr>
        <w:pStyle w:val="Index1"/>
        <w:tabs>
          <w:tab w:val="right" w:pos="5030"/>
        </w:tabs>
        <w:rPr>
          <w:noProof/>
        </w:rPr>
      </w:pPr>
      <w:r>
        <w:rPr>
          <w:noProof/>
        </w:rPr>
        <w:t>Operations Management Suite E2, 57</w:t>
      </w:r>
    </w:p>
    <w:p w:rsidR="007F2585" w:rsidRDefault="007F2585">
      <w:pPr>
        <w:pStyle w:val="Index1"/>
        <w:tabs>
          <w:tab w:val="right" w:pos="5030"/>
        </w:tabs>
        <w:rPr>
          <w:noProof/>
        </w:rPr>
      </w:pPr>
      <w:r>
        <w:rPr>
          <w:noProof/>
        </w:rPr>
        <w:t>Operations Management Suite E2 iz tehnološkog jamstva Software Assurance, 57</w:t>
      </w:r>
    </w:p>
    <w:p w:rsidR="007F2585" w:rsidRDefault="007F2585">
      <w:pPr>
        <w:pStyle w:val="Index1"/>
        <w:tabs>
          <w:tab w:val="right" w:pos="5030"/>
        </w:tabs>
        <w:rPr>
          <w:noProof/>
        </w:rPr>
      </w:pPr>
      <w:r>
        <w:rPr>
          <w:noProof/>
        </w:rPr>
        <w:t>Oporavak web-mjesta Azure (za web-mjesto u vlasništvu Klijenta), 56</w:t>
      </w:r>
    </w:p>
    <w:p w:rsidR="007F2585" w:rsidRDefault="007F2585">
      <w:pPr>
        <w:pStyle w:val="Index1"/>
        <w:tabs>
          <w:tab w:val="right" w:pos="5030"/>
        </w:tabs>
        <w:rPr>
          <w:noProof/>
        </w:rPr>
      </w:pPr>
      <w:r>
        <w:rPr>
          <w:noProof/>
        </w:rPr>
        <w:t>Outlook 2016, 26</w:t>
      </w:r>
    </w:p>
    <w:p w:rsidR="007F2585" w:rsidRDefault="007F2585">
      <w:pPr>
        <w:pStyle w:val="Index1"/>
        <w:tabs>
          <w:tab w:val="right" w:pos="5030"/>
        </w:tabs>
        <w:rPr>
          <w:noProof/>
        </w:rPr>
      </w:pPr>
      <w:r>
        <w:rPr>
          <w:noProof/>
        </w:rPr>
        <w:t>Outlook 2016 za Mac, 27</w:t>
      </w:r>
    </w:p>
    <w:p w:rsidR="007F2585" w:rsidRDefault="007F2585">
      <w:pPr>
        <w:pStyle w:val="Index1"/>
        <w:tabs>
          <w:tab w:val="right" w:pos="5030"/>
        </w:tabs>
        <w:rPr>
          <w:noProof/>
        </w:rPr>
      </w:pPr>
      <w:r>
        <w:rPr>
          <w:noProof/>
        </w:rPr>
        <w:t>Paket System Center 2016 Client Management, 37</w:t>
      </w:r>
    </w:p>
    <w:p w:rsidR="007F2585" w:rsidRDefault="007F2585">
      <w:pPr>
        <w:pStyle w:val="Index1"/>
        <w:tabs>
          <w:tab w:val="right" w:pos="5030"/>
        </w:tabs>
        <w:rPr>
          <w:noProof/>
        </w:rPr>
      </w:pPr>
      <w:r>
        <w:rPr>
          <w:noProof/>
        </w:rPr>
        <w:t>Parature Additional Departments, 64</w:t>
      </w:r>
    </w:p>
    <w:p w:rsidR="007F2585" w:rsidRDefault="007F2585">
      <w:pPr>
        <w:pStyle w:val="Index1"/>
        <w:tabs>
          <w:tab w:val="right" w:pos="5030"/>
        </w:tabs>
        <w:rPr>
          <w:noProof/>
        </w:rPr>
      </w:pPr>
      <w:r>
        <w:rPr>
          <w:noProof/>
        </w:rPr>
        <w:t>Parature Additional File Storage, 64</w:t>
      </w:r>
    </w:p>
    <w:p w:rsidR="007F2585" w:rsidRDefault="007F2585">
      <w:pPr>
        <w:pStyle w:val="Index1"/>
        <w:tabs>
          <w:tab w:val="right" w:pos="5030"/>
        </w:tabs>
        <w:rPr>
          <w:noProof/>
        </w:rPr>
      </w:pPr>
      <w:r>
        <w:rPr>
          <w:noProof/>
        </w:rPr>
        <w:t>Parature Additional Page Views, 64</w:t>
      </w:r>
    </w:p>
    <w:p w:rsidR="007F2585" w:rsidRDefault="007F2585">
      <w:pPr>
        <w:pStyle w:val="Index1"/>
        <w:tabs>
          <w:tab w:val="right" w:pos="5030"/>
        </w:tabs>
        <w:rPr>
          <w:noProof/>
        </w:rPr>
      </w:pPr>
      <w:r>
        <w:rPr>
          <w:noProof/>
        </w:rPr>
        <w:t>Parature Additional Records, 64</w:t>
      </w:r>
    </w:p>
    <w:p w:rsidR="007F2585" w:rsidRDefault="007F2585">
      <w:pPr>
        <w:pStyle w:val="Index1"/>
        <w:tabs>
          <w:tab w:val="right" w:pos="5030"/>
        </w:tabs>
        <w:rPr>
          <w:noProof/>
        </w:rPr>
      </w:pPr>
      <w:r>
        <w:rPr>
          <w:noProof/>
        </w:rPr>
        <w:t>Parature Enhanced Support, 64</w:t>
      </w:r>
    </w:p>
    <w:p w:rsidR="007F2585" w:rsidRDefault="007F2585">
      <w:pPr>
        <w:pStyle w:val="Index1"/>
        <w:tabs>
          <w:tab w:val="right" w:pos="5030"/>
        </w:tabs>
        <w:rPr>
          <w:noProof/>
        </w:rPr>
      </w:pPr>
      <w:r>
        <w:rPr>
          <w:noProof/>
        </w:rPr>
        <w:t>Parature Enterprise, 64</w:t>
      </w:r>
    </w:p>
    <w:p w:rsidR="007F2585" w:rsidRDefault="007F2585">
      <w:pPr>
        <w:pStyle w:val="Index1"/>
        <w:tabs>
          <w:tab w:val="right" w:pos="5030"/>
        </w:tabs>
        <w:rPr>
          <w:noProof/>
        </w:rPr>
      </w:pPr>
      <w:r>
        <w:rPr>
          <w:noProof/>
        </w:rPr>
        <w:t>Parature Professional Direct Support, 64</w:t>
      </w:r>
    </w:p>
    <w:p w:rsidR="007F2585" w:rsidRDefault="007F2585">
      <w:pPr>
        <w:pStyle w:val="Index1"/>
        <w:tabs>
          <w:tab w:val="right" w:pos="5030"/>
        </w:tabs>
        <w:rPr>
          <w:noProof/>
        </w:rPr>
      </w:pPr>
      <w:r>
        <w:rPr>
          <w:noProof/>
        </w:rPr>
        <w:t>Power BI Pro, 75</w:t>
      </w:r>
    </w:p>
    <w:p w:rsidR="007F2585" w:rsidRDefault="007F2585">
      <w:pPr>
        <w:pStyle w:val="Index1"/>
        <w:tabs>
          <w:tab w:val="right" w:pos="5030"/>
        </w:tabs>
        <w:rPr>
          <w:noProof/>
        </w:rPr>
      </w:pPr>
      <w:r>
        <w:rPr>
          <w:noProof/>
        </w:rPr>
        <w:t>Power BI Pro A, 75</w:t>
      </w:r>
    </w:p>
    <w:p w:rsidR="007F2585" w:rsidRDefault="007F2585">
      <w:pPr>
        <w:pStyle w:val="Index1"/>
        <w:tabs>
          <w:tab w:val="right" w:pos="5030"/>
        </w:tabs>
        <w:rPr>
          <w:noProof/>
        </w:rPr>
      </w:pPr>
      <w:r>
        <w:rPr>
          <w:noProof/>
        </w:rPr>
        <w:t>PowerPoint 2016, 26</w:t>
      </w:r>
    </w:p>
    <w:p w:rsidR="007F2585" w:rsidRDefault="007F2585">
      <w:pPr>
        <w:pStyle w:val="Index1"/>
        <w:tabs>
          <w:tab w:val="right" w:pos="5030"/>
        </w:tabs>
        <w:rPr>
          <w:noProof/>
        </w:rPr>
      </w:pPr>
      <w:r>
        <w:rPr>
          <w:noProof/>
        </w:rPr>
        <w:t>PowerPoint 2016 za Mac, 27</w:t>
      </w:r>
    </w:p>
    <w:p w:rsidR="007F2585" w:rsidRDefault="007F2585">
      <w:pPr>
        <w:pStyle w:val="Index1"/>
        <w:tabs>
          <w:tab w:val="right" w:pos="5030"/>
        </w:tabs>
        <w:rPr>
          <w:noProof/>
        </w:rPr>
      </w:pPr>
      <w:r>
        <w:rPr>
          <w:noProof/>
        </w:rPr>
        <w:t>Premium podrška za Microsoft Azure StorSimple, 56</w:t>
      </w:r>
    </w:p>
    <w:p w:rsidR="007F2585" w:rsidRDefault="007F2585">
      <w:pPr>
        <w:pStyle w:val="Index1"/>
        <w:tabs>
          <w:tab w:val="right" w:pos="5030"/>
        </w:tabs>
        <w:rPr>
          <w:noProof/>
        </w:rPr>
      </w:pPr>
      <w:r>
        <w:rPr>
          <w:noProof/>
        </w:rPr>
        <w:t>pretplata Windows Companion, 46</w:t>
      </w:r>
    </w:p>
    <w:p w:rsidR="007F2585" w:rsidRDefault="007F2585">
      <w:pPr>
        <w:pStyle w:val="Index1"/>
        <w:tabs>
          <w:tab w:val="right" w:pos="5030"/>
        </w:tabs>
        <w:rPr>
          <w:noProof/>
        </w:rPr>
      </w:pPr>
      <w:r>
        <w:rPr>
          <w:noProof/>
        </w:rPr>
        <w:t>Project 2013, 29</w:t>
      </w:r>
    </w:p>
    <w:p w:rsidR="007F2585" w:rsidRDefault="007F2585">
      <w:pPr>
        <w:pStyle w:val="Index1"/>
        <w:tabs>
          <w:tab w:val="right" w:pos="5030"/>
        </w:tabs>
        <w:rPr>
          <w:noProof/>
        </w:rPr>
      </w:pPr>
      <w:r>
        <w:rPr>
          <w:noProof/>
        </w:rPr>
        <w:t>Project Online Essentials, 70</w:t>
      </w:r>
    </w:p>
    <w:p w:rsidR="007F2585" w:rsidRDefault="007F2585">
      <w:pPr>
        <w:pStyle w:val="Index1"/>
        <w:tabs>
          <w:tab w:val="right" w:pos="5030"/>
        </w:tabs>
        <w:rPr>
          <w:noProof/>
        </w:rPr>
      </w:pPr>
      <w:r>
        <w:rPr>
          <w:noProof/>
        </w:rPr>
        <w:t>Project Online Essentials – dodatak, 70</w:t>
      </w:r>
    </w:p>
    <w:p w:rsidR="007F2585" w:rsidRDefault="007F2585">
      <w:pPr>
        <w:pStyle w:val="Index1"/>
        <w:tabs>
          <w:tab w:val="right" w:pos="5030"/>
        </w:tabs>
        <w:rPr>
          <w:noProof/>
        </w:rPr>
      </w:pPr>
      <w:r>
        <w:rPr>
          <w:noProof/>
        </w:rPr>
        <w:t>Project Online Premium, 70</w:t>
      </w:r>
    </w:p>
    <w:p w:rsidR="007F2585" w:rsidRDefault="007F2585">
      <w:pPr>
        <w:pStyle w:val="Index1"/>
        <w:tabs>
          <w:tab w:val="right" w:pos="5030"/>
        </w:tabs>
        <w:rPr>
          <w:noProof/>
        </w:rPr>
      </w:pPr>
      <w:r>
        <w:rPr>
          <w:noProof/>
        </w:rPr>
        <w:t>Project Online Premium – dodatak, 70</w:t>
      </w:r>
    </w:p>
    <w:p w:rsidR="007F2585" w:rsidRDefault="007F2585">
      <w:pPr>
        <w:pStyle w:val="Index1"/>
        <w:tabs>
          <w:tab w:val="right" w:pos="5030"/>
        </w:tabs>
        <w:rPr>
          <w:noProof/>
        </w:rPr>
      </w:pPr>
      <w:r>
        <w:rPr>
          <w:noProof/>
        </w:rPr>
        <w:t>Project Online Premium – prijelazni SA, 70</w:t>
      </w:r>
    </w:p>
    <w:p w:rsidR="007F2585" w:rsidRDefault="007F2585">
      <w:pPr>
        <w:pStyle w:val="Index1"/>
        <w:tabs>
          <w:tab w:val="right" w:pos="5030"/>
        </w:tabs>
        <w:rPr>
          <w:noProof/>
        </w:rPr>
      </w:pPr>
      <w:r>
        <w:rPr>
          <w:noProof/>
        </w:rPr>
        <w:t>Project Online Professional, 70</w:t>
      </w:r>
    </w:p>
    <w:p w:rsidR="007F2585" w:rsidRDefault="007F2585">
      <w:pPr>
        <w:pStyle w:val="Index1"/>
        <w:tabs>
          <w:tab w:val="right" w:pos="5030"/>
        </w:tabs>
        <w:rPr>
          <w:noProof/>
        </w:rPr>
      </w:pPr>
      <w:r>
        <w:rPr>
          <w:noProof/>
        </w:rPr>
        <w:t>Project Online Professional – dodatak, 70</w:t>
      </w:r>
    </w:p>
    <w:p w:rsidR="007F2585" w:rsidRDefault="007F2585">
      <w:pPr>
        <w:pStyle w:val="Index1"/>
        <w:tabs>
          <w:tab w:val="right" w:pos="5030"/>
        </w:tabs>
        <w:rPr>
          <w:noProof/>
        </w:rPr>
      </w:pPr>
      <w:r>
        <w:rPr>
          <w:noProof/>
        </w:rPr>
        <w:t>Project Online Professional – prijelazni SA, 70</w:t>
      </w:r>
    </w:p>
    <w:p w:rsidR="007F2585" w:rsidRDefault="007F2585">
      <w:pPr>
        <w:pStyle w:val="Index1"/>
        <w:tabs>
          <w:tab w:val="right" w:pos="5030"/>
        </w:tabs>
        <w:rPr>
          <w:noProof/>
        </w:rPr>
      </w:pPr>
      <w:r>
        <w:rPr>
          <w:noProof/>
        </w:rPr>
        <w:t>Project Professional, 91</w:t>
      </w:r>
    </w:p>
    <w:p w:rsidR="007F2585" w:rsidRDefault="007F2585">
      <w:pPr>
        <w:pStyle w:val="Index1"/>
        <w:tabs>
          <w:tab w:val="right" w:pos="5030"/>
        </w:tabs>
        <w:rPr>
          <w:noProof/>
        </w:rPr>
      </w:pPr>
      <w:r>
        <w:rPr>
          <w:noProof/>
        </w:rPr>
        <w:t>Project Professional 2016, 26</w:t>
      </w:r>
    </w:p>
    <w:p w:rsidR="007F2585" w:rsidRDefault="007F2585">
      <w:pPr>
        <w:pStyle w:val="Index1"/>
        <w:tabs>
          <w:tab w:val="right" w:pos="5030"/>
        </w:tabs>
        <w:rPr>
          <w:noProof/>
        </w:rPr>
      </w:pPr>
      <w:r>
        <w:rPr>
          <w:noProof/>
        </w:rPr>
        <w:t>Project Server 2016, 26, 29</w:t>
      </w:r>
    </w:p>
    <w:p w:rsidR="007F2585" w:rsidRDefault="007F2585">
      <w:pPr>
        <w:pStyle w:val="Index1"/>
        <w:tabs>
          <w:tab w:val="right" w:pos="5030"/>
        </w:tabs>
        <w:rPr>
          <w:noProof/>
        </w:rPr>
      </w:pPr>
      <w:r>
        <w:rPr>
          <w:noProof/>
        </w:rPr>
        <w:t>Project Server 2016 CAL, 29</w:t>
      </w:r>
    </w:p>
    <w:p w:rsidR="007F2585" w:rsidRDefault="007F2585">
      <w:pPr>
        <w:pStyle w:val="Index1"/>
        <w:tabs>
          <w:tab w:val="right" w:pos="5030"/>
        </w:tabs>
        <w:rPr>
          <w:noProof/>
        </w:rPr>
      </w:pPr>
      <w:r>
        <w:rPr>
          <w:noProof/>
        </w:rPr>
        <w:t>Project Standard, 85, 91</w:t>
      </w:r>
    </w:p>
    <w:p w:rsidR="007F2585" w:rsidRDefault="007F2585">
      <w:pPr>
        <w:pStyle w:val="Index1"/>
        <w:tabs>
          <w:tab w:val="right" w:pos="5030"/>
        </w:tabs>
        <w:rPr>
          <w:noProof/>
        </w:rPr>
      </w:pPr>
      <w:r>
        <w:rPr>
          <w:noProof/>
        </w:rPr>
        <w:t>Project Standard 2016, 26</w:t>
      </w:r>
    </w:p>
    <w:p w:rsidR="007F2585" w:rsidRDefault="007F2585">
      <w:pPr>
        <w:pStyle w:val="Index1"/>
        <w:tabs>
          <w:tab w:val="right" w:pos="5030"/>
        </w:tabs>
        <w:rPr>
          <w:noProof/>
        </w:rPr>
      </w:pPr>
      <w:r>
        <w:rPr>
          <w:noProof/>
        </w:rPr>
        <w:t>Publisher 2016, 26</w:t>
      </w:r>
    </w:p>
    <w:p w:rsidR="007F2585" w:rsidRDefault="007F2585">
      <w:pPr>
        <w:pStyle w:val="Index1"/>
        <w:tabs>
          <w:tab w:val="right" w:pos="5030"/>
        </w:tabs>
        <w:rPr>
          <w:noProof/>
        </w:rPr>
      </w:pPr>
      <w:r>
        <w:rPr>
          <w:noProof/>
        </w:rPr>
        <w:t>R Server 2016 for Hadoop, 32</w:t>
      </w:r>
    </w:p>
    <w:p w:rsidR="007F2585" w:rsidRDefault="007F2585">
      <w:pPr>
        <w:pStyle w:val="Index1"/>
        <w:tabs>
          <w:tab w:val="right" w:pos="5030"/>
        </w:tabs>
        <w:rPr>
          <w:noProof/>
        </w:rPr>
      </w:pPr>
      <w:r>
        <w:rPr>
          <w:noProof/>
        </w:rPr>
        <w:t>R Server 2016 za Linux, 32</w:t>
      </w:r>
    </w:p>
    <w:p w:rsidR="007F2585" w:rsidRDefault="007F2585">
      <w:pPr>
        <w:pStyle w:val="Index1"/>
        <w:tabs>
          <w:tab w:val="right" w:pos="5030"/>
        </w:tabs>
        <w:rPr>
          <w:noProof/>
        </w:rPr>
      </w:pPr>
      <w:r>
        <w:rPr>
          <w:noProof/>
        </w:rPr>
        <w:t>R Server 2016 za Teradata DB, 32</w:t>
      </w:r>
    </w:p>
    <w:p w:rsidR="007F2585" w:rsidRDefault="007F2585">
      <w:pPr>
        <w:pStyle w:val="Index1"/>
        <w:tabs>
          <w:tab w:val="right" w:pos="5030"/>
        </w:tabs>
        <w:rPr>
          <w:noProof/>
        </w:rPr>
      </w:pPr>
      <w:r>
        <w:rPr>
          <w:noProof/>
        </w:rPr>
        <w:t>Rad kod kuće za Mac 2016, 27</w:t>
      </w:r>
    </w:p>
    <w:p w:rsidR="007F2585" w:rsidRDefault="007F2585">
      <w:pPr>
        <w:pStyle w:val="Index1"/>
        <w:tabs>
          <w:tab w:val="right" w:pos="5030"/>
        </w:tabs>
        <w:rPr>
          <w:noProof/>
        </w:rPr>
      </w:pPr>
      <w:r>
        <w:rPr>
          <w:noProof/>
        </w:rPr>
        <w:t>Rad kod kuće za Office Professional Plus 2016, 26</w:t>
      </w:r>
    </w:p>
    <w:p w:rsidR="007F2585" w:rsidRDefault="007F2585">
      <w:pPr>
        <w:pStyle w:val="Index1"/>
        <w:tabs>
          <w:tab w:val="right" w:pos="5030"/>
        </w:tabs>
        <w:rPr>
          <w:noProof/>
        </w:rPr>
      </w:pPr>
      <w:r>
        <w:rPr>
          <w:noProof/>
        </w:rPr>
        <w:t>Rad kod kuće za Office Standard 2016, 26</w:t>
      </w:r>
    </w:p>
    <w:p w:rsidR="007F2585" w:rsidRDefault="007F2585">
      <w:pPr>
        <w:pStyle w:val="Index1"/>
        <w:tabs>
          <w:tab w:val="right" w:pos="5030"/>
        </w:tabs>
        <w:rPr>
          <w:noProof/>
        </w:rPr>
      </w:pPr>
      <w:r>
        <w:rPr>
          <w:noProof/>
        </w:rPr>
        <w:t>Secure Productive Enterprise E3, 59</w:t>
      </w:r>
    </w:p>
    <w:p w:rsidR="007F2585" w:rsidRDefault="007F2585">
      <w:pPr>
        <w:pStyle w:val="Index1"/>
        <w:tabs>
          <w:tab w:val="right" w:pos="5030"/>
        </w:tabs>
        <w:rPr>
          <w:noProof/>
        </w:rPr>
      </w:pPr>
      <w:r>
        <w:rPr>
          <w:noProof/>
        </w:rPr>
        <w:t>Secure Productive Enterprise E3 iz tehnološkog jamstva Software Assurance, 59</w:t>
      </w:r>
    </w:p>
    <w:p w:rsidR="007F2585" w:rsidRDefault="007F2585">
      <w:pPr>
        <w:pStyle w:val="Index1"/>
        <w:tabs>
          <w:tab w:val="right" w:pos="5030"/>
        </w:tabs>
        <w:rPr>
          <w:noProof/>
        </w:rPr>
      </w:pPr>
      <w:r>
        <w:rPr>
          <w:noProof/>
        </w:rPr>
        <w:t>Secure Productive Enterprise E5, 60</w:t>
      </w:r>
    </w:p>
    <w:p w:rsidR="007F2585" w:rsidRDefault="007F2585">
      <w:pPr>
        <w:pStyle w:val="Index1"/>
        <w:tabs>
          <w:tab w:val="right" w:pos="5030"/>
        </w:tabs>
        <w:rPr>
          <w:noProof/>
        </w:rPr>
      </w:pPr>
      <w:r>
        <w:rPr>
          <w:noProof/>
        </w:rPr>
        <w:t>Secure Productive Enterprise E5 iz tehnološkog jamstva Software Assurance, 60</w:t>
      </w:r>
    </w:p>
    <w:p w:rsidR="007F2585" w:rsidRDefault="007F2585">
      <w:pPr>
        <w:pStyle w:val="Index1"/>
        <w:tabs>
          <w:tab w:val="right" w:pos="5030"/>
        </w:tabs>
        <w:rPr>
          <w:noProof/>
        </w:rPr>
      </w:pPr>
      <w:r>
        <w:rPr>
          <w:noProof/>
        </w:rPr>
        <w:t>SharePoint Online, 85</w:t>
      </w:r>
    </w:p>
    <w:p w:rsidR="007F2585" w:rsidRDefault="007F2585">
      <w:pPr>
        <w:pStyle w:val="Index1"/>
        <w:tabs>
          <w:tab w:val="right" w:pos="5030"/>
        </w:tabs>
        <w:rPr>
          <w:noProof/>
        </w:rPr>
      </w:pPr>
      <w:r>
        <w:rPr>
          <w:noProof/>
        </w:rPr>
        <w:t>SharePoint Online Plan 1, 71</w:t>
      </w:r>
    </w:p>
    <w:p w:rsidR="007F2585" w:rsidRDefault="007F2585">
      <w:pPr>
        <w:pStyle w:val="Index1"/>
        <w:tabs>
          <w:tab w:val="right" w:pos="5030"/>
        </w:tabs>
        <w:rPr>
          <w:noProof/>
        </w:rPr>
      </w:pPr>
      <w:r>
        <w:rPr>
          <w:noProof/>
        </w:rPr>
        <w:t>SharePoint Online Plan 1 Add-on, 71</w:t>
      </w:r>
    </w:p>
    <w:p w:rsidR="007F2585" w:rsidRDefault="007F2585">
      <w:pPr>
        <w:pStyle w:val="Index1"/>
        <w:tabs>
          <w:tab w:val="right" w:pos="5030"/>
        </w:tabs>
        <w:rPr>
          <w:noProof/>
        </w:rPr>
      </w:pPr>
      <w:r>
        <w:rPr>
          <w:noProof/>
        </w:rPr>
        <w:t>SharePoint Online Plan 1 ili 2, 31</w:t>
      </w:r>
    </w:p>
    <w:p w:rsidR="007F2585" w:rsidRDefault="007F2585">
      <w:pPr>
        <w:pStyle w:val="Index1"/>
        <w:tabs>
          <w:tab w:val="right" w:pos="5030"/>
        </w:tabs>
        <w:rPr>
          <w:noProof/>
        </w:rPr>
      </w:pPr>
      <w:r>
        <w:rPr>
          <w:noProof/>
        </w:rPr>
        <w:t>SharePoint Online Plan 2, 30, 71</w:t>
      </w:r>
    </w:p>
    <w:p w:rsidR="007F2585" w:rsidRDefault="007F2585">
      <w:pPr>
        <w:pStyle w:val="Index1"/>
        <w:tabs>
          <w:tab w:val="right" w:pos="5030"/>
        </w:tabs>
        <w:rPr>
          <w:noProof/>
        </w:rPr>
      </w:pPr>
      <w:r>
        <w:rPr>
          <w:noProof/>
        </w:rPr>
        <w:t>SharePoint Server, 60, 90</w:t>
      </w:r>
    </w:p>
    <w:p w:rsidR="007F2585" w:rsidRDefault="007F2585">
      <w:pPr>
        <w:pStyle w:val="Index1"/>
        <w:tabs>
          <w:tab w:val="right" w:pos="5030"/>
        </w:tabs>
        <w:rPr>
          <w:noProof/>
        </w:rPr>
      </w:pPr>
      <w:r>
        <w:rPr>
          <w:noProof/>
        </w:rPr>
        <w:t>SharePoint Server 2013, 30</w:t>
      </w:r>
    </w:p>
    <w:p w:rsidR="007F2585" w:rsidRDefault="007F2585">
      <w:pPr>
        <w:pStyle w:val="Index1"/>
        <w:tabs>
          <w:tab w:val="right" w:pos="5030"/>
        </w:tabs>
        <w:rPr>
          <w:noProof/>
        </w:rPr>
      </w:pPr>
      <w:r>
        <w:rPr>
          <w:noProof/>
        </w:rPr>
        <w:t>SharePoint Server 2016, 30</w:t>
      </w:r>
    </w:p>
    <w:p w:rsidR="007F2585" w:rsidRDefault="007F2585">
      <w:pPr>
        <w:pStyle w:val="Index1"/>
        <w:tabs>
          <w:tab w:val="right" w:pos="5030"/>
        </w:tabs>
        <w:rPr>
          <w:noProof/>
        </w:rPr>
      </w:pPr>
      <w:r>
        <w:rPr>
          <w:noProof/>
        </w:rPr>
        <w:t>SharePoint Server 2016 Enterprise CAL, 30</w:t>
      </w:r>
    </w:p>
    <w:p w:rsidR="007F2585" w:rsidRDefault="007F2585">
      <w:pPr>
        <w:pStyle w:val="Index1"/>
        <w:tabs>
          <w:tab w:val="right" w:pos="5030"/>
        </w:tabs>
        <w:rPr>
          <w:noProof/>
        </w:rPr>
      </w:pPr>
      <w:r>
        <w:rPr>
          <w:noProof/>
        </w:rPr>
        <w:t>SharePoint Server 2016 Standard CAL, 30</w:t>
      </w:r>
    </w:p>
    <w:p w:rsidR="007F2585" w:rsidRDefault="007F2585">
      <w:pPr>
        <w:pStyle w:val="Index1"/>
        <w:tabs>
          <w:tab w:val="right" w:pos="5030"/>
        </w:tabs>
        <w:rPr>
          <w:noProof/>
        </w:rPr>
      </w:pPr>
      <w:r>
        <w:rPr>
          <w:noProof/>
        </w:rPr>
        <w:t>Skype za Business 2016, 26</w:t>
      </w:r>
    </w:p>
    <w:p w:rsidR="007F2585" w:rsidRDefault="007F2585">
      <w:pPr>
        <w:pStyle w:val="Index1"/>
        <w:tabs>
          <w:tab w:val="right" w:pos="5030"/>
        </w:tabs>
        <w:rPr>
          <w:noProof/>
        </w:rPr>
      </w:pPr>
      <w:r>
        <w:rPr>
          <w:noProof/>
        </w:rPr>
        <w:t>Skype za Business Server 2015, 31</w:t>
      </w:r>
    </w:p>
    <w:p w:rsidR="007F2585" w:rsidRDefault="007F2585">
      <w:pPr>
        <w:pStyle w:val="Index1"/>
        <w:tabs>
          <w:tab w:val="right" w:pos="5030"/>
        </w:tabs>
        <w:rPr>
          <w:noProof/>
        </w:rPr>
      </w:pPr>
      <w:r>
        <w:rPr>
          <w:noProof/>
        </w:rPr>
        <w:t>Skype za tvrtke – korištenje putem PSTN mreže, 72</w:t>
      </w:r>
    </w:p>
    <w:p w:rsidR="007F2585" w:rsidRDefault="007F2585">
      <w:pPr>
        <w:pStyle w:val="Index1"/>
        <w:tabs>
          <w:tab w:val="right" w:pos="5030"/>
        </w:tabs>
        <w:rPr>
          <w:noProof/>
        </w:rPr>
      </w:pPr>
      <w:r>
        <w:rPr>
          <w:noProof/>
        </w:rPr>
        <w:t>Skype za tvrtke online Cloud PBX, 72</w:t>
      </w:r>
    </w:p>
    <w:p w:rsidR="007F2585" w:rsidRDefault="007F2585">
      <w:pPr>
        <w:pStyle w:val="Index1"/>
        <w:tabs>
          <w:tab w:val="right" w:pos="5030"/>
        </w:tabs>
        <w:rPr>
          <w:noProof/>
        </w:rPr>
      </w:pPr>
      <w:r>
        <w:rPr>
          <w:noProof/>
        </w:rPr>
        <w:t>Skype za tvrtke online Plan 1, 72</w:t>
      </w:r>
    </w:p>
    <w:p w:rsidR="007F2585" w:rsidRDefault="007F2585">
      <w:pPr>
        <w:pStyle w:val="Index1"/>
        <w:tabs>
          <w:tab w:val="right" w:pos="5030"/>
        </w:tabs>
        <w:rPr>
          <w:noProof/>
        </w:rPr>
      </w:pPr>
      <w:r>
        <w:rPr>
          <w:noProof/>
        </w:rPr>
        <w:t>Skype za tvrtke online Plan 1 Add-on, 67, 72</w:t>
      </w:r>
    </w:p>
    <w:p w:rsidR="007F2585" w:rsidRDefault="007F2585">
      <w:pPr>
        <w:pStyle w:val="Index1"/>
        <w:tabs>
          <w:tab w:val="right" w:pos="5030"/>
        </w:tabs>
        <w:rPr>
          <w:noProof/>
        </w:rPr>
      </w:pPr>
      <w:r>
        <w:rPr>
          <w:noProof/>
        </w:rPr>
        <w:t>Skype za tvrtke online Plan 1 G, 32</w:t>
      </w:r>
    </w:p>
    <w:p w:rsidR="007F2585" w:rsidRDefault="007F2585">
      <w:pPr>
        <w:pStyle w:val="Index1"/>
        <w:tabs>
          <w:tab w:val="right" w:pos="5030"/>
        </w:tabs>
        <w:rPr>
          <w:noProof/>
        </w:rPr>
      </w:pPr>
      <w:r>
        <w:rPr>
          <w:noProof/>
        </w:rPr>
        <w:t>Skype za tvrtke online Plan 2, 32, 72</w:t>
      </w:r>
    </w:p>
    <w:p w:rsidR="007F2585" w:rsidRDefault="007F2585">
      <w:pPr>
        <w:pStyle w:val="Index1"/>
        <w:tabs>
          <w:tab w:val="right" w:pos="5030"/>
        </w:tabs>
        <w:rPr>
          <w:noProof/>
        </w:rPr>
      </w:pPr>
      <w:r>
        <w:rPr>
          <w:noProof/>
        </w:rPr>
        <w:t>Skype za tvrtke online PSTN Calling, 72</w:t>
      </w:r>
    </w:p>
    <w:p w:rsidR="007F2585" w:rsidRDefault="007F2585">
      <w:pPr>
        <w:pStyle w:val="Index1"/>
        <w:tabs>
          <w:tab w:val="right" w:pos="5030"/>
        </w:tabs>
        <w:rPr>
          <w:noProof/>
        </w:rPr>
      </w:pPr>
      <w:r>
        <w:rPr>
          <w:noProof/>
        </w:rPr>
        <w:t>Skype za tvrtke online PSTN Conferencing, 72</w:t>
      </w:r>
    </w:p>
    <w:p w:rsidR="007F2585" w:rsidRDefault="007F2585">
      <w:pPr>
        <w:pStyle w:val="Index1"/>
        <w:tabs>
          <w:tab w:val="right" w:pos="5030"/>
        </w:tabs>
        <w:rPr>
          <w:noProof/>
        </w:rPr>
      </w:pPr>
      <w:r>
        <w:rPr>
          <w:noProof/>
        </w:rPr>
        <w:t>Skype za tvrtke Plus CAL, 31</w:t>
      </w:r>
    </w:p>
    <w:p w:rsidR="007F2585" w:rsidRDefault="007F2585">
      <w:pPr>
        <w:pStyle w:val="Index1"/>
        <w:tabs>
          <w:tab w:val="right" w:pos="5030"/>
        </w:tabs>
        <w:rPr>
          <w:noProof/>
        </w:rPr>
      </w:pPr>
      <w:r>
        <w:rPr>
          <w:noProof/>
        </w:rPr>
        <w:t>Skype za tvrtke poslužiteljska verzija, 60</w:t>
      </w:r>
    </w:p>
    <w:p w:rsidR="007F2585" w:rsidRDefault="007F2585">
      <w:pPr>
        <w:pStyle w:val="Index1"/>
        <w:tabs>
          <w:tab w:val="right" w:pos="5030"/>
        </w:tabs>
        <w:rPr>
          <w:noProof/>
        </w:rPr>
      </w:pPr>
      <w:r>
        <w:rPr>
          <w:noProof/>
        </w:rPr>
        <w:t>Skype za tvrtke poslužiteljska verzija 2015 Enterprise CAL, 31</w:t>
      </w:r>
    </w:p>
    <w:p w:rsidR="007F2585" w:rsidRDefault="007F2585">
      <w:pPr>
        <w:pStyle w:val="Index1"/>
        <w:tabs>
          <w:tab w:val="right" w:pos="5030"/>
        </w:tabs>
        <w:rPr>
          <w:noProof/>
        </w:rPr>
      </w:pPr>
      <w:r>
        <w:rPr>
          <w:noProof/>
        </w:rPr>
        <w:t>Skype za tvrtke poslužiteljska verzija 2015 Plus CAL, 31</w:t>
      </w:r>
    </w:p>
    <w:p w:rsidR="007F2585" w:rsidRDefault="007F2585">
      <w:pPr>
        <w:pStyle w:val="Index1"/>
        <w:tabs>
          <w:tab w:val="right" w:pos="5030"/>
        </w:tabs>
        <w:rPr>
          <w:noProof/>
        </w:rPr>
      </w:pPr>
      <w:r>
        <w:rPr>
          <w:noProof/>
        </w:rPr>
        <w:t>Skype za tvrtke poslužiteljska verzija 2015 Standard CAL, 31</w:t>
      </w:r>
    </w:p>
    <w:p w:rsidR="007F2585" w:rsidRDefault="007F2585">
      <w:pPr>
        <w:pStyle w:val="Index1"/>
        <w:tabs>
          <w:tab w:val="right" w:pos="5030"/>
        </w:tabs>
        <w:rPr>
          <w:noProof/>
        </w:rPr>
      </w:pPr>
      <w:r>
        <w:rPr>
          <w:noProof/>
        </w:rPr>
        <w:t>SQL Parallel Data Warehouse, 85, 91</w:t>
      </w:r>
    </w:p>
    <w:p w:rsidR="007F2585" w:rsidRDefault="007F2585">
      <w:pPr>
        <w:pStyle w:val="Index1"/>
        <w:tabs>
          <w:tab w:val="right" w:pos="5030"/>
        </w:tabs>
        <w:rPr>
          <w:noProof/>
        </w:rPr>
      </w:pPr>
      <w:r>
        <w:rPr>
          <w:noProof/>
        </w:rPr>
        <w:t>SQL Server, 90</w:t>
      </w:r>
    </w:p>
    <w:p w:rsidR="007F2585" w:rsidRDefault="007F2585">
      <w:pPr>
        <w:pStyle w:val="Index1"/>
        <w:tabs>
          <w:tab w:val="right" w:pos="5030"/>
        </w:tabs>
        <w:rPr>
          <w:noProof/>
        </w:rPr>
      </w:pPr>
      <w:r>
        <w:rPr>
          <w:noProof/>
        </w:rPr>
        <w:t>SQL Server 2014, 33</w:t>
      </w:r>
    </w:p>
    <w:p w:rsidR="007F2585" w:rsidRDefault="007F2585">
      <w:pPr>
        <w:pStyle w:val="Index1"/>
        <w:tabs>
          <w:tab w:val="right" w:pos="5030"/>
        </w:tabs>
        <w:rPr>
          <w:noProof/>
        </w:rPr>
      </w:pPr>
      <w:r>
        <w:rPr>
          <w:noProof/>
        </w:rPr>
        <w:t>SQL Server 2016 CAL, 33</w:t>
      </w:r>
    </w:p>
    <w:p w:rsidR="007F2585" w:rsidRDefault="007F2585">
      <w:pPr>
        <w:pStyle w:val="Index1"/>
        <w:tabs>
          <w:tab w:val="right" w:pos="5030"/>
        </w:tabs>
        <w:rPr>
          <w:noProof/>
        </w:rPr>
      </w:pPr>
      <w:r>
        <w:rPr>
          <w:noProof/>
        </w:rPr>
        <w:t>SQL Server 2016 Enterprise, 33</w:t>
      </w:r>
    </w:p>
    <w:p w:rsidR="007F2585" w:rsidRDefault="007F2585">
      <w:pPr>
        <w:pStyle w:val="Index1"/>
        <w:tabs>
          <w:tab w:val="right" w:pos="5030"/>
        </w:tabs>
        <w:rPr>
          <w:noProof/>
        </w:rPr>
      </w:pPr>
      <w:r>
        <w:rPr>
          <w:noProof/>
        </w:rPr>
        <w:t>SQL Server 2016 Enterprise Core, 33</w:t>
      </w:r>
    </w:p>
    <w:p w:rsidR="007F2585" w:rsidRDefault="007F2585">
      <w:pPr>
        <w:pStyle w:val="Index1"/>
        <w:tabs>
          <w:tab w:val="right" w:pos="5030"/>
        </w:tabs>
        <w:rPr>
          <w:noProof/>
        </w:rPr>
      </w:pPr>
      <w:r>
        <w:rPr>
          <w:noProof/>
        </w:rPr>
        <w:t>SQL Server 2016 Standard, 33</w:t>
      </w:r>
    </w:p>
    <w:p w:rsidR="007F2585" w:rsidRDefault="007F2585">
      <w:pPr>
        <w:pStyle w:val="Index1"/>
        <w:tabs>
          <w:tab w:val="right" w:pos="5030"/>
        </w:tabs>
        <w:rPr>
          <w:noProof/>
        </w:rPr>
      </w:pPr>
      <w:r>
        <w:rPr>
          <w:noProof/>
        </w:rPr>
        <w:t>SQL Server 2016 Standard Core, 33</w:t>
      </w:r>
    </w:p>
    <w:p w:rsidR="007F2585" w:rsidRDefault="007F2585">
      <w:pPr>
        <w:pStyle w:val="Index1"/>
        <w:tabs>
          <w:tab w:val="right" w:pos="5030"/>
        </w:tabs>
        <w:rPr>
          <w:noProof/>
        </w:rPr>
      </w:pPr>
      <w:r>
        <w:rPr>
          <w:noProof/>
        </w:rPr>
        <w:t>SQL Server Business Intelligence, 85, 91</w:t>
      </w:r>
    </w:p>
    <w:p w:rsidR="007F2585" w:rsidRDefault="007F2585">
      <w:pPr>
        <w:pStyle w:val="Index1"/>
        <w:tabs>
          <w:tab w:val="right" w:pos="5030"/>
        </w:tabs>
        <w:rPr>
          <w:noProof/>
        </w:rPr>
      </w:pPr>
      <w:r>
        <w:rPr>
          <w:noProof/>
        </w:rPr>
        <w:t>SQL Server Data Center, 85</w:t>
      </w:r>
    </w:p>
    <w:p w:rsidR="007F2585" w:rsidRDefault="007F2585">
      <w:pPr>
        <w:pStyle w:val="Index1"/>
        <w:tabs>
          <w:tab w:val="right" w:pos="5030"/>
        </w:tabs>
        <w:rPr>
          <w:noProof/>
        </w:rPr>
      </w:pPr>
      <w:r>
        <w:rPr>
          <w:noProof/>
        </w:rPr>
        <w:t>SQL Server Enterprise, 85, 91</w:t>
      </w:r>
    </w:p>
    <w:p w:rsidR="007F2585" w:rsidRDefault="007F2585">
      <w:pPr>
        <w:pStyle w:val="Index1"/>
        <w:tabs>
          <w:tab w:val="right" w:pos="5030"/>
        </w:tabs>
        <w:rPr>
          <w:noProof/>
        </w:rPr>
      </w:pPr>
      <w:r>
        <w:rPr>
          <w:noProof/>
        </w:rPr>
        <w:t>SQL Server Standard, 85, 91</w:t>
      </w:r>
    </w:p>
    <w:p w:rsidR="007F2585" w:rsidRDefault="007F2585">
      <w:pPr>
        <w:pStyle w:val="Index1"/>
        <w:tabs>
          <w:tab w:val="right" w:pos="5030"/>
        </w:tabs>
        <w:rPr>
          <w:noProof/>
        </w:rPr>
      </w:pPr>
      <w:r>
        <w:rPr>
          <w:noProof/>
        </w:rPr>
        <w:t>Standardna podrška za Microsoft Azure StorSimple, 56</w:t>
      </w:r>
    </w:p>
    <w:p w:rsidR="007F2585" w:rsidRDefault="007F2585">
      <w:pPr>
        <w:pStyle w:val="Index1"/>
        <w:tabs>
          <w:tab w:val="right" w:pos="5030"/>
        </w:tabs>
        <w:rPr>
          <w:noProof/>
        </w:rPr>
      </w:pPr>
      <w:r>
        <w:rPr>
          <w:noProof/>
        </w:rPr>
        <w:t>Standardna podrška za Microsoft Azure StorSimple Standard Support u Premium podršku, 56</w:t>
      </w:r>
    </w:p>
    <w:p w:rsidR="007F2585" w:rsidRDefault="007F2585">
      <w:pPr>
        <w:pStyle w:val="Index1"/>
        <w:tabs>
          <w:tab w:val="right" w:pos="5030"/>
        </w:tabs>
        <w:rPr>
          <w:noProof/>
        </w:rPr>
      </w:pPr>
      <w:r>
        <w:rPr>
          <w:noProof/>
        </w:rPr>
        <w:t>System Center, 91</w:t>
      </w:r>
    </w:p>
    <w:p w:rsidR="007F2585" w:rsidRDefault="007F2585">
      <w:pPr>
        <w:pStyle w:val="Index1"/>
        <w:tabs>
          <w:tab w:val="right" w:pos="5030"/>
        </w:tabs>
        <w:rPr>
          <w:noProof/>
        </w:rPr>
      </w:pPr>
      <w:r>
        <w:rPr>
          <w:noProof/>
        </w:rPr>
        <w:t>System Center 2012 Datacenter Server Management License, 85</w:t>
      </w:r>
    </w:p>
    <w:p w:rsidR="007F2585" w:rsidRDefault="007F2585">
      <w:pPr>
        <w:pStyle w:val="Index1"/>
        <w:tabs>
          <w:tab w:val="right" w:pos="5030"/>
        </w:tabs>
        <w:rPr>
          <w:noProof/>
        </w:rPr>
      </w:pPr>
      <w:r>
        <w:rPr>
          <w:noProof/>
        </w:rPr>
        <w:t>System Center 2012 R2, 35</w:t>
      </w:r>
    </w:p>
    <w:p w:rsidR="007F2585" w:rsidRDefault="007F2585">
      <w:pPr>
        <w:pStyle w:val="Index1"/>
        <w:tabs>
          <w:tab w:val="right" w:pos="5030"/>
        </w:tabs>
        <w:rPr>
          <w:noProof/>
        </w:rPr>
      </w:pPr>
      <w:r>
        <w:rPr>
          <w:noProof/>
        </w:rPr>
        <w:t>System Center 2012 R2 Client Management Suite, 37</w:t>
      </w:r>
    </w:p>
    <w:p w:rsidR="007F2585" w:rsidRDefault="007F2585">
      <w:pPr>
        <w:pStyle w:val="Index1"/>
        <w:tabs>
          <w:tab w:val="right" w:pos="5030"/>
        </w:tabs>
        <w:rPr>
          <w:noProof/>
        </w:rPr>
      </w:pPr>
      <w:r>
        <w:rPr>
          <w:noProof/>
        </w:rPr>
        <w:t>System Center 2012 R2 Configuration Manager, 38</w:t>
      </w:r>
    </w:p>
    <w:p w:rsidR="007F2585" w:rsidRDefault="007F2585">
      <w:pPr>
        <w:pStyle w:val="Index1"/>
        <w:tabs>
          <w:tab w:val="right" w:pos="5030"/>
        </w:tabs>
        <w:rPr>
          <w:noProof/>
        </w:rPr>
      </w:pPr>
      <w:r>
        <w:rPr>
          <w:noProof/>
        </w:rPr>
        <w:t>System Center 2012 R2 Endpoint Protection, 38</w:t>
      </w:r>
    </w:p>
    <w:p w:rsidR="007F2585" w:rsidRDefault="007F2585">
      <w:pPr>
        <w:pStyle w:val="Index1"/>
        <w:tabs>
          <w:tab w:val="right" w:pos="5030"/>
        </w:tabs>
        <w:rPr>
          <w:noProof/>
        </w:rPr>
      </w:pPr>
      <w:r>
        <w:rPr>
          <w:noProof/>
        </w:rPr>
        <w:t>System Center 2012 Standard Server Management License, 85</w:t>
      </w:r>
    </w:p>
    <w:p w:rsidR="007F2585" w:rsidRDefault="007F2585">
      <w:pPr>
        <w:pStyle w:val="Index1"/>
        <w:tabs>
          <w:tab w:val="right" w:pos="5030"/>
        </w:tabs>
        <w:rPr>
          <w:noProof/>
        </w:rPr>
      </w:pPr>
      <w:r>
        <w:rPr>
          <w:noProof/>
        </w:rPr>
        <w:t>System Center Datacenter, 90, 91</w:t>
      </w:r>
    </w:p>
    <w:p w:rsidR="007F2585" w:rsidRDefault="007F2585">
      <w:pPr>
        <w:pStyle w:val="Index1"/>
        <w:tabs>
          <w:tab w:val="right" w:pos="5030"/>
        </w:tabs>
        <w:rPr>
          <w:noProof/>
        </w:rPr>
      </w:pPr>
      <w:r>
        <w:rPr>
          <w:noProof/>
        </w:rPr>
        <w:t>System Center Datacenter (licenca za 2 jezgre), 20</w:t>
      </w:r>
    </w:p>
    <w:p w:rsidR="007F2585" w:rsidRDefault="007F2585">
      <w:pPr>
        <w:pStyle w:val="Index1"/>
        <w:tabs>
          <w:tab w:val="right" w:pos="5030"/>
        </w:tabs>
        <w:rPr>
          <w:noProof/>
        </w:rPr>
      </w:pPr>
      <w:r>
        <w:rPr>
          <w:noProof/>
        </w:rPr>
        <w:t>System Center Endpoint Protection 1606, 38</w:t>
      </w:r>
    </w:p>
    <w:p w:rsidR="007F2585" w:rsidRDefault="007F2585">
      <w:pPr>
        <w:pStyle w:val="Index1"/>
        <w:tabs>
          <w:tab w:val="right" w:pos="5030"/>
        </w:tabs>
        <w:rPr>
          <w:noProof/>
        </w:rPr>
      </w:pPr>
      <w:r>
        <w:rPr>
          <w:noProof/>
        </w:rPr>
        <w:t>System Center Global Service Monitor, 36</w:t>
      </w:r>
    </w:p>
    <w:p w:rsidR="007F2585" w:rsidRDefault="007F2585">
      <w:pPr>
        <w:pStyle w:val="Index1"/>
        <w:tabs>
          <w:tab w:val="right" w:pos="5030"/>
        </w:tabs>
        <w:rPr>
          <w:noProof/>
        </w:rPr>
      </w:pPr>
      <w:r>
        <w:rPr>
          <w:noProof/>
        </w:rPr>
        <w:t>System Center Standard, 90, 91</w:t>
      </w:r>
    </w:p>
    <w:p w:rsidR="007F2585" w:rsidRDefault="007F2585">
      <w:pPr>
        <w:pStyle w:val="Index1"/>
        <w:tabs>
          <w:tab w:val="right" w:pos="5030"/>
        </w:tabs>
        <w:rPr>
          <w:noProof/>
        </w:rPr>
      </w:pPr>
      <w:r>
        <w:rPr>
          <w:noProof/>
        </w:rPr>
        <w:t>System Center Standard (licenca za 2 jezgre), 20</w:t>
      </w:r>
    </w:p>
    <w:p w:rsidR="007F2585" w:rsidRDefault="007F2585">
      <w:pPr>
        <w:pStyle w:val="Index1"/>
        <w:tabs>
          <w:tab w:val="right" w:pos="5030"/>
        </w:tabs>
        <w:rPr>
          <w:noProof/>
        </w:rPr>
      </w:pPr>
      <w:r>
        <w:rPr>
          <w:noProof/>
        </w:rPr>
        <w:t>VDI, 39</w:t>
      </w:r>
    </w:p>
    <w:p w:rsidR="007F2585" w:rsidRDefault="007F2585">
      <w:pPr>
        <w:pStyle w:val="Index1"/>
        <w:tabs>
          <w:tab w:val="right" w:pos="5030"/>
        </w:tabs>
        <w:rPr>
          <w:noProof/>
        </w:rPr>
      </w:pPr>
      <w:r>
        <w:rPr>
          <w:noProof/>
        </w:rPr>
        <w:t>Visio 2016 Professional, 26</w:t>
      </w:r>
    </w:p>
    <w:p w:rsidR="007F2585" w:rsidRDefault="007F2585">
      <w:pPr>
        <w:pStyle w:val="Index1"/>
        <w:tabs>
          <w:tab w:val="right" w:pos="5030"/>
        </w:tabs>
        <w:rPr>
          <w:noProof/>
        </w:rPr>
      </w:pPr>
      <w:r>
        <w:rPr>
          <w:noProof/>
        </w:rPr>
        <w:t>Visio 2016 Standard, 26</w:t>
      </w:r>
    </w:p>
    <w:p w:rsidR="007F2585" w:rsidRDefault="007F2585">
      <w:pPr>
        <w:pStyle w:val="Index1"/>
        <w:tabs>
          <w:tab w:val="right" w:pos="5030"/>
        </w:tabs>
        <w:rPr>
          <w:noProof/>
        </w:rPr>
      </w:pPr>
      <w:r>
        <w:rPr>
          <w:noProof/>
        </w:rPr>
        <w:t>Visio Pro za Office 365, 64</w:t>
      </w:r>
    </w:p>
    <w:p w:rsidR="007F2585" w:rsidRDefault="007F2585">
      <w:pPr>
        <w:pStyle w:val="Index1"/>
        <w:tabs>
          <w:tab w:val="right" w:pos="5030"/>
        </w:tabs>
        <w:rPr>
          <w:noProof/>
        </w:rPr>
      </w:pPr>
      <w:r>
        <w:rPr>
          <w:noProof/>
        </w:rPr>
        <w:t>Visio Pro za Office 365 iz tehnološkog jamstva Software Assurance, 64</w:t>
      </w:r>
    </w:p>
    <w:p w:rsidR="007F2585" w:rsidRDefault="007F2585">
      <w:pPr>
        <w:pStyle w:val="Index1"/>
        <w:tabs>
          <w:tab w:val="right" w:pos="5030"/>
        </w:tabs>
        <w:rPr>
          <w:noProof/>
        </w:rPr>
      </w:pPr>
      <w:r>
        <w:rPr>
          <w:noProof/>
        </w:rPr>
        <w:t>Visio Professional, 65, 91</w:t>
      </w:r>
    </w:p>
    <w:p w:rsidR="007F2585" w:rsidRDefault="007F2585">
      <w:pPr>
        <w:pStyle w:val="Index1"/>
        <w:tabs>
          <w:tab w:val="right" w:pos="5030"/>
        </w:tabs>
        <w:rPr>
          <w:noProof/>
        </w:rPr>
      </w:pPr>
      <w:r>
        <w:rPr>
          <w:noProof/>
        </w:rPr>
        <w:t>Visio Standard, 85, 91</w:t>
      </w:r>
    </w:p>
    <w:p w:rsidR="007F2585" w:rsidRDefault="007F2585">
      <w:pPr>
        <w:pStyle w:val="Index1"/>
        <w:tabs>
          <w:tab w:val="right" w:pos="5030"/>
        </w:tabs>
        <w:rPr>
          <w:noProof/>
        </w:rPr>
      </w:pPr>
      <w:r>
        <w:rPr>
          <w:noProof/>
        </w:rPr>
        <w:t>Visual Studio 2013, 39</w:t>
      </w:r>
    </w:p>
    <w:p w:rsidR="007F2585" w:rsidRDefault="007F2585">
      <w:pPr>
        <w:pStyle w:val="Index1"/>
        <w:tabs>
          <w:tab w:val="right" w:pos="5030"/>
        </w:tabs>
        <w:rPr>
          <w:noProof/>
        </w:rPr>
      </w:pPr>
      <w:r>
        <w:rPr>
          <w:noProof/>
        </w:rPr>
        <w:t>Visual Studio Enterprise 2015 with MSDN, 39</w:t>
      </w:r>
    </w:p>
    <w:p w:rsidR="007F2585" w:rsidRDefault="007F2585">
      <w:pPr>
        <w:pStyle w:val="Index1"/>
        <w:tabs>
          <w:tab w:val="right" w:pos="5030"/>
        </w:tabs>
        <w:rPr>
          <w:noProof/>
        </w:rPr>
      </w:pPr>
      <w:r>
        <w:rPr>
          <w:noProof/>
        </w:rPr>
        <w:t>Visual Studio Enterprise s MSDN-om, 91</w:t>
      </w:r>
    </w:p>
    <w:p w:rsidR="007F2585" w:rsidRDefault="007F2585">
      <w:pPr>
        <w:pStyle w:val="Index1"/>
        <w:tabs>
          <w:tab w:val="right" w:pos="5030"/>
        </w:tabs>
        <w:rPr>
          <w:noProof/>
        </w:rPr>
      </w:pPr>
      <w:r>
        <w:rPr>
          <w:noProof/>
        </w:rPr>
        <w:t>Visual Studio Enterprise with MSDN, 85</w:t>
      </w:r>
    </w:p>
    <w:p w:rsidR="007F2585" w:rsidRDefault="007F2585">
      <w:pPr>
        <w:pStyle w:val="Index1"/>
        <w:tabs>
          <w:tab w:val="right" w:pos="5030"/>
        </w:tabs>
        <w:rPr>
          <w:noProof/>
        </w:rPr>
      </w:pPr>
      <w:r>
        <w:rPr>
          <w:noProof/>
        </w:rPr>
        <w:t>Visual Studio Professional 2015, 39</w:t>
      </w:r>
    </w:p>
    <w:p w:rsidR="007F2585" w:rsidRDefault="007F2585">
      <w:pPr>
        <w:pStyle w:val="Index1"/>
        <w:tabs>
          <w:tab w:val="right" w:pos="5030"/>
        </w:tabs>
        <w:rPr>
          <w:noProof/>
        </w:rPr>
      </w:pPr>
      <w:r>
        <w:rPr>
          <w:noProof/>
        </w:rPr>
        <w:t>Visual Studio Professional 2015 s mrežom MSDN, 39</w:t>
      </w:r>
    </w:p>
    <w:p w:rsidR="007F2585" w:rsidRDefault="007F2585">
      <w:pPr>
        <w:pStyle w:val="Index1"/>
        <w:tabs>
          <w:tab w:val="right" w:pos="5030"/>
        </w:tabs>
        <w:rPr>
          <w:noProof/>
        </w:rPr>
      </w:pPr>
      <w:r>
        <w:rPr>
          <w:noProof/>
        </w:rPr>
        <w:t>Visual Studio Professional with MSDN, 85, 91</w:t>
      </w:r>
    </w:p>
    <w:p w:rsidR="007F2585" w:rsidRDefault="007F2585">
      <w:pPr>
        <w:pStyle w:val="Index1"/>
        <w:tabs>
          <w:tab w:val="right" w:pos="5030"/>
        </w:tabs>
        <w:rPr>
          <w:noProof/>
        </w:rPr>
      </w:pPr>
      <w:r>
        <w:rPr>
          <w:noProof/>
        </w:rPr>
        <w:t>Visual Studio Team Foundation Server 2015 CAL, 41</w:t>
      </w:r>
    </w:p>
    <w:p w:rsidR="007F2585" w:rsidRDefault="007F2585">
      <w:pPr>
        <w:pStyle w:val="Index1"/>
        <w:tabs>
          <w:tab w:val="right" w:pos="5030"/>
        </w:tabs>
        <w:rPr>
          <w:noProof/>
        </w:rPr>
      </w:pPr>
      <w:r>
        <w:rPr>
          <w:noProof/>
        </w:rPr>
        <w:t>Visual Studio Team Foundation Server 2015 s tehnologijom SQL Server 2014, 41</w:t>
      </w:r>
    </w:p>
    <w:p w:rsidR="007F2585" w:rsidRDefault="007F2585">
      <w:pPr>
        <w:pStyle w:val="Index1"/>
        <w:tabs>
          <w:tab w:val="right" w:pos="5030"/>
        </w:tabs>
        <w:rPr>
          <w:noProof/>
        </w:rPr>
      </w:pPr>
      <w:r>
        <w:rPr>
          <w:noProof/>
        </w:rPr>
        <w:t>Visual Studio Test Professional 2015 s MSDN-om, 39</w:t>
      </w:r>
    </w:p>
    <w:p w:rsidR="007F2585" w:rsidRDefault="007F2585">
      <w:pPr>
        <w:pStyle w:val="Index1"/>
        <w:tabs>
          <w:tab w:val="right" w:pos="5030"/>
        </w:tabs>
        <w:rPr>
          <w:noProof/>
        </w:rPr>
      </w:pPr>
      <w:r>
        <w:rPr>
          <w:noProof/>
        </w:rPr>
        <w:t>Visual Studio Test Professional with MSDN, 85, 91</w:t>
      </w:r>
    </w:p>
    <w:p w:rsidR="007F2585" w:rsidRDefault="007F2585">
      <w:pPr>
        <w:pStyle w:val="Index1"/>
        <w:tabs>
          <w:tab w:val="right" w:pos="5030"/>
        </w:tabs>
        <w:rPr>
          <w:noProof/>
        </w:rPr>
      </w:pPr>
      <w:r>
        <w:rPr>
          <w:noProof/>
        </w:rPr>
        <w:t>Windows 10 Education E5 (po uređaju), 42</w:t>
      </w:r>
    </w:p>
    <w:p w:rsidR="007F2585" w:rsidRDefault="007F2585">
      <w:pPr>
        <w:pStyle w:val="Index1"/>
        <w:tabs>
          <w:tab w:val="right" w:pos="5030"/>
        </w:tabs>
        <w:rPr>
          <w:noProof/>
        </w:rPr>
      </w:pPr>
      <w:r>
        <w:rPr>
          <w:noProof/>
        </w:rPr>
        <w:t>Windows 10 Education E5 po uređaju – dodatak (na E3 po uređaju), 42</w:t>
      </w:r>
    </w:p>
    <w:p w:rsidR="007F2585" w:rsidRDefault="007F2585">
      <w:pPr>
        <w:pStyle w:val="Index1"/>
        <w:tabs>
          <w:tab w:val="right" w:pos="5030"/>
        </w:tabs>
        <w:rPr>
          <w:noProof/>
        </w:rPr>
      </w:pPr>
      <w:r>
        <w:rPr>
          <w:noProof/>
        </w:rPr>
        <w:t>Windows 10 Education Upgrade (po uređaju), 42</w:t>
      </w:r>
    </w:p>
    <w:p w:rsidR="007F2585" w:rsidRDefault="007F2585">
      <w:pPr>
        <w:pStyle w:val="Index1"/>
        <w:tabs>
          <w:tab w:val="right" w:pos="5030"/>
        </w:tabs>
        <w:rPr>
          <w:noProof/>
        </w:rPr>
      </w:pPr>
      <w:r>
        <w:rPr>
          <w:noProof/>
        </w:rPr>
        <w:t>Windows 10 Enterprise, 60, 61</w:t>
      </w:r>
    </w:p>
    <w:p w:rsidR="007F2585" w:rsidRDefault="007F2585">
      <w:pPr>
        <w:pStyle w:val="Index1"/>
        <w:tabs>
          <w:tab w:val="right" w:pos="5030"/>
        </w:tabs>
        <w:rPr>
          <w:noProof/>
        </w:rPr>
      </w:pPr>
      <w:r>
        <w:rPr>
          <w:noProof/>
        </w:rPr>
        <w:t>Windows 10 Enterprise E3 po korisniku, 42</w:t>
      </w:r>
    </w:p>
    <w:p w:rsidR="007F2585" w:rsidRDefault="007F2585">
      <w:pPr>
        <w:pStyle w:val="Index1"/>
        <w:tabs>
          <w:tab w:val="right" w:pos="5030"/>
        </w:tabs>
        <w:rPr>
          <w:noProof/>
        </w:rPr>
      </w:pPr>
      <w:r>
        <w:rPr>
          <w:noProof/>
        </w:rPr>
        <w:t>Windows 10 Enterprise E3 po korisniku – dodatak (na E3 po uređaju), 43</w:t>
      </w:r>
    </w:p>
    <w:p w:rsidR="007F2585" w:rsidRDefault="007F2585">
      <w:pPr>
        <w:pStyle w:val="Index1"/>
        <w:tabs>
          <w:tab w:val="right" w:pos="5030"/>
        </w:tabs>
        <w:rPr>
          <w:noProof/>
        </w:rPr>
      </w:pPr>
      <w:r>
        <w:rPr>
          <w:noProof/>
        </w:rPr>
        <w:t>Windows 10 Enterprise E3 po korisniku – prijelazni SA, 42</w:t>
      </w:r>
    </w:p>
    <w:p w:rsidR="007F2585" w:rsidRDefault="007F2585">
      <w:pPr>
        <w:pStyle w:val="Index1"/>
        <w:tabs>
          <w:tab w:val="right" w:pos="5030"/>
        </w:tabs>
        <w:rPr>
          <w:noProof/>
        </w:rPr>
      </w:pPr>
      <w:r>
        <w:rPr>
          <w:noProof/>
        </w:rPr>
        <w:t>Windows 10 Enterprise E5 po korisniku – prijelazni SA, 42</w:t>
      </w:r>
    </w:p>
    <w:p w:rsidR="007F2585" w:rsidRDefault="007F2585">
      <w:pPr>
        <w:pStyle w:val="Index1"/>
        <w:tabs>
          <w:tab w:val="right" w:pos="5030"/>
        </w:tabs>
        <w:rPr>
          <w:noProof/>
        </w:rPr>
      </w:pPr>
      <w:r>
        <w:rPr>
          <w:noProof/>
        </w:rPr>
        <w:t>Windows 10 Enterprise E5 po uređaju ili korisniku, 42</w:t>
      </w:r>
    </w:p>
    <w:p w:rsidR="007F2585" w:rsidRDefault="007F2585">
      <w:pPr>
        <w:pStyle w:val="Index1"/>
        <w:tabs>
          <w:tab w:val="right" w:pos="5030"/>
        </w:tabs>
        <w:rPr>
          <w:noProof/>
        </w:rPr>
      </w:pPr>
      <w:r>
        <w:rPr>
          <w:noProof/>
        </w:rPr>
        <w:t>Windows 10 Enterprise E5 po uređaju ili korisniku – dodatak (na E3 po uređaju) (SL), 43</w:t>
      </w:r>
    </w:p>
    <w:p w:rsidR="007F2585" w:rsidRDefault="007F2585">
      <w:pPr>
        <w:pStyle w:val="Index1"/>
        <w:tabs>
          <w:tab w:val="right" w:pos="5030"/>
        </w:tabs>
        <w:rPr>
          <w:noProof/>
        </w:rPr>
      </w:pPr>
      <w:r>
        <w:rPr>
          <w:noProof/>
        </w:rPr>
        <w:t>Windows 10 Enterprise LTSB, 43</w:t>
      </w:r>
    </w:p>
    <w:p w:rsidR="007F2585" w:rsidRDefault="007F2585">
      <w:pPr>
        <w:pStyle w:val="Index1"/>
        <w:tabs>
          <w:tab w:val="right" w:pos="5030"/>
        </w:tabs>
        <w:rPr>
          <w:noProof/>
        </w:rPr>
      </w:pPr>
      <w:r>
        <w:rPr>
          <w:noProof/>
        </w:rPr>
        <w:t>Windows 10 IoT Enterprise, 43</w:t>
      </w:r>
    </w:p>
    <w:p w:rsidR="007F2585" w:rsidRDefault="007F2585">
      <w:pPr>
        <w:pStyle w:val="Index1"/>
        <w:tabs>
          <w:tab w:val="right" w:pos="5030"/>
        </w:tabs>
        <w:rPr>
          <w:noProof/>
        </w:rPr>
      </w:pPr>
      <w:r>
        <w:rPr>
          <w:noProof/>
        </w:rPr>
        <w:t>Windows 10 IoT Enterprise za Retail ili Thin Clients, 44</w:t>
      </w:r>
    </w:p>
    <w:p w:rsidR="007F2585" w:rsidRDefault="007F2585">
      <w:pPr>
        <w:pStyle w:val="Index1"/>
        <w:tabs>
          <w:tab w:val="right" w:pos="5030"/>
        </w:tabs>
        <w:rPr>
          <w:noProof/>
        </w:rPr>
      </w:pPr>
      <w:r>
        <w:rPr>
          <w:noProof/>
        </w:rPr>
        <w:t>Windows 10 Mobile Enterprise (po uređaju), 42</w:t>
      </w:r>
    </w:p>
    <w:p w:rsidR="007F2585" w:rsidRDefault="007F2585">
      <w:pPr>
        <w:pStyle w:val="Index1"/>
        <w:tabs>
          <w:tab w:val="right" w:pos="5030"/>
        </w:tabs>
        <w:rPr>
          <w:noProof/>
        </w:rPr>
      </w:pPr>
      <w:r>
        <w:rPr>
          <w:noProof/>
        </w:rPr>
        <w:t>Windows 10 Pro Upgrade, 42</w:t>
      </w:r>
    </w:p>
    <w:p w:rsidR="007F2585" w:rsidRDefault="007F2585">
      <w:pPr>
        <w:pStyle w:val="Index1"/>
        <w:tabs>
          <w:tab w:val="right" w:pos="5030"/>
        </w:tabs>
        <w:rPr>
          <w:noProof/>
        </w:rPr>
      </w:pPr>
      <w:r>
        <w:rPr>
          <w:noProof/>
        </w:rPr>
        <w:t>Windows 2000 Professional for Embedded Systems, 43</w:t>
      </w:r>
    </w:p>
    <w:p w:rsidR="007F2585" w:rsidRDefault="007F2585">
      <w:pPr>
        <w:pStyle w:val="Index1"/>
        <w:tabs>
          <w:tab w:val="right" w:pos="5030"/>
        </w:tabs>
        <w:rPr>
          <w:noProof/>
        </w:rPr>
      </w:pPr>
      <w:r>
        <w:rPr>
          <w:noProof/>
        </w:rPr>
        <w:t>Windows 7, 43</w:t>
      </w:r>
    </w:p>
    <w:p w:rsidR="007F2585" w:rsidRDefault="007F2585">
      <w:pPr>
        <w:pStyle w:val="Index1"/>
        <w:tabs>
          <w:tab w:val="right" w:pos="5030"/>
        </w:tabs>
        <w:rPr>
          <w:noProof/>
        </w:rPr>
      </w:pPr>
      <w:r>
        <w:rPr>
          <w:noProof/>
        </w:rPr>
        <w:t>Windows 7 Professional for Embedded Systems, Ultimate for Embedded Systems, 44</w:t>
      </w:r>
    </w:p>
    <w:p w:rsidR="007F2585" w:rsidRDefault="007F2585">
      <w:pPr>
        <w:pStyle w:val="Index1"/>
        <w:tabs>
          <w:tab w:val="right" w:pos="5030"/>
        </w:tabs>
        <w:rPr>
          <w:noProof/>
        </w:rPr>
      </w:pPr>
      <w:r>
        <w:rPr>
          <w:noProof/>
        </w:rPr>
        <w:t>Windows 8.1 Enterprise Sideloading, 42</w:t>
      </w:r>
    </w:p>
    <w:p w:rsidR="007F2585" w:rsidRDefault="007F2585">
      <w:pPr>
        <w:pStyle w:val="Index1"/>
        <w:tabs>
          <w:tab w:val="right" w:pos="5030"/>
        </w:tabs>
        <w:rPr>
          <w:noProof/>
        </w:rPr>
      </w:pPr>
      <w:r>
        <w:rPr>
          <w:noProof/>
        </w:rPr>
        <w:t>Windows Embedded 2009, 44</w:t>
      </w:r>
    </w:p>
    <w:p w:rsidR="007F2585" w:rsidRDefault="007F2585">
      <w:pPr>
        <w:pStyle w:val="Index1"/>
        <w:tabs>
          <w:tab w:val="right" w:pos="5030"/>
        </w:tabs>
        <w:rPr>
          <w:noProof/>
        </w:rPr>
      </w:pPr>
      <w:r>
        <w:rPr>
          <w:noProof/>
        </w:rPr>
        <w:t>Windows Embedded 8 i 8.1 Industry Retail, 44</w:t>
      </w:r>
    </w:p>
    <w:p w:rsidR="007F2585" w:rsidRDefault="007F2585">
      <w:pPr>
        <w:pStyle w:val="Index1"/>
        <w:tabs>
          <w:tab w:val="right" w:pos="5030"/>
        </w:tabs>
        <w:rPr>
          <w:noProof/>
        </w:rPr>
      </w:pPr>
      <w:r>
        <w:rPr>
          <w:noProof/>
        </w:rPr>
        <w:t>Windows Embedded 8 Standard, 44</w:t>
      </w:r>
    </w:p>
    <w:p w:rsidR="007F2585" w:rsidRDefault="007F2585">
      <w:pPr>
        <w:pStyle w:val="Index1"/>
        <w:tabs>
          <w:tab w:val="right" w:pos="5030"/>
        </w:tabs>
        <w:rPr>
          <w:noProof/>
        </w:rPr>
      </w:pPr>
      <w:r>
        <w:rPr>
          <w:noProof/>
        </w:rPr>
        <w:t>Windows Embedded 8 Standard Enterprise Kit (paket od 100), 43</w:t>
      </w:r>
    </w:p>
    <w:p w:rsidR="007F2585" w:rsidRDefault="007F2585">
      <w:pPr>
        <w:pStyle w:val="Index1"/>
        <w:tabs>
          <w:tab w:val="right" w:pos="5030"/>
        </w:tabs>
        <w:rPr>
          <w:noProof/>
        </w:rPr>
      </w:pPr>
      <w:r>
        <w:rPr>
          <w:noProof/>
        </w:rPr>
        <w:t>Windows Embedded 8.1 Industry, 43</w:t>
      </w:r>
    </w:p>
    <w:p w:rsidR="007F2585" w:rsidRDefault="007F2585">
      <w:pPr>
        <w:pStyle w:val="Index1"/>
        <w:tabs>
          <w:tab w:val="right" w:pos="5030"/>
        </w:tabs>
        <w:rPr>
          <w:noProof/>
        </w:rPr>
      </w:pPr>
      <w:r>
        <w:rPr>
          <w:noProof/>
        </w:rPr>
        <w:t>Windows Embedded 8/8.1 Pro, Industry Pro, 44</w:t>
      </w:r>
    </w:p>
    <w:p w:rsidR="007F2585" w:rsidRDefault="007F2585">
      <w:pPr>
        <w:pStyle w:val="Index1"/>
        <w:tabs>
          <w:tab w:val="right" w:pos="5030"/>
        </w:tabs>
        <w:rPr>
          <w:noProof/>
        </w:rPr>
      </w:pPr>
      <w:r>
        <w:rPr>
          <w:noProof/>
        </w:rPr>
        <w:t>Windows Embedded for Point of Service, 44</w:t>
      </w:r>
    </w:p>
    <w:p w:rsidR="007F2585" w:rsidRDefault="007F2585">
      <w:pPr>
        <w:pStyle w:val="Index1"/>
        <w:tabs>
          <w:tab w:val="right" w:pos="5030"/>
        </w:tabs>
        <w:rPr>
          <w:noProof/>
        </w:rPr>
      </w:pPr>
      <w:r>
        <w:rPr>
          <w:noProof/>
        </w:rPr>
        <w:t>Windows Embedded POSReady 2009, 44</w:t>
      </w:r>
    </w:p>
    <w:p w:rsidR="007F2585" w:rsidRDefault="007F2585">
      <w:pPr>
        <w:pStyle w:val="Index1"/>
        <w:tabs>
          <w:tab w:val="right" w:pos="5030"/>
        </w:tabs>
        <w:rPr>
          <w:noProof/>
        </w:rPr>
      </w:pPr>
      <w:r>
        <w:rPr>
          <w:noProof/>
        </w:rPr>
        <w:t>Windows Embedded POSReady 7, 44</w:t>
      </w:r>
    </w:p>
    <w:p w:rsidR="007F2585" w:rsidRDefault="007F2585">
      <w:pPr>
        <w:pStyle w:val="Index1"/>
        <w:tabs>
          <w:tab w:val="right" w:pos="5030"/>
        </w:tabs>
        <w:rPr>
          <w:noProof/>
        </w:rPr>
      </w:pPr>
      <w:r>
        <w:rPr>
          <w:noProof/>
        </w:rPr>
        <w:t>Windows Embedded POSReady 7 Pro, 44</w:t>
      </w:r>
    </w:p>
    <w:p w:rsidR="007F2585" w:rsidRDefault="007F2585">
      <w:pPr>
        <w:pStyle w:val="Index1"/>
        <w:tabs>
          <w:tab w:val="right" w:pos="5030"/>
        </w:tabs>
        <w:rPr>
          <w:noProof/>
        </w:rPr>
      </w:pPr>
      <w:r>
        <w:rPr>
          <w:noProof/>
        </w:rPr>
        <w:t>Windows Embedded Standard 7, 44</w:t>
      </w:r>
    </w:p>
    <w:p w:rsidR="007F2585" w:rsidRDefault="007F2585">
      <w:pPr>
        <w:pStyle w:val="Index1"/>
        <w:tabs>
          <w:tab w:val="right" w:pos="5030"/>
        </w:tabs>
        <w:rPr>
          <w:noProof/>
        </w:rPr>
      </w:pPr>
      <w:r>
        <w:rPr>
          <w:noProof/>
        </w:rPr>
        <w:t>Windows HPC Server, 52</w:t>
      </w:r>
    </w:p>
    <w:p w:rsidR="007F2585" w:rsidRDefault="007F2585">
      <w:pPr>
        <w:pStyle w:val="Index1"/>
        <w:tabs>
          <w:tab w:val="right" w:pos="5030"/>
        </w:tabs>
        <w:rPr>
          <w:noProof/>
        </w:rPr>
      </w:pPr>
      <w:r>
        <w:rPr>
          <w:noProof/>
        </w:rPr>
        <w:t>Windows MultiPoint Server 2012, 49</w:t>
      </w:r>
    </w:p>
    <w:p w:rsidR="007F2585" w:rsidRDefault="007F2585">
      <w:pPr>
        <w:pStyle w:val="Index1"/>
        <w:tabs>
          <w:tab w:val="right" w:pos="5030"/>
        </w:tabs>
        <w:rPr>
          <w:noProof/>
        </w:rPr>
      </w:pPr>
      <w:r>
        <w:rPr>
          <w:noProof/>
        </w:rPr>
        <w:t>Windows MultiPoint Server 2016 Premium, 49</w:t>
      </w:r>
    </w:p>
    <w:p w:rsidR="007F2585" w:rsidRDefault="007F2585">
      <w:pPr>
        <w:pStyle w:val="Index1"/>
        <w:tabs>
          <w:tab w:val="right" w:pos="5030"/>
        </w:tabs>
        <w:rPr>
          <w:noProof/>
        </w:rPr>
      </w:pPr>
      <w:r>
        <w:rPr>
          <w:noProof/>
        </w:rPr>
        <w:t>Windows Server, 91, 92</w:t>
      </w:r>
    </w:p>
    <w:p w:rsidR="007F2585" w:rsidRDefault="007F2585">
      <w:pPr>
        <w:pStyle w:val="Index1"/>
        <w:tabs>
          <w:tab w:val="right" w:pos="5030"/>
        </w:tabs>
        <w:rPr>
          <w:noProof/>
        </w:rPr>
      </w:pPr>
      <w:r>
        <w:rPr>
          <w:noProof/>
        </w:rPr>
        <w:t>Windows Server 2012, 50</w:t>
      </w:r>
    </w:p>
    <w:p w:rsidR="007F2585" w:rsidRDefault="007F2585">
      <w:pPr>
        <w:pStyle w:val="Index1"/>
        <w:tabs>
          <w:tab w:val="right" w:pos="5030"/>
        </w:tabs>
        <w:rPr>
          <w:noProof/>
        </w:rPr>
      </w:pPr>
      <w:r>
        <w:rPr>
          <w:noProof/>
        </w:rPr>
        <w:t>Windows Server 2012 R2, 50</w:t>
      </w:r>
    </w:p>
    <w:p w:rsidR="007F2585" w:rsidRDefault="007F2585">
      <w:pPr>
        <w:pStyle w:val="Index1"/>
        <w:tabs>
          <w:tab w:val="right" w:pos="5030"/>
        </w:tabs>
        <w:rPr>
          <w:noProof/>
        </w:rPr>
      </w:pPr>
      <w:r>
        <w:rPr>
          <w:noProof/>
        </w:rPr>
        <w:t>Windows Server 2016 Active Directory Rights Management Services CAL, 49, 50</w:t>
      </w:r>
    </w:p>
    <w:p w:rsidR="007F2585" w:rsidRDefault="007F2585">
      <w:pPr>
        <w:pStyle w:val="Index1"/>
        <w:tabs>
          <w:tab w:val="right" w:pos="5030"/>
        </w:tabs>
        <w:rPr>
          <w:noProof/>
        </w:rPr>
      </w:pPr>
      <w:r>
        <w:rPr>
          <w:noProof/>
        </w:rPr>
        <w:t>Windows Server 2016 Active Directory Rights Management Services External Connector, 50</w:t>
      </w:r>
    </w:p>
    <w:p w:rsidR="007F2585" w:rsidRDefault="007F2585">
      <w:pPr>
        <w:pStyle w:val="Index1"/>
        <w:tabs>
          <w:tab w:val="right" w:pos="5030"/>
        </w:tabs>
        <w:rPr>
          <w:noProof/>
        </w:rPr>
      </w:pPr>
      <w:r>
        <w:rPr>
          <w:noProof/>
        </w:rPr>
        <w:t>Windows Server 2016 CAL, 49, 50</w:t>
      </w:r>
    </w:p>
    <w:p w:rsidR="007F2585" w:rsidRDefault="007F2585">
      <w:pPr>
        <w:pStyle w:val="Index1"/>
        <w:tabs>
          <w:tab w:val="right" w:pos="5030"/>
        </w:tabs>
        <w:rPr>
          <w:noProof/>
        </w:rPr>
      </w:pPr>
      <w:r>
        <w:rPr>
          <w:noProof/>
        </w:rPr>
        <w:t>Windows Server 2016 Datacenter (licenca za 2 jezgre), 50</w:t>
      </w:r>
    </w:p>
    <w:p w:rsidR="007F2585" w:rsidRDefault="007F2585">
      <w:pPr>
        <w:pStyle w:val="Index1"/>
        <w:tabs>
          <w:tab w:val="right" w:pos="5030"/>
        </w:tabs>
        <w:rPr>
          <w:noProof/>
        </w:rPr>
      </w:pPr>
      <w:r>
        <w:rPr>
          <w:noProof/>
        </w:rPr>
        <w:t>Windows Server 2016 Essentials, 50</w:t>
      </w:r>
    </w:p>
    <w:p w:rsidR="007F2585" w:rsidRDefault="007F2585">
      <w:pPr>
        <w:pStyle w:val="Index1"/>
        <w:tabs>
          <w:tab w:val="right" w:pos="5030"/>
        </w:tabs>
        <w:rPr>
          <w:noProof/>
        </w:rPr>
      </w:pPr>
      <w:r>
        <w:rPr>
          <w:noProof/>
        </w:rPr>
        <w:t>Windows Server 2016 External Connector, 50</w:t>
      </w:r>
    </w:p>
    <w:p w:rsidR="007F2585" w:rsidRDefault="007F2585">
      <w:pPr>
        <w:pStyle w:val="Index1"/>
        <w:tabs>
          <w:tab w:val="right" w:pos="5030"/>
        </w:tabs>
        <w:rPr>
          <w:noProof/>
        </w:rPr>
      </w:pPr>
      <w:r>
        <w:rPr>
          <w:noProof/>
        </w:rPr>
        <w:t>Windows Server 2016 Remote Desktop Services CAL, 50</w:t>
      </w:r>
    </w:p>
    <w:p w:rsidR="007F2585" w:rsidRDefault="007F2585">
      <w:pPr>
        <w:pStyle w:val="Index1"/>
        <w:tabs>
          <w:tab w:val="right" w:pos="5030"/>
        </w:tabs>
        <w:rPr>
          <w:noProof/>
        </w:rPr>
      </w:pPr>
      <w:r>
        <w:rPr>
          <w:noProof/>
        </w:rPr>
        <w:t>Windows Server 2016 Remote Desktop Services External Connector, 50</w:t>
      </w:r>
    </w:p>
    <w:p w:rsidR="007F2585" w:rsidRDefault="007F2585">
      <w:pPr>
        <w:pStyle w:val="Index1"/>
        <w:tabs>
          <w:tab w:val="right" w:pos="5030"/>
        </w:tabs>
        <w:rPr>
          <w:noProof/>
        </w:rPr>
      </w:pPr>
      <w:r>
        <w:rPr>
          <w:noProof/>
        </w:rPr>
        <w:t>Windows Server 2016 Standard (licenca za 2 jezgre), 50</w:t>
      </w:r>
    </w:p>
    <w:p w:rsidR="007F2585" w:rsidRDefault="007F2585">
      <w:pPr>
        <w:pStyle w:val="Index1"/>
        <w:tabs>
          <w:tab w:val="right" w:pos="5030"/>
        </w:tabs>
        <w:rPr>
          <w:noProof/>
        </w:rPr>
      </w:pPr>
      <w:r>
        <w:rPr>
          <w:noProof/>
        </w:rPr>
        <w:t>Windows Server Datacenter, 85, 90, 91</w:t>
      </w:r>
    </w:p>
    <w:p w:rsidR="007F2585" w:rsidRDefault="007F2585">
      <w:pPr>
        <w:pStyle w:val="Index1"/>
        <w:tabs>
          <w:tab w:val="right" w:pos="5030"/>
        </w:tabs>
        <w:rPr>
          <w:noProof/>
        </w:rPr>
      </w:pPr>
      <w:r>
        <w:rPr>
          <w:noProof/>
        </w:rPr>
        <w:t>Windows Server Datacenter (licenca za 2 jezgre), 20</w:t>
      </w:r>
    </w:p>
    <w:p w:rsidR="007F2585" w:rsidRDefault="007F2585">
      <w:pPr>
        <w:pStyle w:val="Index1"/>
        <w:tabs>
          <w:tab w:val="right" w:pos="5030"/>
        </w:tabs>
        <w:rPr>
          <w:noProof/>
        </w:rPr>
      </w:pPr>
      <w:r>
        <w:rPr>
          <w:noProof/>
        </w:rPr>
        <w:t>Windows Server Enterprise, 52, 85</w:t>
      </w:r>
    </w:p>
    <w:p w:rsidR="007F2585" w:rsidRDefault="007F2585">
      <w:pPr>
        <w:pStyle w:val="Index1"/>
        <w:tabs>
          <w:tab w:val="right" w:pos="5030"/>
        </w:tabs>
        <w:rPr>
          <w:noProof/>
        </w:rPr>
      </w:pPr>
      <w:r>
        <w:rPr>
          <w:noProof/>
        </w:rPr>
        <w:t>Windows Server HPC Edition, 52</w:t>
      </w:r>
    </w:p>
    <w:p w:rsidR="007F2585" w:rsidRDefault="007F2585">
      <w:pPr>
        <w:pStyle w:val="Index1"/>
        <w:tabs>
          <w:tab w:val="right" w:pos="5030"/>
        </w:tabs>
        <w:rPr>
          <w:noProof/>
        </w:rPr>
      </w:pPr>
      <w:r>
        <w:rPr>
          <w:noProof/>
        </w:rPr>
        <w:t>Windows Server Standard, 85, 90, 91</w:t>
      </w:r>
    </w:p>
    <w:p w:rsidR="007F2585" w:rsidRDefault="007F2585">
      <w:pPr>
        <w:pStyle w:val="Index1"/>
        <w:tabs>
          <w:tab w:val="right" w:pos="5030"/>
        </w:tabs>
        <w:rPr>
          <w:noProof/>
        </w:rPr>
      </w:pPr>
      <w:r>
        <w:rPr>
          <w:noProof/>
        </w:rPr>
        <w:t>Windows Server Standard (licenca za 2 jezgre), 20</w:t>
      </w:r>
    </w:p>
    <w:p w:rsidR="007F2585" w:rsidRDefault="007F2585">
      <w:pPr>
        <w:pStyle w:val="Index1"/>
        <w:tabs>
          <w:tab w:val="right" w:pos="5030"/>
        </w:tabs>
        <w:rPr>
          <w:noProof/>
        </w:rPr>
      </w:pPr>
      <w:r>
        <w:rPr>
          <w:noProof/>
        </w:rPr>
        <w:t>Windows Server za sustave s procesorom Itanium, 52</w:t>
      </w:r>
    </w:p>
    <w:p w:rsidR="007F2585" w:rsidRDefault="007F2585">
      <w:pPr>
        <w:pStyle w:val="Index1"/>
        <w:tabs>
          <w:tab w:val="right" w:pos="5030"/>
        </w:tabs>
        <w:rPr>
          <w:noProof/>
        </w:rPr>
      </w:pPr>
      <w:r>
        <w:rPr>
          <w:noProof/>
        </w:rPr>
        <w:t>Windows Small Business Server, 52</w:t>
      </w:r>
    </w:p>
    <w:p w:rsidR="007F2585" w:rsidRDefault="007F2585">
      <w:pPr>
        <w:pStyle w:val="Index1"/>
        <w:tabs>
          <w:tab w:val="right" w:pos="5030"/>
        </w:tabs>
        <w:rPr>
          <w:noProof/>
        </w:rPr>
      </w:pPr>
      <w:r>
        <w:rPr>
          <w:noProof/>
        </w:rPr>
        <w:t>Windows Virtual Desktop Access, 43</w:t>
      </w:r>
    </w:p>
    <w:p w:rsidR="007F2585" w:rsidRDefault="007F2585">
      <w:pPr>
        <w:pStyle w:val="Index1"/>
        <w:tabs>
          <w:tab w:val="right" w:pos="5030"/>
        </w:tabs>
        <w:rPr>
          <w:noProof/>
        </w:rPr>
      </w:pPr>
      <w:r>
        <w:rPr>
          <w:noProof/>
        </w:rPr>
        <w:t>Windows Vista, 43</w:t>
      </w:r>
    </w:p>
    <w:p w:rsidR="007F2585" w:rsidRDefault="007F2585">
      <w:pPr>
        <w:pStyle w:val="Index1"/>
        <w:tabs>
          <w:tab w:val="right" w:pos="5030"/>
        </w:tabs>
        <w:rPr>
          <w:noProof/>
        </w:rPr>
      </w:pPr>
      <w:r>
        <w:rPr>
          <w:noProof/>
        </w:rPr>
        <w:t>Windows Vista Business for Embedded Systems, Ultimate for Embedded Systems, 44</w:t>
      </w:r>
    </w:p>
    <w:p w:rsidR="007F2585" w:rsidRDefault="007F2585">
      <w:pPr>
        <w:pStyle w:val="Index1"/>
        <w:tabs>
          <w:tab w:val="right" w:pos="5030"/>
        </w:tabs>
        <w:rPr>
          <w:noProof/>
        </w:rPr>
      </w:pPr>
      <w:r>
        <w:rPr>
          <w:noProof/>
        </w:rPr>
        <w:t>Windows XP, 43</w:t>
      </w:r>
    </w:p>
    <w:p w:rsidR="007F2585" w:rsidRDefault="007F2585">
      <w:pPr>
        <w:pStyle w:val="Index1"/>
        <w:tabs>
          <w:tab w:val="right" w:pos="5030"/>
        </w:tabs>
        <w:rPr>
          <w:noProof/>
        </w:rPr>
      </w:pPr>
      <w:r>
        <w:rPr>
          <w:noProof/>
        </w:rPr>
        <w:t>Windows XP Embedded, 44</w:t>
      </w:r>
    </w:p>
    <w:p w:rsidR="007F2585" w:rsidRDefault="007F2585">
      <w:pPr>
        <w:pStyle w:val="Index1"/>
        <w:tabs>
          <w:tab w:val="right" w:pos="5030"/>
        </w:tabs>
        <w:rPr>
          <w:noProof/>
        </w:rPr>
      </w:pPr>
      <w:r>
        <w:rPr>
          <w:noProof/>
        </w:rPr>
        <w:t>Windows XP Professional for Embedded Systems, 44</w:t>
      </w:r>
    </w:p>
    <w:p w:rsidR="007F2585" w:rsidRDefault="007F2585">
      <w:pPr>
        <w:pStyle w:val="Index1"/>
        <w:tabs>
          <w:tab w:val="right" w:pos="5030"/>
        </w:tabs>
        <w:rPr>
          <w:noProof/>
        </w:rPr>
      </w:pPr>
      <w:r>
        <w:rPr>
          <w:noProof/>
        </w:rPr>
        <w:t>Word 2016, 26</w:t>
      </w:r>
    </w:p>
    <w:p w:rsidR="007F2585" w:rsidRDefault="007F2585">
      <w:pPr>
        <w:pStyle w:val="Index1"/>
        <w:tabs>
          <w:tab w:val="right" w:pos="5030"/>
        </w:tabs>
        <w:rPr>
          <w:noProof/>
        </w:rPr>
      </w:pPr>
      <w:r>
        <w:rPr>
          <w:noProof/>
        </w:rPr>
        <w:t>Word 2016 za Mac, 27</w:t>
      </w:r>
    </w:p>
    <w:p w:rsidR="007F2585" w:rsidRDefault="007F2585">
      <w:pPr>
        <w:pStyle w:val="Index1"/>
        <w:tabs>
          <w:tab w:val="right" w:pos="5030"/>
        </w:tabs>
        <w:rPr>
          <w:noProof/>
        </w:rPr>
      </w:pPr>
      <w:r>
        <w:rPr>
          <w:noProof/>
        </w:rPr>
        <w:t>Yammer, 24</w:t>
      </w:r>
    </w:p>
    <w:p w:rsidR="007F2585" w:rsidRDefault="007F2585">
      <w:pPr>
        <w:pStyle w:val="Index1"/>
        <w:tabs>
          <w:tab w:val="right" w:pos="5030"/>
        </w:tabs>
        <w:rPr>
          <w:noProof/>
        </w:rPr>
      </w:pPr>
      <w:r>
        <w:rPr>
          <w:noProof/>
        </w:rPr>
        <w:t>Yammer Enterprise, 75</w:t>
      </w:r>
    </w:p>
    <w:p w:rsidR="007F2585" w:rsidRDefault="007F2585">
      <w:pPr>
        <w:pStyle w:val="ProductList-Body"/>
        <w:rPr>
          <w:noProof/>
        </w:rPr>
        <w:sectPr w:rsidR="007F2585" w:rsidSect="007F2585">
          <w:type w:val="continuous"/>
          <w:pgSz w:w="12240" w:h="15840" w:code="1"/>
          <w:pgMar w:top="1170" w:right="720" w:bottom="720" w:left="720" w:header="432" w:footer="288" w:gutter="0"/>
          <w:cols w:num="2" w:space="720"/>
        </w:sectPr>
      </w:pPr>
    </w:p>
    <w:p w:rsidR="00834D61" w:rsidRDefault="007F2585">
      <w:pPr>
        <w:pStyle w:val="ProductList-Body"/>
        <w:sectPr w:rsidR="00834D61" w:rsidSect="007F2585">
          <w:type w:val="continuous"/>
          <w:pgSz w:w="12240" w:h="15840" w:code="1"/>
          <w:pgMar w:top="1170" w:right="720" w:bottom="720" w:left="720" w:header="432" w:footer="288" w:gutter="0"/>
          <w:cols w:num="2" w:space="360"/>
        </w:sectPr>
      </w:pPr>
      <w:r>
        <w:fldChar w:fldCharType="end"/>
      </w:r>
    </w:p>
    <w:p w:rsidR="00834D61" w:rsidRDefault="00834D61">
      <w:pPr>
        <w:pStyle w:val="ProductList-Body"/>
      </w:pPr>
    </w:p>
    <w:sectPr w:rsidR="00834D61"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48D7" w:rsidRDefault="006448D7" w:rsidP="007C7D4D">
      <w:pPr>
        <w:spacing w:after="0"/>
      </w:pPr>
      <w:r>
        <w:separator/>
      </w:r>
    </w:p>
    <w:p w:rsidR="006448D7" w:rsidRDefault="006448D7"/>
  </w:endnote>
  <w:endnote w:type="continuationSeparator" w:id="0">
    <w:p w:rsidR="006448D7" w:rsidRDefault="006448D7" w:rsidP="007C7D4D">
      <w:pPr>
        <w:spacing w:after="0"/>
      </w:pPr>
      <w:r>
        <w:continuationSeparator/>
      </w:r>
    </w:p>
    <w:p w:rsidR="006448D7" w:rsidRDefault="006448D7"/>
  </w:endnote>
  <w:endnote w:type="continuationNotice" w:id="1">
    <w:p w:rsidR="006448D7" w:rsidRDefault="006448D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05F" w:rsidRDefault="00A710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4EEC" w:rsidRDefault="007F258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05F" w:rsidRDefault="00A710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34D6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4D61" w:rsidRDefault="006448D7">
          <w:pPr>
            <w:pStyle w:val="PURFooterText"/>
            <w:jc w:val="center"/>
          </w:pPr>
          <w:hyperlink w:anchor="_Sec842">
            <w:r w:rsidR="007F25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1">
            <w:r w:rsidR="007F25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6">
            <w:r w:rsidR="007F25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7">
            <w:r w:rsidR="007F25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8">
            <w:r w:rsidR="007F25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9">
            <w:r w:rsidR="007F25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91">
            <w:r w:rsidR="007F25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4">
            <w:r w:rsidR="007F2585">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34D6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4D61" w:rsidRDefault="006448D7">
          <w:pPr>
            <w:pStyle w:val="PURFooterText"/>
            <w:jc w:val="center"/>
          </w:pPr>
          <w:hyperlink w:anchor="_Sec842">
            <w:r w:rsidR="007F25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1">
            <w:r w:rsidR="007F25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6">
            <w:r w:rsidR="007F25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7">
            <w:r w:rsidR="007F25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8">
            <w:r w:rsidR="007F25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9">
            <w:r w:rsidR="007F25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91">
            <w:r w:rsidR="007F25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4">
            <w:r w:rsidR="007F2585">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34D6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4D61" w:rsidRDefault="006448D7">
          <w:pPr>
            <w:pStyle w:val="PURFooterText"/>
            <w:jc w:val="center"/>
          </w:pPr>
          <w:hyperlink w:anchor="_Sec842">
            <w:r w:rsidR="007F25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1">
            <w:r w:rsidR="007F25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6">
            <w:r w:rsidR="007F25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7">
            <w:r w:rsidR="007F25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8">
            <w:r w:rsidR="007F25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9">
            <w:r w:rsidR="007F25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91">
            <w:r w:rsidR="007F25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4">
            <w:r w:rsidR="007F2585">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34D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2">
            <w:r w:rsidR="007F25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4D61" w:rsidRDefault="006448D7">
          <w:pPr>
            <w:pStyle w:val="PURFooterText"/>
            <w:jc w:val="center"/>
          </w:pPr>
          <w:hyperlink w:anchor="_Sec531">
            <w:r w:rsidR="007F25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6">
            <w:r w:rsidR="007F25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7">
            <w:r w:rsidR="007F25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8">
            <w:r w:rsidR="007F25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9">
            <w:r w:rsidR="007F25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91">
            <w:r w:rsidR="007F25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4">
            <w:r w:rsidR="007F2585">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34D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2">
            <w:r w:rsidR="007F25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1">
            <w:r w:rsidR="007F25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4D61" w:rsidRDefault="006448D7">
          <w:pPr>
            <w:pStyle w:val="PURFooterText"/>
            <w:jc w:val="center"/>
          </w:pPr>
          <w:hyperlink w:anchor="_Sec536">
            <w:r w:rsidR="007F25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7">
            <w:r w:rsidR="007F25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8">
            <w:r w:rsidR="007F25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9">
            <w:r w:rsidR="007F25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91">
            <w:r w:rsidR="007F25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4">
            <w:r w:rsidR="007F2585">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34D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2">
            <w:r w:rsidR="007F25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1">
            <w:r w:rsidR="007F25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6">
            <w:r w:rsidR="007F25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4D61" w:rsidRDefault="006448D7">
          <w:pPr>
            <w:pStyle w:val="PURFooterText"/>
            <w:jc w:val="center"/>
          </w:pPr>
          <w:hyperlink w:anchor="_Sec547">
            <w:r w:rsidR="007F25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8">
            <w:r w:rsidR="007F25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9">
            <w:r w:rsidR="007F25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91">
            <w:r w:rsidR="007F25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4">
            <w:r w:rsidR="007F2585">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34D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2">
            <w:r w:rsidR="007F25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1">
            <w:r w:rsidR="007F25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6">
            <w:r w:rsidR="007F25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7">
            <w:r w:rsidR="007F25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4D61" w:rsidRDefault="006448D7">
          <w:pPr>
            <w:pStyle w:val="PURFooterText"/>
            <w:jc w:val="center"/>
          </w:pPr>
          <w:hyperlink w:anchor="_Sec548">
            <w:r w:rsidR="007F25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9">
            <w:r w:rsidR="007F25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91">
            <w:r w:rsidR="007F25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4">
            <w:r w:rsidR="007F2585">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34D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2">
            <w:r w:rsidR="007F25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1">
            <w:r w:rsidR="007F25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6">
            <w:r w:rsidR="007F25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7">
            <w:r w:rsidR="007F25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8">
            <w:r w:rsidR="007F25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4D61" w:rsidRDefault="006448D7">
          <w:pPr>
            <w:pStyle w:val="PURFooterText"/>
            <w:jc w:val="center"/>
          </w:pPr>
          <w:hyperlink w:anchor="_Sec549">
            <w:r w:rsidR="007F25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91">
            <w:r w:rsidR="007F25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4">
            <w:r w:rsidR="007F2585">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34D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2">
            <w:r w:rsidR="007F25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1">
            <w:r w:rsidR="007F25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6">
            <w:r w:rsidR="007F25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7">
            <w:r w:rsidR="007F25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8">
            <w:r w:rsidR="007F25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9">
            <w:r w:rsidR="007F25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4D61" w:rsidRDefault="006448D7">
          <w:pPr>
            <w:pStyle w:val="PURFooterText"/>
            <w:jc w:val="center"/>
          </w:pPr>
          <w:hyperlink w:anchor="_Sec591">
            <w:r w:rsidR="007F25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4">
            <w:r w:rsidR="007F2585">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834D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2">
            <w:r w:rsidR="007F25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1">
            <w:r w:rsidR="007F25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6">
            <w:r w:rsidR="007F25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7">
            <w:r w:rsidR="007F25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8">
            <w:r w:rsidR="007F25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9">
            <w:r w:rsidR="007F25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91">
            <w:r w:rsidR="007F25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4D61" w:rsidRDefault="006448D7">
          <w:pPr>
            <w:pStyle w:val="PURFooterText"/>
            <w:jc w:val="center"/>
          </w:pPr>
          <w:hyperlink w:anchor="_Sec844">
            <w:r w:rsidR="007F2585">
              <w:rPr>
                <w:color w:val="00467F"/>
                <w:u w:val="single"/>
              </w:rPr>
              <w:t>Kazalo</w:t>
            </w:r>
          </w:hyperlink>
        </w:p>
      </w:tc>
    </w:tr>
  </w:tbl>
  <w:p w:rsidR="00834D61" w:rsidRDefault="00834D6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34D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842">
            <w:r w:rsidR="007F2585">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1">
            <w:r w:rsidR="007F2585">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36">
            <w:r w:rsidR="007F2585">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7">
            <w:r w:rsidR="007F2585">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8">
            <w:r w:rsidR="007F2585">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49">
            <w:r w:rsidR="007F2585">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34D61" w:rsidRDefault="006448D7">
          <w:pPr>
            <w:pStyle w:val="PURFooterText"/>
            <w:jc w:val="center"/>
          </w:pPr>
          <w:hyperlink w:anchor="_Sec591">
            <w:r w:rsidR="007F2585">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34D61" w:rsidRDefault="00834D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34D61" w:rsidRDefault="006448D7">
          <w:pPr>
            <w:pStyle w:val="PURFooterText"/>
            <w:jc w:val="center"/>
          </w:pPr>
          <w:hyperlink w:anchor="_Sec844">
            <w:r w:rsidR="007F2585">
              <w:rPr>
                <w:color w:val="00467F"/>
                <w:u w:val="single"/>
              </w:rPr>
              <w:t>Kazalo</w:t>
            </w:r>
          </w:hyperlink>
        </w:p>
      </w:tc>
    </w:tr>
  </w:tbl>
  <w:p w:rsidR="00834D61" w:rsidRDefault="00834D6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48D7" w:rsidRDefault="006448D7" w:rsidP="007C7D4D">
      <w:pPr>
        <w:spacing w:after="0"/>
      </w:pPr>
      <w:r>
        <w:separator/>
      </w:r>
    </w:p>
    <w:p w:rsidR="006448D7" w:rsidRDefault="006448D7"/>
  </w:footnote>
  <w:footnote w:type="continuationSeparator" w:id="0">
    <w:p w:rsidR="006448D7" w:rsidRDefault="006448D7" w:rsidP="007C7D4D">
      <w:pPr>
        <w:spacing w:after="0"/>
      </w:pPr>
      <w:r>
        <w:continuationSeparator/>
      </w:r>
    </w:p>
    <w:p w:rsidR="006448D7" w:rsidRDefault="006448D7"/>
  </w:footnote>
  <w:footnote w:type="continuationNotice" w:id="1">
    <w:p w:rsidR="006448D7" w:rsidRDefault="006448D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05F" w:rsidRDefault="00A710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05F" w:rsidRDefault="00A710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105F" w:rsidRDefault="00A7105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834D61">
      <w:tc>
        <w:tcPr>
          <w:tcW w:w="8560" w:type="dxa"/>
        </w:tcPr>
        <w:p w:rsidR="00834D61" w:rsidRDefault="007F2585">
          <w:pPr>
            <w:pStyle w:val="PURHeaderText"/>
          </w:pPr>
          <w:r>
            <w:t>Odredbe Microsoftova programa količinskog licenciranja (hrvatski, listopad 2016.)</w:t>
          </w:r>
        </w:p>
      </w:tc>
      <w:tc>
        <w:tcPr>
          <w:tcW w:w="3680" w:type="dxa"/>
        </w:tcPr>
        <w:p w:rsidR="00834D61" w:rsidRDefault="007F2585">
          <w:pPr>
            <w:pStyle w:val="PURHeaderText"/>
            <w:jc w:val="right"/>
          </w:pPr>
          <w:r>
            <w:fldChar w:fldCharType="begin"/>
          </w:r>
          <w:r>
            <w:instrText xml:space="preserve"> PAGE \* MERGEFORMAT </w:instrText>
          </w:r>
          <w:r>
            <w:fldChar w:fldCharType="separate"/>
          </w:r>
          <w:r w:rsidR="00A7105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834D61">
      <w:tc>
        <w:tcPr>
          <w:tcW w:w="8560" w:type="dxa"/>
        </w:tcPr>
        <w:p w:rsidR="00834D61" w:rsidRDefault="007F2585">
          <w:pPr>
            <w:pStyle w:val="PURHeaderText"/>
          </w:pPr>
          <w:r>
            <w:t>Odredbe Microsoftova programa količinskog licenciranja (hrvatski, listopad 2016.)</w:t>
          </w:r>
        </w:p>
      </w:tc>
      <w:tc>
        <w:tcPr>
          <w:tcW w:w="3680" w:type="dxa"/>
        </w:tcPr>
        <w:p w:rsidR="00834D61" w:rsidRDefault="007F2585">
          <w:pPr>
            <w:pStyle w:val="PURHeaderText"/>
            <w:jc w:val="right"/>
          </w:pPr>
          <w:r>
            <w:fldChar w:fldCharType="begin"/>
          </w:r>
          <w:r>
            <w:instrText xml:space="preserve"> PAGE \* MERGEFORMAT </w:instrText>
          </w:r>
          <w:r>
            <w:fldChar w:fldCharType="separate"/>
          </w:r>
          <w:r w:rsidR="00A7105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34D61">
      <w:tc>
        <w:tcPr>
          <w:tcW w:w="8560" w:type="dxa"/>
        </w:tcPr>
        <w:p w:rsidR="00834D61" w:rsidRDefault="007F2585">
          <w:pPr>
            <w:pStyle w:val="PURHeaderText"/>
          </w:pPr>
          <w:r>
            <w:t>Odredbe Microsoftova programa količinskog licenciranja (hrvatski, listopad 2016.)</w:t>
          </w:r>
        </w:p>
      </w:tc>
      <w:tc>
        <w:tcPr>
          <w:tcW w:w="3680" w:type="dxa"/>
        </w:tcPr>
        <w:p w:rsidR="00834D61" w:rsidRDefault="007F258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834D61">
      <w:tc>
        <w:tcPr>
          <w:tcW w:w="8560" w:type="dxa"/>
        </w:tcPr>
        <w:p w:rsidR="00834D61" w:rsidRDefault="007F2585">
          <w:pPr>
            <w:pStyle w:val="PURHeaderText"/>
          </w:pPr>
          <w:r>
            <w:t>Odredbe Microsoftova programa količinskog licenciranja (hrvatski, listopad 2016.)</w:t>
          </w:r>
        </w:p>
      </w:tc>
      <w:tc>
        <w:tcPr>
          <w:tcW w:w="3680" w:type="dxa"/>
        </w:tcPr>
        <w:p w:rsidR="00834D61" w:rsidRDefault="007F2585">
          <w:pPr>
            <w:pStyle w:val="PURHeaderText"/>
            <w:jc w:val="right"/>
          </w:pPr>
          <w:r>
            <w:fldChar w:fldCharType="begin"/>
          </w:r>
          <w:r>
            <w:instrText xml:space="preserve"> PAGE \* MERGEFORMAT </w:instrText>
          </w:r>
          <w:r>
            <w:fldChar w:fldCharType="separate"/>
          </w:r>
          <w:r w:rsidR="000129C8">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834D61">
      <w:tc>
        <w:tcPr>
          <w:tcW w:w="8560" w:type="dxa"/>
        </w:tcPr>
        <w:p w:rsidR="00834D61" w:rsidRDefault="007F2585">
          <w:pPr>
            <w:pStyle w:val="PURHeaderText"/>
          </w:pPr>
          <w:r>
            <w:t>Odredbe Microsoftova programa količinskog licenciranja (hrvatski, listopad 2016.)</w:t>
          </w:r>
        </w:p>
      </w:tc>
      <w:tc>
        <w:tcPr>
          <w:tcW w:w="3680" w:type="dxa"/>
        </w:tcPr>
        <w:p w:rsidR="00834D61" w:rsidRDefault="007F2585">
          <w:pPr>
            <w:pStyle w:val="PURHeaderText"/>
            <w:jc w:val="right"/>
          </w:pPr>
          <w:r>
            <w:fldChar w:fldCharType="begin"/>
          </w:r>
          <w:r>
            <w:instrText xml:space="preserve"> PAGE \* MERGEFORMAT </w:instrText>
          </w:r>
          <w:r>
            <w:fldChar w:fldCharType="separate"/>
          </w:r>
          <w:r w:rsidR="00A7105F">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34D61">
      <w:tc>
        <w:tcPr>
          <w:tcW w:w="8560" w:type="dxa"/>
        </w:tcPr>
        <w:p w:rsidR="00834D61" w:rsidRDefault="007F2585">
          <w:pPr>
            <w:pStyle w:val="PURHeaderText"/>
          </w:pPr>
          <w:r>
            <w:t>Odredbe Microsoftova programa količinskog licenciranja (hrvatski, listopad 2016.)</w:t>
          </w:r>
        </w:p>
      </w:tc>
      <w:tc>
        <w:tcPr>
          <w:tcW w:w="3680" w:type="dxa"/>
        </w:tcPr>
        <w:p w:rsidR="00834D61" w:rsidRDefault="007F2585">
          <w:pPr>
            <w:pStyle w:val="PURHeaderText"/>
            <w:jc w:val="right"/>
          </w:pPr>
          <w:r>
            <w:fldChar w:fldCharType="begin"/>
          </w:r>
          <w:r>
            <w:instrText xml:space="preserve"> PAGE \* MERGEFORMAT </w:instrText>
          </w:r>
          <w:r>
            <w:fldChar w:fldCharType="separate"/>
          </w:r>
          <w:r w:rsidR="000129C8">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34D61">
      <w:tc>
        <w:tcPr>
          <w:tcW w:w="8560" w:type="dxa"/>
        </w:tcPr>
        <w:p w:rsidR="00834D61" w:rsidRDefault="007F2585">
          <w:pPr>
            <w:pStyle w:val="PURHeaderText"/>
          </w:pPr>
          <w:r>
            <w:t>Odredbe Microsoftova programa količinskog licenciranja (hrvatski, listopad 2016.)</w:t>
          </w:r>
        </w:p>
      </w:tc>
      <w:tc>
        <w:tcPr>
          <w:tcW w:w="3680" w:type="dxa"/>
        </w:tcPr>
        <w:p w:rsidR="00834D61" w:rsidRDefault="007F2585">
          <w:pPr>
            <w:pStyle w:val="PURHeaderText"/>
            <w:jc w:val="right"/>
          </w:pPr>
          <w:r>
            <w:fldChar w:fldCharType="begin"/>
          </w:r>
          <w:r>
            <w:instrText xml:space="preserve"> PAGE \* MERGEFORMAT </w:instrText>
          </w:r>
          <w:r>
            <w:fldChar w:fldCharType="separate"/>
          </w:r>
          <w:r w:rsidR="00A7105F">
            <w:rPr>
              <w:noProof/>
            </w:rPr>
            <w:t>57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34D61">
      <w:tc>
        <w:tcPr>
          <w:tcW w:w="8560" w:type="dxa"/>
        </w:tcPr>
        <w:p w:rsidR="00834D61" w:rsidRDefault="007F2585">
          <w:pPr>
            <w:pStyle w:val="PURHeaderText"/>
          </w:pPr>
          <w:r>
            <w:t>Odredbe Microsoftova programa količinskog licenciranja (hrvatski, listopad 2016.)</w:t>
          </w:r>
        </w:p>
      </w:tc>
      <w:tc>
        <w:tcPr>
          <w:tcW w:w="3680" w:type="dxa"/>
        </w:tcPr>
        <w:p w:rsidR="00834D61" w:rsidRDefault="007F2585">
          <w:pPr>
            <w:pStyle w:val="PURHeaderText"/>
            <w:jc w:val="right"/>
          </w:pPr>
          <w:r>
            <w:fldChar w:fldCharType="begin"/>
          </w:r>
          <w:r>
            <w:instrText xml:space="preserve"> PAGE \* MERGEFORMAT </w:instrText>
          </w:r>
          <w:r>
            <w:fldChar w:fldCharType="separate"/>
          </w:r>
          <w:r w:rsidR="000129C8">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834D61">
      <w:tc>
        <w:tcPr>
          <w:tcW w:w="8560" w:type="dxa"/>
        </w:tcPr>
        <w:p w:rsidR="00834D61" w:rsidRDefault="007F2585">
          <w:pPr>
            <w:pStyle w:val="PURHeaderText"/>
          </w:pPr>
          <w:r>
            <w:t>Odredbe Microsoftova programa količinskog licenciranja (hrvatski, listopad 2016.)</w:t>
          </w:r>
        </w:p>
      </w:tc>
      <w:tc>
        <w:tcPr>
          <w:tcW w:w="3680" w:type="dxa"/>
        </w:tcPr>
        <w:p w:rsidR="00834D61" w:rsidRDefault="007F2585">
          <w:pPr>
            <w:pStyle w:val="PURHeaderText"/>
            <w:jc w:val="right"/>
          </w:pPr>
          <w:r>
            <w:fldChar w:fldCharType="begin"/>
          </w:r>
          <w:r>
            <w:instrText xml:space="preserve"> PAGE \* MERGEFORMAT </w:instrText>
          </w:r>
          <w:r>
            <w:fldChar w:fldCharType="separate"/>
          </w:r>
          <w:r w:rsidR="00A7105F">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834D61">
      <w:tc>
        <w:tcPr>
          <w:tcW w:w="8560" w:type="dxa"/>
        </w:tcPr>
        <w:p w:rsidR="00834D61" w:rsidRDefault="007F2585">
          <w:pPr>
            <w:pStyle w:val="PURHeaderText"/>
          </w:pPr>
          <w:r>
            <w:t>Odredbe Microsoftova programa količinskog licenciranja (hrvatski, listopad 2016.)</w:t>
          </w:r>
        </w:p>
      </w:tc>
      <w:tc>
        <w:tcPr>
          <w:tcW w:w="3680" w:type="dxa"/>
        </w:tcPr>
        <w:p w:rsidR="00834D61" w:rsidRDefault="007F2585">
          <w:pPr>
            <w:pStyle w:val="PURHeaderText"/>
            <w:jc w:val="right"/>
          </w:pPr>
          <w:r>
            <w:fldChar w:fldCharType="begin"/>
          </w:r>
          <w:r>
            <w:instrText xml:space="preserve"> PAGE \* MERGEFORMAT </w:instrText>
          </w:r>
          <w:r>
            <w:fldChar w:fldCharType="separate"/>
          </w:r>
          <w:r w:rsidR="00A7105F">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34D61">
      <w:tc>
        <w:tcPr>
          <w:tcW w:w="8560" w:type="dxa"/>
        </w:tcPr>
        <w:p w:rsidR="00834D61" w:rsidRDefault="007F2585">
          <w:pPr>
            <w:pStyle w:val="PURHeaderText"/>
          </w:pPr>
          <w:r>
            <w:t>Odredbe Microsoftova programa količinskog licenciranja (hrvatski, listopad 2016.)</w:t>
          </w:r>
        </w:p>
      </w:tc>
      <w:tc>
        <w:tcPr>
          <w:tcW w:w="3680" w:type="dxa"/>
        </w:tcPr>
        <w:p w:rsidR="00834D61" w:rsidRDefault="007F258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F3FD8"/>
    <w:multiLevelType w:val="multilevel"/>
    <w:tmpl w:val="22A0C6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32EBB"/>
    <w:multiLevelType w:val="multilevel"/>
    <w:tmpl w:val="D424F7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03618"/>
    <w:multiLevelType w:val="multilevel"/>
    <w:tmpl w:val="F258A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7F3F42"/>
    <w:multiLevelType w:val="multilevel"/>
    <w:tmpl w:val="1222EB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577D4F"/>
    <w:multiLevelType w:val="multilevel"/>
    <w:tmpl w:val="1632E7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CB31F3"/>
    <w:multiLevelType w:val="multilevel"/>
    <w:tmpl w:val="087E1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B04239"/>
    <w:multiLevelType w:val="multilevel"/>
    <w:tmpl w:val="87309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A45036"/>
    <w:multiLevelType w:val="multilevel"/>
    <w:tmpl w:val="FF40E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5A028C"/>
    <w:multiLevelType w:val="multilevel"/>
    <w:tmpl w:val="DBC23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846C17"/>
    <w:multiLevelType w:val="multilevel"/>
    <w:tmpl w:val="07C21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851BB9"/>
    <w:multiLevelType w:val="multilevel"/>
    <w:tmpl w:val="97564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F56440"/>
    <w:multiLevelType w:val="multilevel"/>
    <w:tmpl w:val="51DA7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A83508"/>
    <w:multiLevelType w:val="multilevel"/>
    <w:tmpl w:val="85DCD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147A51"/>
    <w:multiLevelType w:val="multilevel"/>
    <w:tmpl w:val="832CA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DC7033"/>
    <w:multiLevelType w:val="multilevel"/>
    <w:tmpl w:val="24AEA8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A211E1"/>
    <w:multiLevelType w:val="multilevel"/>
    <w:tmpl w:val="186659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9358A6"/>
    <w:multiLevelType w:val="multilevel"/>
    <w:tmpl w:val="5FCEC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234D6D"/>
    <w:multiLevelType w:val="multilevel"/>
    <w:tmpl w:val="0890C3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6D627C"/>
    <w:multiLevelType w:val="multilevel"/>
    <w:tmpl w:val="D15E8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A05022"/>
    <w:multiLevelType w:val="multilevel"/>
    <w:tmpl w:val="F2706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706E47"/>
    <w:multiLevelType w:val="multilevel"/>
    <w:tmpl w:val="F0743D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28506E"/>
    <w:multiLevelType w:val="multilevel"/>
    <w:tmpl w:val="94FE5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D8661A"/>
    <w:multiLevelType w:val="multilevel"/>
    <w:tmpl w:val="770464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AB06FF"/>
    <w:multiLevelType w:val="multilevel"/>
    <w:tmpl w:val="19181F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7B4152"/>
    <w:multiLevelType w:val="multilevel"/>
    <w:tmpl w:val="5AD8A4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98162F"/>
    <w:multiLevelType w:val="multilevel"/>
    <w:tmpl w:val="973A0CF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C557EE"/>
    <w:multiLevelType w:val="multilevel"/>
    <w:tmpl w:val="05481C0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0A7191"/>
    <w:multiLevelType w:val="multilevel"/>
    <w:tmpl w:val="1D907F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063C73"/>
    <w:multiLevelType w:val="multilevel"/>
    <w:tmpl w:val="8294F5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9A546E"/>
    <w:multiLevelType w:val="multilevel"/>
    <w:tmpl w:val="AAD8A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A46922"/>
    <w:multiLevelType w:val="multilevel"/>
    <w:tmpl w:val="2DAA29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015477"/>
    <w:multiLevelType w:val="multilevel"/>
    <w:tmpl w:val="5F801D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140D1E"/>
    <w:multiLevelType w:val="multilevel"/>
    <w:tmpl w:val="AED25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A368D1"/>
    <w:multiLevelType w:val="multilevel"/>
    <w:tmpl w:val="C5EC6C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405594"/>
    <w:multiLevelType w:val="multilevel"/>
    <w:tmpl w:val="D1A8B2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4E20F3"/>
    <w:multiLevelType w:val="multilevel"/>
    <w:tmpl w:val="82963D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A34706"/>
    <w:multiLevelType w:val="multilevel"/>
    <w:tmpl w:val="0E9E1F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FB0593"/>
    <w:multiLevelType w:val="multilevel"/>
    <w:tmpl w:val="F7C4B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FB12BB"/>
    <w:multiLevelType w:val="multilevel"/>
    <w:tmpl w:val="9A0E99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610D54"/>
    <w:multiLevelType w:val="multilevel"/>
    <w:tmpl w:val="26DAC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CE65C79"/>
    <w:multiLevelType w:val="multilevel"/>
    <w:tmpl w:val="9586AB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7A0270"/>
    <w:multiLevelType w:val="multilevel"/>
    <w:tmpl w:val="815080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AD29B8"/>
    <w:multiLevelType w:val="multilevel"/>
    <w:tmpl w:val="62B643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3D32A4"/>
    <w:multiLevelType w:val="multilevel"/>
    <w:tmpl w:val="E4D8DF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29608AF"/>
    <w:multiLevelType w:val="multilevel"/>
    <w:tmpl w:val="8E48D6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515D6D"/>
    <w:multiLevelType w:val="multilevel"/>
    <w:tmpl w:val="F31AF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0D7375"/>
    <w:multiLevelType w:val="multilevel"/>
    <w:tmpl w:val="6346DC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D7720E"/>
    <w:multiLevelType w:val="multilevel"/>
    <w:tmpl w:val="C542E9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BF7E09"/>
    <w:multiLevelType w:val="multilevel"/>
    <w:tmpl w:val="CAAE0C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612D73"/>
    <w:multiLevelType w:val="multilevel"/>
    <w:tmpl w:val="9FD2BC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884B2B"/>
    <w:multiLevelType w:val="multilevel"/>
    <w:tmpl w:val="FF1CA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D234B7"/>
    <w:multiLevelType w:val="multilevel"/>
    <w:tmpl w:val="15302D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C402C6"/>
    <w:multiLevelType w:val="multilevel"/>
    <w:tmpl w:val="2B142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913E24"/>
    <w:multiLevelType w:val="multilevel"/>
    <w:tmpl w:val="752229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171115"/>
    <w:multiLevelType w:val="multilevel"/>
    <w:tmpl w:val="28D25B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791918"/>
    <w:multiLevelType w:val="multilevel"/>
    <w:tmpl w:val="BD2A67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343CF6"/>
    <w:multiLevelType w:val="multilevel"/>
    <w:tmpl w:val="B80AD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8962CF"/>
    <w:multiLevelType w:val="multilevel"/>
    <w:tmpl w:val="B0C28D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AC70F9"/>
    <w:multiLevelType w:val="multilevel"/>
    <w:tmpl w:val="C2C809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0"/>
  </w:num>
  <w:num w:numId="3">
    <w:abstractNumId w:val="24"/>
  </w:num>
  <w:num w:numId="4">
    <w:abstractNumId w:val="19"/>
  </w:num>
  <w:num w:numId="5">
    <w:abstractNumId w:val="7"/>
  </w:num>
  <w:num w:numId="6">
    <w:abstractNumId w:val="43"/>
  </w:num>
  <w:num w:numId="7">
    <w:abstractNumId w:val="0"/>
  </w:num>
  <w:num w:numId="8">
    <w:abstractNumId w:val="57"/>
  </w:num>
  <w:num w:numId="9">
    <w:abstractNumId w:val="23"/>
  </w:num>
  <w:num w:numId="10">
    <w:abstractNumId w:val="39"/>
  </w:num>
  <w:num w:numId="11">
    <w:abstractNumId w:val="1"/>
  </w:num>
  <w:num w:numId="12">
    <w:abstractNumId w:val="22"/>
  </w:num>
  <w:num w:numId="13">
    <w:abstractNumId w:val="60"/>
  </w:num>
  <w:num w:numId="14">
    <w:abstractNumId w:val="3"/>
  </w:num>
  <w:num w:numId="15">
    <w:abstractNumId w:val="56"/>
  </w:num>
  <w:num w:numId="16">
    <w:abstractNumId w:val="31"/>
  </w:num>
  <w:num w:numId="17">
    <w:abstractNumId w:val="46"/>
  </w:num>
  <w:num w:numId="18">
    <w:abstractNumId w:val="36"/>
  </w:num>
  <w:num w:numId="19">
    <w:abstractNumId w:val="47"/>
  </w:num>
  <w:num w:numId="20">
    <w:abstractNumId w:val="20"/>
  </w:num>
  <w:num w:numId="21">
    <w:abstractNumId w:val="59"/>
  </w:num>
  <w:num w:numId="22">
    <w:abstractNumId w:val="15"/>
  </w:num>
  <w:num w:numId="23">
    <w:abstractNumId w:val="35"/>
  </w:num>
  <w:num w:numId="24">
    <w:abstractNumId w:val="9"/>
  </w:num>
  <w:num w:numId="25">
    <w:abstractNumId w:val="26"/>
  </w:num>
  <w:num w:numId="26">
    <w:abstractNumId w:val="17"/>
  </w:num>
  <w:num w:numId="27">
    <w:abstractNumId w:val="6"/>
  </w:num>
  <w:num w:numId="28">
    <w:abstractNumId w:val="51"/>
  </w:num>
  <w:num w:numId="29">
    <w:abstractNumId w:val="29"/>
  </w:num>
  <w:num w:numId="30">
    <w:abstractNumId w:val="16"/>
  </w:num>
  <w:num w:numId="31">
    <w:abstractNumId w:val="53"/>
  </w:num>
  <w:num w:numId="32">
    <w:abstractNumId w:val="30"/>
  </w:num>
  <w:num w:numId="33">
    <w:abstractNumId w:val="10"/>
  </w:num>
  <w:num w:numId="34">
    <w:abstractNumId w:val="12"/>
  </w:num>
  <w:num w:numId="35">
    <w:abstractNumId w:val="5"/>
  </w:num>
  <w:num w:numId="36">
    <w:abstractNumId w:val="38"/>
  </w:num>
  <w:num w:numId="37">
    <w:abstractNumId w:val="54"/>
  </w:num>
  <w:num w:numId="38">
    <w:abstractNumId w:val="8"/>
  </w:num>
  <w:num w:numId="39">
    <w:abstractNumId w:val="11"/>
  </w:num>
  <w:num w:numId="40">
    <w:abstractNumId w:val="25"/>
  </w:num>
  <w:num w:numId="41">
    <w:abstractNumId w:val="58"/>
  </w:num>
  <w:num w:numId="42">
    <w:abstractNumId w:val="42"/>
  </w:num>
  <w:num w:numId="43">
    <w:abstractNumId w:val="18"/>
  </w:num>
  <w:num w:numId="44">
    <w:abstractNumId w:val="41"/>
  </w:num>
  <w:num w:numId="45">
    <w:abstractNumId w:val="32"/>
  </w:num>
  <w:num w:numId="46">
    <w:abstractNumId w:val="2"/>
  </w:num>
  <w:num w:numId="47">
    <w:abstractNumId w:val="37"/>
  </w:num>
  <w:num w:numId="48">
    <w:abstractNumId w:val="21"/>
  </w:num>
  <w:num w:numId="49">
    <w:abstractNumId w:val="48"/>
  </w:num>
  <w:num w:numId="50">
    <w:abstractNumId w:val="28"/>
  </w:num>
  <w:num w:numId="51">
    <w:abstractNumId w:val="52"/>
  </w:num>
  <w:num w:numId="52">
    <w:abstractNumId w:val="50"/>
  </w:num>
  <w:num w:numId="53">
    <w:abstractNumId w:val="44"/>
  </w:num>
  <w:num w:numId="54">
    <w:abstractNumId w:val="34"/>
  </w:num>
  <w:num w:numId="55">
    <w:abstractNumId w:val="4"/>
  </w:num>
  <w:num w:numId="56">
    <w:abstractNumId w:val="14"/>
  </w:num>
  <w:num w:numId="57">
    <w:abstractNumId w:val="33"/>
  </w:num>
  <w:num w:numId="58">
    <w:abstractNumId w:val="55"/>
  </w:num>
  <w:num w:numId="59">
    <w:abstractNumId w:val="27"/>
  </w:num>
  <w:num w:numId="60">
    <w:abstractNumId w:val="49"/>
  </w:num>
  <w:num w:numId="61">
    <w:abstractNumId w:val="1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svWPaeBeJXdATHnDuUPZX4NvGxHR9Vm0r9heXT3N9zyxbUYwaTNM+QEziiXO+kihbzbJguZ3S6ZHJcDJLN8VQ==" w:salt="ttg5Q2C/g63F5JzjqpqkD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29C8"/>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8D7"/>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4EEC"/>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2585"/>
    <w:rsid w:val="007F4907"/>
    <w:rsid w:val="007F663D"/>
    <w:rsid w:val="007F6B5B"/>
    <w:rsid w:val="00802082"/>
    <w:rsid w:val="00803E40"/>
    <w:rsid w:val="00806CA5"/>
    <w:rsid w:val="008078CA"/>
    <w:rsid w:val="008115B6"/>
    <w:rsid w:val="008143D3"/>
    <w:rsid w:val="00816928"/>
    <w:rsid w:val="008169BB"/>
    <w:rsid w:val="008173D6"/>
    <w:rsid w:val="00821D72"/>
    <w:rsid w:val="00822828"/>
    <w:rsid w:val="00824226"/>
    <w:rsid w:val="00826292"/>
    <w:rsid w:val="008269AC"/>
    <w:rsid w:val="008269C6"/>
    <w:rsid w:val="00826F20"/>
    <w:rsid w:val="00834D61"/>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105F"/>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285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F258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34AECA-38B3-4C41-94C4-EEAC73A9F928}">
  <ds:schemaRefs>
    <ds:schemaRef ds:uri="http://schemas.openxmlformats.org/officeDocument/2006/bibliography"/>
  </ds:schemaRefs>
</ds:datastoreItem>
</file>

<file path=customXml/itemProps2.xml><?xml version="1.0" encoding="utf-8"?>
<ds:datastoreItem xmlns:ds="http://schemas.openxmlformats.org/officeDocument/2006/customXml" ds:itemID="{7747C2B8-47AE-401B-AC68-9BAAB067E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116779</Words>
  <Characters>665645</Characters>
  <Application>Microsoft Office Word</Application>
  <DocSecurity>8</DocSecurity>
  <Lines>5547</Lines>
  <Paragraphs>1561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2016-09-29T15:16:00Z</dcterms:created>
  <dcterms:modified xsi:type="dcterms:W3CDTF">2016-09-29T15:16:00Z</dcterms:modified>
</cp:coreProperties>
</file>