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951EC" w:rsidRDefault="002951EC">
      <w:pPr>
        <w:pStyle w:val="PURBody"/>
        <w:shd w:val="clear" w:color="auto" w:fill="00188F"/>
        <w:tabs>
          <w:tab w:val="clear" w:pos="360"/>
        </w:tabs>
        <w:ind w:right="7920" w:firstLine="360"/>
        <w:rPr>
          <w:color w:val="FFFFFF"/>
          <w:sz w:val="6"/>
          <w:szCs w:val="6"/>
        </w:rPr>
      </w:pPr>
    </w:p>
    <w:p w:rsidR="002951EC" w:rsidRDefault="00EF4A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2951EC" w:rsidRDefault="00EF4A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2951EC" w:rsidRDefault="002951EC">
      <w:pPr>
        <w:pStyle w:val="PURBody"/>
        <w:shd w:val="clear" w:color="auto" w:fill="00188F"/>
        <w:tabs>
          <w:tab w:val="clear" w:pos="360"/>
        </w:tabs>
        <w:spacing w:after="0"/>
        <w:ind w:right="7920" w:firstLine="360"/>
        <w:rPr>
          <w:color w:val="FFFFFF" w:themeColor="background1"/>
          <w:szCs w:val="18"/>
        </w:rPr>
      </w:pPr>
    </w:p>
    <w:p w:rsidR="002951EC" w:rsidRDefault="002951EC">
      <w:pPr>
        <w:pStyle w:val="PURBody"/>
        <w:shd w:val="clear" w:color="auto" w:fill="00188F"/>
        <w:tabs>
          <w:tab w:val="clear" w:pos="360"/>
        </w:tabs>
        <w:spacing w:after="0"/>
        <w:ind w:right="7920" w:firstLine="360"/>
        <w:rPr>
          <w:color w:val="FFFFFF" w:themeColor="background1"/>
          <w:szCs w:val="18"/>
        </w:rPr>
      </w:pPr>
    </w:p>
    <w:p w:rsidR="002951EC" w:rsidRDefault="002951EC">
      <w:pPr>
        <w:pStyle w:val="PURBody"/>
        <w:shd w:val="clear" w:color="auto" w:fill="00188F"/>
        <w:tabs>
          <w:tab w:val="clear" w:pos="360"/>
        </w:tabs>
        <w:spacing w:after="0"/>
        <w:ind w:right="7920" w:firstLine="360"/>
        <w:rPr>
          <w:color w:val="FFFFFF" w:themeColor="background1"/>
          <w:szCs w:val="18"/>
        </w:rPr>
      </w:pPr>
    </w:p>
    <w:p w:rsidR="002951EC" w:rsidRDefault="002951EC">
      <w:pPr>
        <w:pStyle w:val="PURBody"/>
        <w:shd w:val="clear" w:color="auto" w:fill="00188F"/>
        <w:tabs>
          <w:tab w:val="clear" w:pos="360"/>
        </w:tabs>
        <w:spacing w:after="0"/>
        <w:ind w:right="7920" w:firstLine="360"/>
        <w:rPr>
          <w:color w:val="FFFFFF" w:themeColor="background1"/>
          <w:szCs w:val="18"/>
        </w:rPr>
      </w:pPr>
    </w:p>
    <w:p w:rsidR="002951EC" w:rsidRDefault="002951EC">
      <w:pPr>
        <w:pStyle w:val="PURBody"/>
        <w:shd w:val="clear" w:color="auto" w:fill="00188F"/>
        <w:tabs>
          <w:tab w:val="clear" w:pos="360"/>
        </w:tabs>
        <w:spacing w:after="0"/>
        <w:ind w:right="7920" w:firstLine="360"/>
        <w:rPr>
          <w:color w:val="FFFFFF" w:themeColor="background1"/>
          <w:szCs w:val="18"/>
        </w:rPr>
      </w:pPr>
    </w:p>
    <w:p w:rsidR="002951EC" w:rsidRDefault="002951EC">
      <w:pPr>
        <w:pStyle w:val="PURBody"/>
        <w:shd w:val="clear" w:color="auto" w:fill="0072C6"/>
        <w:tabs>
          <w:tab w:val="clear" w:pos="360"/>
        </w:tabs>
        <w:ind w:right="1800" w:firstLine="360"/>
        <w:rPr>
          <w:sz w:val="72"/>
          <w:szCs w:val="72"/>
        </w:rPr>
      </w:pPr>
    </w:p>
    <w:p w:rsidR="002951EC" w:rsidRDefault="002951EC">
      <w:pPr>
        <w:pStyle w:val="PURBody"/>
        <w:shd w:val="clear" w:color="auto" w:fill="0072C6"/>
        <w:tabs>
          <w:tab w:val="clear" w:pos="360"/>
          <w:tab w:val="left" w:pos="180"/>
        </w:tabs>
        <w:ind w:right="1800" w:firstLine="360"/>
        <w:rPr>
          <w:color w:val="FFFFFF" w:themeColor="background1"/>
          <w:sz w:val="72"/>
          <w:szCs w:val="72"/>
        </w:rPr>
      </w:pPr>
    </w:p>
    <w:p w:rsidR="009862E9" w:rsidRDefault="00EF4A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w:t>
      </w:r>
    </w:p>
    <w:p w:rsidR="002951EC" w:rsidRDefault="00EF4A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produkty</w:t>
      </w:r>
    </w:p>
    <w:p w:rsidR="002951EC" w:rsidRDefault="00EF4A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dubna 2019</w:t>
      </w:r>
    </w:p>
    <w:p w:rsidR="002951EC" w:rsidRDefault="002951EC">
      <w:pPr>
        <w:pStyle w:val="PURBody"/>
        <w:shd w:val="clear" w:color="auto" w:fill="0072C6"/>
        <w:tabs>
          <w:tab w:val="clear" w:pos="360"/>
        </w:tabs>
        <w:spacing w:after="0" w:line="230" w:lineRule="auto"/>
        <w:ind w:right="1800" w:firstLine="360"/>
        <w:rPr>
          <w:color w:val="FFFFFF" w:themeColor="background1"/>
          <w:sz w:val="96"/>
          <w:szCs w:val="96"/>
        </w:rPr>
      </w:pPr>
    </w:p>
    <w:p w:rsidR="002951EC" w:rsidRDefault="00EF4A9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951EC" w:rsidRDefault="002951EC">
      <w:pPr>
        <w:sectPr w:rsidR="002951EC">
          <w:footerReference w:type="default" r:id="rId10"/>
          <w:type w:val="continuous"/>
          <w:pgSz w:w="12240" w:h="15840" w:code="1"/>
          <w:pgMar w:top="1170" w:right="720" w:bottom="720" w:left="720" w:header="432" w:footer="288" w:gutter="0"/>
          <w:cols w:space="360"/>
        </w:sectPr>
      </w:pPr>
    </w:p>
    <w:p w:rsidR="002951EC" w:rsidRDefault="00EF4A99">
      <w:pPr>
        <w:pStyle w:val="ProductList-SectionHeading"/>
        <w:pageBreakBefore/>
      </w:pPr>
      <w:bookmarkStart w:id="0" w:name="_Sec842"/>
      <w:r>
        <w:lastRenderedPageBreak/>
        <w:t>Obsah</w:t>
      </w:r>
    </w:p>
    <w:p w:rsidR="002951EC" w:rsidRDefault="002951EC">
      <w:pPr>
        <w:pStyle w:val="ProductList-Body"/>
      </w:pPr>
    </w:p>
    <w:p w:rsidR="002951EC" w:rsidRDefault="002951EC">
      <w:pPr>
        <w:sectPr w:rsidR="002951EC">
          <w:headerReference w:type="default" r:id="rId11"/>
          <w:footerReference w:type="default" r:id="rId12"/>
          <w:type w:val="continuous"/>
          <w:pgSz w:w="12240" w:h="15840" w:code="1"/>
          <w:pgMar w:top="1170" w:right="720" w:bottom="1620" w:left="720" w:header="432" w:footer="288" w:gutter="0"/>
          <w:cols w:space="360"/>
        </w:sectPr>
      </w:pPr>
    </w:p>
    <w:p w:rsidR="00E670A0" w:rsidRDefault="00EF4A9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7527" w:history="1">
        <w:r w:rsidR="00E670A0" w:rsidRPr="00500CE0">
          <w:rPr>
            <w:rStyle w:val="Hyperlink"/>
            <w:noProof/>
          </w:rPr>
          <w:t>Úvod</w:t>
        </w:r>
        <w:r w:rsidR="00E670A0">
          <w:rPr>
            <w:noProof/>
          </w:rPr>
          <w:tab/>
        </w:r>
        <w:r w:rsidR="00E670A0">
          <w:rPr>
            <w:noProof/>
          </w:rPr>
          <w:fldChar w:fldCharType="begin"/>
        </w:r>
        <w:r w:rsidR="00E670A0">
          <w:rPr>
            <w:noProof/>
          </w:rPr>
          <w:instrText xml:space="preserve"> PAGEREF _Toc4577527 \h </w:instrText>
        </w:r>
        <w:r w:rsidR="00E670A0">
          <w:rPr>
            <w:noProof/>
          </w:rPr>
        </w:r>
        <w:r w:rsidR="00E670A0">
          <w:rPr>
            <w:noProof/>
          </w:rPr>
          <w:fldChar w:fldCharType="separate"/>
        </w:r>
        <w:r w:rsidR="00E670A0">
          <w:rPr>
            <w:noProof/>
          </w:rPr>
          <w:t>4</w:t>
        </w:r>
        <w:r w:rsidR="00E670A0">
          <w:rPr>
            <w:noProof/>
          </w:rPr>
          <w:fldChar w:fldCharType="end"/>
        </w:r>
      </w:hyperlink>
    </w:p>
    <w:p w:rsidR="00E670A0" w:rsidRDefault="00832F63">
      <w:pPr>
        <w:pStyle w:val="TOC2"/>
        <w:rPr>
          <w:rFonts w:eastAsiaTheme="minorEastAsia"/>
          <w:smallCaps w:val="0"/>
          <w:sz w:val="22"/>
        </w:rPr>
      </w:pPr>
      <w:hyperlink w:anchor="_Toc4577528" w:history="1">
        <w:r w:rsidR="00E670A0" w:rsidRPr="00500CE0">
          <w:rPr>
            <w:rStyle w:val="Hyperlink"/>
          </w:rPr>
          <w:t>O tomto dokumentu</w:t>
        </w:r>
        <w:r w:rsidR="00E670A0">
          <w:tab/>
        </w:r>
        <w:r w:rsidR="00E670A0">
          <w:fldChar w:fldCharType="begin"/>
        </w:r>
        <w:r w:rsidR="00E670A0">
          <w:instrText xml:space="preserve"> PAGEREF _Toc4577528 \h </w:instrText>
        </w:r>
        <w:r w:rsidR="00E670A0">
          <w:fldChar w:fldCharType="separate"/>
        </w:r>
        <w:r w:rsidR="00E670A0">
          <w:t>4</w:t>
        </w:r>
        <w:r w:rsidR="00E670A0">
          <w:fldChar w:fldCharType="end"/>
        </w:r>
      </w:hyperlink>
    </w:p>
    <w:p w:rsidR="00E670A0" w:rsidRDefault="00832F63">
      <w:pPr>
        <w:pStyle w:val="TOC2"/>
        <w:rPr>
          <w:rFonts w:eastAsiaTheme="minorEastAsia"/>
          <w:smallCaps w:val="0"/>
          <w:sz w:val="22"/>
        </w:rPr>
      </w:pPr>
      <w:hyperlink w:anchor="_Toc4577529" w:history="1">
        <w:r w:rsidR="00E670A0" w:rsidRPr="00500CE0">
          <w:rPr>
            <w:rStyle w:val="Hyperlink"/>
          </w:rPr>
          <w:t>Obsah tohoto dokumentu</w:t>
        </w:r>
        <w:r w:rsidR="00E670A0">
          <w:tab/>
        </w:r>
        <w:r w:rsidR="00E670A0">
          <w:fldChar w:fldCharType="begin"/>
        </w:r>
        <w:r w:rsidR="00E670A0">
          <w:instrText xml:space="preserve"> PAGEREF _Toc4577529 \h </w:instrText>
        </w:r>
        <w:r w:rsidR="00E670A0">
          <w:fldChar w:fldCharType="separate"/>
        </w:r>
        <w:r w:rsidR="00E670A0">
          <w:t>4</w:t>
        </w:r>
        <w:r w:rsidR="00E670A0">
          <w:fldChar w:fldCharType="end"/>
        </w:r>
      </w:hyperlink>
    </w:p>
    <w:p w:rsidR="00E670A0" w:rsidRDefault="00832F63">
      <w:pPr>
        <w:pStyle w:val="TOC2"/>
        <w:rPr>
          <w:rFonts w:eastAsiaTheme="minorEastAsia"/>
          <w:smallCaps w:val="0"/>
          <w:sz w:val="22"/>
        </w:rPr>
      </w:pPr>
      <w:hyperlink w:anchor="_Toc4577530" w:history="1">
        <w:r w:rsidR="00E670A0" w:rsidRPr="00500CE0">
          <w:rPr>
            <w:rStyle w:val="Hyperlink"/>
          </w:rPr>
          <w:t>Jak se pohybovat v záznamu produktu</w:t>
        </w:r>
        <w:r w:rsidR="00E670A0">
          <w:tab/>
        </w:r>
        <w:r w:rsidR="00E670A0">
          <w:fldChar w:fldCharType="begin"/>
        </w:r>
        <w:r w:rsidR="00E670A0">
          <w:instrText xml:space="preserve"> PAGEREF _Toc4577530 \h </w:instrText>
        </w:r>
        <w:r w:rsidR="00E670A0">
          <w:fldChar w:fldCharType="separate"/>
        </w:r>
        <w:r w:rsidR="00E670A0">
          <w:t>4</w:t>
        </w:r>
        <w:r w:rsidR="00E670A0">
          <w:fldChar w:fldCharType="end"/>
        </w:r>
      </w:hyperlink>
    </w:p>
    <w:p w:rsidR="00E670A0" w:rsidRDefault="00832F63">
      <w:pPr>
        <w:pStyle w:val="TOC2"/>
        <w:rPr>
          <w:rFonts w:eastAsiaTheme="minorEastAsia"/>
          <w:smallCaps w:val="0"/>
          <w:sz w:val="22"/>
        </w:rPr>
      </w:pPr>
      <w:hyperlink w:anchor="_Toc4577531" w:history="1">
        <w:r w:rsidR="00E670A0" w:rsidRPr="00500CE0">
          <w:rPr>
            <w:rStyle w:val="Hyperlink"/>
          </w:rPr>
          <w:t>Objasnění a přehled změn tohoto dokumentu</w:t>
        </w:r>
        <w:r w:rsidR="00E670A0">
          <w:tab/>
        </w:r>
        <w:r w:rsidR="00E670A0">
          <w:fldChar w:fldCharType="begin"/>
        </w:r>
        <w:r w:rsidR="00E670A0">
          <w:instrText xml:space="preserve"> PAGEREF _Toc4577531 \h </w:instrText>
        </w:r>
        <w:r w:rsidR="00E670A0">
          <w:fldChar w:fldCharType="separate"/>
        </w:r>
        <w:r w:rsidR="00E670A0">
          <w:t>5</w:t>
        </w:r>
        <w:r w:rsidR="00E670A0">
          <w:fldChar w:fldCharType="end"/>
        </w:r>
      </w:hyperlink>
    </w:p>
    <w:p w:rsidR="00E670A0" w:rsidRDefault="00832F63">
      <w:pPr>
        <w:pStyle w:val="TOC1"/>
        <w:rPr>
          <w:rFonts w:eastAsiaTheme="minorEastAsia"/>
          <w:b w:val="0"/>
          <w:caps w:val="0"/>
          <w:noProof/>
          <w:sz w:val="22"/>
          <w:szCs w:val="22"/>
        </w:rPr>
      </w:pPr>
      <w:hyperlink w:anchor="_Toc4577532" w:history="1">
        <w:r w:rsidR="00E670A0" w:rsidRPr="00500CE0">
          <w:rPr>
            <w:rStyle w:val="Hyperlink"/>
            <w:noProof/>
          </w:rPr>
          <w:t>Licenční podmínky</w:t>
        </w:r>
        <w:r w:rsidR="00E670A0">
          <w:rPr>
            <w:noProof/>
          </w:rPr>
          <w:tab/>
        </w:r>
        <w:r w:rsidR="00E670A0">
          <w:rPr>
            <w:noProof/>
          </w:rPr>
          <w:fldChar w:fldCharType="begin"/>
        </w:r>
        <w:r w:rsidR="00E670A0">
          <w:rPr>
            <w:noProof/>
          </w:rPr>
          <w:instrText xml:space="preserve"> PAGEREF _Toc4577532 \h </w:instrText>
        </w:r>
        <w:r w:rsidR="00E670A0">
          <w:rPr>
            <w:noProof/>
          </w:rPr>
        </w:r>
        <w:r w:rsidR="00E670A0">
          <w:rPr>
            <w:noProof/>
          </w:rPr>
          <w:fldChar w:fldCharType="separate"/>
        </w:r>
        <w:r w:rsidR="00E670A0">
          <w:rPr>
            <w:noProof/>
          </w:rPr>
          <w:t>7</w:t>
        </w:r>
        <w:r w:rsidR="00E670A0">
          <w:rPr>
            <w:noProof/>
          </w:rPr>
          <w:fldChar w:fldCharType="end"/>
        </w:r>
      </w:hyperlink>
    </w:p>
    <w:p w:rsidR="00E670A0" w:rsidRDefault="00832F63">
      <w:pPr>
        <w:pStyle w:val="TOC2"/>
        <w:rPr>
          <w:rFonts w:eastAsiaTheme="minorEastAsia"/>
          <w:smallCaps w:val="0"/>
          <w:sz w:val="22"/>
        </w:rPr>
      </w:pPr>
      <w:hyperlink w:anchor="_Toc4577533" w:history="1">
        <w:r w:rsidR="00E670A0" w:rsidRPr="00500CE0">
          <w:rPr>
            <w:rStyle w:val="Hyperlink"/>
          </w:rPr>
          <w:t>Univerzální licenční podmínky</w:t>
        </w:r>
        <w:r w:rsidR="00E670A0">
          <w:tab/>
        </w:r>
        <w:r w:rsidR="00E670A0">
          <w:fldChar w:fldCharType="begin"/>
        </w:r>
        <w:r w:rsidR="00E670A0">
          <w:instrText xml:space="preserve"> PAGEREF _Toc4577533 \h </w:instrText>
        </w:r>
        <w:r w:rsidR="00E670A0">
          <w:fldChar w:fldCharType="separate"/>
        </w:r>
        <w:r w:rsidR="00E670A0">
          <w:t>7</w:t>
        </w:r>
        <w:r w:rsidR="00E670A0">
          <w:fldChar w:fldCharType="end"/>
        </w:r>
      </w:hyperlink>
    </w:p>
    <w:p w:rsidR="00E670A0" w:rsidRDefault="00832F63">
      <w:pPr>
        <w:pStyle w:val="TOC2"/>
        <w:rPr>
          <w:rFonts w:eastAsiaTheme="minorEastAsia"/>
          <w:smallCaps w:val="0"/>
          <w:sz w:val="22"/>
        </w:rPr>
      </w:pPr>
      <w:hyperlink w:anchor="_Toc4577534" w:history="1">
        <w:r w:rsidR="00E670A0" w:rsidRPr="00500CE0">
          <w:rPr>
            <w:rStyle w:val="Hyperlink"/>
          </w:rPr>
          <w:t>Podmínky licenčního modelu</w:t>
        </w:r>
        <w:r w:rsidR="00E670A0">
          <w:tab/>
        </w:r>
        <w:r w:rsidR="00E670A0">
          <w:fldChar w:fldCharType="begin"/>
        </w:r>
        <w:r w:rsidR="00E670A0">
          <w:instrText xml:space="preserve"> PAGEREF _Toc4577534 \h </w:instrText>
        </w:r>
        <w:r w:rsidR="00E670A0">
          <w:fldChar w:fldCharType="separate"/>
        </w:r>
        <w:r w:rsidR="00E670A0">
          <w:t>10</w:t>
        </w:r>
        <w:r w:rsidR="00E670A0">
          <w:fldChar w:fldCharType="end"/>
        </w:r>
      </w:hyperlink>
    </w:p>
    <w:p w:rsidR="00E670A0" w:rsidRDefault="00832F63">
      <w:pPr>
        <w:pStyle w:val="TOC3"/>
        <w:rPr>
          <w:rFonts w:eastAsiaTheme="minorEastAsia"/>
          <w:smallCaps w:val="0"/>
          <w:sz w:val="22"/>
        </w:rPr>
      </w:pPr>
      <w:hyperlink w:anchor="_Toc4577535" w:history="1">
        <w:r w:rsidR="00E670A0" w:rsidRPr="00500CE0">
          <w:rPr>
            <w:rStyle w:val="Hyperlink"/>
          </w:rPr>
          <w:t>Aplikace pro stolní počítače</w:t>
        </w:r>
        <w:r w:rsidR="00E670A0">
          <w:tab/>
        </w:r>
        <w:r w:rsidR="00E670A0">
          <w:fldChar w:fldCharType="begin"/>
        </w:r>
        <w:r w:rsidR="00E670A0">
          <w:instrText xml:space="preserve"> PAGEREF _Toc4577535 \h </w:instrText>
        </w:r>
        <w:r w:rsidR="00E670A0">
          <w:fldChar w:fldCharType="separate"/>
        </w:r>
        <w:r w:rsidR="00E670A0">
          <w:t>10</w:t>
        </w:r>
        <w:r w:rsidR="00E670A0">
          <w:fldChar w:fldCharType="end"/>
        </w:r>
      </w:hyperlink>
    </w:p>
    <w:p w:rsidR="00E670A0" w:rsidRDefault="00832F63">
      <w:pPr>
        <w:pStyle w:val="TOC3"/>
        <w:rPr>
          <w:rFonts w:eastAsiaTheme="minorEastAsia"/>
          <w:smallCaps w:val="0"/>
          <w:sz w:val="22"/>
        </w:rPr>
      </w:pPr>
      <w:hyperlink w:anchor="_Toc4577536" w:history="1">
        <w:r w:rsidR="00E670A0" w:rsidRPr="00500CE0">
          <w:rPr>
            <w:rStyle w:val="Hyperlink"/>
          </w:rPr>
          <w:t>Počítačové operační systémy</w:t>
        </w:r>
        <w:r w:rsidR="00E670A0">
          <w:tab/>
        </w:r>
        <w:r w:rsidR="00E670A0">
          <w:fldChar w:fldCharType="begin"/>
        </w:r>
        <w:r w:rsidR="00E670A0">
          <w:instrText xml:space="preserve"> PAGEREF _Toc4577536 \h </w:instrText>
        </w:r>
        <w:r w:rsidR="00E670A0">
          <w:fldChar w:fldCharType="separate"/>
        </w:r>
        <w:r w:rsidR="00E670A0">
          <w:t>10</w:t>
        </w:r>
        <w:r w:rsidR="00E670A0">
          <w:fldChar w:fldCharType="end"/>
        </w:r>
      </w:hyperlink>
    </w:p>
    <w:p w:rsidR="00E670A0" w:rsidRDefault="00832F63">
      <w:pPr>
        <w:pStyle w:val="TOC3"/>
        <w:rPr>
          <w:rFonts w:eastAsiaTheme="minorEastAsia"/>
          <w:smallCaps w:val="0"/>
          <w:sz w:val="22"/>
        </w:rPr>
      </w:pPr>
      <w:hyperlink w:anchor="_Toc4577537" w:history="1">
        <w:r w:rsidR="00E670A0" w:rsidRPr="00500CE0">
          <w:rPr>
            <w:rStyle w:val="Hyperlink"/>
          </w:rPr>
          <w:t>Podle počtu jader / CAL</w:t>
        </w:r>
        <w:r w:rsidR="00E670A0">
          <w:tab/>
        </w:r>
        <w:r w:rsidR="00E670A0">
          <w:fldChar w:fldCharType="begin"/>
        </w:r>
        <w:r w:rsidR="00E670A0">
          <w:instrText xml:space="preserve"> PAGEREF _Toc4577537 \h </w:instrText>
        </w:r>
        <w:r w:rsidR="00E670A0">
          <w:fldChar w:fldCharType="separate"/>
        </w:r>
        <w:r w:rsidR="00E670A0">
          <w:t>10</w:t>
        </w:r>
        <w:r w:rsidR="00E670A0">
          <w:fldChar w:fldCharType="end"/>
        </w:r>
      </w:hyperlink>
    </w:p>
    <w:p w:rsidR="00E670A0" w:rsidRDefault="00832F63">
      <w:pPr>
        <w:pStyle w:val="TOC3"/>
        <w:rPr>
          <w:rFonts w:eastAsiaTheme="minorEastAsia"/>
          <w:smallCaps w:val="0"/>
          <w:sz w:val="22"/>
        </w:rPr>
      </w:pPr>
      <w:hyperlink w:anchor="_Toc4577538" w:history="1">
        <w:r w:rsidR="00E670A0" w:rsidRPr="00500CE0">
          <w:rPr>
            <w:rStyle w:val="Hyperlink"/>
          </w:rPr>
          <w:t>Server/CAL</w:t>
        </w:r>
        <w:r w:rsidR="00E670A0">
          <w:tab/>
        </w:r>
        <w:r w:rsidR="00E670A0">
          <w:fldChar w:fldCharType="begin"/>
        </w:r>
        <w:r w:rsidR="00E670A0">
          <w:instrText xml:space="preserve"> PAGEREF _Toc4577538 \h </w:instrText>
        </w:r>
        <w:r w:rsidR="00E670A0">
          <w:fldChar w:fldCharType="separate"/>
        </w:r>
        <w:r w:rsidR="00E670A0">
          <w:t>11</w:t>
        </w:r>
        <w:r w:rsidR="00E670A0">
          <w:fldChar w:fldCharType="end"/>
        </w:r>
      </w:hyperlink>
    </w:p>
    <w:p w:rsidR="00E670A0" w:rsidRDefault="00832F63">
      <w:pPr>
        <w:pStyle w:val="TOC3"/>
        <w:rPr>
          <w:rFonts w:eastAsiaTheme="minorEastAsia"/>
          <w:smallCaps w:val="0"/>
          <w:sz w:val="22"/>
        </w:rPr>
      </w:pPr>
      <w:hyperlink w:anchor="_Toc4577539" w:history="1">
        <w:r w:rsidR="00E670A0" w:rsidRPr="00500CE0">
          <w:rPr>
            <w:rStyle w:val="Hyperlink"/>
          </w:rPr>
          <w:t>Licence na základě počtu jader</w:t>
        </w:r>
        <w:r w:rsidR="00E670A0">
          <w:tab/>
        </w:r>
        <w:r w:rsidR="00E670A0">
          <w:fldChar w:fldCharType="begin"/>
        </w:r>
        <w:r w:rsidR="00E670A0">
          <w:instrText xml:space="preserve"> PAGEREF _Toc4577539 \h </w:instrText>
        </w:r>
        <w:r w:rsidR="00E670A0">
          <w:fldChar w:fldCharType="separate"/>
        </w:r>
        <w:r w:rsidR="00E670A0">
          <w:t>11</w:t>
        </w:r>
        <w:r w:rsidR="00E670A0">
          <w:fldChar w:fldCharType="end"/>
        </w:r>
      </w:hyperlink>
    </w:p>
    <w:p w:rsidR="00E670A0" w:rsidRDefault="00832F63">
      <w:pPr>
        <w:pStyle w:val="TOC3"/>
        <w:rPr>
          <w:rFonts w:eastAsiaTheme="minorEastAsia"/>
          <w:smallCaps w:val="0"/>
          <w:sz w:val="22"/>
        </w:rPr>
      </w:pPr>
      <w:hyperlink w:anchor="_Toc4577540" w:history="1">
        <w:r w:rsidR="00E670A0" w:rsidRPr="00500CE0">
          <w:rPr>
            <w:rStyle w:val="Hyperlink"/>
          </w:rPr>
          <w:t>Servery pro správu</w:t>
        </w:r>
        <w:r w:rsidR="00E670A0">
          <w:tab/>
        </w:r>
        <w:r w:rsidR="00E670A0">
          <w:fldChar w:fldCharType="begin"/>
        </w:r>
        <w:r w:rsidR="00E670A0">
          <w:instrText xml:space="preserve"> PAGEREF _Toc4577540 \h </w:instrText>
        </w:r>
        <w:r w:rsidR="00E670A0">
          <w:fldChar w:fldCharType="separate"/>
        </w:r>
        <w:r w:rsidR="00E670A0">
          <w:t>11</w:t>
        </w:r>
        <w:r w:rsidR="00E670A0">
          <w:fldChar w:fldCharType="end"/>
        </w:r>
      </w:hyperlink>
    </w:p>
    <w:p w:rsidR="00E670A0" w:rsidRDefault="00832F63">
      <w:pPr>
        <w:pStyle w:val="TOC3"/>
        <w:rPr>
          <w:rFonts w:eastAsiaTheme="minorEastAsia"/>
          <w:smallCaps w:val="0"/>
          <w:sz w:val="22"/>
        </w:rPr>
      </w:pPr>
      <w:hyperlink w:anchor="_Toc4577541" w:history="1">
        <w:r w:rsidR="00E670A0" w:rsidRPr="00500CE0">
          <w:rPr>
            <w:rStyle w:val="Hyperlink"/>
          </w:rPr>
          <w:t>Speciální servery</w:t>
        </w:r>
        <w:r w:rsidR="00E670A0">
          <w:tab/>
        </w:r>
        <w:r w:rsidR="00E670A0">
          <w:fldChar w:fldCharType="begin"/>
        </w:r>
        <w:r w:rsidR="00E670A0">
          <w:instrText xml:space="preserve"> PAGEREF _Toc4577541 \h </w:instrText>
        </w:r>
        <w:r w:rsidR="00E670A0">
          <w:fldChar w:fldCharType="separate"/>
        </w:r>
        <w:r w:rsidR="00E670A0">
          <w:t>12</w:t>
        </w:r>
        <w:r w:rsidR="00E670A0">
          <w:fldChar w:fldCharType="end"/>
        </w:r>
      </w:hyperlink>
    </w:p>
    <w:p w:rsidR="00E670A0" w:rsidRDefault="00832F63">
      <w:pPr>
        <w:pStyle w:val="TOC3"/>
        <w:rPr>
          <w:rFonts w:eastAsiaTheme="minorEastAsia"/>
          <w:smallCaps w:val="0"/>
          <w:sz w:val="22"/>
        </w:rPr>
      </w:pPr>
      <w:hyperlink w:anchor="_Toc4577542" w:history="1">
        <w:r w:rsidR="00E670A0" w:rsidRPr="00500CE0">
          <w:rPr>
            <w:rStyle w:val="Hyperlink"/>
          </w:rPr>
          <w:t>Nástroje pro vývojáře</w:t>
        </w:r>
        <w:r w:rsidR="00E670A0">
          <w:tab/>
        </w:r>
        <w:r w:rsidR="00E670A0">
          <w:fldChar w:fldCharType="begin"/>
        </w:r>
        <w:r w:rsidR="00E670A0">
          <w:instrText xml:space="preserve"> PAGEREF _Toc4577542 \h </w:instrText>
        </w:r>
        <w:r w:rsidR="00E670A0">
          <w:fldChar w:fldCharType="separate"/>
        </w:r>
        <w:r w:rsidR="00E670A0">
          <w:t>12</w:t>
        </w:r>
        <w:r w:rsidR="00E670A0">
          <w:fldChar w:fldCharType="end"/>
        </w:r>
      </w:hyperlink>
    </w:p>
    <w:p w:rsidR="00E670A0" w:rsidRDefault="00832F63">
      <w:pPr>
        <w:pStyle w:val="TOC1"/>
        <w:rPr>
          <w:rFonts w:eastAsiaTheme="minorEastAsia"/>
          <w:b w:val="0"/>
          <w:caps w:val="0"/>
          <w:noProof/>
          <w:sz w:val="22"/>
          <w:szCs w:val="22"/>
        </w:rPr>
      </w:pPr>
      <w:hyperlink w:anchor="_Toc4577543" w:history="1">
        <w:r w:rsidR="00E670A0" w:rsidRPr="00500CE0">
          <w:rPr>
            <w:rStyle w:val="Hyperlink"/>
            <w:noProof/>
          </w:rPr>
          <w:t>Software</w:t>
        </w:r>
        <w:r w:rsidR="00E670A0">
          <w:rPr>
            <w:noProof/>
          </w:rPr>
          <w:tab/>
        </w:r>
        <w:r w:rsidR="00E670A0">
          <w:rPr>
            <w:noProof/>
          </w:rPr>
          <w:fldChar w:fldCharType="begin"/>
        </w:r>
        <w:r w:rsidR="00E670A0">
          <w:rPr>
            <w:noProof/>
          </w:rPr>
          <w:instrText xml:space="preserve"> PAGEREF _Toc4577543 \h </w:instrText>
        </w:r>
        <w:r w:rsidR="00E670A0">
          <w:rPr>
            <w:noProof/>
          </w:rPr>
        </w:r>
        <w:r w:rsidR="00E670A0">
          <w:rPr>
            <w:noProof/>
          </w:rPr>
          <w:fldChar w:fldCharType="separate"/>
        </w:r>
        <w:r w:rsidR="00E670A0">
          <w:rPr>
            <w:noProof/>
          </w:rPr>
          <w:t>14</w:t>
        </w:r>
        <w:r w:rsidR="00E670A0">
          <w:rPr>
            <w:noProof/>
          </w:rPr>
          <w:fldChar w:fldCharType="end"/>
        </w:r>
      </w:hyperlink>
    </w:p>
    <w:p w:rsidR="00E670A0" w:rsidRDefault="00832F63">
      <w:pPr>
        <w:pStyle w:val="TOC2"/>
        <w:rPr>
          <w:rFonts w:eastAsiaTheme="minorEastAsia"/>
          <w:smallCaps w:val="0"/>
          <w:sz w:val="22"/>
        </w:rPr>
      </w:pPr>
      <w:hyperlink w:anchor="_Toc4577544" w:history="1">
        <w:r w:rsidR="00E670A0" w:rsidRPr="00500CE0">
          <w:rPr>
            <w:rStyle w:val="Hyperlink"/>
          </w:rPr>
          <w:t>Advanced Threat Analytics</w:t>
        </w:r>
        <w:r w:rsidR="00E670A0">
          <w:tab/>
        </w:r>
        <w:r w:rsidR="00E670A0">
          <w:fldChar w:fldCharType="begin"/>
        </w:r>
        <w:r w:rsidR="00E670A0">
          <w:instrText xml:space="preserve"> PAGEREF _Toc4577544 \h </w:instrText>
        </w:r>
        <w:r w:rsidR="00E670A0">
          <w:fldChar w:fldCharType="separate"/>
        </w:r>
        <w:r w:rsidR="00E670A0">
          <w:t>14</w:t>
        </w:r>
        <w:r w:rsidR="00E670A0">
          <w:fldChar w:fldCharType="end"/>
        </w:r>
      </w:hyperlink>
    </w:p>
    <w:p w:rsidR="00E670A0" w:rsidRDefault="00832F63">
      <w:pPr>
        <w:pStyle w:val="TOC2"/>
        <w:rPr>
          <w:rFonts w:eastAsiaTheme="minorEastAsia"/>
          <w:smallCaps w:val="0"/>
          <w:sz w:val="22"/>
        </w:rPr>
      </w:pPr>
      <w:hyperlink w:anchor="_Toc4577545" w:history="1">
        <w:r w:rsidR="00E670A0" w:rsidRPr="00500CE0">
          <w:rPr>
            <w:rStyle w:val="Hyperlink"/>
          </w:rPr>
          <w:t>BizTalk</w:t>
        </w:r>
        <w:r w:rsidR="00E670A0">
          <w:tab/>
        </w:r>
        <w:r w:rsidR="00E670A0">
          <w:fldChar w:fldCharType="begin"/>
        </w:r>
        <w:r w:rsidR="00E670A0">
          <w:instrText xml:space="preserve"> PAGEREF _Toc4577545 \h </w:instrText>
        </w:r>
        <w:r w:rsidR="00E670A0">
          <w:fldChar w:fldCharType="separate"/>
        </w:r>
        <w:r w:rsidR="00E670A0">
          <w:t>14</w:t>
        </w:r>
        <w:r w:rsidR="00E670A0">
          <w:fldChar w:fldCharType="end"/>
        </w:r>
      </w:hyperlink>
    </w:p>
    <w:p w:rsidR="00E670A0" w:rsidRDefault="00832F63">
      <w:pPr>
        <w:pStyle w:val="TOC2"/>
        <w:rPr>
          <w:rFonts w:eastAsiaTheme="minorEastAsia"/>
          <w:smallCaps w:val="0"/>
          <w:sz w:val="22"/>
        </w:rPr>
      </w:pPr>
      <w:hyperlink w:anchor="_Toc4577546" w:history="1">
        <w:r w:rsidR="00E670A0" w:rsidRPr="00500CE0">
          <w:rPr>
            <w:rStyle w:val="Hyperlink"/>
          </w:rPr>
          <w:t>Sady CAL</w:t>
        </w:r>
        <w:r w:rsidR="00E670A0">
          <w:tab/>
        </w:r>
        <w:r w:rsidR="00E670A0">
          <w:fldChar w:fldCharType="begin"/>
        </w:r>
        <w:r w:rsidR="00E670A0">
          <w:instrText xml:space="preserve"> PAGEREF _Toc4577546 \h </w:instrText>
        </w:r>
        <w:r w:rsidR="00E670A0">
          <w:fldChar w:fldCharType="separate"/>
        </w:r>
        <w:r w:rsidR="00E670A0">
          <w:t>16</w:t>
        </w:r>
        <w:r w:rsidR="00E670A0">
          <w:fldChar w:fldCharType="end"/>
        </w:r>
      </w:hyperlink>
    </w:p>
    <w:p w:rsidR="00E670A0" w:rsidRDefault="00832F63">
      <w:pPr>
        <w:pStyle w:val="TOC2"/>
        <w:rPr>
          <w:rFonts w:eastAsiaTheme="minorEastAsia"/>
          <w:smallCaps w:val="0"/>
          <w:sz w:val="22"/>
        </w:rPr>
      </w:pPr>
      <w:hyperlink w:anchor="_Toc4577547" w:history="1">
        <w:r w:rsidR="00E670A0" w:rsidRPr="00500CE0">
          <w:rPr>
            <w:rStyle w:val="Hyperlink"/>
          </w:rPr>
          <w:t>Sada Core Infrastructure Server (CIS)</w:t>
        </w:r>
        <w:r w:rsidR="00E670A0">
          <w:tab/>
        </w:r>
        <w:r w:rsidR="00E670A0">
          <w:fldChar w:fldCharType="begin"/>
        </w:r>
        <w:r w:rsidR="00E670A0">
          <w:instrText xml:space="preserve"> PAGEREF _Toc4577547 \h </w:instrText>
        </w:r>
        <w:r w:rsidR="00E670A0">
          <w:fldChar w:fldCharType="separate"/>
        </w:r>
        <w:r w:rsidR="00E670A0">
          <w:t>17</w:t>
        </w:r>
        <w:r w:rsidR="00E670A0">
          <w:fldChar w:fldCharType="end"/>
        </w:r>
      </w:hyperlink>
    </w:p>
    <w:p w:rsidR="00E670A0" w:rsidRDefault="00832F63">
      <w:pPr>
        <w:pStyle w:val="TOC2"/>
        <w:rPr>
          <w:rFonts w:eastAsiaTheme="minorEastAsia"/>
          <w:smallCaps w:val="0"/>
          <w:sz w:val="22"/>
        </w:rPr>
      </w:pPr>
      <w:hyperlink w:anchor="_Toc4577548" w:history="1">
        <w:r w:rsidR="00E670A0" w:rsidRPr="00500CE0">
          <w:rPr>
            <w:rStyle w:val="Hyperlink"/>
          </w:rPr>
          <w:t>Forefront</w:t>
        </w:r>
        <w:r w:rsidR="00E670A0">
          <w:tab/>
        </w:r>
        <w:r w:rsidR="00E670A0">
          <w:fldChar w:fldCharType="begin"/>
        </w:r>
        <w:r w:rsidR="00E670A0">
          <w:instrText xml:space="preserve"> PAGEREF _Toc4577548 \h </w:instrText>
        </w:r>
        <w:r w:rsidR="00E670A0">
          <w:fldChar w:fldCharType="separate"/>
        </w:r>
        <w:r w:rsidR="00E670A0">
          <w:t>19</w:t>
        </w:r>
        <w:r w:rsidR="00E670A0">
          <w:fldChar w:fldCharType="end"/>
        </w:r>
      </w:hyperlink>
    </w:p>
    <w:p w:rsidR="00E670A0" w:rsidRDefault="00832F63">
      <w:pPr>
        <w:pStyle w:val="TOC2"/>
        <w:rPr>
          <w:rFonts w:eastAsiaTheme="minorEastAsia"/>
          <w:smallCaps w:val="0"/>
          <w:sz w:val="22"/>
        </w:rPr>
      </w:pPr>
      <w:hyperlink w:anchor="_Toc4577549" w:history="1">
        <w:r w:rsidR="00E670A0" w:rsidRPr="00500CE0">
          <w:rPr>
            <w:rStyle w:val="Hyperlink"/>
          </w:rPr>
          <w:t>Microsoft Dynamics 365 (lokální)</w:t>
        </w:r>
        <w:r w:rsidR="00E670A0">
          <w:tab/>
        </w:r>
        <w:r w:rsidR="00E670A0">
          <w:fldChar w:fldCharType="begin"/>
        </w:r>
        <w:r w:rsidR="00E670A0">
          <w:instrText xml:space="preserve"> PAGEREF _Toc4577549 \h </w:instrText>
        </w:r>
        <w:r w:rsidR="00E670A0">
          <w:fldChar w:fldCharType="separate"/>
        </w:r>
        <w:r w:rsidR="00E670A0">
          <w:t>20</w:t>
        </w:r>
        <w:r w:rsidR="00E670A0">
          <w:fldChar w:fldCharType="end"/>
        </w:r>
      </w:hyperlink>
    </w:p>
    <w:p w:rsidR="00E670A0" w:rsidRDefault="00832F63">
      <w:pPr>
        <w:pStyle w:val="TOC2"/>
        <w:rPr>
          <w:rFonts w:eastAsiaTheme="minorEastAsia"/>
          <w:smallCaps w:val="0"/>
          <w:sz w:val="22"/>
        </w:rPr>
      </w:pPr>
      <w:hyperlink w:anchor="_Toc4577550" w:history="1">
        <w:r w:rsidR="00E670A0" w:rsidRPr="00500CE0">
          <w:rPr>
            <w:rStyle w:val="Hyperlink"/>
          </w:rPr>
          <w:t>CAL na Microsoft Identity Manager</w:t>
        </w:r>
        <w:r w:rsidR="00E670A0">
          <w:tab/>
        </w:r>
        <w:r w:rsidR="00E670A0">
          <w:fldChar w:fldCharType="begin"/>
        </w:r>
        <w:r w:rsidR="00E670A0">
          <w:instrText xml:space="preserve"> PAGEREF _Toc4577550 \h </w:instrText>
        </w:r>
        <w:r w:rsidR="00E670A0">
          <w:fldChar w:fldCharType="separate"/>
        </w:r>
        <w:r w:rsidR="00E670A0">
          <w:t>22</w:t>
        </w:r>
        <w:r w:rsidR="00E670A0">
          <w:fldChar w:fldCharType="end"/>
        </w:r>
      </w:hyperlink>
    </w:p>
    <w:p w:rsidR="00E670A0" w:rsidRDefault="00832F63">
      <w:pPr>
        <w:pStyle w:val="TOC2"/>
        <w:rPr>
          <w:rFonts w:eastAsiaTheme="minorEastAsia"/>
          <w:smallCaps w:val="0"/>
          <w:sz w:val="22"/>
        </w:rPr>
      </w:pPr>
      <w:hyperlink w:anchor="_Toc4577551" w:history="1">
        <w:r w:rsidR="00E670A0" w:rsidRPr="00500CE0">
          <w:rPr>
            <w:rStyle w:val="Hyperlink"/>
          </w:rPr>
          <w:t>Aplikace služeb Office</w:t>
        </w:r>
        <w:r w:rsidR="00E670A0">
          <w:tab/>
        </w:r>
        <w:r w:rsidR="00E670A0">
          <w:fldChar w:fldCharType="begin"/>
        </w:r>
        <w:r w:rsidR="00E670A0">
          <w:instrText xml:space="preserve"> PAGEREF _Toc4577551 \h </w:instrText>
        </w:r>
        <w:r w:rsidR="00E670A0">
          <w:fldChar w:fldCharType="separate"/>
        </w:r>
        <w:r w:rsidR="00E670A0">
          <w:t>23</w:t>
        </w:r>
        <w:r w:rsidR="00E670A0">
          <w:fldChar w:fldCharType="end"/>
        </w:r>
      </w:hyperlink>
    </w:p>
    <w:p w:rsidR="00E670A0" w:rsidRDefault="00832F63">
      <w:pPr>
        <w:pStyle w:val="TOC3"/>
        <w:rPr>
          <w:rFonts w:eastAsiaTheme="minorEastAsia"/>
          <w:smallCaps w:val="0"/>
          <w:sz w:val="22"/>
        </w:rPr>
      </w:pPr>
      <w:hyperlink w:anchor="_Toc4577552" w:history="1">
        <w:r w:rsidR="00E670A0" w:rsidRPr="00500CE0">
          <w:rPr>
            <w:rStyle w:val="Hyperlink"/>
          </w:rPr>
          <w:t>Aplikace Office pro stolní počítače</w:t>
        </w:r>
        <w:r w:rsidR="00E670A0">
          <w:tab/>
        </w:r>
        <w:r w:rsidR="00E670A0">
          <w:fldChar w:fldCharType="begin"/>
        </w:r>
        <w:r w:rsidR="00E670A0">
          <w:instrText xml:space="preserve"> PAGEREF _Toc4577552 \h </w:instrText>
        </w:r>
        <w:r w:rsidR="00E670A0">
          <w:fldChar w:fldCharType="separate"/>
        </w:r>
        <w:r w:rsidR="00E670A0">
          <w:t>23</w:t>
        </w:r>
        <w:r w:rsidR="00E670A0">
          <w:fldChar w:fldCharType="end"/>
        </w:r>
      </w:hyperlink>
    </w:p>
    <w:p w:rsidR="00E670A0" w:rsidRDefault="00832F63">
      <w:pPr>
        <w:pStyle w:val="TOC3"/>
        <w:rPr>
          <w:rFonts w:eastAsiaTheme="minorEastAsia"/>
          <w:smallCaps w:val="0"/>
          <w:sz w:val="22"/>
        </w:rPr>
      </w:pPr>
      <w:hyperlink w:anchor="_Toc4577553" w:history="1">
        <w:r w:rsidR="00E670A0" w:rsidRPr="00500CE0">
          <w:rPr>
            <w:rStyle w:val="Hyperlink"/>
          </w:rPr>
          <w:t>Office for Mac</w:t>
        </w:r>
        <w:r w:rsidR="00E670A0">
          <w:tab/>
        </w:r>
        <w:r w:rsidR="00E670A0">
          <w:fldChar w:fldCharType="begin"/>
        </w:r>
        <w:r w:rsidR="00E670A0">
          <w:instrText xml:space="preserve"> PAGEREF _Toc4577553 \h </w:instrText>
        </w:r>
        <w:r w:rsidR="00E670A0">
          <w:fldChar w:fldCharType="separate"/>
        </w:r>
        <w:r w:rsidR="00E670A0">
          <w:t>24</w:t>
        </w:r>
        <w:r w:rsidR="00E670A0">
          <w:fldChar w:fldCharType="end"/>
        </w:r>
      </w:hyperlink>
    </w:p>
    <w:p w:rsidR="00E670A0" w:rsidRDefault="00832F63">
      <w:pPr>
        <w:pStyle w:val="TOC2"/>
        <w:rPr>
          <w:rFonts w:eastAsiaTheme="minorEastAsia"/>
          <w:smallCaps w:val="0"/>
          <w:sz w:val="22"/>
        </w:rPr>
      </w:pPr>
      <w:hyperlink w:anchor="_Toc4577554" w:history="1">
        <w:r w:rsidR="00E670A0" w:rsidRPr="00500CE0">
          <w:rPr>
            <w:rStyle w:val="Hyperlink"/>
          </w:rPr>
          <w:t>Servery služeb Office</w:t>
        </w:r>
        <w:r w:rsidR="00E670A0">
          <w:tab/>
        </w:r>
        <w:r w:rsidR="00E670A0">
          <w:fldChar w:fldCharType="begin"/>
        </w:r>
        <w:r w:rsidR="00E670A0">
          <w:instrText xml:space="preserve"> PAGEREF _Toc4577554 \h </w:instrText>
        </w:r>
        <w:r w:rsidR="00E670A0">
          <w:fldChar w:fldCharType="separate"/>
        </w:r>
        <w:r w:rsidR="00E670A0">
          <w:t>25</w:t>
        </w:r>
        <w:r w:rsidR="00E670A0">
          <w:fldChar w:fldCharType="end"/>
        </w:r>
      </w:hyperlink>
    </w:p>
    <w:p w:rsidR="00E670A0" w:rsidRDefault="00832F63">
      <w:pPr>
        <w:pStyle w:val="TOC3"/>
        <w:rPr>
          <w:rFonts w:eastAsiaTheme="minorEastAsia"/>
          <w:smallCaps w:val="0"/>
          <w:sz w:val="22"/>
        </w:rPr>
      </w:pPr>
      <w:hyperlink w:anchor="_Toc4577555" w:history="1">
        <w:r w:rsidR="00E670A0" w:rsidRPr="00500CE0">
          <w:rPr>
            <w:rStyle w:val="Hyperlink"/>
          </w:rPr>
          <w:t>Exchange Server</w:t>
        </w:r>
        <w:r w:rsidR="00E670A0">
          <w:tab/>
        </w:r>
        <w:r w:rsidR="00E670A0">
          <w:fldChar w:fldCharType="begin"/>
        </w:r>
        <w:r w:rsidR="00E670A0">
          <w:instrText xml:space="preserve"> PAGEREF _Toc4577555 \h </w:instrText>
        </w:r>
        <w:r w:rsidR="00E670A0">
          <w:fldChar w:fldCharType="separate"/>
        </w:r>
        <w:r w:rsidR="00E670A0">
          <w:t>25</w:t>
        </w:r>
        <w:r w:rsidR="00E670A0">
          <w:fldChar w:fldCharType="end"/>
        </w:r>
      </w:hyperlink>
    </w:p>
    <w:p w:rsidR="00E670A0" w:rsidRDefault="00832F63">
      <w:pPr>
        <w:pStyle w:val="TOC3"/>
        <w:rPr>
          <w:rFonts w:eastAsiaTheme="minorEastAsia"/>
          <w:smallCaps w:val="0"/>
          <w:sz w:val="22"/>
        </w:rPr>
      </w:pPr>
      <w:hyperlink w:anchor="_Toc4577556" w:history="1">
        <w:r w:rsidR="00E670A0" w:rsidRPr="00500CE0">
          <w:rPr>
            <w:rStyle w:val="Hyperlink"/>
          </w:rPr>
          <w:t>Project Server</w:t>
        </w:r>
        <w:r w:rsidR="00E670A0">
          <w:tab/>
        </w:r>
        <w:r w:rsidR="00E670A0">
          <w:fldChar w:fldCharType="begin"/>
        </w:r>
        <w:r w:rsidR="00E670A0">
          <w:instrText xml:space="preserve"> PAGEREF _Toc4577556 \h </w:instrText>
        </w:r>
        <w:r w:rsidR="00E670A0">
          <w:fldChar w:fldCharType="separate"/>
        </w:r>
        <w:r w:rsidR="00E670A0">
          <w:t>26</w:t>
        </w:r>
        <w:r w:rsidR="00E670A0">
          <w:fldChar w:fldCharType="end"/>
        </w:r>
      </w:hyperlink>
    </w:p>
    <w:p w:rsidR="00E670A0" w:rsidRDefault="00832F63">
      <w:pPr>
        <w:pStyle w:val="TOC3"/>
        <w:rPr>
          <w:rFonts w:eastAsiaTheme="minorEastAsia"/>
          <w:smallCaps w:val="0"/>
          <w:sz w:val="22"/>
        </w:rPr>
      </w:pPr>
      <w:hyperlink w:anchor="_Toc4577557" w:history="1">
        <w:r w:rsidR="00E670A0" w:rsidRPr="00500CE0">
          <w:rPr>
            <w:rStyle w:val="Hyperlink"/>
          </w:rPr>
          <w:t>SharePoint Server</w:t>
        </w:r>
        <w:r w:rsidR="00E670A0">
          <w:tab/>
        </w:r>
        <w:r w:rsidR="00E670A0">
          <w:fldChar w:fldCharType="begin"/>
        </w:r>
        <w:r w:rsidR="00E670A0">
          <w:instrText xml:space="preserve"> PAGEREF _Toc4577557 \h </w:instrText>
        </w:r>
        <w:r w:rsidR="00E670A0">
          <w:fldChar w:fldCharType="separate"/>
        </w:r>
        <w:r w:rsidR="00E670A0">
          <w:t>27</w:t>
        </w:r>
        <w:r w:rsidR="00E670A0">
          <w:fldChar w:fldCharType="end"/>
        </w:r>
      </w:hyperlink>
    </w:p>
    <w:p w:rsidR="00E670A0" w:rsidRDefault="00832F63">
      <w:pPr>
        <w:pStyle w:val="TOC3"/>
        <w:rPr>
          <w:rFonts w:eastAsiaTheme="minorEastAsia"/>
          <w:smallCaps w:val="0"/>
          <w:sz w:val="22"/>
        </w:rPr>
      </w:pPr>
      <w:hyperlink w:anchor="_Toc4577558" w:history="1">
        <w:r w:rsidR="00E670A0" w:rsidRPr="00500CE0">
          <w:rPr>
            <w:rStyle w:val="Hyperlink"/>
          </w:rPr>
          <w:t>Skype for Business Server</w:t>
        </w:r>
        <w:r w:rsidR="00E670A0">
          <w:tab/>
        </w:r>
        <w:r w:rsidR="00E670A0">
          <w:fldChar w:fldCharType="begin"/>
        </w:r>
        <w:r w:rsidR="00E670A0">
          <w:instrText xml:space="preserve"> PAGEREF _Toc4577558 \h </w:instrText>
        </w:r>
        <w:r w:rsidR="00E670A0">
          <w:fldChar w:fldCharType="separate"/>
        </w:r>
        <w:r w:rsidR="00E670A0">
          <w:t>28</w:t>
        </w:r>
        <w:r w:rsidR="00E670A0">
          <w:fldChar w:fldCharType="end"/>
        </w:r>
      </w:hyperlink>
    </w:p>
    <w:p w:rsidR="00E670A0" w:rsidRDefault="00832F63">
      <w:pPr>
        <w:pStyle w:val="TOC2"/>
        <w:rPr>
          <w:rFonts w:eastAsiaTheme="minorEastAsia"/>
          <w:smallCaps w:val="0"/>
          <w:sz w:val="22"/>
        </w:rPr>
      </w:pPr>
      <w:hyperlink w:anchor="_Toc4577559" w:history="1">
        <w:r w:rsidR="00E670A0" w:rsidRPr="00500CE0">
          <w:rPr>
            <w:rStyle w:val="Hyperlink"/>
          </w:rPr>
          <w:t>SQL Server</w:t>
        </w:r>
        <w:r w:rsidR="00E670A0">
          <w:tab/>
        </w:r>
        <w:r w:rsidR="00E670A0">
          <w:fldChar w:fldCharType="begin"/>
        </w:r>
        <w:r w:rsidR="00E670A0">
          <w:instrText xml:space="preserve"> PAGEREF _Toc4577559 \h </w:instrText>
        </w:r>
        <w:r w:rsidR="00E670A0">
          <w:fldChar w:fldCharType="separate"/>
        </w:r>
        <w:r w:rsidR="00E670A0">
          <w:t>29</w:t>
        </w:r>
        <w:r w:rsidR="00E670A0">
          <w:fldChar w:fldCharType="end"/>
        </w:r>
      </w:hyperlink>
    </w:p>
    <w:p w:rsidR="00E670A0" w:rsidRDefault="00832F63">
      <w:pPr>
        <w:pStyle w:val="TOC2"/>
        <w:rPr>
          <w:rFonts w:eastAsiaTheme="minorEastAsia"/>
          <w:smallCaps w:val="0"/>
          <w:sz w:val="22"/>
        </w:rPr>
      </w:pPr>
      <w:hyperlink w:anchor="_Toc4577560" w:history="1">
        <w:r w:rsidR="00E670A0" w:rsidRPr="00500CE0">
          <w:rPr>
            <w:rStyle w:val="Hyperlink"/>
          </w:rPr>
          <w:t>System Center</w:t>
        </w:r>
        <w:r w:rsidR="00E670A0">
          <w:tab/>
        </w:r>
        <w:r w:rsidR="00E670A0">
          <w:fldChar w:fldCharType="begin"/>
        </w:r>
        <w:r w:rsidR="00E670A0">
          <w:instrText xml:space="preserve"> PAGEREF _Toc4577560 \h </w:instrText>
        </w:r>
        <w:r w:rsidR="00E670A0">
          <w:fldChar w:fldCharType="separate"/>
        </w:r>
        <w:r w:rsidR="00E670A0">
          <w:t>31</w:t>
        </w:r>
        <w:r w:rsidR="00E670A0">
          <w:fldChar w:fldCharType="end"/>
        </w:r>
      </w:hyperlink>
    </w:p>
    <w:p w:rsidR="00E670A0" w:rsidRDefault="00832F63">
      <w:pPr>
        <w:pStyle w:val="TOC3"/>
        <w:rPr>
          <w:rFonts w:eastAsiaTheme="minorEastAsia"/>
          <w:smallCaps w:val="0"/>
          <w:sz w:val="22"/>
        </w:rPr>
      </w:pPr>
      <w:hyperlink w:anchor="_Toc4577561" w:history="1">
        <w:r w:rsidR="00E670A0" w:rsidRPr="00500CE0">
          <w:rPr>
            <w:rStyle w:val="Hyperlink"/>
          </w:rPr>
          <w:t>System Center Server</w:t>
        </w:r>
        <w:r w:rsidR="00E670A0">
          <w:tab/>
        </w:r>
        <w:r w:rsidR="00E670A0">
          <w:fldChar w:fldCharType="begin"/>
        </w:r>
        <w:r w:rsidR="00E670A0">
          <w:instrText xml:space="preserve"> PAGEREF _Toc4577561 \h </w:instrText>
        </w:r>
        <w:r w:rsidR="00E670A0">
          <w:fldChar w:fldCharType="separate"/>
        </w:r>
        <w:r w:rsidR="00E670A0">
          <w:t>31</w:t>
        </w:r>
        <w:r w:rsidR="00E670A0">
          <w:fldChar w:fldCharType="end"/>
        </w:r>
      </w:hyperlink>
    </w:p>
    <w:p w:rsidR="00E670A0" w:rsidRDefault="00832F63">
      <w:pPr>
        <w:pStyle w:val="TOC3"/>
        <w:rPr>
          <w:rFonts w:eastAsiaTheme="minorEastAsia"/>
          <w:smallCaps w:val="0"/>
          <w:sz w:val="22"/>
        </w:rPr>
      </w:pPr>
      <w:hyperlink w:anchor="_Toc4577562" w:history="1">
        <w:r w:rsidR="00E670A0" w:rsidRPr="00500CE0">
          <w:rPr>
            <w:rStyle w:val="Hyperlink"/>
          </w:rPr>
          <w:t>System Center Configuration Manager</w:t>
        </w:r>
        <w:r w:rsidR="00E670A0">
          <w:tab/>
        </w:r>
        <w:r w:rsidR="00E670A0">
          <w:fldChar w:fldCharType="begin"/>
        </w:r>
        <w:r w:rsidR="00E670A0">
          <w:instrText xml:space="preserve"> PAGEREF _Toc4577562 \h </w:instrText>
        </w:r>
        <w:r w:rsidR="00E670A0">
          <w:fldChar w:fldCharType="separate"/>
        </w:r>
        <w:r w:rsidR="00E670A0">
          <w:t>32</w:t>
        </w:r>
        <w:r w:rsidR="00E670A0">
          <w:fldChar w:fldCharType="end"/>
        </w:r>
      </w:hyperlink>
    </w:p>
    <w:p w:rsidR="00E670A0" w:rsidRDefault="00832F63">
      <w:pPr>
        <w:pStyle w:val="TOC3"/>
        <w:rPr>
          <w:rFonts w:eastAsiaTheme="minorEastAsia"/>
          <w:smallCaps w:val="0"/>
          <w:sz w:val="22"/>
        </w:rPr>
      </w:pPr>
      <w:hyperlink w:anchor="_Toc4577563" w:history="1">
        <w:r w:rsidR="00E670A0" w:rsidRPr="00500CE0">
          <w:rPr>
            <w:rStyle w:val="Hyperlink"/>
          </w:rPr>
          <w:t>System Center Data Protection Manager</w:t>
        </w:r>
        <w:r w:rsidR="00E670A0">
          <w:tab/>
        </w:r>
        <w:r w:rsidR="00E670A0">
          <w:fldChar w:fldCharType="begin"/>
        </w:r>
        <w:r w:rsidR="00E670A0">
          <w:instrText xml:space="preserve"> PAGEREF _Toc4577563 \h </w:instrText>
        </w:r>
        <w:r w:rsidR="00E670A0">
          <w:fldChar w:fldCharType="separate"/>
        </w:r>
        <w:r w:rsidR="00E670A0">
          <w:t>33</w:t>
        </w:r>
        <w:r w:rsidR="00E670A0">
          <w:fldChar w:fldCharType="end"/>
        </w:r>
      </w:hyperlink>
    </w:p>
    <w:p w:rsidR="00E670A0" w:rsidRDefault="00832F63">
      <w:pPr>
        <w:pStyle w:val="TOC3"/>
        <w:rPr>
          <w:rFonts w:eastAsiaTheme="minorEastAsia"/>
          <w:smallCaps w:val="0"/>
          <w:sz w:val="22"/>
        </w:rPr>
      </w:pPr>
      <w:hyperlink w:anchor="_Toc4577564" w:history="1">
        <w:r w:rsidR="00E670A0" w:rsidRPr="00500CE0">
          <w:rPr>
            <w:rStyle w:val="Hyperlink"/>
          </w:rPr>
          <w:t>System Center Endpoint Protection</w:t>
        </w:r>
        <w:r w:rsidR="00E670A0">
          <w:tab/>
        </w:r>
        <w:r w:rsidR="00E670A0">
          <w:fldChar w:fldCharType="begin"/>
        </w:r>
        <w:r w:rsidR="00E670A0">
          <w:instrText xml:space="preserve"> PAGEREF _Toc4577564 \h </w:instrText>
        </w:r>
        <w:r w:rsidR="00E670A0">
          <w:fldChar w:fldCharType="separate"/>
        </w:r>
        <w:r w:rsidR="00E670A0">
          <w:t>34</w:t>
        </w:r>
        <w:r w:rsidR="00E670A0">
          <w:fldChar w:fldCharType="end"/>
        </w:r>
      </w:hyperlink>
    </w:p>
    <w:p w:rsidR="00E670A0" w:rsidRDefault="00832F63">
      <w:pPr>
        <w:pStyle w:val="TOC3"/>
        <w:rPr>
          <w:rFonts w:eastAsiaTheme="minorEastAsia"/>
          <w:smallCaps w:val="0"/>
          <w:sz w:val="22"/>
        </w:rPr>
      </w:pPr>
      <w:hyperlink w:anchor="_Toc4577565" w:history="1">
        <w:r w:rsidR="00E670A0" w:rsidRPr="00500CE0">
          <w:rPr>
            <w:rStyle w:val="Hyperlink"/>
          </w:rPr>
          <w:t>System Center Operations Manager</w:t>
        </w:r>
        <w:r w:rsidR="00E670A0">
          <w:tab/>
        </w:r>
        <w:r w:rsidR="00E670A0">
          <w:fldChar w:fldCharType="begin"/>
        </w:r>
        <w:r w:rsidR="00E670A0">
          <w:instrText xml:space="preserve"> PAGEREF _Toc4577565 \h </w:instrText>
        </w:r>
        <w:r w:rsidR="00E670A0">
          <w:fldChar w:fldCharType="separate"/>
        </w:r>
        <w:r w:rsidR="00E670A0">
          <w:t>35</w:t>
        </w:r>
        <w:r w:rsidR="00E670A0">
          <w:fldChar w:fldCharType="end"/>
        </w:r>
      </w:hyperlink>
    </w:p>
    <w:p w:rsidR="00E670A0" w:rsidRDefault="00832F63">
      <w:pPr>
        <w:pStyle w:val="TOC3"/>
        <w:rPr>
          <w:rFonts w:eastAsiaTheme="minorEastAsia"/>
          <w:smallCaps w:val="0"/>
          <w:sz w:val="22"/>
        </w:rPr>
      </w:pPr>
      <w:hyperlink w:anchor="_Toc4577566" w:history="1">
        <w:r w:rsidR="00E670A0" w:rsidRPr="00500CE0">
          <w:rPr>
            <w:rStyle w:val="Hyperlink"/>
          </w:rPr>
          <w:t>System Center Orchestrator</w:t>
        </w:r>
        <w:r w:rsidR="00E670A0">
          <w:tab/>
        </w:r>
        <w:r w:rsidR="00E670A0">
          <w:fldChar w:fldCharType="begin"/>
        </w:r>
        <w:r w:rsidR="00E670A0">
          <w:instrText xml:space="preserve"> PAGEREF _Toc4577566 \h </w:instrText>
        </w:r>
        <w:r w:rsidR="00E670A0">
          <w:fldChar w:fldCharType="separate"/>
        </w:r>
        <w:r w:rsidR="00E670A0">
          <w:t>36</w:t>
        </w:r>
        <w:r w:rsidR="00E670A0">
          <w:fldChar w:fldCharType="end"/>
        </w:r>
      </w:hyperlink>
    </w:p>
    <w:p w:rsidR="00E670A0" w:rsidRDefault="00832F63">
      <w:pPr>
        <w:pStyle w:val="TOC3"/>
        <w:rPr>
          <w:rFonts w:eastAsiaTheme="minorEastAsia"/>
          <w:smallCaps w:val="0"/>
          <w:sz w:val="22"/>
        </w:rPr>
      </w:pPr>
      <w:hyperlink w:anchor="_Toc4577567" w:history="1">
        <w:r w:rsidR="00E670A0" w:rsidRPr="00500CE0">
          <w:rPr>
            <w:rStyle w:val="Hyperlink"/>
          </w:rPr>
          <w:t>System Center Service Manager</w:t>
        </w:r>
        <w:r w:rsidR="00E670A0">
          <w:tab/>
        </w:r>
        <w:r w:rsidR="00E670A0">
          <w:fldChar w:fldCharType="begin"/>
        </w:r>
        <w:r w:rsidR="00E670A0">
          <w:instrText xml:space="preserve"> PAGEREF _Toc4577567 \h </w:instrText>
        </w:r>
        <w:r w:rsidR="00E670A0">
          <w:fldChar w:fldCharType="separate"/>
        </w:r>
        <w:r w:rsidR="00E670A0">
          <w:t>36</w:t>
        </w:r>
        <w:r w:rsidR="00E670A0">
          <w:fldChar w:fldCharType="end"/>
        </w:r>
      </w:hyperlink>
    </w:p>
    <w:p w:rsidR="00E670A0" w:rsidRDefault="00832F63">
      <w:pPr>
        <w:pStyle w:val="TOC2"/>
        <w:rPr>
          <w:rFonts w:eastAsiaTheme="minorEastAsia"/>
          <w:smallCaps w:val="0"/>
          <w:sz w:val="22"/>
        </w:rPr>
      </w:pPr>
      <w:hyperlink w:anchor="_Toc4577568" w:history="1">
        <w:r w:rsidR="00E670A0" w:rsidRPr="00500CE0">
          <w:rPr>
            <w:rStyle w:val="Hyperlink"/>
          </w:rPr>
          <w:t>Sada Virtual Desktop Infrastructure (VDI)</w:t>
        </w:r>
        <w:r w:rsidR="00E670A0">
          <w:tab/>
        </w:r>
        <w:r w:rsidR="00E670A0">
          <w:fldChar w:fldCharType="begin"/>
        </w:r>
        <w:r w:rsidR="00E670A0">
          <w:instrText xml:space="preserve"> PAGEREF _Toc4577568 \h </w:instrText>
        </w:r>
        <w:r w:rsidR="00E670A0">
          <w:fldChar w:fldCharType="separate"/>
        </w:r>
        <w:r w:rsidR="00E670A0">
          <w:t>37</w:t>
        </w:r>
        <w:r w:rsidR="00E670A0">
          <w:fldChar w:fldCharType="end"/>
        </w:r>
      </w:hyperlink>
    </w:p>
    <w:p w:rsidR="00E670A0" w:rsidRDefault="00832F63">
      <w:pPr>
        <w:pStyle w:val="TOC2"/>
        <w:rPr>
          <w:rFonts w:eastAsiaTheme="minorEastAsia"/>
          <w:smallCaps w:val="0"/>
          <w:sz w:val="22"/>
        </w:rPr>
      </w:pPr>
      <w:hyperlink w:anchor="_Toc4577569" w:history="1">
        <w:r w:rsidR="00E670A0" w:rsidRPr="00500CE0">
          <w:rPr>
            <w:rStyle w:val="Hyperlink"/>
          </w:rPr>
          <w:t>Visual Studio</w:t>
        </w:r>
        <w:r w:rsidR="00E670A0">
          <w:tab/>
        </w:r>
        <w:r w:rsidR="00E670A0">
          <w:fldChar w:fldCharType="begin"/>
        </w:r>
        <w:r w:rsidR="00E670A0">
          <w:instrText xml:space="preserve"> PAGEREF _Toc4577569 \h </w:instrText>
        </w:r>
        <w:r w:rsidR="00E670A0">
          <w:fldChar w:fldCharType="separate"/>
        </w:r>
        <w:r w:rsidR="00E670A0">
          <w:t>37</w:t>
        </w:r>
        <w:r w:rsidR="00E670A0">
          <w:fldChar w:fldCharType="end"/>
        </w:r>
      </w:hyperlink>
    </w:p>
    <w:p w:rsidR="00E670A0" w:rsidRDefault="00832F63">
      <w:pPr>
        <w:pStyle w:val="TOC3"/>
        <w:rPr>
          <w:rFonts w:eastAsiaTheme="minorEastAsia"/>
          <w:smallCaps w:val="0"/>
          <w:sz w:val="22"/>
        </w:rPr>
      </w:pPr>
      <w:hyperlink w:anchor="_Toc4577570" w:history="1">
        <w:r w:rsidR="00E670A0" w:rsidRPr="00500CE0">
          <w:rPr>
            <w:rStyle w:val="Hyperlink"/>
          </w:rPr>
          <w:t>Visual Studio</w:t>
        </w:r>
        <w:r w:rsidR="00E670A0">
          <w:tab/>
        </w:r>
        <w:r w:rsidR="00E670A0">
          <w:fldChar w:fldCharType="begin"/>
        </w:r>
        <w:r w:rsidR="00E670A0">
          <w:instrText xml:space="preserve"> PAGEREF _Toc4577570 \h </w:instrText>
        </w:r>
        <w:r w:rsidR="00E670A0">
          <w:fldChar w:fldCharType="separate"/>
        </w:r>
        <w:r w:rsidR="00E670A0">
          <w:t>37</w:t>
        </w:r>
        <w:r w:rsidR="00E670A0">
          <w:fldChar w:fldCharType="end"/>
        </w:r>
      </w:hyperlink>
    </w:p>
    <w:p w:rsidR="00E670A0" w:rsidRDefault="00832F63">
      <w:pPr>
        <w:pStyle w:val="TOC3"/>
        <w:rPr>
          <w:rFonts w:eastAsiaTheme="minorEastAsia"/>
          <w:smallCaps w:val="0"/>
          <w:sz w:val="22"/>
        </w:rPr>
      </w:pPr>
      <w:hyperlink w:anchor="_Toc4577571" w:history="1">
        <w:r w:rsidR="00E670A0" w:rsidRPr="00500CE0">
          <w:rPr>
            <w:rStyle w:val="Hyperlink"/>
          </w:rPr>
          <w:t>Azure DevOps Server</w:t>
        </w:r>
        <w:r w:rsidR="00E670A0">
          <w:tab/>
        </w:r>
        <w:r w:rsidR="00E670A0">
          <w:fldChar w:fldCharType="begin"/>
        </w:r>
        <w:r w:rsidR="00E670A0">
          <w:instrText xml:space="preserve"> PAGEREF _Toc4577571 \h </w:instrText>
        </w:r>
        <w:r w:rsidR="00E670A0">
          <w:fldChar w:fldCharType="separate"/>
        </w:r>
        <w:r w:rsidR="00E670A0">
          <w:t>39</w:t>
        </w:r>
        <w:r w:rsidR="00E670A0">
          <w:fldChar w:fldCharType="end"/>
        </w:r>
      </w:hyperlink>
    </w:p>
    <w:p w:rsidR="00E670A0" w:rsidRDefault="00832F63">
      <w:pPr>
        <w:pStyle w:val="TOC2"/>
        <w:rPr>
          <w:rFonts w:eastAsiaTheme="minorEastAsia"/>
          <w:smallCaps w:val="0"/>
          <w:sz w:val="22"/>
        </w:rPr>
      </w:pPr>
      <w:hyperlink w:anchor="_Toc4577572" w:history="1">
        <w:r w:rsidR="00E670A0" w:rsidRPr="00500CE0">
          <w:rPr>
            <w:rStyle w:val="Hyperlink"/>
          </w:rPr>
          <w:t>Windows</w:t>
        </w:r>
        <w:r w:rsidR="00E670A0">
          <w:tab/>
        </w:r>
        <w:r w:rsidR="00E670A0">
          <w:fldChar w:fldCharType="begin"/>
        </w:r>
        <w:r w:rsidR="00E670A0">
          <w:instrText xml:space="preserve"> PAGEREF _Toc4577572 \h </w:instrText>
        </w:r>
        <w:r w:rsidR="00E670A0">
          <w:fldChar w:fldCharType="separate"/>
        </w:r>
        <w:r w:rsidR="00E670A0">
          <w:t>40</w:t>
        </w:r>
        <w:r w:rsidR="00E670A0">
          <w:fldChar w:fldCharType="end"/>
        </w:r>
      </w:hyperlink>
    </w:p>
    <w:p w:rsidR="00E670A0" w:rsidRDefault="00832F63">
      <w:pPr>
        <w:pStyle w:val="TOC3"/>
        <w:rPr>
          <w:rFonts w:eastAsiaTheme="minorEastAsia"/>
          <w:smallCaps w:val="0"/>
          <w:sz w:val="22"/>
        </w:rPr>
      </w:pPr>
      <w:hyperlink w:anchor="_Toc4577573" w:history="1">
        <w:r w:rsidR="00E670A0" w:rsidRPr="00500CE0">
          <w:rPr>
            <w:rStyle w:val="Hyperlink"/>
          </w:rPr>
          <w:t>Počítačový operační systém Windows</w:t>
        </w:r>
        <w:r w:rsidR="00E670A0">
          <w:tab/>
        </w:r>
        <w:r w:rsidR="00E670A0">
          <w:fldChar w:fldCharType="begin"/>
        </w:r>
        <w:r w:rsidR="00E670A0">
          <w:instrText xml:space="preserve"> PAGEREF _Toc4577573 \h </w:instrText>
        </w:r>
        <w:r w:rsidR="00E670A0">
          <w:fldChar w:fldCharType="separate"/>
        </w:r>
        <w:r w:rsidR="00E670A0">
          <w:t>40</w:t>
        </w:r>
        <w:r w:rsidR="00E670A0">
          <w:fldChar w:fldCharType="end"/>
        </w:r>
      </w:hyperlink>
    </w:p>
    <w:p w:rsidR="00E670A0" w:rsidRDefault="00832F63">
      <w:pPr>
        <w:pStyle w:val="TOC2"/>
        <w:rPr>
          <w:rFonts w:eastAsiaTheme="minorEastAsia"/>
          <w:smallCaps w:val="0"/>
          <w:sz w:val="22"/>
        </w:rPr>
      </w:pPr>
      <w:hyperlink w:anchor="_Toc4577574" w:history="1">
        <w:r w:rsidR="00E670A0" w:rsidRPr="00500CE0">
          <w:rPr>
            <w:rStyle w:val="Hyperlink"/>
          </w:rPr>
          <w:t>Windows Server</w:t>
        </w:r>
        <w:r w:rsidR="00E670A0">
          <w:tab/>
        </w:r>
        <w:r w:rsidR="00E670A0">
          <w:fldChar w:fldCharType="begin"/>
        </w:r>
        <w:r w:rsidR="00E670A0">
          <w:instrText xml:space="preserve"> PAGEREF _Toc4577574 \h </w:instrText>
        </w:r>
        <w:r w:rsidR="00E670A0">
          <w:fldChar w:fldCharType="separate"/>
        </w:r>
        <w:r w:rsidR="00E670A0">
          <w:t>47</w:t>
        </w:r>
        <w:r w:rsidR="00E670A0">
          <w:fldChar w:fldCharType="end"/>
        </w:r>
      </w:hyperlink>
    </w:p>
    <w:p w:rsidR="00E670A0" w:rsidRDefault="00832F63">
      <w:pPr>
        <w:pStyle w:val="TOC3"/>
        <w:rPr>
          <w:rFonts w:eastAsiaTheme="minorEastAsia"/>
          <w:smallCaps w:val="0"/>
          <w:sz w:val="22"/>
        </w:rPr>
      </w:pPr>
      <w:hyperlink w:anchor="_Toc4577575" w:history="1">
        <w:r w:rsidR="00E670A0" w:rsidRPr="00500CE0">
          <w:rPr>
            <w:rStyle w:val="Hyperlink"/>
          </w:rPr>
          <w:t>Windows MultiPoint Server</w:t>
        </w:r>
        <w:r w:rsidR="00E670A0">
          <w:tab/>
        </w:r>
        <w:r w:rsidR="00E670A0">
          <w:fldChar w:fldCharType="begin"/>
        </w:r>
        <w:r w:rsidR="00E670A0">
          <w:instrText xml:space="preserve"> PAGEREF _Toc4577575 \h </w:instrText>
        </w:r>
        <w:r w:rsidR="00E670A0">
          <w:fldChar w:fldCharType="separate"/>
        </w:r>
        <w:r w:rsidR="00E670A0">
          <w:t>47</w:t>
        </w:r>
        <w:r w:rsidR="00E670A0">
          <w:fldChar w:fldCharType="end"/>
        </w:r>
      </w:hyperlink>
    </w:p>
    <w:p w:rsidR="00E670A0" w:rsidRDefault="00832F63">
      <w:pPr>
        <w:pStyle w:val="TOC3"/>
        <w:rPr>
          <w:rFonts w:eastAsiaTheme="minorEastAsia"/>
          <w:smallCaps w:val="0"/>
          <w:sz w:val="22"/>
        </w:rPr>
      </w:pPr>
      <w:hyperlink w:anchor="_Toc4577576" w:history="1">
        <w:r w:rsidR="00E670A0" w:rsidRPr="00500CE0">
          <w:rPr>
            <w:rStyle w:val="Hyperlink"/>
          </w:rPr>
          <w:t>Windows Server</w:t>
        </w:r>
        <w:r w:rsidR="00E670A0">
          <w:tab/>
        </w:r>
        <w:r w:rsidR="00E670A0">
          <w:fldChar w:fldCharType="begin"/>
        </w:r>
        <w:r w:rsidR="00E670A0">
          <w:instrText xml:space="preserve"> PAGEREF _Toc4577576 \h </w:instrText>
        </w:r>
        <w:r w:rsidR="00E670A0">
          <w:fldChar w:fldCharType="separate"/>
        </w:r>
        <w:r w:rsidR="00E670A0">
          <w:t>48</w:t>
        </w:r>
        <w:r w:rsidR="00E670A0">
          <w:fldChar w:fldCharType="end"/>
        </w:r>
      </w:hyperlink>
    </w:p>
    <w:p w:rsidR="00E670A0" w:rsidRDefault="00832F63">
      <w:pPr>
        <w:pStyle w:val="TOC1"/>
        <w:rPr>
          <w:rFonts w:eastAsiaTheme="minorEastAsia"/>
          <w:b w:val="0"/>
          <w:caps w:val="0"/>
          <w:noProof/>
          <w:sz w:val="22"/>
          <w:szCs w:val="22"/>
        </w:rPr>
      </w:pPr>
      <w:hyperlink w:anchor="_Toc4577577" w:history="1">
        <w:r w:rsidR="00E670A0" w:rsidRPr="00500CE0">
          <w:rPr>
            <w:rStyle w:val="Hyperlink"/>
            <w:noProof/>
          </w:rPr>
          <w:t>Služby online</w:t>
        </w:r>
        <w:r w:rsidR="00E670A0">
          <w:rPr>
            <w:noProof/>
          </w:rPr>
          <w:tab/>
        </w:r>
        <w:r w:rsidR="00E670A0">
          <w:rPr>
            <w:noProof/>
          </w:rPr>
          <w:fldChar w:fldCharType="begin"/>
        </w:r>
        <w:r w:rsidR="00E670A0">
          <w:rPr>
            <w:noProof/>
          </w:rPr>
          <w:instrText xml:space="preserve"> PAGEREF _Toc4577577 \h </w:instrText>
        </w:r>
        <w:r w:rsidR="00E670A0">
          <w:rPr>
            <w:noProof/>
          </w:rPr>
        </w:r>
        <w:r w:rsidR="00E670A0">
          <w:rPr>
            <w:noProof/>
          </w:rPr>
          <w:fldChar w:fldCharType="separate"/>
        </w:r>
        <w:r w:rsidR="00E670A0">
          <w:rPr>
            <w:noProof/>
          </w:rPr>
          <w:t>51</w:t>
        </w:r>
        <w:r w:rsidR="00E670A0">
          <w:rPr>
            <w:noProof/>
          </w:rPr>
          <w:fldChar w:fldCharType="end"/>
        </w:r>
      </w:hyperlink>
    </w:p>
    <w:p w:rsidR="00E670A0" w:rsidRDefault="00832F63">
      <w:pPr>
        <w:pStyle w:val="TOC2"/>
        <w:rPr>
          <w:rFonts w:eastAsiaTheme="minorEastAsia"/>
          <w:smallCaps w:val="0"/>
          <w:sz w:val="22"/>
        </w:rPr>
      </w:pPr>
      <w:hyperlink w:anchor="_Toc4577578" w:history="1">
        <w:r w:rsidR="00E670A0" w:rsidRPr="00500CE0">
          <w:rPr>
            <w:rStyle w:val="Hyperlink"/>
          </w:rPr>
          <w:t>Regionální dostupnost služeb online</w:t>
        </w:r>
        <w:r w:rsidR="00E670A0">
          <w:tab/>
        </w:r>
        <w:r w:rsidR="00E670A0">
          <w:fldChar w:fldCharType="begin"/>
        </w:r>
        <w:r w:rsidR="00E670A0">
          <w:instrText xml:space="preserve"> PAGEREF _Toc4577578 \h </w:instrText>
        </w:r>
        <w:r w:rsidR="00E670A0">
          <w:fldChar w:fldCharType="separate"/>
        </w:r>
        <w:r w:rsidR="00E670A0">
          <w:t>51</w:t>
        </w:r>
        <w:r w:rsidR="00E670A0">
          <w:fldChar w:fldCharType="end"/>
        </w:r>
      </w:hyperlink>
    </w:p>
    <w:p w:rsidR="00E670A0" w:rsidRDefault="00832F63">
      <w:pPr>
        <w:pStyle w:val="TOC2"/>
        <w:rPr>
          <w:rFonts w:eastAsiaTheme="minorEastAsia"/>
          <w:smallCaps w:val="0"/>
          <w:sz w:val="22"/>
        </w:rPr>
      </w:pPr>
      <w:hyperlink w:anchor="_Toc4577579" w:history="1">
        <w:r w:rsidR="00E670A0" w:rsidRPr="00500CE0">
          <w:rPr>
            <w:rStyle w:val="Hyperlink"/>
          </w:rPr>
          <w:t>Pravidla pro nákup služeb online</w:t>
        </w:r>
        <w:r w:rsidR="00E670A0">
          <w:tab/>
        </w:r>
        <w:r w:rsidR="00E670A0">
          <w:fldChar w:fldCharType="begin"/>
        </w:r>
        <w:r w:rsidR="00E670A0">
          <w:instrText xml:space="preserve"> PAGEREF _Toc4577579 \h </w:instrText>
        </w:r>
        <w:r w:rsidR="00E670A0">
          <w:fldChar w:fldCharType="separate"/>
        </w:r>
        <w:r w:rsidR="00E670A0">
          <w:t>51</w:t>
        </w:r>
        <w:r w:rsidR="00E670A0">
          <w:fldChar w:fldCharType="end"/>
        </w:r>
      </w:hyperlink>
    </w:p>
    <w:p w:rsidR="00E670A0" w:rsidRDefault="00832F63">
      <w:pPr>
        <w:pStyle w:val="TOC2"/>
        <w:rPr>
          <w:rFonts w:eastAsiaTheme="minorEastAsia"/>
          <w:smallCaps w:val="0"/>
          <w:sz w:val="22"/>
        </w:rPr>
      </w:pPr>
      <w:hyperlink w:anchor="_Toc4577580" w:history="1">
        <w:r w:rsidR="00E670A0" w:rsidRPr="00500CE0">
          <w:rPr>
            <w:rStyle w:val="Hyperlink"/>
          </w:rPr>
          <w:t>Prodloužení služeb online</w:t>
        </w:r>
        <w:r w:rsidR="00E670A0">
          <w:tab/>
        </w:r>
        <w:r w:rsidR="00E670A0">
          <w:fldChar w:fldCharType="begin"/>
        </w:r>
        <w:r w:rsidR="00E670A0">
          <w:instrText xml:space="preserve"> PAGEREF _Toc4577580 \h </w:instrText>
        </w:r>
        <w:r w:rsidR="00E670A0">
          <w:fldChar w:fldCharType="separate"/>
        </w:r>
        <w:r w:rsidR="00E670A0">
          <w:t>51</w:t>
        </w:r>
        <w:r w:rsidR="00E670A0">
          <w:fldChar w:fldCharType="end"/>
        </w:r>
      </w:hyperlink>
    </w:p>
    <w:p w:rsidR="00E670A0" w:rsidRDefault="00832F63">
      <w:pPr>
        <w:pStyle w:val="TOC2"/>
        <w:rPr>
          <w:rFonts w:eastAsiaTheme="minorEastAsia"/>
          <w:smallCaps w:val="0"/>
          <w:sz w:val="22"/>
        </w:rPr>
      </w:pPr>
      <w:hyperlink w:anchor="_Toc4577581" w:history="1">
        <w:r w:rsidR="00E670A0" w:rsidRPr="00500CE0">
          <w:rPr>
            <w:rStyle w:val="Hyperlink"/>
          </w:rPr>
          <w:t>Služby Microsoft Azure</w:t>
        </w:r>
        <w:r w:rsidR="00E670A0">
          <w:tab/>
        </w:r>
        <w:r w:rsidR="00E670A0">
          <w:fldChar w:fldCharType="begin"/>
        </w:r>
        <w:r w:rsidR="00E670A0">
          <w:instrText xml:space="preserve"> PAGEREF _Toc4577581 \h </w:instrText>
        </w:r>
        <w:r w:rsidR="00E670A0">
          <w:fldChar w:fldCharType="separate"/>
        </w:r>
        <w:r w:rsidR="00E670A0">
          <w:t>51</w:t>
        </w:r>
        <w:r w:rsidR="00E670A0">
          <w:fldChar w:fldCharType="end"/>
        </w:r>
      </w:hyperlink>
    </w:p>
    <w:p w:rsidR="00E670A0" w:rsidRDefault="00832F63">
      <w:pPr>
        <w:pStyle w:val="TOC3"/>
        <w:rPr>
          <w:rFonts w:eastAsiaTheme="minorEastAsia"/>
          <w:smallCaps w:val="0"/>
          <w:sz w:val="22"/>
        </w:rPr>
      </w:pPr>
      <w:hyperlink w:anchor="_Toc4577582" w:history="1">
        <w:r w:rsidR="00E670A0" w:rsidRPr="00500CE0">
          <w:rPr>
            <w:rStyle w:val="Hyperlink"/>
          </w:rPr>
          <w:t>Služby Microsoft Azure</w:t>
        </w:r>
        <w:r w:rsidR="00E670A0">
          <w:tab/>
        </w:r>
        <w:r w:rsidR="00E670A0">
          <w:fldChar w:fldCharType="begin"/>
        </w:r>
        <w:r w:rsidR="00E670A0">
          <w:instrText xml:space="preserve"> PAGEREF _Toc4577582 \h </w:instrText>
        </w:r>
        <w:r w:rsidR="00E670A0">
          <w:fldChar w:fldCharType="separate"/>
        </w:r>
        <w:r w:rsidR="00E670A0">
          <w:t>54</w:t>
        </w:r>
        <w:r w:rsidR="00E670A0">
          <w:fldChar w:fldCharType="end"/>
        </w:r>
      </w:hyperlink>
    </w:p>
    <w:p w:rsidR="00E670A0" w:rsidRDefault="00832F63">
      <w:pPr>
        <w:pStyle w:val="TOC3"/>
        <w:rPr>
          <w:rFonts w:eastAsiaTheme="minorEastAsia"/>
          <w:smallCaps w:val="0"/>
          <w:sz w:val="22"/>
        </w:rPr>
      </w:pPr>
      <w:hyperlink w:anchor="_Toc4577583" w:history="1">
        <w:r w:rsidR="00E670A0" w:rsidRPr="00500CE0">
          <w:rPr>
            <w:rStyle w:val="Hyperlink"/>
          </w:rPr>
          <w:t>Microsoft Azure Infrastructure Plans</w:t>
        </w:r>
        <w:r w:rsidR="00E670A0">
          <w:tab/>
        </w:r>
        <w:r w:rsidR="00E670A0">
          <w:fldChar w:fldCharType="begin"/>
        </w:r>
        <w:r w:rsidR="00E670A0">
          <w:instrText xml:space="preserve"> PAGEREF _Toc4577583 \h </w:instrText>
        </w:r>
        <w:r w:rsidR="00E670A0">
          <w:fldChar w:fldCharType="separate"/>
        </w:r>
        <w:r w:rsidR="00E670A0">
          <w:t>54</w:t>
        </w:r>
        <w:r w:rsidR="00E670A0">
          <w:fldChar w:fldCharType="end"/>
        </w:r>
      </w:hyperlink>
    </w:p>
    <w:p w:rsidR="00E670A0" w:rsidRDefault="00832F63">
      <w:pPr>
        <w:pStyle w:val="TOC3"/>
        <w:rPr>
          <w:rFonts w:eastAsiaTheme="minorEastAsia"/>
          <w:smallCaps w:val="0"/>
          <w:sz w:val="22"/>
        </w:rPr>
      </w:pPr>
      <w:hyperlink w:anchor="_Toc4577584" w:history="1">
        <w:r w:rsidR="00E670A0" w:rsidRPr="00500CE0">
          <w:rPr>
            <w:rStyle w:val="Hyperlink"/>
          </w:rPr>
          <w:t>Microsoft Azure Support Plans</w:t>
        </w:r>
        <w:r w:rsidR="00E670A0">
          <w:tab/>
        </w:r>
        <w:r w:rsidR="00E670A0">
          <w:fldChar w:fldCharType="begin"/>
        </w:r>
        <w:r w:rsidR="00E670A0">
          <w:instrText xml:space="preserve"> PAGEREF _Toc4577584 \h </w:instrText>
        </w:r>
        <w:r w:rsidR="00E670A0">
          <w:fldChar w:fldCharType="separate"/>
        </w:r>
        <w:r w:rsidR="00E670A0">
          <w:t>55</w:t>
        </w:r>
        <w:r w:rsidR="00E670A0">
          <w:fldChar w:fldCharType="end"/>
        </w:r>
      </w:hyperlink>
    </w:p>
    <w:p w:rsidR="00E670A0" w:rsidRDefault="00832F63">
      <w:pPr>
        <w:pStyle w:val="TOC3"/>
        <w:rPr>
          <w:rFonts w:eastAsiaTheme="minorEastAsia"/>
          <w:smallCaps w:val="0"/>
          <w:sz w:val="22"/>
        </w:rPr>
      </w:pPr>
      <w:hyperlink w:anchor="_Toc4577585" w:history="1">
        <w:r w:rsidR="00E670A0" w:rsidRPr="00500CE0">
          <w:rPr>
            <w:rStyle w:val="Hyperlink"/>
          </w:rPr>
          <w:t>Microsoft Azure User Plans</w:t>
        </w:r>
        <w:r w:rsidR="00E670A0">
          <w:tab/>
        </w:r>
        <w:r w:rsidR="00E670A0">
          <w:fldChar w:fldCharType="begin"/>
        </w:r>
        <w:r w:rsidR="00E670A0">
          <w:instrText xml:space="preserve"> PAGEREF _Toc4577585 \h </w:instrText>
        </w:r>
        <w:r w:rsidR="00E670A0">
          <w:fldChar w:fldCharType="separate"/>
        </w:r>
        <w:r w:rsidR="00E670A0">
          <w:t>55</w:t>
        </w:r>
        <w:r w:rsidR="00E670A0">
          <w:fldChar w:fldCharType="end"/>
        </w:r>
      </w:hyperlink>
    </w:p>
    <w:p w:rsidR="00E670A0" w:rsidRDefault="00832F63">
      <w:pPr>
        <w:pStyle w:val="TOC2"/>
        <w:rPr>
          <w:rFonts w:eastAsiaTheme="minorEastAsia"/>
          <w:smallCaps w:val="0"/>
          <w:sz w:val="22"/>
        </w:rPr>
      </w:pPr>
      <w:hyperlink w:anchor="_Toc4577586" w:history="1">
        <w:r w:rsidR="00E670A0" w:rsidRPr="00500CE0">
          <w:rPr>
            <w:rStyle w:val="Hyperlink"/>
          </w:rPr>
          <w:t>Microsoft 365</w:t>
        </w:r>
        <w:r w:rsidR="00E670A0">
          <w:tab/>
        </w:r>
        <w:r w:rsidR="00E670A0">
          <w:fldChar w:fldCharType="begin"/>
        </w:r>
        <w:r w:rsidR="00E670A0">
          <w:instrText xml:space="preserve"> PAGEREF _Toc4577586 \h </w:instrText>
        </w:r>
        <w:r w:rsidR="00E670A0">
          <w:fldChar w:fldCharType="separate"/>
        </w:r>
        <w:r w:rsidR="00E670A0">
          <w:t>56</w:t>
        </w:r>
        <w:r w:rsidR="00E670A0">
          <w:fldChar w:fldCharType="end"/>
        </w:r>
      </w:hyperlink>
    </w:p>
    <w:p w:rsidR="00E670A0" w:rsidRDefault="00832F63">
      <w:pPr>
        <w:pStyle w:val="TOC2"/>
        <w:rPr>
          <w:rFonts w:eastAsiaTheme="minorEastAsia"/>
          <w:smallCaps w:val="0"/>
          <w:sz w:val="22"/>
        </w:rPr>
      </w:pPr>
      <w:hyperlink w:anchor="_Toc4577587" w:history="1">
        <w:r w:rsidR="00E670A0" w:rsidRPr="00500CE0">
          <w:rPr>
            <w:rStyle w:val="Hyperlink"/>
          </w:rPr>
          <w:t>Enterprise Mobility + Security</w:t>
        </w:r>
        <w:r w:rsidR="00E670A0">
          <w:tab/>
        </w:r>
        <w:r w:rsidR="00E670A0">
          <w:fldChar w:fldCharType="begin"/>
        </w:r>
        <w:r w:rsidR="00E670A0">
          <w:instrText xml:space="preserve"> PAGEREF _Toc4577587 \h </w:instrText>
        </w:r>
        <w:r w:rsidR="00E670A0">
          <w:fldChar w:fldCharType="separate"/>
        </w:r>
        <w:r w:rsidR="00E670A0">
          <w:t>58</w:t>
        </w:r>
        <w:r w:rsidR="00E670A0">
          <w:fldChar w:fldCharType="end"/>
        </w:r>
      </w:hyperlink>
    </w:p>
    <w:p w:rsidR="00E670A0" w:rsidRDefault="00832F63">
      <w:pPr>
        <w:pStyle w:val="TOC2"/>
        <w:rPr>
          <w:rFonts w:eastAsiaTheme="minorEastAsia"/>
          <w:smallCaps w:val="0"/>
          <w:sz w:val="22"/>
        </w:rPr>
      </w:pPr>
      <w:hyperlink w:anchor="_Toc4577588" w:history="1">
        <w:r w:rsidR="00E670A0" w:rsidRPr="00500CE0">
          <w:rPr>
            <w:rStyle w:val="Hyperlink"/>
          </w:rPr>
          <w:t>Serverové odběry pro službu Azure</w:t>
        </w:r>
        <w:r w:rsidR="00E670A0">
          <w:tab/>
        </w:r>
        <w:r w:rsidR="00E670A0">
          <w:fldChar w:fldCharType="begin"/>
        </w:r>
        <w:r w:rsidR="00E670A0">
          <w:instrText xml:space="preserve"> PAGEREF _Toc4577588 \h </w:instrText>
        </w:r>
        <w:r w:rsidR="00E670A0">
          <w:fldChar w:fldCharType="separate"/>
        </w:r>
        <w:r w:rsidR="00E670A0">
          <w:t>59</w:t>
        </w:r>
        <w:r w:rsidR="00E670A0">
          <w:fldChar w:fldCharType="end"/>
        </w:r>
      </w:hyperlink>
    </w:p>
    <w:p w:rsidR="00E670A0" w:rsidRDefault="00832F63">
      <w:pPr>
        <w:pStyle w:val="TOC2"/>
        <w:rPr>
          <w:rFonts w:eastAsiaTheme="minorEastAsia"/>
          <w:smallCaps w:val="0"/>
          <w:sz w:val="22"/>
        </w:rPr>
      </w:pPr>
      <w:hyperlink w:anchor="_Toc4577589" w:history="1">
        <w:r w:rsidR="00E670A0" w:rsidRPr="00500CE0">
          <w:rPr>
            <w:rStyle w:val="Hyperlink"/>
          </w:rPr>
          <w:t>Služby Microsoft Dynamics 365</w:t>
        </w:r>
        <w:r w:rsidR="00E670A0">
          <w:tab/>
        </w:r>
        <w:r w:rsidR="00E670A0">
          <w:fldChar w:fldCharType="begin"/>
        </w:r>
        <w:r w:rsidR="00E670A0">
          <w:instrText xml:space="preserve"> PAGEREF _Toc4577589 \h </w:instrText>
        </w:r>
        <w:r w:rsidR="00E670A0">
          <w:fldChar w:fldCharType="separate"/>
        </w:r>
        <w:r w:rsidR="00E670A0">
          <w:t>60</w:t>
        </w:r>
        <w:r w:rsidR="00E670A0">
          <w:fldChar w:fldCharType="end"/>
        </w:r>
      </w:hyperlink>
    </w:p>
    <w:p w:rsidR="00E670A0" w:rsidRDefault="00832F63">
      <w:pPr>
        <w:pStyle w:val="TOC2"/>
        <w:rPr>
          <w:rFonts w:eastAsiaTheme="minorEastAsia"/>
          <w:smallCaps w:val="0"/>
          <w:sz w:val="22"/>
        </w:rPr>
      </w:pPr>
      <w:hyperlink w:anchor="_Toc4577590" w:history="1">
        <w:r w:rsidR="00E670A0" w:rsidRPr="00500CE0">
          <w:rPr>
            <w:rStyle w:val="Hyperlink"/>
          </w:rPr>
          <w:t>Služby Office 365</w:t>
        </w:r>
        <w:r w:rsidR="00E670A0">
          <w:tab/>
        </w:r>
        <w:r w:rsidR="00E670A0">
          <w:fldChar w:fldCharType="begin"/>
        </w:r>
        <w:r w:rsidR="00E670A0">
          <w:instrText xml:space="preserve"> PAGEREF _Toc4577590 \h </w:instrText>
        </w:r>
        <w:r w:rsidR="00E670A0">
          <w:fldChar w:fldCharType="separate"/>
        </w:r>
        <w:r w:rsidR="00E670A0">
          <w:t>64</w:t>
        </w:r>
        <w:r w:rsidR="00E670A0">
          <w:fldChar w:fldCharType="end"/>
        </w:r>
      </w:hyperlink>
    </w:p>
    <w:p w:rsidR="00E670A0" w:rsidRDefault="00832F63">
      <w:pPr>
        <w:pStyle w:val="TOC3"/>
        <w:rPr>
          <w:rFonts w:eastAsiaTheme="minorEastAsia"/>
          <w:smallCaps w:val="0"/>
          <w:sz w:val="22"/>
        </w:rPr>
      </w:pPr>
      <w:hyperlink w:anchor="_Toc4577591" w:history="1">
        <w:r w:rsidR="00E670A0" w:rsidRPr="00500CE0">
          <w:rPr>
            <w:rStyle w:val="Hyperlink"/>
          </w:rPr>
          <w:t>Aplikace služeb Office 365</w:t>
        </w:r>
        <w:r w:rsidR="00E670A0">
          <w:tab/>
        </w:r>
        <w:r w:rsidR="00E670A0">
          <w:fldChar w:fldCharType="begin"/>
        </w:r>
        <w:r w:rsidR="00E670A0">
          <w:instrText xml:space="preserve"> PAGEREF _Toc4577591 \h </w:instrText>
        </w:r>
        <w:r w:rsidR="00E670A0">
          <w:fldChar w:fldCharType="separate"/>
        </w:r>
        <w:r w:rsidR="00E670A0">
          <w:t>64</w:t>
        </w:r>
        <w:r w:rsidR="00E670A0">
          <w:fldChar w:fldCharType="end"/>
        </w:r>
      </w:hyperlink>
    </w:p>
    <w:p w:rsidR="00E670A0" w:rsidRDefault="00832F63">
      <w:pPr>
        <w:pStyle w:val="TOC3"/>
        <w:rPr>
          <w:rFonts w:eastAsiaTheme="minorEastAsia"/>
          <w:smallCaps w:val="0"/>
          <w:sz w:val="22"/>
        </w:rPr>
      </w:pPr>
      <w:hyperlink w:anchor="_Toc4577592" w:history="1">
        <w:r w:rsidR="00E670A0" w:rsidRPr="00500CE0">
          <w:rPr>
            <w:rStyle w:val="Hyperlink"/>
          </w:rPr>
          <w:t>Sady Office 365</w:t>
        </w:r>
        <w:r w:rsidR="00E670A0">
          <w:tab/>
        </w:r>
        <w:r w:rsidR="00E670A0">
          <w:fldChar w:fldCharType="begin"/>
        </w:r>
        <w:r w:rsidR="00E670A0">
          <w:instrText xml:space="preserve"> PAGEREF _Toc4577592 \h </w:instrText>
        </w:r>
        <w:r w:rsidR="00E670A0">
          <w:fldChar w:fldCharType="separate"/>
        </w:r>
        <w:r w:rsidR="00E670A0">
          <w:t>65</w:t>
        </w:r>
        <w:r w:rsidR="00E670A0">
          <w:fldChar w:fldCharType="end"/>
        </w:r>
      </w:hyperlink>
    </w:p>
    <w:p w:rsidR="00E670A0" w:rsidRDefault="00832F63">
      <w:pPr>
        <w:pStyle w:val="TOC3"/>
        <w:rPr>
          <w:rFonts w:eastAsiaTheme="minorEastAsia"/>
          <w:smallCaps w:val="0"/>
          <w:sz w:val="22"/>
        </w:rPr>
      </w:pPr>
      <w:hyperlink w:anchor="_Toc4577593" w:history="1">
        <w:r w:rsidR="00E670A0" w:rsidRPr="00500CE0">
          <w:rPr>
            <w:rStyle w:val="Hyperlink"/>
          </w:rPr>
          <w:t>Microsoft Stream</w:t>
        </w:r>
        <w:r w:rsidR="00E670A0">
          <w:tab/>
        </w:r>
        <w:r w:rsidR="00E670A0">
          <w:fldChar w:fldCharType="begin"/>
        </w:r>
        <w:r w:rsidR="00E670A0">
          <w:instrText xml:space="preserve"> PAGEREF _Toc4577593 \h </w:instrText>
        </w:r>
        <w:r w:rsidR="00E670A0">
          <w:fldChar w:fldCharType="separate"/>
        </w:r>
        <w:r w:rsidR="00E670A0">
          <w:t>66</w:t>
        </w:r>
        <w:r w:rsidR="00E670A0">
          <w:fldChar w:fldCharType="end"/>
        </w:r>
      </w:hyperlink>
    </w:p>
    <w:p w:rsidR="00E670A0" w:rsidRDefault="00832F63">
      <w:pPr>
        <w:pStyle w:val="TOC3"/>
        <w:rPr>
          <w:rFonts w:eastAsiaTheme="minorEastAsia"/>
          <w:smallCaps w:val="0"/>
          <w:sz w:val="22"/>
        </w:rPr>
      </w:pPr>
      <w:hyperlink w:anchor="_Toc4577594" w:history="1">
        <w:r w:rsidR="00E670A0" w:rsidRPr="00500CE0">
          <w:rPr>
            <w:rStyle w:val="Hyperlink"/>
          </w:rPr>
          <w:t>Microsoft MyAnalytics</w:t>
        </w:r>
        <w:r w:rsidR="00E670A0">
          <w:tab/>
        </w:r>
        <w:r w:rsidR="00E670A0">
          <w:fldChar w:fldCharType="begin"/>
        </w:r>
        <w:r w:rsidR="00E670A0">
          <w:instrText xml:space="preserve"> PAGEREF _Toc4577594 \h </w:instrText>
        </w:r>
        <w:r w:rsidR="00E670A0">
          <w:fldChar w:fldCharType="separate"/>
        </w:r>
        <w:r w:rsidR="00E670A0">
          <w:t>66</w:t>
        </w:r>
        <w:r w:rsidR="00E670A0">
          <w:fldChar w:fldCharType="end"/>
        </w:r>
      </w:hyperlink>
    </w:p>
    <w:p w:rsidR="00E670A0" w:rsidRDefault="00832F63">
      <w:pPr>
        <w:pStyle w:val="TOC3"/>
        <w:rPr>
          <w:rFonts w:eastAsiaTheme="minorEastAsia"/>
          <w:smallCaps w:val="0"/>
          <w:sz w:val="22"/>
        </w:rPr>
      </w:pPr>
      <w:hyperlink w:anchor="_Toc4577595" w:history="1">
        <w:r w:rsidR="00E670A0" w:rsidRPr="00500CE0">
          <w:rPr>
            <w:rStyle w:val="Hyperlink"/>
          </w:rPr>
          <w:t>Office 365 Advanced Compliance</w:t>
        </w:r>
        <w:r w:rsidR="00E670A0">
          <w:tab/>
        </w:r>
        <w:r w:rsidR="00E670A0">
          <w:fldChar w:fldCharType="begin"/>
        </w:r>
        <w:r w:rsidR="00E670A0">
          <w:instrText xml:space="preserve"> PAGEREF _Toc4577595 \h </w:instrText>
        </w:r>
        <w:r w:rsidR="00E670A0">
          <w:fldChar w:fldCharType="separate"/>
        </w:r>
        <w:r w:rsidR="00E670A0">
          <w:t>67</w:t>
        </w:r>
        <w:r w:rsidR="00E670A0">
          <w:fldChar w:fldCharType="end"/>
        </w:r>
      </w:hyperlink>
    </w:p>
    <w:p w:rsidR="00E670A0" w:rsidRDefault="00832F63">
      <w:pPr>
        <w:pStyle w:val="TOC3"/>
        <w:rPr>
          <w:rFonts w:eastAsiaTheme="minorEastAsia"/>
          <w:smallCaps w:val="0"/>
          <w:sz w:val="22"/>
        </w:rPr>
      </w:pPr>
      <w:hyperlink w:anchor="_Toc4577596" w:history="1">
        <w:r w:rsidR="00E670A0" w:rsidRPr="00500CE0">
          <w:rPr>
            <w:rStyle w:val="Hyperlink"/>
          </w:rPr>
          <w:t>Exchange Online</w:t>
        </w:r>
        <w:r w:rsidR="00E670A0">
          <w:tab/>
        </w:r>
        <w:r w:rsidR="00E670A0">
          <w:fldChar w:fldCharType="begin"/>
        </w:r>
        <w:r w:rsidR="00E670A0">
          <w:instrText xml:space="preserve"> PAGEREF _Toc4577596 \h </w:instrText>
        </w:r>
        <w:r w:rsidR="00E670A0">
          <w:fldChar w:fldCharType="separate"/>
        </w:r>
        <w:r w:rsidR="00E670A0">
          <w:t>67</w:t>
        </w:r>
        <w:r w:rsidR="00E670A0">
          <w:fldChar w:fldCharType="end"/>
        </w:r>
      </w:hyperlink>
    </w:p>
    <w:p w:rsidR="00E670A0" w:rsidRDefault="00832F63">
      <w:pPr>
        <w:pStyle w:val="TOC3"/>
        <w:rPr>
          <w:rFonts w:eastAsiaTheme="minorEastAsia"/>
          <w:smallCaps w:val="0"/>
          <w:sz w:val="22"/>
        </w:rPr>
      </w:pPr>
      <w:hyperlink w:anchor="_Toc4577597" w:history="1">
        <w:r w:rsidR="00E670A0" w:rsidRPr="00500CE0">
          <w:rPr>
            <w:rStyle w:val="Hyperlink"/>
          </w:rPr>
          <w:t>OneDrive pro firmy</w:t>
        </w:r>
        <w:r w:rsidR="00E670A0">
          <w:tab/>
        </w:r>
        <w:r w:rsidR="00E670A0">
          <w:fldChar w:fldCharType="begin"/>
        </w:r>
        <w:r w:rsidR="00E670A0">
          <w:instrText xml:space="preserve"> PAGEREF _Toc4577597 \h </w:instrText>
        </w:r>
        <w:r w:rsidR="00E670A0">
          <w:fldChar w:fldCharType="separate"/>
        </w:r>
        <w:r w:rsidR="00E670A0">
          <w:t>68</w:t>
        </w:r>
        <w:r w:rsidR="00E670A0">
          <w:fldChar w:fldCharType="end"/>
        </w:r>
      </w:hyperlink>
    </w:p>
    <w:p w:rsidR="00E670A0" w:rsidRDefault="00832F63">
      <w:pPr>
        <w:pStyle w:val="TOC3"/>
        <w:rPr>
          <w:rFonts w:eastAsiaTheme="minorEastAsia"/>
          <w:smallCaps w:val="0"/>
          <w:sz w:val="22"/>
        </w:rPr>
      </w:pPr>
      <w:hyperlink w:anchor="_Toc4577598" w:history="1">
        <w:r w:rsidR="00E670A0" w:rsidRPr="00500CE0">
          <w:rPr>
            <w:rStyle w:val="Hyperlink"/>
          </w:rPr>
          <w:t>Project Online</w:t>
        </w:r>
        <w:r w:rsidR="00E670A0">
          <w:tab/>
        </w:r>
        <w:r w:rsidR="00E670A0">
          <w:fldChar w:fldCharType="begin"/>
        </w:r>
        <w:r w:rsidR="00E670A0">
          <w:instrText xml:space="preserve"> PAGEREF _Toc4577598 \h </w:instrText>
        </w:r>
        <w:r w:rsidR="00E670A0">
          <w:fldChar w:fldCharType="separate"/>
        </w:r>
        <w:r w:rsidR="00E670A0">
          <w:t>68</w:t>
        </w:r>
        <w:r w:rsidR="00E670A0">
          <w:fldChar w:fldCharType="end"/>
        </w:r>
      </w:hyperlink>
    </w:p>
    <w:p w:rsidR="00E670A0" w:rsidRDefault="00832F63">
      <w:pPr>
        <w:pStyle w:val="TOC3"/>
        <w:rPr>
          <w:rFonts w:eastAsiaTheme="minorEastAsia"/>
          <w:smallCaps w:val="0"/>
          <w:sz w:val="22"/>
        </w:rPr>
      </w:pPr>
      <w:hyperlink w:anchor="_Toc4577599" w:history="1">
        <w:r w:rsidR="00E670A0" w:rsidRPr="00500CE0">
          <w:rPr>
            <w:rStyle w:val="Hyperlink"/>
          </w:rPr>
          <w:t>SharePoint Online</w:t>
        </w:r>
        <w:r w:rsidR="00E670A0">
          <w:tab/>
        </w:r>
        <w:r w:rsidR="00E670A0">
          <w:fldChar w:fldCharType="begin"/>
        </w:r>
        <w:r w:rsidR="00E670A0">
          <w:instrText xml:space="preserve"> PAGEREF _Toc4577599 \h </w:instrText>
        </w:r>
        <w:r w:rsidR="00E670A0">
          <w:fldChar w:fldCharType="separate"/>
        </w:r>
        <w:r w:rsidR="00E670A0">
          <w:t>69</w:t>
        </w:r>
        <w:r w:rsidR="00E670A0">
          <w:fldChar w:fldCharType="end"/>
        </w:r>
      </w:hyperlink>
    </w:p>
    <w:p w:rsidR="00E670A0" w:rsidRDefault="00832F63">
      <w:pPr>
        <w:pStyle w:val="TOC3"/>
        <w:rPr>
          <w:rFonts w:eastAsiaTheme="minorEastAsia"/>
          <w:smallCaps w:val="0"/>
          <w:sz w:val="22"/>
        </w:rPr>
      </w:pPr>
      <w:hyperlink w:anchor="_Toc4577600" w:history="1">
        <w:r w:rsidR="00E670A0" w:rsidRPr="00500CE0">
          <w:rPr>
            <w:rStyle w:val="Hyperlink"/>
          </w:rPr>
          <w:t>Audio služby</w:t>
        </w:r>
        <w:r w:rsidR="00E670A0">
          <w:tab/>
        </w:r>
        <w:r w:rsidR="00E670A0">
          <w:fldChar w:fldCharType="begin"/>
        </w:r>
        <w:r w:rsidR="00E670A0">
          <w:instrText xml:space="preserve"> PAGEREF _Toc4577600 \h </w:instrText>
        </w:r>
        <w:r w:rsidR="00E670A0">
          <w:fldChar w:fldCharType="separate"/>
        </w:r>
        <w:r w:rsidR="00E670A0">
          <w:t>69</w:t>
        </w:r>
        <w:r w:rsidR="00E670A0">
          <w:fldChar w:fldCharType="end"/>
        </w:r>
      </w:hyperlink>
    </w:p>
    <w:p w:rsidR="00E670A0" w:rsidRDefault="00832F63">
      <w:pPr>
        <w:pStyle w:val="TOC3"/>
        <w:rPr>
          <w:rFonts w:eastAsiaTheme="minorEastAsia"/>
          <w:smallCaps w:val="0"/>
          <w:sz w:val="22"/>
        </w:rPr>
      </w:pPr>
      <w:hyperlink w:anchor="_Toc4577601" w:history="1">
        <w:r w:rsidR="00E670A0" w:rsidRPr="00500CE0">
          <w:rPr>
            <w:rStyle w:val="Hyperlink"/>
          </w:rPr>
          <w:t>Workplace Analytics</w:t>
        </w:r>
        <w:r w:rsidR="00E670A0">
          <w:tab/>
        </w:r>
        <w:r w:rsidR="00E670A0">
          <w:fldChar w:fldCharType="begin"/>
        </w:r>
        <w:r w:rsidR="00E670A0">
          <w:instrText xml:space="preserve"> PAGEREF _Toc4577601 \h </w:instrText>
        </w:r>
        <w:r w:rsidR="00E670A0">
          <w:fldChar w:fldCharType="separate"/>
        </w:r>
        <w:r w:rsidR="00E670A0">
          <w:t>70</w:t>
        </w:r>
        <w:r w:rsidR="00E670A0">
          <w:fldChar w:fldCharType="end"/>
        </w:r>
      </w:hyperlink>
    </w:p>
    <w:p w:rsidR="00E670A0" w:rsidRDefault="00832F63">
      <w:pPr>
        <w:pStyle w:val="TOC2"/>
        <w:rPr>
          <w:rFonts w:eastAsiaTheme="minorEastAsia"/>
          <w:smallCaps w:val="0"/>
          <w:sz w:val="22"/>
        </w:rPr>
      </w:pPr>
      <w:hyperlink w:anchor="_Toc4577602" w:history="1">
        <w:r w:rsidR="00E670A0" w:rsidRPr="00500CE0">
          <w:rPr>
            <w:rStyle w:val="Hyperlink"/>
          </w:rPr>
          <w:t>Ostatní služby online</w:t>
        </w:r>
        <w:r w:rsidR="00E670A0">
          <w:tab/>
        </w:r>
        <w:r w:rsidR="00E670A0">
          <w:fldChar w:fldCharType="begin"/>
        </w:r>
        <w:r w:rsidR="00E670A0">
          <w:instrText xml:space="preserve"> PAGEREF _Toc4577602 \h </w:instrText>
        </w:r>
        <w:r w:rsidR="00E670A0">
          <w:fldChar w:fldCharType="separate"/>
        </w:r>
        <w:r w:rsidR="00E670A0">
          <w:t>70</w:t>
        </w:r>
        <w:r w:rsidR="00E670A0">
          <w:fldChar w:fldCharType="end"/>
        </w:r>
      </w:hyperlink>
    </w:p>
    <w:p w:rsidR="00E670A0" w:rsidRDefault="00832F63">
      <w:pPr>
        <w:pStyle w:val="TOC3"/>
        <w:rPr>
          <w:rFonts w:eastAsiaTheme="minorEastAsia"/>
          <w:smallCaps w:val="0"/>
          <w:sz w:val="22"/>
        </w:rPr>
      </w:pPr>
      <w:hyperlink w:anchor="_Toc4577603" w:history="1">
        <w:r w:rsidR="00E670A0" w:rsidRPr="00500CE0">
          <w:rPr>
            <w:rStyle w:val="Hyperlink"/>
          </w:rPr>
          <w:t>Bing Maps</w:t>
        </w:r>
        <w:r w:rsidR="00E670A0">
          <w:tab/>
        </w:r>
        <w:r w:rsidR="00E670A0">
          <w:fldChar w:fldCharType="begin"/>
        </w:r>
        <w:r w:rsidR="00E670A0">
          <w:instrText xml:space="preserve"> PAGEREF _Toc4577603 \h </w:instrText>
        </w:r>
        <w:r w:rsidR="00E670A0">
          <w:fldChar w:fldCharType="separate"/>
        </w:r>
        <w:r w:rsidR="00E670A0">
          <w:t>70</w:t>
        </w:r>
        <w:r w:rsidR="00E670A0">
          <w:fldChar w:fldCharType="end"/>
        </w:r>
      </w:hyperlink>
    </w:p>
    <w:p w:rsidR="00E670A0" w:rsidRDefault="00832F63">
      <w:pPr>
        <w:pStyle w:val="TOC3"/>
        <w:rPr>
          <w:rFonts w:eastAsiaTheme="minorEastAsia"/>
          <w:smallCaps w:val="0"/>
          <w:sz w:val="22"/>
        </w:rPr>
      </w:pPr>
      <w:hyperlink w:anchor="_Toc4577604" w:history="1">
        <w:r w:rsidR="00E670A0" w:rsidRPr="00500CE0">
          <w:rPr>
            <w:rStyle w:val="Hyperlink"/>
          </w:rPr>
          <w:t>Business Application Platform</w:t>
        </w:r>
        <w:r w:rsidR="00E670A0">
          <w:tab/>
        </w:r>
        <w:r w:rsidR="00E670A0">
          <w:fldChar w:fldCharType="begin"/>
        </w:r>
        <w:r w:rsidR="00E670A0">
          <w:instrText xml:space="preserve"> PAGEREF _Toc4577604 \h </w:instrText>
        </w:r>
        <w:r w:rsidR="00E670A0">
          <w:fldChar w:fldCharType="separate"/>
        </w:r>
        <w:r w:rsidR="00E670A0">
          <w:t>71</w:t>
        </w:r>
        <w:r w:rsidR="00E670A0">
          <w:fldChar w:fldCharType="end"/>
        </w:r>
      </w:hyperlink>
    </w:p>
    <w:p w:rsidR="00E670A0" w:rsidRDefault="00832F63">
      <w:pPr>
        <w:pStyle w:val="TOC3"/>
        <w:rPr>
          <w:rFonts w:eastAsiaTheme="minorEastAsia"/>
          <w:smallCaps w:val="0"/>
          <w:sz w:val="22"/>
        </w:rPr>
      </w:pPr>
      <w:hyperlink w:anchor="_Toc4577605" w:history="1">
        <w:r w:rsidR="00E670A0" w:rsidRPr="00500CE0">
          <w:rPr>
            <w:rStyle w:val="Hyperlink"/>
          </w:rPr>
          <w:t>GitHub Enterprise</w:t>
        </w:r>
        <w:r w:rsidR="00E670A0">
          <w:tab/>
        </w:r>
        <w:r w:rsidR="00E670A0">
          <w:fldChar w:fldCharType="begin"/>
        </w:r>
        <w:r w:rsidR="00E670A0">
          <w:instrText xml:space="preserve"> PAGEREF _Toc4577605 \h </w:instrText>
        </w:r>
        <w:r w:rsidR="00E670A0">
          <w:fldChar w:fldCharType="separate"/>
        </w:r>
        <w:r w:rsidR="00E670A0">
          <w:t>72</w:t>
        </w:r>
        <w:r w:rsidR="00E670A0">
          <w:fldChar w:fldCharType="end"/>
        </w:r>
      </w:hyperlink>
    </w:p>
    <w:p w:rsidR="00E670A0" w:rsidRDefault="00832F63">
      <w:pPr>
        <w:pStyle w:val="TOC3"/>
        <w:rPr>
          <w:rFonts w:eastAsiaTheme="minorEastAsia"/>
          <w:smallCaps w:val="0"/>
          <w:sz w:val="22"/>
        </w:rPr>
      </w:pPr>
      <w:hyperlink w:anchor="_Toc4577606" w:history="1">
        <w:r w:rsidR="00E670A0" w:rsidRPr="00500CE0">
          <w:rPr>
            <w:rStyle w:val="Hyperlink"/>
          </w:rPr>
          <w:t>Microsoft Kaizala Pro</w:t>
        </w:r>
        <w:r w:rsidR="00E670A0">
          <w:tab/>
        </w:r>
        <w:r w:rsidR="00E670A0">
          <w:fldChar w:fldCharType="begin"/>
        </w:r>
        <w:r w:rsidR="00E670A0">
          <w:instrText xml:space="preserve"> PAGEREF _Toc4577606 \h </w:instrText>
        </w:r>
        <w:r w:rsidR="00E670A0">
          <w:fldChar w:fldCharType="separate"/>
        </w:r>
        <w:r w:rsidR="00E670A0">
          <w:t>72</w:t>
        </w:r>
        <w:r w:rsidR="00E670A0">
          <w:fldChar w:fldCharType="end"/>
        </w:r>
      </w:hyperlink>
    </w:p>
    <w:p w:rsidR="00E670A0" w:rsidRDefault="00832F63">
      <w:pPr>
        <w:pStyle w:val="TOC3"/>
        <w:rPr>
          <w:rFonts w:eastAsiaTheme="minorEastAsia"/>
          <w:smallCaps w:val="0"/>
          <w:sz w:val="22"/>
        </w:rPr>
      </w:pPr>
      <w:hyperlink w:anchor="_Toc4577607" w:history="1">
        <w:r w:rsidR="00E670A0" w:rsidRPr="00500CE0">
          <w:rPr>
            <w:rStyle w:val="Hyperlink"/>
          </w:rPr>
          <w:t>Microsoft Cloud App Security</w:t>
        </w:r>
        <w:r w:rsidR="00E670A0">
          <w:tab/>
        </w:r>
        <w:r w:rsidR="00E670A0">
          <w:fldChar w:fldCharType="begin"/>
        </w:r>
        <w:r w:rsidR="00E670A0">
          <w:instrText xml:space="preserve"> PAGEREF _Toc4577607 \h </w:instrText>
        </w:r>
        <w:r w:rsidR="00E670A0">
          <w:fldChar w:fldCharType="separate"/>
        </w:r>
        <w:r w:rsidR="00E670A0">
          <w:t>73</w:t>
        </w:r>
        <w:r w:rsidR="00E670A0">
          <w:fldChar w:fldCharType="end"/>
        </w:r>
      </w:hyperlink>
    </w:p>
    <w:p w:rsidR="00E670A0" w:rsidRDefault="00832F63">
      <w:pPr>
        <w:pStyle w:val="TOC3"/>
        <w:rPr>
          <w:rFonts w:eastAsiaTheme="minorEastAsia"/>
          <w:smallCaps w:val="0"/>
          <w:sz w:val="22"/>
        </w:rPr>
      </w:pPr>
      <w:hyperlink w:anchor="_Toc4577608" w:history="1">
        <w:r w:rsidR="00E670A0" w:rsidRPr="00500CE0">
          <w:rPr>
            <w:rStyle w:val="Hyperlink"/>
          </w:rPr>
          <w:t>Microsoft Graph data connect for ISVs</w:t>
        </w:r>
        <w:r w:rsidR="00E670A0">
          <w:tab/>
        </w:r>
        <w:r w:rsidR="00E670A0">
          <w:fldChar w:fldCharType="begin"/>
        </w:r>
        <w:r w:rsidR="00E670A0">
          <w:instrText xml:space="preserve"> PAGEREF _Toc4577608 \h </w:instrText>
        </w:r>
        <w:r w:rsidR="00E670A0">
          <w:fldChar w:fldCharType="separate"/>
        </w:r>
        <w:r w:rsidR="00E670A0">
          <w:t>73</w:t>
        </w:r>
        <w:r w:rsidR="00E670A0">
          <w:fldChar w:fldCharType="end"/>
        </w:r>
      </w:hyperlink>
    </w:p>
    <w:p w:rsidR="00E670A0" w:rsidRDefault="00832F63">
      <w:pPr>
        <w:pStyle w:val="TOC3"/>
        <w:rPr>
          <w:rFonts w:eastAsiaTheme="minorEastAsia"/>
          <w:smallCaps w:val="0"/>
          <w:sz w:val="22"/>
        </w:rPr>
      </w:pPr>
      <w:hyperlink w:anchor="_Toc4577609" w:history="1">
        <w:r w:rsidR="00E670A0" w:rsidRPr="00500CE0">
          <w:rPr>
            <w:rStyle w:val="Hyperlink"/>
          </w:rPr>
          <w:t>Microsoft Intune</w:t>
        </w:r>
        <w:r w:rsidR="00E670A0">
          <w:tab/>
        </w:r>
        <w:r w:rsidR="00E670A0">
          <w:fldChar w:fldCharType="begin"/>
        </w:r>
        <w:r w:rsidR="00E670A0">
          <w:instrText xml:space="preserve"> PAGEREF _Toc4577609 \h </w:instrText>
        </w:r>
        <w:r w:rsidR="00E670A0">
          <w:fldChar w:fldCharType="separate"/>
        </w:r>
        <w:r w:rsidR="00E670A0">
          <w:t>73</w:t>
        </w:r>
        <w:r w:rsidR="00E670A0">
          <w:fldChar w:fldCharType="end"/>
        </w:r>
      </w:hyperlink>
    </w:p>
    <w:p w:rsidR="00E670A0" w:rsidRDefault="00832F63">
      <w:pPr>
        <w:pStyle w:val="TOC3"/>
        <w:rPr>
          <w:rFonts w:eastAsiaTheme="minorEastAsia"/>
          <w:smallCaps w:val="0"/>
          <w:sz w:val="22"/>
        </w:rPr>
      </w:pPr>
      <w:hyperlink w:anchor="_Toc4577610" w:history="1">
        <w:r w:rsidR="00E670A0" w:rsidRPr="00500CE0">
          <w:rPr>
            <w:rStyle w:val="Hyperlink"/>
          </w:rPr>
          <w:t>Microsoft Learning</w:t>
        </w:r>
        <w:r w:rsidR="00E670A0">
          <w:tab/>
        </w:r>
        <w:r w:rsidR="00E670A0">
          <w:fldChar w:fldCharType="begin"/>
        </w:r>
        <w:r w:rsidR="00E670A0">
          <w:instrText xml:space="preserve"> PAGEREF _Toc4577610 \h </w:instrText>
        </w:r>
        <w:r w:rsidR="00E670A0">
          <w:fldChar w:fldCharType="separate"/>
        </w:r>
        <w:r w:rsidR="00E670A0">
          <w:t>74</w:t>
        </w:r>
        <w:r w:rsidR="00E670A0">
          <w:fldChar w:fldCharType="end"/>
        </w:r>
      </w:hyperlink>
    </w:p>
    <w:p w:rsidR="00E670A0" w:rsidRDefault="00832F63">
      <w:pPr>
        <w:pStyle w:val="TOC3"/>
        <w:rPr>
          <w:rFonts w:eastAsiaTheme="minorEastAsia"/>
          <w:smallCaps w:val="0"/>
          <w:sz w:val="22"/>
        </w:rPr>
      </w:pPr>
      <w:hyperlink w:anchor="_Toc4577611" w:history="1">
        <w:r w:rsidR="00E670A0" w:rsidRPr="00500CE0">
          <w:rPr>
            <w:rStyle w:val="Hyperlink"/>
          </w:rPr>
          <w:t>Minecraft: Education Edition</w:t>
        </w:r>
        <w:r w:rsidR="00E670A0">
          <w:tab/>
        </w:r>
        <w:r w:rsidR="00E670A0">
          <w:fldChar w:fldCharType="begin"/>
        </w:r>
        <w:r w:rsidR="00E670A0">
          <w:instrText xml:space="preserve"> PAGEREF _Toc4577611 \h </w:instrText>
        </w:r>
        <w:r w:rsidR="00E670A0">
          <w:fldChar w:fldCharType="separate"/>
        </w:r>
        <w:r w:rsidR="00E670A0">
          <w:t>75</w:t>
        </w:r>
        <w:r w:rsidR="00E670A0">
          <w:fldChar w:fldCharType="end"/>
        </w:r>
      </w:hyperlink>
    </w:p>
    <w:p w:rsidR="00E670A0" w:rsidRDefault="00832F63">
      <w:pPr>
        <w:pStyle w:val="TOC1"/>
        <w:rPr>
          <w:rFonts w:eastAsiaTheme="minorEastAsia"/>
          <w:b w:val="0"/>
          <w:caps w:val="0"/>
          <w:noProof/>
          <w:sz w:val="22"/>
          <w:szCs w:val="22"/>
        </w:rPr>
      </w:pPr>
      <w:hyperlink w:anchor="_Toc4577612" w:history="1">
        <w:r w:rsidR="00E670A0" w:rsidRPr="00500CE0">
          <w:rPr>
            <w:rStyle w:val="Hyperlink"/>
            <w:noProof/>
          </w:rPr>
          <w:t>Slovník</w:t>
        </w:r>
        <w:r w:rsidR="00E670A0">
          <w:rPr>
            <w:noProof/>
          </w:rPr>
          <w:tab/>
        </w:r>
        <w:r w:rsidR="00E670A0">
          <w:rPr>
            <w:noProof/>
          </w:rPr>
          <w:fldChar w:fldCharType="begin"/>
        </w:r>
        <w:r w:rsidR="00E670A0">
          <w:rPr>
            <w:noProof/>
          </w:rPr>
          <w:instrText xml:space="preserve"> PAGEREF _Toc4577612 \h </w:instrText>
        </w:r>
        <w:r w:rsidR="00E670A0">
          <w:rPr>
            <w:noProof/>
          </w:rPr>
        </w:r>
        <w:r w:rsidR="00E670A0">
          <w:rPr>
            <w:noProof/>
          </w:rPr>
          <w:fldChar w:fldCharType="separate"/>
        </w:r>
        <w:r w:rsidR="00E670A0">
          <w:rPr>
            <w:noProof/>
          </w:rPr>
          <w:t>76</w:t>
        </w:r>
        <w:r w:rsidR="00E670A0">
          <w:rPr>
            <w:noProof/>
          </w:rPr>
          <w:fldChar w:fldCharType="end"/>
        </w:r>
      </w:hyperlink>
    </w:p>
    <w:p w:rsidR="00E670A0" w:rsidRDefault="00832F63">
      <w:pPr>
        <w:pStyle w:val="TOC2"/>
        <w:rPr>
          <w:rFonts w:eastAsiaTheme="minorEastAsia"/>
          <w:smallCaps w:val="0"/>
          <w:sz w:val="22"/>
        </w:rPr>
      </w:pPr>
      <w:hyperlink w:anchor="_Toc4577613" w:history="1">
        <w:r w:rsidR="00E670A0" w:rsidRPr="00500CE0">
          <w:rPr>
            <w:rStyle w:val="Hyperlink"/>
          </w:rPr>
          <w:t>Atributy</w:t>
        </w:r>
        <w:r w:rsidR="00E670A0">
          <w:tab/>
        </w:r>
        <w:r w:rsidR="00E670A0">
          <w:fldChar w:fldCharType="begin"/>
        </w:r>
        <w:r w:rsidR="00E670A0">
          <w:instrText xml:space="preserve"> PAGEREF _Toc4577613 \h </w:instrText>
        </w:r>
        <w:r w:rsidR="00E670A0">
          <w:fldChar w:fldCharType="separate"/>
        </w:r>
        <w:r w:rsidR="00E670A0">
          <w:t>76</w:t>
        </w:r>
        <w:r w:rsidR="00E670A0">
          <w:fldChar w:fldCharType="end"/>
        </w:r>
      </w:hyperlink>
    </w:p>
    <w:p w:rsidR="00E670A0" w:rsidRDefault="00832F63">
      <w:pPr>
        <w:pStyle w:val="TOC2"/>
        <w:rPr>
          <w:rFonts w:eastAsiaTheme="minorEastAsia"/>
          <w:smallCaps w:val="0"/>
          <w:sz w:val="22"/>
        </w:rPr>
      </w:pPr>
      <w:hyperlink w:anchor="_Toc4577614" w:history="1">
        <w:r w:rsidR="00E670A0" w:rsidRPr="00500CE0">
          <w:rPr>
            <w:rStyle w:val="Hyperlink"/>
          </w:rPr>
          <w:t>Hodnoty buněk</w:t>
        </w:r>
        <w:r w:rsidR="00E670A0">
          <w:tab/>
        </w:r>
        <w:r w:rsidR="00E670A0">
          <w:fldChar w:fldCharType="begin"/>
        </w:r>
        <w:r w:rsidR="00E670A0">
          <w:instrText xml:space="preserve"> PAGEREF _Toc4577614 \h </w:instrText>
        </w:r>
        <w:r w:rsidR="00E670A0">
          <w:fldChar w:fldCharType="separate"/>
        </w:r>
        <w:r w:rsidR="00E670A0">
          <w:t>77</w:t>
        </w:r>
        <w:r w:rsidR="00E670A0">
          <w:fldChar w:fldCharType="end"/>
        </w:r>
      </w:hyperlink>
    </w:p>
    <w:p w:rsidR="00E670A0" w:rsidRDefault="00832F63">
      <w:pPr>
        <w:pStyle w:val="TOC2"/>
        <w:rPr>
          <w:rFonts w:eastAsiaTheme="minorEastAsia"/>
          <w:smallCaps w:val="0"/>
          <w:sz w:val="22"/>
        </w:rPr>
      </w:pPr>
      <w:hyperlink w:anchor="_Toc4577615" w:history="1">
        <w:r w:rsidR="00E670A0" w:rsidRPr="00500CE0">
          <w:rPr>
            <w:rStyle w:val="Hyperlink"/>
          </w:rPr>
          <w:t>Záhlaví sloupců</w:t>
        </w:r>
        <w:r w:rsidR="00E670A0">
          <w:tab/>
        </w:r>
        <w:r w:rsidR="00E670A0">
          <w:fldChar w:fldCharType="begin"/>
        </w:r>
        <w:r w:rsidR="00E670A0">
          <w:instrText xml:space="preserve"> PAGEREF _Toc4577615 \h </w:instrText>
        </w:r>
        <w:r w:rsidR="00E670A0">
          <w:fldChar w:fldCharType="separate"/>
        </w:r>
        <w:r w:rsidR="00E670A0">
          <w:t>78</w:t>
        </w:r>
        <w:r w:rsidR="00E670A0">
          <w:fldChar w:fldCharType="end"/>
        </w:r>
      </w:hyperlink>
    </w:p>
    <w:p w:rsidR="00E670A0" w:rsidRDefault="00832F63">
      <w:pPr>
        <w:pStyle w:val="TOC2"/>
        <w:rPr>
          <w:rFonts w:eastAsiaTheme="minorEastAsia"/>
          <w:smallCaps w:val="0"/>
          <w:sz w:val="22"/>
        </w:rPr>
      </w:pPr>
      <w:hyperlink w:anchor="_Toc4577616" w:history="1">
        <w:r w:rsidR="00E670A0" w:rsidRPr="00500CE0">
          <w:rPr>
            <w:rStyle w:val="Hyperlink"/>
          </w:rPr>
          <w:t>Definice</w:t>
        </w:r>
        <w:r w:rsidR="00E670A0">
          <w:tab/>
        </w:r>
        <w:r w:rsidR="00E670A0">
          <w:fldChar w:fldCharType="begin"/>
        </w:r>
        <w:r w:rsidR="00E670A0">
          <w:instrText xml:space="preserve"> PAGEREF _Toc4577616 \h </w:instrText>
        </w:r>
        <w:r w:rsidR="00E670A0">
          <w:fldChar w:fldCharType="separate"/>
        </w:r>
        <w:r w:rsidR="00E670A0">
          <w:t>78</w:t>
        </w:r>
        <w:r w:rsidR="00E670A0">
          <w:fldChar w:fldCharType="end"/>
        </w:r>
      </w:hyperlink>
    </w:p>
    <w:p w:rsidR="00E670A0" w:rsidRDefault="00832F63">
      <w:pPr>
        <w:pStyle w:val="TOC1"/>
        <w:rPr>
          <w:rFonts w:eastAsiaTheme="minorEastAsia"/>
          <w:b w:val="0"/>
          <w:caps w:val="0"/>
          <w:noProof/>
          <w:sz w:val="22"/>
          <w:szCs w:val="22"/>
        </w:rPr>
      </w:pPr>
      <w:hyperlink w:anchor="_Toc4577617" w:history="1">
        <w:r w:rsidR="00E670A0" w:rsidRPr="00500CE0">
          <w:rPr>
            <w:rStyle w:val="Hyperlink"/>
            <w:noProof/>
          </w:rPr>
          <w:t>Příloha A – Licence ekvivalentní k licenci CAL/ML</w:t>
        </w:r>
        <w:r w:rsidR="00E670A0">
          <w:rPr>
            <w:noProof/>
          </w:rPr>
          <w:tab/>
        </w:r>
        <w:r w:rsidR="00E670A0">
          <w:rPr>
            <w:noProof/>
          </w:rPr>
          <w:fldChar w:fldCharType="begin"/>
        </w:r>
        <w:r w:rsidR="00E670A0">
          <w:rPr>
            <w:noProof/>
          </w:rPr>
          <w:instrText xml:space="preserve"> PAGEREF _Toc4577617 \h </w:instrText>
        </w:r>
        <w:r w:rsidR="00E670A0">
          <w:rPr>
            <w:noProof/>
          </w:rPr>
        </w:r>
        <w:r w:rsidR="00E670A0">
          <w:rPr>
            <w:noProof/>
          </w:rPr>
          <w:fldChar w:fldCharType="separate"/>
        </w:r>
        <w:r w:rsidR="00E670A0">
          <w:rPr>
            <w:noProof/>
          </w:rPr>
          <w:t>81</w:t>
        </w:r>
        <w:r w:rsidR="00E670A0">
          <w:rPr>
            <w:noProof/>
          </w:rPr>
          <w:fldChar w:fldCharType="end"/>
        </w:r>
      </w:hyperlink>
    </w:p>
    <w:p w:rsidR="00E670A0" w:rsidRDefault="00832F63">
      <w:pPr>
        <w:pStyle w:val="TOC1"/>
        <w:rPr>
          <w:rFonts w:eastAsiaTheme="minorEastAsia"/>
          <w:b w:val="0"/>
          <w:caps w:val="0"/>
          <w:noProof/>
          <w:sz w:val="22"/>
          <w:szCs w:val="22"/>
        </w:rPr>
      </w:pPr>
      <w:hyperlink w:anchor="_Toc4577618" w:history="1">
        <w:r w:rsidR="00E670A0" w:rsidRPr="00500CE0">
          <w:rPr>
            <w:rStyle w:val="Hyperlink"/>
            <w:noProof/>
          </w:rPr>
          <w:t>Příloha B – Software Assurance</w:t>
        </w:r>
        <w:r w:rsidR="00E670A0">
          <w:rPr>
            <w:noProof/>
          </w:rPr>
          <w:tab/>
        </w:r>
        <w:r w:rsidR="00E670A0">
          <w:rPr>
            <w:noProof/>
          </w:rPr>
          <w:fldChar w:fldCharType="begin"/>
        </w:r>
        <w:r w:rsidR="00E670A0">
          <w:rPr>
            <w:noProof/>
          </w:rPr>
          <w:instrText xml:space="preserve"> PAGEREF _Toc4577618 \h </w:instrText>
        </w:r>
        <w:r w:rsidR="00E670A0">
          <w:rPr>
            <w:noProof/>
          </w:rPr>
        </w:r>
        <w:r w:rsidR="00E670A0">
          <w:rPr>
            <w:noProof/>
          </w:rPr>
          <w:fldChar w:fldCharType="separate"/>
        </w:r>
        <w:r w:rsidR="00E670A0">
          <w:rPr>
            <w:noProof/>
          </w:rPr>
          <w:t>83</w:t>
        </w:r>
        <w:r w:rsidR="00E670A0">
          <w:rPr>
            <w:noProof/>
          </w:rPr>
          <w:fldChar w:fldCharType="end"/>
        </w:r>
      </w:hyperlink>
    </w:p>
    <w:p w:rsidR="00E670A0" w:rsidRDefault="00832F63">
      <w:pPr>
        <w:pStyle w:val="TOC2"/>
        <w:rPr>
          <w:rFonts w:eastAsiaTheme="minorEastAsia"/>
          <w:smallCaps w:val="0"/>
          <w:sz w:val="22"/>
        </w:rPr>
      </w:pPr>
      <w:hyperlink w:anchor="_Toc4577619" w:history="1">
        <w:r w:rsidR="00E670A0" w:rsidRPr="00500CE0">
          <w:rPr>
            <w:rStyle w:val="Hyperlink"/>
          </w:rPr>
          <w:t>Zakoupení krytí Software Assurance</w:t>
        </w:r>
        <w:r w:rsidR="00E670A0">
          <w:tab/>
        </w:r>
        <w:r w:rsidR="00E670A0">
          <w:fldChar w:fldCharType="begin"/>
        </w:r>
        <w:r w:rsidR="00E670A0">
          <w:instrText xml:space="preserve"> PAGEREF _Toc4577619 \h </w:instrText>
        </w:r>
        <w:r w:rsidR="00E670A0">
          <w:fldChar w:fldCharType="separate"/>
        </w:r>
        <w:r w:rsidR="00E670A0">
          <w:t>83</w:t>
        </w:r>
        <w:r w:rsidR="00E670A0">
          <w:fldChar w:fldCharType="end"/>
        </w:r>
      </w:hyperlink>
    </w:p>
    <w:p w:rsidR="00E670A0" w:rsidRDefault="00832F63">
      <w:pPr>
        <w:pStyle w:val="TOC2"/>
        <w:rPr>
          <w:rFonts w:eastAsiaTheme="minorEastAsia"/>
          <w:smallCaps w:val="0"/>
          <w:sz w:val="22"/>
        </w:rPr>
      </w:pPr>
      <w:hyperlink w:anchor="_Toc4577620" w:history="1">
        <w:r w:rsidR="00E670A0" w:rsidRPr="00500CE0">
          <w:rPr>
            <w:rStyle w:val="Hyperlink"/>
          </w:rPr>
          <w:t>Prodloužení krytí Software Assurance</w:t>
        </w:r>
        <w:r w:rsidR="00E670A0">
          <w:tab/>
        </w:r>
        <w:r w:rsidR="00E670A0">
          <w:fldChar w:fldCharType="begin"/>
        </w:r>
        <w:r w:rsidR="00E670A0">
          <w:instrText xml:space="preserve"> PAGEREF _Toc4577620 \h </w:instrText>
        </w:r>
        <w:r w:rsidR="00E670A0">
          <w:fldChar w:fldCharType="separate"/>
        </w:r>
        <w:r w:rsidR="00E670A0">
          <w:t>83</w:t>
        </w:r>
        <w:r w:rsidR="00E670A0">
          <w:fldChar w:fldCharType="end"/>
        </w:r>
      </w:hyperlink>
    </w:p>
    <w:p w:rsidR="00E670A0" w:rsidRDefault="00832F63">
      <w:pPr>
        <w:pStyle w:val="TOC2"/>
        <w:rPr>
          <w:rFonts w:eastAsiaTheme="minorEastAsia"/>
          <w:smallCaps w:val="0"/>
          <w:sz w:val="22"/>
        </w:rPr>
      </w:pPr>
      <w:hyperlink w:anchor="_Toc4577621" w:history="1">
        <w:r w:rsidR="00E670A0" w:rsidRPr="00500CE0">
          <w:rPr>
            <w:rStyle w:val="Hyperlink"/>
          </w:rPr>
          <w:t>Licence na migraci v případě ukončených produktů nebo produktů s ukončenou životností</w:t>
        </w:r>
        <w:r w:rsidR="00E670A0">
          <w:tab/>
        </w:r>
        <w:r w:rsidR="00E670A0">
          <w:fldChar w:fldCharType="begin"/>
        </w:r>
        <w:r w:rsidR="00E670A0">
          <w:instrText xml:space="preserve"> PAGEREF _Toc4577621 \h </w:instrText>
        </w:r>
        <w:r w:rsidR="00E670A0">
          <w:fldChar w:fldCharType="separate"/>
        </w:r>
        <w:r w:rsidR="00E670A0">
          <w:t>84</w:t>
        </w:r>
        <w:r w:rsidR="00E670A0">
          <w:fldChar w:fldCharType="end"/>
        </w:r>
      </w:hyperlink>
    </w:p>
    <w:p w:rsidR="00E670A0" w:rsidRDefault="00832F63">
      <w:pPr>
        <w:pStyle w:val="TOC2"/>
        <w:rPr>
          <w:rFonts w:eastAsiaTheme="minorEastAsia"/>
          <w:smallCaps w:val="0"/>
          <w:sz w:val="22"/>
        </w:rPr>
      </w:pPr>
      <w:hyperlink w:anchor="_Toc4577622" w:history="1">
        <w:r w:rsidR="00E670A0" w:rsidRPr="00500CE0">
          <w:rPr>
            <w:rStyle w:val="Hyperlink"/>
          </w:rPr>
          <w:t>Výhody Software Assurance</w:t>
        </w:r>
        <w:r w:rsidR="00E670A0">
          <w:tab/>
        </w:r>
        <w:r w:rsidR="00E670A0">
          <w:fldChar w:fldCharType="begin"/>
        </w:r>
        <w:r w:rsidR="00E670A0">
          <w:instrText xml:space="preserve"> PAGEREF _Toc4577622 \h </w:instrText>
        </w:r>
        <w:r w:rsidR="00E670A0">
          <w:fldChar w:fldCharType="separate"/>
        </w:r>
        <w:r w:rsidR="00E670A0">
          <w:t>84</w:t>
        </w:r>
        <w:r w:rsidR="00E670A0">
          <w:fldChar w:fldCharType="end"/>
        </w:r>
      </w:hyperlink>
    </w:p>
    <w:p w:rsidR="00E670A0" w:rsidRDefault="00832F63">
      <w:pPr>
        <w:pStyle w:val="TOC2"/>
        <w:rPr>
          <w:rFonts w:eastAsiaTheme="minorEastAsia"/>
          <w:smallCaps w:val="0"/>
          <w:sz w:val="22"/>
        </w:rPr>
      </w:pPr>
      <w:hyperlink w:anchor="_Toc4577623" w:history="1">
        <w:r w:rsidR="00E670A0" w:rsidRPr="00500CE0">
          <w:rPr>
            <w:rStyle w:val="Hyperlink"/>
          </w:rPr>
          <w:t>Aktualizace ro</w:t>
        </w:r>
        <w:r w:rsidR="00E670A0" w:rsidRPr="00500CE0">
          <w:rPr>
            <w:rStyle w:val="Hyperlink"/>
          </w:rPr>
          <w:t>z</w:t>
        </w:r>
        <w:r w:rsidR="00E670A0" w:rsidRPr="00500CE0">
          <w:rPr>
            <w:rStyle w:val="Hyperlink"/>
          </w:rPr>
          <w:t>šířeného zabezpečení</w:t>
        </w:r>
        <w:r w:rsidR="00E670A0">
          <w:tab/>
        </w:r>
        <w:r w:rsidR="00E670A0">
          <w:fldChar w:fldCharType="begin"/>
        </w:r>
        <w:r w:rsidR="00E670A0">
          <w:instrText xml:space="preserve"> PAGEREF _Toc4577623 \h </w:instrText>
        </w:r>
        <w:r w:rsidR="00E670A0">
          <w:fldChar w:fldCharType="separate"/>
        </w:r>
        <w:r w:rsidR="00E670A0">
          <w:t>94</w:t>
        </w:r>
        <w:r w:rsidR="00E670A0">
          <w:fldChar w:fldCharType="end"/>
        </w:r>
      </w:hyperlink>
    </w:p>
    <w:p w:rsidR="00E670A0" w:rsidRDefault="00832F63">
      <w:pPr>
        <w:pStyle w:val="TOC1"/>
        <w:rPr>
          <w:rFonts w:eastAsiaTheme="minorEastAsia"/>
          <w:b w:val="0"/>
          <w:caps w:val="0"/>
          <w:noProof/>
          <w:sz w:val="22"/>
          <w:szCs w:val="22"/>
        </w:rPr>
      </w:pPr>
      <w:hyperlink w:anchor="_Toc4577624" w:history="1">
        <w:r w:rsidR="00E670A0" w:rsidRPr="00500CE0">
          <w:rPr>
            <w:rStyle w:val="Hyperlink"/>
            <w:noProof/>
          </w:rPr>
          <w:t>Příloha C – Doplňky a další licence k přechodu</w:t>
        </w:r>
        <w:r w:rsidR="00E670A0">
          <w:rPr>
            <w:noProof/>
          </w:rPr>
          <w:tab/>
        </w:r>
        <w:r w:rsidR="00E670A0">
          <w:rPr>
            <w:noProof/>
          </w:rPr>
          <w:fldChar w:fldCharType="begin"/>
        </w:r>
        <w:r w:rsidR="00E670A0">
          <w:rPr>
            <w:noProof/>
          </w:rPr>
          <w:instrText xml:space="preserve"> PAGEREF _Toc4577624 \h </w:instrText>
        </w:r>
        <w:r w:rsidR="00E670A0">
          <w:rPr>
            <w:noProof/>
          </w:rPr>
        </w:r>
        <w:r w:rsidR="00E670A0">
          <w:rPr>
            <w:noProof/>
          </w:rPr>
          <w:fldChar w:fldCharType="separate"/>
        </w:r>
        <w:r w:rsidR="00E670A0">
          <w:rPr>
            <w:noProof/>
          </w:rPr>
          <w:t>96</w:t>
        </w:r>
        <w:r w:rsidR="00E670A0">
          <w:rPr>
            <w:noProof/>
          </w:rPr>
          <w:fldChar w:fldCharType="end"/>
        </w:r>
      </w:hyperlink>
    </w:p>
    <w:p w:rsidR="00E670A0" w:rsidRDefault="00832F63">
      <w:pPr>
        <w:pStyle w:val="TOC2"/>
        <w:rPr>
          <w:rFonts w:eastAsiaTheme="minorEastAsia"/>
          <w:smallCaps w:val="0"/>
          <w:sz w:val="22"/>
        </w:rPr>
      </w:pPr>
      <w:hyperlink w:anchor="_Toc4577625" w:history="1">
        <w:r w:rsidR="00E670A0" w:rsidRPr="00500CE0">
          <w:rPr>
            <w:rStyle w:val="Hyperlink"/>
          </w:rPr>
          <w:t>Doplňky</w:t>
        </w:r>
        <w:r w:rsidR="00E670A0">
          <w:tab/>
        </w:r>
        <w:r w:rsidR="00E670A0">
          <w:fldChar w:fldCharType="begin"/>
        </w:r>
        <w:r w:rsidR="00E670A0">
          <w:instrText xml:space="preserve"> PAGEREF _Toc4577625 \h </w:instrText>
        </w:r>
        <w:r w:rsidR="00E670A0">
          <w:fldChar w:fldCharType="separate"/>
        </w:r>
        <w:r w:rsidR="00E670A0">
          <w:t>96</w:t>
        </w:r>
        <w:r w:rsidR="00E670A0">
          <w:fldChar w:fldCharType="end"/>
        </w:r>
      </w:hyperlink>
    </w:p>
    <w:p w:rsidR="00E670A0" w:rsidRDefault="00832F63">
      <w:pPr>
        <w:pStyle w:val="TOC3"/>
        <w:rPr>
          <w:rFonts w:eastAsiaTheme="minorEastAsia"/>
          <w:smallCaps w:val="0"/>
          <w:sz w:val="22"/>
        </w:rPr>
      </w:pPr>
      <w:hyperlink w:anchor="_Toc4577626" w:history="1">
        <w:r w:rsidR="00E670A0" w:rsidRPr="00500CE0">
          <w:rPr>
            <w:rStyle w:val="Hyperlink"/>
          </w:rPr>
          <w:t>Počítačový operační systém Windows</w:t>
        </w:r>
        <w:r w:rsidR="00E670A0">
          <w:tab/>
        </w:r>
        <w:r w:rsidR="00E670A0">
          <w:fldChar w:fldCharType="begin"/>
        </w:r>
        <w:r w:rsidR="00E670A0">
          <w:instrText xml:space="preserve"> PAGEREF _Toc4577626 \h </w:instrText>
        </w:r>
        <w:r w:rsidR="00E670A0">
          <w:fldChar w:fldCharType="separate"/>
        </w:r>
        <w:r w:rsidR="00E670A0">
          <w:t>96</w:t>
        </w:r>
        <w:r w:rsidR="00E670A0">
          <w:fldChar w:fldCharType="end"/>
        </w:r>
      </w:hyperlink>
    </w:p>
    <w:p w:rsidR="00E670A0" w:rsidRDefault="00832F63">
      <w:pPr>
        <w:pStyle w:val="TOC3"/>
        <w:rPr>
          <w:rFonts w:eastAsiaTheme="minorEastAsia"/>
          <w:smallCaps w:val="0"/>
          <w:sz w:val="22"/>
        </w:rPr>
      </w:pPr>
      <w:hyperlink w:anchor="_Toc4577627" w:history="1">
        <w:r w:rsidR="00E670A0" w:rsidRPr="00500CE0">
          <w:rPr>
            <w:rStyle w:val="Hyperlink"/>
          </w:rPr>
          <w:t>Microsoft Azure User Plans</w:t>
        </w:r>
        <w:r w:rsidR="00E670A0">
          <w:tab/>
        </w:r>
        <w:r w:rsidR="00E670A0">
          <w:fldChar w:fldCharType="begin"/>
        </w:r>
        <w:r w:rsidR="00E670A0">
          <w:instrText xml:space="preserve"> PAGEREF _Toc4577627 \h </w:instrText>
        </w:r>
        <w:r w:rsidR="00E670A0">
          <w:fldChar w:fldCharType="separate"/>
        </w:r>
        <w:r w:rsidR="00E670A0">
          <w:t>96</w:t>
        </w:r>
        <w:r w:rsidR="00E670A0">
          <w:fldChar w:fldCharType="end"/>
        </w:r>
      </w:hyperlink>
    </w:p>
    <w:p w:rsidR="00E670A0" w:rsidRDefault="00832F63">
      <w:pPr>
        <w:pStyle w:val="TOC3"/>
        <w:rPr>
          <w:rFonts w:eastAsiaTheme="minorEastAsia"/>
          <w:smallCaps w:val="0"/>
          <w:sz w:val="22"/>
        </w:rPr>
      </w:pPr>
      <w:hyperlink w:anchor="_Toc4577628" w:history="1">
        <w:r w:rsidR="00E670A0" w:rsidRPr="00500CE0">
          <w:rPr>
            <w:rStyle w:val="Hyperlink"/>
          </w:rPr>
          <w:t>Microsoft 365</w:t>
        </w:r>
        <w:r w:rsidR="00E670A0">
          <w:tab/>
        </w:r>
        <w:r w:rsidR="00E670A0">
          <w:fldChar w:fldCharType="begin"/>
        </w:r>
        <w:r w:rsidR="00E670A0">
          <w:instrText xml:space="preserve"> PAGEREF _Toc4577628 \h </w:instrText>
        </w:r>
        <w:r w:rsidR="00E670A0">
          <w:fldChar w:fldCharType="separate"/>
        </w:r>
        <w:r w:rsidR="00E670A0">
          <w:t>96</w:t>
        </w:r>
        <w:r w:rsidR="00E670A0">
          <w:fldChar w:fldCharType="end"/>
        </w:r>
      </w:hyperlink>
    </w:p>
    <w:p w:rsidR="00E670A0" w:rsidRDefault="00832F63">
      <w:pPr>
        <w:pStyle w:val="TOC3"/>
        <w:rPr>
          <w:rFonts w:eastAsiaTheme="minorEastAsia"/>
          <w:smallCaps w:val="0"/>
          <w:sz w:val="22"/>
        </w:rPr>
      </w:pPr>
      <w:hyperlink w:anchor="_Toc4577629" w:history="1">
        <w:r w:rsidR="00E670A0" w:rsidRPr="00500CE0">
          <w:rPr>
            <w:rStyle w:val="Hyperlink"/>
          </w:rPr>
          <w:t>Enterprise Mobility + Security</w:t>
        </w:r>
        <w:r w:rsidR="00E670A0">
          <w:tab/>
        </w:r>
        <w:r w:rsidR="00E670A0">
          <w:fldChar w:fldCharType="begin"/>
        </w:r>
        <w:r w:rsidR="00E670A0">
          <w:instrText xml:space="preserve"> PAGEREF _Toc4577629 \h </w:instrText>
        </w:r>
        <w:r w:rsidR="00E670A0">
          <w:fldChar w:fldCharType="separate"/>
        </w:r>
        <w:r w:rsidR="00E670A0">
          <w:t>97</w:t>
        </w:r>
        <w:r w:rsidR="00E670A0">
          <w:fldChar w:fldCharType="end"/>
        </w:r>
      </w:hyperlink>
    </w:p>
    <w:p w:rsidR="00E670A0" w:rsidRDefault="00832F63">
      <w:pPr>
        <w:pStyle w:val="TOC3"/>
        <w:rPr>
          <w:rFonts w:eastAsiaTheme="minorEastAsia"/>
          <w:smallCaps w:val="0"/>
          <w:sz w:val="22"/>
        </w:rPr>
      </w:pPr>
      <w:hyperlink w:anchor="_Toc4577630" w:history="1">
        <w:r w:rsidR="00E670A0" w:rsidRPr="00500CE0">
          <w:rPr>
            <w:rStyle w:val="Hyperlink"/>
          </w:rPr>
          <w:t>Služby Microsoft Dynamics 365</w:t>
        </w:r>
        <w:r w:rsidR="00E670A0">
          <w:tab/>
        </w:r>
        <w:r w:rsidR="00E670A0">
          <w:fldChar w:fldCharType="begin"/>
        </w:r>
        <w:r w:rsidR="00E670A0">
          <w:instrText xml:space="preserve"> PAGEREF _Toc4577630 \h </w:instrText>
        </w:r>
        <w:r w:rsidR="00E670A0">
          <w:fldChar w:fldCharType="separate"/>
        </w:r>
        <w:r w:rsidR="00E670A0">
          <w:t>97</w:t>
        </w:r>
        <w:r w:rsidR="00E670A0">
          <w:fldChar w:fldCharType="end"/>
        </w:r>
      </w:hyperlink>
    </w:p>
    <w:p w:rsidR="00E670A0" w:rsidRDefault="00832F63">
      <w:pPr>
        <w:pStyle w:val="TOC3"/>
        <w:rPr>
          <w:rFonts w:eastAsiaTheme="minorEastAsia"/>
          <w:smallCaps w:val="0"/>
          <w:sz w:val="22"/>
        </w:rPr>
      </w:pPr>
      <w:hyperlink w:anchor="_Toc4577631" w:history="1">
        <w:r w:rsidR="00E670A0" w:rsidRPr="00500CE0">
          <w:rPr>
            <w:rStyle w:val="Hyperlink"/>
          </w:rPr>
          <w:t>Aplikace služeb Office 365</w:t>
        </w:r>
        <w:r w:rsidR="00E670A0">
          <w:tab/>
        </w:r>
        <w:r w:rsidR="00E670A0">
          <w:fldChar w:fldCharType="begin"/>
        </w:r>
        <w:r w:rsidR="00E670A0">
          <w:instrText xml:space="preserve"> PAGEREF _Toc4577631 \h </w:instrText>
        </w:r>
        <w:r w:rsidR="00E670A0">
          <w:fldChar w:fldCharType="separate"/>
        </w:r>
        <w:r w:rsidR="00E670A0">
          <w:t>98</w:t>
        </w:r>
        <w:r w:rsidR="00E670A0">
          <w:fldChar w:fldCharType="end"/>
        </w:r>
      </w:hyperlink>
    </w:p>
    <w:p w:rsidR="00E670A0" w:rsidRDefault="00832F63">
      <w:pPr>
        <w:pStyle w:val="TOC3"/>
        <w:rPr>
          <w:rFonts w:eastAsiaTheme="minorEastAsia"/>
          <w:smallCaps w:val="0"/>
          <w:sz w:val="22"/>
        </w:rPr>
      </w:pPr>
      <w:hyperlink w:anchor="_Toc4577632" w:history="1">
        <w:r w:rsidR="00E670A0" w:rsidRPr="00500CE0">
          <w:rPr>
            <w:rStyle w:val="Hyperlink"/>
          </w:rPr>
          <w:t>Sady Office 365</w:t>
        </w:r>
        <w:r w:rsidR="00E670A0">
          <w:tab/>
        </w:r>
        <w:r w:rsidR="00E670A0">
          <w:fldChar w:fldCharType="begin"/>
        </w:r>
        <w:r w:rsidR="00E670A0">
          <w:instrText xml:space="preserve"> PAGEREF _Toc4577632 \h </w:instrText>
        </w:r>
        <w:r w:rsidR="00E670A0">
          <w:fldChar w:fldCharType="separate"/>
        </w:r>
        <w:r w:rsidR="00E670A0">
          <w:t>99</w:t>
        </w:r>
        <w:r w:rsidR="00E670A0">
          <w:fldChar w:fldCharType="end"/>
        </w:r>
      </w:hyperlink>
    </w:p>
    <w:p w:rsidR="00E670A0" w:rsidRDefault="00832F63">
      <w:pPr>
        <w:pStyle w:val="TOC3"/>
        <w:rPr>
          <w:rFonts w:eastAsiaTheme="minorEastAsia"/>
          <w:smallCaps w:val="0"/>
          <w:sz w:val="22"/>
        </w:rPr>
      </w:pPr>
      <w:hyperlink w:anchor="_Toc4577633" w:history="1">
        <w:r w:rsidR="00E670A0" w:rsidRPr="00500CE0">
          <w:rPr>
            <w:rStyle w:val="Hyperlink"/>
          </w:rPr>
          <w:t>Office 365 Advanced Threat Protection</w:t>
        </w:r>
        <w:r w:rsidR="00E670A0">
          <w:tab/>
        </w:r>
        <w:r w:rsidR="00E670A0">
          <w:fldChar w:fldCharType="begin"/>
        </w:r>
        <w:r w:rsidR="00E670A0">
          <w:instrText xml:space="preserve"> PAGEREF _Toc4577633 \h </w:instrText>
        </w:r>
        <w:r w:rsidR="00E670A0">
          <w:fldChar w:fldCharType="separate"/>
        </w:r>
        <w:r w:rsidR="00E670A0">
          <w:t>99</w:t>
        </w:r>
        <w:r w:rsidR="00E670A0">
          <w:fldChar w:fldCharType="end"/>
        </w:r>
      </w:hyperlink>
    </w:p>
    <w:p w:rsidR="00E670A0" w:rsidRDefault="00832F63">
      <w:pPr>
        <w:pStyle w:val="TOC3"/>
        <w:rPr>
          <w:rFonts w:eastAsiaTheme="minorEastAsia"/>
          <w:smallCaps w:val="0"/>
          <w:sz w:val="22"/>
        </w:rPr>
      </w:pPr>
      <w:hyperlink w:anchor="_Toc4577634" w:history="1">
        <w:r w:rsidR="00E670A0" w:rsidRPr="00500CE0">
          <w:rPr>
            <w:rStyle w:val="Hyperlink"/>
          </w:rPr>
          <w:t>Doplněk k produktu Office 365 Data Loss Prevention</w:t>
        </w:r>
        <w:r w:rsidR="00E670A0">
          <w:tab/>
        </w:r>
        <w:r w:rsidR="00E670A0">
          <w:fldChar w:fldCharType="begin"/>
        </w:r>
        <w:r w:rsidR="00E670A0">
          <w:instrText xml:space="preserve"> PAGEREF _Toc4577634 \h </w:instrText>
        </w:r>
        <w:r w:rsidR="00E670A0">
          <w:fldChar w:fldCharType="separate"/>
        </w:r>
        <w:r w:rsidR="00E670A0">
          <w:t>99</w:t>
        </w:r>
        <w:r w:rsidR="00E670A0">
          <w:fldChar w:fldCharType="end"/>
        </w:r>
      </w:hyperlink>
    </w:p>
    <w:p w:rsidR="00E670A0" w:rsidRDefault="00832F63">
      <w:pPr>
        <w:pStyle w:val="TOC3"/>
        <w:rPr>
          <w:rFonts w:eastAsiaTheme="minorEastAsia"/>
          <w:smallCaps w:val="0"/>
          <w:sz w:val="22"/>
        </w:rPr>
      </w:pPr>
      <w:hyperlink w:anchor="_Toc4577635" w:history="1">
        <w:r w:rsidR="00E670A0" w:rsidRPr="00500CE0">
          <w:rPr>
            <w:rStyle w:val="Hyperlink"/>
          </w:rPr>
          <w:t>Office 365 Threat Intelligence</w:t>
        </w:r>
        <w:r w:rsidR="00E670A0">
          <w:tab/>
        </w:r>
        <w:r w:rsidR="00E670A0">
          <w:fldChar w:fldCharType="begin"/>
        </w:r>
        <w:r w:rsidR="00E670A0">
          <w:instrText xml:space="preserve"> PAGEREF _Toc4577635 \h </w:instrText>
        </w:r>
        <w:r w:rsidR="00E670A0">
          <w:fldChar w:fldCharType="separate"/>
        </w:r>
        <w:r w:rsidR="00E670A0">
          <w:t>99</w:t>
        </w:r>
        <w:r w:rsidR="00E670A0">
          <w:fldChar w:fldCharType="end"/>
        </w:r>
      </w:hyperlink>
    </w:p>
    <w:p w:rsidR="00E670A0" w:rsidRDefault="00832F63">
      <w:pPr>
        <w:pStyle w:val="TOC3"/>
        <w:rPr>
          <w:rFonts w:eastAsiaTheme="minorEastAsia"/>
          <w:smallCaps w:val="0"/>
          <w:sz w:val="22"/>
        </w:rPr>
      </w:pPr>
      <w:hyperlink w:anchor="_Toc4577636" w:history="1">
        <w:r w:rsidR="00E670A0" w:rsidRPr="00500CE0">
          <w:rPr>
            <w:rStyle w:val="Hyperlink"/>
          </w:rPr>
          <w:t>Multi-Geo Capabilities in Office 365</w:t>
        </w:r>
        <w:r w:rsidR="00E670A0">
          <w:tab/>
        </w:r>
        <w:r w:rsidR="00E670A0">
          <w:fldChar w:fldCharType="begin"/>
        </w:r>
        <w:r w:rsidR="00E670A0">
          <w:instrText xml:space="preserve"> PAGEREF _Toc4577636 \h </w:instrText>
        </w:r>
        <w:r w:rsidR="00E670A0">
          <w:fldChar w:fldCharType="separate"/>
        </w:r>
        <w:r w:rsidR="00E670A0">
          <w:t>99</w:t>
        </w:r>
        <w:r w:rsidR="00E670A0">
          <w:fldChar w:fldCharType="end"/>
        </w:r>
      </w:hyperlink>
    </w:p>
    <w:p w:rsidR="00E670A0" w:rsidRDefault="00832F63">
      <w:pPr>
        <w:pStyle w:val="TOC3"/>
        <w:rPr>
          <w:rFonts w:eastAsiaTheme="minorEastAsia"/>
          <w:smallCaps w:val="0"/>
          <w:sz w:val="22"/>
        </w:rPr>
      </w:pPr>
      <w:hyperlink w:anchor="_Toc4577637" w:history="1">
        <w:r w:rsidR="00E670A0" w:rsidRPr="00500CE0">
          <w:rPr>
            <w:rStyle w:val="Hyperlink"/>
          </w:rPr>
          <w:t>Exchange Online</w:t>
        </w:r>
        <w:r w:rsidR="00E670A0">
          <w:tab/>
        </w:r>
        <w:r w:rsidR="00E670A0">
          <w:fldChar w:fldCharType="begin"/>
        </w:r>
        <w:r w:rsidR="00E670A0">
          <w:instrText xml:space="preserve"> PAGEREF _Toc4577637 \h </w:instrText>
        </w:r>
        <w:r w:rsidR="00E670A0">
          <w:fldChar w:fldCharType="separate"/>
        </w:r>
        <w:r w:rsidR="00E670A0">
          <w:t>100</w:t>
        </w:r>
        <w:r w:rsidR="00E670A0">
          <w:fldChar w:fldCharType="end"/>
        </w:r>
      </w:hyperlink>
    </w:p>
    <w:p w:rsidR="00E670A0" w:rsidRDefault="00832F63">
      <w:pPr>
        <w:pStyle w:val="TOC3"/>
        <w:rPr>
          <w:rFonts w:eastAsiaTheme="minorEastAsia"/>
          <w:smallCaps w:val="0"/>
          <w:sz w:val="22"/>
        </w:rPr>
      </w:pPr>
      <w:hyperlink w:anchor="_Toc4577638" w:history="1">
        <w:r w:rsidR="00E670A0" w:rsidRPr="00500CE0">
          <w:rPr>
            <w:rStyle w:val="Hyperlink"/>
          </w:rPr>
          <w:t>Project Online</w:t>
        </w:r>
        <w:r w:rsidR="00E670A0">
          <w:tab/>
        </w:r>
        <w:r w:rsidR="00E670A0">
          <w:fldChar w:fldCharType="begin"/>
        </w:r>
        <w:r w:rsidR="00E670A0">
          <w:instrText xml:space="preserve"> PAGEREF _Toc4577638 \h </w:instrText>
        </w:r>
        <w:r w:rsidR="00E670A0">
          <w:fldChar w:fldCharType="separate"/>
        </w:r>
        <w:r w:rsidR="00E670A0">
          <w:t>100</w:t>
        </w:r>
        <w:r w:rsidR="00E670A0">
          <w:fldChar w:fldCharType="end"/>
        </w:r>
      </w:hyperlink>
    </w:p>
    <w:p w:rsidR="00E670A0" w:rsidRDefault="00832F63">
      <w:pPr>
        <w:pStyle w:val="TOC3"/>
        <w:rPr>
          <w:rFonts w:eastAsiaTheme="minorEastAsia"/>
          <w:smallCaps w:val="0"/>
          <w:sz w:val="22"/>
        </w:rPr>
      </w:pPr>
      <w:hyperlink w:anchor="_Toc4577639" w:history="1">
        <w:r w:rsidR="00E670A0" w:rsidRPr="00500CE0">
          <w:rPr>
            <w:rStyle w:val="Hyperlink"/>
          </w:rPr>
          <w:t>SharePoint Online</w:t>
        </w:r>
        <w:r w:rsidR="00E670A0">
          <w:tab/>
        </w:r>
        <w:r w:rsidR="00E670A0">
          <w:fldChar w:fldCharType="begin"/>
        </w:r>
        <w:r w:rsidR="00E670A0">
          <w:instrText xml:space="preserve"> PAGEREF _Toc4577639 \h </w:instrText>
        </w:r>
        <w:r w:rsidR="00E670A0">
          <w:fldChar w:fldCharType="separate"/>
        </w:r>
        <w:r w:rsidR="00E670A0">
          <w:t>100</w:t>
        </w:r>
        <w:r w:rsidR="00E670A0">
          <w:fldChar w:fldCharType="end"/>
        </w:r>
      </w:hyperlink>
    </w:p>
    <w:p w:rsidR="00E670A0" w:rsidRDefault="00832F63">
      <w:pPr>
        <w:pStyle w:val="TOC3"/>
        <w:rPr>
          <w:rFonts w:eastAsiaTheme="minorEastAsia"/>
          <w:smallCaps w:val="0"/>
          <w:sz w:val="22"/>
        </w:rPr>
      </w:pPr>
      <w:hyperlink w:anchor="_Toc4577640" w:history="1">
        <w:r w:rsidR="00E670A0" w:rsidRPr="00500CE0">
          <w:rPr>
            <w:rStyle w:val="Hyperlink"/>
          </w:rPr>
          <w:t>Skype for Business Online</w:t>
        </w:r>
        <w:r w:rsidR="00E670A0">
          <w:tab/>
        </w:r>
        <w:r w:rsidR="00E670A0">
          <w:fldChar w:fldCharType="begin"/>
        </w:r>
        <w:r w:rsidR="00E670A0">
          <w:instrText xml:space="preserve"> PAGEREF _Toc4577640 \h </w:instrText>
        </w:r>
        <w:r w:rsidR="00E670A0">
          <w:fldChar w:fldCharType="separate"/>
        </w:r>
        <w:r w:rsidR="00E670A0">
          <w:t>100</w:t>
        </w:r>
        <w:r w:rsidR="00E670A0">
          <w:fldChar w:fldCharType="end"/>
        </w:r>
      </w:hyperlink>
    </w:p>
    <w:p w:rsidR="00E670A0" w:rsidRDefault="00832F63">
      <w:pPr>
        <w:pStyle w:val="TOC3"/>
        <w:rPr>
          <w:rFonts w:eastAsiaTheme="minorEastAsia"/>
          <w:smallCaps w:val="0"/>
          <w:sz w:val="22"/>
        </w:rPr>
      </w:pPr>
      <w:hyperlink w:anchor="_Toc4577641" w:history="1">
        <w:r w:rsidR="00E670A0" w:rsidRPr="00500CE0">
          <w:rPr>
            <w:rStyle w:val="Hyperlink"/>
          </w:rPr>
          <w:t>Microsoft Intune</w:t>
        </w:r>
        <w:r w:rsidR="00E670A0">
          <w:tab/>
        </w:r>
        <w:r w:rsidR="00E670A0">
          <w:fldChar w:fldCharType="begin"/>
        </w:r>
        <w:r w:rsidR="00E670A0">
          <w:instrText xml:space="preserve"> PAGEREF _Toc4577641 \h </w:instrText>
        </w:r>
        <w:r w:rsidR="00E670A0">
          <w:fldChar w:fldCharType="separate"/>
        </w:r>
        <w:r w:rsidR="00E670A0">
          <w:t>100</w:t>
        </w:r>
        <w:r w:rsidR="00E670A0">
          <w:fldChar w:fldCharType="end"/>
        </w:r>
      </w:hyperlink>
    </w:p>
    <w:p w:rsidR="00E670A0" w:rsidRDefault="00832F63">
      <w:pPr>
        <w:pStyle w:val="TOC2"/>
        <w:rPr>
          <w:rFonts w:eastAsiaTheme="minorEastAsia"/>
          <w:smallCaps w:val="0"/>
          <w:sz w:val="22"/>
        </w:rPr>
      </w:pPr>
      <w:hyperlink w:anchor="_Toc4577642" w:history="1">
        <w:r w:rsidR="00E670A0" w:rsidRPr="00500CE0">
          <w:rPr>
            <w:rStyle w:val="Hyperlink"/>
          </w:rPr>
          <w:t>Z krytí SA</w:t>
        </w:r>
        <w:r w:rsidR="00E670A0">
          <w:tab/>
        </w:r>
        <w:r w:rsidR="00E670A0">
          <w:fldChar w:fldCharType="begin"/>
        </w:r>
        <w:r w:rsidR="00E670A0">
          <w:instrText xml:space="preserve"> PAGEREF _Toc4577642 \h </w:instrText>
        </w:r>
        <w:r w:rsidR="00E670A0">
          <w:fldChar w:fldCharType="separate"/>
        </w:r>
        <w:r w:rsidR="00E670A0">
          <w:t>100</w:t>
        </w:r>
        <w:r w:rsidR="00E670A0">
          <w:fldChar w:fldCharType="end"/>
        </w:r>
      </w:hyperlink>
    </w:p>
    <w:p w:rsidR="00E670A0" w:rsidRDefault="00832F63">
      <w:pPr>
        <w:pStyle w:val="TOC3"/>
        <w:rPr>
          <w:rFonts w:eastAsiaTheme="minorEastAsia"/>
          <w:smallCaps w:val="0"/>
          <w:sz w:val="22"/>
        </w:rPr>
      </w:pPr>
      <w:hyperlink w:anchor="_Toc4577643" w:history="1">
        <w:r w:rsidR="00E670A0" w:rsidRPr="00500CE0">
          <w:rPr>
            <w:rStyle w:val="Hyperlink"/>
          </w:rPr>
          <w:t>Sady CAL</w:t>
        </w:r>
        <w:r w:rsidR="00E670A0">
          <w:tab/>
        </w:r>
        <w:r w:rsidR="00E670A0">
          <w:fldChar w:fldCharType="begin"/>
        </w:r>
        <w:r w:rsidR="00E670A0">
          <w:instrText xml:space="preserve"> PAGEREF _Toc4577643 \h </w:instrText>
        </w:r>
        <w:r w:rsidR="00E670A0">
          <w:fldChar w:fldCharType="separate"/>
        </w:r>
        <w:r w:rsidR="00E670A0">
          <w:t>101</w:t>
        </w:r>
        <w:r w:rsidR="00E670A0">
          <w:fldChar w:fldCharType="end"/>
        </w:r>
      </w:hyperlink>
    </w:p>
    <w:p w:rsidR="00E670A0" w:rsidRDefault="00832F63">
      <w:pPr>
        <w:pStyle w:val="TOC3"/>
        <w:rPr>
          <w:rFonts w:eastAsiaTheme="minorEastAsia"/>
          <w:smallCaps w:val="0"/>
          <w:sz w:val="22"/>
        </w:rPr>
      </w:pPr>
      <w:hyperlink w:anchor="_Toc4577644" w:history="1">
        <w:r w:rsidR="00E670A0" w:rsidRPr="00500CE0">
          <w:rPr>
            <w:rStyle w:val="Hyperlink"/>
          </w:rPr>
          <w:t>Počítačový operační systém Windows</w:t>
        </w:r>
        <w:r w:rsidR="00E670A0">
          <w:tab/>
        </w:r>
        <w:r w:rsidR="00E670A0">
          <w:fldChar w:fldCharType="begin"/>
        </w:r>
        <w:r w:rsidR="00E670A0">
          <w:instrText xml:space="preserve"> PAGEREF _Toc4577644 \h </w:instrText>
        </w:r>
        <w:r w:rsidR="00E670A0">
          <w:fldChar w:fldCharType="separate"/>
        </w:r>
        <w:r w:rsidR="00E670A0">
          <w:t>101</w:t>
        </w:r>
        <w:r w:rsidR="00E670A0">
          <w:fldChar w:fldCharType="end"/>
        </w:r>
      </w:hyperlink>
    </w:p>
    <w:p w:rsidR="00E670A0" w:rsidRDefault="00832F63">
      <w:pPr>
        <w:pStyle w:val="TOC3"/>
        <w:rPr>
          <w:rFonts w:eastAsiaTheme="minorEastAsia"/>
          <w:smallCaps w:val="0"/>
          <w:sz w:val="22"/>
        </w:rPr>
      </w:pPr>
      <w:hyperlink w:anchor="_Toc4577645" w:history="1">
        <w:r w:rsidR="00E670A0" w:rsidRPr="00500CE0">
          <w:rPr>
            <w:rStyle w:val="Hyperlink"/>
          </w:rPr>
          <w:t>Microsoft 365</w:t>
        </w:r>
        <w:r w:rsidR="00E670A0">
          <w:tab/>
        </w:r>
        <w:r w:rsidR="00E670A0">
          <w:fldChar w:fldCharType="begin"/>
        </w:r>
        <w:r w:rsidR="00E670A0">
          <w:instrText xml:space="preserve"> PAGEREF _Toc4577645 \h </w:instrText>
        </w:r>
        <w:r w:rsidR="00E670A0">
          <w:fldChar w:fldCharType="separate"/>
        </w:r>
        <w:r w:rsidR="00E670A0">
          <w:t>101</w:t>
        </w:r>
        <w:r w:rsidR="00E670A0">
          <w:fldChar w:fldCharType="end"/>
        </w:r>
      </w:hyperlink>
    </w:p>
    <w:p w:rsidR="00E670A0" w:rsidRDefault="00832F63">
      <w:pPr>
        <w:pStyle w:val="TOC3"/>
        <w:rPr>
          <w:rFonts w:eastAsiaTheme="minorEastAsia"/>
          <w:smallCaps w:val="0"/>
          <w:sz w:val="22"/>
        </w:rPr>
      </w:pPr>
      <w:hyperlink w:anchor="_Toc4577646" w:history="1">
        <w:r w:rsidR="00E670A0" w:rsidRPr="00500CE0">
          <w:rPr>
            <w:rStyle w:val="Hyperlink"/>
          </w:rPr>
          <w:t>Enterprise Mobility + Security</w:t>
        </w:r>
        <w:r w:rsidR="00E670A0">
          <w:tab/>
        </w:r>
        <w:r w:rsidR="00E670A0">
          <w:fldChar w:fldCharType="begin"/>
        </w:r>
        <w:r w:rsidR="00E670A0">
          <w:instrText xml:space="preserve"> PAGEREF _Toc4577646 \h </w:instrText>
        </w:r>
        <w:r w:rsidR="00E670A0">
          <w:fldChar w:fldCharType="separate"/>
        </w:r>
        <w:r w:rsidR="00E670A0">
          <w:t>101</w:t>
        </w:r>
        <w:r w:rsidR="00E670A0">
          <w:fldChar w:fldCharType="end"/>
        </w:r>
      </w:hyperlink>
    </w:p>
    <w:p w:rsidR="00E670A0" w:rsidRDefault="00832F63">
      <w:pPr>
        <w:pStyle w:val="TOC3"/>
        <w:rPr>
          <w:rFonts w:eastAsiaTheme="minorEastAsia"/>
          <w:smallCaps w:val="0"/>
          <w:sz w:val="22"/>
        </w:rPr>
      </w:pPr>
      <w:hyperlink w:anchor="_Toc4577647" w:history="1">
        <w:r w:rsidR="00E670A0" w:rsidRPr="00500CE0">
          <w:rPr>
            <w:rStyle w:val="Hyperlink"/>
          </w:rPr>
          <w:t>Služby Microsoft Dynamics 365</w:t>
        </w:r>
        <w:r w:rsidR="00E670A0">
          <w:tab/>
        </w:r>
        <w:r w:rsidR="00E670A0">
          <w:fldChar w:fldCharType="begin"/>
        </w:r>
        <w:r w:rsidR="00E670A0">
          <w:instrText xml:space="preserve"> PAGEREF _Toc4577647 \h </w:instrText>
        </w:r>
        <w:r w:rsidR="00E670A0">
          <w:fldChar w:fldCharType="separate"/>
        </w:r>
        <w:r w:rsidR="00E670A0">
          <w:t>101</w:t>
        </w:r>
        <w:r w:rsidR="00E670A0">
          <w:fldChar w:fldCharType="end"/>
        </w:r>
      </w:hyperlink>
    </w:p>
    <w:p w:rsidR="00E670A0" w:rsidRDefault="00832F63">
      <w:pPr>
        <w:pStyle w:val="TOC3"/>
        <w:rPr>
          <w:rFonts w:eastAsiaTheme="minorEastAsia"/>
          <w:smallCaps w:val="0"/>
          <w:sz w:val="22"/>
        </w:rPr>
      </w:pPr>
      <w:hyperlink w:anchor="_Toc4577648" w:history="1">
        <w:r w:rsidR="00E670A0" w:rsidRPr="00500CE0">
          <w:rPr>
            <w:rStyle w:val="Hyperlink"/>
          </w:rPr>
          <w:t>Aplikace služeb Office 365</w:t>
        </w:r>
        <w:r w:rsidR="00E670A0">
          <w:tab/>
        </w:r>
        <w:r w:rsidR="00E670A0">
          <w:fldChar w:fldCharType="begin"/>
        </w:r>
        <w:r w:rsidR="00E670A0">
          <w:instrText xml:space="preserve"> PAGEREF _Toc4577648 \h </w:instrText>
        </w:r>
        <w:r w:rsidR="00E670A0">
          <w:fldChar w:fldCharType="separate"/>
        </w:r>
        <w:r w:rsidR="00E670A0">
          <w:t>103</w:t>
        </w:r>
        <w:r w:rsidR="00E670A0">
          <w:fldChar w:fldCharType="end"/>
        </w:r>
      </w:hyperlink>
    </w:p>
    <w:p w:rsidR="00E670A0" w:rsidRDefault="00832F63">
      <w:pPr>
        <w:pStyle w:val="TOC3"/>
        <w:rPr>
          <w:rFonts w:eastAsiaTheme="minorEastAsia"/>
          <w:smallCaps w:val="0"/>
          <w:sz w:val="22"/>
        </w:rPr>
      </w:pPr>
      <w:hyperlink w:anchor="_Toc4577649" w:history="1">
        <w:r w:rsidR="00E670A0" w:rsidRPr="00500CE0">
          <w:rPr>
            <w:rStyle w:val="Hyperlink"/>
          </w:rPr>
          <w:t>Sady Office 365</w:t>
        </w:r>
        <w:r w:rsidR="00E670A0">
          <w:tab/>
        </w:r>
        <w:r w:rsidR="00E670A0">
          <w:fldChar w:fldCharType="begin"/>
        </w:r>
        <w:r w:rsidR="00E670A0">
          <w:instrText xml:space="preserve"> PAGEREF _Toc4577649 \h </w:instrText>
        </w:r>
        <w:r w:rsidR="00E670A0">
          <w:fldChar w:fldCharType="separate"/>
        </w:r>
        <w:r w:rsidR="00E670A0">
          <w:t>103</w:t>
        </w:r>
        <w:r w:rsidR="00E670A0">
          <w:fldChar w:fldCharType="end"/>
        </w:r>
      </w:hyperlink>
    </w:p>
    <w:p w:rsidR="00E670A0" w:rsidRDefault="00832F63">
      <w:pPr>
        <w:pStyle w:val="TOC3"/>
        <w:rPr>
          <w:rFonts w:eastAsiaTheme="minorEastAsia"/>
          <w:smallCaps w:val="0"/>
          <w:sz w:val="22"/>
        </w:rPr>
      </w:pPr>
      <w:hyperlink w:anchor="_Toc4577650" w:history="1">
        <w:r w:rsidR="00E670A0" w:rsidRPr="00500CE0">
          <w:rPr>
            <w:rStyle w:val="Hyperlink"/>
          </w:rPr>
          <w:t>Project Online</w:t>
        </w:r>
        <w:r w:rsidR="00E670A0">
          <w:tab/>
        </w:r>
        <w:r w:rsidR="00E670A0">
          <w:fldChar w:fldCharType="begin"/>
        </w:r>
        <w:r w:rsidR="00E670A0">
          <w:instrText xml:space="preserve"> PAGEREF _Toc4577650 \h </w:instrText>
        </w:r>
        <w:r w:rsidR="00E670A0">
          <w:fldChar w:fldCharType="separate"/>
        </w:r>
        <w:r w:rsidR="00E670A0">
          <w:t>104</w:t>
        </w:r>
        <w:r w:rsidR="00E670A0">
          <w:fldChar w:fldCharType="end"/>
        </w:r>
      </w:hyperlink>
    </w:p>
    <w:p w:rsidR="00E670A0" w:rsidRDefault="00832F63">
      <w:pPr>
        <w:pStyle w:val="TOC1"/>
        <w:rPr>
          <w:rFonts w:eastAsiaTheme="minorEastAsia"/>
          <w:b w:val="0"/>
          <w:caps w:val="0"/>
          <w:noProof/>
          <w:sz w:val="22"/>
          <w:szCs w:val="22"/>
        </w:rPr>
      </w:pPr>
      <w:hyperlink w:anchor="_Toc4577651" w:history="1">
        <w:r w:rsidR="00E670A0" w:rsidRPr="00500CE0">
          <w:rPr>
            <w:rStyle w:val="Hyperlink"/>
            <w:noProof/>
          </w:rPr>
          <w:t>Příloha D – Odborné služby</w:t>
        </w:r>
        <w:r w:rsidR="00E670A0">
          <w:rPr>
            <w:noProof/>
          </w:rPr>
          <w:tab/>
        </w:r>
        <w:r w:rsidR="00E670A0">
          <w:rPr>
            <w:noProof/>
          </w:rPr>
          <w:fldChar w:fldCharType="begin"/>
        </w:r>
        <w:r w:rsidR="00E670A0">
          <w:rPr>
            <w:noProof/>
          </w:rPr>
          <w:instrText xml:space="preserve"> PAGEREF _Toc4577651 \h </w:instrText>
        </w:r>
        <w:r w:rsidR="00E670A0">
          <w:rPr>
            <w:noProof/>
          </w:rPr>
        </w:r>
        <w:r w:rsidR="00E670A0">
          <w:rPr>
            <w:noProof/>
          </w:rPr>
          <w:fldChar w:fldCharType="separate"/>
        </w:r>
        <w:r w:rsidR="00E670A0">
          <w:rPr>
            <w:noProof/>
          </w:rPr>
          <w:t>105</w:t>
        </w:r>
        <w:r w:rsidR="00E670A0">
          <w:rPr>
            <w:noProof/>
          </w:rPr>
          <w:fldChar w:fldCharType="end"/>
        </w:r>
      </w:hyperlink>
    </w:p>
    <w:p w:rsidR="00E670A0" w:rsidRDefault="00832F63">
      <w:pPr>
        <w:pStyle w:val="TOC2"/>
        <w:rPr>
          <w:rFonts w:eastAsiaTheme="minorEastAsia"/>
          <w:smallCaps w:val="0"/>
          <w:sz w:val="22"/>
        </w:rPr>
      </w:pPr>
      <w:hyperlink w:anchor="_Toc4577652" w:history="1">
        <w:r w:rsidR="00E670A0" w:rsidRPr="00500CE0">
          <w:rPr>
            <w:rStyle w:val="Hyperlink"/>
          </w:rPr>
          <w:t>Nabídky podpory Microsoft Premier</w:t>
        </w:r>
        <w:r w:rsidR="00E670A0">
          <w:tab/>
        </w:r>
        <w:r w:rsidR="00E670A0">
          <w:fldChar w:fldCharType="begin"/>
        </w:r>
        <w:r w:rsidR="00E670A0">
          <w:instrText xml:space="preserve"> PAGEREF _Toc4577652 \h </w:instrText>
        </w:r>
        <w:r w:rsidR="00E670A0">
          <w:fldChar w:fldCharType="separate"/>
        </w:r>
        <w:r w:rsidR="00E670A0">
          <w:t>105</w:t>
        </w:r>
        <w:r w:rsidR="00E670A0">
          <w:fldChar w:fldCharType="end"/>
        </w:r>
      </w:hyperlink>
    </w:p>
    <w:p w:rsidR="00E670A0" w:rsidRDefault="00832F63">
      <w:pPr>
        <w:pStyle w:val="TOC2"/>
        <w:rPr>
          <w:rFonts w:eastAsiaTheme="minorEastAsia"/>
          <w:smallCaps w:val="0"/>
          <w:sz w:val="22"/>
        </w:rPr>
      </w:pPr>
      <w:hyperlink w:anchor="_Toc4577653" w:history="1">
        <w:r w:rsidR="00E670A0" w:rsidRPr="00500CE0">
          <w:rPr>
            <w:rStyle w:val="Hyperlink"/>
          </w:rPr>
          <w:t>Nabídky služeb Microsoft Advisory Services</w:t>
        </w:r>
        <w:r w:rsidR="00E670A0">
          <w:tab/>
        </w:r>
        <w:r w:rsidR="00E670A0">
          <w:fldChar w:fldCharType="begin"/>
        </w:r>
        <w:r w:rsidR="00E670A0">
          <w:instrText xml:space="preserve"> PAGEREF _Toc4577653 \h </w:instrText>
        </w:r>
        <w:r w:rsidR="00E670A0">
          <w:fldChar w:fldCharType="separate"/>
        </w:r>
        <w:r w:rsidR="00E670A0">
          <w:t>105</w:t>
        </w:r>
        <w:r w:rsidR="00E670A0">
          <w:fldChar w:fldCharType="end"/>
        </w:r>
      </w:hyperlink>
    </w:p>
    <w:p w:rsidR="00E670A0" w:rsidRDefault="00832F63">
      <w:pPr>
        <w:pStyle w:val="TOC2"/>
        <w:rPr>
          <w:rFonts w:eastAsiaTheme="minorEastAsia"/>
          <w:smallCaps w:val="0"/>
          <w:sz w:val="22"/>
        </w:rPr>
      </w:pPr>
      <w:hyperlink w:anchor="_Toc4577654" w:history="1">
        <w:r w:rsidR="00E670A0" w:rsidRPr="00500CE0">
          <w:rPr>
            <w:rStyle w:val="Hyperlink"/>
          </w:rPr>
          <w:t>Nabídky produktu Sales Productivity Accelerator</w:t>
        </w:r>
        <w:r w:rsidR="00E670A0">
          <w:tab/>
        </w:r>
        <w:r w:rsidR="00E670A0">
          <w:fldChar w:fldCharType="begin"/>
        </w:r>
        <w:r w:rsidR="00E670A0">
          <w:instrText xml:space="preserve"> PAGEREF _Toc4577654 \h </w:instrText>
        </w:r>
        <w:r w:rsidR="00E670A0">
          <w:fldChar w:fldCharType="separate"/>
        </w:r>
        <w:r w:rsidR="00E670A0">
          <w:t>106</w:t>
        </w:r>
        <w:r w:rsidR="00E670A0">
          <w:fldChar w:fldCharType="end"/>
        </w:r>
      </w:hyperlink>
    </w:p>
    <w:p w:rsidR="00E670A0" w:rsidRDefault="00832F63">
      <w:pPr>
        <w:pStyle w:val="TOC1"/>
        <w:rPr>
          <w:rFonts w:eastAsiaTheme="minorEastAsia"/>
          <w:b w:val="0"/>
          <w:caps w:val="0"/>
          <w:noProof/>
          <w:sz w:val="22"/>
          <w:szCs w:val="22"/>
        </w:rPr>
      </w:pPr>
      <w:hyperlink w:anchor="_Toc4577655" w:history="1">
        <w:r w:rsidR="00E670A0" w:rsidRPr="00500CE0">
          <w:rPr>
            <w:rStyle w:val="Hyperlink"/>
            <w:noProof/>
          </w:rPr>
          <w:t>Příloha E – Dodatečné podmínky smlouvy k programu</w:t>
        </w:r>
        <w:r w:rsidR="00E670A0">
          <w:rPr>
            <w:noProof/>
          </w:rPr>
          <w:tab/>
        </w:r>
        <w:r w:rsidR="00E670A0">
          <w:rPr>
            <w:noProof/>
          </w:rPr>
          <w:fldChar w:fldCharType="begin"/>
        </w:r>
        <w:r w:rsidR="00E670A0">
          <w:rPr>
            <w:noProof/>
          </w:rPr>
          <w:instrText xml:space="preserve"> PAGEREF _Toc4577655 \h </w:instrText>
        </w:r>
        <w:r w:rsidR="00E670A0">
          <w:rPr>
            <w:noProof/>
          </w:rPr>
        </w:r>
        <w:r w:rsidR="00E670A0">
          <w:rPr>
            <w:noProof/>
          </w:rPr>
          <w:fldChar w:fldCharType="separate"/>
        </w:r>
        <w:r w:rsidR="00E670A0">
          <w:rPr>
            <w:noProof/>
          </w:rPr>
          <w:t>107</w:t>
        </w:r>
        <w:r w:rsidR="00E670A0">
          <w:rPr>
            <w:noProof/>
          </w:rPr>
          <w:fldChar w:fldCharType="end"/>
        </w:r>
      </w:hyperlink>
    </w:p>
    <w:p w:rsidR="00E670A0" w:rsidRDefault="00832F63">
      <w:pPr>
        <w:pStyle w:val="TOC2"/>
        <w:rPr>
          <w:rFonts w:eastAsiaTheme="minorEastAsia"/>
          <w:smallCaps w:val="0"/>
          <w:sz w:val="22"/>
        </w:rPr>
      </w:pPr>
      <w:hyperlink w:anchor="_Toc4577656" w:history="1">
        <w:r w:rsidR="00E670A0" w:rsidRPr="00500CE0">
          <w:rPr>
            <w:rStyle w:val="Hyperlink"/>
          </w:rPr>
          <w:t>Dodatečné podmínky pro program Select Plus</w:t>
        </w:r>
        <w:r w:rsidR="00E670A0">
          <w:tab/>
        </w:r>
        <w:r w:rsidR="00E670A0">
          <w:fldChar w:fldCharType="begin"/>
        </w:r>
        <w:r w:rsidR="00E670A0">
          <w:instrText xml:space="preserve"> PAGEREF _Toc4577656 \h </w:instrText>
        </w:r>
        <w:r w:rsidR="00E670A0">
          <w:fldChar w:fldCharType="separate"/>
        </w:r>
        <w:r w:rsidR="00E670A0">
          <w:t>107</w:t>
        </w:r>
        <w:r w:rsidR="00E670A0">
          <w:fldChar w:fldCharType="end"/>
        </w:r>
      </w:hyperlink>
    </w:p>
    <w:p w:rsidR="00E670A0" w:rsidRDefault="00832F63">
      <w:pPr>
        <w:pStyle w:val="TOC2"/>
        <w:rPr>
          <w:rFonts w:eastAsiaTheme="minorEastAsia"/>
          <w:smallCaps w:val="0"/>
          <w:sz w:val="22"/>
        </w:rPr>
      </w:pPr>
      <w:hyperlink w:anchor="_Toc4577657" w:history="1">
        <w:r w:rsidR="00E670A0" w:rsidRPr="00500CE0">
          <w:rPr>
            <w:rStyle w:val="Hyperlink"/>
          </w:rPr>
          <w:t>Definice správy kvalifikovaných zařízení</w:t>
        </w:r>
        <w:r w:rsidR="00E670A0">
          <w:tab/>
        </w:r>
        <w:r w:rsidR="00E670A0">
          <w:fldChar w:fldCharType="begin"/>
        </w:r>
        <w:r w:rsidR="00E670A0">
          <w:instrText xml:space="preserve"> PAGEREF _Toc4577657 \h </w:instrText>
        </w:r>
        <w:r w:rsidR="00E670A0">
          <w:fldChar w:fldCharType="separate"/>
        </w:r>
        <w:r w:rsidR="00E670A0">
          <w:t>107</w:t>
        </w:r>
        <w:r w:rsidR="00E670A0">
          <w:fldChar w:fldCharType="end"/>
        </w:r>
      </w:hyperlink>
    </w:p>
    <w:p w:rsidR="00E670A0" w:rsidRDefault="00832F63">
      <w:pPr>
        <w:pStyle w:val="TOC2"/>
        <w:rPr>
          <w:rFonts w:eastAsiaTheme="minorEastAsia"/>
          <w:smallCaps w:val="0"/>
          <w:sz w:val="22"/>
        </w:rPr>
      </w:pPr>
      <w:hyperlink w:anchor="_Toc4577658" w:history="1">
        <w:r w:rsidR="00E670A0" w:rsidRPr="00500CE0">
          <w:rPr>
            <w:rStyle w:val="Hyperlink"/>
          </w:rPr>
          <w:t>Služby online v programech Open</w:t>
        </w:r>
        <w:r w:rsidR="00E670A0">
          <w:tab/>
        </w:r>
        <w:r w:rsidR="00E670A0">
          <w:fldChar w:fldCharType="begin"/>
        </w:r>
        <w:r w:rsidR="00E670A0">
          <w:instrText xml:space="preserve"> PAGEREF _Toc4577658 \h </w:instrText>
        </w:r>
        <w:r w:rsidR="00E670A0">
          <w:fldChar w:fldCharType="separate"/>
        </w:r>
        <w:r w:rsidR="00E670A0">
          <w:t>107</w:t>
        </w:r>
        <w:r w:rsidR="00E670A0">
          <w:fldChar w:fldCharType="end"/>
        </w:r>
      </w:hyperlink>
    </w:p>
    <w:p w:rsidR="00E670A0" w:rsidRDefault="00832F63">
      <w:pPr>
        <w:pStyle w:val="TOC2"/>
        <w:rPr>
          <w:rFonts w:eastAsiaTheme="minorEastAsia"/>
          <w:smallCaps w:val="0"/>
          <w:sz w:val="22"/>
        </w:rPr>
      </w:pPr>
      <w:hyperlink w:anchor="_Toc4577659" w:history="1">
        <w:r w:rsidR="00E670A0" w:rsidRPr="00500CE0">
          <w:rPr>
            <w:rStyle w:val="Hyperlink"/>
          </w:rPr>
          <w:t>Doplňkové podmínky a ujednání pro odborné služby – starší smlouvy</w:t>
        </w:r>
        <w:r w:rsidR="00E670A0">
          <w:tab/>
        </w:r>
        <w:r w:rsidR="00E670A0">
          <w:fldChar w:fldCharType="begin"/>
        </w:r>
        <w:r w:rsidR="00E670A0">
          <w:instrText xml:space="preserve"> PAGEREF _Toc4577659 \h </w:instrText>
        </w:r>
        <w:r w:rsidR="00E670A0">
          <w:fldChar w:fldCharType="separate"/>
        </w:r>
        <w:r w:rsidR="00E670A0">
          <w:t>107</w:t>
        </w:r>
        <w:r w:rsidR="00E670A0">
          <w:fldChar w:fldCharType="end"/>
        </w:r>
      </w:hyperlink>
    </w:p>
    <w:p w:rsidR="00E670A0" w:rsidRDefault="00832F63">
      <w:pPr>
        <w:pStyle w:val="TOC1"/>
        <w:rPr>
          <w:rFonts w:eastAsiaTheme="minorEastAsia"/>
          <w:b w:val="0"/>
          <w:caps w:val="0"/>
          <w:noProof/>
          <w:sz w:val="22"/>
          <w:szCs w:val="22"/>
        </w:rPr>
      </w:pPr>
      <w:hyperlink w:anchor="_Toc4577660" w:history="1">
        <w:r w:rsidR="00E670A0" w:rsidRPr="00500CE0">
          <w:rPr>
            <w:rStyle w:val="Hyperlink"/>
            <w:noProof/>
          </w:rPr>
          <w:t>Příloha F – Propagační akce</w:t>
        </w:r>
        <w:r w:rsidR="00E670A0">
          <w:rPr>
            <w:noProof/>
          </w:rPr>
          <w:tab/>
        </w:r>
        <w:r w:rsidR="00E670A0">
          <w:rPr>
            <w:noProof/>
          </w:rPr>
          <w:fldChar w:fldCharType="begin"/>
        </w:r>
        <w:r w:rsidR="00E670A0">
          <w:rPr>
            <w:noProof/>
          </w:rPr>
          <w:instrText xml:space="preserve"> PAGEREF _Toc4577660 \h </w:instrText>
        </w:r>
        <w:r w:rsidR="00E670A0">
          <w:rPr>
            <w:noProof/>
          </w:rPr>
        </w:r>
        <w:r w:rsidR="00E670A0">
          <w:rPr>
            <w:noProof/>
          </w:rPr>
          <w:fldChar w:fldCharType="separate"/>
        </w:r>
        <w:r w:rsidR="00E670A0">
          <w:rPr>
            <w:noProof/>
          </w:rPr>
          <w:t>109</w:t>
        </w:r>
        <w:r w:rsidR="00E670A0">
          <w:rPr>
            <w:noProof/>
          </w:rPr>
          <w:fldChar w:fldCharType="end"/>
        </w:r>
      </w:hyperlink>
    </w:p>
    <w:p w:rsidR="00E670A0" w:rsidRDefault="00832F63">
      <w:pPr>
        <w:pStyle w:val="TOC1"/>
        <w:rPr>
          <w:rFonts w:eastAsiaTheme="minorEastAsia"/>
          <w:b w:val="0"/>
          <w:caps w:val="0"/>
          <w:noProof/>
          <w:sz w:val="22"/>
          <w:szCs w:val="22"/>
        </w:rPr>
      </w:pPr>
      <w:hyperlink w:anchor="_Toc4577661" w:history="1">
        <w:r w:rsidR="00E670A0" w:rsidRPr="00500CE0">
          <w:rPr>
            <w:rStyle w:val="Hyperlink"/>
            <w:noProof/>
          </w:rPr>
          <w:t>Příloha G – Podmínky pro disková pole a zařízení Azure Data Box</w:t>
        </w:r>
        <w:r w:rsidR="00E670A0">
          <w:rPr>
            <w:noProof/>
          </w:rPr>
          <w:tab/>
        </w:r>
        <w:r w:rsidR="00E670A0">
          <w:rPr>
            <w:noProof/>
          </w:rPr>
          <w:fldChar w:fldCharType="begin"/>
        </w:r>
        <w:r w:rsidR="00E670A0">
          <w:rPr>
            <w:noProof/>
          </w:rPr>
          <w:instrText xml:space="preserve"> PAGEREF _Toc4577661 \h </w:instrText>
        </w:r>
        <w:r w:rsidR="00E670A0">
          <w:rPr>
            <w:noProof/>
          </w:rPr>
        </w:r>
        <w:r w:rsidR="00E670A0">
          <w:rPr>
            <w:noProof/>
          </w:rPr>
          <w:fldChar w:fldCharType="separate"/>
        </w:r>
        <w:r w:rsidR="00E670A0">
          <w:rPr>
            <w:noProof/>
          </w:rPr>
          <w:t>110</w:t>
        </w:r>
        <w:r w:rsidR="00E670A0">
          <w:rPr>
            <w:noProof/>
          </w:rPr>
          <w:fldChar w:fldCharType="end"/>
        </w:r>
      </w:hyperlink>
    </w:p>
    <w:p w:rsidR="00E670A0" w:rsidRDefault="00832F63">
      <w:pPr>
        <w:pStyle w:val="TOC2"/>
        <w:rPr>
          <w:rFonts w:eastAsiaTheme="minorEastAsia"/>
          <w:smallCaps w:val="0"/>
          <w:sz w:val="22"/>
        </w:rPr>
      </w:pPr>
      <w:hyperlink w:anchor="_Toc4577662" w:history="1">
        <w:r w:rsidR="00E670A0" w:rsidRPr="00500CE0">
          <w:rPr>
            <w:rStyle w:val="Hyperlink"/>
          </w:rPr>
          <w:t>Podmínky pro disková pole</w:t>
        </w:r>
        <w:r w:rsidR="00E670A0">
          <w:tab/>
        </w:r>
        <w:r w:rsidR="00E670A0">
          <w:fldChar w:fldCharType="begin"/>
        </w:r>
        <w:r w:rsidR="00E670A0">
          <w:instrText xml:space="preserve"> PAGEREF _Toc4577662 \h </w:instrText>
        </w:r>
        <w:r w:rsidR="00E670A0">
          <w:fldChar w:fldCharType="separate"/>
        </w:r>
        <w:r w:rsidR="00E670A0">
          <w:t>110</w:t>
        </w:r>
        <w:r w:rsidR="00E670A0">
          <w:fldChar w:fldCharType="end"/>
        </w:r>
      </w:hyperlink>
    </w:p>
    <w:p w:rsidR="00E670A0" w:rsidRDefault="00832F63">
      <w:pPr>
        <w:pStyle w:val="TOC2"/>
        <w:rPr>
          <w:rFonts w:eastAsiaTheme="minorEastAsia"/>
          <w:smallCaps w:val="0"/>
          <w:sz w:val="22"/>
        </w:rPr>
      </w:pPr>
      <w:hyperlink w:anchor="_Toc4577663" w:history="1">
        <w:r w:rsidR="00E670A0" w:rsidRPr="00500CE0">
          <w:rPr>
            <w:rStyle w:val="Hyperlink"/>
          </w:rPr>
          <w:t>Podmínky pro hardware Azure Data Box</w:t>
        </w:r>
        <w:r w:rsidR="00E670A0">
          <w:tab/>
        </w:r>
        <w:r w:rsidR="00E670A0">
          <w:fldChar w:fldCharType="begin"/>
        </w:r>
        <w:r w:rsidR="00E670A0">
          <w:instrText xml:space="preserve"> PAGEREF _Toc4577663 \h </w:instrText>
        </w:r>
        <w:r w:rsidR="00E670A0">
          <w:fldChar w:fldCharType="separate"/>
        </w:r>
        <w:r w:rsidR="00E670A0">
          <w:t>111</w:t>
        </w:r>
        <w:r w:rsidR="00E670A0">
          <w:fldChar w:fldCharType="end"/>
        </w:r>
      </w:hyperlink>
    </w:p>
    <w:p w:rsidR="00E670A0" w:rsidRDefault="00832F63">
      <w:pPr>
        <w:pStyle w:val="TOC1"/>
        <w:rPr>
          <w:rFonts w:eastAsiaTheme="minorEastAsia"/>
          <w:b w:val="0"/>
          <w:caps w:val="0"/>
          <w:noProof/>
          <w:sz w:val="22"/>
          <w:szCs w:val="22"/>
        </w:rPr>
      </w:pPr>
      <w:hyperlink w:anchor="_Toc4577664" w:history="1">
        <w:r w:rsidR="00E670A0" w:rsidRPr="00500CE0">
          <w:rPr>
            <w:rStyle w:val="Hyperlink"/>
            <w:noProof/>
          </w:rPr>
          <w:t>Příloha H – Výhody při užívání studenty a akademické programy</w:t>
        </w:r>
        <w:r w:rsidR="00E670A0">
          <w:rPr>
            <w:noProof/>
          </w:rPr>
          <w:tab/>
        </w:r>
        <w:r w:rsidR="00E670A0">
          <w:rPr>
            <w:noProof/>
          </w:rPr>
          <w:fldChar w:fldCharType="begin"/>
        </w:r>
        <w:r w:rsidR="00E670A0">
          <w:rPr>
            <w:noProof/>
          </w:rPr>
          <w:instrText xml:space="preserve"> PAGEREF _Toc4577664 \h </w:instrText>
        </w:r>
        <w:r w:rsidR="00E670A0">
          <w:rPr>
            <w:noProof/>
          </w:rPr>
        </w:r>
        <w:r w:rsidR="00E670A0">
          <w:rPr>
            <w:noProof/>
          </w:rPr>
          <w:fldChar w:fldCharType="separate"/>
        </w:r>
        <w:r w:rsidR="00E670A0">
          <w:rPr>
            <w:noProof/>
          </w:rPr>
          <w:t>115</w:t>
        </w:r>
        <w:r w:rsidR="00E670A0">
          <w:rPr>
            <w:noProof/>
          </w:rPr>
          <w:fldChar w:fldCharType="end"/>
        </w:r>
      </w:hyperlink>
    </w:p>
    <w:p w:rsidR="00E670A0" w:rsidRDefault="00832F63">
      <w:pPr>
        <w:pStyle w:val="TOC2"/>
        <w:rPr>
          <w:rFonts w:eastAsiaTheme="minorEastAsia"/>
          <w:smallCaps w:val="0"/>
          <w:sz w:val="22"/>
        </w:rPr>
      </w:pPr>
      <w:hyperlink w:anchor="_Toc4577665" w:history="1">
        <w:r w:rsidR="00E670A0" w:rsidRPr="00500CE0">
          <w:rPr>
            <w:rStyle w:val="Hyperlink"/>
          </w:rPr>
          <w:t>Oprávnění k výhodám při užívání studenty na základě kvalifikačního programu</w:t>
        </w:r>
        <w:r w:rsidR="00E670A0">
          <w:tab/>
        </w:r>
        <w:r w:rsidR="00E670A0">
          <w:fldChar w:fldCharType="begin"/>
        </w:r>
        <w:r w:rsidR="00E670A0">
          <w:instrText xml:space="preserve"> PAGEREF _Toc4577665 \h </w:instrText>
        </w:r>
        <w:r w:rsidR="00E670A0">
          <w:fldChar w:fldCharType="separate"/>
        </w:r>
        <w:r w:rsidR="00E670A0">
          <w:t>115</w:t>
        </w:r>
        <w:r w:rsidR="00E670A0">
          <w:fldChar w:fldCharType="end"/>
        </w:r>
      </w:hyperlink>
    </w:p>
    <w:p w:rsidR="00E670A0" w:rsidRDefault="00832F63">
      <w:pPr>
        <w:pStyle w:val="TOC2"/>
        <w:rPr>
          <w:rFonts w:eastAsiaTheme="minorEastAsia"/>
          <w:smallCaps w:val="0"/>
          <w:sz w:val="22"/>
        </w:rPr>
      </w:pPr>
      <w:hyperlink w:anchor="_Toc4577666" w:history="1">
        <w:r w:rsidR="00E670A0" w:rsidRPr="00500CE0">
          <w:rPr>
            <w:rStyle w:val="Hyperlink"/>
          </w:rPr>
          <w:t>Smíšené scénáře produktu vzdělávací platformy (EPP):</w:t>
        </w:r>
        <w:r w:rsidR="00E670A0">
          <w:tab/>
        </w:r>
        <w:r w:rsidR="00E670A0">
          <w:fldChar w:fldCharType="begin"/>
        </w:r>
        <w:r w:rsidR="00E670A0">
          <w:instrText xml:space="preserve"> PAGEREF _Toc4577666 \h </w:instrText>
        </w:r>
        <w:r w:rsidR="00E670A0">
          <w:fldChar w:fldCharType="separate"/>
        </w:r>
        <w:r w:rsidR="00E670A0">
          <w:t>115</w:t>
        </w:r>
        <w:r w:rsidR="00E670A0">
          <w:fldChar w:fldCharType="end"/>
        </w:r>
      </w:hyperlink>
    </w:p>
    <w:p w:rsidR="00E670A0" w:rsidRDefault="00832F63">
      <w:pPr>
        <w:pStyle w:val="TOC2"/>
        <w:rPr>
          <w:rFonts w:eastAsiaTheme="minorEastAsia"/>
          <w:smallCaps w:val="0"/>
          <w:sz w:val="22"/>
        </w:rPr>
      </w:pPr>
      <w:hyperlink w:anchor="_Toc4577667" w:history="1">
        <w:r w:rsidR="00E670A0" w:rsidRPr="00500CE0">
          <w:rPr>
            <w:rStyle w:val="Hyperlink"/>
          </w:rPr>
          <w:t>Prováděcí smlouva Enrollment for Education Solutions (verze před rokem 2017) – dostupnost programu</w:t>
        </w:r>
        <w:r w:rsidR="00E670A0">
          <w:tab/>
        </w:r>
        <w:r w:rsidR="00E670A0">
          <w:fldChar w:fldCharType="begin"/>
        </w:r>
        <w:r w:rsidR="00E670A0">
          <w:instrText xml:space="preserve"> PAGEREF _Toc4577667 \h </w:instrText>
        </w:r>
        <w:r w:rsidR="00E670A0">
          <w:fldChar w:fldCharType="separate"/>
        </w:r>
        <w:r w:rsidR="00E670A0">
          <w:t>116</w:t>
        </w:r>
        <w:r w:rsidR="00E670A0">
          <w:fldChar w:fldCharType="end"/>
        </w:r>
      </w:hyperlink>
    </w:p>
    <w:p w:rsidR="00E670A0" w:rsidRDefault="00832F63">
      <w:pPr>
        <w:pStyle w:val="TOC1"/>
        <w:rPr>
          <w:rFonts w:eastAsiaTheme="minorEastAsia"/>
          <w:b w:val="0"/>
          <w:caps w:val="0"/>
          <w:noProof/>
          <w:sz w:val="22"/>
          <w:szCs w:val="22"/>
        </w:rPr>
      </w:pPr>
      <w:hyperlink w:anchor="_Toc4577668" w:history="1">
        <w:r w:rsidR="00E670A0" w:rsidRPr="00500CE0">
          <w:rPr>
            <w:rStyle w:val="Hyperlink"/>
            <w:noProof/>
          </w:rPr>
          <w:t>Index</w:t>
        </w:r>
        <w:r w:rsidR="00E670A0">
          <w:rPr>
            <w:noProof/>
          </w:rPr>
          <w:tab/>
        </w:r>
        <w:r w:rsidR="00E670A0">
          <w:rPr>
            <w:noProof/>
          </w:rPr>
          <w:fldChar w:fldCharType="begin"/>
        </w:r>
        <w:r w:rsidR="00E670A0">
          <w:rPr>
            <w:noProof/>
          </w:rPr>
          <w:instrText xml:space="preserve"> PAGEREF _Toc4577668 \h </w:instrText>
        </w:r>
        <w:r w:rsidR="00E670A0">
          <w:rPr>
            <w:noProof/>
          </w:rPr>
        </w:r>
        <w:r w:rsidR="00E670A0">
          <w:rPr>
            <w:noProof/>
          </w:rPr>
          <w:fldChar w:fldCharType="separate"/>
        </w:r>
        <w:r w:rsidR="00E670A0">
          <w:rPr>
            <w:noProof/>
          </w:rPr>
          <w:t>117</w:t>
        </w:r>
        <w:r w:rsidR="00E670A0">
          <w:rPr>
            <w:noProof/>
          </w:rPr>
          <w:fldChar w:fldCharType="end"/>
        </w:r>
      </w:hyperlink>
    </w:p>
    <w:p w:rsidR="002951EC" w:rsidRDefault="00EF4A99">
      <w:pPr>
        <w:pStyle w:val="ProductList-Body"/>
        <w:sectPr w:rsidR="002951E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951EC" w:rsidRDefault="002951EC">
      <w:pPr>
        <w:pStyle w:val="ProductList-Body"/>
      </w:pPr>
    </w:p>
    <w:p w:rsidR="002951EC" w:rsidRDefault="002951EC">
      <w:pPr>
        <w:sectPr w:rsidR="002951EC">
          <w:headerReference w:type="default" r:id="rId15"/>
          <w:footerReference w:type="default" r:id="rId16"/>
          <w:type w:val="continuous"/>
          <w:pgSz w:w="12240" w:h="15840" w:code="1"/>
          <w:pgMar w:top="1170" w:right="720" w:bottom="720" w:left="720" w:header="432" w:footer="288" w:gutter="0"/>
          <w:cols w:space="360"/>
        </w:sectPr>
      </w:pPr>
    </w:p>
    <w:p w:rsidR="002951EC" w:rsidRDefault="00EF4A99">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577527"/>
      <w:r>
        <w:instrText>Úvod</w:instrText>
      </w:r>
      <w:bookmarkEnd w:id="2"/>
      <w:r>
        <w:instrText>" \l 1</w:instrText>
      </w:r>
      <w:r>
        <w:fldChar w:fldCharType="end"/>
      </w:r>
    </w:p>
    <w:p w:rsidR="002951EC" w:rsidRDefault="002951EC">
      <w:pPr>
        <w:pStyle w:val="ProductList-Body"/>
      </w:pPr>
    </w:p>
    <w:p w:rsidR="002951EC" w:rsidRDefault="00EF4A99">
      <w:pPr>
        <w:pStyle w:val="ProductList-Offering1Heading"/>
        <w:outlineLvl w:val="1"/>
      </w:pPr>
      <w:bookmarkStart w:id="3" w:name="_Sec532"/>
      <w:r>
        <w:t>O tomto dokumentu</w:t>
      </w:r>
      <w:bookmarkEnd w:id="3"/>
      <w:r>
        <w:fldChar w:fldCharType="begin"/>
      </w:r>
      <w:r>
        <w:instrText xml:space="preserve"> TC "</w:instrText>
      </w:r>
      <w:bookmarkStart w:id="4" w:name="_Toc4577528"/>
      <w:r>
        <w:instrText>O tomto dokumentu</w:instrText>
      </w:r>
      <w:bookmarkEnd w:id="4"/>
      <w:r>
        <w:instrText>" \l 2</w:instrText>
      </w:r>
      <w:r>
        <w:fldChar w:fldCharType="end"/>
      </w:r>
    </w:p>
    <w:p w:rsidR="002951EC" w:rsidRDefault="00EF4A99">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2951EC" w:rsidRDefault="002951EC">
      <w:pPr>
        <w:pStyle w:val="ProductList-Body"/>
      </w:pPr>
    </w:p>
    <w:p w:rsidR="002951EC" w:rsidRDefault="00EF4A99">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2951EC" w:rsidRDefault="00EF4A99">
      <w:pPr>
        <w:pStyle w:val="ProductList-Offering1Heading"/>
        <w:outlineLvl w:val="1"/>
      </w:pPr>
      <w:bookmarkStart w:id="5" w:name="_Sec533"/>
      <w:r>
        <w:t>Obsah tohoto dokumentu</w:t>
      </w:r>
      <w:bookmarkEnd w:id="5"/>
      <w:r>
        <w:fldChar w:fldCharType="begin"/>
      </w:r>
      <w:r>
        <w:instrText xml:space="preserve"> TC "</w:instrText>
      </w:r>
      <w:bookmarkStart w:id="6" w:name="_Toc4577529"/>
      <w:r>
        <w:instrText>Obsah tohoto dokumentu</w:instrText>
      </w:r>
      <w:bookmarkEnd w:id="6"/>
      <w:r>
        <w:instrText>" \l 2</w:instrText>
      </w:r>
      <w:r>
        <w:fldChar w:fldCharType="end"/>
      </w:r>
    </w:p>
    <w:p w:rsidR="002951EC" w:rsidRDefault="00EF4A99">
      <w:pPr>
        <w:pStyle w:val="ProductList-Body"/>
      </w:pPr>
      <w:r>
        <w:t xml:space="preserve">Podmínky produktu zahrnují následující části: </w:t>
      </w:r>
    </w:p>
    <w:p w:rsidR="002951EC" w:rsidRDefault="00832F63" w:rsidP="00EF4A99">
      <w:pPr>
        <w:pStyle w:val="ProductList-Bullet"/>
        <w:numPr>
          <w:ilvl w:val="0"/>
          <w:numId w:val="3"/>
        </w:numPr>
      </w:pPr>
      <w:hyperlink w:anchor="_Sec531">
        <w:r w:rsidR="00EF4A99">
          <w:rPr>
            <w:color w:val="00467F"/>
            <w:u w:val="single"/>
          </w:rPr>
          <w:t>Úvod</w:t>
        </w:r>
      </w:hyperlink>
      <w:r w:rsidR="00EF4A99">
        <w:t>, který obsahuje seznam posledních změn.</w:t>
      </w:r>
    </w:p>
    <w:p w:rsidR="002951EC" w:rsidRDefault="00832F63" w:rsidP="00EF4A99">
      <w:pPr>
        <w:pStyle w:val="ProductList-Bullet"/>
        <w:numPr>
          <w:ilvl w:val="0"/>
          <w:numId w:val="3"/>
        </w:numPr>
      </w:pPr>
      <w:hyperlink w:anchor="_Sec536">
        <w:r w:rsidR="00EF4A99">
          <w:rPr>
            <w:color w:val="00467F"/>
            <w:u w:val="single"/>
          </w:rPr>
          <w:t>Licenční podmínky</w:t>
        </w:r>
      </w:hyperlink>
      <w:r w:rsidR="00EF4A99">
        <w:t>, které uvádějí seznam univerzálních licenčních podmínek a podmínek licenčního modelu vztahujících se na softwarové produkty.</w:t>
      </w:r>
    </w:p>
    <w:p w:rsidR="002951EC" w:rsidRDefault="00832F63" w:rsidP="00EF4A99">
      <w:pPr>
        <w:pStyle w:val="ProductList-Bullet"/>
        <w:numPr>
          <w:ilvl w:val="0"/>
          <w:numId w:val="3"/>
        </w:numPr>
      </w:pPr>
      <w:hyperlink w:anchor="_Sec547">
        <w:r w:rsidR="00EF4A99">
          <w:rPr>
            <w:color w:val="00467F"/>
            <w:u w:val="single"/>
          </w:rPr>
          <w:t>Softwarové produkty</w:t>
        </w:r>
      </w:hyperlink>
      <w:r w:rsidR="00EF4A99">
        <w:t>, které uvádějí seznam všech položek softwarových produktů.</w:t>
      </w:r>
    </w:p>
    <w:p w:rsidR="002951EC" w:rsidRDefault="00832F63" w:rsidP="00EF4A99">
      <w:pPr>
        <w:pStyle w:val="ProductList-Bullet"/>
        <w:numPr>
          <w:ilvl w:val="0"/>
          <w:numId w:val="3"/>
        </w:numPr>
      </w:pPr>
      <w:hyperlink w:anchor="_Sec548">
        <w:r w:rsidR="00EF4A99">
          <w:rPr>
            <w:color w:val="00467F"/>
            <w:u w:val="single"/>
          </w:rPr>
          <w:t>Produkty služeb online</w:t>
        </w:r>
      </w:hyperlink>
      <w:r w:rsidR="00EF4A99">
        <w:t>, které uvádějí seznam všech položek produktů služeb online.</w:t>
      </w:r>
    </w:p>
    <w:p w:rsidR="002951EC" w:rsidRDefault="00832F63" w:rsidP="00EF4A99">
      <w:pPr>
        <w:pStyle w:val="ProductList-Bullet"/>
        <w:numPr>
          <w:ilvl w:val="0"/>
          <w:numId w:val="3"/>
        </w:numPr>
      </w:pPr>
      <w:hyperlink w:anchor="_Sec549">
        <w:r w:rsidR="00EF4A99">
          <w:rPr>
            <w:color w:val="00467F"/>
            <w:u w:val="single"/>
          </w:rPr>
          <w:t>Slovník</w:t>
        </w:r>
      </w:hyperlink>
      <w:r w:rsidR="00EF4A99">
        <w:t>, který definuje atributy, hodnoty buněk, záhlaví sloupců a další termíny uváděné v licenčních podmínkách k produktu.</w:t>
      </w:r>
    </w:p>
    <w:p w:rsidR="002951EC" w:rsidRDefault="00EF4A99" w:rsidP="00EF4A99">
      <w:pPr>
        <w:pStyle w:val="ProductList-Bullet"/>
        <w:numPr>
          <w:ilvl w:val="0"/>
          <w:numId w:val="3"/>
        </w:numPr>
      </w:pPr>
      <w:r>
        <w:t>Následující přílohy:</w:t>
      </w:r>
    </w:p>
    <w:p w:rsidR="002951EC" w:rsidRDefault="00832F63" w:rsidP="00EF4A99">
      <w:pPr>
        <w:pStyle w:val="ProductList-Bullet"/>
        <w:numPr>
          <w:ilvl w:val="1"/>
          <w:numId w:val="3"/>
        </w:numPr>
      </w:pPr>
      <w:hyperlink w:anchor="_Sec591">
        <w:r w:rsidR="00EF4A99">
          <w:rPr>
            <w:color w:val="00467F"/>
            <w:u w:val="single"/>
          </w:rPr>
          <w:t>Příloha A – Tabulka licencí ekvivalentních k licenci CAL/ML</w:t>
        </w:r>
      </w:hyperlink>
      <w:r w:rsidR="00EF4A99">
        <w:t>, která označuje dostupné sady CAL a licence na bázi předplatného ke službám online, které poskytují přístup k serverovým produktům.</w:t>
      </w:r>
    </w:p>
    <w:p w:rsidR="002951EC" w:rsidRDefault="00832F63" w:rsidP="00EF4A99">
      <w:pPr>
        <w:pStyle w:val="ProductList-Bullet"/>
        <w:numPr>
          <w:ilvl w:val="1"/>
          <w:numId w:val="3"/>
        </w:numPr>
      </w:pPr>
      <w:hyperlink w:anchor="_Sec564">
        <w:r w:rsidR="00EF4A99">
          <w:rPr>
            <w:color w:val="00467F"/>
            <w:u w:val="single"/>
          </w:rPr>
          <w:t>Příloha B – Software Assurance</w:t>
        </w:r>
      </w:hyperlink>
      <w:r w:rsidR="00EF4A99">
        <w:t>, která popisuje pravidla nákupu SA a další výhody dostupné zákazníkům SA.</w:t>
      </w:r>
    </w:p>
    <w:p w:rsidR="002951EC" w:rsidRDefault="00832F63" w:rsidP="00EF4A99">
      <w:pPr>
        <w:pStyle w:val="ProductList-Bullet"/>
        <w:numPr>
          <w:ilvl w:val="1"/>
          <w:numId w:val="3"/>
        </w:numPr>
      </w:pPr>
      <w:hyperlink w:anchor="_Sec1237">
        <w:r w:rsidR="00EF4A99">
          <w:rPr>
            <w:color w:val="00467F"/>
            <w:u w:val="single"/>
          </w:rPr>
          <w:t>Příloha C – Doplňky služeb online a jiné licence k přechodu</w:t>
        </w:r>
      </w:hyperlink>
      <w:r w:rsidR="00EF4A99">
        <w:t>, která popisuje kvalifikující produkty a podmínky pro doplňky služeb online a licence na odběr na základě počtu uživatelů z krytí SA</w:t>
      </w:r>
    </w:p>
    <w:p w:rsidR="002951EC" w:rsidRDefault="00832F63" w:rsidP="00EF4A99">
      <w:pPr>
        <w:pStyle w:val="ProductList-Bullet"/>
        <w:numPr>
          <w:ilvl w:val="1"/>
          <w:numId w:val="3"/>
        </w:numPr>
      </w:pPr>
      <w:hyperlink w:anchor="_Sec562">
        <w:r w:rsidR="00EF4A99">
          <w:rPr>
            <w:color w:val="00467F"/>
            <w:u w:val="single"/>
          </w:rPr>
          <w:t>Příloha D – Odborné služby</w:t>
        </w:r>
      </w:hyperlink>
      <w:r w:rsidR="00EF4A99">
        <w:t>, která uvádí seznam odborných služeb nabízených prostřednictvím multilicenčních programů společnosti Microsoft.</w:t>
      </w:r>
    </w:p>
    <w:p w:rsidR="002951EC" w:rsidRDefault="00832F63" w:rsidP="00EF4A99">
      <w:pPr>
        <w:pStyle w:val="ProductList-Bullet"/>
        <w:numPr>
          <w:ilvl w:val="1"/>
          <w:numId w:val="3"/>
        </w:numPr>
      </w:pPr>
      <w:hyperlink w:anchor="_Sec563">
        <w:r w:rsidR="00EF4A99">
          <w:rPr>
            <w:color w:val="00467F"/>
            <w:u w:val="single"/>
          </w:rPr>
          <w:t>Příloha E – Dodatečné podmínky ke smlouvě k programu</w:t>
        </w:r>
      </w:hyperlink>
      <w:r w:rsidR="00EF4A99">
        <w:t>, která obsahuje dodatečné podmínky pro smlouvy k multilicenčnímu programu společnosti Microsoft.</w:t>
      </w:r>
    </w:p>
    <w:p w:rsidR="002951EC" w:rsidRDefault="00832F63" w:rsidP="00EF4A99">
      <w:pPr>
        <w:pStyle w:val="ProductList-Bullet"/>
        <w:numPr>
          <w:ilvl w:val="1"/>
          <w:numId w:val="3"/>
        </w:numPr>
      </w:pPr>
      <w:hyperlink w:anchor="_Sec572">
        <w:r w:rsidR="00EF4A99">
          <w:rPr>
            <w:color w:val="00467F"/>
            <w:u w:val="single"/>
          </w:rPr>
          <w:t>Příloha F – Propagační nabídky produktů</w:t>
        </w:r>
      </w:hyperlink>
      <w:r w:rsidR="00EF4A99">
        <w:t>, která uvádí propagační nabídky produktů, jež nejsou uvedeny v ceníku.</w:t>
      </w:r>
    </w:p>
    <w:p w:rsidR="002951EC" w:rsidRDefault="00832F63" w:rsidP="00EF4A99">
      <w:pPr>
        <w:pStyle w:val="ProductList-Bullet"/>
        <w:numPr>
          <w:ilvl w:val="1"/>
          <w:numId w:val="3"/>
        </w:numPr>
      </w:pPr>
      <w:hyperlink w:anchor="_Sec899">
        <w:r w:rsidR="00EF4A99">
          <w:rPr>
            <w:color w:val="00467F"/>
            <w:u w:val="single"/>
          </w:rPr>
          <w:t>Příloha G – Podmínky pro disková pole a zařízení Azure Data Box</w:t>
        </w:r>
      </w:hyperlink>
      <w:r w:rsidR="00EF4A99">
        <w:t xml:space="preserve">, které obsahují další podmínky pro disková pole a zařízení Azure Data Box. </w:t>
      </w:r>
    </w:p>
    <w:p w:rsidR="002951EC" w:rsidRDefault="00832F63" w:rsidP="00EF4A99">
      <w:pPr>
        <w:pStyle w:val="ProductList-Bullet"/>
        <w:numPr>
          <w:ilvl w:val="1"/>
          <w:numId w:val="3"/>
        </w:numPr>
      </w:pPr>
      <w:hyperlink w:anchor="_Sec1230">
        <w:r w:rsidR="00EF4A99">
          <w:rPr>
            <w:color w:val="00467F"/>
            <w:u w:val="single"/>
          </w:rPr>
          <w:t>Příloha H – Výhody při užívání studenty a akademické programy</w:t>
        </w:r>
      </w:hyperlink>
      <w:r w:rsidR="00EF4A99">
        <w:t xml:space="preserve">, která uvádí kvalifikující produkty a související </w:t>
      </w:r>
      <w:r w:rsidR="00EF4A99">
        <w:fldChar w:fldCharType="begin"/>
      </w:r>
      <w:r w:rsidR="00EF4A99">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EF4A99">
        <w:fldChar w:fldCharType="separate"/>
      </w:r>
      <w:r w:rsidR="00EF4A99">
        <w:rPr>
          <w:color w:val="0563C1"/>
        </w:rPr>
        <w:t>výhody při užívání studenty</w:t>
      </w:r>
      <w:r w:rsidR="00EF4A99">
        <w:fldChar w:fldCharType="end"/>
      </w:r>
      <w:r w:rsidR="00EF4A99">
        <w:t>.</w:t>
      </w:r>
    </w:p>
    <w:p w:rsidR="002951EC" w:rsidRDefault="00832F63" w:rsidP="00EF4A99">
      <w:pPr>
        <w:pStyle w:val="ProductList-Bullet"/>
        <w:numPr>
          <w:ilvl w:val="0"/>
          <w:numId w:val="3"/>
        </w:numPr>
      </w:pPr>
      <w:hyperlink w:anchor="_Sec844">
        <w:r w:rsidR="00EF4A99">
          <w:rPr>
            <w:color w:val="00467F"/>
            <w:u w:val="single"/>
          </w:rPr>
          <w:t>Index</w:t>
        </w:r>
      </w:hyperlink>
      <w:r w:rsidR="00EF4A99">
        <w:t>, který uvádí všechny produkty, na které se odkazuje v licenčních podmínkách k produktu, a označuje jejich umístění.</w:t>
      </w:r>
    </w:p>
    <w:p w:rsidR="002951EC" w:rsidRPr="00E670A0" w:rsidRDefault="00EF4A99">
      <w:pPr>
        <w:pStyle w:val="ProductList-Offering1Heading"/>
        <w:outlineLvl w:val="1"/>
        <w:rPr>
          <w:lang w:val="pl-PL"/>
        </w:rPr>
      </w:pPr>
      <w:bookmarkStart w:id="7" w:name="_Sec534"/>
      <w:r w:rsidRPr="00E670A0">
        <w:rPr>
          <w:lang w:val="pl-PL"/>
        </w:rPr>
        <w:t>Jak se pohybovat v záznamu produktu</w:t>
      </w:r>
      <w:bookmarkEnd w:id="7"/>
      <w:r>
        <w:fldChar w:fldCharType="begin"/>
      </w:r>
      <w:r w:rsidRPr="00E670A0">
        <w:rPr>
          <w:lang w:val="pl-PL"/>
        </w:rPr>
        <w:instrText xml:space="preserve"> TC "</w:instrText>
      </w:r>
      <w:bookmarkStart w:id="8" w:name="_Toc4577530"/>
      <w:r w:rsidRPr="00E670A0">
        <w:rPr>
          <w:lang w:val="pl-PL"/>
        </w:rPr>
        <w:instrText>Jak se pohybovat v záznamu produktu</w:instrText>
      </w:r>
      <w:bookmarkEnd w:id="8"/>
      <w:r w:rsidRPr="00E670A0">
        <w:rPr>
          <w:lang w:val="pl-PL"/>
        </w:rPr>
        <w:instrText>" \l 2</w:instrText>
      </w:r>
      <w:r>
        <w:fldChar w:fldCharType="end"/>
      </w:r>
    </w:p>
    <w:p w:rsidR="002951EC" w:rsidRPr="00E670A0" w:rsidRDefault="00EF4A99">
      <w:pPr>
        <w:pStyle w:val="ProductList-Body"/>
        <w:rPr>
          <w:lang w:val="pl-PL"/>
        </w:rPr>
      </w:pPr>
      <w:r w:rsidRPr="00E670A0">
        <w:rPr>
          <w:lang w:val="pl-PL"/>
        </w:rPr>
        <w:t>Každý záznam softwarového produktu obsahuje čtyři části: Dostupnost programu, podmínky produktu, užívací práva a Software Assurance.</w:t>
      </w:r>
    </w:p>
    <w:p w:rsidR="002951EC" w:rsidRPr="00E670A0" w:rsidRDefault="00EF4A99">
      <w:pPr>
        <w:pStyle w:val="ProductList-Body"/>
        <w:rPr>
          <w:lang w:val="pl-PL"/>
        </w:rPr>
      </w:pPr>
      <w:r w:rsidRPr="00E670A0">
        <w:rPr>
          <w:lang w:val="pl-PL"/>
        </w:rPr>
        <w:t xml:space="preserve">Každý záznam produktu služeb online obsahuje dvě části: Dostupnost programu a podmínky produktu. </w:t>
      </w:r>
    </w:p>
    <w:p w:rsidR="002951EC" w:rsidRPr="00E670A0" w:rsidRDefault="002951EC">
      <w:pPr>
        <w:pStyle w:val="ProductList-Body"/>
        <w:rPr>
          <w:lang w:val="pl-PL"/>
        </w:rPr>
      </w:pPr>
    </w:p>
    <w:p w:rsidR="002951EC" w:rsidRPr="00E670A0" w:rsidRDefault="00EF4A99">
      <w:pPr>
        <w:pStyle w:val="ProductList-Body"/>
        <w:rPr>
          <w:lang w:val="pl-PL"/>
        </w:rPr>
      </w:pPr>
      <w:r w:rsidRPr="00E670A0">
        <w:rPr>
          <w:b/>
          <w:color w:val="00188F"/>
          <w:lang w:val="pl-PL"/>
        </w:rPr>
        <w:t xml:space="preserve">1. Dostupnost programu </w:t>
      </w:r>
      <w:r w:rsidRPr="00E670A0">
        <w:rPr>
          <w:lang w:val="pl-PL"/>
        </w:rPr>
        <w:t>pro každý produkt označuje typ nabídky, počet bodů (tam, kde se uplatňuje) a dostupnost napříč multilicenčními programy.</w:t>
      </w:r>
    </w:p>
    <w:p w:rsidR="002951EC" w:rsidRDefault="00EF4A9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951EC" w:rsidRDefault="002951EC">
      <w:pPr>
        <w:pStyle w:val="ProductList-Body"/>
      </w:pPr>
    </w:p>
    <w:p w:rsidR="002951EC" w:rsidRDefault="00EF4A99">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2951EC" w:rsidRDefault="00EF4A9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951EC" w:rsidRDefault="002951EC">
      <w:pPr>
        <w:pStyle w:val="ProductList-Body"/>
      </w:pPr>
    </w:p>
    <w:p w:rsidR="002951EC" w:rsidRDefault="00EF4A99">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2951EC" w:rsidRDefault="00EF4A9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951EC" w:rsidRDefault="002951EC">
      <w:pPr>
        <w:pStyle w:val="ProductList-Body"/>
      </w:pPr>
    </w:p>
    <w:p w:rsidR="002951EC" w:rsidRDefault="00EF4A99">
      <w:pPr>
        <w:pStyle w:val="ProductList-Body"/>
      </w:pPr>
      <w:r>
        <w:rPr>
          <w:b/>
          <w:color w:val="00188F"/>
        </w:rPr>
        <w:t xml:space="preserve">4. Software Assurance </w:t>
      </w:r>
      <w:r>
        <w:t>označuje podmínky spojené s krytím Software Assurance.</w:t>
      </w:r>
    </w:p>
    <w:p w:rsidR="002951EC" w:rsidRDefault="00EF4A9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951EC" w:rsidRDefault="00EF4A99">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577531"/>
      <w:r>
        <w:instrText>Objasnění a přehled změn tohoto dokumentu</w:instrText>
      </w:r>
      <w:bookmarkEnd w:id="10"/>
      <w:r>
        <w:instrText>" \l 2</w:instrText>
      </w:r>
      <w:r>
        <w:fldChar w:fldCharType="end"/>
      </w:r>
    </w:p>
    <w:p w:rsidR="002951EC" w:rsidRDefault="00EF4A99">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9"/>
        <w:gridCol w:w="5391"/>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Odstraněné položky</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7 ESU 2020 for M365 (podle počtu zařízení)</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Enterprise Platform (licence na odběr)</w:t>
            </w:r>
          </w:p>
        </w:tc>
      </w:tr>
      <w:tr w:rsidR="002951EC" w:rsidRPr="009862E9">
        <w:tc>
          <w:tcPr>
            <w:tcW w:w="6120" w:type="dxa"/>
            <w:tcBorders>
              <w:top w:val="single" w:sz="4" w:space="0" w:color="000000"/>
              <w:left w:val="single" w:sz="4" w:space="0" w:color="000000"/>
              <w:bottom w:val="single" w:sz="4" w:space="0" w:color="000000"/>
              <w:right w:val="single" w:sz="4" w:space="0" w:color="000000"/>
            </w:tcBorders>
          </w:tcPr>
          <w:p w:rsidR="002951EC" w:rsidRPr="00E670A0" w:rsidRDefault="00EF4A99">
            <w:pPr>
              <w:pStyle w:val="ProductList-TableBody"/>
              <w:rPr>
                <w:lang w:val="pl-PL"/>
              </w:rPr>
            </w:pPr>
            <w:r w:rsidRPr="00E670A0">
              <w:rPr>
                <w:lang w:val="pl-PL"/>
              </w:rPr>
              <w:t>Windows 7 ESU 2020 (podle počtu zařízení)</w:t>
            </w:r>
          </w:p>
        </w:tc>
        <w:tc>
          <w:tcPr>
            <w:tcW w:w="6120" w:type="dxa"/>
            <w:tcBorders>
              <w:top w:val="single" w:sz="4" w:space="0" w:color="000000"/>
              <w:left w:val="single" w:sz="4" w:space="0" w:color="000000"/>
              <w:bottom w:val="single" w:sz="4" w:space="0" w:color="000000"/>
              <w:right w:val="single" w:sz="4" w:space="0" w:color="000000"/>
            </w:tcBorders>
          </w:tcPr>
          <w:p w:rsidR="002951EC" w:rsidRPr="00E670A0" w:rsidRDefault="00EF4A99">
            <w:pPr>
              <w:pStyle w:val="ProductList-TableBody"/>
              <w:rPr>
                <w:lang w:val="pl-PL"/>
              </w:rPr>
            </w:pPr>
            <w:r w:rsidRPr="00E670A0">
              <w:rPr>
                <w:lang w:val="pl-PL"/>
              </w:rPr>
              <w:t>Odběr pro 100 tisíc transakcí Bing Maps Internal Website Usage (licence na odběr)</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Graph data connect for ISVs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Odběr pro 500 tisíc (a více) transakcí pro Bing Maps Internal Website Usage (licence na odběr)</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365 Customer Insights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Odběr služby Bing Maps Public Website Usage pro 100 tisíc transakcí (licence na odběr)</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365 Customer Insights Additional Profiles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Odběr pro 500 tisíc (a více) transakcí pro Bing Maps Public Website Usage (licence na odběr)</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A5 Compliance (licence na odběr podle počtu uživatelů)</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A5 Security (licence na odběr podle počtu uživatelů)</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Transactions 100K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Transactions 500K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Transactions 1M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Transactions 2M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Transactions 5M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Transactions 10M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Bing Maps Transactions 30M (licence na odběr)</w:t>
            </w:r>
          </w:p>
        </w:tc>
        <w:tc>
          <w:tcPr>
            <w:tcW w:w="612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2"/>
      </w:pPr>
      <w:r>
        <w:lastRenderedPageBreak/>
        <w:t>Software</w:t>
      </w:r>
    </w:p>
    <w:p w:rsidR="002951EC" w:rsidRDefault="00832F63">
      <w:pPr>
        <w:pStyle w:val="ProductList-Body"/>
      </w:pPr>
      <w:hyperlink w:anchor="_Sec652">
        <w:r w:rsidR="00EF4A99">
          <w:rPr>
            <w:color w:val="00467F"/>
            <w:u w:val="single"/>
          </w:rPr>
          <w:t>Počítačový operační systém Windows</w:t>
        </w:r>
      </w:hyperlink>
      <w:r w:rsidR="00EF4A99">
        <w:t>: Bylo doplněno nové ujednání podporující nabídku Windows 7 Extended Security Updates (ESU). Viz oddíl 2.</w:t>
      </w:r>
    </w:p>
    <w:p w:rsidR="002951EC" w:rsidRDefault="002951EC">
      <w:pPr>
        <w:pStyle w:val="ProductList-Body"/>
      </w:pPr>
    </w:p>
    <w:p w:rsidR="002951EC" w:rsidRDefault="00EF4A99">
      <w:pPr>
        <w:pStyle w:val="ProductList-ClauseHeading"/>
        <w:outlineLvl w:val="2"/>
      </w:pPr>
      <w:r>
        <w:t>Služby online</w:t>
      </w:r>
    </w:p>
    <w:p w:rsidR="002951EC" w:rsidRDefault="00832F63">
      <w:pPr>
        <w:pStyle w:val="ProductList-Body"/>
      </w:pPr>
      <w:hyperlink w:anchor="_Sec629">
        <w:r w:rsidR="00EF4A99">
          <w:rPr>
            <w:color w:val="00467F"/>
            <w:u w:val="single"/>
          </w:rPr>
          <w:t>Microsoft 365</w:t>
        </w:r>
      </w:hyperlink>
      <w:r w:rsidR="00EF4A99">
        <w:t>: Sady Microsoft 365 Information Protection and Compliance a Microsoft 365 Identity and Threat Protection byly přejmenovány na Microsoft 365 E5 Compliance a Microsoft 365 E5 Security.</w:t>
      </w:r>
    </w:p>
    <w:p w:rsidR="002951EC" w:rsidRDefault="00832F63">
      <w:pPr>
        <w:pStyle w:val="ProductList-Body"/>
      </w:pPr>
      <w:hyperlink w:anchor="_Sec1151">
        <w:r w:rsidR="00EF4A99">
          <w:rPr>
            <w:color w:val="00467F"/>
            <w:u w:val="single"/>
          </w:rPr>
          <w:t>Služby Microsoft Dynamics 365</w:t>
        </w:r>
      </w:hyperlink>
      <w:r w:rsidR="00EF4A99">
        <w:t>: Byla doplněna nová ujednání (viz oddíl 2.12) upravující získávání dodatečného úložného prostoru / kapacity pro službu Customer Engagement a Unified Operations.</w:t>
      </w:r>
    </w:p>
    <w:p w:rsidR="002951EC" w:rsidRDefault="00832F63">
      <w:pPr>
        <w:pStyle w:val="ProductList-Body"/>
      </w:pPr>
      <w:hyperlink w:anchor="_Sec1284">
        <w:r w:rsidR="00EF4A99">
          <w:rPr>
            <w:color w:val="00467F"/>
            <w:u w:val="single"/>
          </w:rPr>
          <w:t>Microsoft Graph data connect for ISVs</w:t>
        </w:r>
      </w:hyperlink>
      <w:r w:rsidR="00EF4A99">
        <w:t>: Byla doplněna nová položka pro podporu nabídky Microsoft Graph data connect for Independent Software Vendors (ISVs).</w:t>
      </w:r>
    </w:p>
    <w:p w:rsidR="002951EC" w:rsidRDefault="002951EC">
      <w:pPr>
        <w:pStyle w:val="ProductList-Body"/>
      </w:pPr>
    </w:p>
    <w:p w:rsidR="002951EC" w:rsidRDefault="00EF4A99">
      <w:pPr>
        <w:pStyle w:val="ProductList-ClauseHeading"/>
        <w:outlineLvl w:val="2"/>
      </w:pPr>
      <w:r>
        <w:t>Příloha B – Software Assurance</w:t>
      </w:r>
    </w:p>
    <w:p w:rsidR="002951EC" w:rsidRDefault="00832F63">
      <w:pPr>
        <w:pStyle w:val="ProductList-Body"/>
      </w:pPr>
      <w:hyperlink w:anchor="_Sec1282">
        <w:r w:rsidR="00EF4A99">
          <w:rPr>
            <w:color w:val="00467F"/>
            <w:u w:val="single"/>
          </w:rPr>
          <w:t>Aktualizace rozšířeného zabezpečení</w:t>
        </w:r>
      </w:hyperlink>
      <w:r w:rsidR="00EF4A99">
        <w:t>: Pro větší srozumitelnost byl sloučen oddíl Licenční požadavky do jednoho ujednání, které uvádí, že je vyžadováno krytí ESU pro každou licenci pro jádro nebo server přidělenou licencovanému serveru na základě stejných licenčních minim. Krytí ESU není vyžadováno v případě licencí CAL nebo externích připojení, avšak zákazníci musí mít aktivní krytí SA (nebo ekvivalentní licence na odběr) pro licence CAL a externí připojení umožňující přístup k serverům s aktivním krytím ESU. Bylo rovněž doplněno ujednání upravující použití aktualizovaného softwaru.</w:t>
      </w:r>
    </w:p>
    <w:p w:rsidR="002951EC" w:rsidRDefault="002951EC">
      <w:pPr>
        <w:pStyle w:val="ProductList-Body"/>
      </w:pPr>
    </w:p>
    <w:p w:rsidR="002951EC" w:rsidRDefault="00EF4A99">
      <w:pPr>
        <w:pStyle w:val="ProductList-ClauseHeading"/>
        <w:outlineLvl w:val="2"/>
      </w:pPr>
      <w:r>
        <w:t>Příloha H</w:t>
      </w:r>
    </w:p>
    <w:p w:rsidR="002951EC" w:rsidRDefault="00832F63">
      <w:pPr>
        <w:pStyle w:val="ProductList-Body"/>
      </w:pPr>
      <w:hyperlink w:anchor="_Sec1230">
        <w:r w:rsidR="00EF4A99">
          <w:rPr>
            <w:color w:val="00467F"/>
            <w:u w:val="single"/>
          </w:rPr>
          <w:t>Oprávnění k výhodám při užívání studenty na základě kvalifikačního programu</w:t>
        </w:r>
      </w:hyperlink>
      <w:r w:rsidR="00EF4A99">
        <w:t>: Byla aktualizována tabulka tak, aby obsahovala plány Office 365 Advanced Threat Protection Plan 1 a Plan 2, objasňující kvalifikující produkty, které zahrnují plány Plan 1 a/nebo Plan 2 prostřednictvím výhod při užívání studenty. Byla odebrána poznámka 3 (Nabídka výhod při užívání studenty nezahrnuje službu Azure Information Protection a Microsoft Cloud App Security), protože výhody při užívání studenty EMS E5 nyní zahrnují službu Microsoft Cloud App Security.</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2951EC">
      <w:pPr>
        <w:sectPr w:rsidR="002951EC">
          <w:headerReference w:type="default" r:id="rId24"/>
          <w:footerReference w:type="default" r:id="rId25"/>
          <w:type w:val="continuous"/>
          <w:pgSz w:w="12240" w:h="15840" w:code="1"/>
          <w:pgMar w:top="1170" w:right="720" w:bottom="720" w:left="720" w:header="432" w:footer="288" w:gutter="0"/>
          <w:cols w:space="360"/>
        </w:sectPr>
      </w:pPr>
    </w:p>
    <w:p w:rsidR="002951EC" w:rsidRDefault="00EF4A99">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4577532"/>
      <w:r>
        <w:instrText>Licenční podmínky</w:instrText>
      </w:r>
      <w:bookmarkEnd w:id="12"/>
      <w:r>
        <w:instrText>" \l 1</w:instrText>
      </w:r>
      <w:r>
        <w:fldChar w:fldCharType="end"/>
      </w:r>
    </w:p>
    <w:p w:rsidR="002951EC" w:rsidRDefault="00EF4A99">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2951EC" w:rsidRDefault="002951EC">
      <w:pPr>
        <w:pStyle w:val="ProductList-Body"/>
      </w:pPr>
    </w:p>
    <w:p w:rsidR="002951EC" w:rsidRDefault="00EF4A99">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2951EC" w:rsidRDefault="00EF4A99">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577533"/>
      <w:r>
        <w:instrText>Univerzální licenční podmínky</w:instrText>
      </w:r>
      <w:bookmarkEnd w:id="14"/>
      <w:r>
        <w:instrText>" \l 2</w:instrText>
      </w:r>
      <w:r>
        <w:fldChar w:fldCharType="end"/>
      </w:r>
    </w:p>
    <w:p w:rsidR="002951EC" w:rsidRDefault="00EF4A99">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2951EC" w:rsidRDefault="002951EC">
      <w:pPr>
        <w:pStyle w:val="ProductList-Body"/>
      </w:pPr>
    </w:p>
    <w:p w:rsidR="002951EC" w:rsidRDefault="00EF4A99">
      <w:pPr>
        <w:pStyle w:val="ProductList-ClauseHeading"/>
        <w:outlineLvl w:val="2"/>
      </w:pPr>
      <w:r>
        <w:t>1. Definice</w:t>
      </w:r>
    </w:p>
    <w:p w:rsidR="002951EC" w:rsidRDefault="00EF4A99">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2951EC" w:rsidRDefault="002951EC">
      <w:pPr>
        <w:pStyle w:val="ProductList-Body"/>
      </w:pPr>
    </w:p>
    <w:p w:rsidR="002951EC" w:rsidRDefault="00EF4A99">
      <w:pPr>
        <w:pStyle w:val="ProductList-ClauseHeading"/>
        <w:outlineLvl w:val="2"/>
      </w:pPr>
      <w:r>
        <w:t>2. Užívací práva zákazníka</w:t>
      </w:r>
    </w:p>
    <w:p w:rsidR="002951EC" w:rsidRDefault="00EF4A99">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2951EC" w:rsidRDefault="002951EC">
      <w:pPr>
        <w:pStyle w:val="ProductList-Body"/>
      </w:pPr>
    </w:p>
    <w:p w:rsidR="002951EC" w:rsidRDefault="00EF4A99">
      <w:pPr>
        <w:pStyle w:val="ProductList-ClauseHeading"/>
        <w:outlineLvl w:val="2"/>
      </w:pPr>
      <w:r>
        <w:t>3. Práva k užívání jiných verzí a nižších edicí</w:t>
      </w:r>
    </w:p>
    <w:p w:rsidR="002951EC" w:rsidRDefault="00EF4A99">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2951EC" w:rsidRDefault="002951EC">
      <w:pPr>
        <w:pStyle w:val="ProductList-Body"/>
      </w:pPr>
    </w:p>
    <w:p w:rsidR="002951EC" w:rsidRDefault="00EF4A99">
      <w:pPr>
        <w:pStyle w:val="ProductList-ClauseHeading"/>
        <w:outlineLvl w:val="2"/>
      </w:pPr>
      <w:r>
        <w:t>4. Software třetích stran</w:t>
      </w:r>
    </w:p>
    <w:p w:rsidR="002951EC" w:rsidRDefault="00EF4A99">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2951EC" w:rsidRDefault="002951EC">
      <w:pPr>
        <w:pStyle w:val="ProductList-Body"/>
      </w:pPr>
    </w:p>
    <w:p w:rsidR="002951EC" w:rsidRDefault="00EF4A99">
      <w:pPr>
        <w:pStyle w:val="ProductList-ClauseHeading"/>
        <w:outlineLvl w:val="2"/>
      </w:pPr>
      <w:r>
        <w:t>5. Předběžná verze kódu, aktualizace nebo doplňky, další funkce</w:t>
      </w:r>
    </w:p>
    <w:p w:rsidR="002951EC" w:rsidRDefault="00EF4A99">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2951EC" w:rsidRDefault="002951EC">
      <w:pPr>
        <w:pStyle w:val="ProductList-Body"/>
      </w:pPr>
    </w:p>
    <w:p w:rsidR="002951EC" w:rsidRDefault="00EF4A99">
      <w:pPr>
        <w:pStyle w:val="ProductList-ClauseHeading"/>
        <w:outlineLvl w:val="2"/>
      </w:pPr>
      <w:r>
        <w:t>6. Omezení</w:t>
      </w:r>
    </w:p>
    <w:p w:rsidR="002951EC" w:rsidRDefault="00EF4A99">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2951EC" w:rsidRDefault="002951EC">
      <w:pPr>
        <w:pStyle w:val="ProductList-Body"/>
      </w:pPr>
    </w:p>
    <w:p w:rsidR="002951EC" w:rsidRDefault="00EF4A99">
      <w:pPr>
        <w:pStyle w:val="ProductList-ClauseHeading"/>
        <w:outlineLvl w:val="2"/>
      </w:pPr>
      <w:r>
        <w:t>7. Software Assurance</w:t>
      </w:r>
    </w:p>
    <w:p w:rsidR="002951EC" w:rsidRDefault="00EF4A99">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2951EC" w:rsidRDefault="002951EC">
      <w:pPr>
        <w:pStyle w:val="ProductList-Body"/>
      </w:pPr>
    </w:p>
    <w:p w:rsidR="002951EC" w:rsidRDefault="00EF4A99">
      <w:pPr>
        <w:pStyle w:val="ProductList-ClauseHeading"/>
        <w:outlineLvl w:val="2"/>
      </w:pPr>
      <w:r>
        <w:t>8. Outsourcing správy softwaru</w:t>
      </w:r>
    </w:p>
    <w:p w:rsidR="002951EC" w:rsidRDefault="00EF4A99">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2951EC" w:rsidRDefault="002951EC">
      <w:pPr>
        <w:pStyle w:val="ProductList-Body"/>
      </w:pPr>
    </w:p>
    <w:p w:rsidR="002951EC" w:rsidRDefault="00EF4A99">
      <w:pPr>
        <w:pStyle w:val="ProductList-ClauseHeading"/>
        <w:outlineLvl w:val="2"/>
      </w:pPr>
      <w:r>
        <w:t>9. Přiřazení licencí a jeho změny</w:t>
      </w:r>
    </w:p>
    <w:p w:rsidR="002951EC" w:rsidRDefault="00EF4A99">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2951EC" w:rsidRDefault="002951EC">
      <w:pPr>
        <w:pStyle w:val="ProductList-Body"/>
      </w:pPr>
    </w:p>
    <w:p w:rsidR="002951EC" w:rsidRDefault="00EF4A99">
      <w:pPr>
        <w:pStyle w:val="ProductList-ClauseHeading"/>
        <w:outlineLvl w:val="2"/>
      </w:pPr>
      <w:r>
        <w:t>10. Technická opatření</w:t>
      </w:r>
    </w:p>
    <w:p w:rsidR="002951EC" w:rsidRDefault="00EF4A99">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2951EC" w:rsidRDefault="002951EC">
      <w:pPr>
        <w:pStyle w:val="ProductList-Body"/>
      </w:pPr>
    </w:p>
    <w:p w:rsidR="002951EC" w:rsidRDefault="00EF4A99">
      <w:pPr>
        <w:pStyle w:val="ProductList-SubClauseHeading"/>
        <w:outlineLvl w:val="3"/>
      </w:pPr>
      <w:r>
        <w:t>10.1 Aktivace a ověření</w:t>
      </w:r>
    </w:p>
    <w:p w:rsidR="002951EC" w:rsidRDefault="00EF4A99">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2951EC" w:rsidRDefault="002951EC">
      <w:pPr>
        <w:pStyle w:val="ProductList-BodyIndented"/>
      </w:pPr>
    </w:p>
    <w:p w:rsidR="002951EC" w:rsidRDefault="00EF4A99">
      <w:pPr>
        <w:pStyle w:val="ProductList-SubClauseHeading"/>
        <w:outlineLvl w:val="3"/>
      </w:pPr>
      <w:r>
        <w:t>10.2 Kódy Product Key</w:t>
      </w:r>
    </w:p>
    <w:p w:rsidR="002951EC" w:rsidRDefault="00EF4A99">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2951EC" w:rsidRDefault="002951EC">
      <w:pPr>
        <w:pStyle w:val="ProductList-BodyIndented"/>
      </w:pPr>
    </w:p>
    <w:p w:rsidR="002951EC" w:rsidRDefault="00EF4A99">
      <w:pPr>
        <w:pStyle w:val="ProductList-ClauseHeading"/>
        <w:outlineLvl w:val="2"/>
      </w:pPr>
      <w:r>
        <w:t>11. Sdělení</w:t>
      </w:r>
    </w:p>
    <w:p w:rsidR="002951EC" w:rsidRDefault="00EF4A99">
      <w:pPr>
        <w:pStyle w:val="ProductList-Body"/>
      </w:pPr>
      <w:r>
        <w:t>Následující sdělení platí pro případy uvedené v oddílu Užívací práva každého záznamu produktu:</w:t>
      </w:r>
    </w:p>
    <w:p w:rsidR="002951EC" w:rsidRDefault="002951EC">
      <w:pPr>
        <w:pStyle w:val="ProductList-Body"/>
      </w:pPr>
    </w:p>
    <w:p w:rsidR="002951EC" w:rsidRDefault="00EF4A99">
      <w:pPr>
        <w:pStyle w:val="ProductList-SubClauseHeading"/>
        <w:outlineLvl w:val="3"/>
      </w:pPr>
      <w:r>
        <w:t>11.1 Internetové funkce</w:t>
      </w:r>
    </w:p>
    <w:p w:rsidR="002951EC" w:rsidRDefault="00EF4A99">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2951EC" w:rsidRDefault="002951EC">
      <w:pPr>
        <w:pStyle w:val="ProductList-BodyIndented"/>
      </w:pPr>
    </w:p>
    <w:p w:rsidR="002951EC" w:rsidRDefault="00EF4A99">
      <w:pPr>
        <w:pStyle w:val="ProductList-SubClauseHeading"/>
        <w:outlineLvl w:val="3"/>
      </w:pPr>
      <w:r>
        <w:t>11.2 Mapy Bing</w:t>
      </w:r>
    </w:p>
    <w:p w:rsidR="002951EC" w:rsidRDefault="00EF4A99">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rsidR="002951EC" w:rsidRDefault="002951EC">
      <w:pPr>
        <w:pStyle w:val="ProductList-BodyIndented"/>
      </w:pPr>
    </w:p>
    <w:p w:rsidR="002951EC" w:rsidRDefault="00EF4A99">
      <w:pPr>
        <w:pStyle w:val="ProductList-SubClauseHeading"/>
        <w:outlineLvl w:val="3"/>
      </w:pPr>
      <w:r>
        <w:t>11.3 Vizuální standard H.264/AVC, videostandard VC-1 a vizuální standard MPEG-4 Part 2</w:t>
      </w:r>
    </w:p>
    <w:p w:rsidR="002951EC" w:rsidRDefault="00EF4A99">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rsidR="002951EC" w:rsidRDefault="002951EC">
      <w:pPr>
        <w:pStyle w:val="ProductList-BodyIndented"/>
      </w:pPr>
    </w:p>
    <w:p w:rsidR="002951EC" w:rsidRDefault="00EF4A99">
      <w:pPr>
        <w:pStyle w:val="ProductList-SubClauseHeading"/>
        <w:outlineLvl w:val="3"/>
      </w:pPr>
      <w:r>
        <w:t>11.4 Ochrana proti škodlivému softwaru</w:t>
      </w:r>
    </w:p>
    <w:p w:rsidR="002951EC" w:rsidRDefault="00EF4A99">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rsidR="002951EC" w:rsidRDefault="002951EC">
      <w:pPr>
        <w:pStyle w:val="ProductList-BodyIndented"/>
      </w:pPr>
    </w:p>
    <w:p w:rsidR="002951EC" w:rsidRDefault="00EF4A99">
      <w:pPr>
        <w:pStyle w:val="ProductList-ClauseHeading"/>
        <w:outlineLvl w:val="2"/>
      </w:pPr>
      <w:r>
        <w:t>12. Komponenty písem, obrázky a zvuky</w:t>
      </w:r>
    </w:p>
    <w:p w:rsidR="002951EC" w:rsidRDefault="00EF4A99">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2951EC" w:rsidRDefault="002951EC">
      <w:pPr>
        <w:pStyle w:val="ProductList-Body"/>
      </w:pPr>
    </w:p>
    <w:p w:rsidR="002951EC" w:rsidRDefault="00EF4A99">
      <w:pPr>
        <w:pStyle w:val="ProductList-ClauseHeading"/>
        <w:outlineLvl w:val="2"/>
      </w:pPr>
      <w:r>
        <w:t>13. Zahrnuté technologie</w:t>
      </w:r>
    </w:p>
    <w:p w:rsidR="002951EC" w:rsidRDefault="00EF4A99">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2951EC" w:rsidRDefault="002951EC">
      <w:pPr>
        <w:pStyle w:val="ProductList-Body"/>
      </w:pPr>
    </w:p>
    <w:p w:rsidR="002951EC" w:rsidRDefault="00EF4A99">
      <w:pPr>
        <w:pStyle w:val="ProductList-ClauseHeading"/>
        <w:outlineLvl w:val="2"/>
      </w:pPr>
      <w:r>
        <w:lastRenderedPageBreak/>
        <w:t>14. Testování typovou úlohou</w:t>
      </w:r>
    </w:p>
    <w:p w:rsidR="002951EC" w:rsidRDefault="00EF4A99">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rsidR="002951EC" w:rsidRDefault="002951EC">
      <w:pPr>
        <w:pStyle w:val="ProductList-Body"/>
      </w:pPr>
    </w:p>
    <w:p w:rsidR="002951EC" w:rsidRDefault="00EF4A99">
      <w:pPr>
        <w:pStyle w:val="ProductList-ClauseHeading"/>
        <w:outlineLvl w:val="2"/>
      </w:pPr>
      <w:r>
        <w:t>15. Multiplexování</w:t>
      </w:r>
    </w:p>
    <w:p w:rsidR="002951EC" w:rsidRDefault="00EF4A99">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2951EC" w:rsidRDefault="002951EC">
      <w:pPr>
        <w:pStyle w:val="ProductList-Body"/>
      </w:pPr>
    </w:p>
    <w:p w:rsidR="002951EC" w:rsidRDefault="00EF4A99">
      <w:pPr>
        <w:pStyle w:val="ProductList-ClauseHeading"/>
        <w:outlineLvl w:val="2"/>
      </w:pPr>
      <w:r>
        <w:t>16. Práva správy a podpory</w:t>
      </w:r>
    </w:p>
    <w:p w:rsidR="002951EC" w:rsidRDefault="00EF4A99">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2951EC" w:rsidRDefault="002951EC">
      <w:pPr>
        <w:pStyle w:val="ProductList-Body"/>
      </w:pPr>
    </w:p>
    <w:p w:rsidR="002951EC" w:rsidRDefault="00EF4A99">
      <w:pPr>
        <w:pStyle w:val="ProductList-ClauseHeading"/>
        <w:outlineLvl w:val="2"/>
      </w:pPr>
      <w:r>
        <w:t>17. Opětovně šiřitelný kód</w:t>
      </w:r>
    </w:p>
    <w:p w:rsidR="002951EC" w:rsidRDefault="00EF4A99">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rsidR="002951EC" w:rsidRDefault="002951EC">
      <w:pPr>
        <w:pStyle w:val="ProductList-Body"/>
      </w:pPr>
    </w:p>
    <w:p w:rsidR="002951EC" w:rsidRDefault="00EF4A99">
      <w:pPr>
        <w:pStyle w:val="ProductList-SubClauseHeading"/>
        <w:outlineLvl w:val="3"/>
      </w:pPr>
      <w:r>
        <w:t>17.1 Právo k užívání a distribuci</w:t>
      </w:r>
    </w:p>
    <w:p w:rsidR="002951EC" w:rsidRDefault="00EF4A99">
      <w:pPr>
        <w:pStyle w:val="ProductList-BodyIndented"/>
      </w:pPr>
      <w:r>
        <w:t xml:space="preserve">Kód a textové soubory uvedené níže představují „Opětovně šířitelný kód“. </w:t>
      </w:r>
    </w:p>
    <w:p w:rsidR="002951EC" w:rsidRDefault="00EF4A99" w:rsidP="00EF4A99">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2951EC" w:rsidRDefault="00EF4A99" w:rsidP="00EF4A99">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2951EC" w:rsidRDefault="00EF4A99" w:rsidP="00EF4A99">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2951EC" w:rsidRDefault="00EF4A99" w:rsidP="00EF4A99">
      <w:pPr>
        <w:pStyle w:val="ProductList-Bullet"/>
        <w:numPr>
          <w:ilvl w:val="1"/>
          <w:numId w:val="4"/>
        </w:numPr>
      </w:pPr>
      <w:r>
        <w:t>Knihovna obrázků: Zákazník může kopírovat a distribuovat obrázky, grafiku a animace v Knihovně obrázků tak, jak je popsáno v dokumentaci k softwaru.</w:t>
      </w:r>
    </w:p>
    <w:p w:rsidR="002951EC" w:rsidRDefault="002951EC">
      <w:pPr>
        <w:pStyle w:val="ProductList-BodyIndented"/>
      </w:pPr>
    </w:p>
    <w:p w:rsidR="002951EC" w:rsidRDefault="00EF4A99">
      <w:pPr>
        <w:pStyle w:val="ProductList-SubClauseHeading"/>
        <w:outlineLvl w:val="3"/>
      </w:pPr>
      <w:r>
        <w:t>17.2 Požadavky na distribuci</w:t>
      </w:r>
    </w:p>
    <w:p w:rsidR="002951EC" w:rsidRDefault="00EF4A99">
      <w:pPr>
        <w:pStyle w:val="ProductList-BodyIndented"/>
      </w:pPr>
      <w:r>
        <w:t>Pokud zákazník distribuuje jakýkoli kód určený k distribuci, musí: Zákazník musí:</w:t>
      </w:r>
    </w:p>
    <w:p w:rsidR="002951EC" w:rsidRDefault="00EF4A99" w:rsidP="00EF4A99">
      <w:pPr>
        <w:pStyle w:val="ProductList-Bullet"/>
        <w:numPr>
          <w:ilvl w:val="1"/>
          <w:numId w:val="5"/>
        </w:numPr>
      </w:pPr>
      <w:r>
        <w:t>tento kód distribuovat pouze se svými programy, kde programy zákazníka poskytují podstatnou primární funkci pro kód určený k distribuci;</w:t>
      </w:r>
    </w:p>
    <w:p w:rsidR="002951EC" w:rsidRDefault="00EF4A99" w:rsidP="00EF4A99">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2951EC" w:rsidRDefault="00EF4A99" w:rsidP="00EF4A99">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2951EC" w:rsidRDefault="002951EC">
      <w:pPr>
        <w:pStyle w:val="ProductList-BodyIndented"/>
      </w:pPr>
    </w:p>
    <w:p w:rsidR="002951EC" w:rsidRDefault="00EF4A99">
      <w:pPr>
        <w:pStyle w:val="ProductList-SubClauseHeading"/>
        <w:outlineLvl w:val="3"/>
      </w:pPr>
      <w:r>
        <w:t>17.3 Omezení distribuce</w:t>
      </w:r>
    </w:p>
    <w:p w:rsidR="002951EC" w:rsidRDefault="00EF4A99">
      <w:pPr>
        <w:pStyle w:val="ProductList-BodyIndented"/>
      </w:pPr>
      <w:r>
        <w:t>Zákazník nesmí:</w:t>
      </w:r>
    </w:p>
    <w:p w:rsidR="002951EC" w:rsidRDefault="00EF4A99" w:rsidP="00EF4A99">
      <w:pPr>
        <w:pStyle w:val="ProductList-Bullet"/>
        <w:numPr>
          <w:ilvl w:val="1"/>
          <w:numId w:val="6"/>
        </w:numPr>
      </w:pPr>
      <w:r>
        <w:t>měnit jakékoliv informace o autorských právech, ochranné známce nebo patentech v kódu;</w:t>
      </w:r>
    </w:p>
    <w:p w:rsidR="002951EC" w:rsidRDefault="00EF4A99" w:rsidP="00EF4A99">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2951EC" w:rsidRDefault="00EF4A99" w:rsidP="00EF4A99">
      <w:pPr>
        <w:pStyle w:val="ProductList-Bullet"/>
        <w:numPr>
          <w:ilvl w:val="1"/>
          <w:numId w:val="6"/>
        </w:numPr>
      </w:pPr>
      <w:r>
        <w:t>distribuovat kód určený k distribuci v libovolném škodlivém či podvodném programu, případně s tímto programem, nebo nezákonným způsobem nebo</w:t>
      </w:r>
    </w:p>
    <w:p w:rsidR="002951EC" w:rsidRDefault="00EF4A99" w:rsidP="00EF4A99">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2951EC" w:rsidRDefault="002951EC">
      <w:pPr>
        <w:pStyle w:val="ProductList-BodyIndented"/>
      </w:pPr>
    </w:p>
    <w:p w:rsidR="002951EC" w:rsidRDefault="00EF4A99">
      <w:pPr>
        <w:pStyle w:val="ProductList-ClauseHeading"/>
        <w:outlineLvl w:val="2"/>
      </w:pPr>
      <w:r>
        <w:t>18. Software a služby</w:t>
      </w:r>
    </w:p>
    <w:p w:rsidR="002951EC" w:rsidRDefault="00EF4A99">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2951EC" w:rsidRDefault="002951EC">
      <w:pPr>
        <w:pStyle w:val="ProductList-Body"/>
      </w:pPr>
    </w:p>
    <w:p w:rsidR="002951EC" w:rsidRDefault="00EF4A99">
      <w:pPr>
        <w:pStyle w:val="ProductList-ClauseHeading"/>
        <w:outlineLvl w:val="2"/>
      </w:pPr>
      <w:r>
        <w:t>19. Zpracování osobních údajů; GDPR</w:t>
      </w:r>
    </w:p>
    <w:p w:rsidR="002951EC" w:rsidRDefault="00EF4A99">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15" w:name="_Sec538"/>
      <w:r>
        <w:t>Podmínky licenčního modelu</w:t>
      </w:r>
      <w:bookmarkEnd w:id="15"/>
      <w:r>
        <w:fldChar w:fldCharType="begin"/>
      </w:r>
      <w:r>
        <w:instrText xml:space="preserve"> TC "</w:instrText>
      </w:r>
      <w:bookmarkStart w:id="16" w:name="_Toc4577534"/>
      <w:r>
        <w:instrText>Podmínky licenčního modelu</w:instrText>
      </w:r>
      <w:bookmarkEnd w:id="16"/>
      <w:r>
        <w:instrText>" \l 2</w:instrText>
      </w:r>
      <w:r>
        <w:fldChar w:fldCharType="end"/>
      </w:r>
    </w:p>
    <w:p w:rsidR="002951EC" w:rsidRDefault="00EF4A99">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2951EC" w:rsidRDefault="00EF4A99">
      <w:pPr>
        <w:pStyle w:val="ProductList-Offering2Heading"/>
        <w:outlineLvl w:val="2"/>
      </w:pPr>
      <w:bookmarkStart w:id="17" w:name="_Sec539"/>
      <w:r>
        <w:t>Aplikace pro stolní počítače</w:t>
      </w:r>
      <w:bookmarkEnd w:id="17"/>
      <w:r>
        <w:fldChar w:fldCharType="begin"/>
      </w:r>
      <w:r>
        <w:instrText xml:space="preserve"> TC "</w:instrText>
      </w:r>
      <w:bookmarkStart w:id="18" w:name="_Toc4577535"/>
      <w:r>
        <w:instrText>Aplikace pro stolní počítače</w:instrText>
      </w:r>
      <w:bookmarkEnd w:id="18"/>
      <w:r>
        <w:instrText>" \l 3</w:instrText>
      </w:r>
      <w:r>
        <w:fldChar w:fldCharType="end"/>
      </w:r>
    </w:p>
    <w:p w:rsidR="002951EC" w:rsidRDefault="00EF4A99">
      <w:pPr>
        <w:pStyle w:val="ProductList-ClauseHeading"/>
        <w:outlineLvl w:val="3"/>
      </w:pPr>
      <w:r>
        <w:t>Licence k zařízení</w:t>
      </w:r>
    </w:p>
    <w:p w:rsidR="002951EC" w:rsidRDefault="00EF4A99" w:rsidP="00EF4A99">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2951EC" w:rsidRDefault="00EF4A99" w:rsidP="00EF4A99">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2951EC" w:rsidRDefault="00EF4A99" w:rsidP="00EF4A99">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2951EC" w:rsidRDefault="00EF4A99" w:rsidP="00EF4A99">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2951EC" w:rsidRDefault="00EF4A99" w:rsidP="00EF4A99">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2951EC" w:rsidRDefault="002951EC">
      <w:pPr>
        <w:pStyle w:val="ProductList-Body"/>
      </w:pPr>
    </w:p>
    <w:p w:rsidR="002951EC" w:rsidRDefault="00EF4A99">
      <w:pPr>
        <w:pStyle w:val="ProductList-ClauseHeading"/>
        <w:outlineLvl w:val="3"/>
      </w:pPr>
      <w:r>
        <w:t>Mediální prvky a šablony</w:t>
      </w:r>
    </w:p>
    <w:p w:rsidR="002951EC" w:rsidRDefault="00EF4A99">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2951EC" w:rsidRDefault="00EF4A99">
      <w:pPr>
        <w:pStyle w:val="ProductList-Offering2Heading"/>
        <w:outlineLvl w:val="2"/>
      </w:pPr>
      <w:bookmarkStart w:id="19" w:name="_Sec540"/>
      <w:r>
        <w:t>Počítačové operační systémy</w:t>
      </w:r>
      <w:bookmarkEnd w:id="19"/>
      <w:r>
        <w:fldChar w:fldCharType="begin"/>
      </w:r>
      <w:r>
        <w:instrText xml:space="preserve"> TC "</w:instrText>
      </w:r>
      <w:bookmarkStart w:id="20" w:name="_Toc4577536"/>
      <w:r>
        <w:instrText>Počítačové operační systémy</w:instrText>
      </w:r>
      <w:bookmarkEnd w:id="20"/>
      <w:r>
        <w:instrText>" \l 3</w:instrText>
      </w:r>
      <w:r>
        <w:fldChar w:fldCharType="end"/>
      </w:r>
    </w:p>
    <w:p w:rsidR="002951EC" w:rsidRDefault="00EF4A99">
      <w:pPr>
        <w:pStyle w:val="ProductList-ClauseHeading"/>
        <w:outlineLvl w:val="3"/>
      </w:pPr>
      <w:r>
        <w:t>Licence k zařízení</w:t>
      </w:r>
    </w:p>
    <w:p w:rsidR="002951EC" w:rsidRDefault="00EF4A99" w:rsidP="00EF4A99">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2951EC" w:rsidRDefault="00EF4A99" w:rsidP="00EF4A99">
      <w:pPr>
        <w:pStyle w:val="ProductList-Bullet"/>
        <w:numPr>
          <w:ilvl w:val="0"/>
          <w:numId w:val="8"/>
        </w:numPr>
      </w:pPr>
      <w:r>
        <w:t>Zákazník smí software používat nejvýše na dvou procesorech.</w:t>
      </w:r>
    </w:p>
    <w:p w:rsidR="002951EC" w:rsidRDefault="00EF4A99" w:rsidP="00EF4A99">
      <w:pPr>
        <w:pStyle w:val="ProductList-Bullet"/>
        <w:numPr>
          <w:ilvl w:val="0"/>
          <w:numId w:val="8"/>
        </w:numPr>
      </w:pPr>
      <w:r>
        <w:t>Místní používání je povoleno pro jakéhokoli uživatele.</w:t>
      </w:r>
    </w:p>
    <w:p w:rsidR="002951EC" w:rsidRDefault="00EF4A99" w:rsidP="00EF4A99">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2951EC" w:rsidRDefault="00EF4A99" w:rsidP="00EF4A99">
      <w:pPr>
        <w:pStyle w:val="ProductList-Bullet"/>
        <w:numPr>
          <w:ilvl w:val="0"/>
          <w:numId w:val="8"/>
        </w:numPr>
      </w:pPr>
      <w:r>
        <w:t>Software smí používat v každém okamžiku vždy pouze jeden uživatel.</w:t>
      </w:r>
    </w:p>
    <w:p w:rsidR="002951EC" w:rsidRDefault="00EF4A99" w:rsidP="00EF4A99">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2951EC" w:rsidRDefault="00EF4A99" w:rsidP="00EF4A99">
      <w:pPr>
        <w:pStyle w:val="ProductList-Bullet"/>
        <w:numPr>
          <w:ilvl w:val="0"/>
          <w:numId w:val="8"/>
        </w:numPr>
      </w:pPr>
      <w:r>
        <w:t>Pro aktivaci s použitím Služby správy klíčů nebo podobné technologie je povolen neomezený počet připojení.</w:t>
      </w:r>
    </w:p>
    <w:p w:rsidR="002951EC" w:rsidRDefault="002951EC">
      <w:pPr>
        <w:pStyle w:val="ProductList-Body"/>
      </w:pPr>
    </w:p>
    <w:p w:rsidR="002951EC" w:rsidRDefault="00EF4A99">
      <w:pPr>
        <w:pStyle w:val="ProductList-ClauseHeading"/>
        <w:outlineLvl w:val="3"/>
      </w:pPr>
      <w:r>
        <w:t>Adobe Flash Player</w:t>
      </w:r>
    </w:p>
    <w:p w:rsidR="002951EC" w:rsidRDefault="00EF4A99">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rsidR="002951EC" w:rsidRDefault="00EF4A99">
      <w:pPr>
        <w:pStyle w:val="ProductList-Offering2Heading"/>
        <w:outlineLvl w:val="2"/>
      </w:pPr>
      <w:bookmarkStart w:id="21" w:name="_Sec541"/>
      <w:r>
        <w:t>Podle počtu jader / CAL</w:t>
      </w:r>
      <w:bookmarkEnd w:id="21"/>
      <w:r>
        <w:fldChar w:fldCharType="begin"/>
      </w:r>
      <w:r>
        <w:instrText xml:space="preserve"> TC "</w:instrText>
      </w:r>
      <w:bookmarkStart w:id="22" w:name="_Toc4577537"/>
      <w:r>
        <w:instrText>Podle počtu jader / CAL</w:instrText>
      </w:r>
      <w:bookmarkEnd w:id="22"/>
      <w:r>
        <w:instrText>" \l 3</w:instrText>
      </w:r>
      <w:r>
        <w:fldChar w:fldCharType="end"/>
      </w:r>
    </w:p>
    <w:p w:rsidR="002951EC" w:rsidRDefault="00EF4A99">
      <w:pPr>
        <w:pStyle w:val="ProductList-ClauseHeading"/>
        <w:outlineLvl w:val="3"/>
      </w:pPr>
      <w:r>
        <w:t>Licence k serveru (podle počtu jader)</w:t>
      </w:r>
    </w:p>
    <w:p w:rsidR="002951EC" w:rsidRDefault="00EF4A99" w:rsidP="00EF4A99">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2951EC" w:rsidRDefault="00EF4A99" w:rsidP="00EF4A99">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951EC" w:rsidRDefault="00EF4A99" w:rsidP="00EF4A99">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2951EC" w:rsidRDefault="00EF4A99" w:rsidP="00EF4A99">
      <w:pPr>
        <w:pStyle w:val="ProductList-Bullet"/>
        <w:numPr>
          <w:ilvl w:val="0"/>
          <w:numId w:val="9"/>
        </w:numPr>
      </w:pPr>
      <w:r>
        <w:t>Edice Standard:</w:t>
      </w:r>
    </w:p>
    <w:p w:rsidR="002951EC" w:rsidRDefault="00EF4A99" w:rsidP="00EF4A99">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2951EC" w:rsidRDefault="00EF4A99" w:rsidP="00EF4A99">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2951EC" w:rsidRDefault="00EF4A99" w:rsidP="00EF4A99">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EF4A99" w:rsidP="00EF4A99">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2951EC" w:rsidRDefault="00EF4A99" w:rsidP="00EF4A99">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2951EC" w:rsidRDefault="002951EC">
      <w:pPr>
        <w:pStyle w:val="ProductList-Body"/>
      </w:pPr>
    </w:p>
    <w:p w:rsidR="002951EC" w:rsidRDefault="00EF4A99">
      <w:pPr>
        <w:pStyle w:val="ProductList-ClauseHeading"/>
        <w:outlineLvl w:val="3"/>
      </w:pPr>
      <w:r>
        <w:t>Licence přístupu</w:t>
      </w:r>
    </w:p>
    <w:p w:rsidR="002951EC" w:rsidRDefault="00EF4A99" w:rsidP="00EF4A99">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2951EC" w:rsidRDefault="00EF4A99" w:rsidP="00EF4A99">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2951EC" w:rsidRDefault="00EF4A99" w:rsidP="00EF4A99">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2951EC" w:rsidRDefault="00EF4A99" w:rsidP="00EF4A99">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951EC" w:rsidRDefault="00EF4A99">
      <w:pPr>
        <w:pStyle w:val="ProductList-Offering2Heading"/>
        <w:outlineLvl w:val="2"/>
      </w:pPr>
      <w:bookmarkStart w:id="23" w:name="_Sec542"/>
      <w:r>
        <w:t>Server/CAL</w:t>
      </w:r>
      <w:bookmarkEnd w:id="23"/>
      <w:r>
        <w:fldChar w:fldCharType="begin"/>
      </w:r>
      <w:r>
        <w:instrText xml:space="preserve"> TC "</w:instrText>
      </w:r>
      <w:bookmarkStart w:id="24" w:name="_Toc4577538"/>
      <w:r>
        <w:instrText>Server/CAL</w:instrText>
      </w:r>
      <w:bookmarkEnd w:id="24"/>
      <w:r>
        <w:instrText>" \l 3</w:instrText>
      </w:r>
      <w:r>
        <w:fldChar w:fldCharType="end"/>
      </w:r>
    </w:p>
    <w:p w:rsidR="002951EC" w:rsidRDefault="00EF4A99">
      <w:pPr>
        <w:pStyle w:val="ProductList-ClauseHeading"/>
        <w:outlineLvl w:val="3"/>
      </w:pPr>
      <w:r>
        <w:t>Licence k serveru (podle počtu instancí)</w:t>
      </w:r>
    </w:p>
    <w:p w:rsidR="002951EC" w:rsidRDefault="00EF4A99">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2951EC" w:rsidRDefault="002951EC">
      <w:pPr>
        <w:pStyle w:val="ProductList-Body"/>
      </w:pPr>
    </w:p>
    <w:p w:rsidR="002951EC" w:rsidRDefault="00EF4A99">
      <w:pPr>
        <w:pStyle w:val="ProductList-ClauseHeading"/>
        <w:outlineLvl w:val="3"/>
      </w:pPr>
      <w:r>
        <w:t>Licence přístupu</w:t>
      </w:r>
    </w:p>
    <w:p w:rsidR="002951EC" w:rsidRDefault="00EF4A99" w:rsidP="00EF4A99">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2951EC" w:rsidRDefault="00EF4A99" w:rsidP="00EF4A99">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2951EC" w:rsidRDefault="00EF4A99">
      <w:pPr>
        <w:pStyle w:val="ProductList-Offering2Heading"/>
        <w:outlineLvl w:val="2"/>
      </w:pPr>
      <w:bookmarkStart w:id="25" w:name="_Sec543"/>
      <w:r>
        <w:t>Licence na základě počtu jader</w:t>
      </w:r>
      <w:bookmarkEnd w:id="25"/>
      <w:r>
        <w:fldChar w:fldCharType="begin"/>
      </w:r>
      <w:r>
        <w:instrText xml:space="preserve"> TC "</w:instrText>
      </w:r>
      <w:bookmarkStart w:id="26" w:name="_Toc4577539"/>
      <w:r>
        <w:instrText>Licence na základě počtu jader</w:instrText>
      </w:r>
      <w:bookmarkEnd w:id="26"/>
      <w:r>
        <w:instrText>" \l 3</w:instrText>
      </w:r>
      <w:r>
        <w:fldChar w:fldCharType="end"/>
      </w:r>
    </w:p>
    <w:p w:rsidR="002951EC" w:rsidRDefault="00EF4A99">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2951EC" w:rsidRDefault="002951EC">
      <w:pPr>
        <w:pStyle w:val="ProductList-Body"/>
      </w:pPr>
    </w:p>
    <w:p w:rsidR="002951EC" w:rsidRDefault="00EF4A99">
      <w:pPr>
        <w:pStyle w:val="ProductList-ClauseHeading"/>
        <w:outlineLvl w:val="3"/>
      </w:pPr>
      <w:r>
        <w:t>Licence k serveru (podle počtu jader) – Licencování na základě fyzických jader na serveru</w:t>
      </w:r>
    </w:p>
    <w:p w:rsidR="002951EC" w:rsidRDefault="00EF4A99" w:rsidP="00EF4A99">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2951EC" w:rsidRDefault="00EF4A99" w:rsidP="00EF4A99">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2951EC" w:rsidRDefault="00EF4A99" w:rsidP="00EF4A99">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2951EC" w:rsidRDefault="00EF4A99" w:rsidP="00EF4A99">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EF4A99" w:rsidP="00EF4A99">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2951EC">
      <w:pPr>
        <w:pStyle w:val="ProductList-Body"/>
      </w:pPr>
    </w:p>
    <w:p w:rsidR="002951EC" w:rsidRDefault="00EF4A99">
      <w:pPr>
        <w:pStyle w:val="ProductList-ClauseHeading"/>
        <w:outlineLvl w:val="3"/>
      </w:pPr>
      <w:r>
        <w:t>Licence k serveru (podle počtu jader) – Licencování na základě jednotlivých virtuálních prostředí OSE</w:t>
      </w:r>
    </w:p>
    <w:p w:rsidR="002951EC" w:rsidRDefault="00EF4A99" w:rsidP="00EF4A99">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2951EC" w:rsidRDefault="00EF4A99" w:rsidP="00EF4A99">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2951EC" w:rsidRDefault="00EF4A99" w:rsidP="00EF4A99">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2951EC" w:rsidRDefault="00EF4A99">
      <w:pPr>
        <w:pStyle w:val="ProductList-Offering2Heading"/>
        <w:outlineLvl w:val="2"/>
      </w:pPr>
      <w:bookmarkStart w:id="27" w:name="_Sec544"/>
      <w:r>
        <w:t>Servery pro správu</w:t>
      </w:r>
      <w:bookmarkEnd w:id="27"/>
      <w:r>
        <w:fldChar w:fldCharType="begin"/>
      </w:r>
      <w:r>
        <w:instrText xml:space="preserve"> TC "</w:instrText>
      </w:r>
      <w:bookmarkStart w:id="28" w:name="_Toc4577540"/>
      <w:r>
        <w:instrText>Servery pro správu</w:instrText>
      </w:r>
      <w:bookmarkEnd w:id="28"/>
      <w:r>
        <w:instrText>" \l 3</w:instrText>
      </w:r>
      <w:r>
        <w:fldChar w:fldCharType="end"/>
      </w:r>
    </w:p>
    <w:p w:rsidR="002951EC" w:rsidRDefault="00EF4A99">
      <w:pPr>
        <w:pStyle w:val="ProductList-ClauseHeading"/>
        <w:outlineLvl w:val="3"/>
      </w:pPr>
      <w:r>
        <w:t>Licence pro správu</w:t>
      </w:r>
    </w:p>
    <w:p w:rsidR="002951EC" w:rsidRDefault="00EF4A99">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2951EC" w:rsidRDefault="002951EC">
      <w:pPr>
        <w:pStyle w:val="ProductList-Body"/>
      </w:pPr>
    </w:p>
    <w:p w:rsidR="002951EC" w:rsidRDefault="00EF4A99">
      <w:pPr>
        <w:pStyle w:val="ProductList-ClauseHeading"/>
        <w:outlineLvl w:val="3"/>
      </w:pPr>
      <w:r>
        <w:t>Licence ke správě serveru (podle počtu jader)</w:t>
      </w:r>
    </w:p>
    <w:p w:rsidR="002951EC" w:rsidRDefault="00EF4A99" w:rsidP="00EF4A99">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2951EC" w:rsidRDefault="00EF4A99" w:rsidP="00EF4A99">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951EC" w:rsidRDefault="00EF4A99" w:rsidP="00EF4A99">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EF4A99" w:rsidP="00EF4A99">
      <w:pPr>
        <w:pStyle w:val="ProductList-Bullet"/>
        <w:numPr>
          <w:ilvl w:val="0"/>
          <w:numId w:val="14"/>
        </w:numPr>
      </w:pPr>
      <w:r>
        <w:t>Edice Standard:</w:t>
      </w:r>
    </w:p>
    <w:p w:rsidR="002951EC" w:rsidRDefault="00EF4A99" w:rsidP="00EF4A99">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EF4A99" w:rsidP="00EF4A99">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951EC" w:rsidRDefault="00EF4A99" w:rsidP="00EF4A99">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2951EC" w:rsidRDefault="00EF4A99" w:rsidP="00EF4A99">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2951EC" w:rsidRDefault="002951EC">
      <w:pPr>
        <w:pStyle w:val="ProductList-Body"/>
      </w:pPr>
    </w:p>
    <w:p w:rsidR="002951EC" w:rsidRDefault="00EF4A99">
      <w:pPr>
        <w:pStyle w:val="ProductList-ClauseHeading"/>
        <w:outlineLvl w:val="3"/>
      </w:pPr>
      <w:r>
        <w:t>Licence pro správu klienta (podle prostředí OSE nebo uživatelů)</w:t>
      </w:r>
    </w:p>
    <w:p w:rsidR="002951EC" w:rsidRDefault="00EF4A99" w:rsidP="00EF4A99">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2951EC" w:rsidRDefault="00EF4A99" w:rsidP="00EF4A99">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2951EC" w:rsidRDefault="00EF4A99" w:rsidP="00EF4A99">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2951EC" w:rsidRDefault="00EF4A99" w:rsidP="00EF4A99">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2951EC" w:rsidRDefault="002951EC">
      <w:pPr>
        <w:pStyle w:val="ProductList-Body"/>
      </w:pPr>
    </w:p>
    <w:p w:rsidR="002951EC" w:rsidRDefault="00EF4A99">
      <w:pPr>
        <w:pStyle w:val="ProductList-ClauseHeading"/>
        <w:outlineLvl w:val="3"/>
      </w:pPr>
      <w:r>
        <w:t>Licence pro správu nejsou vyžadovány pro:</w:t>
      </w:r>
    </w:p>
    <w:p w:rsidR="002951EC" w:rsidRDefault="00EF4A99" w:rsidP="00EF4A99">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2951EC" w:rsidRDefault="00EF4A99" w:rsidP="00EF4A99">
      <w:pPr>
        <w:pStyle w:val="ProductList-Bullet"/>
        <w:numPr>
          <w:ilvl w:val="0"/>
          <w:numId w:val="16"/>
        </w:numPr>
      </w:pPr>
      <w:r>
        <w:t>jakákoli zařízení síťové infrastruktury zákazníka, která slouží pouze za účelem přenosu síťových dat a nikoli k provozování softwaru Windows Server,</w:t>
      </w:r>
    </w:p>
    <w:p w:rsidR="002951EC" w:rsidRDefault="00EF4A99" w:rsidP="00EF4A99">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2951EC" w:rsidRDefault="00EF4A99" w:rsidP="00EF4A99">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2951EC" w:rsidRDefault="002951EC">
      <w:pPr>
        <w:pStyle w:val="ProductList-Body"/>
      </w:pPr>
    </w:p>
    <w:p w:rsidR="002951EC" w:rsidRDefault="00EF4A99">
      <w:pPr>
        <w:pStyle w:val="ProductList-ClauseHeading"/>
        <w:outlineLvl w:val="3"/>
      </w:pPr>
      <w:r>
        <w:t>Datové sady</w:t>
      </w:r>
    </w:p>
    <w:p w:rsidR="002951EC" w:rsidRDefault="00EF4A99">
      <w:pPr>
        <w:pStyle w:val="ProductList-Body"/>
      </w:pPr>
      <w:r>
        <w:t>Zákazník není oprávněn kopírovat ani distribuovat žádné datové sady (ani části datových sad), které jsou součástí softwaru.</w:t>
      </w:r>
    </w:p>
    <w:p w:rsidR="002951EC" w:rsidRDefault="00EF4A99">
      <w:pPr>
        <w:pStyle w:val="ProductList-Offering2Heading"/>
        <w:outlineLvl w:val="2"/>
      </w:pPr>
      <w:bookmarkStart w:id="29" w:name="_Sec545"/>
      <w:r>
        <w:t>Speciální servery</w:t>
      </w:r>
      <w:bookmarkEnd w:id="29"/>
      <w:r>
        <w:fldChar w:fldCharType="begin"/>
      </w:r>
      <w:r>
        <w:instrText xml:space="preserve"> TC "</w:instrText>
      </w:r>
      <w:bookmarkStart w:id="30" w:name="_Toc4577541"/>
      <w:r>
        <w:instrText>Speciální servery</w:instrText>
      </w:r>
      <w:bookmarkEnd w:id="30"/>
      <w:r>
        <w:instrText>" \l 3</w:instrText>
      </w:r>
      <w:r>
        <w:fldChar w:fldCharType="end"/>
      </w:r>
    </w:p>
    <w:p w:rsidR="002951EC" w:rsidRDefault="00EF4A99">
      <w:pPr>
        <w:pStyle w:val="ProductList-ClauseHeading"/>
        <w:outlineLvl w:val="3"/>
      </w:pPr>
      <w:r>
        <w:t>Licence k serveru (podle počtu instancí)</w:t>
      </w:r>
    </w:p>
    <w:p w:rsidR="002951EC" w:rsidRDefault="00EF4A99">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2951EC" w:rsidRDefault="00EF4A99">
      <w:pPr>
        <w:pStyle w:val="ProductList-Offering2Heading"/>
        <w:outlineLvl w:val="2"/>
      </w:pPr>
      <w:bookmarkStart w:id="31" w:name="_Sec546"/>
      <w:r>
        <w:t>Nástroje pro vývojáře</w:t>
      </w:r>
      <w:bookmarkEnd w:id="31"/>
      <w:r>
        <w:fldChar w:fldCharType="begin"/>
      </w:r>
      <w:r>
        <w:instrText xml:space="preserve"> TC "</w:instrText>
      </w:r>
      <w:bookmarkStart w:id="32" w:name="_Toc4577542"/>
      <w:r>
        <w:instrText>Nástroje pro vývojáře</w:instrText>
      </w:r>
      <w:bookmarkEnd w:id="32"/>
      <w:r>
        <w:instrText>" \l 3</w:instrText>
      </w:r>
      <w:r>
        <w:fldChar w:fldCharType="end"/>
      </w:r>
    </w:p>
    <w:p w:rsidR="002951EC" w:rsidRDefault="00EF4A99">
      <w:pPr>
        <w:pStyle w:val="ProductList-ClauseHeading"/>
        <w:outlineLvl w:val="3"/>
      </w:pPr>
      <w:r>
        <w:t>Uživatelské licence</w:t>
      </w:r>
    </w:p>
    <w:p w:rsidR="002951EC" w:rsidRDefault="00EF4A99" w:rsidP="00EF4A99">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2951EC" w:rsidRDefault="00EF4A99" w:rsidP="00EF4A99">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2951EC" w:rsidRDefault="00EF4A99" w:rsidP="00EF4A99">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2951EC" w:rsidRDefault="002951EC">
      <w:pPr>
        <w:pStyle w:val="ProductList-Body"/>
      </w:pPr>
    </w:p>
    <w:p w:rsidR="002951EC" w:rsidRDefault="00EF4A99">
      <w:pPr>
        <w:pStyle w:val="ProductList-ClauseHeading"/>
        <w:outlineLvl w:val="3"/>
      </w:pPr>
      <w:r>
        <w:t>Další licenční podmínky pro odběry služby Visual Studio</w:t>
      </w:r>
    </w:p>
    <w:p w:rsidR="002951EC" w:rsidRDefault="00EF4A99">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2951EC" w:rsidRDefault="002951EC">
      <w:pPr>
        <w:pStyle w:val="ProductList-Body"/>
      </w:pPr>
    </w:p>
    <w:p w:rsidR="002951EC" w:rsidRDefault="00EF4A99">
      <w:pPr>
        <w:pStyle w:val="ProductList-SubClauseHeading"/>
        <w:outlineLvl w:val="4"/>
      </w:pPr>
      <w:r>
        <w:t>Spouštění softwaru se službami Microsoft Azure</w:t>
      </w:r>
    </w:p>
    <w:p w:rsidR="002951EC" w:rsidRDefault="00EF4A99" w:rsidP="00EF4A99">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rsidR="002951EC" w:rsidRDefault="00EF4A99" w:rsidP="00EF4A99">
      <w:pPr>
        <w:pStyle w:val="ProductList-Bullet"/>
        <w:numPr>
          <w:ilvl w:val="1"/>
          <w:numId w:val="18"/>
        </w:numPr>
      </w:pPr>
      <w:r>
        <w:t xml:space="preserve">Užívání softwaru nadále podléhá podmínkám a ujednáním multilicenční smlouvy zákazníka a jakýmkoli podmínkám připojeným k softwaru. </w:t>
      </w:r>
    </w:p>
    <w:p w:rsidR="002951EC" w:rsidRDefault="00EF4A99" w:rsidP="00EF4A99">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rsidR="002951EC" w:rsidRDefault="002951EC">
      <w:pPr>
        <w:pStyle w:val="ProductList-BodyIndented"/>
      </w:pPr>
    </w:p>
    <w:p w:rsidR="002951EC" w:rsidRDefault="00EF4A99">
      <w:pPr>
        <w:pStyle w:val="ProductList-SubClauseHeading"/>
        <w:outlineLvl w:val="4"/>
      </w:pPr>
      <w:r>
        <w:t>Další požadavky</w:t>
      </w:r>
    </w:p>
    <w:p w:rsidR="002951EC" w:rsidRDefault="00EF4A99">
      <w:pPr>
        <w:pStyle w:val="ProductList-BodyIndented"/>
      </w:pPr>
      <w:r>
        <w:t>Chce-li zákazník spouštět software se službami Microsoft Azure, musí aktivovat svůj odběr Visual Studio propojením svého účtu Microsoft s odběrem Visual Studio.</w:t>
      </w:r>
    </w:p>
    <w:p w:rsidR="002951EC" w:rsidRDefault="002951EC">
      <w:pPr>
        <w:pStyle w:val="ProductList-BodyIndented"/>
      </w:pPr>
    </w:p>
    <w:p w:rsidR="002951EC" w:rsidRDefault="00EF4A99">
      <w:pPr>
        <w:pStyle w:val="ProductList-SubClauseHeading"/>
        <w:outlineLvl w:val="4"/>
      </w:pPr>
      <w:r>
        <w:t>Akceptační testování a zpětná vazba</w:t>
      </w:r>
    </w:p>
    <w:p w:rsidR="002951EC" w:rsidRDefault="00EF4A99">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2951EC" w:rsidRDefault="002951EC">
      <w:pPr>
        <w:pStyle w:val="ProductList-BodyIndented"/>
      </w:pPr>
    </w:p>
    <w:p w:rsidR="002951EC" w:rsidRDefault="00EF4A99">
      <w:pPr>
        <w:pStyle w:val="ProductList-SubClauseHeading"/>
        <w:outlineLvl w:val="4"/>
      </w:pPr>
      <w:r>
        <w:t>Windows Server 2016, služba Vzdálená plocha</w:t>
      </w:r>
    </w:p>
    <w:p w:rsidR="002951EC" w:rsidRDefault="00EF4A99">
      <w:pPr>
        <w:pStyle w:val="ProductList-BodyIndented"/>
      </w:pPr>
      <w:r>
        <w:t>Funkci služby Vzdálená plocha systému Windows Server smí najednou užívat až 200 anonymních uživatelů pro přístup k online ukázkám programů zákazníka.</w:t>
      </w:r>
    </w:p>
    <w:p w:rsidR="002951EC" w:rsidRDefault="002951EC">
      <w:pPr>
        <w:pStyle w:val="ProductList-BodyIndented"/>
      </w:pPr>
    </w:p>
    <w:p w:rsidR="002951EC" w:rsidRDefault="00EF4A99">
      <w:pPr>
        <w:pStyle w:val="ProductList-SubClauseHeading"/>
        <w:outlineLvl w:val="4"/>
      </w:pPr>
      <w:r>
        <w:lastRenderedPageBreak/>
        <w:t>Produkt Windows Embedded</w:t>
      </w:r>
    </w:p>
    <w:p w:rsidR="002951EC" w:rsidRDefault="00EF4A99">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2951EC" w:rsidRDefault="002951EC">
      <w:pPr>
        <w:pStyle w:val="ProductList-BodyIndented"/>
        <w:jc w:val="right"/>
      </w:pPr>
    </w:p>
    <w:tbl>
      <w:tblPr>
        <w:tblStyle w:val="PURTable0"/>
        <w:tblW w:w="0" w:type="dxa"/>
        <w:tblLook w:val="04A0" w:firstRow="1" w:lastRow="0" w:firstColumn="1" w:lastColumn="0" w:noHBand="0" w:noVBand="1"/>
      </w:tblPr>
      <w:tblGrid>
        <w:gridCol w:w="1044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Indented"/>
      </w:pPr>
    </w:p>
    <w:p w:rsidR="002951EC" w:rsidRDefault="002951EC">
      <w:pPr>
        <w:sectPr w:rsidR="002951EC">
          <w:headerReference w:type="default" r:id="rId33"/>
          <w:footerReference w:type="default" r:id="rId34"/>
          <w:type w:val="continuous"/>
          <w:pgSz w:w="12240" w:h="15840" w:code="1"/>
          <w:pgMar w:top="1170" w:right="720" w:bottom="720" w:left="720" w:header="432" w:footer="288" w:gutter="0"/>
          <w:cols w:space="360"/>
        </w:sectPr>
      </w:pPr>
    </w:p>
    <w:p w:rsidR="002951EC" w:rsidRDefault="00EF4A99">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577543"/>
      <w:r>
        <w:instrText>Software</w:instrText>
      </w:r>
      <w:bookmarkEnd w:id="34"/>
      <w:r>
        <w:instrText>" \l 1</w:instrText>
      </w:r>
      <w:r>
        <w:fldChar w:fldCharType="end"/>
      </w:r>
    </w:p>
    <w:p w:rsidR="002951EC" w:rsidRDefault="00EF4A99">
      <w:pPr>
        <w:pStyle w:val="ProductList-Offering1HeadingNoBorder"/>
        <w:outlineLvl w:val="1"/>
      </w:pPr>
      <w:bookmarkStart w:id="35" w:name="_Sec857"/>
      <w:r>
        <w:t>Advanced Threat Analytics</w:t>
      </w:r>
      <w:bookmarkEnd w:id="35"/>
      <w:r>
        <w:fldChar w:fldCharType="begin"/>
      </w:r>
      <w:r>
        <w:instrText xml:space="preserve"> TC "</w:instrText>
      </w:r>
      <w:bookmarkStart w:id="36" w:name="_Toc4577544"/>
      <w:r>
        <w:instrText>Advanced Threat Analytics</w:instrText>
      </w:r>
      <w:bookmarkEnd w:id="36"/>
      <w:r>
        <w:instrText>" \l 2</w:instrText>
      </w:r>
      <w:r>
        <w:fldChar w:fldCharType="end"/>
      </w:r>
    </w:p>
    <w:p w:rsidR="002951EC" w:rsidRDefault="00EF4A99">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none" w:sz="4" w:space="0" w:color="FFFFFF"/>
              <w:right w:val="none" w:sz="4" w:space="0" w:color="6E6E6E"/>
            </w:tcBorders>
          </w:tcPr>
          <w:p w:rsidR="002951EC" w:rsidRDefault="00EF4A99">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951EC" w:rsidRDefault="00EF4A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51EC" w:rsidRDefault="00EF4A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2951EC" w:rsidRPr="009862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pt-BR"/>
              </w:rPr>
            </w:pPr>
            <w:r w:rsidRPr="009862E9">
              <w:rPr>
                <w:color w:val="404040"/>
                <w:lang w:val="pt-BR"/>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pt-BR"/>
              </w:rPr>
            </w:pPr>
            <w:r w:rsidRPr="009862E9">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Pr="009862E9" w:rsidRDefault="00EF4A99">
            <w:pPr>
              <w:pStyle w:val="ProductList-TableBody"/>
              <w:rPr>
                <w:lang w:val="pt-BR"/>
              </w:rPr>
            </w:pPr>
            <w:r>
              <w:fldChar w:fldCharType="begin"/>
            </w:r>
            <w:r w:rsidRPr="009862E9">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862E9">
              <w:rPr>
                <w:color w:val="0563C1"/>
                <w:lang w:val="pt-BR"/>
              </w:rPr>
              <w:t>Výhody při užívání studenty</w:t>
            </w:r>
            <w:r>
              <w:fldChar w:fldCharType="end"/>
            </w:r>
            <w:r w:rsidRPr="009862E9">
              <w:rPr>
                <w:lang w:val="pt-BR"/>
              </w:rPr>
              <w:t xml:space="preserve">: Viz </w:t>
            </w:r>
            <w:hyperlink w:anchor="_Sec1230">
              <w:r w:rsidRPr="009862E9">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2.1 Omezení pro zemi</w:t>
      </w:r>
    </w:p>
    <w:p w:rsidR="002951EC" w:rsidRDefault="00EF4A99">
      <w:pPr>
        <w:pStyle w:val="ProductList-Body"/>
      </w:pPr>
      <w:r>
        <w:t>Zákazníci nesmí stahovat produkt Advanced Threat Analytics 2016 k užívání nebo distribuci v Čínské lidové republice.</w:t>
      </w:r>
    </w:p>
    <w:p w:rsidR="002951EC" w:rsidRDefault="002951EC">
      <w:pPr>
        <w:pStyle w:val="ProductList-Body"/>
      </w:pPr>
    </w:p>
    <w:p w:rsidR="002951EC" w:rsidRDefault="00EF4A99">
      <w:pPr>
        <w:pStyle w:val="ProductList-ClauseHeading"/>
        <w:outlineLvl w:val="3"/>
      </w:pPr>
      <w:r>
        <w:t>2.2 Akademičtí zákazníci</w:t>
      </w:r>
    </w:p>
    <w:p w:rsidR="002951EC" w:rsidRDefault="00EF4A99">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2951EC" w:rsidRDefault="00EF4A99">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Pr="009862E9" w:rsidRDefault="00EF4A99">
            <w:pPr>
              <w:pStyle w:val="ProductList-TableBody"/>
              <w:rPr>
                <w:lang w:val="pt-BR"/>
              </w:rPr>
            </w:pPr>
            <w:r>
              <w:fldChar w:fldCharType="begin"/>
            </w:r>
            <w:r w:rsidRPr="009862E9">
              <w:rPr>
                <w:lang w:val="pt-BR"/>
              </w:rP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sidRPr="009862E9">
              <w:rPr>
                <w:color w:val="0563C1"/>
                <w:lang w:val="pt-BR"/>
              </w:rPr>
              <w:t>Licenční podmínky specifické pro produkty</w:t>
            </w:r>
            <w:r>
              <w:fldChar w:fldCharType="end"/>
            </w:r>
            <w:r w:rsidRPr="009862E9">
              <w:rPr>
                <w:lang w:val="pt-BR"/>
              </w:rP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2951EC" w:rsidRPr="009862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Advanced Threat Analytics 2016 (multilicence pro uživatele nebo pro prostředí OSE)</w:t>
            </w:r>
          </w:p>
          <w:p w:rsidR="002951EC" w:rsidRDefault="00EF4A99">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Azure Advanced Threat Protection pro uživatele (licence na odběr na základě počtu uživatelů)</w:t>
            </w:r>
          </w:p>
          <w:p w:rsidR="002951EC" w:rsidRPr="009862E9" w:rsidRDefault="00EF4A99">
            <w:pPr>
              <w:pStyle w:val="ProductList-TableBody"/>
              <w:rPr>
                <w:lang w:val="pt-BR"/>
              </w:rPr>
            </w:pPr>
            <w:r w:rsidRPr="009862E9">
              <w:rPr>
                <w:lang w:val="pt-BR"/>
              </w:rPr>
              <w:t xml:space="preserve">Licence ekvivalentní k licenci pro správu (viz </w:t>
            </w:r>
            <w:hyperlink w:anchor="_Sec591">
              <w:r w:rsidRPr="009862E9">
                <w:rPr>
                  <w:color w:val="00467F"/>
                  <w:u w:val="single"/>
                  <w:lang w:val="pt-BR"/>
                </w:rPr>
                <w:t>Příloha A</w:t>
              </w:r>
            </w:hyperlink>
            <w:r w:rsidRPr="009862E9">
              <w:rPr>
                <w:lang w:val="pt-BR"/>
              </w:rPr>
              <w:t>)</w:t>
            </w:r>
          </w:p>
        </w:tc>
      </w:tr>
    </w:tbl>
    <w:p w:rsidR="002951EC" w:rsidRPr="009862E9" w:rsidRDefault="002951EC">
      <w:pPr>
        <w:pStyle w:val="ProductList-Body"/>
        <w:rPr>
          <w:lang w:val="pt-BR"/>
        </w:rPr>
      </w:pPr>
    </w:p>
    <w:p w:rsidR="002951EC" w:rsidRPr="009862E9" w:rsidRDefault="00EF4A99">
      <w:pPr>
        <w:pStyle w:val="ProductList-ClauseHeading"/>
        <w:outlineLvl w:val="3"/>
        <w:rPr>
          <w:lang w:val="pt-BR"/>
        </w:rPr>
      </w:pPr>
      <w:r w:rsidRPr="009862E9">
        <w:rPr>
          <w:lang w:val="pt-BR"/>
        </w:rPr>
        <w:t>3.2 Užití vyžadující licenci pro správu</w:t>
      </w:r>
    </w:p>
    <w:p w:rsidR="002951EC" w:rsidRPr="009862E9" w:rsidRDefault="00EF4A99">
      <w:pPr>
        <w:pStyle w:val="ProductList-Body"/>
        <w:rPr>
          <w:lang w:val="pt-BR"/>
        </w:rPr>
      </w:pPr>
      <w:r>
        <w:fldChar w:fldCharType="begin"/>
      </w:r>
      <w:r w:rsidRPr="009862E9">
        <w:rPr>
          <w:lang w:val="pt-BR"/>
        </w:rPr>
        <w:instrText xml:space="preserve"> AutoTextList   \s NoStyle \t "Licence znamená právo na stahování, instalaci a užívání produktu a na přístup k němu." </w:instrText>
      </w:r>
      <w:r>
        <w:fldChar w:fldCharType="separate"/>
      </w:r>
      <w:r w:rsidRPr="009862E9">
        <w:rPr>
          <w:color w:val="0563C1"/>
          <w:lang w:val="pt-BR"/>
        </w:rPr>
        <w:t>Licence</w:t>
      </w:r>
      <w:r>
        <w:fldChar w:fldCharType="end"/>
      </w:r>
      <w:r w:rsidRPr="009862E9">
        <w:rPr>
          <w:lang w:val="pt-BR"/>
        </w:rPr>
        <w:t xml:space="preserve"> jsou zapotřebí pouze pro klientská </w:t>
      </w:r>
      <w:r>
        <w:fldChar w:fldCharType="begin"/>
      </w:r>
      <w:r w:rsidRPr="009862E9">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862E9">
        <w:rPr>
          <w:color w:val="0563C1"/>
          <w:lang w:val="pt-BR"/>
        </w:rPr>
        <w:t>prostředí OSE</w:t>
      </w:r>
      <w:r>
        <w:fldChar w:fldCharType="end"/>
      </w:r>
      <w:r w:rsidRPr="009862E9">
        <w:rPr>
          <w:lang w:val="pt-BR"/>
        </w:rPr>
        <w:t xml:space="preserve"> (nebo serverová </w:t>
      </w:r>
      <w:r>
        <w:fldChar w:fldCharType="begin"/>
      </w:r>
      <w:r w:rsidRPr="009862E9">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862E9">
        <w:rPr>
          <w:color w:val="0563C1"/>
          <w:lang w:val="pt-BR"/>
        </w:rPr>
        <w:t>prostředí OSE</w:t>
      </w:r>
      <w:r>
        <w:fldChar w:fldCharType="end"/>
      </w:r>
      <w:r w:rsidRPr="009862E9">
        <w:rPr>
          <w:lang w:val="pt-BR"/>
        </w:rPr>
        <w:t xml:space="preserve"> používaná ve funkci klientských </w:t>
      </w:r>
      <w:r>
        <w:fldChar w:fldCharType="begin"/>
      </w:r>
      <w:r w:rsidRPr="009862E9">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862E9">
        <w:rPr>
          <w:color w:val="0563C1"/>
          <w:lang w:val="pt-BR"/>
        </w:rPr>
        <w:t>prostředí OSE</w:t>
      </w:r>
      <w:r>
        <w:fldChar w:fldCharType="end"/>
      </w:r>
      <w:r w:rsidRPr="009862E9">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2951EC" w:rsidRPr="009862E9" w:rsidRDefault="002951EC">
      <w:pPr>
        <w:pStyle w:val="ProductList-Body"/>
        <w:rPr>
          <w:lang w:val="pt-BR"/>
        </w:rPr>
      </w:pPr>
    </w:p>
    <w:p w:rsidR="002951EC" w:rsidRDefault="00EF4A99">
      <w:pPr>
        <w:pStyle w:val="ProductList-ClauseHeading"/>
        <w:outlineLvl w:val="3"/>
      </w:pPr>
      <w:r>
        <w:t>3.3 Licenční podmínky třetí strany pro komponenty typu open source</w:t>
      </w:r>
    </w:p>
    <w:p w:rsidR="002951EC" w:rsidRDefault="00EF4A9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951EC" w:rsidRDefault="00EF4A9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7"/>
        <w:gridCol w:w="3595"/>
        <w:gridCol w:w="3578"/>
      </w:tblGrid>
      <w:tr w:rsidR="002951EC" w:rsidRPr="009862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pt-BR"/>
              </w:rPr>
            </w:pPr>
            <w:r w:rsidRPr="009862E9">
              <w:rPr>
                <w:color w:val="404040"/>
                <w:lang w:val="pt-BR"/>
              </w:rPr>
              <w:t>Práva na zálohu: Není relevantní</w:t>
            </w:r>
          </w:p>
        </w:tc>
      </w:tr>
      <w:tr w:rsidR="002951EC" w:rsidRPr="009862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pt-BR"/>
              </w:rPr>
            </w:pPr>
            <w:r w:rsidRPr="009862E9">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pt-BR"/>
              </w:rPr>
            </w:pPr>
            <w:r w:rsidRPr="009862E9">
              <w:rPr>
                <w:color w:val="404040"/>
                <w:lang w:val="pt-BR"/>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41" w:name="_Sec592"/>
      <w:r>
        <w:t>BizTalk</w:t>
      </w:r>
      <w:bookmarkEnd w:id="41"/>
      <w:r>
        <w:fldChar w:fldCharType="begin"/>
      </w:r>
      <w:r>
        <w:instrText xml:space="preserve"> TC "</w:instrText>
      </w:r>
      <w:bookmarkStart w:id="42" w:name="_Toc4577545"/>
      <w:r>
        <w:instrText>BizTalk</w:instrText>
      </w:r>
      <w:bookmarkEnd w:id="42"/>
      <w:r>
        <w:instrText>" \l 2</w:instrText>
      </w:r>
      <w:r>
        <w:fldChar w:fldCharType="end"/>
      </w:r>
    </w:p>
    <w:p w:rsidR="002951EC" w:rsidRDefault="00EF4A99">
      <w:pPr>
        <w:pStyle w:val="ProductList-Offering1SubSection"/>
        <w:outlineLvl w:val="2"/>
      </w:pPr>
      <w:bookmarkStart w:id="43" w:name="_Sec593"/>
      <w:r>
        <w:lastRenderedPageBreak/>
        <w:t>1. Dostupnost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951EC" w:rsidRDefault="00EF4A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51EC" w:rsidRDefault="00EF4A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51EC" w:rsidRDefault="00EF4A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51EC" w:rsidRDefault="00EF4A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6E6E6E"/>
              <w:right w:val="none" w:sz="4" w:space="0" w:color="6E6E6E"/>
            </w:tcBorders>
          </w:tcPr>
          <w:p w:rsidR="002951EC" w:rsidRPr="00832F63" w:rsidRDefault="00EF4A99">
            <w:pPr>
              <w:pStyle w:val="ProductList-TableBody"/>
              <w:rPr>
                <w:lang w:val="de-DE"/>
              </w:rPr>
            </w:pPr>
            <w:r w:rsidRPr="00832F63">
              <w:rPr>
                <w:color w:val="000000"/>
                <w:lang w:val="de-DE"/>
              </w:rPr>
              <w:t>BizTalk Server 2016 – verze Standard IDC</w:t>
            </w:r>
            <w:r>
              <w:fldChar w:fldCharType="begin"/>
            </w:r>
            <w:r w:rsidRPr="00832F63">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51EC" w:rsidRDefault="00EF4A9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51EC" w:rsidRDefault="002951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51EC" w:rsidRDefault="002951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2951EC" w:rsidRPr="00832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832F63" w:rsidRDefault="00EF4A99">
            <w:pPr>
              <w:pStyle w:val="ProductList-TableBody"/>
              <w:rPr>
                <w:lang w:val="pt-BR"/>
              </w:rPr>
            </w:pPr>
            <w:r w:rsidRPr="00832F63">
              <w:rPr>
                <w:color w:val="404040"/>
                <w:lang w:val="pt-BR"/>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Pr="00832F63" w:rsidRDefault="00EF4A99">
            <w:pPr>
              <w:pStyle w:val="ProductList-TableBody"/>
              <w:rPr>
                <w:lang w:val="pt-BR"/>
              </w:rPr>
            </w:pPr>
            <w:r>
              <w:fldChar w:fldCharType="begin"/>
            </w:r>
            <w:r w:rsidRPr="00832F63">
              <w:rPr>
                <w:lang w:val="pt-BR"/>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832F63">
              <w:rPr>
                <w:color w:val="0563C1"/>
                <w:lang w:val="pt-BR"/>
              </w:rPr>
              <w:t>Nárok na snížení (SCE)</w:t>
            </w:r>
            <w:r>
              <w:fldChar w:fldCharType="end"/>
            </w:r>
            <w:r w:rsidRPr="00832F63">
              <w:rPr>
                <w:lang w:val="pt-BR"/>
              </w:rP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832F63" w:rsidRDefault="00EF4A99">
            <w:pPr>
              <w:pStyle w:val="ProductList-TableBody"/>
              <w:rPr>
                <w:lang w:val="es-ES_tradnl"/>
              </w:rPr>
            </w:pPr>
            <w:r w:rsidRPr="00832F63">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Pr="00832F63" w:rsidRDefault="00EF4A99">
      <w:pPr>
        <w:pStyle w:val="ProductList-ClauseHeading"/>
        <w:outlineLvl w:val="3"/>
        <w:rPr>
          <w:lang w:val="de-DE"/>
        </w:rPr>
      </w:pPr>
      <w:r w:rsidRPr="00832F63">
        <w:rPr>
          <w:lang w:val="de-DE"/>
        </w:rPr>
        <w:t>3.1 BizTalk Server verze Branch a Standard</w:t>
      </w:r>
    </w:p>
    <w:p w:rsidR="002951EC" w:rsidRPr="00832F63" w:rsidRDefault="00EF4A99">
      <w:pPr>
        <w:pStyle w:val="ProductList-SubClauseHeading"/>
        <w:outlineLvl w:val="4"/>
        <w:rPr>
          <w:lang w:val="de-DE"/>
        </w:rPr>
      </w:pPr>
      <w:r w:rsidRPr="00832F63">
        <w:rPr>
          <w:lang w:val="de-DE"/>
        </w:rPr>
        <w:t>3.1.1 Omezení užívání</w:t>
      </w:r>
    </w:p>
    <w:p w:rsidR="002951EC" w:rsidRPr="00832F63" w:rsidRDefault="00EF4A99">
      <w:pPr>
        <w:pStyle w:val="ProductList-BodyIndented"/>
        <w:rPr>
          <w:lang w:val="de-DE"/>
        </w:rPr>
      </w:pPr>
      <w:r w:rsidRPr="00832F63">
        <w:rPr>
          <w:lang w:val="de-DE"/>
        </w:rPr>
        <w:t xml:space="preserve">Zákazník nemůže serverový software používat na </w:t>
      </w:r>
      <w:r>
        <w:fldChar w:fldCharType="begin"/>
      </w:r>
      <w:r w:rsidRPr="00832F63">
        <w:rPr>
          <w:lang w:val="de-DE"/>
        </w:rPr>
        <w:instrText xml:space="preserve"> AutoTextList   \s NoStyle \t "Server je systém fyzického hardwaru, v němž je možné spustit serverový software." </w:instrText>
      </w:r>
      <w:r>
        <w:fldChar w:fldCharType="separate"/>
      </w:r>
      <w:r w:rsidRPr="00832F63">
        <w:rPr>
          <w:color w:val="0563C1"/>
          <w:lang w:val="de-DE"/>
        </w:rPr>
        <w:t>serveru</w:t>
      </w:r>
      <w:r>
        <w:fldChar w:fldCharType="end"/>
      </w:r>
      <w:r w:rsidRPr="00832F63">
        <w:rPr>
          <w:lang w:val="de-DE"/>
        </w:rPr>
        <w:t xml:space="preserve"> jako součásti síťového clusteru, ani v </w:t>
      </w:r>
      <w:r>
        <w:fldChar w:fldCharType="begin"/>
      </w:r>
      <w:r w:rsidRPr="00832F63">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832F63">
        <w:rPr>
          <w:color w:val="0563C1"/>
          <w:lang w:val="de-DE"/>
        </w:rPr>
        <w:t>prostředí OSE</w:t>
      </w:r>
      <w:r>
        <w:fldChar w:fldCharType="end"/>
      </w:r>
      <w:r w:rsidRPr="00832F63">
        <w:rPr>
          <w:lang w:val="de-DE"/>
        </w:rPr>
        <w:t xml:space="preserve">, které je součástí síťového clusteru </w:t>
      </w:r>
      <w:r>
        <w:fldChar w:fldCharType="begin"/>
      </w:r>
      <w:r w:rsidRPr="00832F63">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832F63">
        <w:rPr>
          <w:color w:val="0563C1"/>
          <w:lang w:val="de-DE"/>
        </w:rPr>
        <w:t>prostředí OSE</w:t>
      </w:r>
      <w:r>
        <w:fldChar w:fldCharType="end"/>
      </w:r>
      <w:r w:rsidRPr="00832F63">
        <w:rPr>
          <w:lang w:val="de-DE"/>
        </w:rPr>
        <w:t xml:space="preserve"> na stejném </w:t>
      </w:r>
      <w:r>
        <w:fldChar w:fldCharType="begin"/>
      </w:r>
      <w:r w:rsidRPr="00832F63">
        <w:rPr>
          <w:lang w:val="de-DE"/>
        </w:rPr>
        <w:instrText xml:space="preserve"> AutoTextList   \s NoStyle \t "Server je systém fyzického hardwaru, v němž je možné spustit serverový software." </w:instrText>
      </w:r>
      <w:r>
        <w:fldChar w:fldCharType="separate"/>
      </w:r>
      <w:r w:rsidRPr="00832F63">
        <w:rPr>
          <w:color w:val="0563C1"/>
          <w:lang w:val="de-DE"/>
        </w:rPr>
        <w:t>serveru</w:t>
      </w:r>
      <w:r>
        <w:fldChar w:fldCharType="end"/>
      </w:r>
      <w:r w:rsidRPr="00832F63">
        <w:rPr>
          <w:lang w:val="de-DE"/>
        </w:rPr>
        <w:t>.</w:t>
      </w:r>
    </w:p>
    <w:p w:rsidR="002951EC" w:rsidRPr="00832F63" w:rsidRDefault="002951EC">
      <w:pPr>
        <w:pStyle w:val="ProductList-BodyIndented"/>
        <w:rPr>
          <w:lang w:val="de-DE"/>
        </w:rPr>
      </w:pPr>
    </w:p>
    <w:p w:rsidR="002951EC" w:rsidRPr="00832F63" w:rsidRDefault="00EF4A99">
      <w:pPr>
        <w:pStyle w:val="ProductList-SubClauseHeading"/>
        <w:outlineLvl w:val="4"/>
        <w:rPr>
          <w:lang w:val="de-DE"/>
        </w:rPr>
      </w:pPr>
      <w:r w:rsidRPr="00832F63">
        <w:rPr>
          <w:lang w:val="de-DE"/>
        </w:rPr>
        <w:t>3.1.2 Komponenta Office Web Component</w:t>
      </w:r>
    </w:p>
    <w:p w:rsidR="002951EC" w:rsidRPr="00832F63" w:rsidRDefault="00EF4A99">
      <w:pPr>
        <w:pStyle w:val="ProductList-BodyIndented"/>
        <w:rPr>
          <w:lang w:val="de-DE"/>
        </w:rPr>
      </w:pPr>
      <w:r w:rsidRPr="00832F63">
        <w:rPr>
          <w:lang w:val="de-DE"/>
        </w:rPr>
        <w:t xml:space="preserve">Zákazník může komponentu Office Web užívat pouze k zobrazení a tisku kopií statických dokumentů, textů a obrázků vytvořených pomocí tohoto softwaru. Pro kopie této komponenty nepotřebuje zákazník samostatné licence. </w:t>
      </w:r>
    </w:p>
    <w:p w:rsidR="002951EC" w:rsidRPr="00832F63" w:rsidRDefault="002951EC">
      <w:pPr>
        <w:pStyle w:val="ProductList-BodyIndented"/>
        <w:rPr>
          <w:lang w:val="de-DE"/>
        </w:rPr>
      </w:pPr>
    </w:p>
    <w:p w:rsidR="002951EC" w:rsidRPr="00832F63" w:rsidRDefault="00EF4A99">
      <w:pPr>
        <w:pStyle w:val="ProductList-ClauseHeading"/>
        <w:outlineLvl w:val="3"/>
        <w:rPr>
          <w:lang w:val="de-DE"/>
        </w:rPr>
      </w:pPr>
      <w:r w:rsidRPr="00832F63">
        <w:rPr>
          <w:lang w:val="de-DE"/>
        </w:rPr>
        <w:t>3.2 BizTalk Server verze Branch</w:t>
      </w:r>
    </w:p>
    <w:p w:rsidR="002951EC" w:rsidRDefault="00EF4A99">
      <w:pPr>
        <w:pStyle w:val="ProductList-Body"/>
      </w:pPr>
      <w:r w:rsidRPr="00832F63">
        <w:rPr>
          <w:lang w:val="de-DE"/>
        </w:rPr>
        <w:t xml:space="preserve">Zákazník smí </w:t>
      </w:r>
      <w:r>
        <w:fldChar w:fldCharType="begin"/>
      </w:r>
      <w:r w:rsidRPr="00832F63">
        <w:rPr>
          <w:lang w:val="de-DE"/>
        </w:rP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sidRPr="00832F63">
        <w:rPr>
          <w:color w:val="0563C1"/>
          <w:lang w:val="de-DE"/>
        </w:rPr>
        <w:t>spustit instance</w:t>
      </w:r>
      <w:r>
        <w:fldChar w:fldCharType="end"/>
      </w:r>
      <w:r w:rsidRPr="00832F63">
        <w:rPr>
          <w:lang w:val="de-DE"/>
        </w:rPr>
        <w:t xml:space="preserve"> softwaru na </w:t>
      </w:r>
      <w:r>
        <w:fldChar w:fldCharType="begin"/>
      </w:r>
      <w:r w:rsidRPr="00832F63">
        <w:rPr>
          <w:lang w:val="de-DE"/>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832F63">
        <w:rPr>
          <w:color w:val="0563C1"/>
          <w:lang w:val="de-DE"/>
        </w:rPr>
        <w:t>licencovaných serverech</w:t>
      </w:r>
      <w:r>
        <w:fldChar w:fldCharType="end"/>
      </w:r>
      <w:r w:rsidRPr="00832F63">
        <w:rPr>
          <w:lang w:val="de-DE"/>
        </w:rPr>
        <w:t xml:space="preserve"> pouze v koncovém bodě své vnitřní sítě (nebo okrajovém bodě své organizace), a to s cílem propojit obchodní události nebo transakce s aktivitami zpracovávanými v tomto koncovém bodě. </w:t>
      </w:r>
      <w:r>
        <w:t xml:space="preserve">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2951EC" w:rsidRDefault="00EF4A99" w:rsidP="00EF4A99">
      <w:pPr>
        <w:pStyle w:val="ProductList-Bullet"/>
        <w:numPr>
          <w:ilvl w:val="0"/>
          <w:numId w:val="19"/>
        </w:numPr>
      </w:pPr>
      <w:r>
        <w:t xml:space="preserve">působit jako centrální uzel v modelu sítě typu „hub and spoke“, </w:t>
      </w:r>
    </w:p>
    <w:p w:rsidR="002951EC" w:rsidRDefault="00EF4A99" w:rsidP="00EF4A99">
      <w:pPr>
        <w:pStyle w:val="ProductList-Bullet"/>
        <w:numPr>
          <w:ilvl w:val="0"/>
          <w:numId w:val="19"/>
        </w:numPr>
      </w:pPr>
      <w:r>
        <w:t xml:space="preserve">centralizovat celopodnikovou komunikaci s jinými servery nebo zařízeními nebo </w:t>
      </w:r>
    </w:p>
    <w:p w:rsidR="002951EC" w:rsidRDefault="00EF4A99" w:rsidP="00EF4A99">
      <w:pPr>
        <w:pStyle w:val="ProductList-Bullet"/>
        <w:numPr>
          <w:ilvl w:val="0"/>
          <w:numId w:val="19"/>
        </w:numPr>
      </w:pPr>
      <w:r>
        <w:t>automatizovat obchodní procesy v celých divizích, obchodních jednotkách nebo pobočkách.</w:t>
      </w:r>
    </w:p>
    <w:p w:rsidR="002951EC" w:rsidRDefault="002951EC">
      <w:pPr>
        <w:pStyle w:val="ProductList-Body"/>
      </w:pPr>
    </w:p>
    <w:p w:rsidR="002951EC" w:rsidRDefault="00EF4A99">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Pr="00832F63" w:rsidRDefault="00EF4A99">
            <w:pPr>
              <w:pStyle w:val="ProductList-TableBody"/>
              <w:rPr>
                <w:lang w:val="pt-BR"/>
              </w:rPr>
            </w:pPr>
            <w:r w:rsidRPr="00832F63">
              <w:rPr>
                <w:lang w:val="pt-BR"/>
              </w:rP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Schémata a šablony související s produktem BizTalk Server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Rozhraní API událostí BAM a objekty typu interceptor a nástroje pro správu</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Development Tools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MQHelper.dll</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SOAP Receive Adapter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UDDI</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Offering1SubSection"/>
        <w:outlineLvl w:val="2"/>
      </w:pPr>
      <w:bookmarkStart w:id="46" w:name="_Sec596"/>
      <w:r>
        <w:t>4. Software Assurance</w:t>
      </w:r>
      <w:bookmarkEnd w:id="46"/>
    </w:p>
    <w:p w:rsidR="002951EC" w:rsidRDefault="002951EC">
      <w:pPr>
        <w:pStyle w:val="ProductList-Body"/>
      </w:pPr>
    </w:p>
    <w:tbl>
      <w:tblPr>
        <w:tblStyle w:val="PURTable"/>
        <w:tblW w:w="0" w:type="dxa"/>
        <w:tblLook w:val="04A0" w:firstRow="1" w:lastRow="0" w:firstColumn="1" w:lastColumn="0" w:noHBand="0" w:noVBand="1"/>
      </w:tblPr>
      <w:tblGrid>
        <w:gridCol w:w="3617"/>
        <w:gridCol w:w="3595"/>
        <w:gridCol w:w="3578"/>
      </w:tblGrid>
      <w:tr w:rsidR="002951EC" w:rsidRPr="00832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Pr="00832F63" w:rsidRDefault="00EF4A99">
            <w:pPr>
              <w:pStyle w:val="ProductList-TableBody"/>
              <w:rPr>
                <w:lang w:val="pt-BR"/>
              </w:rPr>
            </w:pPr>
            <w:r w:rsidRPr="00832F63">
              <w:rPr>
                <w:color w:val="404040"/>
                <w:lang w:val="pt-BR"/>
              </w:rPr>
              <w:t>Práva na zálohu: Není relevantní</w:t>
            </w:r>
          </w:p>
        </w:tc>
      </w:tr>
      <w:tr w:rsidR="002951EC" w:rsidRPr="00832F63">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951EC" w:rsidRPr="00832F63" w:rsidRDefault="00EF4A99">
            <w:pPr>
              <w:pStyle w:val="ProductList-TableBody"/>
              <w:rPr>
                <w:lang w:val="pl-PL"/>
              </w:rPr>
            </w:pPr>
            <w:r>
              <w:fldChar w:fldCharType="begin"/>
            </w:r>
            <w:r w:rsidRPr="00832F63">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832F63">
              <w:rPr>
                <w:color w:val="0563C1"/>
                <w:lang w:val="pl-PL"/>
              </w:rPr>
              <w:t>Práva k migraci</w:t>
            </w:r>
            <w:r>
              <w:fldChar w:fldCharType="end"/>
            </w:r>
            <w:r w:rsidRPr="00832F63">
              <w:rPr>
                <w:lang w:val="pl-PL"/>
              </w:rPr>
              <w:t xml:space="preserve">: </w:t>
            </w:r>
            <w:hyperlink r:id="rId36">
              <w:r w:rsidRPr="00832F63">
                <w:rPr>
                  <w:color w:val="00467F"/>
                  <w:u w:val="single"/>
                  <w:lang w:val="pl-PL"/>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832F63" w:rsidRDefault="00EF4A99">
            <w:pPr>
              <w:pStyle w:val="ProductList-TableBody"/>
              <w:rPr>
                <w:lang w:val="pt-BR"/>
              </w:rPr>
            </w:pPr>
            <w:r w:rsidRPr="00832F63">
              <w:rPr>
                <w:color w:val="404040"/>
                <w:lang w:val="pt-BR"/>
              </w:rPr>
              <w:t>Práva pro roaming: Není relevantní</w:t>
            </w:r>
          </w:p>
        </w:tc>
      </w:tr>
      <w:tr w:rsidR="002951EC" w:rsidRPr="00832F63">
        <w:tc>
          <w:tcPr>
            <w:tcW w:w="4040" w:type="dxa"/>
            <w:tcBorders>
              <w:top w:val="single" w:sz="4" w:space="0" w:color="000000"/>
              <w:left w:val="single" w:sz="4" w:space="0" w:color="000000"/>
              <w:bottom w:val="single" w:sz="4" w:space="0" w:color="000000"/>
              <w:right w:val="single" w:sz="4" w:space="0" w:color="000000"/>
            </w:tcBorders>
          </w:tcPr>
          <w:p w:rsidR="002951EC" w:rsidRPr="00832F63" w:rsidRDefault="00EF4A99">
            <w:pPr>
              <w:pStyle w:val="ProductList-TableBody"/>
              <w:rPr>
                <w:lang w:val="pt-BR"/>
              </w:rPr>
            </w:pPr>
            <w:r>
              <w:fldChar w:fldCharType="begin"/>
            </w:r>
            <w:r w:rsidRPr="00832F63">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832F63">
              <w:rPr>
                <w:color w:val="0563C1"/>
                <w:lang w:val="pt-BR"/>
              </w:rPr>
              <w:t>Vlastní hostování</w:t>
            </w:r>
            <w:r>
              <w:fldChar w:fldCharType="end"/>
            </w:r>
            <w:r w:rsidRPr="00832F63">
              <w:rPr>
                <w:lang w:val="pt-BR"/>
              </w:rP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832F63" w:rsidRDefault="00EF4A99">
            <w:pPr>
              <w:pStyle w:val="ProductList-TableBody"/>
              <w:rPr>
                <w:lang w:val="pt-BR"/>
              </w:rPr>
            </w:pPr>
            <w:r w:rsidRPr="00832F63">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832F63" w:rsidRDefault="002951EC">
            <w:pPr>
              <w:pStyle w:val="ProductList-TableBody"/>
              <w:rPr>
                <w:lang w:val="pt-BR"/>
              </w:rPr>
            </w:pPr>
          </w:p>
        </w:tc>
      </w:tr>
    </w:tbl>
    <w:p w:rsidR="002951EC" w:rsidRPr="00832F63" w:rsidRDefault="002951EC">
      <w:pPr>
        <w:pStyle w:val="ProductList-Body"/>
        <w:rPr>
          <w:lang w:val="pt-BR"/>
        </w:rPr>
      </w:pPr>
    </w:p>
    <w:p w:rsidR="002951EC" w:rsidRPr="00832F63" w:rsidRDefault="00EF4A99">
      <w:pPr>
        <w:pStyle w:val="ProductList-ClauseHeading"/>
        <w:outlineLvl w:val="3"/>
        <w:rPr>
          <w:lang w:val="pt-BR"/>
        </w:rPr>
      </w:pPr>
      <w:r w:rsidRPr="00832F63">
        <w:rPr>
          <w:lang w:val="pt-BR"/>
        </w:rPr>
        <w:lastRenderedPageBreak/>
        <w:t>4.1 Biz Talk Server 2016 Enterprise – neomezená virtualizace</w:t>
      </w:r>
    </w:p>
    <w:p w:rsidR="002951EC" w:rsidRPr="00832F63" w:rsidRDefault="00EF4A99">
      <w:pPr>
        <w:pStyle w:val="ProductList-Body"/>
        <w:rPr>
          <w:lang w:val="pt-BR"/>
        </w:rPr>
      </w:pPr>
      <w:r w:rsidRPr="00832F63">
        <w:rPr>
          <w:lang w:val="pt-BR"/>
        </w:rPr>
        <w:t xml:space="preserve">Zákazník může spouštět libovolný počet </w:t>
      </w:r>
      <w:r>
        <w:fldChar w:fldCharType="begin"/>
      </w:r>
      <w:r w:rsidRPr="00832F63">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832F63">
        <w:rPr>
          <w:color w:val="0563C1"/>
          <w:lang w:val="pt-BR"/>
        </w:rPr>
        <w:t>instancí</w:t>
      </w:r>
      <w:r>
        <w:fldChar w:fldCharType="end"/>
      </w:r>
      <w:r w:rsidRPr="00832F63">
        <w:rPr>
          <w:lang w:val="pt-BR"/>
        </w:rPr>
        <w:t xml:space="preserve"> serverového softwaru v libovolném počtu </w:t>
      </w:r>
      <w:r>
        <w:fldChar w:fldCharType="begin"/>
      </w:r>
      <w:r w:rsidRPr="00832F63">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832F63">
        <w:rPr>
          <w:color w:val="0563C1"/>
          <w:lang w:val="pt-BR"/>
        </w:rPr>
        <w:t>prostředí OSE</w:t>
      </w:r>
      <w:r>
        <w:fldChar w:fldCharType="end"/>
      </w:r>
      <w:r w:rsidRPr="00832F63">
        <w:rPr>
          <w:lang w:val="pt-BR"/>
        </w:rPr>
        <w:t xml:space="preserve"> na libovolném </w:t>
      </w:r>
      <w:r>
        <w:fldChar w:fldCharType="begin"/>
      </w:r>
      <w:r w:rsidRPr="00832F6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832F63">
        <w:rPr>
          <w:color w:val="0563C1"/>
          <w:lang w:val="pt-BR"/>
        </w:rPr>
        <w:t>licencovaném serveru</w:t>
      </w:r>
      <w:r>
        <w:fldChar w:fldCharType="end"/>
      </w:r>
      <w:r w:rsidRPr="00832F63">
        <w:rPr>
          <w:lang w:val="pt-BR"/>
        </w:rPr>
        <w:t xml:space="preserve">, pro který má plné krytí SA na všech svých </w:t>
      </w:r>
      <w:r>
        <w:fldChar w:fldCharType="begin"/>
      </w:r>
      <w:r w:rsidRPr="00832F63">
        <w:rPr>
          <w:lang w:val="pt-BR"/>
        </w:rPr>
        <w:instrText xml:space="preserve"> AutoTextList   \s NoStyle \t "Licence znamená právo na stahování, instalaci a užívání produktu a na přístup k němu." </w:instrText>
      </w:r>
      <w:r>
        <w:fldChar w:fldCharType="separate"/>
      </w:r>
      <w:r w:rsidRPr="00832F63">
        <w:rPr>
          <w:color w:val="0563C1"/>
          <w:lang w:val="pt-BR"/>
        </w:rPr>
        <w:t>licencích</w:t>
      </w:r>
      <w:r>
        <w:fldChar w:fldCharType="end"/>
      </w:r>
      <w:r w:rsidRPr="00832F63">
        <w:rPr>
          <w:lang w:val="pt-BR"/>
        </w:rPr>
        <w:t xml:space="preserve"> pro </w:t>
      </w:r>
      <w:r>
        <w:fldChar w:fldCharType="begin"/>
      </w:r>
      <w:r w:rsidRPr="00832F63">
        <w:rPr>
          <w:lang w:val="pt-BR"/>
        </w:rPr>
        <w:instrText xml:space="preserve"> AutoTextList   \s NoStyle \t "Server je systém fyzického hardwaru, v němž je možné spustit serverový software." </w:instrText>
      </w:r>
      <w:r>
        <w:fldChar w:fldCharType="separate"/>
      </w:r>
      <w:r w:rsidRPr="00832F63">
        <w:rPr>
          <w:color w:val="0563C1"/>
          <w:lang w:val="pt-BR"/>
        </w:rPr>
        <w:t>server</w:t>
      </w:r>
      <w:r>
        <w:fldChar w:fldCharType="end"/>
      </w:r>
      <w:r w:rsidRPr="00832F63">
        <w:rPr>
          <w:lang w:val="pt-BR"/>
        </w:rPr>
        <w:t xml:space="preserve"> (podle počtu jader). </w:t>
      </w:r>
    </w:p>
    <w:p w:rsidR="002951EC" w:rsidRPr="00832F63" w:rsidRDefault="002951EC">
      <w:pPr>
        <w:pStyle w:val="ProductList-Body"/>
        <w:rPr>
          <w:lang w:val="pt-BR"/>
        </w:rPr>
      </w:pPr>
    </w:p>
    <w:p w:rsidR="002951EC" w:rsidRPr="00832F63" w:rsidRDefault="00EF4A99">
      <w:pPr>
        <w:pStyle w:val="ProductList-ClauseHeading"/>
        <w:outlineLvl w:val="3"/>
        <w:rPr>
          <w:lang w:val="pt-BR"/>
        </w:rPr>
      </w:pPr>
      <w:r w:rsidRPr="00832F63">
        <w:rPr>
          <w:lang w:val="pt-BR"/>
        </w:rPr>
        <w:t>4.2 Balíčky funkcí softwaru Biz Talk Server</w:t>
      </w:r>
    </w:p>
    <w:p w:rsidR="002951EC" w:rsidRPr="00832F63" w:rsidRDefault="00EF4A99">
      <w:pPr>
        <w:pStyle w:val="ProductList-Body"/>
        <w:rPr>
          <w:lang w:val="pt-BR"/>
        </w:rPr>
      </w:pPr>
      <w:r w:rsidRPr="00832F63">
        <w:rPr>
          <w:lang w:val="pt-BR"/>
        </w:rPr>
        <w:t>Zákazník je oprávněn užívat balíčky funkcí vydané během doby platnosti jeho krytí SA.</w:t>
      </w:r>
    </w:p>
    <w:p w:rsidR="002951EC" w:rsidRPr="00832F63" w:rsidRDefault="002951EC">
      <w:pPr>
        <w:pStyle w:val="ProductList-Body"/>
        <w:rPr>
          <w:lang w:val="pt-BR"/>
        </w:rPr>
      </w:pPr>
    </w:p>
    <w:p w:rsidR="002951EC" w:rsidRPr="00832F63" w:rsidRDefault="002951EC">
      <w:pPr>
        <w:pStyle w:val="ProductList-Body"/>
        <w:jc w:val="right"/>
        <w:rPr>
          <w:lang w:val="pt-BR"/>
        </w:rPr>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47" w:name="_Sec597"/>
      <w:r>
        <w:t>Sady CAL</w:t>
      </w:r>
      <w:bookmarkEnd w:id="47"/>
      <w:r>
        <w:fldChar w:fldCharType="begin"/>
      </w:r>
      <w:r>
        <w:instrText xml:space="preserve"> TC "</w:instrText>
      </w:r>
      <w:bookmarkStart w:id="48" w:name="_Toc4577546"/>
      <w:r>
        <w:instrText>Sady CAL</w:instrText>
      </w:r>
      <w:bookmarkEnd w:id="48"/>
      <w:r>
        <w:instrText>" \l 2</w:instrText>
      </w:r>
      <w:r>
        <w:fldChar w:fldCharType="end"/>
      </w:r>
    </w:p>
    <w:p w:rsidR="002951EC" w:rsidRDefault="00EF4A99">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2951EC">
      <w:pPr>
        <w:pStyle w:val="ProductList-Body"/>
      </w:pPr>
    </w:p>
    <w:p w:rsidR="002951EC" w:rsidRDefault="00EF4A99">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3"/>
      </w:pPr>
      <w:r>
        <w:t>2.1 Proces určení příslušných užívacích práv pro sady CAL</w:t>
      </w:r>
    </w:p>
    <w:p w:rsidR="002951EC" w:rsidRDefault="00EF4A99">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2951EC" w:rsidRDefault="002951EC">
      <w:pPr>
        <w:pStyle w:val="ProductList-Body"/>
      </w:pPr>
    </w:p>
    <w:p w:rsidR="002951EC" w:rsidRDefault="00EF4A99">
      <w:pPr>
        <w:pStyle w:val="ProductList-ClauseHeading"/>
        <w:outlineLvl w:val="3"/>
      </w:pPr>
      <w:r>
        <w:t>2.2 Komponenty sady CAL Suite</w:t>
      </w:r>
    </w:p>
    <w:p w:rsidR="002951EC" w:rsidRDefault="00EF4A99">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rsidR="002951EC" w:rsidRDefault="002951EC">
      <w:pPr>
        <w:pStyle w:val="ProductList-Body"/>
      </w:pPr>
    </w:p>
    <w:p w:rsidR="002951EC" w:rsidRDefault="00EF4A99">
      <w:pPr>
        <w:pStyle w:val="ProductList-ClauseHeading"/>
        <w:outlineLvl w:val="3"/>
      </w:pPr>
      <w:r>
        <w:t>2.3 Produkt CAL Suite Bridge</w:t>
      </w:r>
    </w:p>
    <w:p w:rsidR="002951EC" w:rsidRDefault="00EF4A99">
      <w:pPr>
        <w:pStyle w:val="ProductList-Body"/>
      </w:pPr>
      <w:r>
        <w:t>Produkt CAL Suite Bridge je produkt Enterprise a smí být pořízen, aby byl uspokojen požadavek celopodnikového charakteru vztahující se na produkt CAL Suite Bridge nebo jeho nadřazené sady CAL Suite.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593"/>
        <w:gridCol w:w="3597"/>
        <w:gridCol w:w="360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Kvalifikující online služby</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2951EC" w:rsidRDefault="00EF4A99">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2951EC" w:rsidRDefault="00EF4A99">
            <w:pPr>
              <w:pStyle w:val="ProductList-TableBody"/>
            </w:pPr>
            <w:r>
              <w:t>Office 365 Enterprise E5 a Microsoft Intune</w:t>
            </w:r>
            <w:r>
              <w:fldChar w:fldCharType="begin"/>
            </w:r>
            <w:r>
              <w:instrText xml:space="preserve"> XE "Office 365 Enterprise E5 a Microsoft Intune" </w:instrText>
            </w:r>
            <w:r>
              <w:fldChar w:fldCharType="end"/>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Intune</w:t>
            </w:r>
            <w:r>
              <w:fldChar w:fldCharType="begin"/>
            </w:r>
            <w:r>
              <w:instrText xml:space="preserve"> XE "Microsoft Intune" </w:instrText>
            </w:r>
            <w:r>
              <w:fldChar w:fldCharType="end"/>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951EC" w:rsidRDefault="00EF4A99">
            <w:pPr>
              <w:pStyle w:val="ProductList-TableBody"/>
            </w:pPr>
            <w:r>
              <w:t>Enterprise Mobility + Security E5</w:t>
            </w:r>
            <w:r>
              <w:fldChar w:fldCharType="begin"/>
            </w:r>
            <w:r>
              <w:instrText xml:space="preserve"> XE "Enterprise Mobility + Security E5" </w:instrText>
            </w:r>
            <w:r>
              <w:fldChar w:fldCharType="end"/>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365 Enterprise E3</w:t>
            </w:r>
            <w:r>
              <w:fldChar w:fldCharType="begin"/>
            </w:r>
            <w:r>
              <w:instrText xml:space="preserve"> XE "Office 365 Enterprise E3" </w:instrText>
            </w:r>
            <w:r>
              <w:fldChar w:fldCharType="end"/>
            </w:r>
            <w:r>
              <w:t xml:space="preserve"> nebo</w:t>
            </w:r>
          </w:p>
          <w:p w:rsidR="002951EC" w:rsidRDefault="00EF4A99">
            <w:pPr>
              <w:pStyle w:val="ProductList-TableBody"/>
            </w:pPr>
            <w:r>
              <w:t>Office 365 Enterprise E5</w:t>
            </w:r>
            <w:r>
              <w:fldChar w:fldCharType="begin"/>
            </w:r>
            <w:r>
              <w:instrText xml:space="preserve"> XE "Office 365 Enterprise E5" </w:instrText>
            </w:r>
            <w:r>
              <w:fldChar w:fldCharType="end"/>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2951EC" w:rsidRDefault="00EF4A99">
            <w:pPr>
              <w:pStyle w:val="ProductList-TableBody"/>
            </w:pPr>
            <w:r>
              <w:t>Office 365 Enterprise E5 a Microsoft Intune</w:t>
            </w:r>
            <w:r>
              <w:fldChar w:fldCharType="begin"/>
            </w:r>
            <w:r>
              <w:instrText xml:space="preserve"> XE "Office 365 Enterprise E5 a Microsoft Intune" </w:instrText>
            </w:r>
            <w:r>
              <w:fldChar w:fldCharType="end"/>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Intune</w:t>
            </w:r>
            <w:r>
              <w:fldChar w:fldCharType="begin"/>
            </w:r>
            <w:r>
              <w:instrText xml:space="preserve"> XE "Microsoft Intune" </w:instrText>
            </w:r>
            <w:r>
              <w:fldChar w:fldCharType="end"/>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951EC" w:rsidRDefault="00EF4A99">
            <w:pPr>
              <w:pStyle w:val="ProductList-TableBody"/>
            </w:pPr>
            <w:r>
              <w:t>Enterprise Mobility + Security E5</w:t>
            </w:r>
            <w:r>
              <w:fldChar w:fldCharType="begin"/>
            </w:r>
            <w:r>
              <w:instrText xml:space="preserve"> XE "Enterprise Mobility + Security E5" </w:instrText>
            </w:r>
            <w:r>
              <w:fldChar w:fldCharType="end"/>
            </w:r>
          </w:p>
        </w:tc>
      </w:tr>
    </w:tbl>
    <w:p w:rsidR="002951EC" w:rsidRDefault="002951EC">
      <w:pPr>
        <w:pStyle w:val="ProductList-Body"/>
      </w:pPr>
    </w:p>
    <w:p w:rsidR="002951EC" w:rsidRDefault="00EF4A99">
      <w:pPr>
        <w:pStyle w:val="ProductList-ClauseHeading"/>
        <w:outlineLvl w:val="3"/>
      </w:pPr>
      <w:r>
        <w:t>2.4 Licence Student Only CAL (Academic Open License a Academic Select)</w:t>
      </w:r>
    </w:p>
    <w:p w:rsidR="002951EC" w:rsidRDefault="00EF4A99">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rsidR="002951EC" w:rsidRDefault="00EF4A99">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599"/>
        <w:gridCol w:w="3587"/>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3.1 Akademické programy</w:t>
      </w:r>
    </w:p>
    <w:p w:rsidR="002951EC" w:rsidRDefault="00EF4A99">
      <w:pPr>
        <w:pStyle w:val="ProductList-Body"/>
      </w:pPr>
      <w:r>
        <w:t>Následující údaje platí pro zákazníky v multilicenčních programech pro akademickou sféru.</w:t>
      </w:r>
    </w:p>
    <w:p w:rsidR="002951EC" w:rsidRDefault="002951EC">
      <w:pPr>
        <w:pStyle w:val="ProductList-Body"/>
      </w:pPr>
    </w:p>
    <w:p w:rsidR="002951EC" w:rsidRDefault="00EF4A99">
      <w:pPr>
        <w:pStyle w:val="ProductList-SubClauseHeading"/>
        <w:outlineLvl w:val="4"/>
      </w:pPr>
      <w:r>
        <w:t>3.1.1 Exchange Online Archiving pro Exchange Server A</w:t>
      </w:r>
    </w:p>
    <w:p w:rsidR="002951EC" w:rsidRDefault="00EF4A99">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2951EC" w:rsidRDefault="00EF4A9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p w:rsidR="002951EC" w:rsidRDefault="00EF4A99">
      <w:pPr>
        <w:pStyle w:val="ProductList-ClauseHeading"/>
        <w:outlineLvl w:val="3"/>
      </w:pPr>
      <w:r>
        <w:t>4.1 Práva na rozšířené užívání pro zákazníky produktu Microsoft 365</w:t>
      </w:r>
    </w:p>
    <w:p w:rsidR="002951EC" w:rsidRDefault="00EF4A99">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rsidR="002951EC" w:rsidRDefault="002951EC">
      <w:pPr>
        <w:pStyle w:val="ProductList-Body"/>
      </w:pPr>
    </w:p>
    <w:p w:rsidR="002951EC" w:rsidRDefault="00EF4A99">
      <w:pPr>
        <w:pStyle w:val="ProductList-ClauseHeading"/>
        <w:outlineLvl w:val="3"/>
      </w:pPr>
      <w:r>
        <w:t>4.2 Služby online zahrnuté do sady Enterprise CAL Suite</w:t>
      </w:r>
    </w:p>
    <w:p w:rsidR="002951EC" w:rsidRDefault="00EF4A99">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rsidR="002951EC" w:rsidRDefault="002951EC">
      <w:pPr>
        <w:pStyle w:val="ProductList-Body"/>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4577547"/>
      <w:r>
        <w:instrText>Sada Core Infrastructure Server (CIS)</w:instrText>
      </w:r>
      <w:bookmarkEnd w:id="54"/>
      <w:r>
        <w:instrText>" \l 2</w:instrText>
      </w:r>
      <w:r>
        <w:fldChar w:fldCharType="end"/>
      </w:r>
    </w:p>
    <w:p w:rsidR="002951EC" w:rsidRDefault="00EF4A99">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lastRenderedPageBreak/>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951EC" w:rsidRDefault="00EF4A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951EC" w:rsidRDefault="00EF4A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2.1 Software zahrnutý do softwaru CIS Suite Standard</w:t>
      </w:r>
    </w:p>
    <w:p w:rsidR="002951EC" w:rsidRDefault="00EF4A99">
      <w:pPr>
        <w:pStyle w:val="ProductList-Body"/>
      </w:pPr>
      <w:r>
        <w:t>Software CIS Suite Standard zahrnuje poslední verze softwaru Windows Server Standard a System Center Standard zpřístupněné během krytí SA zákazníka.</w:t>
      </w:r>
    </w:p>
    <w:p w:rsidR="002951EC" w:rsidRDefault="002951EC">
      <w:pPr>
        <w:pStyle w:val="ProductList-Body"/>
      </w:pPr>
    </w:p>
    <w:p w:rsidR="002951EC" w:rsidRDefault="00EF4A99">
      <w:pPr>
        <w:pStyle w:val="ProductList-ClauseHeading"/>
        <w:outlineLvl w:val="3"/>
      </w:pPr>
      <w:r>
        <w:t>2.2 Software zahrnutý do softwaru CIS Suite Datacenter</w:t>
      </w:r>
    </w:p>
    <w:p w:rsidR="002951EC" w:rsidRDefault="00EF4A99">
      <w:pPr>
        <w:pStyle w:val="ProductList-Body"/>
      </w:pPr>
      <w:r>
        <w:t>Software CIS Suite Datacenter zahrnuje poslední verze softwaru CIS Suite Datacenter a System Center Datacenter zpřístupněné během krytí SA zákazníka.</w:t>
      </w:r>
    </w:p>
    <w:p w:rsidR="002951EC" w:rsidRDefault="00EF4A99">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3.1 Příslušná užívací práva</w:t>
      </w:r>
    </w:p>
    <w:p w:rsidR="002951EC" w:rsidRDefault="00EF4A99">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2951EC">
      <w:pPr>
        <w:pStyle w:val="ProductList-Body"/>
      </w:pPr>
    </w:p>
    <w:p w:rsidR="002951EC" w:rsidRDefault="00EF4A99">
      <w:pPr>
        <w:pStyle w:val="ProductList-ClauseHeading"/>
        <w:outlineLvl w:val="3"/>
      </w:pPr>
      <w:r>
        <w:t>3.2 Přidělení serverové licence a licence pro správu.</w:t>
      </w:r>
    </w:p>
    <w:p w:rsidR="002951EC" w:rsidRDefault="00EF4A99">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951EC" w:rsidRDefault="002951EC">
      <w:pPr>
        <w:pStyle w:val="ProductList-Body"/>
      </w:pPr>
    </w:p>
    <w:p w:rsidR="002951EC" w:rsidRDefault="00EF4A99">
      <w:pPr>
        <w:pStyle w:val="ProductList-ClauseHeading"/>
        <w:outlineLvl w:val="3"/>
      </w:pPr>
      <w:r>
        <w:t>3.3 Další podmínky</w:t>
      </w:r>
    </w:p>
    <w:p w:rsidR="002951EC" w:rsidRDefault="00EF4A99">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2951EC" w:rsidRDefault="002951EC">
      <w:pPr>
        <w:pStyle w:val="ProductList-Body"/>
      </w:pPr>
    </w:p>
    <w:p w:rsidR="002951EC" w:rsidRDefault="00EF4A99">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2951EC" w:rsidRDefault="00EF4A9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w:t>
            </w:r>
            <w:hyperlink r:id="rId39">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4.1 Výhody Microsoft Azure Hybrid for Windows Server</w:t>
      </w:r>
    </w:p>
    <w:p w:rsidR="002951EC" w:rsidRDefault="00EF4A99">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2951EC" w:rsidRDefault="002951EC">
      <w:pPr>
        <w:pStyle w:val="ProductList-Body"/>
      </w:pPr>
    </w:p>
    <w:p w:rsidR="002951EC" w:rsidRDefault="00EF4A99">
      <w:pPr>
        <w:pStyle w:val="ProductList-ClauseHeading"/>
        <w:outlineLvl w:val="3"/>
      </w:pPr>
      <w:r>
        <w:t>4.2 Pololetní vydání v rámci kanálu</w:t>
      </w:r>
    </w:p>
    <w:p w:rsidR="002951EC" w:rsidRDefault="00EF4A9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2951EC" w:rsidRDefault="002951EC">
      <w:pPr>
        <w:pStyle w:val="ProductList-Body"/>
      </w:pPr>
    </w:p>
    <w:p w:rsidR="002951EC" w:rsidRDefault="00EF4A99">
      <w:pPr>
        <w:pStyle w:val="ProductList-ClauseHeading"/>
        <w:outlineLvl w:val="3"/>
      </w:pPr>
      <w:r>
        <w:t>4.3 Práva k aktuální větvi produktu System Center Configuration Manager</w:t>
      </w:r>
    </w:p>
    <w:p w:rsidR="002951EC" w:rsidRDefault="00EF4A9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2951EC" w:rsidRDefault="002951EC">
      <w:pPr>
        <w:pStyle w:val="ProductList-Body"/>
      </w:pPr>
    </w:p>
    <w:p w:rsidR="002951EC" w:rsidRDefault="00EF4A99">
      <w:pPr>
        <w:pStyle w:val="ProductList-ClauseHeading"/>
        <w:outlineLvl w:val="3"/>
      </w:pPr>
      <w:r>
        <w:t>4.4 Práva a výhody programu Software Assurance pro licence na odběr</w:t>
      </w:r>
    </w:p>
    <w:p w:rsidR="002951EC" w:rsidRDefault="00EF4A99">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2951EC" w:rsidRDefault="002951EC">
      <w:pPr>
        <w:pStyle w:val="ProductList-Body"/>
      </w:pPr>
    </w:p>
    <w:p w:rsidR="002951EC" w:rsidRDefault="00EF4A99">
      <w:pPr>
        <w:pStyle w:val="ProductList-ClauseHeading"/>
        <w:outlineLvl w:val="3"/>
      </w:pPr>
      <w:r>
        <w:t>4.5 Prováděcí smlouva Server and Cloud (SCE) – Právo spravovat prostředí OSE ve službě Microsoft Azure na základě licencí k produktu CIS Suite</w:t>
      </w:r>
    </w:p>
    <w:p w:rsidR="002951EC" w:rsidRDefault="00EF4A99">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2951EC" w:rsidRDefault="00EF4A99">
      <w:pPr>
        <w:pStyle w:val="ProductList-Body"/>
        <w:ind w:left="720"/>
      </w:pPr>
      <w:r>
        <w:t>• Instance virtuálního počítače systému Windows Server (včetně instancí nasazených v rámci HUB Azure)</w:t>
      </w:r>
    </w:p>
    <w:p w:rsidR="002951EC" w:rsidRDefault="00EF4A99">
      <w:pPr>
        <w:pStyle w:val="ProductList-Body"/>
        <w:ind w:left="720"/>
      </w:pPr>
      <w:r>
        <w:t>• Instance cloudových služeb (role Web a Pracovník)</w:t>
      </w:r>
    </w:p>
    <w:p w:rsidR="002951EC" w:rsidRDefault="00EF4A99">
      <w:pPr>
        <w:pStyle w:val="ProductList-Body"/>
        <w:ind w:left="720"/>
      </w:pPr>
      <w:r>
        <w:t>• Účty úložiště</w:t>
      </w:r>
    </w:p>
    <w:p w:rsidR="002951EC" w:rsidRDefault="00EF4A99">
      <w:pPr>
        <w:pStyle w:val="ProductList-Body"/>
        <w:ind w:left="720"/>
      </w:pPr>
      <w:r>
        <w:t>• SQL databáze</w:t>
      </w:r>
    </w:p>
    <w:p w:rsidR="002951EC" w:rsidRDefault="00EF4A99">
      <w:pPr>
        <w:pStyle w:val="ProductList-Body"/>
        <w:ind w:left="720"/>
      </w:pPr>
      <w:r>
        <w:t>• Instance webů</w:t>
      </w:r>
    </w:p>
    <w:p w:rsidR="002951EC" w:rsidRDefault="002951EC">
      <w:pPr>
        <w:pStyle w:val="ProductList-Body"/>
      </w:pPr>
    </w:p>
    <w:p w:rsidR="002951EC" w:rsidRDefault="00EF4A99">
      <w:pPr>
        <w:pStyle w:val="ProductList-ClauseHeading"/>
        <w:outlineLvl w:val="3"/>
      </w:pPr>
      <w:r>
        <w:t>4.6 Prodloužení krytí Software Assurance pro Windows Server a System Center</w:t>
      </w:r>
    </w:p>
    <w:p w:rsidR="002951EC" w:rsidRDefault="00EF4A99">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Sloupec B</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Core Infrastructure Server Suite Standard (sady 2 jádrových licencí)</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Core Infrastructure Server Suite Datacenter (sady 2 jádrových licencí)</w:t>
            </w:r>
          </w:p>
        </w:tc>
      </w:tr>
    </w:tbl>
    <w:p w:rsidR="002951EC" w:rsidRDefault="00EF4A99">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59" w:name="_Sec862"/>
      <w:r>
        <w:t>Forefront</w:t>
      </w:r>
      <w:bookmarkEnd w:id="59"/>
      <w:r>
        <w:fldChar w:fldCharType="begin"/>
      </w:r>
      <w:r>
        <w:instrText xml:space="preserve"> TC "</w:instrText>
      </w:r>
      <w:bookmarkStart w:id="60" w:name="_Toc4577548"/>
      <w:r>
        <w:instrText>Forefront</w:instrText>
      </w:r>
      <w:bookmarkEnd w:id="60"/>
      <w:r>
        <w:instrText>" \l 2</w:instrText>
      </w:r>
      <w:r>
        <w:fldChar w:fldCharType="end"/>
      </w:r>
    </w:p>
    <w:p w:rsidR="002951EC" w:rsidRDefault="00EF4A99">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BFBFBF"/>
              <w:bottom w:val="none" w:sz="4" w:space="0" w:color="BFBFBF"/>
              <w:right w:val="none" w:sz="4" w:space="0" w:color="6E6E6E"/>
            </w:tcBorders>
          </w:tcPr>
          <w:p w:rsidR="002951EC" w:rsidRDefault="00EF4A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951EC" w:rsidRDefault="00EF4A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2.1 Forefront Identity Manager 2010 – Windows Live Edition</w:t>
      </w:r>
    </w:p>
    <w:p w:rsidR="002951EC" w:rsidRDefault="00EF4A99">
      <w:pPr>
        <w:pStyle w:val="ProductList-Body"/>
      </w:pPr>
      <w:r>
        <w:t>Forefront Identity Manager 2010 – Windows Live Edition je novou verzí produktu Identity Lifecycle Manager 2007 – Windows Live Edition.</w:t>
      </w:r>
    </w:p>
    <w:p w:rsidR="002951EC" w:rsidRDefault="00EF4A99">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0">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3.1 Import dat identity: Forefront Identity Manager 2010 R2 Windows Live Edition</w:t>
      </w:r>
    </w:p>
    <w:p w:rsidR="002951EC" w:rsidRDefault="00EF4A99">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2951EC" w:rsidRDefault="002951EC">
      <w:pPr>
        <w:pStyle w:val="ProductList-Body"/>
      </w:pPr>
    </w:p>
    <w:p w:rsidR="002951EC" w:rsidRDefault="00EF4A99">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65" w:name="_Sec610"/>
      <w:r>
        <w:t>Microsoft Dynamics 365 (lokální)</w:t>
      </w:r>
      <w:bookmarkEnd w:id="65"/>
      <w:r>
        <w:fldChar w:fldCharType="begin"/>
      </w:r>
      <w:r>
        <w:instrText xml:space="preserve"> TC "</w:instrText>
      </w:r>
      <w:bookmarkStart w:id="66" w:name="_Toc4577549"/>
      <w:r>
        <w:instrText>Microsoft Dynamics 365 (lokální)</w:instrText>
      </w:r>
      <w:bookmarkEnd w:id="66"/>
      <w:r>
        <w:instrText>" \l 2</w:instrText>
      </w:r>
      <w:r>
        <w:fldChar w:fldCharType="end"/>
      </w:r>
    </w:p>
    <w:p w:rsidR="002951EC" w:rsidRDefault="00EF4A99">
      <w:pPr>
        <w:pStyle w:val="ProductList-Offering1SubSection"/>
        <w:outlineLvl w:val="2"/>
      </w:pPr>
      <w:bookmarkStart w:id="67" w:name="_Sec679"/>
      <w:r>
        <w:t>1. Dostupnost programu</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dashed" w:sz="4" w:space="0" w:color="9F9F9F"/>
              <w:right w:val="none" w:sz="4" w:space="0" w:color="6E6E6E"/>
            </w:tcBorders>
          </w:tcPr>
          <w:p w:rsidR="002951EC" w:rsidRDefault="00EF4A99">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2951EC" w:rsidRDefault="00EF4A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9F9F9F"/>
              <w:left w:val="none" w:sz="4" w:space="0" w:color="6E6E6E"/>
              <w:bottom w:val="dashed" w:sz="4" w:space="0" w:color="BFBFBF"/>
              <w:right w:val="none" w:sz="4" w:space="0" w:color="6E6E6E"/>
            </w:tcBorders>
          </w:tcPr>
          <w:p w:rsidR="002951EC" w:rsidRDefault="00EF4A99">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2951EC" w:rsidRDefault="00EF4A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951EC" w:rsidRDefault="00EF4A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2"/>
      </w:pPr>
      <w:bookmarkStart w:id="68" w:name="_Sec735"/>
      <w:r>
        <w:t>2. Podmínky produktu</w:t>
      </w:r>
      <w:bookmarkEnd w:id="68"/>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2"/>
      </w:pPr>
      <w:bookmarkStart w:id="69" w:name="_Sec790"/>
      <w:r>
        <w:t>3. Užívací práva</w:t>
      </w:r>
      <w:bookmarkEnd w:id="69"/>
    </w:p>
    <w:tbl>
      <w:tblPr>
        <w:tblStyle w:val="PURTable"/>
        <w:tblW w:w="0" w:type="dxa"/>
        <w:tblLook w:val="04A0" w:firstRow="1" w:lastRow="0" w:firstColumn="1" w:lastColumn="0" w:noHBand="0" w:noVBand="1"/>
      </w:tblPr>
      <w:tblGrid>
        <w:gridCol w:w="3582"/>
        <w:gridCol w:w="3620"/>
        <w:gridCol w:w="358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lastRenderedPageBreak/>
        <w:t>3.1 Licence CAL k produktu Dynamics 365 for Team Members (instalace u uživatele) – přístup k serverovému softwaru</w:t>
      </w:r>
    </w:p>
    <w:p w:rsidR="002951EC" w:rsidRDefault="00EF4A99">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8"/>
        <w:gridCol w:w="3601"/>
        <w:gridCol w:w="360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rsidR="002951EC" w:rsidRDefault="002951EC">
      <w:pPr>
        <w:pStyle w:val="ProductList-Body"/>
      </w:pPr>
    </w:p>
    <w:p w:rsidR="002951EC" w:rsidRDefault="00EF4A99">
      <w:pPr>
        <w:pStyle w:val="ProductList-ClauseHeading"/>
        <w:outlineLvl w:val="3"/>
      </w:pPr>
      <w:r>
        <w:t>3.2 Licence CAL k produktu Dynamics 365 for Sales (instalace u uživatele) – přístup k serverovému softwaru</w:t>
      </w:r>
    </w:p>
    <w:p w:rsidR="002951EC" w:rsidRDefault="00EF4A99">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2"/>
        <w:gridCol w:w="3614"/>
        <w:gridCol w:w="359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pro lokální verzi produktu Dynamics 365 for Sales (podle počtu zařízení a uživatelů)</w:t>
            </w:r>
          </w:p>
          <w:p w:rsidR="002951EC" w:rsidRDefault="00EF4A99">
            <w:pPr>
              <w:pStyle w:val="ProductList-TableBody"/>
            </w:pPr>
            <w:r>
              <w:t xml:space="preserve">Licence ekvivalentní k licenci CAL (viz </w:t>
            </w:r>
            <w:hyperlink r:id="rId41">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rsidR="002951EC" w:rsidRDefault="002951EC">
      <w:pPr>
        <w:pStyle w:val="ProductList-Body"/>
      </w:pPr>
    </w:p>
    <w:p w:rsidR="002951EC" w:rsidRDefault="00EF4A99">
      <w:pPr>
        <w:pStyle w:val="ProductList-ClauseHeading"/>
        <w:outlineLvl w:val="3"/>
      </w:pPr>
      <w:r>
        <w:t>3.3 Licence CAL k produktu Dynamics 365 for Customer Service (instalace u uživatele) – přístup k serverovému softwaru</w:t>
      </w:r>
    </w:p>
    <w:p w:rsidR="002951EC" w:rsidRDefault="00EF4A99">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2"/>
        <w:gridCol w:w="3614"/>
        <w:gridCol w:w="359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3.4 Licence CAL k produktu Dynamics 365 for Operations (instalace u uživatele) – přístup k serverovému softwaru</w:t>
      </w:r>
    </w:p>
    <w:p w:rsidR="002951EC" w:rsidRDefault="00EF4A99">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 xml:space="preserve">Licence ekvivalentní k licenci CAL (viz </w:t>
            </w:r>
            <w:hyperlink r:id="rId42">
              <w:r>
                <w:rPr>
                  <w:color w:val="00467F"/>
                  <w:u w:val="single"/>
                </w:rPr>
                <w:t>příloha A</w:t>
              </w:r>
            </w:hyperlink>
            <w:r>
              <w:t>)</w:t>
            </w:r>
          </w:p>
        </w:tc>
      </w:tr>
    </w:tbl>
    <w:p w:rsidR="002951EC" w:rsidRDefault="002951EC">
      <w:pPr>
        <w:pStyle w:val="ProductList-Body"/>
      </w:pPr>
    </w:p>
    <w:p w:rsidR="002951EC" w:rsidRDefault="00EF4A99">
      <w:pPr>
        <w:pStyle w:val="ProductList-ClauseHeading"/>
        <w:outlineLvl w:val="3"/>
      </w:pPr>
      <w:r>
        <w:t>3.5 Licence CAL k produktu Dynamics 365 for Operations Activity (instalace u uživatele) – přístup k serverovému softwaru</w:t>
      </w:r>
    </w:p>
    <w:p w:rsidR="002951EC" w:rsidRDefault="00EF4A99">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rsidR="002951EC" w:rsidRDefault="002951EC">
      <w:pPr>
        <w:pStyle w:val="ProductList-Body"/>
      </w:pPr>
    </w:p>
    <w:p w:rsidR="002951EC" w:rsidRDefault="00EF4A99">
      <w:pPr>
        <w:pStyle w:val="ProductList-ClauseHeading"/>
        <w:outlineLvl w:val="3"/>
      </w:pPr>
      <w:r>
        <w:t>3.6 Licence CAL k produktu Dynamics 365 for Operations Device (instalace u uživatele) – přístup k serverovému softwaru</w:t>
      </w:r>
    </w:p>
    <w:p w:rsidR="002951EC" w:rsidRDefault="00EF4A99">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rsidR="002951EC" w:rsidRDefault="002951EC">
      <w:pPr>
        <w:pStyle w:val="ProductList-ClauseHeading"/>
        <w:outlineLvl w:val="3"/>
      </w:pPr>
    </w:p>
    <w:p w:rsidR="002951EC" w:rsidRDefault="00EF4A99">
      <w:pPr>
        <w:pStyle w:val="ProductList-ClauseHeading"/>
        <w:outlineLvl w:val="3"/>
      </w:pPr>
      <w:r>
        <w:t>3.7 Užívací práva pro servery produktu Dynamics 365 for Operations</w:t>
      </w:r>
    </w:p>
    <w:p w:rsidR="002951EC" w:rsidRDefault="00EF4A99">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2951EC" w:rsidRDefault="002951EC">
      <w:pPr>
        <w:pStyle w:val="ProductList-Body"/>
      </w:pPr>
    </w:p>
    <w:p w:rsidR="002951EC" w:rsidRDefault="00EF4A99">
      <w:pPr>
        <w:pStyle w:val="ProductList-ClauseHeading"/>
        <w:outlineLvl w:val="3"/>
      </w:pPr>
      <w:r>
        <w:t>3.8 Užívací práva pro produkt Dynamics 365 (instalace u uživatele)</w:t>
      </w:r>
    </w:p>
    <w:p w:rsidR="002951EC" w:rsidRDefault="00EF4A99">
      <w:pPr>
        <w:pStyle w:val="ProductList-SubClauseHeading"/>
        <w:outlineLvl w:val="4"/>
      </w:pPr>
      <w:r>
        <w:t>3.8.1 Užívací práva k serveru pro licence CAL k produktu Dynamics 365</w:t>
      </w:r>
    </w:p>
    <w:p w:rsidR="002951EC" w:rsidRDefault="00EF4A99">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rsidR="002951EC" w:rsidRDefault="002951EC">
      <w:pPr>
        <w:pStyle w:val="ProductList-BodyIndented"/>
      </w:pPr>
    </w:p>
    <w:p w:rsidR="002951EC" w:rsidRDefault="00EF4A99">
      <w:pPr>
        <w:pStyle w:val="ProductList-SubClauseHeading"/>
        <w:outlineLvl w:val="4"/>
      </w:pPr>
      <w:r>
        <w:t>3.8.2 Oprávnění pro kvalifikované nabídky</w:t>
      </w:r>
    </w:p>
    <w:p w:rsidR="002951EC" w:rsidRDefault="00EF4A99">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rsidR="002951EC" w:rsidRDefault="002951EC">
      <w:pPr>
        <w:pStyle w:val="ProductList-BodyIndented"/>
      </w:pPr>
    </w:p>
    <w:p w:rsidR="002951EC" w:rsidRDefault="00EF4A99">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Dynamics CRM 2016 Microsoft Office Outlook</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CRM Reporting Extensions pro Dynamics CRM 2016</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Dynamics Marketing Connector pro Dynamics CRM (ne Workgroup Server)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14"/>
        <w:gridCol w:w="3592"/>
        <w:gridCol w:w="358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4.1 Práva k serveru Dynamics 365</w:t>
      </w:r>
    </w:p>
    <w:p w:rsidR="002951EC" w:rsidRDefault="00EF4A99">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rsidR="002951EC" w:rsidRDefault="002951EC">
      <w:pPr>
        <w:pStyle w:val="ProductList-Body"/>
      </w:pPr>
    </w:p>
    <w:p w:rsidR="002951EC" w:rsidRDefault="00EF4A99">
      <w:pPr>
        <w:pStyle w:val="ProductList-ClauseHeading"/>
        <w:outlineLvl w:val="3"/>
      </w:pPr>
      <w:r>
        <w:t>4.2 Práva k produktu Dynamics 365 for Operations Server</w:t>
      </w:r>
    </w:p>
    <w:p w:rsidR="002951EC" w:rsidRDefault="00EF4A99">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2951EC" w:rsidRDefault="002951EC">
      <w:pPr>
        <w:pStyle w:val="ProductList-Body"/>
      </w:pPr>
    </w:p>
    <w:p w:rsidR="002951EC" w:rsidRDefault="00EF4A99">
      <w:pPr>
        <w:pStyle w:val="ProductList-ClauseHeading"/>
        <w:outlineLvl w:val="3"/>
      </w:pPr>
      <w:r>
        <w:t>4.3 Lokalizace a aktualizace</w:t>
      </w:r>
    </w:p>
    <w:p w:rsidR="002951EC" w:rsidRDefault="00EF4A99">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2951EC" w:rsidRDefault="002951EC">
      <w:pPr>
        <w:pStyle w:val="ProductList-Body"/>
      </w:pPr>
    </w:p>
    <w:p w:rsidR="002951EC" w:rsidRDefault="00EF4A99">
      <w:pPr>
        <w:pStyle w:val="ProductList-ClauseHeading"/>
        <w:outlineLvl w:val="3"/>
      </w:pPr>
      <w:r>
        <w:t>4.4 Unified Service Desk (USD)</w:t>
      </w:r>
    </w:p>
    <w:p w:rsidR="002951EC" w:rsidRDefault="00EF4A99">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2951EC" w:rsidRDefault="002951EC">
      <w:pPr>
        <w:pStyle w:val="ProductList-Body"/>
      </w:pPr>
    </w:p>
    <w:p w:rsidR="002951EC" w:rsidRDefault="00EF4A99">
      <w:pPr>
        <w:pStyle w:val="ProductList-ClauseHeading"/>
        <w:outlineLvl w:val="3"/>
      </w:pPr>
      <w:r>
        <w:t>4.5 Dynamics CustomerSource</w:t>
      </w:r>
    </w:p>
    <w:p w:rsidR="002951EC" w:rsidRDefault="00EF4A99">
      <w:pPr>
        <w:pStyle w:val="ProductList-Body"/>
      </w:pPr>
      <w:r>
        <w:t xml:space="preserve">Zákazníci s licencí CAL k lokální verzi produktu Dynamics 365 s aktivním krytím SA mají přístup ke službě CustomerSource. </w:t>
      </w: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71" w:name="_Sec607"/>
      <w:r>
        <w:t>CAL na Microsoft Identity Manager</w:t>
      </w:r>
      <w:bookmarkEnd w:id="71"/>
      <w:r>
        <w:fldChar w:fldCharType="begin"/>
      </w:r>
      <w:r>
        <w:instrText xml:space="preserve"> TC "</w:instrText>
      </w:r>
      <w:bookmarkStart w:id="72" w:name="_Toc4577550"/>
      <w:r>
        <w:instrText>CAL na Microsoft Identity Manager</w:instrText>
      </w:r>
      <w:bookmarkEnd w:id="72"/>
      <w:r>
        <w:instrText>" \l 2</w:instrText>
      </w:r>
      <w:r>
        <w:fldChar w:fldCharType="end"/>
      </w:r>
    </w:p>
    <w:p w:rsidR="002951EC" w:rsidRDefault="00EF4A99">
      <w:pPr>
        <w:pStyle w:val="ProductList-Offering1SubSection"/>
        <w:outlineLvl w:val="2"/>
      </w:pPr>
      <w:bookmarkStart w:id="73" w:name="_Sec677"/>
      <w:r>
        <w:t>1. Dostupnost programu</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BFBFBF"/>
              <w:bottom w:val="dashed" w:sz="4" w:space="0" w:color="BFBFBF"/>
              <w:right w:val="none" w:sz="4" w:space="0" w:color="6E6E6E"/>
            </w:tcBorders>
          </w:tcPr>
          <w:p w:rsidR="002951EC" w:rsidRDefault="00EF4A99">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BFBFBF"/>
              <w:bottom w:val="none" w:sz="4" w:space="0" w:color="BFBFBF"/>
              <w:right w:val="none" w:sz="4" w:space="0" w:color="6E6E6E"/>
            </w:tcBorders>
          </w:tcPr>
          <w:p w:rsidR="002951EC" w:rsidRDefault="00EF4A99">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2"/>
      </w:pPr>
      <w:bookmarkStart w:id="74" w:name="_Sec733"/>
      <w:r>
        <w:t>2. Podmínky produktu</w:t>
      </w:r>
      <w:bookmarkEnd w:id="74"/>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2"/>
      </w:pPr>
      <w:bookmarkStart w:id="75" w:name="_Sec788"/>
      <w:r>
        <w:t>3. Užívací práva</w:t>
      </w:r>
      <w:bookmarkEnd w:id="75"/>
    </w:p>
    <w:tbl>
      <w:tblPr>
        <w:tblStyle w:val="PURTable"/>
        <w:tblW w:w="0" w:type="dxa"/>
        <w:tblLook w:val="04A0" w:firstRow="1" w:lastRow="0" w:firstColumn="1" w:lastColumn="0" w:noHBand="0" w:noVBand="1"/>
      </w:tblPr>
      <w:tblGrid>
        <w:gridCol w:w="3596"/>
        <w:gridCol w:w="3588"/>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951EC" w:rsidRDefault="002951EC">
            <w:pPr>
              <w:pStyle w:val="ProductList-TableBody"/>
            </w:pPr>
          </w:p>
        </w:tc>
      </w:tr>
    </w:tbl>
    <w:p w:rsidR="002951EC" w:rsidRDefault="00EF4A99">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77" w:name="_Sec611"/>
      <w:r>
        <w:t>Aplikace služeb Office</w:t>
      </w:r>
      <w:bookmarkEnd w:id="77"/>
      <w:r>
        <w:fldChar w:fldCharType="begin"/>
      </w:r>
      <w:r>
        <w:instrText xml:space="preserve"> TC "</w:instrText>
      </w:r>
      <w:bookmarkStart w:id="78" w:name="_Toc4577551"/>
      <w:r>
        <w:instrText>Aplikace služeb Office</w:instrText>
      </w:r>
      <w:bookmarkEnd w:id="78"/>
      <w:r>
        <w:instrText>" \l 2</w:instrText>
      </w:r>
      <w:r>
        <w:fldChar w:fldCharType="end"/>
      </w:r>
    </w:p>
    <w:p w:rsidR="002951EC" w:rsidRDefault="00EF4A99">
      <w:pPr>
        <w:pStyle w:val="ProductList-Offering2HeadingNoBorder"/>
        <w:outlineLvl w:val="2"/>
      </w:pPr>
      <w:bookmarkStart w:id="79" w:name="_Sec636"/>
      <w:r>
        <w:t>Aplikace Office pro stolní počítače</w:t>
      </w:r>
      <w:bookmarkEnd w:id="79"/>
      <w:r>
        <w:fldChar w:fldCharType="begin"/>
      </w:r>
      <w:r>
        <w:instrText xml:space="preserve"> TC "</w:instrText>
      </w:r>
      <w:bookmarkStart w:id="80" w:name="_Toc4577552"/>
      <w:r>
        <w:instrText>Aplikace Office pro stolní počítače</w:instrText>
      </w:r>
      <w:bookmarkEnd w:id="80"/>
      <w:r>
        <w:instrText>" \l 3</w:instrText>
      </w:r>
      <w:r>
        <w:fldChar w:fldCharType="end"/>
      </w:r>
    </w:p>
    <w:p w:rsidR="002951EC" w:rsidRDefault="00EF4A99">
      <w:pPr>
        <w:pStyle w:val="ProductList-Offering1SubSection"/>
        <w:outlineLvl w:val="3"/>
      </w:pPr>
      <w:bookmarkStart w:id="81" w:name="_Sec681"/>
      <w:r>
        <w:t>1. Dostupnost programu</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000000"/>
              <w:bottom w:val="dashed" w:sz="4" w:space="0" w:color="BFBFBF"/>
              <w:right w:val="single" w:sz="6" w:space="0" w:color="FFFFFF"/>
            </w:tcBorders>
          </w:tcPr>
          <w:p w:rsidR="002951EC" w:rsidRDefault="00EF4A9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dashed" w:sz="4" w:space="0" w:color="BFBFBF"/>
              <w:right w:val="single" w:sz="6" w:space="0" w:color="FFFFFF"/>
            </w:tcBorders>
          </w:tcPr>
          <w:p w:rsidR="002951EC" w:rsidRDefault="00EF4A9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51EC" w:rsidRDefault="002951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000000"/>
              <w:bottom w:val="none" w:sz="4" w:space="0" w:color="BFBFBF"/>
              <w:right w:val="single" w:sz="6" w:space="0" w:color="FFFFFF"/>
            </w:tcBorders>
          </w:tcPr>
          <w:p w:rsidR="002951EC" w:rsidRDefault="00EF4A9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951EC" w:rsidRDefault="00EF4A9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951EC" w:rsidRDefault="002951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82" w:name="_Sec736"/>
      <w:r>
        <w:t>2. Podmínky produktu</w:t>
      </w:r>
      <w:bookmarkEnd w:id="82"/>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Doplňky a produkty z krytí SA: </w:t>
            </w:r>
            <w:hyperlink w:anchor="_Sec1237">
              <w:r>
                <w:rPr>
                  <w:color w:val="00467F"/>
                  <w:u w:val="single"/>
                </w:rPr>
                <w:t>Viz Příloha C</w:t>
              </w:r>
            </w:hyperlink>
          </w:p>
        </w:tc>
      </w:tr>
    </w:tbl>
    <w:p w:rsidR="002951EC" w:rsidRDefault="002951EC">
      <w:pPr>
        <w:pStyle w:val="ProductList-Body"/>
      </w:pPr>
    </w:p>
    <w:p w:rsidR="002951EC" w:rsidRDefault="00EF4A99">
      <w:pPr>
        <w:pStyle w:val="ProductList-ClauseHeading"/>
        <w:outlineLvl w:val="4"/>
      </w:pPr>
      <w:r>
        <w:t>2.1 Work at Home</w:t>
      </w:r>
    </w:p>
    <w:p w:rsidR="002951EC" w:rsidRDefault="00EF4A99">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38"/>
        <w:gridCol w:w="5552"/>
      </w:tblGrid>
      <w:tr w:rsidR="002951E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951EC" w:rsidRDefault="00EF4A99">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rsidR="002951EC" w:rsidRDefault="00EF4A99">
            <w:pPr>
              <w:pStyle w:val="ProductList-TableBody"/>
            </w:pPr>
            <w:r>
              <w:rPr>
                <w:color w:val="FFFFFF"/>
              </w:rPr>
              <w:t>Kvalifikující licence k produktu Work at Home</w:t>
            </w:r>
          </w:p>
        </w:tc>
      </w:tr>
      <w:tr w:rsidR="002951EC">
        <w:tc>
          <w:tcPr>
            <w:tcW w:w="5880" w:type="dxa"/>
            <w:tcBorders>
              <w:left w:val="single" w:sz="4" w:space="0" w:color="6E6E6E"/>
              <w:right w:val="single" w:sz="4" w:space="0" w:color="6E6E6E"/>
            </w:tcBorders>
          </w:tcPr>
          <w:p w:rsidR="002951EC" w:rsidRDefault="00EF4A99">
            <w:pPr>
              <w:pStyle w:val="ProductList-TableBody"/>
            </w:pPr>
            <w:r>
              <w:t>Office Standard 2019</w:t>
            </w:r>
          </w:p>
        </w:tc>
        <w:tc>
          <w:tcPr>
            <w:tcW w:w="6240" w:type="dxa"/>
            <w:tcBorders>
              <w:left w:val="single" w:sz="4" w:space="0" w:color="6E6E6E"/>
              <w:right w:val="single" w:sz="4" w:space="0" w:color="6E6E6E"/>
            </w:tcBorders>
          </w:tcPr>
          <w:p w:rsidR="002951EC" w:rsidRDefault="00EF4A99">
            <w:pPr>
              <w:pStyle w:val="ProductList-TableBody"/>
            </w:pPr>
            <w:r>
              <w:t>Work at Home for Office Standard 2019</w:t>
            </w:r>
          </w:p>
        </w:tc>
      </w:tr>
      <w:tr w:rsidR="002951EC">
        <w:tc>
          <w:tcPr>
            <w:tcW w:w="5880" w:type="dxa"/>
            <w:tcBorders>
              <w:left w:val="single" w:sz="4" w:space="0" w:color="6E6E6E"/>
              <w:right w:val="single" w:sz="4" w:space="0" w:color="6E6E6E"/>
            </w:tcBorders>
          </w:tcPr>
          <w:p w:rsidR="002951EC" w:rsidRDefault="00EF4A99">
            <w:pPr>
              <w:pStyle w:val="ProductList-TableBody"/>
            </w:pPr>
            <w:r>
              <w:t>Office Professional Plus 2019</w:t>
            </w:r>
          </w:p>
        </w:tc>
        <w:tc>
          <w:tcPr>
            <w:tcW w:w="6240" w:type="dxa"/>
            <w:tcBorders>
              <w:left w:val="single" w:sz="4" w:space="0" w:color="6E6E6E"/>
              <w:right w:val="single" w:sz="4" w:space="0" w:color="6E6E6E"/>
            </w:tcBorders>
          </w:tcPr>
          <w:p w:rsidR="002951EC" w:rsidRDefault="00EF4A99">
            <w:pPr>
              <w:pStyle w:val="ProductList-TableBody"/>
            </w:pPr>
            <w:r>
              <w:t>Work at Home for Office Professional Plus 2019</w:t>
            </w:r>
          </w:p>
        </w:tc>
      </w:tr>
    </w:tbl>
    <w:p w:rsidR="002951EC" w:rsidRDefault="002951EC">
      <w:pPr>
        <w:pStyle w:val="ProductList-Body"/>
      </w:pPr>
    </w:p>
    <w:p w:rsidR="002951EC" w:rsidRDefault="00EF4A99">
      <w:pPr>
        <w:pStyle w:val="ProductList-ClauseHeading"/>
        <w:outlineLvl w:val="4"/>
      </w:pPr>
      <w:r>
        <w:t>2.2 Bez rozlišení platformy</w:t>
      </w:r>
    </w:p>
    <w:p w:rsidR="002951EC" w:rsidRDefault="00EF4A99">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2951EC" w:rsidRDefault="002951EC">
      <w:pPr>
        <w:pStyle w:val="ProductList-Body"/>
      </w:pPr>
    </w:p>
    <w:p w:rsidR="002951EC" w:rsidRDefault="00EF4A99">
      <w:pPr>
        <w:pStyle w:val="ProductList-ClauseHeading"/>
        <w:outlineLvl w:val="4"/>
      </w:pPr>
      <w:r>
        <w:t>2.3 Office Online Server</w:t>
      </w:r>
    </w:p>
    <w:p w:rsidR="002951EC" w:rsidRDefault="00EF4A99">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2951EC" w:rsidRDefault="00EF4A99">
      <w:pPr>
        <w:pStyle w:val="ProductList-Offering1SubSection"/>
        <w:outlineLvl w:val="3"/>
      </w:pPr>
      <w:bookmarkStart w:id="83" w:name="_Sec791"/>
      <w:r>
        <w:lastRenderedPageBreak/>
        <w:t>3. Užívací práva</w:t>
      </w:r>
      <w:bookmarkEnd w:id="83"/>
    </w:p>
    <w:tbl>
      <w:tblPr>
        <w:tblStyle w:val="PURTable"/>
        <w:tblW w:w="0" w:type="dxa"/>
        <w:tblLook w:val="04A0" w:firstRow="1" w:lastRow="0" w:firstColumn="1" w:lastColumn="0" w:noHBand="0" w:noVBand="1"/>
      </w:tblPr>
      <w:tblGrid>
        <w:gridCol w:w="3610"/>
        <w:gridCol w:w="3581"/>
        <w:gridCol w:w="359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Práva pro komerční užívání k produktu Office Home &amp; Student 2013 RT</w:t>
      </w:r>
    </w:p>
    <w:p w:rsidR="002951EC" w:rsidRDefault="00EF4A99">
      <w:pPr>
        <w:pStyle w:val="ProductList-Body"/>
      </w:pPr>
      <w:r>
        <w:t>Omezení komerčního užívání pro produkt Office Home &amp; Student 2013 RT je prominuto v případě:</w:t>
      </w:r>
    </w:p>
    <w:p w:rsidR="002951EC" w:rsidRDefault="00EF4A99" w:rsidP="00EF4A99">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rsidR="002951EC" w:rsidRDefault="00EF4A99" w:rsidP="00EF4A99">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rsidR="002951EC" w:rsidRDefault="00EF4A99">
      <w:pPr>
        <w:pStyle w:val="ProductList-Body"/>
      </w:pPr>
      <w:r>
        <w:t>S výjimkou ustanovení tohoto oddílu platí podmínky licence k produktu Office Home &amp; Student 2013 RT.</w:t>
      </w:r>
    </w:p>
    <w:p w:rsidR="002951EC" w:rsidRDefault="002951EC">
      <w:pPr>
        <w:pStyle w:val="ProductList-Body"/>
      </w:pPr>
    </w:p>
    <w:p w:rsidR="002951EC" w:rsidRDefault="00EF4A99">
      <w:pPr>
        <w:pStyle w:val="ProductList-ClauseHeading"/>
        <w:outlineLvl w:val="4"/>
      </w:pPr>
      <w:r>
        <w:t>3.2 Akademické programy</w:t>
      </w:r>
    </w:p>
    <w:p w:rsidR="002951EC" w:rsidRDefault="00EF4A99">
      <w:pPr>
        <w:pStyle w:val="ProductList-Body"/>
      </w:pPr>
      <w:r>
        <w:t>Následující údaje platí pro zákazníky v multilicenčních programech pro akademickou sféru.</w:t>
      </w:r>
    </w:p>
    <w:p w:rsidR="002951EC" w:rsidRDefault="002951EC">
      <w:pPr>
        <w:pStyle w:val="ProductList-Body"/>
      </w:pPr>
    </w:p>
    <w:p w:rsidR="002951EC" w:rsidRDefault="00EF4A99">
      <w:pPr>
        <w:pStyle w:val="ProductList-SubClauseHeading"/>
        <w:outlineLvl w:val="5"/>
      </w:pPr>
      <w:r>
        <w:t>3.2.1 Práva na rozšířené užívání pro produkt Office 365 ProPlus</w:t>
      </w:r>
    </w:p>
    <w:p w:rsidR="002951EC" w:rsidRDefault="00EF4A99">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2951EC" w:rsidRDefault="002951EC">
      <w:pPr>
        <w:pStyle w:val="ProductList-BodyIndented"/>
      </w:pPr>
    </w:p>
    <w:p w:rsidR="002951EC" w:rsidRDefault="00EF4A99">
      <w:pPr>
        <w:pStyle w:val="ProductList-SubClauseHeading"/>
        <w:outlineLvl w:val="5"/>
      </w:pPr>
      <w:r>
        <w:t>3.2.2 Výhody plynoucí z dokončení studia</w:t>
      </w:r>
    </w:p>
    <w:p w:rsidR="002951EC" w:rsidRDefault="00EF4A99">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2951EC" w:rsidRDefault="00EF4A99">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85" w:name="_Sec680"/>
      <w:r>
        <w:t>Office for Mac</w:t>
      </w:r>
      <w:bookmarkEnd w:id="85"/>
      <w:r>
        <w:fldChar w:fldCharType="begin"/>
      </w:r>
      <w:r>
        <w:instrText xml:space="preserve"> TC "</w:instrText>
      </w:r>
      <w:bookmarkStart w:id="86" w:name="_Toc4577553"/>
      <w:r>
        <w:instrText>Office for Mac</w:instrText>
      </w:r>
      <w:bookmarkEnd w:id="86"/>
      <w:r>
        <w:instrText>" \l 3</w:instrText>
      </w:r>
      <w:r>
        <w:fldChar w:fldCharType="end"/>
      </w:r>
    </w:p>
    <w:p w:rsidR="002951EC" w:rsidRDefault="00EF4A99">
      <w:pPr>
        <w:pStyle w:val="ProductList-Offering1SubSection"/>
        <w:outlineLvl w:val="3"/>
      </w:pPr>
      <w:bookmarkStart w:id="87" w:name="_Sec682"/>
      <w:r>
        <w:t>1. Dostupnost programu</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88" w:name="_Sec737"/>
      <w:r>
        <w:t>2. Podmínky produktu</w:t>
      </w:r>
      <w:bookmarkEnd w:id="88"/>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Work at Home</w:t>
      </w:r>
    </w:p>
    <w:p w:rsidR="002951EC" w:rsidRDefault="00EF4A99">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rsidR="002951EC" w:rsidRDefault="002951EC">
      <w:pPr>
        <w:pStyle w:val="ProductList-Body"/>
      </w:pPr>
    </w:p>
    <w:p w:rsidR="002951EC" w:rsidRDefault="002951EC">
      <w:pPr>
        <w:pStyle w:val="ProductList-Body"/>
      </w:pPr>
    </w:p>
    <w:p w:rsidR="002951EC" w:rsidRDefault="00EF4A99">
      <w:pPr>
        <w:pStyle w:val="ProductList-ClauseHeading"/>
        <w:outlineLvl w:val="4"/>
      </w:pPr>
      <w:r>
        <w:t>2.2 Bez rozlišení platformy</w:t>
      </w:r>
    </w:p>
    <w:p w:rsidR="002951EC" w:rsidRDefault="00EF4A99">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2951EC" w:rsidRDefault="002951EC">
      <w:pPr>
        <w:pStyle w:val="ProductList-Body"/>
      </w:pPr>
    </w:p>
    <w:p w:rsidR="002951EC" w:rsidRDefault="00EF4A99">
      <w:pPr>
        <w:pStyle w:val="ProductList-ClauseHeading"/>
        <w:outlineLvl w:val="4"/>
      </w:pPr>
      <w:r>
        <w:t>2.3 Office Online Server</w:t>
      </w:r>
    </w:p>
    <w:p w:rsidR="002951EC" w:rsidRDefault="00EF4A99">
      <w:pPr>
        <w:pStyle w:val="ProductList-Body"/>
      </w:pPr>
      <w:r>
        <w:t xml:space="preserve">Zákazníci, kteří zakoupili licence Office 2016 for Mac Standard před 1. srpnem 2016, mohou používat editační funkce popsané v oddílu </w:t>
      </w:r>
      <w:hyperlink r:id="rId47">
        <w:r>
          <w:rPr>
            <w:color w:val="00467F"/>
            <w:u w:val="single"/>
          </w:rPr>
          <w:t>Office Online v příloze B</w:t>
        </w:r>
      </w:hyperlink>
      <w:r>
        <w:t xml:space="preserve"> prostřednictvím těchto licencí. Toto oprávnění pozbyde platnosti 1. srpna 2019.</w:t>
      </w:r>
    </w:p>
    <w:p w:rsidR="002951EC" w:rsidRDefault="00EF4A99">
      <w:pPr>
        <w:pStyle w:val="ProductList-Offering1SubSection"/>
        <w:outlineLvl w:val="3"/>
      </w:pPr>
      <w:bookmarkStart w:id="89" w:name="_Sec792"/>
      <w:r>
        <w:t>3. Užívací práva</w:t>
      </w:r>
      <w:bookmarkEnd w:id="89"/>
    </w:p>
    <w:tbl>
      <w:tblPr>
        <w:tblStyle w:val="PURTable"/>
        <w:tblW w:w="0" w:type="dxa"/>
        <w:tblLook w:val="04A0" w:firstRow="1" w:lastRow="0" w:firstColumn="1" w:lastColumn="0" w:noHBand="0" w:noVBand="1"/>
      </w:tblPr>
      <w:tblGrid>
        <w:gridCol w:w="3599"/>
        <w:gridCol w:w="3587"/>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Office Home &amp; Student 2013 RT – komerční užívání</w:t>
      </w:r>
    </w:p>
    <w:p w:rsidR="002951EC" w:rsidRDefault="00EF4A99">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rsidR="002951EC" w:rsidRDefault="00EF4A99">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6"/>
        <w:gridCol w:w="3618"/>
        <w:gridCol w:w="356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91" w:name="_Sec612"/>
      <w:r>
        <w:t>Servery služeb Office</w:t>
      </w:r>
      <w:bookmarkEnd w:id="91"/>
      <w:r>
        <w:fldChar w:fldCharType="begin"/>
      </w:r>
      <w:r>
        <w:instrText xml:space="preserve"> TC "</w:instrText>
      </w:r>
      <w:bookmarkStart w:id="92" w:name="_Toc4577554"/>
      <w:r>
        <w:instrText>Servery služeb Office</w:instrText>
      </w:r>
      <w:bookmarkEnd w:id="92"/>
      <w:r>
        <w:instrText>" \l 2</w:instrText>
      </w:r>
      <w:r>
        <w:fldChar w:fldCharType="end"/>
      </w:r>
    </w:p>
    <w:p w:rsidR="002951EC" w:rsidRDefault="00EF4A99">
      <w:pPr>
        <w:pStyle w:val="ProductList-Offering2HeadingNoBorder"/>
        <w:outlineLvl w:val="2"/>
      </w:pPr>
      <w:bookmarkStart w:id="93" w:name="_Sec638"/>
      <w:r>
        <w:t>Exchange Server</w:t>
      </w:r>
      <w:bookmarkEnd w:id="93"/>
      <w:r>
        <w:fldChar w:fldCharType="begin"/>
      </w:r>
      <w:r>
        <w:instrText xml:space="preserve"> TC "</w:instrText>
      </w:r>
      <w:bookmarkStart w:id="94" w:name="_Toc4577555"/>
      <w:r>
        <w:instrText>Exchange Server</w:instrText>
      </w:r>
      <w:bookmarkEnd w:id="94"/>
      <w:r>
        <w:instrText>" \l 3</w:instrText>
      </w:r>
      <w:r>
        <w:fldChar w:fldCharType="end"/>
      </w:r>
    </w:p>
    <w:p w:rsidR="002951EC" w:rsidRDefault="00EF4A99">
      <w:pPr>
        <w:pStyle w:val="ProductList-Offering1SubSection"/>
        <w:outlineLvl w:val="3"/>
      </w:pPr>
      <w:bookmarkStart w:id="95" w:name="_Sec683"/>
      <w:r>
        <w:t>1. Dostupnost programu</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951EC" w:rsidRDefault="00EF4A99">
      <w:pPr>
        <w:pStyle w:val="ProductList-Offering1SubSection"/>
        <w:outlineLvl w:val="3"/>
      </w:pPr>
      <w:bookmarkStart w:id="96" w:name="_Sec738"/>
      <w:r>
        <w:t>2. Podmínky produktu</w:t>
      </w:r>
      <w:bookmarkEnd w:id="96"/>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3"/>
      </w:pPr>
      <w:bookmarkStart w:id="97" w:name="_Sec793"/>
      <w:r>
        <w:t>3. Užívací práva</w:t>
      </w:r>
      <w:bookmarkEnd w:id="97"/>
    </w:p>
    <w:tbl>
      <w:tblPr>
        <w:tblStyle w:val="PURTable"/>
        <w:tblW w:w="0" w:type="dxa"/>
        <w:tblLook w:val="04A0" w:firstRow="1" w:lastRow="0" w:firstColumn="1" w:lastColumn="0" w:noHBand="0" w:noVBand="1"/>
      </w:tblPr>
      <w:tblGrid>
        <w:gridCol w:w="3593"/>
        <w:gridCol w:w="3598"/>
        <w:gridCol w:w="359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63"/>
        <w:gridCol w:w="3596"/>
        <w:gridCol w:w="363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Exchange Online (Plan 1/1G/2/2A/2G),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SubClauseHeading"/>
        <w:outlineLvl w:val="5"/>
      </w:pPr>
      <w:r>
        <w:t>3.1.1 Rozšiřující funkce spojené s licencí Enterprise CAL k produktu Exchange</w:t>
      </w:r>
    </w:p>
    <w:p w:rsidR="002951EC" w:rsidRDefault="00EF4A99">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69"/>
        <w:gridCol w:w="3492"/>
        <w:gridCol w:w="346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Exchange Online (Plan 2/2A/2G),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Indented"/>
      </w:pPr>
    </w:p>
    <w:p w:rsidR="002951EC" w:rsidRDefault="00EF4A99">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2951EC">
      <w:pPr>
        <w:pStyle w:val="ProductList-Body"/>
      </w:pPr>
    </w:p>
    <w:p w:rsidR="002951EC" w:rsidRDefault="00EF4A99">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5"/>
        <w:gridCol w:w="3600"/>
        <w:gridCol w:w="357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Doplňkové podmínky a ujednání licence CAL k produktu Exchange Enterprise se službami Services 2019</w:t>
      </w:r>
    </w:p>
    <w:p w:rsidR="002951EC" w:rsidRDefault="00EF4A99">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2951EC" w:rsidRDefault="002951EC">
      <w:pPr>
        <w:pStyle w:val="ProductList-Body"/>
      </w:pPr>
    </w:p>
    <w:p w:rsidR="002951EC" w:rsidRDefault="00EF4A99">
      <w:pPr>
        <w:pStyle w:val="ProductList-ClauseHeading"/>
        <w:outlineLvl w:val="4"/>
      </w:pPr>
      <w:r>
        <w:t>4.2 Služba hlasové pošty Exchange Online</w:t>
      </w:r>
    </w:p>
    <w:p w:rsidR="002951EC" w:rsidRDefault="00EF4A99">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pro přístup k hlasovým zprávám z aplikace Outlook. Užívání této služby online podléhá podmínkám služby online (OST).</w:t>
      </w:r>
    </w:p>
    <w:p w:rsidR="002951EC" w:rsidRDefault="002951EC">
      <w:pPr>
        <w:pStyle w:val="ProductList-Body"/>
      </w:pP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99" w:name="_Sec639"/>
      <w:r>
        <w:t>Project Server</w:t>
      </w:r>
      <w:bookmarkEnd w:id="99"/>
      <w:r>
        <w:fldChar w:fldCharType="begin"/>
      </w:r>
      <w:r>
        <w:instrText xml:space="preserve"> TC "</w:instrText>
      </w:r>
      <w:bookmarkStart w:id="100" w:name="_Toc4577556"/>
      <w:r>
        <w:instrText>Project Server</w:instrText>
      </w:r>
      <w:bookmarkEnd w:id="100"/>
      <w:r>
        <w:instrText>" \l 3</w:instrText>
      </w:r>
      <w:r>
        <w:fldChar w:fldCharType="end"/>
      </w:r>
    </w:p>
    <w:p w:rsidR="002951EC" w:rsidRDefault="00EF4A99">
      <w:pPr>
        <w:pStyle w:val="ProductList-Offering1SubSection"/>
        <w:outlineLvl w:val="3"/>
      </w:pPr>
      <w:bookmarkStart w:id="101" w:name="_Sec684"/>
      <w:r>
        <w:t>1. Dostupnost programu</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3"/>
      </w:pPr>
      <w:bookmarkStart w:id="102" w:name="_Sec739"/>
      <w:r>
        <w:t>2. Podmínky produktu</w:t>
      </w:r>
      <w:bookmarkEnd w:id="102"/>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3"/>
      </w:pPr>
      <w:bookmarkStart w:id="103" w:name="_Sec795"/>
      <w:r>
        <w:t>3. Užívací práva</w:t>
      </w:r>
      <w:bookmarkEnd w:id="103"/>
    </w:p>
    <w:tbl>
      <w:tblPr>
        <w:tblStyle w:val="PURTable"/>
        <w:tblW w:w="0" w:type="dxa"/>
        <w:tblLook w:val="04A0" w:firstRow="1" w:lastRow="0" w:firstColumn="1" w:lastColumn="0" w:noHBand="0" w:noVBand="1"/>
      </w:tblPr>
      <w:tblGrid>
        <w:gridCol w:w="3599"/>
        <w:gridCol w:w="3587"/>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951EC" w:rsidRDefault="00EF4A99">
            <w:pPr>
              <w:pStyle w:val="ProductList-TableBody"/>
            </w:pPr>
            <w:r>
              <w:t>Project Online Essentials (licence na odběr na základě počtu uživatelů)</w:t>
            </w:r>
          </w:p>
        </w:tc>
      </w:tr>
      <w:tr w:rsidR="002951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51EC" w:rsidRDefault="00EF4A99">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2951EC" w:rsidRDefault="00EF4A99">
            <w:pPr>
              <w:pStyle w:val="ProductList-TableBody"/>
            </w:pPr>
            <w:r>
              <w:t>Project Online Premium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05" w:name="_Sec640"/>
      <w:r>
        <w:t>SharePoint Server</w:t>
      </w:r>
      <w:bookmarkEnd w:id="105"/>
      <w:r>
        <w:fldChar w:fldCharType="begin"/>
      </w:r>
      <w:r>
        <w:instrText xml:space="preserve"> TC "</w:instrText>
      </w:r>
      <w:bookmarkStart w:id="106" w:name="_Toc4577557"/>
      <w:r>
        <w:instrText>SharePoint Server</w:instrText>
      </w:r>
      <w:bookmarkEnd w:id="106"/>
      <w:r>
        <w:instrText>" \l 3</w:instrText>
      </w:r>
      <w:r>
        <w:fldChar w:fldCharType="end"/>
      </w:r>
    </w:p>
    <w:p w:rsidR="002951EC" w:rsidRDefault="00EF4A99">
      <w:pPr>
        <w:pStyle w:val="ProductList-Offering1SubSection"/>
        <w:outlineLvl w:val="3"/>
      </w:pPr>
      <w:bookmarkStart w:id="107" w:name="_Sec685"/>
      <w:r>
        <w:t>1. Dostupnost programu</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951EC" w:rsidRDefault="00EF4A99">
      <w:pPr>
        <w:pStyle w:val="ProductList-Offering1SubSection"/>
        <w:outlineLvl w:val="3"/>
      </w:pPr>
      <w:bookmarkStart w:id="108" w:name="_Sec740"/>
      <w:r>
        <w:t>2. Podmínky produktu</w:t>
      </w:r>
      <w:bookmarkEnd w:id="108"/>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3"/>
      </w:pPr>
      <w:bookmarkStart w:id="109" w:name="_Sec798"/>
      <w:r>
        <w:t>3. Užívací práva</w:t>
      </w:r>
      <w:bookmarkEnd w:id="109"/>
    </w:p>
    <w:tbl>
      <w:tblPr>
        <w:tblStyle w:val="PURTable"/>
        <w:tblW w:w="0" w:type="dxa"/>
        <w:tblLook w:val="04A0" w:firstRow="1" w:lastRow="0" w:firstColumn="1" w:lastColumn="0" w:noHBand="0" w:noVBand="1"/>
      </w:tblPr>
      <w:tblGrid>
        <w:gridCol w:w="3593"/>
        <w:gridCol w:w="3598"/>
        <w:gridCol w:w="359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579"/>
        <w:gridCol w:w="3610"/>
        <w:gridCol w:w="360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SubClauseHeading"/>
        <w:outlineLvl w:val="5"/>
      </w:pPr>
      <w:r>
        <w:lastRenderedPageBreak/>
        <w:t>3.1.1 Rozšiřující funkce SharePoint Server spojené s licencí SharePoint Enterprise CAL</w:t>
      </w:r>
    </w:p>
    <w:p w:rsidR="002951EC" w:rsidRDefault="00EF4A9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SharePoint Online (Plan 2),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Indented"/>
      </w:pPr>
    </w:p>
    <w:p w:rsidR="002951EC" w:rsidRDefault="00EF4A99">
      <w:pPr>
        <w:pStyle w:val="ProductList-ClauseHeading"/>
        <w:outlineLvl w:val="4"/>
      </w:pPr>
      <w:r>
        <w:t>3.2 Prominutí licence CAL pro uživatele přistupující k veřejnému obsahu</w:t>
      </w:r>
    </w:p>
    <w:p w:rsidR="002951EC" w:rsidRDefault="00EF4A99">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2951EC" w:rsidRDefault="002951EC">
      <w:pPr>
        <w:pStyle w:val="ProductList-Body"/>
      </w:pPr>
    </w:p>
    <w:p w:rsidR="002951EC" w:rsidRDefault="00EF4A99">
      <w:pPr>
        <w:pStyle w:val="ProductList-ClauseHeading"/>
        <w:outlineLvl w:val="4"/>
      </w:pPr>
      <w:r>
        <w:t>3.3 Další software</w:t>
      </w:r>
    </w:p>
    <w:tbl>
      <w:tblPr>
        <w:tblStyle w:val="PURTable"/>
        <w:tblW w:w="0" w:type="dxa"/>
        <w:tblLook w:val="04A0" w:firstRow="1" w:lastRow="0" w:firstColumn="1" w:lastColumn="0" w:noHBand="0" w:noVBand="1"/>
      </w:tblPr>
      <w:tblGrid>
        <w:gridCol w:w="3666"/>
        <w:gridCol w:w="3562"/>
        <w:gridCol w:w="3562"/>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2951EC">
      <w:pPr>
        <w:pStyle w:val="ProductList-Body"/>
      </w:pPr>
    </w:p>
    <w:p w:rsidR="002951EC" w:rsidRDefault="00EF4A99">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577558"/>
      <w:r>
        <w:instrText>Skype for Business Server</w:instrText>
      </w:r>
      <w:bookmarkEnd w:id="112"/>
      <w:r>
        <w:instrText>" \l 3</w:instrText>
      </w:r>
      <w:r>
        <w:fldChar w:fldCharType="end"/>
      </w:r>
    </w:p>
    <w:p w:rsidR="002951EC" w:rsidRDefault="00EF4A99">
      <w:pPr>
        <w:pStyle w:val="ProductList-Offering1SubSection"/>
        <w:outlineLvl w:val="3"/>
      </w:pPr>
      <w:bookmarkStart w:id="113" w:name="_Sec686"/>
      <w:r>
        <w:t>1. Dostupnost programu</w:t>
      </w:r>
      <w:bookmarkEnd w:id="113"/>
    </w:p>
    <w:p w:rsidR="002951EC" w:rsidRDefault="002951EC">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none" w:sz="4" w:space="0" w:color="FFFFFF"/>
              <w:right w:val="none" w:sz="4" w:space="0" w:color="6E6E6E"/>
            </w:tcBorders>
          </w:tcPr>
          <w:p w:rsidR="002951EC" w:rsidRDefault="00EF4A99">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951EC" w:rsidRDefault="00EF4A99">
      <w:pPr>
        <w:pStyle w:val="ProductList-Offering1SubSection"/>
        <w:outlineLvl w:val="3"/>
      </w:pPr>
      <w:bookmarkStart w:id="114" w:name="_Sec741"/>
      <w:r>
        <w:t>2. Podmínky produktu</w:t>
      </w:r>
      <w:bookmarkEnd w:id="114"/>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3"/>
      </w:pPr>
      <w:bookmarkStart w:id="115" w:name="_Sec799"/>
      <w:r>
        <w:t>3. Užívací práva</w:t>
      </w:r>
      <w:bookmarkEnd w:id="115"/>
    </w:p>
    <w:tbl>
      <w:tblPr>
        <w:tblStyle w:val="PURTable"/>
        <w:tblW w:w="0" w:type="dxa"/>
        <w:tblLook w:val="04A0" w:firstRow="1" w:lastRow="0" w:firstColumn="1" w:lastColumn="0" w:noHBand="0" w:noVBand="1"/>
      </w:tblPr>
      <w:tblGrid>
        <w:gridCol w:w="3604"/>
        <w:gridCol w:w="3592"/>
        <w:gridCol w:w="359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51"/>
        <w:gridCol w:w="3585"/>
        <w:gridCol w:w="365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Skype for Business Online (Plan 1/1G/1A/2/2G/2A),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SubClauseHeading"/>
        <w:outlineLvl w:val="5"/>
      </w:pPr>
      <w:r>
        <w:t>3.1.1 Rozšiřující funkce spojené s licencí CAL k produktu Skype for Business Server Enterprise</w:t>
      </w:r>
    </w:p>
    <w:p w:rsidR="002951EC" w:rsidRDefault="00EF4A99">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9"/>
        <w:gridCol w:w="3492"/>
        <w:gridCol w:w="346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Skype for Business Online (Plan 2/2A/2G),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Indented"/>
      </w:pPr>
    </w:p>
    <w:p w:rsidR="002951EC" w:rsidRDefault="00EF4A99">
      <w:pPr>
        <w:pStyle w:val="ProductList-SubClauseHeading"/>
        <w:outlineLvl w:val="5"/>
      </w:pPr>
      <w:r>
        <w:t>3.1.2 Rozšiřující funkce spojené s licencí CAL k produktu Skype for Business Server Plus</w:t>
      </w:r>
    </w:p>
    <w:p w:rsidR="002951EC" w:rsidRDefault="00EF4A99">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951EC" w:rsidRDefault="00EF4A99">
            <w:pPr>
              <w:pStyle w:val="ProductList-TableBody"/>
            </w:pPr>
            <w:r>
              <w:t>Licence CAL k produktu Skype for Business Plus (licence na odběr na základě počtu uživatelů)</w:t>
            </w:r>
          </w:p>
        </w:tc>
      </w:tr>
    </w:tbl>
    <w:p w:rsidR="002951EC" w:rsidRDefault="002951EC">
      <w:pPr>
        <w:pStyle w:val="ProductList-BodyIndented"/>
      </w:pPr>
    </w:p>
    <w:p w:rsidR="002951EC" w:rsidRDefault="00EF4A99">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Role Audio/Video Conferencing Server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Director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Mediation Server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Modul snap-in pro PowerShell</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Video Interop Server</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117" w:name="_Sec614"/>
      <w:r>
        <w:t>SQL Server</w:t>
      </w:r>
      <w:bookmarkEnd w:id="117"/>
      <w:r>
        <w:fldChar w:fldCharType="begin"/>
      </w:r>
      <w:r>
        <w:instrText xml:space="preserve"> TC "</w:instrText>
      </w:r>
      <w:bookmarkStart w:id="118" w:name="_Toc4577559"/>
      <w:r>
        <w:instrText>SQL Server</w:instrText>
      </w:r>
      <w:bookmarkEnd w:id="118"/>
      <w:r>
        <w:instrText>" \l 2</w:instrText>
      </w:r>
      <w:r>
        <w:fldChar w:fldCharType="end"/>
      </w:r>
    </w:p>
    <w:p w:rsidR="002951EC" w:rsidRDefault="00EF4A99">
      <w:pPr>
        <w:pStyle w:val="ProductList-Offering1SubSection"/>
        <w:outlineLvl w:val="2"/>
      </w:pPr>
      <w:bookmarkStart w:id="119" w:name="_Sec688"/>
      <w:r>
        <w:t>1. Dostupnost programu</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single" w:sz="4" w:space="0" w:color="FFFFFF"/>
              <w:right w:val="none" w:sz="4" w:space="0" w:color="6E6E6E"/>
            </w:tcBorders>
          </w:tcPr>
          <w:p w:rsidR="002951EC" w:rsidRDefault="00EF4A99">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51EC" w:rsidRDefault="00EF4A9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951EC" w:rsidRDefault="00EF4A99">
      <w:pPr>
        <w:pStyle w:val="ProductList-Offering1SubSection"/>
        <w:outlineLvl w:val="2"/>
      </w:pPr>
      <w:bookmarkStart w:id="120" w:name="_Sec743"/>
      <w:r>
        <w:t>2. Podmínky produktu</w:t>
      </w:r>
      <w:bookmarkEnd w:id="120"/>
    </w:p>
    <w:tbl>
      <w:tblPr>
        <w:tblStyle w:val="PURTable"/>
        <w:tblW w:w="0" w:type="dxa"/>
        <w:tblLook w:val="04A0" w:firstRow="1" w:lastRow="0" w:firstColumn="1" w:lastColumn="0" w:noHBand="0" w:noVBand="1"/>
      </w:tblPr>
      <w:tblGrid>
        <w:gridCol w:w="3600"/>
        <w:gridCol w:w="3594"/>
        <w:gridCol w:w="359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lastRenderedPageBreak/>
        <w:t>2.1 SQL Server 2017 Enterprise</w:t>
      </w:r>
    </w:p>
    <w:p w:rsidR="002951EC" w:rsidRDefault="00EF4A99">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2951EC" w:rsidRDefault="002951EC">
      <w:pPr>
        <w:pStyle w:val="ProductList-Body"/>
      </w:pPr>
    </w:p>
    <w:p w:rsidR="002951EC" w:rsidRDefault="00EF4A99">
      <w:pPr>
        <w:pStyle w:val="ProductList-ClauseHeading"/>
        <w:outlineLvl w:val="3"/>
      </w:pPr>
      <w:r>
        <w:t>2.2 SQL Server Parallel Data Warehouse</w:t>
      </w:r>
    </w:p>
    <w:p w:rsidR="002951EC" w:rsidRDefault="00EF4A99">
      <w:pPr>
        <w:pStyle w:val="ProductList-Body"/>
      </w:pPr>
      <w:r>
        <w:t>SQL Server Parallel Data Warehouse je volba nasazení pro zákazníky produktu SQL Server Enterprise Core. Zákazníci jsou oprávněni užívat pouze sestavení softwaru zpřístupněná během doby jejich krytí SA.</w:t>
      </w:r>
    </w:p>
    <w:p w:rsidR="002951EC" w:rsidRDefault="002951EC">
      <w:pPr>
        <w:pStyle w:val="ProductList-Body"/>
      </w:pPr>
    </w:p>
    <w:p w:rsidR="002951EC" w:rsidRDefault="00EF4A99">
      <w:pPr>
        <w:pStyle w:val="ProductList-ClauseHeading"/>
        <w:outlineLvl w:val="3"/>
      </w:pPr>
      <w:r>
        <w:t>2.3 SQL Server Parallel Data Warehouse Optional Build bez Oracle Java</w:t>
      </w:r>
    </w:p>
    <w:p w:rsidR="002951EC" w:rsidRDefault="00EF4A99">
      <w:pPr>
        <w:pStyle w:val="ProductList-Body"/>
      </w:pPr>
      <w:r>
        <w:t xml:space="preserve">Zákazníci si mohou pořídit sestavení produktu s produktem Oracle Java nebo bez produktu Oracle Java, pokud o to požádají. Další informace naleznete na adrese </w:t>
      </w:r>
      <w:hyperlink r:id="rId52">
        <w:r>
          <w:rPr>
            <w:color w:val="00467F"/>
            <w:u w:val="single"/>
          </w:rPr>
          <w:t>http://www.microsoft.com/en-us/sqlserver/solutions-technologies/data-warehousing/pdw.aspx</w:t>
        </w:r>
      </w:hyperlink>
      <w:r>
        <w:t>.</w:t>
      </w:r>
    </w:p>
    <w:p w:rsidR="002951EC" w:rsidRDefault="002951EC">
      <w:pPr>
        <w:pStyle w:val="ProductList-Body"/>
      </w:pPr>
    </w:p>
    <w:p w:rsidR="002951EC" w:rsidRDefault="00EF4A99">
      <w:pPr>
        <w:pStyle w:val="ProductList-ClauseHeading"/>
        <w:outlineLvl w:val="3"/>
      </w:pPr>
      <w:r>
        <w:t>2.4 Doplněk Premium Assurance k produktu SQL Server</w:t>
      </w:r>
    </w:p>
    <w:p w:rsidR="002951EC" w:rsidRDefault="00EF4A99">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3">
        <w:r>
          <w:rPr>
            <w:color w:val="00467F"/>
            <w:u w:val="single"/>
          </w:rPr>
          <w:t>http://go.microsoft.com/?linkid=9839206</w:t>
        </w:r>
      </w:hyperlink>
      <w:r>
        <w:t>.</w:t>
      </w:r>
    </w:p>
    <w:p w:rsidR="002951EC" w:rsidRDefault="002951EC">
      <w:pPr>
        <w:pStyle w:val="ProductList-Body"/>
      </w:pPr>
    </w:p>
    <w:p w:rsidR="002951EC" w:rsidRDefault="00EF4A99">
      <w:pPr>
        <w:pStyle w:val="ProductList-Offering1SubSection"/>
        <w:outlineLvl w:val="2"/>
      </w:pPr>
      <w:bookmarkStart w:id="121" w:name="_Sec794"/>
      <w:r>
        <w:t>3. Užívací práva</w:t>
      </w:r>
      <w:bookmarkEnd w:id="121"/>
    </w:p>
    <w:tbl>
      <w:tblPr>
        <w:tblStyle w:val="PURTable"/>
        <w:tblW w:w="0" w:type="dxa"/>
        <w:tblLook w:val="04A0" w:firstRow="1" w:lastRow="0" w:firstColumn="1" w:lastColumn="0" w:noHBand="0" w:noVBand="1"/>
      </w:tblPr>
      <w:tblGrid>
        <w:gridCol w:w="3594"/>
        <w:gridCol w:w="3594"/>
        <w:gridCol w:w="3602"/>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3.2 Automatické aktualizace starších verzí produktu SQL Server</w:t>
      </w:r>
    </w:p>
    <w:p w:rsidR="002951EC" w:rsidRDefault="00EF4A99">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2951EC" w:rsidRDefault="002951EC">
      <w:pPr>
        <w:pStyle w:val="ProductList-Body"/>
      </w:pPr>
    </w:p>
    <w:p w:rsidR="002951EC" w:rsidRDefault="00EF4A99">
      <w:pPr>
        <w:pStyle w:val="ProductList-ClauseHeading"/>
        <w:outlineLvl w:val="3"/>
      </w:pPr>
      <w:r>
        <w:t>3.3 Výběr platformy SQL Server</w:t>
      </w:r>
    </w:p>
    <w:p w:rsidR="002951EC" w:rsidRDefault="00EF4A9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2951EC" w:rsidRDefault="002951EC">
      <w:pPr>
        <w:pStyle w:val="ProductList-Body"/>
      </w:pPr>
    </w:p>
    <w:p w:rsidR="002951EC" w:rsidRDefault="00EF4A99">
      <w:pPr>
        <w:pStyle w:val="ProductList-ClauseHeading"/>
        <w:outlineLvl w:val="3"/>
      </w:pPr>
      <w:r>
        <w:t>3.4 Spouštění instancí pro verzi Standard</w:t>
      </w:r>
    </w:p>
    <w:p w:rsidR="002951EC" w:rsidRDefault="00EF4A99">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2951EC" w:rsidRDefault="002951EC">
      <w:pPr>
        <w:pStyle w:val="ProductList-Body"/>
      </w:pPr>
    </w:p>
    <w:p w:rsidR="002951EC" w:rsidRDefault="00EF4A99">
      <w:pPr>
        <w:pStyle w:val="ProductList-ClauseHeading"/>
        <w:outlineLvl w:val="3"/>
      </w:pPr>
      <w:r>
        <w:t>3.5 Záložní servery pro Parallel Data Warehouse (PDW)</w:t>
      </w:r>
    </w:p>
    <w:p w:rsidR="002951EC" w:rsidRDefault="00EF4A99">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951EC" w:rsidRDefault="002951EC">
      <w:pPr>
        <w:pStyle w:val="ProductList-Body"/>
      </w:pPr>
    </w:p>
    <w:p w:rsidR="002951EC" w:rsidRDefault="00EF4A99">
      <w:pPr>
        <w:pStyle w:val="ProductList-ClauseHeading"/>
        <w:outlineLvl w:val="3"/>
      </w:pPr>
      <w:r>
        <w:t>3.6 Další software</w:t>
      </w:r>
    </w:p>
    <w:p w:rsidR="002951EC" w:rsidRDefault="00EF4A99">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Client Tools Connectivity</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Distributed Replay Client</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Management Tools – Complete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Indented"/>
      </w:pPr>
    </w:p>
    <w:p w:rsidR="002951EC" w:rsidRDefault="00EF4A99">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11"/>
        <w:gridCol w:w="3588"/>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lastRenderedPageBreak/>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4">
              <w:r>
                <w:rPr>
                  <w:color w:val="00467F"/>
                  <w:u w:val="single"/>
                </w:rPr>
                <w:t>Podmínky pro produkty – červen 2016.</w:t>
              </w:r>
            </w:hyperlink>
            <w:r>
              <w:t xml:space="preserve"> R Server for Hadoop, R Server for Linux a R Server for Teradata </w:t>
            </w:r>
            <w:hyperlink r:id="rId55">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URBreadcrumb"/>
      </w:pPr>
    </w:p>
    <w:p w:rsidR="002951EC" w:rsidRDefault="00EF4A99">
      <w:pPr>
        <w:pStyle w:val="ProductList-ClauseHeading"/>
        <w:outlineLvl w:val="3"/>
      </w:pPr>
      <w:r>
        <w:t>4.1 SQL Server 2017 Enterprise Core – neomezená virtualizace</w:t>
      </w:r>
    </w:p>
    <w:p w:rsidR="002951EC" w:rsidRDefault="00EF4A99">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951EC" w:rsidRDefault="002951EC">
      <w:pPr>
        <w:pStyle w:val="ProductList-Body"/>
      </w:pPr>
    </w:p>
    <w:p w:rsidR="002951EC" w:rsidRDefault="00EF4A99">
      <w:pPr>
        <w:pStyle w:val="ProductList-ClauseHeading"/>
        <w:outlineLvl w:val="3"/>
      </w:pPr>
      <w:r>
        <w:t>4.2 SQL Server 2017 Enterprise Core – Parallel Data Warehouse – aktualizace komponenty</w:t>
      </w:r>
    </w:p>
    <w:p w:rsidR="002951EC" w:rsidRDefault="00EF4A99">
      <w:pPr>
        <w:pStyle w:val="ProductList-Body"/>
      </w:pPr>
      <w:r>
        <w:t>V době mezi hlavními verzemi produktů mají zákazníci s krytím SA nárok na zpřístupnění dílčího vydání jednotlivých komponent produktu Parallel Data Warehouse (např. aktualizace zařízení).</w:t>
      </w:r>
    </w:p>
    <w:p w:rsidR="002951EC" w:rsidRDefault="002951EC">
      <w:pPr>
        <w:pStyle w:val="ProductList-Body"/>
      </w:pPr>
    </w:p>
    <w:p w:rsidR="002951EC" w:rsidRDefault="00EF4A99">
      <w:pPr>
        <w:pStyle w:val="ProductList-ClauseHeading"/>
        <w:outlineLvl w:val="3"/>
      </w:pPr>
      <w:r>
        <w:t>4.3 Možnost odkoupení pro SQL Server na základě prováděcí smlouvy Enrollment for Application Platform EAP</w:t>
      </w:r>
    </w:p>
    <w:p w:rsidR="002951EC" w:rsidRDefault="00EF4A99">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2951EC" w:rsidRDefault="002951EC">
      <w:pPr>
        <w:pStyle w:val="ProductList-Body"/>
      </w:pPr>
    </w:p>
    <w:p w:rsidR="002951EC" w:rsidRDefault="00EF4A99">
      <w:pPr>
        <w:pStyle w:val="ProductList-ClauseHeading"/>
        <w:outlineLvl w:val="3"/>
      </w:pPr>
      <w:r>
        <w:t>4.4 SQL Server Enterprise Core a SQL Server Enterprise – Machine Learning Server pro Windows a Machine Learning Server pro Linux</w:t>
      </w:r>
    </w:p>
    <w:p w:rsidR="002951EC" w:rsidRDefault="00EF4A99">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2951EC" w:rsidRDefault="002951EC">
      <w:pPr>
        <w:pStyle w:val="ProductList-Body"/>
      </w:pPr>
    </w:p>
    <w:p w:rsidR="002951EC" w:rsidRDefault="00EF4A99">
      <w:pPr>
        <w:pStyle w:val="ProductList-ClauseHeading"/>
        <w:outlineLvl w:val="3"/>
      </w:pPr>
      <w:r>
        <w:t>4.5 SQL Enterprise Core – Spuštění produktu Machine Learning Server for Hadoop</w:t>
      </w:r>
    </w:p>
    <w:p w:rsidR="002951EC" w:rsidRDefault="00EF4A99">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2951EC" w:rsidRDefault="002951EC">
      <w:pPr>
        <w:pStyle w:val="ProductList-Body"/>
      </w:pPr>
    </w:p>
    <w:p w:rsidR="002951EC" w:rsidRDefault="00EF4A99">
      <w:pPr>
        <w:pStyle w:val="ProductList-ClauseHeading"/>
        <w:outlineLvl w:val="3"/>
      </w:pPr>
      <w:r>
        <w:t>4.6 Užívání produktu Power BI Report Server – SQL Server, verze Enterprise</w:t>
      </w:r>
    </w:p>
    <w:p w:rsidR="002951EC" w:rsidRDefault="00EF4A99">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2951EC" w:rsidRDefault="002951EC">
      <w:pPr>
        <w:pStyle w:val="ProductList-Body"/>
      </w:pPr>
    </w:p>
    <w:p w:rsidR="002951EC" w:rsidRDefault="00EF4A99">
      <w:pPr>
        <w:pStyle w:val="ProductList-ClauseHeading"/>
        <w:outlineLvl w:val="3"/>
      </w:pPr>
      <w:r>
        <w:t>4.7 Aktualizace rozšířeného zabezpečení</w:t>
      </w:r>
    </w:p>
    <w:p w:rsidR="002951EC" w:rsidRDefault="00EF4A99">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123" w:name="_Sec615"/>
      <w:r>
        <w:t>System Center</w:t>
      </w:r>
      <w:bookmarkEnd w:id="123"/>
      <w:r>
        <w:fldChar w:fldCharType="begin"/>
      </w:r>
      <w:r>
        <w:instrText xml:space="preserve"> TC "</w:instrText>
      </w:r>
      <w:bookmarkStart w:id="124" w:name="_Toc4577560"/>
      <w:r>
        <w:instrText>System Center</w:instrText>
      </w:r>
      <w:bookmarkEnd w:id="124"/>
      <w:r>
        <w:instrText>" \l 2</w:instrText>
      </w:r>
      <w:r>
        <w:fldChar w:fldCharType="end"/>
      </w:r>
    </w:p>
    <w:p w:rsidR="002951EC" w:rsidRDefault="00EF4A99">
      <w:pPr>
        <w:pStyle w:val="ProductList-Offering2HeadingNoBorder"/>
        <w:outlineLvl w:val="2"/>
      </w:pPr>
      <w:bookmarkStart w:id="125" w:name="_Sec642"/>
      <w:r>
        <w:t>System Center Server</w:t>
      </w:r>
      <w:bookmarkEnd w:id="125"/>
      <w:r>
        <w:fldChar w:fldCharType="begin"/>
      </w:r>
      <w:r>
        <w:instrText xml:space="preserve"> TC "</w:instrText>
      </w:r>
      <w:bookmarkStart w:id="126" w:name="_Toc4577561"/>
      <w:r>
        <w:instrText>System Center Server</w:instrText>
      </w:r>
      <w:bookmarkEnd w:id="126"/>
      <w:r>
        <w:instrText>" \l 3</w:instrText>
      </w:r>
      <w:r>
        <w:fldChar w:fldCharType="end"/>
      </w:r>
    </w:p>
    <w:p w:rsidR="002951EC" w:rsidRDefault="00EF4A99">
      <w:pPr>
        <w:pStyle w:val="ProductList-Offering1SubSection"/>
        <w:outlineLvl w:val="3"/>
      </w:pPr>
      <w:bookmarkStart w:id="127" w:name="_Sec689"/>
      <w:r>
        <w:t>1. Dostupnost programu</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3"/>
      </w:pPr>
      <w:bookmarkStart w:id="128" w:name="_Sec744"/>
      <w:r>
        <w:t>2. Podmínky produktu</w:t>
      </w:r>
      <w:bookmarkEnd w:id="128"/>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Offering1SubSection"/>
        <w:outlineLvl w:val="3"/>
      </w:pPr>
      <w:bookmarkStart w:id="129" w:name="_Sec797"/>
      <w:r>
        <w:t>3. Užívací práva</w:t>
      </w:r>
      <w:bookmarkEnd w:id="129"/>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12"/>
        <w:gridCol w:w="3625"/>
        <w:gridCol w:w="355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07"/>
        <w:gridCol w:w="3636"/>
        <w:gridCol w:w="3547"/>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3.3 Technologie SQL Server</w:t>
      </w:r>
    </w:p>
    <w:p w:rsidR="002951EC" w:rsidRDefault="00EF4A9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951EC" w:rsidRDefault="002951EC">
      <w:pPr>
        <w:pStyle w:val="ProductList-Body"/>
      </w:pPr>
    </w:p>
    <w:p w:rsidR="002951EC" w:rsidRDefault="00EF4A99">
      <w:pPr>
        <w:pStyle w:val="ProductList-ClauseHeading"/>
        <w:outlineLvl w:val="4"/>
      </w:pPr>
      <w:r>
        <w:t>3.4 Kontejnery softwaru Windows Server</w:t>
      </w:r>
    </w:p>
    <w:p w:rsidR="002951EC" w:rsidRDefault="00EF4A99">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EF4A99">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26"/>
        <w:gridCol w:w="3591"/>
        <w:gridCol w:w="357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produktu – říjen 2016</w:t>
              </w:r>
            </w:hyperlink>
            <w:r>
              <w:t xml:space="preserve"> a </w:t>
            </w:r>
            <w:hyperlink r:id="rId58">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77562"/>
      <w:r>
        <w:instrText>System Center Configuration Manager</w:instrText>
      </w:r>
      <w:bookmarkEnd w:id="132"/>
      <w:r>
        <w:instrText>" \l 3</w:instrText>
      </w:r>
      <w:r>
        <w:fldChar w:fldCharType="end"/>
      </w:r>
    </w:p>
    <w:p w:rsidR="002951EC" w:rsidRDefault="00EF4A99">
      <w:pPr>
        <w:pStyle w:val="ProductList-Offering1SubSection"/>
        <w:outlineLvl w:val="3"/>
      </w:pPr>
      <w:bookmarkStart w:id="133" w:name="_Sec691"/>
      <w:r>
        <w:t>1. Dostupnost programu</w:t>
      </w:r>
      <w:bookmarkEnd w:id="133"/>
    </w:p>
    <w:p w:rsidR="002951EC" w:rsidRDefault="002951E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134" w:name="_Sec746"/>
      <w:r>
        <w:t>2. Podmínky produktu</w:t>
      </w:r>
      <w:bookmarkEnd w:id="134"/>
    </w:p>
    <w:tbl>
      <w:tblPr>
        <w:tblStyle w:val="PURTable"/>
        <w:tblW w:w="0" w:type="dxa"/>
        <w:tblLook w:val="04A0" w:firstRow="1" w:lastRow="0" w:firstColumn="1" w:lastColumn="0" w:noHBand="0" w:noVBand="1"/>
      </w:tblPr>
      <w:tblGrid>
        <w:gridCol w:w="3605"/>
        <w:gridCol w:w="3590"/>
        <w:gridCol w:w="359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lastRenderedPageBreak/>
        <w:t>2.1 Akademičtí zákazníci</w:t>
      </w:r>
    </w:p>
    <w:p w:rsidR="002951EC" w:rsidRDefault="00EF4A99">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2951EC" w:rsidRDefault="00EF4A99">
      <w:pPr>
        <w:pStyle w:val="ProductList-Offering1SubSection"/>
        <w:outlineLvl w:val="3"/>
      </w:pPr>
      <w:bookmarkStart w:id="135" w:name="_Sec802"/>
      <w:r>
        <w:t>3. Užívací práva</w:t>
      </w:r>
      <w:bookmarkEnd w:id="135"/>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951EC" w:rsidRDefault="00EF4A99">
            <w:pPr>
              <w:pStyle w:val="ProductList-TableBody"/>
            </w:pPr>
            <w:r>
              <w:t xml:space="preserve">Licence ekvivalentní k licenci pro správu (viz </w:t>
            </w:r>
            <w:hyperlink r:id="rId59">
              <w:r>
                <w:rPr>
                  <w:color w:val="00467F"/>
                  <w:u w:val="single"/>
                </w:rPr>
                <w:t>Příloha A</w:t>
              </w:r>
            </w:hyperlink>
            <w:r>
              <w:t>)</w:t>
            </w:r>
          </w:p>
        </w:tc>
      </w:tr>
    </w:tbl>
    <w:p w:rsidR="002951EC" w:rsidRDefault="002951EC">
      <w:pPr>
        <w:pStyle w:val="ProductList-Body"/>
      </w:pPr>
    </w:p>
    <w:p w:rsidR="002951EC" w:rsidRDefault="00EF4A99">
      <w:pPr>
        <w:pStyle w:val="ProductList-ClauseHeading"/>
        <w:outlineLvl w:val="4"/>
      </w:pPr>
      <w:r>
        <w:t>3.2 Technologie SQL Server</w:t>
      </w:r>
    </w:p>
    <w:p w:rsidR="002951EC" w:rsidRDefault="00EF4A9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2951EC" w:rsidRDefault="00EF4A99">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System Center Configuration Manager – práva VDI</w:t>
      </w:r>
    </w:p>
    <w:p w:rsidR="002951EC" w:rsidRDefault="00EF4A99">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2951EC" w:rsidRDefault="002951EC">
      <w:pPr>
        <w:pStyle w:val="ProductList-Body"/>
      </w:pPr>
    </w:p>
    <w:p w:rsidR="002951EC" w:rsidRDefault="00EF4A99">
      <w:pPr>
        <w:pStyle w:val="ProductList-ClauseHeading"/>
        <w:outlineLvl w:val="4"/>
      </w:pPr>
      <w:r>
        <w:t>4.2 Práva k aktuální větvi produktu System Center Configuration Manager</w:t>
      </w:r>
    </w:p>
    <w:p w:rsidR="002951EC" w:rsidRDefault="00EF4A99">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77563"/>
      <w:r>
        <w:instrText>System Center Data Protection Manager</w:instrText>
      </w:r>
      <w:bookmarkEnd w:id="138"/>
      <w:r>
        <w:instrText>" \l 3</w:instrText>
      </w:r>
      <w:r>
        <w:fldChar w:fldCharType="end"/>
      </w:r>
    </w:p>
    <w:p w:rsidR="002951EC" w:rsidRDefault="00EF4A99">
      <w:pPr>
        <w:pStyle w:val="ProductList-Offering1SubSection"/>
        <w:outlineLvl w:val="3"/>
      </w:pPr>
      <w:bookmarkStart w:id="139" w:name="_Sec690"/>
      <w:r>
        <w:t>1. Dostupnost programu</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140" w:name="_Sec745"/>
      <w:r>
        <w:t>2. Podmínky produktu</w:t>
      </w:r>
      <w:bookmarkEnd w:id="140"/>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lastRenderedPageBreak/>
        <w:t>2.1 Akademičtí zákazníci</w:t>
      </w:r>
    </w:p>
    <w:p w:rsidR="002951EC" w:rsidRDefault="00EF4A99">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2951EC" w:rsidRDefault="00EF4A99">
      <w:pPr>
        <w:pStyle w:val="ProductList-Offering1SubSection"/>
        <w:outlineLvl w:val="3"/>
      </w:pPr>
      <w:bookmarkStart w:id="141" w:name="_Sec801"/>
      <w:r>
        <w:t>3. Užívací práva</w:t>
      </w:r>
      <w:bookmarkEnd w:id="141"/>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3.2 Technologie SQL Server</w:t>
      </w:r>
    </w:p>
    <w:p w:rsidR="002951EC" w:rsidRDefault="00EF4A9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951EC" w:rsidRDefault="00EF4A99">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r>
              <w:t xml:space="preserve">, </w:t>
            </w:r>
            <w:hyperlink r:id="rId6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Práva k aktuální větvi produktu System Center Data Protection Manager</w:t>
      </w:r>
    </w:p>
    <w:p w:rsidR="002951EC" w:rsidRDefault="00EF4A99">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77564"/>
      <w:r>
        <w:instrText>System Center Endpoint Protection</w:instrText>
      </w:r>
      <w:bookmarkEnd w:id="144"/>
      <w:r>
        <w:instrText>" \l 3</w:instrText>
      </w:r>
      <w:r>
        <w:fldChar w:fldCharType="end"/>
      </w:r>
    </w:p>
    <w:p w:rsidR="002951EC" w:rsidRDefault="00EF4A99">
      <w:pPr>
        <w:pStyle w:val="ProductList-Offering1SubSection"/>
        <w:outlineLvl w:val="3"/>
      </w:pPr>
      <w:bookmarkStart w:id="145" w:name="_Sec892"/>
      <w:r>
        <w:t>1. Dostupnost programu</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951EC" w:rsidRDefault="00EF4A99">
      <w:pPr>
        <w:pStyle w:val="ProductList-Offering1SubSection"/>
        <w:outlineLvl w:val="3"/>
      </w:pPr>
      <w:bookmarkStart w:id="146" w:name="_Sec893"/>
      <w:r>
        <w:t>2. Podmínky produktu</w:t>
      </w:r>
      <w:bookmarkEnd w:id="146"/>
    </w:p>
    <w:tbl>
      <w:tblPr>
        <w:tblStyle w:val="PURTable"/>
        <w:tblW w:w="0" w:type="dxa"/>
        <w:tblLook w:val="04A0" w:firstRow="1" w:lastRow="0" w:firstColumn="1" w:lastColumn="0" w:noHBand="0" w:noVBand="1"/>
      </w:tblPr>
      <w:tblGrid>
        <w:gridCol w:w="3590"/>
        <w:gridCol w:w="3598"/>
        <w:gridCol w:w="3602"/>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(SA):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3"/>
      </w:pPr>
      <w:bookmarkStart w:id="147" w:name="_Sec894"/>
      <w:r>
        <w:t>3. Užívací práva</w:t>
      </w:r>
      <w:bookmarkEnd w:id="147"/>
    </w:p>
    <w:tbl>
      <w:tblPr>
        <w:tblStyle w:val="PURTable"/>
        <w:tblW w:w="0" w:type="dxa"/>
        <w:tblLook w:val="04A0" w:firstRow="1" w:lastRow="0" w:firstColumn="1" w:lastColumn="0" w:noHBand="0" w:noVBand="1"/>
      </w:tblPr>
      <w:tblGrid>
        <w:gridCol w:w="3599"/>
        <w:gridCol w:w="3587"/>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Licence na odběr na základě počtu zařízení a uživatelů</w:t>
      </w:r>
    </w:p>
    <w:p w:rsidR="002951EC" w:rsidRDefault="00EF4A99">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2951EC" w:rsidRDefault="002951EC">
      <w:pPr>
        <w:pStyle w:val="ProductList-Body"/>
      </w:pPr>
    </w:p>
    <w:p w:rsidR="002951EC" w:rsidRDefault="00EF4A99">
      <w:pPr>
        <w:pStyle w:val="ProductList-ClauseHeading"/>
        <w:outlineLvl w:val="4"/>
      </w:pPr>
      <w:r>
        <w:lastRenderedPageBreak/>
        <w:t>3.2 Licence na odběr produktu Server Management</w:t>
      </w:r>
    </w:p>
    <w:p w:rsidR="002951EC" w:rsidRDefault="00EF4A99">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2951EC" w:rsidRDefault="002951EC">
      <w:pPr>
        <w:pStyle w:val="ProductList-Body"/>
      </w:pPr>
    </w:p>
    <w:p w:rsidR="002951EC" w:rsidRDefault="00EF4A99">
      <w:pPr>
        <w:pStyle w:val="ProductList-ClauseHeading"/>
        <w:outlineLvl w:val="4"/>
      </w:pPr>
      <w:r>
        <w:t>3.3 Náhrada vyhledávacích modulů</w:t>
      </w:r>
    </w:p>
    <w:p w:rsidR="002951EC" w:rsidRDefault="00EF4A99">
      <w:pPr>
        <w:pStyle w:val="ProductList-Body"/>
      </w:pPr>
      <w:r>
        <w:t>V rámci služby online může společnost Microsoft nahradit srovnatelný software a soubory pro:</w:t>
      </w:r>
    </w:p>
    <w:p w:rsidR="002951EC" w:rsidRDefault="00EF4A99" w:rsidP="00EF4A99">
      <w:pPr>
        <w:pStyle w:val="ProductList-Bullet"/>
        <w:numPr>
          <w:ilvl w:val="0"/>
          <w:numId w:val="21"/>
        </w:numPr>
      </w:pPr>
      <w:r>
        <w:t xml:space="preserve">antivirový software a software ochrany proti nevyžádané poště </w:t>
      </w:r>
    </w:p>
    <w:p w:rsidR="002951EC" w:rsidRDefault="00EF4A99" w:rsidP="00EF4A99">
      <w:pPr>
        <w:pStyle w:val="ProductList-Bullet"/>
        <w:numPr>
          <w:ilvl w:val="0"/>
          <w:numId w:val="21"/>
        </w:numPr>
      </w:pPr>
      <w:r>
        <w:t>soubory podpisů a datové soubory pro filtrování obsahu.</w:t>
      </w:r>
    </w:p>
    <w:p w:rsidR="002951EC" w:rsidRDefault="00EF4A99">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Práva k aktuální větvi produktu System Center Endpoint Protection</w:t>
      </w:r>
    </w:p>
    <w:p w:rsidR="002951EC" w:rsidRDefault="00EF4A99">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77565"/>
      <w:r>
        <w:instrText>System Center Operations Manager</w:instrText>
      </w:r>
      <w:bookmarkEnd w:id="150"/>
      <w:r>
        <w:instrText>" \l 3</w:instrText>
      </w:r>
      <w:r>
        <w:fldChar w:fldCharType="end"/>
      </w:r>
    </w:p>
    <w:p w:rsidR="002951EC" w:rsidRDefault="00EF4A99">
      <w:pPr>
        <w:pStyle w:val="ProductList-Offering1SubSection"/>
        <w:outlineLvl w:val="3"/>
      </w:pPr>
      <w:bookmarkStart w:id="151" w:name="_Sec1181"/>
      <w:r>
        <w:t>1. Dostupnost programu</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152" w:name="_Sec1182"/>
      <w:r>
        <w:t>2. Podmínky produktu</w:t>
      </w:r>
      <w:bookmarkEnd w:id="152"/>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Akademičtí zákazníci</w:t>
      </w:r>
    </w:p>
    <w:p w:rsidR="002951EC" w:rsidRDefault="00EF4A99">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2951EC" w:rsidRDefault="00EF4A99">
      <w:pPr>
        <w:pStyle w:val="ProductList-Offering1SubSection"/>
        <w:outlineLvl w:val="3"/>
      </w:pPr>
      <w:bookmarkStart w:id="153" w:name="_Sec1183"/>
      <w:r>
        <w:t>3. Užívací práva</w:t>
      </w:r>
      <w:bookmarkEnd w:id="153"/>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5">
              <w:r>
                <w:rPr>
                  <w:color w:val="00467F"/>
                  <w:u w:val="single"/>
                </w:rPr>
                <w:t>Univerzální</w:t>
              </w:r>
            </w:hyperlink>
            <w:r>
              <w:t xml:space="preserve">; </w:t>
            </w:r>
            <w:hyperlink r:id="rId6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7">
              <w:r>
                <w:rPr>
                  <w:color w:val="00467F"/>
                  <w:u w:val="single"/>
                </w:rPr>
                <w:t>Internetové funkce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3.2 Technologie SQL Server</w:t>
      </w:r>
    </w:p>
    <w:p w:rsidR="002951EC" w:rsidRDefault="00EF4A9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951EC" w:rsidRDefault="00EF4A99">
      <w:pPr>
        <w:pStyle w:val="ProductList-Offering1SubSection"/>
        <w:outlineLvl w:val="3"/>
      </w:pPr>
      <w:bookmarkStart w:id="154" w:name="_Sec1184"/>
      <w:r>
        <w:lastRenderedPageBreak/>
        <w:t>4. Software Assurance</w:t>
      </w:r>
      <w:bookmarkEnd w:id="154"/>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9">
              <w:r>
                <w:rPr>
                  <w:color w:val="00467F"/>
                  <w:u w:val="single"/>
                </w:rPr>
                <w:t>Seznam produktů – říjen 2013</w:t>
              </w:r>
            </w:hyperlink>
            <w:r>
              <w:t xml:space="preserve">, </w:t>
            </w:r>
            <w:hyperlink r:id="rId7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Práva k aktuální větvi produktu System Center Operations Manager</w:t>
      </w:r>
    </w:p>
    <w:p w:rsidR="002951EC" w:rsidRDefault="00EF4A99">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77566"/>
      <w:r>
        <w:instrText>System Center Orchestrator</w:instrText>
      </w:r>
      <w:bookmarkEnd w:id="156"/>
      <w:r>
        <w:instrText>" \l 3</w:instrText>
      </w:r>
      <w:r>
        <w:fldChar w:fldCharType="end"/>
      </w:r>
    </w:p>
    <w:p w:rsidR="002951EC" w:rsidRDefault="00EF4A99">
      <w:pPr>
        <w:pStyle w:val="ProductList-Offering1SubSection"/>
        <w:outlineLvl w:val="3"/>
      </w:pPr>
      <w:bookmarkStart w:id="157" w:name="_Sec1186"/>
      <w:r>
        <w:t>1. Dostupnost programu</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158" w:name="_Sec1187"/>
      <w:r>
        <w:t>2. Podmínky produktu</w:t>
      </w:r>
      <w:bookmarkEnd w:id="158"/>
    </w:p>
    <w:tbl>
      <w:tblPr>
        <w:tblStyle w:val="PURTable"/>
        <w:tblW w:w="0" w:type="dxa"/>
        <w:tblLook w:val="04A0" w:firstRow="1" w:lastRow="0" w:firstColumn="1" w:lastColumn="0" w:noHBand="0" w:noVBand="1"/>
      </w:tblPr>
      <w:tblGrid>
        <w:gridCol w:w="3604"/>
        <w:gridCol w:w="3596"/>
        <w:gridCol w:w="359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1">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Akademičtí zákazníci</w:t>
      </w:r>
    </w:p>
    <w:p w:rsidR="002951EC" w:rsidRDefault="00EF4A99">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2951EC" w:rsidRDefault="00EF4A99">
      <w:pPr>
        <w:pStyle w:val="ProductList-Offering1SubSection"/>
        <w:outlineLvl w:val="3"/>
      </w:pPr>
      <w:bookmarkStart w:id="159" w:name="_Sec1188"/>
      <w:r>
        <w:t>3. Užívací práva</w:t>
      </w:r>
      <w:bookmarkEnd w:id="159"/>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2">
              <w:r>
                <w:rPr>
                  <w:color w:val="00467F"/>
                  <w:u w:val="single"/>
                </w:rPr>
                <w:t>Univerzální</w:t>
              </w:r>
            </w:hyperlink>
            <w:r>
              <w:t xml:space="preserve">; </w:t>
            </w:r>
            <w:hyperlink r:id="rId7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4">
              <w:r>
                <w:rPr>
                  <w:color w:val="00467F"/>
                  <w:u w:val="single"/>
                </w:rPr>
                <w:t>Internetové funkce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3.2 Technologie SQL Server</w:t>
      </w:r>
    </w:p>
    <w:p w:rsidR="002951EC" w:rsidRDefault="00EF4A9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951EC" w:rsidRDefault="00EF4A99">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6">
              <w:r>
                <w:rPr>
                  <w:color w:val="00467F"/>
                  <w:u w:val="single"/>
                </w:rPr>
                <w:t>Seznam produktů – říjen 2013</w:t>
              </w:r>
            </w:hyperlink>
            <w:r>
              <w:t xml:space="preserve">, </w:t>
            </w:r>
            <w:hyperlink r:id="rId7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4577567"/>
      <w:r>
        <w:instrText>System Center Service Manager</w:instrText>
      </w:r>
      <w:bookmarkEnd w:id="162"/>
      <w:r>
        <w:instrText>" \l 3</w:instrText>
      </w:r>
      <w:r>
        <w:fldChar w:fldCharType="end"/>
      </w:r>
    </w:p>
    <w:p w:rsidR="002951EC" w:rsidRDefault="00EF4A99">
      <w:pPr>
        <w:pStyle w:val="ProductList-Offering1SubSection"/>
        <w:outlineLvl w:val="3"/>
      </w:pPr>
      <w:bookmarkStart w:id="163" w:name="_Sec1191"/>
      <w:r>
        <w:t>1. Dostupnost programu</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164" w:name="_Sec1192"/>
      <w:r>
        <w:t>2. Podmínky produktu</w:t>
      </w:r>
      <w:bookmarkEnd w:id="164"/>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8">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Akademičtí zákazníci</w:t>
      </w:r>
    </w:p>
    <w:p w:rsidR="002951EC" w:rsidRDefault="00EF4A99">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2951EC" w:rsidRDefault="00EF4A99">
      <w:pPr>
        <w:pStyle w:val="ProductList-Offering1SubSection"/>
        <w:outlineLvl w:val="3"/>
      </w:pPr>
      <w:bookmarkStart w:id="165" w:name="_Sec1193"/>
      <w:r>
        <w:t>3. Užívací práva</w:t>
      </w:r>
      <w:bookmarkEnd w:id="165"/>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9">
              <w:r>
                <w:rPr>
                  <w:color w:val="00467F"/>
                  <w:u w:val="single"/>
                </w:rPr>
                <w:t>Univerzální</w:t>
              </w:r>
            </w:hyperlink>
            <w:r>
              <w:t xml:space="preserve">; </w:t>
            </w:r>
            <w:hyperlink r:id="rId8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1">
              <w:r>
                <w:rPr>
                  <w:color w:val="00467F"/>
                  <w:u w:val="single"/>
                </w:rPr>
                <w:t>Internetové funkce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Licence pro správu</w:t>
      </w:r>
    </w:p>
    <w:tbl>
      <w:tblPr>
        <w:tblStyle w:val="PURTable"/>
        <w:tblW w:w="0" w:type="dxa"/>
        <w:tblLook w:val="04A0" w:firstRow="1" w:lastRow="0" w:firstColumn="1" w:lastColumn="0" w:noHBand="0" w:noVBand="1"/>
      </w:tblPr>
      <w:tblGrid>
        <w:gridCol w:w="3585"/>
        <w:gridCol w:w="3601"/>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Licence CAL k produktu Microsoft Identity Manager 2016 (uživatel)</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3.2 Technologie SQL Server</w:t>
      </w:r>
    </w:p>
    <w:p w:rsidR="002951EC" w:rsidRDefault="00EF4A9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2951EC" w:rsidRDefault="00EF4A99">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3">
              <w:r>
                <w:rPr>
                  <w:color w:val="00467F"/>
                  <w:u w:val="single"/>
                </w:rPr>
                <w:t>Seznam produktů – říjen 2013</w:t>
              </w:r>
            </w:hyperlink>
            <w:r>
              <w:t xml:space="preserve">, </w:t>
            </w:r>
            <w:hyperlink r:id="rId8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Práva k aktuální větvi produktu System Center Service Manager</w:t>
      </w:r>
    </w:p>
    <w:p w:rsidR="002951EC" w:rsidRDefault="00EF4A99">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
        <w:outlineLvl w:val="1"/>
      </w:pPr>
      <w:bookmarkStart w:id="167" w:name="_Sec616"/>
      <w:r>
        <w:t>Sada Virtual Desktop Infrastructure (VDI)</w:t>
      </w:r>
      <w:bookmarkEnd w:id="167"/>
      <w:r>
        <w:fldChar w:fldCharType="begin"/>
      </w:r>
      <w:r>
        <w:instrText xml:space="preserve"> TC "</w:instrText>
      </w:r>
      <w:bookmarkStart w:id="168" w:name="_Toc4577568"/>
      <w:r>
        <w:instrText>Sada Virtual Desktop Infrastructure (VDI)</w:instrText>
      </w:r>
      <w:bookmarkEnd w:id="168"/>
      <w:r>
        <w:instrText>" \l 2</w:instrText>
      </w:r>
      <w:r>
        <w:fldChar w:fldCharType="end"/>
      </w:r>
    </w:p>
    <w:p w:rsidR="002951EC" w:rsidRDefault="00EF4A99">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5">
        <w:r>
          <w:rPr>
            <w:color w:val="00467F"/>
            <w:u w:val="single"/>
          </w:rPr>
          <w:t>http://go.microsoft.com/?linkid=9839206</w:t>
        </w:r>
      </w:hyperlink>
      <w:r>
        <w:t xml:space="preserve"> a seznamu produktů z června 2015 </w:t>
      </w:r>
      <w:hyperlink r:id="rId86">
        <w:r>
          <w:rPr>
            <w:color w:val="00467F"/>
            <w:u w:val="single"/>
          </w:rPr>
          <w:t>http://go.microsoft.com/?linkid=9839207</w:t>
        </w:r>
      </w:hyperlink>
      <w:r>
        <w:t>.</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4577569"/>
      <w:r>
        <w:instrText>Visual Studio</w:instrText>
      </w:r>
      <w:bookmarkEnd w:id="170"/>
      <w:r>
        <w:instrText>" \l 2</w:instrText>
      </w:r>
      <w:r>
        <w:fldChar w:fldCharType="end"/>
      </w:r>
    </w:p>
    <w:p w:rsidR="002951EC" w:rsidRDefault="00EF4A99">
      <w:pPr>
        <w:pStyle w:val="ProductList-Offering2HeadingNoBorder"/>
        <w:outlineLvl w:val="2"/>
      </w:pPr>
      <w:bookmarkStart w:id="171" w:name="_Sec649"/>
      <w:r>
        <w:t>Visual Studio</w:t>
      </w:r>
      <w:bookmarkEnd w:id="171"/>
      <w:r>
        <w:fldChar w:fldCharType="begin"/>
      </w:r>
      <w:r>
        <w:instrText xml:space="preserve"> TC "</w:instrText>
      </w:r>
      <w:bookmarkStart w:id="172" w:name="_Toc4577570"/>
      <w:r>
        <w:instrText>Visual Studio</w:instrText>
      </w:r>
      <w:bookmarkEnd w:id="172"/>
      <w:r>
        <w:instrText>" \l 3</w:instrText>
      </w:r>
      <w:r>
        <w:fldChar w:fldCharType="end"/>
      </w:r>
    </w:p>
    <w:p w:rsidR="002951EC" w:rsidRDefault="00EF4A99">
      <w:pPr>
        <w:pStyle w:val="ProductList-Offering1SubSection"/>
        <w:outlineLvl w:val="3"/>
      </w:pPr>
      <w:bookmarkStart w:id="173" w:name="_Sec697"/>
      <w:r>
        <w:t>1. Dostupnost programu</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3"/>
      </w:pPr>
      <w:bookmarkStart w:id="174" w:name="_Sec752"/>
      <w:r>
        <w:t>2. Podmínky produktu</w:t>
      </w:r>
      <w:bookmarkEnd w:id="174"/>
    </w:p>
    <w:tbl>
      <w:tblPr>
        <w:tblStyle w:val="PURTable"/>
        <w:tblW w:w="0" w:type="dxa"/>
        <w:tblLook w:val="04A0" w:firstRow="1" w:lastRow="0" w:firstColumn="1" w:lastColumn="0" w:noHBand="0" w:noVBand="1"/>
      </w:tblPr>
      <w:tblGrid>
        <w:gridCol w:w="3599"/>
        <w:gridCol w:w="3595"/>
        <w:gridCol w:w="359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Poskytnutí licence pro SQL Server Parallel Data Warehouse Developer</w:t>
      </w:r>
    </w:p>
    <w:p w:rsidR="002951EC" w:rsidRDefault="00EF4A9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rsidR="002951EC" w:rsidRDefault="002951EC">
      <w:pPr>
        <w:pStyle w:val="ProductList-Body"/>
      </w:pPr>
    </w:p>
    <w:p w:rsidR="002951EC" w:rsidRDefault="00EF4A99">
      <w:pPr>
        <w:pStyle w:val="ProductList-ClauseHeading"/>
        <w:outlineLvl w:val="4"/>
      </w:pPr>
      <w:r>
        <w:t>2.2 Poskytnutí licence pro Azure DevOps Server 2019</w:t>
      </w:r>
    </w:p>
    <w:p w:rsidR="002951EC" w:rsidRDefault="00EF4A9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2951EC" w:rsidRDefault="002951EC">
      <w:pPr>
        <w:pStyle w:val="ProductList-Body"/>
      </w:pPr>
    </w:p>
    <w:p w:rsidR="002951EC" w:rsidRDefault="00EF4A99">
      <w:pPr>
        <w:pStyle w:val="ProductList-ClauseHeading"/>
        <w:outlineLvl w:val="4"/>
      </w:pPr>
      <w:r>
        <w:t>2.3 Služby Microsoft Azure</w:t>
      </w:r>
    </w:p>
    <w:p w:rsidR="002951EC" w:rsidRDefault="00EF4A99">
      <w:pPr>
        <w:pStyle w:val="ProductList-Body"/>
      </w:pPr>
      <w:r>
        <w:t>Výhody Microsoft Azure nelze kombinovat z více odběrů Visual Studio nebo platforem MSDN do jednoho účtu Microsoft Azure.</w:t>
      </w:r>
    </w:p>
    <w:p w:rsidR="002951EC" w:rsidRDefault="00EF4A99">
      <w:pPr>
        <w:pStyle w:val="ProductList-Offering1SubSection"/>
        <w:outlineLvl w:val="3"/>
      </w:pPr>
      <w:bookmarkStart w:id="175" w:name="_Sec810"/>
      <w:r>
        <w:t>3. Užívací práva</w:t>
      </w:r>
      <w:bookmarkEnd w:id="175"/>
    </w:p>
    <w:tbl>
      <w:tblPr>
        <w:tblStyle w:val="PURTable"/>
        <w:tblW w:w="0" w:type="dxa"/>
        <w:tblLook w:val="04A0" w:firstRow="1" w:lastRow="0" w:firstColumn="1" w:lastColumn="0" w:noHBand="0" w:noVBand="1"/>
      </w:tblPr>
      <w:tblGrid>
        <w:gridCol w:w="3610"/>
        <w:gridCol w:w="3580"/>
        <w:gridCol w:w="360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Zařízení pro sestavení a nástroje pro sestavení Visual Studio</w:t>
      </w:r>
    </w:p>
    <w:p w:rsidR="002951EC" w:rsidRDefault="00EF4A99">
      <w:pPr>
        <w:pStyle w:val="ProductList-Body"/>
      </w:pPr>
      <w:r>
        <w:t>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rsidR="002951EC" w:rsidRDefault="002951EC">
      <w:pPr>
        <w:pStyle w:val="ProductList-Body"/>
      </w:pPr>
    </w:p>
    <w:p w:rsidR="002951EC" w:rsidRDefault="00EF4A99">
      <w:pPr>
        <w:pStyle w:val="ProductList-ClauseHeading"/>
        <w:outlineLvl w:val="4"/>
      </w:pPr>
      <w:r>
        <w:t>3.2 Nástroje</w:t>
      </w:r>
    </w:p>
    <w:p w:rsidR="002951EC" w:rsidRDefault="00EF4A99">
      <w:pPr>
        <w:pStyle w:val="ProductList-Body"/>
      </w:pPr>
      <w:r>
        <w:t xml:space="preserve">Zákazník smí kopírovat a instalovat nástroje uvedené v seznamu na adrese </w:t>
      </w:r>
      <w:hyperlink r:id="rId87">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rsidR="002951EC" w:rsidRDefault="002951EC">
      <w:pPr>
        <w:pStyle w:val="ProductList-Body"/>
      </w:pPr>
    </w:p>
    <w:p w:rsidR="002951EC" w:rsidRDefault="00EF4A99">
      <w:pPr>
        <w:pStyle w:val="ProductList-ClauseHeading"/>
        <w:outlineLvl w:val="4"/>
      </w:pPr>
      <w:r>
        <w:lastRenderedPageBreak/>
        <w:t>3.3 Vývoj rozšíření</w:t>
      </w:r>
    </w:p>
    <w:p w:rsidR="002951EC" w:rsidRDefault="00EF4A99">
      <w:pPr>
        <w:pStyle w:val="ProductList-SubClauseHeading"/>
        <w:outlineLvl w:val="5"/>
      </w:pPr>
      <w:r>
        <w:t>3.3.1 Omezení rozšíření</w:t>
      </w:r>
    </w:p>
    <w:p w:rsidR="002951EC" w:rsidRDefault="00EF4A99">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rsidR="002951EC" w:rsidRDefault="002951EC">
      <w:pPr>
        <w:pStyle w:val="ProductList-BodyIndented"/>
      </w:pPr>
    </w:p>
    <w:p w:rsidR="002951EC" w:rsidRDefault="00EF4A99">
      <w:pPr>
        <w:pStyle w:val="ProductList-SubClauseHeading"/>
        <w:outlineLvl w:val="5"/>
      </w:pPr>
      <w:r>
        <w:t>3.3.2 Zákaz snižování kvality softwaru</w:t>
      </w:r>
    </w:p>
    <w:p w:rsidR="002951EC" w:rsidRDefault="00EF4A99">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rsidR="002951EC" w:rsidRDefault="002951EC">
      <w:pPr>
        <w:pStyle w:val="ProductList-BodyIndented"/>
      </w:pPr>
    </w:p>
    <w:p w:rsidR="002951EC" w:rsidRDefault="00EF4A99">
      <w:pPr>
        <w:pStyle w:val="ProductList-ClauseHeading"/>
        <w:outlineLvl w:val="4"/>
      </w:pPr>
      <w:r>
        <w:t>3.4 Opětovně šiřitelný kód</w:t>
      </w:r>
    </w:p>
    <w:p w:rsidR="002951EC" w:rsidRDefault="00EF4A99">
      <w:pPr>
        <w:pStyle w:val="ProductList-Body"/>
      </w:pPr>
      <w:r>
        <w:t>Produkt Visual Studio Professional a Visual Studio Enterprise obsahuje kód a testové soubory, které smí zákazník šířit v programech, které při používání tohoto softwaru vyvíjí.</w:t>
      </w:r>
    </w:p>
    <w:p w:rsidR="002951EC" w:rsidRDefault="002951EC">
      <w:pPr>
        <w:pStyle w:val="ProductList-Body"/>
      </w:pPr>
    </w:p>
    <w:p w:rsidR="002951EC" w:rsidRDefault="00EF4A99">
      <w:pPr>
        <w:pStyle w:val="ProductList-SubClauseHeading"/>
        <w:outlineLvl w:val="5"/>
      </w:pPr>
      <w:r>
        <w:t>3.4.1 Právo k užívání a šíření</w:t>
      </w:r>
    </w:p>
    <w:p w:rsidR="002951EC" w:rsidRDefault="00EF4A99">
      <w:pPr>
        <w:pStyle w:val="ProductList-BodyIndented"/>
      </w:pPr>
      <w:r>
        <w:t>Kód a textové soubory uvedené níže představují „opětovně šiřitelný kód“.</w:t>
      </w:r>
    </w:p>
    <w:p w:rsidR="002951EC" w:rsidRDefault="00EF4A99" w:rsidP="00EF4A99">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88">
        <w:r>
          <w:rPr>
            <w:color w:val="00467F"/>
            <w:u w:val="single"/>
          </w:rPr>
          <w:t>https://aka.ms/vs/16/redistribution</w:t>
        </w:r>
      </w:hyperlink>
      <w:r>
        <w:t xml:space="preserve">. </w:t>
      </w:r>
    </w:p>
    <w:p w:rsidR="002951EC" w:rsidRDefault="00EF4A99" w:rsidP="00EF4A99">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rsidR="002951EC" w:rsidRDefault="00EF4A99" w:rsidP="00EF4A99">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rsidR="002951EC" w:rsidRDefault="002951EC">
      <w:pPr>
        <w:pStyle w:val="ProductList-BodyIndented"/>
      </w:pPr>
    </w:p>
    <w:p w:rsidR="002951EC" w:rsidRDefault="00EF4A99">
      <w:pPr>
        <w:pStyle w:val="ProductList-ClauseHeading"/>
        <w:outlineLvl w:val="4"/>
      </w:pPr>
      <w:r>
        <w:t>3.5 Office Professional Plus 2016 – odběr Visual Studio Enterprise</w:t>
      </w:r>
    </w:p>
    <w:p w:rsidR="002951EC" w:rsidRDefault="00EF4A9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2951EC" w:rsidRDefault="002951EC">
      <w:pPr>
        <w:pStyle w:val="ProductList-Body"/>
      </w:pPr>
    </w:p>
    <w:p w:rsidR="002951EC" w:rsidRDefault="00EF4A99">
      <w:pPr>
        <w:pStyle w:val="ProductList-ClauseHeading"/>
        <w:outlineLvl w:val="4"/>
      </w:pPr>
      <w:r>
        <w:t>3.6 Licenční podmínky třetí strany pro komponenty typu open source</w:t>
      </w:r>
    </w:p>
    <w:p w:rsidR="002951EC" w:rsidRDefault="00EF4A9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951EC" w:rsidRDefault="00EF4A99">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Seznam produktů – březen 2014</w:t>
              </w:r>
            </w:hyperlink>
            <w:r>
              <w:t xml:space="preserve"> a </w:t>
            </w:r>
            <w:hyperlink r:id="rId90">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Nárok na krytí Software Assurance</w:t>
      </w:r>
    </w:p>
    <w:p w:rsidR="002951EC" w:rsidRDefault="00EF4A99">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2951EC" w:rsidRDefault="002951EC">
      <w:pPr>
        <w:pStyle w:val="ProductList-Body"/>
      </w:pPr>
    </w:p>
    <w:p w:rsidR="002951EC" w:rsidRDefault="00EF4A99">
      <w:pPr>
        <w:pStyle w:val="ProductList-ClauseHeading"/>
        <w:outlineLvl w:val="4"/>
      </w:pPr>
      <w:r>
        <w:t>4.2 Odběr Visual Studio – časově neomezená práva</w:t>
      </w:r>
    </w:p>
    <w:p w:rsidR="002951EC" w:rsidRDefault="00EF4A99">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77" w:name="_Sec650"/>
      <w:r>
        <w:t>Azure DevOps Server</w:t>
      </w:r>
      <w:bookmarkEnd w:id="177"/>
      <w:r>
        <w:fldChar w:fldCharType="begin"/>
      </w:r>
      <w:r>
        <w:instrText xml:space="preserve"> TC "</w:instrText>
      </w:r>
      <w:bookmarkStart w:id="178" w:name="_Toc4577571"/>
      <w:r>
        <w:instrText>Azure DevOps Server</w:instrText>
      </w:r>
      <w:bookmarkEnd w:id="178"/>
      <w:r>
        <w:instrText>" \l 3</w:instrText>
      </w:r>
      <w:r>
        <w:fldChar w:fldCharType="end"/>
      </w:r>
    </w:p>
    <w:p w:rsidR="002951EC" w:rsidRDefault="00EF4A99">
      <w:pPr>
        <w:pStyle w:val="ProductList-Offering1SubSection"/>
        <w:outlineLvl w:val="3"/>
      </w:pPr>
      <w:bookmarkStart w:id="179" w:name="_Sec698"/>
      <w:r>
        <w:t>1. Dostupnost programu</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951EC" w:rsidRDefault="002951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lastRenderedPageBreak/>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951EC" w:rsidRDefault="002951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3"/>
      </w:pPr>
      <w:bookmarkStart w:id="180" w:name="_Sec753"/>
      <w:r>
        <w:t>2. Podmínky produktu</w:t>
      </w:r>
      <w:bookmarkEnd w:id="180"/>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EF4A99">
      <w:pPr>
        <w:pStyle w:val="ProductList-Offering1SubSection"/>
        <w:outlineLvl w:val="3"/>
      </w:pPr>
      <w:bookmarkStart w:id="181" w:name="_Sec811"/>
      <w:r>
        <w:t>3. Užívací práva</w:t>
      </w:r>
      <w:bookmarkEnd w:id="181"/>
    </w:p>
    <w:tbl>
      <w:tblPr>
        <w:tblStyle w:val="PURTable"/>
        <w:tblW w:w="0" w:type="dxa"/>
        <w:tblLook w:val="04A0" w:firstRow="1" w:lastRow="0" w:firstColumn="1" w:lastColumn="0" w:noHBand="0" w:noVBand="1"/>
      </w:tblPr>
      <w:tblGrid>
        <w:gridCol w:w="3598"/>
        <w:gridCol w:w="358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4"/>
        <w:gridCol w:w="3602"/>
        <w:gridCol w:w="359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Služby Azure DevOps, placený uživatel</w:t>
            </w:r>
          </w:p>
        </w:tc>
      </w:tr>
    </w:tbl>
    <w:p w:rsidR="002951EC" w:rsidRDefault="002951EC">
      <w:pPr>
        <w:pStyle w:val="ProductList-Body"/>
      </w:pPr>
    </w:p>
    <w:p w:rsidR="002951EC" w:rsidRDefault="00EF4A99">
      <w:pPr>
        <w:pStyle w:val="ProductList-SubClauseHeading"/>
        <w:outlineLvl w:val="5"/>
      </w:pPr>
      <w:r>
        <w:t>3.1.1 Další funkčnost</w:t>
      </w:r>
    </w:p>
    <w:p w:rsidR="002951EC" w:rsidRDefault="00EF4A99">
      <w:pPr>
        <w:pStyle w:val="ProductList-BodyIndented"/>
      </w:pPr>
      <w:r>
        <w:t>Testovací plán</w:t>
      </w:r>
    </w:p>
    <w:tbl>
      <w:tblPr>
        <w:tblStyle w:val="PURTable0"/>
        <w:tblW w:w="0" w:type="dxa"/>
        <w:tblLook w:val="04A0" w:firstRow="1" w:lastRow="0" w:firstColumn="1" w:lastColumn="0" w:noHBand="0" w:noVBand="1"/>
      </w:tblPr>
      <w:tblGrid>
        <w:gridCol w:w="3467"/>
        <w:gridCol w:w="3492"/>
        <w:gridCol w:w="347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Odběr Visual Studio Enterprise</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2951EC" w:rsidRDefault="00EF4A99">
            <w:pPr>
              <w:pStyle w:val="ProductList-TableBody"/>
            </w:pPr>
            <w:r>
              <w:t>Azure DevOps Services Test Manager, placený uživatel</w:t>
            </w:r>
          </w:p>
        </w:tc>
      </w:tr>
    </w:tbl>
    <w:p w:rsidR="002951EC" w:rsidRDefault="002951EC">
      <w:pPr>
        <w:pStyle w:val="ProductList-BodyIndented"/>
      </w:pPr>
    </w:p>
    <w:p w:rsidR="002951EC" w:rsidRDefault="002951EC">
      <w:pPr>
        <w:pStyle w:val="ProductList-BodyIndented"/>
      </w:pPr>
    </w:p>
    <w:p w:rsidR="002951EC" w:rsidRDefault="00EF4A99">
      <w:pPr>
        <w:pStyle w:val="ProductList-ClauseHeading"/>
        <w:outlineLvl w:val="4"/>
      </w:pPr>
      <w:r>
        <w:t>3.2 Užívání nevyžadující licence CAL</w:t>
      </w:r>
    </w:p>
    <w:p w:rsidR="002951EC" w:rsidRDefault="00EF4A99">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rsidR="002951EC" w:rsidRDefault="002951EC">
      <w:pPr>
        <w:pStyle w:val="ProductList-Body"/>
      </w:pPr>
    </w:p>
    <w:p w:rsidR="002951EC" w:rsidRDefault="00EF4A99">
      <w:pPr>
        <w:pStyle w:val="ProductList-ClauseHeading"/>
        <w:outlineLvl w:val="4"/>
      </w:pPr>
      <w:r>
        <w:t>3.3 Technologie SQL Server</w:t>
      </w:r>
    </w:p>
    <w:p w:rsidR="002951EC" w:rsidRDefault="00EF4A9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2951EC" w:rsidRDefault="002951EC">
      <w:pPr>
        <w:pStyle w:val="ProductList-Body"/>
      </w:pPr>
    </w:p>
    <w:p w:rsidR="002951EC" w:rsidRDefault="00EF4A99">
      <w:pPr>
        <w:pStyle w:val="ProductList-ClauseHeading"/>
        <w:outlineLvl w:val="4"/>
      </w:pPr>
      <w:r>
        <w:t>3.4 Licenční podmínky třetí strany pro komponenty typu open source</w:t>
      </w:r>
    </w:p>
    <w:p w:rsidR="002951EC" w:rsidRDefault="00EF4A9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951EC" w:rsidRDefault="002951EC">
      <w:pPr>
        <w:pStyle w:val="ProductList-Body"/>
      </w:pPr>
    </w:p>
    <w:p w:rsidR="002951EC" w:rsidRDefault="00EF4A99">
      <w:pPr>
        <w:pStyle w:val="ProductList-ClauseHeading"/>
        <w:outlineLvl w:val="4"/>
      </w:pPr>
      <w:r>
        <w:t>3.5 Služby Azure DevOps Server Build</w:t>
      </w:r>
    </w:p>
    <w:p w:rsidR="002951EC" w:rsidRDefault="00EF4A99">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rsidR="002951EC" w:rsidRDefault="002951EC">
      <w:pPr>
        <w:pStyle w:val="ProductList-Body"/>
      </w:pPr>
    </w:p>
    <w:p w:rsidR="002951EC" w:rsidRDefault="00EF4A99">
      <w:pPr>
        <w:pStyle w:val="ProductList-ClauseHeading"/>
        <w:outlineLvl w:val="4"/>
      </w:pPr>
      <w:r>
        <w:t>3.6 Další software</w:t>
      </w:r>
    </w:p>
    <w:tbl>
      <w:tblPr>
        <w:tblStyle w:val="PURTable"/>
        <w:tblW w:w="0" w:type="dxa"/>
        <w:tblLook w:val="04A0" w:firstRow="1" w:lastRow="0" w:firstColumn="1" w:lastColumn="0" w:noHBand="0" w:noVBand="1"/>
      </w:tblPr>
      <w:tblGrid>
        <w:gridCol w:w="3636"/>
        <w:gridCol w:w="3577"/>
        <w:gridCol w:w="3577"/>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90"/>
        <w:gridCol w:w="3550"/>
        <w:gridCol w:w="3461"/>
        <w:gridCol w:w="89"/>
      </w:tblGrid>
      <w:tr w:rsidR="002951E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r w:rsidR="002951EC">
        <w:tc>
          <w:tcPr>
            <w:tcW w:w="12240" w:type="dxa"/>
            <w:gridSpan w:val="4"/>
            <w:tcBorders>
              <w:top w:val="none" w:sz="4" w:space="0" w:color="6E6E6E"/>
              <w:left w:val="none" w:sz="4" w:space="0" w:color="6E6E6E"/>
              <w:bottom w:val="none" w:sz="4" w:space="0" w:color="6E6E6E"/>
              <w:right w:val="none" w:sz="4" w:space="0" w:color="6E6E6E"/>
            </w:tcBorders>
          </w:tcPr>
          <w:p w:rsidR="002951EC" w:rsidRDefault="002951EC">
            <w:pPr>
              <w:pStyle w:val="PURBreadcrumb"/>
            </w:pPr>
          </w:p>
          <w:tbl>
            <w:tblPr>
              <w:tblW w:w="0" w:type="dxa"/>
              <w:tblLook w:val="04A0" w:firstRow="1" w:lastRow="0" w:firstColumn="1" w:lastColumn="0" w:noHBand="0" w:noVBand="1"/>
            </w:tblPr>
            <w:tblGrid>
              <w:gridCol w:w="10674"/>
            </w:tblGrid>
            <w:tr w:rsidR="002951EC">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TableBody"/>
            </w:pPr>
          </w:p>
        </w:tc>
      </w:tr>
    </w:tbl>
    <w:p w:rsidR="002951EC" w:rsidRDefault="002951EC">
      <w:pPr>
        <w:pStyle w:val="ProductList-Body"/>
      </w:pPr>
    </w:p>
    <w:p w:rsidR="002951EC" w:rsidRDefault="00EF4A99">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577572"/>
      <w:r>
        <w:instrText>Windows</w:instrText>
      </w:r>
      <w:bookmarkEnd w:id="184"/>
      <w:r>
        <w:instrText>" \l 2</w:instrText>
      </w:r>
      <w:r>
        <w:fldChar w:fldCharType="end"/>
      </w:r>
    </w:p>
    <w:p w:rsidR="002951EC" w:rsidRDefault="00EF4A99">
      <w:pPr>
        <w:pStyle w:val="ProductList-Offering2HeadingNoBorder"/>
        <w:outlineLvl w:val="2"/>
      </w:pPr>
      <w:bookmarkStart w:id="185" w:name="_Sec652"/>
      <w:r>
        <w:t>Počítačový operační systém Windows</w:t>
      </w:r>
      <w:bookmarkEnd w:id="185"/>
      <w:r>
        <w:fldChar w:fldCharType="begin"/>
      </w:r>
      <w:r>
        <w:instrText xml:space="preserve"> TC "</w:instrText>
      </w:r>
      <w:bookmarkStart w:id="186" w:name="_Toc4577573"/>
      <w:r>
        <w:instrText>Počítačový operační systém Windows</w:instrText>
      </w:r>
      <w:bookmarkEnd w:id="186"/>
      <w:r>
        <w:instrText>" \l 3</w:instrText>
      </w:r>
      <w:r>
        <w:fldChar w:fldCharType="end"/>
      </w:r>
    </w:p>
    <w:p w:rsidR="002951EC" w:rsidRDefault="00EF4A99">
      <w:pPr>
        <w:pStyle w:val="ProductList-Offering1SubSection"/>
        <w:outlineLvl w:val="3"/>
      </w:pPr>
      <w:bookmarkStart w:id="187" w:name="_Sec700"/>
      <w:r>
        <w:t>1. Dostupnost programu</w:t>
      </w:r>
      <w:bookmarkEnd w:id="187"/>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2951E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392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r w:rsidR="002951EC">
        <w:tc>
          <w:tcPr>
            <w:tcW w:w="3920" w:type="dxa"/>
            <w:tcBorders>
              <w:top w:val="dashed" w:sz="4" w:space="0" w:color="BFBFBF"/>
              <w:left w:val="single" w:sz="9" w:space="0" w:color="FFFFFF"/>
              <w:bottom w:val="single" w:sz="4" w:space="0" w:color="FFFFFF"/>
              <w:right w:val="single" w:sz="9" w:space="0" w:color="FFFFFF"/>
            </w:tcBorders>
          </w:tcPr>
          <w:p w:rsidR="002951EC" w:rsidRDefault="00EF4A99">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51EC" w:rsidRDefault="00EF4A9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951EC" w:rsidRDefault="002951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188" w:name="_Sec755"/>
      <w:r>
        <w:t>2. Podmínky produktu</w:t>
      </w:r>
      <w:bookmarkEnd w:id="188"/>
    </w:p>
    <w:tbl>
      <w:tblPr>
        <w:tblStyle w:val="PURTable"/>
        <w:tblW w:w="0" w:type="dxa"/>
        <w:tblLook w:val="04A0" w:firstRow="1" w:lastRow="0" w:firstColumn="1" w:lastColumn="0" w:noHBand="0" w:noVBand="1"/>
      </w:tblPr>
      <w:tblGrid>
        <w:gridCol w:w="3607"/>
        <w:gridCol w:w="3590"/>
        <w:gridCol w:w="359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4"/>
      </w:pPr>
      <w:r>
        <w:t>2.1 Přiřazení licence</w:t>
      </w:r>
    </w:p>
    <w:p w:rsidR="002951EC" w:rsidRDefault="00EF4A99">
      <w:pPr>
        <w:pStyle w:val="ProductList-SubClauseHeading"/>
        <w:outlineLvl w:val="5"/>
      </w:pPr>
      <w:r>
        <w:t>2.1.1 Oprávnění k přiřazení na licenci uživatele (s výjimkou Virtual Desktop Access)</w:t>
      </w:r>
    </w:p>
    <w:p w:rsidR="002951EC" w:rsidRDefault="00EF4A99">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2951EC" w:rsidRDefault="002951EC">
      <w:pPr>
        <w:pStyle w:val="ProductList-BodyIndented"/>
      </w:pPr>
    </w:p>
    <w:p w:rsidR="002951EC" w:rsidRDefault="00EF4A99">
      <w:pPr>
        <w:pStyle w:val="ProductList-SubClauseHeading"/>
        <w:outlineLvl w:val="5"/>
      </w:pPr>
      <w:r>
        <w:t>2.1.2 Oprávnění k přiřazení na licenci na zařízení (s výjimkou Virtual Desktop Access)</w:t>
      </w:r>
    </w:p>
    <w:p w:rsidR="002951EC" w:rsidRDefault="00EF4A99">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2951EC" w:rsidRDefault="002951EC">
      <w:pPr>
        <w:pStyle w:val="ProductList-BodyIndented"/>
      </w:pPr>
    </w:p>
    <w:p w:rsidR="002951EC" w:rsidRDefault="00EF4A99">
      <w:pPr>
        <w:pStyle w:val="ProductList-SubClauseHeading"/>
        <w:outlineLvl w:val="5"/>
      </w:pPr>
      <w:r>
        <w:t>2.1.3 Oprávnění k přiřazení licence Virtual Desktop Access (VDA)</w:t>
      </w:r>
    </w:p>
    <w:p w:rsidR="002951EC" w:rsidRDefault="00EF4A99">
      <w:pPr>
        <w:pStyle w:val="ProductList-BodyIndented"/>
      </w:pPr>
      <w:r>
        <w:t>Licence VDA na zařízení a na uživatele mohou být přiřazeny libovolnému uživateli nebo zařízení.</w:t>
      </w:r>
    </w:p>
    <w:p w:rsidR="002951EC" w:rsidRDefault="002951EC">
      <w:pPr>
        <w:pStyle w:val="ProductList-BodyIndented"/>
      </w:pPr>
    </w:p>
    <w:p w:rsidR="002951EC" w:rsidRDefault="00EF4A99">
      <w:pPr>
        <w:pStyle w:val="ProductList-ClauseHeading"/>
        <w:outlineLvl w:val="4"/>
      </w:pPr>
      <w:r>
        <w:lastRenderedPageBreak/>
        <w:t>2.2 Kvalifikující operační systémy</w:t>
      </w:r>
    </w:p>
    <w:p w:rsidR="002951EC" w:rsidRDefault="00EF4A99">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2951EC" w:rsidRDefault="002951EC">
      <w:pPr>
        <w:pStyle w:val="ProductList-Body"/>
      </w:pPr>
    </w:p>
    <w:p w:rsidR="002951EC" w:rsidRDefault="00EF4A99">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2951E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Smlouva Microsoft Cloud</w:t>
            </w:r>
          </w:p>
        </w:tc>
      </w:tr>
      <w:tr w:rsidR="002951EC">
        <w:tc>
          <w:tcPr>
            <w:tcW w:w="392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pPr>
          </w:p>
        </w:tc>
      </w:tr>
      <w:tr w:rsidR="002951EC">
        <w:tc>
          <w:tcPr>
            <w:tcW w:w="39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392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39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bl>
    <w:p w:rsidR="002951EC" w:rsidRDefault="002951EC">
      <w:pPr>
        <w:pStyle w:val="ProductList-BodyIndented"/>
      </w:pPr>
    </w:p>
    <w:p w:rsidR="002951EC" w:rsidRDefault="00EF4A99">
      <w:pPr>
        <w:pStyle w:val="ProductList-SubClauseHeading"/>
        <w:outlineLvl w:val="5"/>
      </w:pPr>
      <w:r>
        <w:t>2.2.2 Kvalifikující operační systém – licence na zařízení (s výjimkou licencí Virtual Desktop Access)</w:t>
      </w:r>
    </w:p>
    <w:p w:rsidR="002951EC" w:rsidRDefault="00EF4A99">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2951EC" w:rsidRDefault="002951EC">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Academic a Charity</w:t>
            </w:r>
          </w:p>
        </w:tc>
      </w:tr>
      <w:tr w:rsidR="002951EC">
        <w:tc>
          <w:tcPr>
            <w:tcW w:w="404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51EC" w:rsidRDefault="002951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jc w:val="center"/>
            </w:pP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bl>
    <w:p w:rsidR="002951EC" w:rsidRDefault="00EF4A99">
      <w:pPr>
        <w:pStyle w:val="ProductList-BodyIndented"/>
      </w:pPr>
      <w:r>
        <w:rPr>
          <w:i/>
          <w:vertAlign w:val="superscript"/>
        </w:rPr>
        <w:t>1</w:t>
      </w:r>
      <w:r>
        <w:rPr>
          <w:i/>
        </w:rPr>
        <w:t xml:space="preserve">Platí také pro kvalifikovaná zařízení získaná prostřednictvím fúze nebo akvizice </w:t>
      </w:r>
    </w:p>
    <w:p w:rsidR="002951EC" w:rsidRDefault="00EF4A99">
      <w:pPr>
        <w:pStyle w:val="ProductList-BodyIndented"/>
      </w:pPr>
      <w:r>
        <w:rPr>
          <w:i/>
          <w:vertAlign w:val="superscript"/>
        </w:rPr>
        <w:t>2</w:t>
      </w:r>
      <w:r>
        <w:rPr>
          <w:i/>
        </w:rPr>
        <w:t xml:space="preserve">Před prvním prodejem zařízení musí být oprávněným výrobcem předinstalován systém macOS. </w:t>
      </w:r>
    </w:p>
    <w:p w:rsidR="002951EC" w:rsidRDefault="002951EC">
      <w:pPr>
        <w:pStyle w:val="ProductList-BodyIndented"/>
      </w:pPr>
    </w:p>
    <w:p w:rsidR="002951EC" w:rsidRDefault="00EF4A99">
      <w:pPr>
        <w:pStyle w:val="ProductList-SubClauseHeading"/>
        <w:outlineLvl w:val="5"/>
      </w:pPr>
      <w:r>
        <w:t>2.2.3 Kvalifikující operační systém s omezeným použitím – licence na zařízení</w:t>
      </w:r>
    </w:p>
    <w:p w:rsidR="002951EC" w:rsidRDefault="002951EC">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Academic a Charity</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lastRenderedPageBreak/>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6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bl>
    <w:p w:rsidR="002951EC" w:rsidRDefault="00EF4A99">
      <w:pPr>
        <w:pStyle w:val="ProductList-BodyIndented"/>
      </w:pPr>
      <w:r>
        <w:rPr>
          <w:i/>
          <w:vertAlign w:val="superscript"/>
        </w:rPr>
        <w:t>1</w:t>
      </w:r>
      <w:r>
        <w:rPr>
          <w:i/>
        </w:rPr>
        <w:t xml:space="preserve">Platí také pro kvalifikovaná zařízení získaná prostřednictvím fúze nebo akvizice </w:t>
      </w:r>
    </w:p>
    <w:p w:rsidR="002951EC" w:rsidRDefault="002951EC">
      <w:pPr>
        <w:pStyle w:val="ProductList-BodyIndented"/>
      </w:pPr>
    </w:p>
    <w:p w:rsidR="002951EC" w:rsidRDefault="00EF4A99">
      <w:pPr>
        <w:pStyle w:val="ProductList-BodyIndented"/>
      </w:pPr>
      <w:r>
        <w:rPr>
          <w:b/>
        </w:rPr>
        <w:t>2.2.3.1 Kvalifikující operační systémy s omezeným použitím</w:t>
      </w:r>
    </w:p>
    <w:p w:rsidR="002951EC" w:rsidRDefault="00EF4A99">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2951EC" w:rsidRDefault="002951EC">
      <w:pPr>
        <w:pStyle w:val="ProductList-BodyIndented"/>
      </w:pPr>
    </w:p>
    <w:p w:rsidR="002951EC" w:rsidRDefault="00EF4A99">
      <w:pPr>
        <w:pStyle w:val="ProductList-BodyIndented"/>
      </w:pPr>
      <w:r>
        <w:rPr>
          <w:b/>
        </w:rPr>
        <w:t>2.2.3.2 Omezení nákupu krytí Software Assurance pro kvalifikující operační systémy s omezeným použitím</w:t>
      </w:r>
    </w:p>
    <w:p w:rsidR="002951EC" w:rsidRDefault="00EF4A99">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2951EC" w:rsidRDefault="002951EC">
      <w:pPr>
        <w:pStyle w:val="ProductList-BodyIndented"/>
      </w:pPr>
    </w:p>
    <w:p w:rsidR="002951EC" w:rsidRDefault="00EF4A99">
      <w:pPr>
        <w:pStyle w:val="ProductList-ClauseHeading"/>
        <w:outlineLvl w:val="4"/>
      </w:pPr>
      <w:r>
        <w:t>2.3 Kombinování licencí na uživatele a na zařízení v prováděcích smlouvách Enterprise</w:t>
      </w:r>
    </w:p>
    <w:p w:rsidR="002951EC" w:rsidRDefault="00EF4A99">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2951EC" w:rsidRDefault="002951EC">
      <w:pPr>
        <w:pStyle w:val="ProductList-Body"/>
      </w:pPr>
    </w:p>
    <w:p w:rsidR="002951EC" w:rsidRDefault="00EF4A99">
      <w:pPr>
        <w:pStyle w:val="ProductList-ClauseHeading"/>
        <w:outlineLvl w:val="4"/>
      </w:pPr>
      <w:r>
        <w:t>2.4 Upgrady systému Windows Pro/Enterprise bez rozlišení verze pro Čínskou lidovou republiku</w:t>
      </w:r>
    </w:p>
    <w:p w:rsidR="002951EC" w:rsidRDefault="00EF4A9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2951EC" w:rsidRDefault="002951EC">
      <w:pPr>
        <w:pStyle w:val="ProductList-Body"/>
      </w:pPr>
    </w:p>
    <w:p w:rsidR="002951EC" w:rsidRDefault="00EF4A99">
      <w:pPr>
        <w:pStyle w:val="ProductList-ClauseHeading"/>
        <w:outlineLvl w:val="4"/>
      </w:pPr>
      <w:r>
        <w:t>2.5 Přeinstalace třetími stranami</w:t>
      </w:r>
    </w:p>
    <w:p w:rsidR="002951EC" w:rsidRDefault="00EF4A99">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2951EC" w:rsidRDefault="002951EC">
      <w:pPr>
        <w:pStyle w:val="ProductList-Body"/>
      </w:pPr>
    </w:p>
    <w:p w:rsidR="002951EC" w:rsidRDefault="00EF4A99">
      <w:pPr>
        <w:pStyle w:val="ProductList-ClauseHeading"/>
        <w:outlineLvl w:val="4"/>
      </w:pPr>
      <w:r>
        <w:t>2.6 Možnosti regionální dodávky</w:t>
      </w:r>
    </w:p>
    <w:p w:rsidR="002951EC" w:rsidRDefault="00EF4A99">
      <w:pPr>
        <w:pStyle w:val="ProductList-SubClauseHeading"/>
        <w:outlineLvl w:val="5"/>
      </w:pPr>
      <w:r>
        <w:t>2.6.1 Verze Windows KN</w:t>
      </w:r>
    </w:p>
    <w:p w:rsidR="002951EC" w:rsidRDefault="00EF4A99">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2951EC" w:rsidRDefault="002951EC">
      <w:pPr>
        <w:pStyle w:val="ProductList-BodyIndented"/>
      </w:pPr>
    </w:p>
    <w:p w:rsidR="002951EC" w:rsidRDefault="00EF4A99">
      <w:pPr>
        <w:pStyle w:val="ProductList-SubClauseHeading"/>
        <w:outlineLvl w:val="5"/>
      </w:pPr>
      <w:r>
        <w:t>2.6.2 Verze Windows N (neobsahují aplikaci Windows Media Player)</w:t>
      </w:r>
    </w:p>
    <w:p w:rsidR="002951EC" w:rsidRDefault="00EF4A99">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2951EC" w:rsidRDefault="002951EC">
      <w:pPr>
        <w:pStyle w:val="ProductList-BodyIndented"/>
      </w:pPr>
    </w:p>
    <w:p w:rsidR="002951EC" w:rsidRDefault="00EF4A99">
      <w:pPr>
        <w:pStyle w:val="ProductList-ClauseHeading"/>
        <w:outlineLvl w:val="4"/>
      </w:pPr>
      <w:r>
        <w:t>2.7 Windows Embedded 8 Standard Enterprise Kit</w:t>
      </w:r>
    </w:p>
    <w:p w:rsidR="002951EC" w:rsidRDefault="00EF4A99">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2951EC" w:rsidRDefault="002951EC">
      <w:pPr>
        <w:pStyle w:val="ProductList-Body"/>
      </w:pPr>
    </w:p>
    <w:p w:rsidR="002951EC" w:rsidRDefault="00EF4A99">
      <w:pPr>
        <w:pStyle w:val="ProductList-ClauseHeading"/>
        <w:outlineLvl w:val="4"/>
      </w:pPr>
      <w:r>
        <w:t>2.8 Nárok na nákup upgrade z Windows 10 Home na verzi Pro pro produkt Microsoft 365 Business</w:t>
      </w:r>
    </w:p>
    <w:p w:rsidR="002951EC" w:rsidRDefault="00EF4A99">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rsidR="002951EC" w:rsidRDefault="002951EC">
      <w:pPr>
        <w:pStyle w:val="ProductList-Body"/>
      </w:pPr>
    </w:p>
    <w:p w:rsidR="002951EC" w:rsidRDefault="00EF4A99">
      <w:pPr>
        <w:pStyle w:val="ProductList-ClauseHeading"/>
        <w:outlineLvl w:val="4"/>
      </w:pPr>
      <w:r>
        <w:lastRenderedPageBreak/>
        <w:t>2.9 Nárok na nákup licencí s právem na přechod ze systému Windows 10 Home na Pro pro E3/E5</w:t>
      </w:r>
    </w:p>
    <w:p w:rsidR="002951EC" w:rsidRDefault="00EF4A99">
      <w:pPr>
        <w:pStyle w:val="ProductList-SubClauseHeading"/>
        <w:outlineLvl w:val="5"/>
      </w:pPr>
      <w:r>
        <w:t>2.9.1 Nezbytné podmínky</w:t>
      </w:r>
    </w:p>
    <w:p w:rsidR="002951EC" w:rsidRDefault="00EF4A99">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2951EC" w:rsidRDefault="00EF4A99" w:rsidP="00EF4A99">
      <w:pPr>
        <w:pStyle w:val="ProductList-Bullet"/>
        <w:numPr>
          <w:ilvl w:val="1"/>
          <w:numId w:val="23"/>
        </w:numPr>
      </w:pPr>
      <w:r>
        <w:t>Windows 10 Enterprise na zařízení s aktivním krytím SA</w:t>
      </w:r>
    </w:p>
    <w:p w:rsidR="002951EC" w:rsidRDefault="00EF4A99" w:rsidP="00EF4A99">
      <w:pPr>
        <w:pStyle w:val="ProductList-Bullet"/>
        <w:numPr>
          <w:ilvl w:val="1"/>
          <w:numId w:val="23"/>
        </w:numPr>
      </w:pPr>
      <w:r>
        <w:t>Licence na odběr produktu Windows 10 Enterprise E3/E5</w:t>
      </w:r>
    </w:p>
    <w:p w:rsidR="002951EC" w:rsidRDefault="002951EC">
      <w:pPr>
        <w:pStyle w:val="ProductList-BodyIndented"/>
      </w:pPr>
    </w:p>
    <w:p w:rsidR="002951EC" w:rsidRDefault="00EF4A99">
      <w:pPr>
        <w:pStyle w:val="ProductList-SubClauseHeading"/>
        <w:outlineLvl w:val="5"/>
      </w:pPr>
      <w:r>
        <w:t>2.9.2 Požadavky na nákup</w:t>
      </w:r>
    </w:p>
    <w:p w:rsidR="002951EC" w:rsidRDefault="00EF4A99">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2951EC" w:rsidRDefault="00EF4A99" w:rsidP="00EF4A99">
      <w:pPr>
        <w:pStyle w:val="ProductList-Bullet"/>
        <w:numPr>
          <w:ilvl w:val="1"/>
          <w:numId w:val="24"/>
        </w:numPr>
      </w:pPr>
      <w:r>
        <w:t>Je licencováno se systémem Windows 10 Enterprise na zařízení nebo</w:t>
      </w:r>
    </w:p>
    <w:p w:rsidR="002951EC" w:rsidRDefault="00EF4A99" w:rsidP="00EF4A99">
      <w:pPr>
        <w:pStyle w:val="ProductList-Bullet"/>
        <w:numPr>
          <w:ilvl w:val="1"/>
          <w:numId w:val="24"/>
        </w:numPr>
      </w:pPr>
      <w:r>
        <w:t>Je na něm nainstalován systém Pro nebo Enterprise a je používán licencovaným uživatelem produktu Windows 10 Enterprise E3/E5</w:t>
      </w:r>
    </w:p>
    <w:p w:rsidR="002951EC" w:rsidRDefault="002951EC">
      <w:pPr>
        <w:pStyle w:val="ProductList-BodyIndented"/>
      </w:pPr>
    </w:p>
    <w:p w:rsidR="002951EC" w:rsidRDefault="00EF4A99">
      <w:pPr>
        <w:pStyle w:val="ProductList-SubClauseHeading"/>
        <w:outlineLvl w:val="5"/>
      </w:pPr>
      <w:r>
        <w:t>2.9.3 Omezení licence</w:t>
      </w:r>
    </w:p>
    <w:p w:rsidR="002951EC" w:rsidRDefault="00EF4A99">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rsidR="002951EC" w:rsidRDefault="002951EC">
      <w:pPr>
        <w:pStyle w:val="ProductList-BodyIndented"/>
      </w:pPr>
    </w:p>
    <w:p w:rsidR="002951EC" w:rsidRDefault="00EF4A99">
      <w:pPr>
        <w:pStyle w:val="ProductList-ClauseHeading"/>
        <w:outlineLvl w:val="4"/>
      </w:pPr>
      <w:r>
        <w:t>2.10 Automatické aktualizace</w:t>
      </w:r>
    </w:p>
    <w:p w:rsidR="002951EC" w:rsidRDefault="00EF4A99">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2951EC" w:rsidRDefault="002951EC">
      <w:pPr>
        <w:pStyle w:val="ProductList-Body"/>
      </w:pPr>
    </w:p>
    <w:p w:rsidR="002951EC" w:rsidRDefault="00EF4A99">
      <w:pPr>
        <w:pStyle w:val="ProductList-ClauseHeading"/>
        <w:outlineLvl w:val="4"/>
      </w:pPr>
      <w:r>
        <w:t>2.11 Windows 7 ESU (aktualizace rozšířeného zabezpečení)</w:t>
      </w:r>
    </w:p>
    <w:p w:rsidR="002951EC" w:rsidRDefault="00EF4A99">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rsidR="002951EC" w:rsidRDefault="002951EC">
      <w:pPr>
        <w:pStyle w:val="ProductList-Body"/>
      </w:pPr>
    </w:p>
    <w:p w:rsidR="002951EC" w:rsidRDefault="002951EC">
      <w:pPr>
        <w:pStyle w:val="ProductList-Body"/>
      </w:pPr>
    </w:p>
    <w:p w:rsidR="002951EC" w:rsidRDefault="00EF4A99">
      <w:pPr>
        <w:pStyle w:val="ProductList-ClauseHeading"/>
        <w:outlineLvl w:val="4"/>
      </w:pPr>
      <w:r>
        <w:t>2.12 Programy Academic a Charity</w:t>
      </w:r>
    </w:p>
    <w:p w:rsidR="002951EC" w:rsidRDefault="00EF4A99">
      <w:pPr>
        <w:pStyle w:val="ProductList-SubClauseHeading"/>
        <w:outlineLvl w:val="5"/>
      </w:pPr>
      <w:r>
        <w:t>2.12.1 Přiřazení licence</w:t>
      </w:r>
    </w:p>
    <w:p w:rsidR="002951EC" w:rsidRDefault="00EF4A99">
      <w:pPr>
        <w:pStyle w:val="ProductList-BodyIndented"/>
      </w:pPr>
      <w:r>
        <w:rPr>
          <w:b/>
        </w:rPr>
        <w:t>2.12.1.1 Přiřazení licence na uživatele</w:t>
      </w:r>
    </w:p>
    <w:p w:rsidR="002951EC" w:rsidRDefault="00EF4A99">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2951EC" w:rsidRDefault="002951EC">
      <w:pPr>
        <w:pStyle w:val="ProductList-BodyIndented"/>
      </w:pPr>
    </w:p>
    <w:p w:rsidR="002951EC" w:rsidRDefault="00EF4A99">
      <w:pPr>
        <w:pStyle w:val="ProductList-BodyIndented"/>
      </w:pPr>
      <w:r>
        <w:rPr>
          <w:b/>
        </w:rPr>
        <w:t>2.12.1.2 Přiřazení licence na zařízení</w:t>
      </w:r>
    </w:p>
    <w:p w:rsidR="002951EC" w:rsidRDefault="00EF4A99">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2951EC" w:rsidRDefault="002951EC">
      <w:pPr>
        <w:pStyle w:val="ProductList-BodyIndented"/>
      </w:pPr>
    </w:p>
    <w:p w:rsidR="002951EC" w:rsidRDefault="00EF4A99">
      <w:pPr>
        <w:pStyle w:val="ProductList-SubClauseHeading"/>
        <w:outlineLvl w:val="5"/>
      </w:pPr>
      <w:r>
        <w:t>2.12.2 Práva k verzi Windows v akademickém programu</w:t>
      </w:r>
    </w:p>
    <w:p w:rsidR="002951EC" w:rsidRDefault="00EF4A99">
      <w:pPr>
        <w:pStyle w:val="ProductList-BodyIndented"/>
      </w:pPr>
      <w:r>
        <w:t>Licence k verzi Windows Education zahrnují práva k instalaci nebo aktivaci verze Windows Enterprise namísto verze Windows Education.</w:t>
      </w:r>
    </w:p>
    <w:p w:rsidR="002951EC" w:rsidRDefault="002951EC">
      <w:pPr>
        <w:pStyle w:val="ProductList-BodyIndented"/>
      </w:pPr>
    </w:p>
    <w:p w:rsidR="002951EC" w:rsidRDefault="00EF4A99">
      <w:pPr>
        <w:pStyle w:val="ProductList-SubClauseHeading"/>
        <w:outlineLvl w:val="5"/>
      </w:pPr>
      <w:r>
        <w:t>2.12.3 Použití v laboratoři nebo knihovně</w:t>
      </w:r>
    </w:p>
    <w:p w:rsidR="002951EC" w:rsidRDefault="00EF4A99">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2951EC" w:rsidRDefault="002951EC">
      <w:pPr>
        <w:pStyle w:val="ProductList-BodyIndented"/>
      </w:pPr>
    </w:p>
    <w:p w:rsidR="002951EC" w:rsidRDefault="00EF4A99">
      <w:pPr>
        <w:pStyle w:val="ProductList-SubClauseHeading"/>
        <w:outlineLvl w:val="5"/>
      </w:pPr>
      <w:r>
        <w:t>2.12.4 Sdílená zařízení</w:t>
      </w:r>
    </w:p>
    <w:p w:rsidR="002951EC" w:rsidRDefault="00EF4A99">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rsidR="002951EC" w:rsidRDefault="002951EC">
      <w:pPr>
        <w:pStyle w:val="ProductList-BodyIndented"/>
      </w:pPr>
    </w:p>
    <w:p w:rsidR="002951EC" w:rsidRDefault="00EF4A99">
      <w:pPr>
        <w:pStyle w:val="ProductList-SubClauseHeading"/>
        <w:outlineLvl w:val="5"/>
      </w:pPr>
      <w:r>
        <w:t>2.12.5 Omezení pro operační systém verze Starter pro akademické programy</w:t>
      </w:r>
    </w:p>
    <w:p w:rsidR="002951EC" w:rsidRDefault="00EF4A99">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2951EC" w:rsidRDefault="002951EC">
      <w:pPr>
        <w:pStyle w:val="ProductList-BodyIndented"/>
      </w:pPr>
    </w:p>
    <w:p w:rsidR="002951EC" w:rsidRDefault="00EF4A99">
      <w:pPr>
        <w:pStyle w:val="ProductList-Offering1SubSection"/>
        <w:outlineLvl w:val="3"/>
      </w:pPr>
      <w:bookmarkStart w:id="189" w:name="_Sec813"/>
      <w:r>
        <w:t>3. Užívací práva</w:t>
      </w:r>
      <w:bookmarkEnd w:id="189"/>
    </w:p>
    <w:tbl>
      <w:tblPr>
        <w:tblStyle w:val="PURTable"/>
        <w:tblW w:w="0" w:type="dxa"/>
        <w:tblLook w:val="04A0" w:firstRow="1" w:lastRow="0" w:firstColumn="1" w:lastColumn="0" w:noHBand="0" w:noVBand="1"/>
      </w:tblPr>
      <w:tblGrid>
        <w:gridCol w:w="3610"/>
        <w:gridCol w:w="3581"/>
        <w:gridCol w:w="359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2">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Další software: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Lokální použití softwaru Windows</w:t>
      </w:r>
    </w:p>
    <w:p w:rsidR="002951EC" w:rsidRDefault="00EF4A99">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2951EC" w:rsidRDefault="002951EC">
      <w:pPr>
        <w:pStyle w:val="ProductList-Body"/>
      </w:pPr>
    </w:p>
    <w:p w:rsidR="002951EC" w:rsidRDefault="00EF4A99">
      <w:pPr>
        <w:pStyle w:val="ProductList-ClauseHeading"/>
        <w:outlineLvl w:val="4"/>
      </w:pPr>
      <w:r>
        <w:t>3.2 Aktivace Windows 10 založená na Azure AD</w:t>
      </w:r>
    </w:p>
    <w:p w:rsidR="002951EC" w:rsidRDefault="00EF4A9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2951EC" w:rsidRDefault="002951EC">
      <w:pPr>
        <w:pStyle w:val="ProductList-Body"/>
      </w:pPr>
    </w:p>
    <w:p w:rsidR="002951EC" w:rsidRDefault="00EF4A99">
      <w:pPr>
        <w:pStyle w:val="ProductList-ClauseHeading"/>
        <w:outlineLvl w:val="4"/>
      </w:pPr>
      <w:r>
        <w:t>3.3 Windows Apps</w:t>
      </w:r>
    </w:p>
    <w:p w:rsidR="002951EC" w:rsidRDefault="00EF4A99">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3">
        <w:r>
          <w:rPr>
            <w:color w:val="00467F"/>
            <w:u w:val="single"/>
          </w:rPr>
          <w:t>http://go.microsoft.com/fwlink/?linkid=246338</w:t>
        </w:r>
      </w:hyperlink>
      <w:r>
        <w:t xml:space="preserve"> nebo u aplikací systému Windows, které přistupují ke službám Xbox, pak podmínkám užívání Xbox.com na adrese </w:t>
      </w:r>
      <w:hyperlink r:id="rId94">
        <w:r>
          <w:rPr>
            <w:color w:val="00467F"/>
            <w:u w:val="single"/>
          </w:rPr>
          <w:t>http://xbox.com/legal/livetou</w:t>
        </w:r>
      </w:hyperlink>
      <w:r>
        <w:t>.</w:t>
      </w:r>
    </w:p>
    <w:p w:rsidR="002951EC" w:rsidRDefault="002951EC">
      <w:pPr>
        <w:pStyle w:val="ProductList-Body"/>
      </w:pPr>
    </w:p>
    <w:p w:rsidR="002951EC" w:rsidRDefault="00EF4A99">
      <w:pPr>
        <w:pStyle w:val="ProductList-ClauseHeading"/>
        <w:outlineLvl w:val="4"/>
      </w:pPr>
      <w:r>
        <w:t>3.4 Windows 10 Mobile Enterprise</w:t>
      </w:r>
    </w:p>
    <w:p w:rsidR="002951EC" w:rsidRDefault="00EF4A99">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2951EC" w:rsidRDefault="002951EC">
      <w:pPr>
        <w:pStyle w:val="ProductList-Body"/>
      </w:pPr>
    </w:p>
    <w:p w:rsidR="002951EC" w:rsidRDefault="00EF4A99">
      <w:pPr>
        <w:pStyle w:val="ProductList-ClauseHeading"/>
        <w:outlineLvl w:val="4"/>
      </w:pPr>
      <w:r>
        <w:t>3.5 Užívací práva vyplývající z aktivace v souladu se smlouvou Microsoft Cloud</w:t>
      </w:r>
    </w:p>
    <w:p w:rsidR="002951EC" w:rsidRDefault="00EF4A99">
      <w:pPr>
        <w:pStyle w:val="ProductList-Body"/>
      </w:pPr>
      <w:r>
        <w:t>Pro zákazníky s licencí na základě smlouvy Microsoft Cloud,</w:t>
      </w:r>
    </w:p>
    <w:p w:rsidR="002951EC" w:rsidRDefault="00EF4A99" w:rsidP="00EF4A99">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rsidR="002951EC" w:rsidRDefault="00EF4A99" w:rsidP="00EF4A99">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rsidR="002951EC" w:rsidRDefault="00EF4A99" w:rsidP="00EF4A99">
      <w:pPr>
        <w:pStyle w:val="ProductList-Bullet"/>
        <w:numPr>
          <w:ilvl w:val="0"/>
          <w:numId w:val="25"/>
        </w:numPr>
      </w:pPr>
      <w:r>
        <w:t xml:space="preserve">Oddíl 4 (krytí Software Assurance) níže se neuplatňuje. </w:t>
      </w:r>
    </w:p>
    <w:p w:rsidR="002951EC" w:rsidRDefault="002951EC">
      <w:pPr>
        <w:pStyle w:val="ProductList-Body"/>
      </w:pPr>
    </w:p>
    <w:p w:rsidR="002951EC" w:rsidRDefault="00EF4A99">
      <w:pPr>
        <w:pStyle w:val="ProductList-ClauseHeading"/>
        <w:outlineLvl w:val="4"/>
      </w:pPr>
      <w:r>
        <w:t>3.6 Výhoda upgradu na systém Windows 10</w:t>
      </w:r>
    </w:p>
    <w:p w:rsidR="002951EC" w:rsidRDefault="00EF4A99">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2951EC" w:rsidRDefault="00EF4A99" w:rsidP="00EF4A99">
      <w:pPr>
        <w:pStyle w:val="ProductList-Bullet"/>
        <w:numPr>
          <w:ilvl w:val="0"/>
          <w:numId w:val="26"/>
        </w:numPr>
      </w:pPr>
      <w:r>
        <w:t>Windows 10 Enterprise/Education (vše)</w:t>
      </w:r>
    </w:p>
    <w:p w:rsidR="002951EC" w:rsidRDefault="00EF4A99" w:rsidP="00EF4A99">
      <w:pPr>
        <w:pStyle w:val="ProductList-Bullet"/>
        <w:numPr>
          <w:ilvl w:val="0"/>
          <w:numId w:val="26"/>
        </w:numPr>
      </w:pPr>
      <w:r>
        <w:t>Microsoft 365 (vše)</w:t>
      </w:r>
    </w:p>
    <w:p w:rsidR="002951EC" w:rsidRDefault="002951EC">
      <w:pPr>
        <w:pStyle w:val="ProductList-Body"/>
      </w:pPr>
    </w:p>
    <w:p w:rsidR="002951EC" w:rsidRDefault="00EF4A99">
      <w:pPr>
        <w:pStyle w:val="ProductList-ClauseHeading"/>
        <w:outlineLvl w:val="4"/>
      </w:pPr>
      <w:r>
        <w:t>3.7 Hostování systému Windows 10 pro více klientů</w:t>
      </w:r>
    </w:p>
    <w:p w:rsidR="002951EC" w:rsidRDefault="00EF4A99">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5">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6">
        <w:r>
          <w:rPr>
            <w:color w:val="00467F"/>
            <w:u w:val="single"/>
          </w:rPr>
          <w:t>https://docs.microsoft.com/en-us/windows/deployment/vda-subscription-activation</w:t>
        </w:r>
      </w:hyperlink>
      <w:r>
        <w:t xml:space="preserve">. Požadavky na nasazení s využitím partnera jsou k dispozici na adrese </w:t>
      </w:r>
      <w:hyperlink r:id="rId97">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2951EC" w:rsidRDefault="002951EC">
      <w:pPr>
        <w:pStyle w:val="ProductList-Body"/>
      </w:pPr>
    </w:p>
    <w:p w:rsidR="002951EC" w:rsidRDefault="00EF4A99">
      <w:pPr>
        <w:pStyle w:val="ProductList-Offering1SubSection"/>
        <w:outlineLvl w:val="3"/>
      </w:pPr>
      <w:bookmarkStart w:id="190" w:name="_Sec841"/>
      <w:r>
        <w:lastRenderedPageBreak/>
        <w:t>4. Software Assurance</w:t>
      </w:r>
      <w:bookmarkEnd w:id="190"/>
    </w:p>
    <w:tbl>
      <w:tblPr>
        <w:tblStyle w:val="PURTable"/>
        <w:tblW w:w="0" w:type="dxa"/>
        <w:tblLook w:val="04A0" w:firstRow="1" w:lastRow="0" w:firstColumn="1" w:lastColumn="0" w:noHBand="0" w:noVBand="1"/>
      </w:tblPr>
      <w:tblGrid>
        <w:gridCol w:w="3608"/>
        <w:gridCol w:w="3613"/>
        <w:gridCol w:w="356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4.1 Dodatečná práva k užívání krytí Software Assurance</w:t>
      </w:r>
    </w:p>
    <w:p w:rsidR="002951EC" w:rsidRDefault="00EF4A99">
      <w:pPr>
        <w:pStyle w:val="ProductList-Body"/>
      </w:pPr>
      <w:r>
        <w:t xml:space="preserve">Oddíl 4 (Software Assurance) se vztahuje na následující licence. </w:t>
      </w:r>
    </w:p>
    <w:p w:rsidR="002951EC" w:rsidRDefault="00EF4A99" w:rsidP="00EF4A99">
      <w:pPr>
        <w:pStyle w:val="ProductList-Bullet"/>
        <w:numPr>
          <w:ilvl w:val="0"/>
          <w:numId w:val="27"/>
        </w:numPr>
      </w:pPr>
      <w:r>
        <w:t>Windows 10 Enterprise E3/E5</w:t>
      </w:r>
    </w:p>
    <w:p w:rsidR="002951EC" w:rsidRDefault="00EF4A99" w:rsidP="00EF4A99">
      <w:pPr>
        <w:pStyle w:val="ProductList-Bullet"/>
        <w:numPr>
          <w:ilvl w:val="0"/>
          <w:numId w:val="27"/>
        </w:numPr>
      </w:pPr>
      <w:r>
        <w:t>Windows 10 Enterprise na zařízení</w:t>
      </w:r>
    </w:p>
    <w:p w:rsidR="002951EC" w:rsidRDefault="00EF4A99" w:rsidP="00EF4A99">
      <w:pPr>
        <w:pStyle w:val="ProductList-Bullet"/>
        <w:numPr>
          <w:ilvl w:val="0"/>
          <w:numId w:val="27"/>
        </w:numPr>
      </w:pPr>
      <w:r>
        <w:t>Windows 10 Education E3/E5</w:t>
      </w:r>
    </w:p>
    <w:p w:rsidR="002951EC" w:rsidRDefault="00EF4A99" w:rsidP="00EF4A99">
      <w:pPr>
        <w:pStyle w:val="ProductList-Bullet"/>
        <w:numPr>
          <w:ilvl w:val="0"/>
          <w:numId w:val="27"/>
        </w:numPr>
      </w:pPr>
      <w:r>
        <w:t>Windows VDA E3/E5</w:t>
      </w:r>
    </w:p>
    <w:p w:rsidR="002951EC" w:rsidRDefault="00EF4A99" w:rsidP="00EF4A99">
      <w:pPr>
        <w:pStyle w:val="ProductList-Bullet"/>
        <w:numPr>
          <w:ilvl w:val="0"/>
          <w:numId w:val="27"/>
        </w:numPr>
      </w:pPr>
      <w:r>
        <w:t>Windows VDA na zařízení</w:t>
      </w:r>
    </w:p>
    <w:p w:rsidR="002951EC" w:rsidRDefault="00EF4A99">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2951EC" w:rsidRDefault="002951EC">
      <w:pPr>
        <w:pStyle w:val="ProductList-Body"/>
      </w:pPr>
    </w:p>
    <w:p w:rsidR="002951EC" w:rsidRDefault="00EF4A99">
      <w:pPr>
        <w:pStyle w:val="ProductList-ClauseHeading"/>
        <w:outlineLvl w:val="4"/>
      </w:pPr>
      <w:r>
        <w:t>4.2 Virtualizace softwaru Windows</w:t>
      </w:r>
    </w:p>
    <w:p w:rsidR="002951EC" w:rsidRDefault="00EF4A99">
      <w:pPr>
        <w:pStyle w:val="ProductList-SubClauseHeading"/>
        <w:outlineLvl w:val="5"/>
      </w:pPr>
      <w:r>
        <w:t>4.2.1 Lokální virtualizace</w:t>
      </w:r>
    </w:p>
    <w:p w:rsidR="002951EC" w:rsidRDefault="00EF4A99">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2951EC" w:rsidRDefault="002951EC">
      <w:pPr>
        <w:pStyle w:val="ProductList-BodyIndented"/>
      </w:pPr>
    </w:p>
    <w:p w:rsidR="002951EC" w:rsidRDefault="00EF4A99">
      <w:pPr>
        <w:pStyle w:val="ProductList-SubClauseHeading"/>
        <w:outlineLvl w:val="5"/>
      </w:pPr>
      <w:r>
        <w:t>4.2.2 Vzdálená virtualizace</w:t>
      </w:r>
    </w:p>
    <w:p w:rsidR="002951EC" w:rsidRDefault="00EF4A99">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2951EC" w:rsidRDefault="002951EC">
      <w:pPr>
        <w:pStyle w:val="ProductList-BodyIndented"/>
      </w:pPr>
    </w:p>
    <w:p w:rsidR="002951EC" w:rsidRDefault="00EF4A99">
      <w:pPr>
        <w:pStyle w:val="ProductList-ClauseHeading"/>
        <w:outlineLvl w:val="4"/>
      </w:pPr>
      <w:r>
        <w:t>4.3 Výhody pro displeje do úhlopříčky 10,1“</w:t>
      </w:r>
    </w:p>
    <w:p w:rsidR="002951EC" w:rsidRDefault="00EF4A99">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2951EC" w:rsidRDefault="002951EC">
      <w:pPr>
        <w:pStyle w:val="ProductList-Body"/>
      </w:pPr>
    </w:p>
    <w:p w:rsidR="002951EC" w:rsidRDefault="00EF4A99">
      <w:pPr>
        <w:pStyle w:val="ProductList-ClauseHeading"/>
        <w:outlineLvl w:val="4"/>
      </w:pPr>
      <w:r>
        <w:t>4.4 Funkce Windows to Go</w:t>
      </w:r>
    </w:p>
    <w:p w:rsidR="002951EC" w:rsidRDefault="00EF4A99">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2951EC" w:rsidRDefault="002951EC">
      <w:pPr>
        <w:pStyle w:val="ProductList-Body"/>
      </w:pPr>
    </w:p>
    <w:p w:rsidR="002951EC" w:rsidRDefault="00EF4A99">
      <w:pPr>
        <w:pStyle w:val="ProductList-SubClauseHeading"/>
        <w:outlineLvl w:val="5"/>
      </w:pPr>
      <w:r>
        <w:t>4.4.1 Možnost Windows to Go Student</w:t>
      </w:r>
    </w:p>
    <w:p w:rsidR="002951EC" w:rsidRDefault="00EF4A99">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2951EC" w:rsidRDefault="002951EC">
      <w:pPr>
        <w:pStyle w:val="ProductList-BodyIndented"/>
      </w:pPr>
    </w:p>
    <w:p w:rsidR="002951EC" w:rsidRDefault="00EF4A99">
      <w:pPr>
        <w:pStyle w:val="ProductList-ClauseHeading"/>
        <w:outlineLvl w:val="4"/>
      </w:pPr>
      <w:r>
        <w:t>4.5 Windows Pro SA</w:t>
      </w:r>
    </w:p>
    <w:p w:rsidR="002951EC" w:rsidRDefault="00EF4A99">
      <w:pPr>
        <w:pStyle w:val="ProductList-Body"/>
      </w:pPr>
      <w:r>
        <w:t>Zákazníci, kteří si dříve zakoupili krytí SA pro systém Windows Pro, je mohou na zahrnutých zařízeních prodloužit bez nutnosti nákupu licence na upgrade pro systém Windows Enterprise.</w:t>
      </w:r>
    </w:p>
    <w:p w:rsidR="002951EC" w:rsidRDefault="002951EC">
      <w:pPr>
        <w:pStyle w:val="ProductList-Body"/>
      </w:pPr>
    </w:p>
    <w:p w:rsidR="002951EC" w:rsidRDefault="00EF4A99">
      <w:pPr>
        <w:pStyle w:val="ProductList-ClauseHeading"/>
        <w:outlineLvl w:val="4"/>
      </w:pPr>
      <w:r>
        <w:t>4.6 Sada Microsoft Desktop Optimization Pack (MDOP)</w:t>
      </w:r>
    </w:p>
    <w:p w:rsidR="002951EC" w:rsidRDefault="00EF4A99">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2951EC" w:rsidRDefault="002951EC">
      <w:pPr>
        <w:pStyle w:val="ProductList-Body"/>
      </w:pPr>
    </w:p>
    <w:p w:rsidR="002951EC" w:rsidRDefault="00EF4A99">
      <w:pPr>
        <w:pStyle w:val="ProductList-SubClauseHeading"/>
        <w:outlineLvl w:val="5"/>
      </w:pPr>
      <w:r>
        <w:t>4.6.1 Oprávnění k MDOP</w:t>
      </w:r>
    </w:p>
    <w:p w:rsidR="002951EC" w:rsidRDefault="00EF4A99">
      <w:pPr>
        <w:pStyle w:val="ProductList-BodyIndented"/>
      </w:pPr>
      <w:r>
        <w:t>Zákazníci s následujícími položkami mají oprávnění používat MDOP a nemusejí produkt MDOP kupovat samostatně.</w:t>
      </w:r>
    </w:p>
    <w:p w:rsidR="002951EC" w:rsidRDefault="00EF4A99" w:rsidP="00EF4A99">
      <w:pPr>
        <w:pStyle w:val="ProductList-Bullet"/>
        <w:numPr>
          <w:ilvl w:val="1"/>
          <w:numId w:val="28"/>
        </w:numPr>
      </w:pPr>
      <w:r>
        <w:t xml:space="preserve">Windows 10 Enterprise E3/E5 </w:t>
      </w:r>
    </w:p>
    <w:p w:rsidR="002951EC" w:rsidRDefault="00EF4A99" w:rsidP="00EF4A99">
      <w:pPr>
        <w:pStyle w:val="ProductList-Bullet"/>
        <w:numPr>
          <w:ilvl w:val="1"/>
          <w:numId w:val="28"/>
        </w:numPr>
      </w:pPr>
      <w:r>
        <w:t>Windows 10 Education E3/E5</w:t>
      </w:r>
    </w:p>
    <w:p w:rsidR="002951EC" w:rsidRDefault="00EF4A99" w:rsidP="00EF4A99">
      <w:pPr>
        <w:pStyle w:val="ProductList-Bullet"/>
        <w:numPr>
          <w:ilvl w:val="1"/>
          <w:numId w:val="28"/>
        </w:numPr>
      </w:pPr>
      <w:r>
        <w:t>Windows VDA E3/E5</w:t>
      </w:r>
    </w:p>
    <w:p w:rsidR="002951EC" w:rsidRDefault="00EF4A99" w:rsidP="00EF4A99">
      <w:pPr>
        <w:pStyle w:val="ProductList-Bullet"/>
        <w:numPr>
          <w:ilvl w:val="1"/>
          <w:numId w:val="28"/>
        </w:numPr>
      </w:pPr>
      <w:r>
        <w:t>Smlouva s dnem účinnosti 1. srpna 2015 nebo později a VDA na zařízení nebo Windows 10 Enterprise na zařízení.</w:t>
      </w:r>
    </w:p>
    <w:p w:rsidR="002951EC" w:rsidRDefault="002951EC">
      <w:pPr>
        <w:pStyle w:val="ProductList-BodyIndented"/>
      </w:pPr>
    </w:p>
    <w:p w:rsidR="002951EC" w:rsidRDefault="00EF4A99">
      <w:pPr>
        <w:pStyle w:val="ProductList-ClauseHeading"/>
        <w:outlineLvl w:val="4"/>
      </w:pPr>
      <w:r>
        <w:lastRenderedPageBreak/>
        <w:t>4.7 Oprávnění k provozování klastrovaných aplikací HPC</w:t>
      </w:r>
    </w:p>
    <w:p w:rsidR="002951EC" w:rsidRDefault="00EF4A99">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rsidR="002951EC" w:rsidRDefault="002951EC">
      <w:pPr>
        <w:pStyle w:val="ProductList-Body"/>
      </w:pPr>
    </w:p>
    <w:p w:rsidR="002951EC" w:rsidRDefault="00EF4A99">
      <w:pPr>
        <w:pStyle w:val="ProductList-ClauseHeading"/>
        <w:outlineLvl w:val="4"/>
      </w:pPr>
      <w:r>
        <w:t>4.8 Počítačový operační systém Windows – Windows Thin PC</w:t>
      </w:r>
    </w:p>
    <w:p w:rsidR="002951EC" w:rsidRDefault="00EF4A99">
      <w:pPr>
        <w:pStyle w:val="ProductList-Body"/>
      </w:pPr>
      <w:r>
        <w:t>Zákazník může užívat software Windows Thin PC namísto softwaru počítačového operačního systému Windows, ale pouze ke spouštění níže uvedených typů aplikací.</w:t>
      </w:r>
    </w:p>
    <w:p w:rsidR="002951EC" w:rsidRDefault="00EF4A99" w:rsidP="00EF4A99">
      <w:pPr>
        <w:pStyle w:val="ProductList-Bullet"/>
        <w:numPr>
          <w:ilvl w:val="0"/>
          <w:numId w:val="29"/>
        </w:numPr>
      </w:pPr>
      <w:r>
        <w:t xml:space="preserve">zabezpečení, </w:t>
      </w:r>
    </w:p>
    <w:p w:rsidR="002951EC" w:rsidRDefault="00EF4A99" w:rsidP="00EF4A99">
      <w:pPr>
        <w:pStyle w:val="ProductList-Bullet"/>
        <w:numPr>
          <w:ilvl w:val="0"/>
          <w:numId w:val="29"/>
        </w:numPr>
      </w:pPr>
      <w:r>
        <w:t xml:space="preserve">správa, </w:t>
      </w:r>
    </w:p>
    <w:p w:rsidR="002951EC" w:rsidRDefault="00EF4A99" w:rsidP="00EF4A99">
      <w:pPr>
        <w:pStyle w:val="ProductList-Bullet"/>
        <w:numPr>
          <w:ilvl w:val="0"/>
          <w:numId w:val="29"/>
        </w:numPr>
      </w:pPr>
      <w:r>
        <w:t xml:space="preserve">emulace terminálu, </w:t>
      </w:r>
    </w:p>
    <w:p w:rsidR="002951EC" w:rsidRDefault="00EF4A99" w:rsidP="00EF4A99">
      <w:pPr>
        <w:pStyle w:val="ProductList-Bullet"/>
        <w:numPr>
          <w:ilvl w:val="0"/>
          <w:numId w:val="29"/>
        </w:numPr>
      </w:pPr>
      <w:r>
        <w:t xml:space="preserve">vzdálená plocha a podobné technologie, </w:t>
      </w:r>
    </w:p>
    <w:p w:rsidR="002951EC" w:rsidRDefault="00EF4A99" w:rsidP="00EF4A99">
      <w:pPr>
        <w:pStyle w:val="ProductList-Bullet"/>
        <w:numPr>
          <w:ilvl w:val="0"/>
          <w:numId w:val="29"/>
        </w:numPr>
      </w:pPr>
      <w:r>
        <w:t xml:space="preserve">webový prohlížeč, </w:t>
      </w:r>
    </w:p>
    <w:p w:rsidR="002951EC" w:rsidRDefault="00EF4A99" w:rsidP="00EF4A99">
      <w:pPr>
        <w:pStyle w:val="ProductList-Bullet"/>
        <w:numPr>
          <w:ilvl w:val="0"/>
          <w:numId w:val="29"/>
        </w:numPr>
      </w:pPr>
      <w:r>
        <w:t xml:space="preserve">přehrávač médií, </w:t>
      </w:r>
    </w:p>
    <w:p w:rsidR="002951EC" w:rsidRDefault="00EF4A99" w:rsidP="00EF4A99">
      <w:pPr>
        <w:pStyle w:val="ProductList-Bullet"/>
        <w:numPr>
          <w:ilvl w:val="0"/>
          <w:numId w:val="29"/>
        </w:numPr>
      </w:pPr>
      <w:r>
        <w:t xml:space="preserve">klient rychlého zasílání zpráv, </w:t>
      </w:r>
    </w:p>
    <w:p w:rsidR="002951EC" w:rsidRDefault="00EF4A99" w:rsidP="00EF4A99">
      <w:pPr>
        <w:pStyle w:val="ProductList-Bullet"/>
        <w:numPr>
          <w:ilvl w:val="0"/>
          <w:numId w:val="29"/>
        </w:numPr>
      </w:pPr>
      <w:r>
        <w:t xml:space="preserve">prohlížeče dokumentů, </w:t>
      </w:r>
    </w:p>
    <w:p w:rsidR="002951EC" w:rsidRDefault="00EF4A99" w:rsidP="00EF4A99">
      <w:pPr>
        <w:pStyle w:val="ProductList-Bullet"/>
        <w:numPr>
          <w:ilvl w:val="0"/>
          <w:numId w:val="29"/>
        </w:numPr>
      </w:pPr>
      <w:r>
        <w:t>rozhraní .NET Framework a modul Java Virtual Machine.</w:t>
      </w:r>
    </w:p>
    <w:p w:rsidR="002951EC" w:rsidRDefault="00EF4A99">
      <w:pPr>
        <w:pStyle w:val="ProductList-Body"/>
      </w:pPr>
      <w:r>
        <w:t>Software musí zákazník používat v jiném zařízení, než v zařízení, v němž bylo prvně instalováno, pokud přesune odpovídající krytí Software Assurance na toto další zařízení.</w:t>
      </w:r>
    </w:p>
    <w:p w:rsidR="002951EC" w:rsidRDefault="002951EC">
      <w:pPr>
        <w:pStyle w:val="ProductList-Body"/>
      </w:pPr>
    </w:p>
    <w:p w:rsidR="002951EC" w:rsidRDefault="00EF4A99">
      <w:pPr>
        <w:pStyle w:val="ProductList-ClauseHeading"/>
        <w:outlineLvl w:val="4"/>
      </w:pPr>
      <w:r>
        <w:t>4.9 Uplynutí krytí Software Assurance u časově neomezených licencí</w:t>
      </w:r>
    </w:p>
    <w:p w:rsidR="002951EC" w:rsidRDefault="00EF4A99">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rsidR="002951EC" w:rsidRDefault="002951EC">
      <w:pPr>
        <w:pStyle w:val="ProductList-Body"/>
      </w:pP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191" w:name="_Sec619"/>
      <w:r>
        <w:t>Windows Server</w:t>
      </w:r>
      <w:bookmarkEnd w:id="191"/>
      <w:r>
        <w:fldChar w:fldCharType="begin"/>
      </w:r>
      <w:r>
        <w:instrText xml:space="preserve"> TC "</w:instrText>
      </w:r>
      <w:bookmarkStart w:id="192" w:name="_Toc4577574"/>
      <w:r>
        <w:instrText>Windows Server</w:instrText>
      </w:r>
      <w:bookmarkEnd w:id="192"/>
      <w:r>
        <w:instrText>" \l 2</w:instrText>
      </w:r>
      <w:r>
        <w:fldChar w:fldCharType="end"/>
      </w:r>
    </w:p>
    <w:p w:rsidR="002951EC" w:rsidRDefault="00EF4A99">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77575"/>
      <w:r>
        <w:instrText>Windows MultiPoint Server</w:instrText>
      </w:r>
      <w:bookmarkEnd w:id="194"/>
      <w:r>
        <w:instrText>" \l 3</w:instrText>
      </w:r>
      <w:r>
        <w:fldChar w:fldCharType="end"/>
      </w:r>
    </w:p>
    <w:p w:rsidR="002951EC" w:rsidRDefault="00EF4A99">
      <w:pPr>
        <w:pStyle w:val="ProductList-Offering1SubSection"/>
        <w:outlineLvl w:val="3"/>
      </w:pPr>
      <w:bookmarkStart w:id="195" w:name="_Sec702"/>
      <w:r>
        <w:t>1. Dostupnost programu</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9" w:space="0" w:color="FFFFFF"/>
              <w:left w:val="single" w:sz="9" w:space="0" w:color="FFFFFF"/>
              <w:bottom w:val="none" w:sz="4" w:space="0" w:color="BFBFBF"/>
              <w:right w:val="single" w:sz="9" w:space="0" w:color="FFFFFF"/>
            </w:tcBorders>
          </w:tcPr>
          <w:p w:rsidR="002951EC" w:rsidRDefault="00EF4A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951EC" w:rsidRDefault="00EF4A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951EC" w:rsidRDefault="00EF4A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951EC" w:rsidRDefault="00EF4A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951EC" w:rsidRDefault="00EF4A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3"/>
      </w:pPr>
      <w:bookmarkStart w:id="196" w:name="_Sec757"/>
      <w:r>
        <w:t>2. Podmínky produktu</w:t>
      </w:r>
      <w:bookmarkEnd w:id="196"/>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Nižší verze: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(SA):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Offering1SubSection"/>
        <w:outlineLvl w:val="3"/>
      </w:pPr>
      <w:bookmarkStart w:id="197" w:name="_Sec800"/>
      <w:r>
        <w:t>3. Užívací práva</w:t>
      </w:r>
      <w:bookmarkEnd w:id="197"/>
    </w:p>
    <w:tbl>
      <w:tblPr>
        <w:tblStyle w:val="PURTable"/>
        <w:tblW w:w="0" w:type="dxa"/>
        <w:tblLook w:val="04A0" w:firstRow="1" w:lastRow="0" w:firstColumn="1" w:lastColumn="0" w:noHBand="0" w:noVBand="1"/>
      </w:tblPr>
      <w:tblGrid>
        <w:gridCol w:w="3610"/>
        <w:gridCol w:w="3581"/>
        <w:gridCol w:w="359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Licence CAL pro službu Vzdálená plocha serveru Windows Server 2019 a licence ekvivalentní k licenci CAL</w:t>
            </w:r>
          </w:p>
          <w:p w:rsidR="002951EC" w:rsidRDefault="00EF4A99">
            <w:pPr>
              <w:pStyle w:val="ProductList-TableBody"/>
            </w:pPr>
            <w:r>
              <w:t xml:space="preserve">(viz </w:t>
            </w:r>
            <w:hyperlink w:anchor="_Sec591">
              <w:r>
                <w:rPr>
                  <w:color w:val="00467F"/>
                  <w:u w:val="single"/>
                </w:rPr>
                <w:t>Příloha A</w:t>
              </w:r>
            </w:hyperlink>
            <w:r>
              <w:t>)</w:t>
            </w:r>
          </w:p>
        </w:tc>
      </w:tr>
    </w:tbl>
    <w:p w:rsidR="002951EC" w:rsidRDefault="002951EC">
      <w:pPr>
        <w:pStyle w:val="ProductList-Body"/>
      </w:pPr>
    </w:p>
    <w:p w:rsidR="002951EC" w:rsidRDefault="00EF4A99">
      <w:pPr>
        <w:pStyle w:val="ProductList-SubClauseHeading"/>
        <w:outlineLvl w:val="5"/>
      </w:pPr>
      <w:r>
        <w:lastRenderedPageBreak/>
        <w:t>3.1.1 Doplňující funkce spojené s licencí CAL pro Windows Server 2019, služba AD RMS (Active Directory Rights Management Services)</w:t>
      </w:r>
    </w:p>
    <w:p w:rsidR="002951EC" w:rsidRDefault="00EF4A99">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456"/>
        <w:gridCol w:w="3495"/>
        <w:gridCol w:w="347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r>
    </w:tbl>
    <w:p w:rsidR="002951EC" w:rsidRDefault="002951EC">
      <w:pPr>
        <w:pStyle w:val="ProductList-BodyIndented"/>
      </w:pPr>
    </w:p>
    <w:p w:rsidR="002951EC" w:rsidRDefault="00EF4A99">
      <w:pPr>
        <w:pStyle w:val="ProductList-ClauseHeading"/>
        <w:outlineLvl w:val="4"/>
      </w:pPr>
      <w:r>
        <w:t>3.2 Spouštění instancí softwaru</w:t>
      </w:r>
    </w:p>
    <w:p w:rsidR="002951EC" w:rsidRDefault="00EF4A99">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2951EC" w:rsidRDefault="002951EC">
      <w:pPr>
        <w:pStyle w:val="ProductList-Body"/>
      </w:pPr>
    </w:p>
    <w:p w:rsidR="002951EC" w:rsidRDefault="00EF4A99">
      <w:pPr>
        <w:pStyle w:val="ProductList-ClauseHeading"/>
        <w:outlineLvl w:val="4"/>
      </w:pPr>
      <w:r>
        <w:t>3.3 Licence k přístupu</w:t>
      </w:r>
    </w:p>
    <w:p w:rsidR="002951EC" w:rsidRDefault="00EF4A99">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951EC" w:rsidRDefault="002951EC">
      <w:pPr>
        <w:pStyle w:val="ProductList-Body"/>
      </w:pPr>
    </w:p>
    <w:p w:rsidR="002951EC" w:rsidRDefault="00EF4A99">
      <w:pPr>
        <w:pStyle w:val="ProductList-ClauseHeading"/>
        <w:outlineLvl w:val="4"/>
      </w:pPr>
      <w:r>
        <w:t>3.4 Připojovací modul Windows MultiPoint Server 2016 Connector</w:t>
      </w:r>
    </w:p>
    <w:p w:rsidR="002951EC" w:rsidRDefault="00EF4A99">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2951EC" w:rsidRDefault="002951EC">
      <w:pPr>
        <w:pStyle w:val="ProductList-Body"/>
      </w:pPr>
    </w:p>
    <w:p w:rsidR="002951EC" w:rsidRDefault="00EF4A99">
      <w:pPr>
        <w:pStyle w:val="ProductList-ClauseHeading"/>
        <w:outlineLvl w:val="4"/>
      </w:pPr>
      <w:r>
        <w:t>3.5 Typ instalace</w:t>
      </w:r>
    </w:p>
    <w:p w:rsidR="002951EC" w:rsidRDefault="00EF4A99">
      <w:pPr>
        <w:pStyle w:val="ProductList-Body"/>
      </w:pPr>
      <w:r>
        <w:t>Zákazník může instalovat pouze služby Vzdálená plocha a nasadit a užívat roli v rámci služeb MultiPoint.</w:t>
      </w:r>
    </w:p>
    <w:p w:rsidR="002951EC" w:rsidRDefault="002951EC">
      <w:pPr>
        <w:pStyle w:val="ProductList-Body"/>
      </w:pPr>
    </w:p>
    <w:p w:rsidR="002951EC" w:rsidRDefault="00EF4A99">
      <w:pPr>
        <w:pStyle w:val="ProductList-ClauseHeading"/>
        <w:outlineLvl w:val="4"/>
      </w:pPr>
      <w:r>
        <w:t>3.6 Další software</w:t>
      </w:r>
    </w:p>
    <w:p w:rsidR="002951EC" w:rsidRDefault="00EF4A99">
      <w:pPr>
        <w:pStyle w:val="ProductList-Body"/>
      </w:pPr>
      <w:r>
        <w:t xml:space="preserve">Seznam dalšího softwaru naleznete na adrese </w:t>
      </w:r>
      <w:hyperlink r:id="rId100">
        <w:r>
          <w:rPr>
            <w:color w:val="00467F"/>
            <w:u w:val="single"/>
          </w:rPr>
          <w:t>http://go.microsoft.com/fwlink/?LinkId=245856</w:t>
        </w:r>
      </w:hyperlink>
      <w:r>
        <w:t>.</w:t>
      </w:r>
    </w:p>
    <w:p w:rsidR="002951EC" w:rsidRDefault="00EF4A99">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199" w:name="_Sec655"/>
      <w:r>
        <w:t>Windows Server</w:t>
      </w:r>
      <w:bookmarkEnd w:id="199"/>
      <w:r>
        <w:fldChar w:fldCharType="begin"/>
      </w:r>
      <w:r>
        <w:instrText xml:space="preserve"> TC "</w:instrText>
      </w:r>
      <w:bookmarkStart w:id="200" w:name="_Toc4577576"/>
      <w:r>
        <w:instrText>Windows Server</w:instrText>
      </w:r>
      <w:bookmarkEnd w:id="200"/>
      <w:r>
        <w:instrText>" \l 3</w:instrText>
      </w:r>
      <w:r>
        <w:fldChar w:fldCharType="end"/>
      </w:r>
    </w:p>
    <w:p w:rsidR="002951EC" w:rsidRDefault="00EF4A99">
      <w:pPr>
        <w:pStyle w:val="ProductList-Offering1SubSection"/>
        <w:outlineLvl w:val="3"/>
      </w:pPr>
      <w:bookmarkStart w:id="201" w:name="_Sec703"/>
      <w:r>
        <w:t>1. Dostupnost programu</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1EC">
        <w:tc>
          <w:tcPr>
            <w:tcW w:w="416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951EC" w:rsidRDefault="00EF4A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951EC">
        <w:tc>
          <w:tcPr>
            <w:tcW w:w="4160" w:type="dxa"/>
            <w:tcBorders>
              <w:top w:val="dashed" w:sz="4" w:space="0" w:color="BFBFBF"/>
              <w:left w:val="single" w:sz="9" w:space="0" w:color="FFFFFF"/>
              <w:bottom w:val="single" w:sz="4" w:space="0" w:color="FFFFFF"/>
              <w:right w:val="single" w:sz="9" w:space="0" w:color="FFFFFF"/>
            </w:tcBorders>
          </w:tcPr>
          <w:p w:rsidR="002951EC" w:rsidRDefault="00EF4A99">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51EC" w:rsidRDefault="00EF4A9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951EC" w:rsidRDefault="00EF4A9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951EC" w:rsidRDefault="00EF4A9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951EC" w:rsidRDefault="00EF4A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2951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951EC" w:rsidRDefault="00EF4A99">
      <w:pPr>
        <w:pStyle w:val="ProductList-Offering1SubSection"/>
        <w:outlineLvl w:val="3"/>
      </w:pPr>
      <w:bookmarkStart w:id="202" w:name="_Sec758"/>
      <w:r>
        <w:t>2. Podmínky produktu</w:t>
      </w:r>
      <w:bookmarkEnd w:id="202"/>
    </w:p>
    <w:tbl>
      <w:tblPr>
        <w:tblStyle w:val="PURTable"/>
        <w:tblW w:w="0" w:type="dxa"/>
        <w:tblLook w:val="04A0" w:firstRow="1" w:lastRow="0" w:firstColumn="1" w:lastColumn="0" w:noHBand="0" w:noVBand="1"/>
      </w:tblPr>
      <w:tblGrid>
        <w:gridCol w:w="3602"/>
        <w:gridCol w:w="3597"/>
        <w:gridCol w:w="359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(SA):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Doplněk Premium Assurance k produktu Windows Server</w:t>
      </w:r>
    </w:p>
    <w:p w:rsidR="002951EC" w:rsidRDefault="00EF4A99">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2">
        <w:r>
          <w:rPr>
            <w:color w:val="00467F"/>
            <w:u w:val="single"/>
          </w:rPr>
          <w:t>http://go.microsoft.com/?linkid=9839206</w:t>
        </w:r>
      </w:hyperlink>
      <w:r>
        <w:t xml:space="preserve">.  </w:t>
      </w:r>
    </w:p>
    <w:p w:rsidR="002951EC" w:rsidRDefault="002951EC">
      <w:pPr>
        <w:pStyle w:val="ProductList-Body"/>
      </w:pPr>
    </w:p>
    <w:p w:rsidR="002951EC" w:rsidRDefault="00EF4A99">
      <w:pPr>
        <w:pStyle w:val="ProductList-Offering1SubSection"/>
        <w:outlineLvl w:val="3"/>
      </w:pPr>
      <w:bookmarkStart w:id="203" w:name="_Sec807"/>
      <w:r>
        <w:t>3. Užívací práva</w:t>
      </w:r>
      <w:bookmarkEnd w:id="203"/>
    </w:p>
    <w:tbl>
      <w:tblPr>
        <w:tblStyle w:val="PURTable"/>
        <w:tblW w:w="0" w:type="dxa"/>
        <w:tblLook w:val="04A0" w:firstRow="1" w:lastRow="0" w:firstColumn="1" w:lastColumn="0" w:noHBand="0" w:noVBand="1"/>
      </w:tblPr>
      <w:tblGrid>
        <w:gridCol w:w="3610"/>
        <w:gridCol w:w="3581"/>
        <w:gridCol w:w="359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Zahrnuté technologie: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Licence CAL k produktu Windows Server 2019</w:t>
            </w:r>
          </w:p>
          <w:p w:rsidR="002951EC" w:rsidRDefault="00EF4A99">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 xml:space="preserve">Licence CAL k odběru produktu Windows Server pro službu Azure </w:t>
            </w:r>
          </w:p>
          <w:p w:rsidR="002951EC" w:rsidRDefault="00EF4A99">
            <w:pPr>
              <w:pStyle w:val="ProductList-TableBody"/>
            </w:pPr>
            <w:r>
              <w:t xml:space="preserve">Licence ekvivalentní k licenci CAL (viz </w:t>
            </w:r>
            <w:hyperlink w:anchor="_Sec591">
              <w:r>
                <w:rPr>
                  <w:color w:val="00467F"/>
                  <w:u w:val="single"/>
                </w:rPr>
                <w:t>Příloha A</w:t>
              </w:r>
            </w:hyperlink>
            <w:r>
              <w:t>)</w:t>
            </w:r>
          </w:p>
        </w:tc>
      </w:tr>
    </w:tbl>
    <w:p w:rsidR="002951EC" w:rsidRDefault="00EF4A99">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2951EC" w:rsidRDefault="002951EC">
      <w:pPr>
        <w:pStyle w:val="ProductList-Body"/>
      </w:pPr>
    </w:p>
    <w:p w:rsidR="002951EC" w:rsidRDefault="00EF4A99">
      <w:pPr>
        <w:pStyle w:val="ProductList-SubClauseHeading"/>
        <w:outlineLvl w:val="5"/>
      </w:pPr>
      <w:r>
        <w:t>3.1.1 Doplňující funkce spojené s licencí CAL pro Windows Server 2019, služby vzdálené plochy</w:t>
      </w:r>
    </w:p>
    <w:p w:rsidR="002951EC" w:rsidRDefault="00EF4A99">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482"/>
        <w:gridCol w:w="3474"/>
        <w:gridCol w:w="347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rsidR="002951EC" w:rsidRDefault="00EF4A99">
            <w:pPr>
              <w:pStyle w:val="ProductList-TableBody"/>
            </w:pPr>
            <w:r>
              <w:t>Licence na odběr na základě počtu uživatelů pro službu Vzdálená plocha serveru Windows Server 2019</w:t>
            </w:r>
          </w:p>
        </w:tc>
      </w:tr>
    </w:tbl>
    <w:p w:rsidR="002951EC" w:rsidRDefault="00EF4A99">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2951EC" w:rsidRDefault="002951EC">
      <w:pPr>
        <w:pStyle w:val="ProductList-BodyIndented"/>
      </w:pPr>
    </w:p>
    <w:p w:rsidR="002951EC" w:rsidRDefault="00EF4A99">
      <w:pPr>
        <w:pStyle w:val="ProductList-SubClauseHeading"/>
        <w:outlineLvl w:val="5"/>
      </w:pPr>
      <w:r>
        <w:t>3.1.2 Doplňující funkce spojené s licencí CAL pro Windows Server 2019, služba RMS (Rights Management Services)</w:t>
      </w:r>
    </w:p>
    <w:p w:rsidR="002951EC" w:rsidRDefault="00EF4A99">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456"/>
        <w:gridCol w:w="3495"/>
        <w:gridCol w:w="3479"/>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Licence na odběr na základě počtu uživatelů pro Azure Information Protection (P1 a P2)</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2951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r>
    </w:tbl>
    <w:p w:rsidR="002951EC" w:rsidRDefault="002951EC">
      <w:pPr>
        <w:pStyle w:val="ProductList-BodyIndented"/>
      </w:pPr>
    </w:p>
    <w:p w:rsidR="002951EC" w:rsidRDefault="00EF4A99">
      <w:pPr>
        <w:pStyle w:val="ProductList-SubClauseHeading"/>
        <w:outlineLvl w:val="5"/>
      </w:pPr>
      <w:r>
        <w:t>3.1.3 Rozšiřující funkce spojené s licencí User CAL k produktu Microsoft Identity Manager</w:t>
      </w:r>
    </w:p>
    <w:p w:rsidR="002951EC" w:rsidRDefault="00EF4A99">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951EC" w:rsidRDefault="00EF4A99">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951EC" w:rsidRDefault="00EF4A99">
            <w:pPr>
              <w:pStyle w:val="ProductList-TableBody"/>
            </w:pPr>
            <w:r>
              <w:t>Licence na odběr na základě počtu uživatelů pro Azure Active Directory Premium (P1 a P2)</w:t>
            </w:r>
          </w:p>
        </w:tc>
      </w:tr>
      <w:tr w:rsidR="002951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51EC" w:rsidRDefault="002951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51EC" w:rsidRDefault="00EF4A9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BodyIndented"/>
      </w:pPr>
      <w:r>
        <w:rPr>
          <w:i/>
        </w:rPr>
        <w:t xml:space="preserve">*Také vyžadováno pro každého uživatele, pro kterého software vyvolá nebo spravuje informace o identitě. </w:t>
      </w:r>
    </w:p>
    <w:p w:rsidR="002951EC" w:rsidRDefault="002951EC">
      <w:pPr>
        <w:pStyle w:val="ProductList-BodyIndented"/>
      </w:pPr>
    </w:p>
    <w:p w:rsidR="002951EC" w:rsidRDefault="00EF4A99">
      <w:pPr>
        <w:pStyle w:val="ProductList-SubClauseHeading"/>
        <w:outlineLvl w:val="5"/>
      </w:pPr>
      <w:r>
        <w:t>3.1.4 Synchronizační služba</w:t>
      </w:r>
    </w:p>
    <w:p w:rsidR="002951EC" w:rsidRDefault="00EF4A99">
      <w:pPr>
        <w:pStyle w:val="ProductList-BodyIndented"/>
      </w:pPr>
      <w:r>
        <w:t>Licence CAL k produktu Microsoft Identity Manager 2016 nejsou vyžadovány pro uživatele, kteří užívají pouze synchronizační službu Microsoft Identity Manager.</w:t>
      </w:r>
    </w:p>
    <w:p w:rsidR="002951EC" w:rsidRDefault="002951EC">
      <w:pPr>
        <w:pStyle w:val="ProductList-BodyIndented"/>
      </w:pPr>
    </w:p>
    <w:p w:rsidR="002951EC" w:rsidRDefault="00EF4A99">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SubClauseHeading"/>
        <w:outlineLvl w:val="5"/>
      </w:pPr>
      <w:r>
        <w:t>3.2.1 Doplňující funkce spojené s produktem Windows Server 2019, služby vzdálené plochy</w:t>
      </w:r>
    </w:p>
    <w:p w:rsidR="002951EC" w:rsidRDefault="00EF4A99">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08"/>
        <w:gridCol w:w="3518"/>
        <w:gridCol w:w="34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2951EC" w:rsidRDefault="002951EC">
      <w:pPr>
        <w:pStyle w:val="ProductList-BodyIndented"/>
      </w:pPr>
    </w:p>
    <w:p w:rsidR="002951EC" w:rsidRDefault="00EF4A99">
      <w:pPr>
        <w:pStyle w:val="ProductList-SubClauseHeading"/>
        <w:outlineLvl w:val="5"/>
      </w:pPr>
      <w:r>
        <w:lastRenderedPageBreak/>
        <w:t>3.2.2 Doplňující funkce spojené s produktem Windows Server 2019, služby RMS (Rights Management Services)</w:t>
      </w:r>
    </w:p>
    <w:p w:rsidR="002951EC" w:rsidRDefault="00EF4A99">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499"/>
        <w:gridCol w:w="3536"/>
        <w:gridCol w:w="3395"/>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Indented"/>
      </w:pPr>
    </w:p>
    <w:p w:rsidR="002951EC" w:rsidRDefault="00EF4A99">
      <w:pPr>
        <w:pStyle w:val="ProductList-SubClauseHeading"/>
        <w:outlineLvl w:val="5"/>
      </w:pPr>
      <w:r>
        <w:t>3.2.3 Rozšiřující funkce spojené s licencí pro externí připojení (External Connector License) k produktu Microsoft Identity Manager</w:t>
      </w:r>
    </w:p>
    <w:p w:rsidR="002951EC" w:rsidRDefault="00EF4A99">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951EC" w:rsidRDefault="00EF4A99">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BodyIndented"/>
      </w:pPr>
      <w:r>
        <w:rPr>
          <w:i/>
        </w:rPr>
        <w:t>*Vyžadováno také pro libovolného externího uživatele, pro kterého software vyvolá nebo spravuje informace o identitě (při absenci licencí CAL k produktu Microsoft Identity Manager 2016).</w:t>
      </w:r>
    </w:p>
    <w:p w:rsidR="002951EC" w:rsidRDefault="002951EC">
      <w:pPr>
        <w:pStyle w:val="ProductList-BodyIndented"/>
      </w:pPr>
    </w:p>
    <w:p w:rsidR="002951EC" w:rsidRDefault="00EF4A99">
      <w:pPr>
        <w:pStyle w:val="ProductList-ClauseHeading"/>
        <w:outlineLvl w:val="4"/>
      </w:pPr>
      <w:r>
        <w:t>3.3 Další podmínky pro produkt Windows Server 2019 Essentials</w:t>
      </w:r>
    </w:p>
    <w:p w:rsidR="002951EC" w:rsidRDefault="00EF4A99">
      <w:pPr>
        <w:pStyle w:val="ProductList-SubClauseHeading"/>
        <w:outlineLvl w:val="5"/>
      </w:pPr>
      <w:r>
        <w:t>3.3.1 Omezení užívání</w:t>
      </w:r>
    </w:p>
    <w:p w:rsidR="002951EC" w:rsidRDefault="00EF4A99" w:rsidP="00EF4A99">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2951EC" w:rsidRDefault="00EF4A99" w:rsidP="00EF4A99">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2951EC" w:rsidRDefault="002951EC">
      <w:pPr>
        <w:pStyle w:val="ProductList-BodyIndented"/>
      </w:pPr>
    </w:p>
    <w:p w:rsidR="002951EC" w:rsidRDefault="00EF4A99">
      <w:pPr>
        <w:pStyle w:val="ProductList-SubClauseHeading"/>
        <w:outlineLvl w:val="5"/>
      </w:pPr>
      <w:r>
        <w:t>3.3.2 Užívání serverového softwaru</w:t>
      </w:r>
    </w:p>
    <w:p w:rsidR="002951EC" w:rsidRDefault="00EF4A99">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2951EC" w:rsidRDefault="002951EC">
      <w:pPr>
        <w:pStyle w:val="ProductList-BodyIndented"/>
      </w:pPr>
    </w:p>
    <w:p w:rsidR="002951EC" w:rsidRDefault="00EF4A99">
      <w:pPr>
        <w:pStyle w:val="ProductList-SubClauseHeading"/>
        <w:outlineLvl w:val="5"/>
      </w:pPr>
      <w:r>
        <w:t>3.3.3 Windows Server 2019 Essentials Connector</w:t>
      </w:r>
    </w:p>
    <w:p w:rsidR="002951EC" w:rsidRDefault="00EF4A99">
      <w:pPr>
        <w:pStyle w:val="ProductList-BodyIndented"/>
      </w:pPr>
      <w:r>
        <w:t>Software připojovacího modulu Windows Server 2019 Essentials Connector smí zákazník instalovat a současně užívat nejvýše na 50 zařízeních. Tento software může užívat pouze se serverovým softwarem.</w:t>
      </w:r>
    </w:p>
    <w:p w:rsidR="002951EC" w:rsidRDefault="002951EC">
      <w:pPr>
        <w:pStyle w:val="ProductList-BodyIndented"/>
      </w:pPr>
    </w:p>
    <w:p w:rsidR="002951EC" w:rsidRDefault="00EF4A99">
      <w:pPr>
        <w:pStyle w:val="ProductList-SubClauseHeading"/>
        <w:outlineLvl w:val="5"/>
      </w:pPr>
      <w:r>
        <w:t>3.3.4 Přístup ke službám Active Directory Rights Management softwaru Windows Server 2019</w:t>
      </w:r>
    </w:p>
    <w:p w:rsidR="002951EC" w:rsidRDefault="00EF4A99">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rsidR="002951EC" w:rsidRDefault="002951EC">
      <w:pPr>
        <w:pStyle w:val="ProductList-BodyIndented"/>
      </w:pPr>
    </w:p>
    <w:p w:rsidR="002951EC" w:rsidRDefault="00EF4A99">
      <w:pPr>
        <w:pStyle w:val="ProductList-ClauseHeading"/>
        <w:outlineLvl w:val="4"/>
      </w:pPr>
      <w:r>
        <w:t>3.4 Kontejnery Windows Server bez izolace Hyper-V s produkty Windows Server 2019 Standard a Datacenter</w:t>
      </w:r>
    </w:p>
    <w:p w:rsidR="002951EC" w:rsidRDefault="00EF4A99">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951EC" w:rsidRDefault="002951EC">
      <w:pPr>
        <w:pStyle w:val="ProductList-Body"/>
      </w:pPr>
    </w:p>
    <w:p w:rsidR="002951EC" w:rsidRDefault="00EF4A99">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09"/>
        <w:gridCol w:w="3654"/>
        <w:gridCol w:w="3527"/>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EF4A99">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7"/>
        <w:gridCol w:w="3595"/>
        <w:gridCol w:w="3578"/>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951EC" w:rsidRDefault="00EF4A99">
            <w:pPr>
              <w:pStyle w:val="ProductList-TableBody"/>
            </w:pPr>
            <w:r>
              <w:rPr>
                <w:color w:val="404040"/>
              </w:rPr>
              <w:t>Práva na zálohu: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3">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51EC" w:rsidRDefault="00EF4A99">
            <w:pPr>
              <w:pStyle w:val="ProductList-TableBody"/>
            </w:pPr>
            <w:r>
              <w:rPr>
                <w:color w:val="404040"/>
              </w:rPr>
              <w:t>Práva pro roaming: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51EC" w:rsidRDefault="00EF4A9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51EC" w:rsidRDefault="002951EC">
            <w:pPr>
              <w:pStyle w:val="ProductList-TableBody"/>
            </w:pPr>
          </w:p>
        </w:tc>
      </w:tr>
    </w:tbl>
    <w:p w:rsidR="002951EC" w:rsidRDefault="002951EC">
      <w:pPr>
        <w:pStyle w:val="ProductList-ClauseHeading"/>
        <w:outlineLvl w:val="4"/>
      </w:pPr>
    </w:p>
    <w:p w:rsidR="002951EC" w:rsidRDefault="00EF4A99">
      <w:pPr>
        <w:pStyle w:val="ProductList-ClauseHeading"/>
        <w:outlineLvl w:val="4"/>
      </w:pPr>
      <w:r>
        <w:t>4.1 Výhody Microsoft Azure Hybrid for Windows Server</w:t>
      </w:r>
    </w:p>
    <w:p w:rsidR="002951EC" w:rsidRDefault="00EF4A99">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2951EC" w:rsidRDefault="002951EC">
      <w:pPr>
        <w:pStyle w:val="ProductList-Body"/>
      </w:pPr>
    </w:p>
    <w:p w:rsidR="002951EC" w:rsidRDefault="00EF4A99">
      <w:pPr>
        <w:pStyle w:val="ProductList-ClauseHeading"/>
        <w:outlineLvl w:val="4"/>
      </w:pPr>
      <w:r>
        <w:lastRenderedPageBreak/>
        <w:t>4.2 Pololetní vydání v rámci kanálu</w:t>
      </w:r>
    </w:p>
    <w:p w:rsidR="002951EC" w:rsidRDefault="00EF4A9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2951EC" w:rsidRDefault="002951EC">
      <w:pPr>
        <w:pStyle w:val="ProductList-ClauseHeading"/>
        <w:outlineLvl w:val="4"/>
      </w:pPr>
    </w:p>
    <w:p w:rsidR="002951EC" w:rsidRDefault="00EF4A99">
      <w:pPr>
        <w:pStyle w:val="ProductList-ClauseHeading"/>
        <w:outlineLvl w:val="4"/>
      </w:pPr>
      <w:r>
        <w:t>4.3 Licence User CAL a licence na odběr na základě počtu uživatelů ke službě vzdálené plochy („RDS“) – rozšířená práva</w:t>
      </w:r>
    </w:p>
    <w:p w:rsidR="002951EC" w:rsidRDefault="00EF4A99">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2951EC" w:rsidRDefault="002951EC">
      <w:pPr>
        <w:pStyle w:val="ProductList-Body"/>
      </w:pPr>
    </w:p>
    <w:p w:rsidR="002951EC" w:rsidRDefault="00EF4A99">
      <w:pPr>
        <w:pStyle w:val="ProductList-ClauseHeading"/>
        <w:outlineLvl w:val="4"/>
      </w:pPr>
      <w:r>
        <w:t>4.4 Aktualizace rozšířeného zabezpečení</w:t>
      </w:r>
    </w:p>
    <w:p w:rsidR="002951EC" w:rsidRDefault="00EF4A99">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2951EC">
      <w:pPr>
        <w:sectPr w:rsidR="002951EC">
          <w:headerReference w:type="default" r:id="rId106"/>
          <w:footerReference w:type="default" r:id="rId107"/>
          <w:type w:val="continuous"/>
          <w:pgSz w:w="12240" w:h="15840" w:code="1"/>
          <w:pgMar w:top="1170" w:right="720" w:bottom="720" w:left="720" w:header="432" w:footer="288" w:gutter="0"/>
          <w:cols w:space="360"/>
        </w:sectPr>
      </w:pPr>
    </w:p>
    <w:p w:rsidR="002951EC" w:rsidRDefault="00EF4A99">
      <w:pPr>
        <w:pStyle w:val="ProductList-SectionHeading"/>
        <w:pageBreakBefore/>
        <w:outlineLvl w:val="0"/>
      </w:pPr>
      <w:bookmarkStart w:id="205" w:name="_Sec548"/>
      <w:bookmarkEnd w:id="33"/>
      <w:r>
        <w:lastRenderedPageBreak/>
        <w:t>Služby online</w:t>
      </w:r>
      <w:r>
        <w:fldChar w:fldCharType="begin"/>
      </w:r>
      <w:r>
        <w:instrText xml:space="preserve"> TC "</w:instrText>
      </w:r>
      <w:bookmarkStart w:id="206" w:name="_Toc4577577"/>
      <w:r>
        <w:instrText>Služby online</w:instrText>
      </w:r>
      <w:bookmarkEnd w:id="206"/>
      <w:r>
        <w:instrText>" \l 1</w:instrText>
      </w:r>
      <w:r>
        <w:fldChar w:fldCharType="end"/>
      </w:r>
    </w:p>
    <w:p w:rsidR="002951EC" w:rsidRDefault="00EF4A99">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8">
        <w:r>
          <w:rPr>
            <w:color w:val="00467F"/>
            <w:u w:val="single"/>
          </w:rPr>
          <w:t>http://go.microsoft.com/?linkid=9840733</w:t>
        </w:r>
      </w:hyperlink>
      <w:r>
        <w:t xml:space="preserve"> a vloženy zde ve formě odkazu.</w:t>
      </w:r>
    </w:p>
    <w:p w:rsidR="002951EC" w:rsidRDefault="00EF4A99">
      <w:pPr>
        <w:pStyle w:val="ProductList-Offering1Heading"/>
        <w:outlineLvl w:val="1"/>
      </w:pPr>
      <w:bookmarkStart w:id="207" w:name="_Sec620"/>
      <w:r>
        <w:t>Regionální dostupnost služeb online</w:t>
      </w:r>
      <w:bookmarkEnd w:id="207"/>
      <w:r>
        <w:fldChar w:fldCharType="begin"/>
      </w:r>
      <w:r>
        <w:instrText xml:space="preserve"> TC "</w:instrText>
      </w:r>
      <w:bookmarkStart w:id="208" w:name="_Toc4577578"/>
      <w:r>
        <w:instrText>Regionální dostupnost služeb online</w:instrText>
      </w:r>
      <w:bookmarkEnd w:id="208"/>
      <w:r>
        <w:instrText>" \l 2</w:instrText>
      </w:r>
      <w:r>
        <w:fldChar w:fldCharType="end"/>
      </w:r>
    </w:p>
    <w:p w:rsidR="002951EC" w:rsidRDefault="00EF4A99">
      <w:pPr>
        <w:pStyle w:val="ProductList-Body"/>
      </w:pPr>
      <w:r>
        <w:t xml:space="preserve">Seznam zemí a regionů, ve kterých jsou služby online k dispozici, naleznete na adrese </w:t>
      </w:r>
      <w:hyperlink r:id="rId109" w:anchor="international">
        <w:r>
          <w:rPr>
            <w:color w:val="00467F"/>
            <w:u w:val="single"/>
          </w:rPr>
          <w:t>http://www.microsoft.com/online/faq.aspx#international</w:t>
        </w:r>
      </w:hyperlink>
      <w:r>
        <w:t>.</w:t>
      </w:r>
    </w:p>
    <w:p w:rsidR="002951EC" w:rsidRDefault="00EF4A99">
      <w:pPr>
        <w:pStyle w:val="ProductList-Offering1Heading"/>
        <w:outlineLvl w:val="1"/>
      </w:pPr>
      <w:bookmarkStart w:id="209" w:name="_Sec621"/>
      <w:r>
        <w:t>Pravidla pro nákup služeb online</w:t>
      </w:r>
      <w:bookmarkEnd w:id="209"/>
      <w:r>
        <w:fldChar w:fldCharType="begin"/>
      </w:r>
      <w:r>
        <w:instrText xml:space="preserve"> TC "</w:instrText>
      </w:r>
      <w:bookmarkStart w:id="210" w:name="_Toc4577579"/>
      <w:r>
        <w:instrText>Pravidla pro nákup služeb online</w:instrText>
      </w:r>
      <w:bookmarkEnd w:id="210"/>
      <w:r>
        <w:instrText>" \l 2</w:instrText>
      </w:r>
      <w:r>
        <w:fldChar w:fldCharType="end"/>
      </w:r>
    </w:p>
    <w:p w:rsidR="002951EC" w:rsidRDefault="00EF4A99">
      <w:pPr>
        <w:pStyle w:val="ProductList-Body"/>
      </w:pPr>
      <w:r>
        <w:t>Na nákup služeb online se vztahují následující pravidla:</w:t>
      </w:r>
    </w:p>
    <w:p w:rsidR="002951EC" w:rsidRDefault="00EF4A99" w:rsidP="00EF4A99">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rsidR="002951EC" w:rsidRDefault="00EF4A99" w:rsidP="00EF4A99">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2951EC" w:rsidRDefault="00EF4A99" w:rsidP="00EF4A99">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rsidR="002951EC" w:rsidRDefault="00EF4A99" w:rsidP="00EF4A99">
      <w:pPr>
        <w:pStyle w:val="ProductList-Bullet"/>
        <w:numPr>
          <w:ilvl w:val="0"/>
          <w:numId w:val="31"/>
        </w:numPr>
      </w:pPr>
      <w:r>
        <w:t>Podmínky pro systém Microsoft Azure jsou uvedeny v položce produktu systému Microsoft Azure.</w:t>
      </w:r>
    </w:p>
    <w:p w:rsidR="002951EC" w:rsidRDefault="00EF4A99" w:rsidP="00EF4A99">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rsidR="002951EC" w:rsidRDefault="00EF4A99" w:rsidP="00EF4A99">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rsidR="002951EC" w:rsidRDefault="00EF4A99">
      <w:pPr>
        <w:pStyle w:val="ProductList-Offering1Heading"/>
        <w:outlineLvl w:val="1"/>
      </w:pPr>
      <w:bookmarkStart w:id="211" w:name="_Sec623"/>
      <w:r>
        <w:t>Prodloužení služeb online</w:t>
      </w:r>
      <w:bookmarkEnd w:id="211"/>
      <w:r>
        <w:fldChar w:fldCharType="begin"/>
      </w:r>
      <w:r>
        <w:instrText xml:space="preserve"> TC "</w:instrText>
      </w:r>
      <w:bookmarkStart w:id="212" w:name="_Toc4577580"/>
      <w:r>
        <w:instrText>Prodloužení služeb online</w:instrText>
      </w:r>
      <w:bookmarkEnd w:id="212"/>
      <w:r>
        <w:instrText>" \l 2</w:instrText>
      </w:r>
      <w:r>
        <w:fldChar w:fldCharType="end"/>
      </w:r>
    </w:p>
    <w:p w:rsidR="002951EC" w:rsidRDefault="00EF4A99">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0">
        <w:r>
          <w:rPr>
            <w:color w:val="00467F"/>
            <w:u w:val="single"/>
          </w:rPr>
          <w:t>http://microsoft.com/licensing/contracts</w:t>
        </w:r>
      </w:hyperlink>
      <w:r>
        <w:t>. Odběry služeb online pro zákazníky státní správy a akademické zákazníky se automaticky neprodlouží, pokud si zákazník tuto možnost nezvolí.</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213" w:name="_Sec624"/>
      <w:r>
        <w:t>Služby Microsoft Azure</w:t>
      </w:r>
      <w:bookmarkEnd w:id="213"/>
      <w:r>
        <w:fldChar w:fldCharType="begin"/>
      </w:r>
      <w:r>
        <w:instrText xml:space="preserve"> TC "</w:instrText>
      </w:r>
      <w:bookmarkStart w:id="214" w:name="_Toc4577581"/>
      <w:r>
        <w:instrText>Služby Microsoft Azure</w:instrText>
      </w:r>
      <w:bookmarkEnd w:id="214"/>
      <w:r>
        <w:instrText>" \l 2</w:instrText>
      </w:r>
      <w:r>
        <w:fldChar w:fldCharType="end"/>
      </w:r>
    </w:p>
    <w:p w:rsidR="002951EC" w:rsidRDefault="00EF4A99">
      <w:pPr>
        <w:pStyle w:val="ProductList-ClauseHeading"/>
        <w:outlineLvl w:val="2"/>
      </w:pPr>
      <w:r>
        <w:t>1. Definice</w:t>
      </w:r>
    </w:p>
    <w:p w:rsidR="002951EC" w:rsidRDefault="00EF4A99">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2951EC" w:rsidRDefault="00EF4A99">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2951EC" w:rsidRDefault="00EF4A99">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2951EC" w:rsidRDefault="00EF4A99">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2951EC" w:rsidRDefault="00EF4A99">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2951EC" w:rsidRDefault="002951EC">
      <w:pPr>
        <w:pStyle w:val="ProductList-Body"/>
      </w:pPr>
    </w:p>
    <w:p w:rsidR="002951EC" w:rsidRDefault="00EF4A99">
      <w:pPr>
        <w:pStyle w:val="ProductList-ClauseHeading"/>
        <w:outlineLvl w:val="2"/>
      </w:pPr>
      <w:r>
        <w:t>2. Období odběru</w:t>
      </w:r>
    </w:p>
    <w:p w:rsidR="002951EC" w:rsidRDefault="00EF4A99">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2951EC" w:rsidRDefault="002951EC">
      <w:pPr>
        <w:pStyle w:val="ProductList-Body"/>
      </w:pPr>
    </w:p>
    <w:p w:rsidR="002951EC" w:rsidRDefault="00EF4A99">
      <w:pPr>
        <w:pStyle w:val="ProductList-ClauseHeading"/>
        <w:outlineLvl w:val="2"/>
      </w:pPr>
      <w:r>
        <w:t>3. Nákup služeb</w:t>
      </w:r>
    </w:p>
    <w:p w:rsidR="002951EC" w:rsidRDefault="00EF4A99">
      <w:pPr>
        <w:pStyle w:val="ProductList-Body"/>
      </w:pPr>
      <w:r>
        <w:t>Služby Microsoft Azure lze zakoupit jedním z následujících způsobů nebo jejich kombinací:</w:t>
      </w:r>
    </w:p>
    <w:p w:rsidR="002951EC" w:rsidRDefault="00EF4A99" w:rsidP="00EF4A99">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w:t>
      </w:r>
      <w:r>
        <w:lastRenderedPageBreak/>
        <w:t xml:space="preserve">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rsidR="002951EC" w:rsidRDefault="00EF4A99" w:rsidP="00EF4A99">
      <w:pPr>
        <w:pStyle w:val="ProductList-Bullet"/>
        <w:numPr>
          <w:ilvl w:val="0"/>
          <w:numId w:val="32"/>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2951EC" w:rsidRDefault="00EF4A99" w:rsidP="00EF4A99">
      <w:pPr>
        <w:pStyle w:val="ProductList-Bullet"/>
        <w:numPr>
          <w:ilvl w:val="0"/>
          <w:numId w:val="32"/>
        </w:numPr>
      </w:pPr>
      <w:r>
        <w:rPr>
          <w:b/>
          <w:color w:val="00188F"/>
        </w:rPr>
        <w:t>Plán služeb Microsoft Azure</w:t>
      </w:r>
      <w:r>
        <w:t xml:space="preserve">: Zákazník si může služby Microsoft Azure předplatit v rámci plánu služeb Microsoft Azure. </w:t>
      </w:r>
    </w:p>
    <w:p w:rsidR="002951EC" w:rsidRDefault="00EF4A99" w:rsidP="00EF4A99">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2951EC" w:rsidRDefault="00EF4A99" w:rsidP="00EF4A99">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rsidR="002951EC" w:rsidRDefault="002951EC">
      <w:pPr>
        <w:pStyle w:val="ProductList-Body"/>
      </w:pPr>
    </w:p>
    <w:p w:rsidR="002951EC" w:rsidRDefault="00EF4A99">
      <w:pPr>
        <w:pStyle w:val="ProductList-ClauseHeading"/>
        <w:outlineLvl w:val="2"/>
      </w:pPr>
      <w:r>
        <w:t>4. Ceny</w:t>
      </w:r>
    </w:p>
    <w:p w:rsidR="002951EC" w:rsidRDefault="00EF4A99">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2951EC" w:rsidRDefault="002951EC">
      <w:pPr>
        <w:pStyle w:val="ProductList-Body"/>
      </w:pPr>
    </w:p>
    <w:p w:rsidR="002951EC" w:rsidRDefault="00EF4A99">
      <w:pPr>
        <w:pStyle w:val="ProductList-ClauseHeading"/>
        <w:outlineLvl w:val="2"/>
      </w:pPr>
      <w:r>
        <w:t>5. Platba a poplatky</w:t>
      </w:r>
    </w:p>
    <w:p w:rsidR="002951EC" w:rsidRDefault="00EF4A99" w:rsidP="00EF4A99">
      <w:pPr>
        <w:pStyle w:val="ProductList-Bullet"/>
        <w:numPr>
          <w:ilvl w:val="0"/>
          <w:numId w:val="33"/>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rsidR="002951EC" w:rsidRDefault="00EF4A99" w:rsidP="00EF4A99">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rsidR="002951EC" w:rsidRDefault="00EF4A99" w:rsidP="00EF4A99">
      <w:pPr>
        <w:pStyle w:val="ProductList-Bullet"/>
        <w:numPr>
          <w:ilvl w:val="0"/>
          <w:numId w:val="33"/>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rsidR="002951EC" w:rsidRDefault="00EF4A99" w:rsidP="00EF4A99">
      <w:pPr>
        <w:pStyle w:val="ProductList-Bullet"/>
        <w:numPr>
          <w:ilvl w:val="0"/>
          <w:numId w:val="33"/>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rsidR="002951EC" w:rsidRDefault="00EF4A99" w:rsidP="00EF4A99">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2951EC" w:rsidRDefault="00EF4A99" w:rsidP="00EF4A99">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rsidR="002951EC" w:rsidRDefault="002951EC">
      <w:pPr>
        <w:pStyle w:val="ProductList-Body"/>
      </w:pPr>
    </w:p>
    <w:p w:rsidR="002951EC" w:rsidRDefault="00EF4A99">
      <w:pPr>
        <w:pStyle w:val="ProductList-ClauseHeading"/>
        <w:outlineLvl w:val="2"/>
      </w:pPr>
      <w:r>
        <w:t>6. Možnosti rezervací služby Azure</w:t>
      </w:r>
    </w:p>
    <w:p w:rsidR="002951EC" w:rsidRDefault="00EF4A99">
      <w:pPr>
        <w:pStyle w:val="ProductList-Body"/>
      </w:pPr>
      <w:r>
        <w:t>Následující možnosti se vztahují na rezervace služby Azure zakoupené zákazníkem.</w:t>
      </w:r>
    </w:p>
    <w:p w:rsidR="002951EC" w:rsidRDefault="00EF4A99" w:rsidP="00EF4A99">
      <w:pPr>
        <w:pStyle w:val="ProductList-Bullet"/>
        <w:numPr>
          <w:ilvl w:val="0"/>
          <w:numId w:val="34"/>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rsidR="002951EC" w:rsidRDefault="00EF4A99" w:rsidP="00EF4A99">
      <w:pPr>
        <w:pStyle w:val="ProductList-Bullet"/>
        <w:numPr>
          <w:ilvl w:val="0"/>
          <w:numId w:val="34"/>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rsidR="002951EC" w:rsidRDefault="00EF4A99" w:rsidP="00EF4A99">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rsidR="002951EC" w:rsidRDefault="002951EC">
      <w:pPr>
        <w:pStyle w:val="ProductList-Body"/>
      </w:pPr>
    </w:p>
    <w:p w:rsidR="002951EC" w:rsidRDefault="00EF4A99">
      <w:pPr>
        <w:pStyle w:val="ProductList-ClauseHeading"/>
        <w:outlineLvl w:val="2"/>
      </w:pPr>
      <w:r>
        <w:t>7. Programy Open License, Open Value a Open Value Subscription</w:t>
      </w:r>
    </w:p>
    <w:p w:rsidR="002951EC" w:rsidRDefault="00EF4A99">
      <w:pPr>
        <w:pStyle w:val="ProductList-SubClauseHeading"/>
        <w:outlineLvl w:val="3"/>
      </w:pPr>
      <w:r>
        <w:t>7.1 Definice</w:t>
      </w:r>
    </w:p>
    <w:p w:rsidR="002951EC" w:rsidRDefault="00EF4A99">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2951EC" w:rsidRDefault="00EF4A99">
      <w:pPr>
        <w:pStyle w:val="ProductList-BodyIndented"/>
      </w:pPr>
      <w:r>
        <w:t xml:space="preserve">Pojem </w:t>
      </w:r>
      <w:r>
        <w:rPr>
          <w:b/>
          <w:color w:val="00188F"/>
        </w:rPr>
        <w:t>portál</w:t>
      </w:r>
      <w:r>
        <w:t xml:space="preserve"> označuje online portál, prostřednictvím kterého zákazník spravuje svůj odběr.</w:t>
      </w:r>
    </w:p>
    <w:p w:rsidR="002951EC" w:rsidRDefault="00EF4A99">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2951EC" w:rsidRDefault="002951EC">
      <w:pPr>
        <w:pStyle w:val="ProductList-BodyIndented"/>
      </w:pPr>
    </w:p>
    <w:p w:rsidR="002951EC" w:rsidRDefault="00EF4A99">
      <w:pPr>
        <w:pStyle w:val="ProductList-SubClauseHeading"/>
        <w:outlineLvl w:val="3"/>
      </w:pPr>
      <w:r>
        <w:lastRenderedPageBreak/>
        <w:t>7.2 Období odběru</w:t>
      </w:r>
    </w:p>
    <w:p w:rsidR="002951EC" w:rsidRDefault="00EF4A99">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2951EC" w:rsidRDefault="002951EC">
      <w:pPr>
        <w:pStyle w:val="ProductList-BodyIndented"/>
      </w:pPr>
    </w:p>
    <w:p w:rsidR="002951EC" w:rsidRDefault="00EF4A99">
      <w:pPr>
        <w:pStyle w:val="ProductList-ClauseHeading"/>
        <w:outlineLvl w:val="2"/>
      </w:pPr>
      <w:r>
        <w:t>8. Výhody Microsoft Azure Hybrid</w:t>
      </w:r>
    </w:p>
    <w:p w:rsidR="002951EC" w:rsidRDefault="00EF4A99">
      <w:pPr>
        <w:pStyle w:val="ProductList-SubClauseHeading"/>
        <w:outlineLvl w:val="3"/>
      </w:pPr>
      <w:r>
        <w:t>8.1 Výhody Microsoft Azure Hybrid for Windows Server</w:t>
      </w:r>
    </w:p>
    <w:p w:rsidR="002951EC" w:rsidRDefault="00EF4A99">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2951EC" w:rsidRDefault="002951EC">
      <w:pPr>
        <w:pStyle w:val="ProductList-BodyIndented"/>
      </w:pPr>
    </w:p>
    <w:p w:rsidR="002951EC" w:rsidRDefault="00EF4A99">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1">
        <w:r>
          <w:rPr>
            <w:color w:val="00467F"/>
            <w:u w:val="single"/>
          </w:rPr>
          <w:t>podmínky služeb online</w:t>
        </w:r>
      </w:hyperlink>
      <w:r>
        <w:t>.</w:t>
      </w:r>
    </w:p>
    <w:p w:rsidR="002951EC" w:rsidRDefault="002951EC">
      <w:pPr>
        <w:pStyle w:val="ProductList-BodyIndented"/>
      </w:pPr>
    </w:p>
    <w:p w:rsidR="002951EC" w:rsidRDefault="00EF4A99">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2951EC" w:rsidRDefault="002951EC">
      <w:pPr>
        <w:pStyle w:val="ProductList-BodyIndented"/>
      </w:pPr>
    </w:p>
    <w:p w:rsidR="002951EC" w:rsidRDefault="00EF4A99">
      <w:pPr>
        <w:pStyle w:val="ProductList-SubClauseHeading"/>
        <w:outlineLvl w:val="3"/>
      </w:pPr>
      <w:r>
        <w:t>8.2 Výhody Microsoft Azure Hybrid Benefit pro SQL Server</w:t>
      </w:r>
    </w:p>
    <w:p w:rsidR="002951EC" w:rsidRDefault="00EF4A99">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2951EC" w:rsidRDefault="002951EC">
      <w:pPr>
        <w:pStyle w:val="ProductList-BodyIndented"/>
      </w:pPr>
    </w:p>
    <w:tbl>
      <w:tblPr>
        <w:tblStyle w:val="PURTable0"/>
        <w:tblW w:w="0" w:type="dxa"/>
        <w:tblLook w:val="04A0" w:firstRow="1" w:lastRow="0" w:firstColumn="1" w:lastColumn="0" w:noHBand="0" w:noVBand="1"/>
      </w:tblPr>
      <w:tblGrid>
        <w:gridCol w:w="3101"/>
        <w:gridCol w:w="3701"/>
        <w:gridCol w:w="3638"/>
      </w:tblGrid>
      <w:tr w:rsidR="002951E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951EC" w:rsidRDefault="00EF4A99">
            <w:pPr>
              <w:pStyle w:val="ProductList-TableBody"/>
            </w:pPr>
            <w:r>
              <w:rPr>
                <w:color w:val="FFFFFF"/>
              </w:rPr>
              <w:t>Kvalifikovaná licence</w:t>
            </w:r>
          </w:p>
        </w:tc>
        <w:tc>
          <w:tcPr>
            <w:tcW w:w="4280" w:type="dxa"/>
            <w:tcBorders>
              <w:bottom w:val="none" w:sz="4" w:space="0" w:color="6E6E6E"/>
            </w:tcBorders>
            <w:shd w:val="clear" w:color="auto" w:fill="0070C0"/>
          </w:tcPr>
          <w:p w:rsidR="002951EC" w:rsidRDefault="00EF4A99">
            <w:pPr>
              <w:pStyle w:val="ProductList-TableBody"/>
            </w:pPr>
            <w:r>
              <w:rPr>
                <w:color w:val="FFFFFF"/>
              </w:rPr>
              <w:t>Datová služba Microsoft Azure</w:t>
            </w:r>
          </w:p>
        </w:tc>
        <w:tc>
          <w:tcPr>
            <w:tcW w:w="4160" w:type="dxa"/>
            <w:shd w:val="clear" w:color="auto" w:fill="0070C0"/>
          </w:tcPr>
          <w:p w:rsidR="002951EC" w:rsidRDefault="00EF4A99">
            <w:pPr>
              <w:pStyle w:val="ProductList-TableBody"/>
            </w:pPr>
            <w:r>
              <w:rPr>
                <w:color w:val="FFFFFF"/>
              </w:rPr>
              <w:t>Poměr kvalifikovaných licencí k Azure vCore</w:t>
            </w:r>
          </w:p>
        </w:tc>
      </w:tr>
      <w:tr w:rsidR="002951EC">
        <w:tc>
          <w:tcPr>
            <w:tcW w:w="3540" w:type="dxa"/>
            <w:tcBorders>
              <w:left w:val="single" w:sz="4" w:space="0" w:color="6E6E6E"/>
              <w:bottom w:val="none" w:sz="4" w:space="0" w:color="6E6E6E"/>
              <w:right w:val="single" w:sz="4" w:space="0" w:color="6E6E6E"/>
            </w:tcBorders>
          </w:tcPr>
          <w:p w:rsidR="002951EC" w:rsidRDefault="00EF4A9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951EC" w:rsidRDefault="00EF4A99">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2951EC" w:rsidRDefault="00EF4A99">
            <w:pPr>
              <w:pStyle w:val="ProductList-TableBody"/>
            </w:pPr>
            <w:r>
              <w:t>Licence na 1 jádro:4 jádra vCore</w:t>
            </w:r>
          </w:p>
        </w:tc>
      </w:tr>
      <w:tr w:rsidR="002951EC">
        <w:tc>
          <w:tcPr>
            <w:tcW w:w="3540" w:type="dxa"/>
            <w:tcBorders>
              <w:top w:val="none" w:sz="4" w:space="0" w:color="6E6E6E"/>
              <w:left w:val="single" w:sz="4" w:space="0" w:color="6E6E6E"/>
              <w:bottom w:val="none" w:sz="4" w:space="0" w:color="6E6E6E"/>
            </w:tcBorders>
          </w:tcPr>
          <w:p w:rsidR="002951EC" w:rsidRDefault="002951EC">
            <w:pPr>
              <w:pStyle w:val="ProductList-TableBody"/>
            </w:pPr>
          </w:p>
        </w:tc>
        <w:tc>
          <w:tcPr>
            <w:tcW w:w="4280" w:type="dxa"/>
          </w:tcPr>
          <w:p w:rsidR="002951EC" w:rsidRDefault="00EF4A99">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2951EC" w:rsidRDefault="00EF4A99">
            <w:pPr>
              <w:pStyle w:val="ProductList-TableBody"/>
            </w:pPr>
            <w:r>
              <w:t>Licence na 1 jádro:1 jádro vCore</w:t>
            </w:r>
          </w:p>
        </w:tc>
      </w:tr>
      <w:tr w:rsidR="002951EC">
        <w:tc>
          <w:tcPr>
            <w:tcW w:w="3540" w:type="dxa"/>
            <w:tcBorders>
              <w:top w:val="none" w:sz="4" w:space="0" w:color="6E6E6E"/>
              <w:left w:val="single" w:sz="4" w:space="0" w:color="6E6E6E"/>
              <w:bottom w:val="none" w:sz="4" w:space="0" w:color="6E6E6E"/>
            </w:tcBorders>
          </w:tcPr>
          <w:p w:rsidR="002951EC" w:rsidRDefault="002951EC">
            <w:pPr>
              <w:pStyle w:val="ProductList-TableBody"/>
            </w:pPr>
          </w:p>
        </w:tc>
        <w:tc>
          <w:tcPr>
            <w:tcW w:w="4280" w:type="dxa"/>
          </w:tcPr>
          <w:p w:rsidR="002951EC" w:rsidRDefault="00EF4A9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951EC" w:rsidRDefault="00EF4A99">
            <w:pPr>
              <w:pStyle w:val="ProductList-TableBody"/>
            </w:pPr>
            <w:r>
              <w:t>Licence na 1 jádro:</w:t>
            </w:r>
            <w:r w:rsidR="009862E9">
              <w:t>4</w:t>
            </w:r>
            <w:r>
              <w:t xml:space="preserve"> jádro vCore</w:t>
            </w:r>
          </w:p>
        </w:tc>
      </w:tr>
      <w:tr w:rsidR="002951EC" w:rsidRPr="009862E9">
        <w:tc>
          <w:tcPr>
            <w:tcW w:w="35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4280" w:type="dxa"/>
            <w:tcBorders>
              <w:left w:val="single" w:sz="4" w:space="0" w:color="6E6E6E"/>
              <w:bottom w:val="single" w:sz="4" w:space="0" w:color="6E6E6E"/>
              <w:right w:val="single" w:sz="4" w:space="0" w:color="6E6E6E"/>
            </w:tcBorders>
          </w:tcPr>
          <w:p w:rsidR="002951EC" w:rsidRDefault="00EF4A9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951EC" w:rsidRPr="009862E9" w:rsidRDefault="00EF4A99">
            <w:pPr>
              <w:pStyle w:val="ProductList-TableBody"/>
              <w:rPr>
                <w:lang w:val="pt-BR"/>
              </w:rPr>
            </w:pPr>
            <w:r w:rsidRPr="009862E9">
              <w:rPr>
                <w:lang w:val="pt-BR"/>
              </w:rPr>
              <w:t>Licence na 1 jádro:</w:t>
            </w:r>
            <w:r w:rsidR="009862E9">
              <w:rPr>
                <w:lang w:val="pt-BR"/>
              </w:rPr>
              <w:t>1</w:t>
            </w:r>
            <w:r w:rsidRPr="009862E9">
              <w:rPr>
                <w:lang w:val="pt-BR"/>
              </w:rPr>
              <w:t xml:space="preserve"> jádro vCore</w:t>
            </w:r>
          </w:p>
        </w:tc>
      </w:tr>
      <w:tr w:rsidR="002951EC" w:rsidRPr="009862E9">
        <w:tc>
          <w:tcPr>
            <w:tcW w:w="3540" w:type="dxa"/>
            <w:tcBorders>
              <w:top w:val="none" w:sz="4" w:space="0" w:color="6E6E6E"/>
              <w:left w:val="single" w:sz="4" w:space="0" w:color="6E6E6E"/>
              <w:bottom w:val="single" w:sz="4" w:space="0" w:color="6E6E6E"/>
              <w:right w:val="single" w:sz="4" w:space="0" w:color="6E6E6E"/>
            </w:tcBorders>
          </w:tcPr>
          <w:p w:rsidR="002951EC" w:rsidRPr="009862E9" w:rsidRDefault="002951EC">
            <w:pPr>
              <w:pStyle w:val="ProductList-TableBody"/>
              <w:rPr>
                <w:lang w:val="pt-BR"/>
              </w:rPr>
            </w:pPr>
          </w:p>
        </w:tc>
        <w:tc>
          <w:tcPr>
            <w:tcW w:w="4280" w:type="dxa"/>
            <w:tcBorders>
              <w:top w:val="single" w:sz="4" w:space="0" w:color="6E6E6E"/>
              <w:left w:val="single" w:sz="4" w:space="0" w:color="6E6E6E"/>
              <w:right w:val="single" w:sz="4" w:space="0" w:color="6E6E6E"/>
            </w:tcBorders>
          </w:tcPr>
          <w:p w:rsidR="002951EC" w:rsidRPr="009862E9" w:rsidRDefault="00EF4A99">
            <w:pPr>
              <w:pStyle w:val="ProductList-TableBody"/>
              <w:rPr>
                <w:lang w:val="pt-BR"/>
              </w:rPr>
            </w:pPr>
            <w:r w:rsidRPr="009862E9">
              <w:rPr>
                <w:lang w:val="pt-BR"/>
              </w:rP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2951EC" w:rsidRPr="009862E9" w:rsidRDefault="00EF4A99">
            <w:pPr>
              <w:pStyle w:val="ProductList-TableBody"/>
              <w:rPr>
                <w:lang w:val="pt-BR"/>
              </w:rPr>
            </w:pPr>
            <w:r w:rsidRPr="009862E9">
              <w:rPr>
                <w:lang w:val="pt-BR"/>
              </w:rPr>
              <w:t>Licence na 1 jádro</w:t>
            </w:r>
            <w:r w:rsidRPr="009862E9">
              <w:rPr>
                <w:vertAlign w:val="superscript"/>
                <w:lang w:val="pt-BR"/>
              </w:rPr>
              <w:t>1</w:t>
            </w:r>
            <w:r w:rsidRPr="009862E9">
              <w:rPr>
                <w:lang w:val="pt-BR"/>
              </w:rPr>
              <w:t>:1 jádro vCore</w:t>
            </w:r>
          </w:p>
        </w:tc>
      </w:tr>
      <w:tr w:rsidR="002951EC" w:rsidRPr="009862E9">
        <w:tc>
          <w:tcPr>
            <w:tcW w:w="3540" w:type="dxa"/>
            <w:tcBorders>
              <w:top w:val="single" w:sz="4" w:space="0" w:color="6E6E6E"/>
              <w:left w:val="single" w:sz="4" w:space="0" w:color="6E6E6E"/>
              <w:bottom w:val="none" w:sz="4" w:space="0" w:color="6E6E6E"/>
            </w:tcBorders>
          </w:tcPr>
          <w:p w:rsidR="002951EC" w:rsidRDefault="00EF4A99">
            <w:pPr>
              <w:pStyle w:val="ProductList-TableBody"/>
            </w:pPr>
            <w:r>
              <w:t>SQL Server Standard (jádro)</w:t>
            </w:r>
          </w:p>
        </w:tc>
        <w:tc>
          <w:tcPr>
            <w:tcW w:w="4280" w:type="dxa"/>
          </w:tcPr>
          <w:p w:rsidR="002951EC" w:rsidRDefault="00EF4A99">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2951EC" w:rsidRPr="009862E9" w:rsidRDefault="00EF4A99">
            <w:pPr>
              <w:pStyle w:val="ProductList-TableBody"/>
              <w:rPr>
                <w:lang w:val="pt-BR"/>
              </w:rPr>
            </w:pPr>
            <w:r w:rsidRPr="009862E9">
              <w:rPr>
                <w:lang w:val="pt-BR"/>
              </w:rPr>
              <w:t>Licence na 1 jádro:1 jádro vCore</w:t>
            </w:r>
          </w:p>
        </w:tc>
      </w:tr>
      <w:tr w:rsidR="002951EC" w:rsidRPr="009862E9">
        <w:tc>
          <w:tcPr>
            <w:tcW w:w="3540" w:type="dxa"/>
            <w:tcBorders>
              <w:top w:val="none" w:sz="4" w:space="0" w:color="6E6E6E"/>
              <w:left w:val="single" w:sz="4" w:space="0" w:color="6E6E6E"/>
              <w:bottom w:val="none" w:sz="4" w:space="0" w:color="6E6E6E"/>
            </w:tcBorders>
          </w:tcPr>
          <w:p w:rsidR="002951EC" w:rsidRPr="009862E9" w:rsidRDefault="002951EC">
            <w:pPr>
              <w:pStyle w:val="ProductList-TableBody"/>
              <w:rPr>
                <w:lang w:val="pt-BR"/>
              </w:rPr>
            </w:pPr>
          </w:p>
        </w:tc>
        <w:tc>
          <w:tcPr>
            <w:tcW w:w="4280" w:type="dxa"/>
          </w:tcPr>
          <w:p w:rsidR="002951EC" w:rsidRDefault="00EF4A9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951EC" w:rsidRPr="009862E9" w:rsidRDefault="00EF4A99">
            <w:pPr>
              <w:pStyle w:val="ProductList-TableBody"/>
              <w:rPr>
                <w:lang w:val="pt-BR"/>
              </w:rPr>
            </w:pPr>
            <w:r w:rsidRPr="009862E9">
              <w:rPr>
                <w:lang w:val="pt-BR"/>
              </w:rPr>
              <w:t>Licence na 1 jádro:1 jádro vCore</w:t>
            </w:r>
          </w:p>
        </w:tc>
      </w:tr>
      <w:tr w:rsidR="002951EC" w:rsidRPr="009862E9">
        <w:tc>
          <w:tcPr>
            <w:tcW w:w="3540" w:type="dxa"/>
            <w:tcBorders>
              <w:top w:val="none" w:sz="4" w:space="0" w:color="6E6E6E"/>
              <w:left w:val="single" w:sz="4" w:space="0" w:color="6E6E6E"/>
              <w:bottom w:val="none" w:sz="4" w:space="0" w:color="6E6E6E"/>
              <w:right w:val="single" w:sz="4" w:space="0" w:color="6E6E6E"/>
            </w:tcBorders>
          </w:tcPr>
          <w:p w:rsidR="002951EC" w:rsidRPr="009862E9" w:rsidRDefault="002951EC">
            <w:pPr>
              <w:pStyle w:val="ProductList-TableBody"/>
              <w:rPr>
                <w:lang w:val="pt-BR"/>
              </w:rPr>
            </w:pPr>
          </w:p>
        </w:tc>
        <w:tc>
          <w:tcPr>
            <w:tcW w:w="4280" w:type="dxa"/>
            <w:tcBorders>
              <w:left w:val="single" w:sz="4" w:space="0" w:color="6E6E6E"/>
              <w:bottom w:val="single" w:sz="4" w:space="0" w:color="6E6E6E"/>
              <w:right w:val="single" w:sz="4" w:space="0" w:color="6E6E6E"/>
            </w:tcBorders>
          </w:tcPr>
          <w:p w:rsidR="002951EC" w:rsidRDefault="00EF4A9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951EC" w:rsidRPr="009862E9" w:rsidRDefault="00EF4A99">
            <w:pPr>
              <w:pStyle w:val="ProductList-TableBody"/>
              <w:rPr>
                <w:lang w:val="pt-BR"/>
              </w:rPr>
            </w:pPr>
            <w:r w:rsidRPr="009862E9">
              <w:rPr>
                <w:lang w:val="pt-BR"/>
              </w:rPr>
              <w:t>1 Licence na základě počtu jader: 1 vCore</w:t>
            </w:r>
          </w:p>
        </w:tc>
      </w:tr>
      <w:tr w:rsidR="002951EC" w:rsidRPr="009862E9">
        <w:tc>
          <w:tcPr>
            <w:tcW w:w="3540" w:type="dxa"/>
            <w:tcBorders>
              <w:top w:val="none" w:sz="4" w:space="0" w:color="6E6E6E"/>
              <w:left w:val="single" w:sz="4" w:space="0" w:color="6E6E6E"/>
              <w:bottom w:val="single" w:sz="4" w:space="0" w:color="6E6E6E"/>
              <w:right w:val="single" w:sz="4" w:space="0" w:color="6E6E6E"/>
            </w:tcBorders>
          </w:tcPr>
          <w:p w:rsidR="002951EC" w:rsidRPr="009862E9" w:rsidRDefault="002951EC">
            <w:pPr>
              <w:pStyle w:val="ProductList-TableBody"/>
              <w:rPr>
                <w:lang w:val="pt-BR"/>
              </w:rPr>
            </w:pPr>
          </w:p>
        </w:tc>
        <w:tc>
          <w:tcPr>
            <w:tcW w:w="42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2951EC" w:rsidRPr="009862E9" w:rsidRDefault="00EF4A99">
            <w:pPr>
              <w:pStyle w:val="ProductList-TableBody"/>
              <w:rPr>
                <w:lang w:val="pt-BR"/>
              </w:rPr>
            </w:pPr>
            <w:r w:rsidRPr="009862E9">
              <w:rPr>
                <w:lang w:val="pt-BR"/>
              </w:rPr>
              <w:t>Licence na 1 jádro</w:t>
            </w:r>
            <w:r w:rsidRPr="009862E9">
              <w:rPr>
                <w:vertAlign w:val="superscript"/>
                <w:lang w:val="pt-BR"/>
              </w:rPr>
              <w:t>1</w:t>
            </w:r>
            <w:r w:rsidRPr="009862E9">
              <w:rPr>
                <w:lang w:val="pt-BR"/>
              </w:rPr>
              <w:t>:1 jádro vCore</w:t>
            </w:r>
          </w:p>
        </w:tc>
      </w:tr>
    </w:tbl>
    <w:p w:rsidR="002951EC" w:rsidRPr="009862E9" w:rsidRDefault="00EF4A99">
      <w:pPr>
        <w:pStyle w:val="ProductList-BodyIndented"/>
        <w:rPr>
          <w:lang w:val="pt-BR"/>
        </w:rPr>
      </w:pPr>
      <w:r w:rsidRPr="009862E9">
        <w:rPr>
          <w:vertAlign w:val="superscript"/>
          <w:lang w:val="pt-BR"/>
        </w:rPr>
        <w:t>1</w:t>
      </w:r>
      <w:r w:rsidRPr="009862E9">
        <w:rPr>
          <w:i/>
          <w:lang w:val="pt-BR"/>
        </w:rPr>
        <w:t>Pod podmínkou minimálně čtyř jádrových licencí na virtuální počítač.</w:t>
      </w:r>
    </w:p>
    <w:p w:rsidR="002951EC" w:rsidRPr="009862E9" w:rsidRDefault="002951EC">
      <w:pPr>
        <w:pStyle w:val="ProductList-BodyIndented"/>
        <w:rPr>
          <w:lang w:val="pt-BR"/>
        </w:rPr>
      </w:pPr>
    </w:p>
    <w:p w:rsidR="002951EC" w:rsidRPr="009862E9" w:rsidRDefault="00EF4A99">
      <w:pPr>
        <w:pStyle w:val="ProductList-BodyIndented"/>
        <w:rPr>
          <w:lang w:val="pt-BR"/>
        </w:rPr>
      </w:pPr>
      <w:r w:rsidRPr="009862E9">
        <w:rPr>
          <w:lang w:val="pt-BR"/>
        </w:rP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2951EC" w:rsidRPr="009862E9" w:rsidRDefault="002951EC">
      <w:pPr>
        <w:pStyle w:val="ProductList-BodyIndented"/>
        <w:rPr>
          <w:lang w:val="pt-BR"/>
        </w:rPr>
      </w:pPr>
    </w:p>
    <w:p w:rsidR="002951EC" w:rsidRPr="009862E9" w:rsidRDefault="00EF4A99">
      <w:pPr>
        <w:pStyle w:val="ProductList-BodyIndented"/>
        <w:rPr>
          <w:lang w:val="pt-BR"/>
        </w:rPr>
      </w:pPr>
      <w:r w:rsidRPr="009862E9">
        <w:rPr>
          <w:lang w:val="pt-BR"/>
        </w:rPr>
        <w:t xml:space="preserve">Zákazník nemůže současně přiřazovat </w:t>
      </w:r>
      <w:r>
        <w:fldChar w:fldCharType="begin"/>
      </w:r>
      <w:r w:rsidRPr="009862E9">
        <w:rPr>
          <w:lang w:val="pt-BR"/>
        </w:rPr>
        <w:instrText xml:space="preserve"> AutoTextList   \s NoStyle \t "Licence znamená právo na stahování, instalaci a užívání produktu a na přístup k němu." </w:instrText>
      </w:r>
      <w:r>
        <w:fldChar w:fldCharType="separate"/>
      </w:r>
      <w:r w:rsidRPr="009862E9">
        <w:rPr>
          <w:color w:val="0563C1"/>
          <w:lang w:val="pt-BR"/>
        </w:rPr>
        <w:t>licenci</w:t>
      </w:r>
      <w:r>
        <w:fldChar w:fldCharType="end"/>
      </w:r>
      <w:r w:rsidRPr="009862E9">
        <w:rPr>
          <w:lang w:val="pt-BR"/>
        </w:rPr>
        <w:t xml:space="preserve"> k výhodám Azure Hybrid Benefit pro SQL Server a udělovat stejnou </w:t>
      </w:r>
      <w:r>
        <w:fldChar w:fldCharType="begin"/>
      </w:r>
      <w:r w:rsidRPr="009862E9">
        <w:rPr>
          <w:lang w:val="pt-BR"/>
        </w:rPr>
        <w:instrText xml:space="preserve"> AutoTextList   \s NoStyle \t "Licence znamená právo na stahování, instalaci a užívání produktu a na přístup k němu." </w:instrText>
      </w:r>
      <w:r>
        <w:fldChar w:fldCharType="separate"/>
      </w:r>
      <w:r w:rsidRPr="009862E9">
        <w:rPr>
          <w:color w:val="0563C1"/>
          <w:lang w:val="pt-BR"/>
        </w:rPr>
        <w:t>licenci</w:t>
      </w:r>
      <w:r>
        <w:fldChar w:fldCharType="end"/>
      </w:r>
      <w:r w:rsidRPr="009862E9">
        <w:rPr>
          <w:lang w:val="pt-BR"/>
        </w:rP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2951EC" w:rsidRPr="009862E9" w:rsidRDefault="002951EC">
      <w:pPr>
        <w:pStyle w:val="ProductList-BodyIndented"/>
        <w:rPr>
          <w:lang w:val="pt-BR"/>
        </w:rPr>
      </w:pPr>
    </w:p>
    <w:p w:rsidR="002951EC" w:rsidRPr="009862E9" w:rsidRDefault="00EF4A99">
      <w:pPr>
        <w:pStyle w:val="ProductList-BodyIndented"/>
        <w:rPr>
          <w:lang w:val="pt-BR"/>
        </w:rPr>
      </w:pPr>
      <w:r w:rsidRPr="009862E9">
        <w:rPr>
          <w:lang w:val="pt-BR"/>
        </w:rPr>
        <w:t xml:space="preserve">Zákazník může změnit přiřazení </w:t>
      </w:r>
      <w:r>
        <w:fldChar w:fldCharType="begin"/>
      </w:r>
      <w:r w:rsidRPr="009862E9">
        <w:rPr>
          <w:lang w:val="pt-BR"/>
        </w:rPr>
        <w:instrText xml:space="preserve"> AutoTextList   \s NoStyle \t "Licence znamená právo na stahování, instalaci a užívání produktu a na přístup k němu." </w:instrText>
      </w:r>
      <w:r>
        <w:fldChar w:fldCharType="separate"/>
      </w:r>
      <w:r w:rsidRPr="009862E9">
        <w:rPr>
          <w:color w:val="0563C1"/>
          <w:lang w:val="pt-BR"/>
        </w:rPr>
        <w:t>licencí</w:t>
      </w:r>
      <w:r>
        <w:fldChar w:fldCharType="end"/>
      </w:r>
      <w:r w:rsidRPr="009862E9">
        <w:rPr>
          <w:lang w:val="pt-BR"/>
        </w:rP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rsidRPr="009862E9">
        <w:rPr>
          <w:lang w:val="pt-BR"/>
        </w:rPr>
        <w:instrText xml:space="preserve"> AutoTextList   \s NoStyle \t "Licence znamená právo na stahování, instalaci a užívání produktu a na přístup k němu." </w:instrText>
      </w:r>
      <w:r>
        <w:fldChar w:fldCharType="separate"/>
      </w:r>
      <w:r w:rsidRPr="009862E9">
        <w:rPr>
          <w:color w:val="0563C1"/>
          <w:lang w:val="pt-BR"/>
        </w:rPr>
        <w:t>licence</w:t>
      </w:r>
      <w:r>
        <w:fldChar w:fldCharType="end"/>
      </w:r>
      <w:r w:rsidRPr="009862E9">
        <w:rPr>
          <w:lang w:val="pt-BR"/>
        </w:rPr>
        <w:t xml:space="preserve"> zůstanou přiřazeny pro použití v rámci těchto výhod po dobu minimálně 90 dnů od migrace pracovní zátěže. </w:t>
      </w:r>
    </w:p>
    <w:p w:rsidR="002951EC" w:rsidRPr="009862E9" w:rsidRDefault="002951EC">
      <w:pPr>
        <w:pStyle w:val="ProductList-BodyIndented"/>
        <w:rPr>
          <w:lang w:val="pt-BR"/>
        </w:rPr>
      </w:pPr>
    </w:p>
    <w:p w:rsidR="002951EC" w:rsidRPr="009862E9" w:rsidRDefault="00EF4A99">
      <w:pPr>
        <w:pStyle w:val="ProductList-SubClauseHeading"/>
        <w:outlineLvl w:val="3"/>
        <w:rPr>
          <w:lang w:val="pt-BR"/>
        </w:rPr>
      </w:pPr>
      <w:r w:rsidRPr="009862E9">
        <w:rPr>
          <w:lang w:val="pt-BR"/>
        </w:rPr>
        <w:t>8.2.1 Práva na zálohu</w:t>
      </w:r>
    </w:p>
    <w:p w:rsidR="002951EC" w:rsidRPr="009862E9" w:rsidRDefault="00EF4A99">
      <w:pPr>
        <w:pStyle w:val="ProductList-BodyIndented"/>
        <w:rPr>
          <w:lang w:val="pt-BR"/>
        </w:rPr>
      </w:pPr>
      <w:r w:rsidRPr="009862E9">
        <w:rPr>
          <w:lang w:val="pt-BR"/>
        </w:rPr>
        <w:t xml:space="preserve">Při udělování </w:t>
      </w:r>
      <w:r>
        <w:fldChar w:fldCharType="begin"/>
      </w:r>
      <w:r w:rsidRPr="009862E9">
        <w:rPr>
          <w:lang w:val="pt-BR"/>
        </w:rPr>
        <w:instrText xml:space="preserve"> AutoTextList   \s NoStyle \t "Licence znamená právo na stahování, instalaci a užívání produktu a na přístup k němu." </w:instrText>
      </w:r>
      <w:r>
        <w:fldChar w:fldCharType="separate"/>
      </w:r>
      <w:r w:rsidRPr="009862E9">
        <w:rPr>
          <w:color w:val="0563C1"/>
          <w:lang w:val="pt-BR"/>
        </w:rPr>
        <w:t>licencí</w:t>
      </w:r>
      <w:r>
        <w:fldChar w:fldCharType="end"/>
      </w:r>
      <w:r w:rsidRPr="009862E9">
        <w:rPr>
          <w:lang w:val="pt-BR"/>
        </w:rP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rsidRPr="009862E9">
        <w:rPr>
          <w:lang w:val="pt-BR"/>
        </w:rPr>
        <w:instrText xml:space="preserve"> AutoTextList   \s NoStyle \t "Licence znamená právo na stahování, instalaci a užívání produktu a na přístup k němu." </w:instrText>
      </w:r>
      <w:r>
        <w:fldChar w:fldCharType="separate"/>
      </w:r>
      <w:r w:rsidRPr="009862E9">
        <w:rPr>
          <w:color w:val="0563C1"/>
          <w:lang w:val="pt-BR"/>
        </w:rPr>
        <w:t>licencí</w:t>
      </w:r>
      <w:r>
        <w:fldChar w:fldCharType="end"/>
      </w:r>
      <w:r w:rsidRPr="009862E9">
        <w:rPr>
          <w:lang w:val="pt-BR"/>
        </w:rPr>
        <w:t xml:space="preserve"> požadovaných pro spuštění odpovídajícího virtuálního počítače SQL Server v rámci výhod Azure Hybrid Benefit.</w:t>
      </w:r>
    </w:p>
    <w:p w:rsidR="002951EC" w:rsidRPr="009862E9" w:rsidRDefault="002951EC">
      <w:pPr>
        <w:pStyle w:val="ProductList-BodyIndented"/>
        <w:rPr>
          <w:lang w:val="pt-BR"/>
        </w:rPr>
      </w:pPr>
    </w:p>
    <w:p w:rsidR="002951EC" w:rsidRDefault="00EF4A99">
      <w:pPr>
        <w:pStyle w:val="ProductList-Offering2HeadingNoBorder"/>
        <w:outlineLvl w:val="2"/>
      </w:pPr>
      <w:bookmarkStart w:id="215" w:name="_Sec625"/>
      <w:r>
        <w:t>Služby Microsoft Azure</w:t>
      </w:r>
      <w:bookmarkEnd w:id="215"/>
      <w:r>
        <w:fldChar w:fldCharType="begin"/>
      </w:r>
      <w:r>
        <w:instrText xml:space="preserve"> TC "</w:instrText>
      </w:r>
      <w:bookmarkStart w:id="216" w:name="_Toc4577582"/>
      <w:r>
        <w:instrText>Služby Microsoft Azure</w:instrText>
      </w:r>
      <w:bookmarkEnd w:id="216"/>
      <w:r>
        <w:instrText>" \l 3</w:instrText>
      </w:r>
      <w:r>
        <w:fldChar w:fldCharType="end"/>
      </w:r>
    </w:p>
    <w:p w:rsidR="002951EC" w:rsidRDefault="00EF4A99">
      <w:pPr>
        <w:pStyle w:val="ProductList-Offering1SubSection"/>
        <w:outlineLvl w:val="3"/>
      </w:pPr>
      <w:bookmarkStart w:id="217" w:name="_Sec705"/>
      <w:r>
        <w:t>1. Dostupnost programu</w:t>
      </w:r>
      <w:bookmarkEnd w:id="217"/>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2B2B2"/>
              <w:right w:val="none" w:sz="4" w:space="0" w:color="6E6E6E"/>
            </w:tcBorders>
          </w:tcPr>
          <w:p w:rsidR="002951EC" w:rsidRDefault="00EF4A99">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none" w:sz="4" w:space="0" w:color="BFBFBF"/>
              <w:right w:val="none" w:sz="4" w:space="0" w:color="6E6E6E"/>
            </w:tcBorders>
          </w:tcPr>
          <w:p w:rsidR="002951EC" w:rsidRDefault="00EF4A99">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Body"/>
      </w:pPr>
      <w:r>
        <w:rPr>
          <w:i/>
        </w:rPr>
        <w:t>*Také k dispozici prostřednictvím smlouvy se zákazníkem společnosti Microsoft</w:t>
      </w:r>
    </w:p>
    <w:p w:rsidR="002951EC" w:rsidRDefault="00EF4A99">
      <w:pPr>
        <w:pStyle w:val="ProductList-Offering1SubSection"/>
        <w:outlineLvl w:val="3"/>
      </w:pPr>
      <w:bookmarkStart w:id="218" w:name="_Sec760"/>
      <w:r>
        <w:t>2. Podmínky produktu</w:t>
      </w:r>
      <w:bookmarkEnd w:id="218"/>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pt-BR"/>
              </w:rPr>
            </w:pPr>
            <w:r w:rsidRPr="009862E9">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es-ES_tradnl"/>
              </w:rPr>
            </w:pPr>
            <w:r w:rsidRPr="009862E9">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Plány služeb Microsoft Azure</w:t>
      </w:r>
    </w:p>
    <w:p w:rsidR="002951EC" w:rsidRDefault="00EF4A99">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951EC" w:rsidRDefault="002951EC">
            <w:pPr>
              <w:pStyle w:val="PURBreadcrumb"/>
            </w:pPr>
          </w:p>
          <w:tbl>
            <w:tblPr>
              <w:tblW w:w="0" w:type="dxa"/>
              <w:tblLook w:val="04A0" w:firstRow="1" w:lastRow="0" w:firstColumn="1" w:lastColumn="0" w:noHBand="0" w:noVBand="1"/>
            </w:tblPr>
            <w:tblGrid>
              <w:gridCol w:w="10684"/>
            </w:tblGrid>
            <w:tr w:rsidR="002951EC">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TableBody"/>
            </w:pPr>
          </w:p>
        </w:tc>
      </w:tr>
    </w:tbl>
    <w:p w:rsidR="002951EC" w:rsidRDefault="00EF4A99">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4577583"/>
      <w:r>
        <w:instrText>Microsoft Azure Infrastructure Plans</w:instrText>
      </w:r>
      <w:bookmarkEnd w:id="220"/>
      <w:r>
        <w:instrText>" \l 3</w:instrText>
      </w:r>
      <w:r>
        <w:fldChar w:fldCharType="end"/>
      </w:r>
    </w:p>
    <w:p w:rsidR="002951EC" w:rsidRDefault="00EF4A99">
      <w:pPr>
        <w:pStyle w:val="ProductList-Offering1SubSection"/>
        <w:outlineLvl w:val="3"/>
      </w:pPr>
      <w:bookmarkStart w:id="221" w:name="_Sec706"/>
      <w:r>
        <w:t>1. Dostupnost programu</w:t>
      </w:r>
      <w:bookmarkEnd w:id="221"/>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Pr="009862E9" w:rsidRDefault="00EF4A99">
            <w:pPr>
              <w:pStyle w:val="ProductList-TableBody"/>
              <w:rPr>
                <w:lang w:val="pt-BR"/>
              </w:rPr>
            </w:pPr>
            <w:r w:rsidRPr="009862E9">
              <w:rPr>
                <w:color w:val="000000"/>
                <w:lang w:val="pt-BR"/>
              </w:rPr>
              <w:t>Plán pro službu Microsoft Azure StorSimple se zařízením (8100 zařízení)</w:t>
            </w:r>
            <w:r>
              <w:fldChar w:fldCharType="begin"/>
            </w:r>
            <w:r w:rsidRPr="009862E9">
              <w:rPr>
                <w:lang w:val="pt-BR"/>
              </w:rP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rsidRPr="009862E9">
              <w:rPr>
                <w:lang w:val="pt-BR"/>
              </w:rPr>
              <w:instrText xml:space="preserve"> AutoTextList   \s NoStyle \t "Doplňkový produkt" </w:instrText>
            </w:r>
            <w:r>
              <w:fldChar w:fldCharType="separate"/>
            </w:r>
            <w:r w:rsidRPr="009862E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Pr="009862E9" w:rsidRDefault="00EF4A99">
            <w:pPr>
              <w:pStyle w:val="ProductList-TableBody"/>
              <w:rPr>
                <w:lang w:val="pt-BR"/>
              </w:rPr>
            </w:pPr>
            <w:r w:rsidRPr="009862E9">
              <w:rPr>
                <w:color w:val="000000"/>
                <w:lang w:val="pt-BR"/>
              </w:rPr>
              <w:t>Plán pro službu Microsoft Azure StorSimple se zařízením (8600 zařízení)</w:t>
            </w:r>
            <w:r>
              <w:fldChar w:fldCharType="begin"/>
            </w:r>
            <w:r w:rsidRPr="009862E9">
              <w:rPr>
                <w:lang w:val="pt-BR"/>
              </w:rP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rsidRPr="009862E9">
              <w:rPr>
                <w:lang w:val="pt-BR"/>
              </w:rPr>
              <w:instrText xml:space="preserve"> AutoTextList   \s NoStyle \t "Doplňkový produkt" </w:instrText>
            </w:r>
            <w:r>
              <w:fldChar w:fldCharType="separate"/>
            </w:r>
            <w:r w:rsidRPr="009862E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single" w:sz="4" w:space="0" w:color="FFFFFF"/>
              <w:right w:val="none" w:sz="4" w:space="0" w:color="6E6E6E"/>
            </w:tcBorders>
          </w:tcPr>
          <w:p w:rsidR="002951EC" w:rsidRDefault="00EF4A99">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22" w:name="_Sec761"/>
      <w:r>
        <w:t>2. Podmínky produktu</w:t>
      </w:r>
      <w:bookmarkEnd w:id="222"/>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pt-BR"/>
              </w:rPr>
            </w:pPr>
            <w:r w:rsidRPr="009862E9">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Pr="009862E9" w:rsidRDefault="00EF4A99">
            <w:pPr>
              <w:pStyle w:val="ProductList-TableBody"/>
              <w:rPr>
                <w:lang w:val="es-ES_tradnl"/>
              </w:rPr>
            </w:pPr>
            <w:r w:rsidRPr="009862E9">
              <w:rPr>
                <w:color w:val="404040"/>
                <w:lang w:val="es-ES_tradn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Doplňky a produkty z krytí SA: Není relevantní</w:t>
            </w:r>
          </w:p>
        </w:tc>
      </w:tr>
    </w:tbl>
    <w:p w:rsidR="002951EC" w:rsidRDefault="002951EC">
      <w:pPr>
        <w:pStyle w:val="ProductList-Body"/>
      </w:pPr>
    </w:p>
    <w:p w:rsidR="002951EC" w:rsidRDefault="00EF4A99">
      <w:pPr>
        <w:pStyle w:val="ProductList-ClauseHeading"/>
        <w:outlineLvl w:val="4"/>
      </w:pPr>
      <w:r>
        <w:lastRenderedPageBreak/>
        <w:t>2.1 Plán pro službu Microsoft Azure Stack</w:t>
      </w:r>
    </w:p>
    <w:p w:rsidR="002951EC" w:rsidRDefault="00EF4A99">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951EC" w:rsidRDefault="002951EC">
      <w:pPr>
        <w:pStyle w:val="ProductList-Body"/>
      </w:pPr>
    </w:p>
    <w:p w:rsidR="002951EC" w:rsidRDefault="00EF4A99">
      <w:pPr>
        <w:pStyle w:val="ProductList-ClauseHeading"/>
        <w:outlineLvl w:val="4"/>
      </w:pPr>
      <w:r>
        <w:t>2.2 Nabídky plánu pro službu Microsoft Azure StorSimple</w:t>
      </w:r>
    </w:p>
    <w:p w:rsidR="002951EC" w:rsidRDefault="00EF4A99">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4577584"/>
      <w:r>
        <w:instrText>Microsoft Azure Support Plans</w:instrText>
      </w:r>
      <w:bookmarkEnd w:id="224"/>
      <w:r>
        <w:instrText>" \l 3</w:instrText>
      </w:r>
      <w:r>
        <w:fldChar w:fldCharType="end"/>
      </w:r>
    </w:p>
    <w:p w:rsidR="002951EC" w:rsidRDefault="00EF4A99">
      <w:pPr>
        <w:pStyle w:val="ProductList-Offering1SubSection"/>
        <w:outlineLvl w:val="3"/>
      </w:pPr>
      <w:bookmarkStart w:id="225" w:name="_Sec1200"/>
      <w:r>
        <w:t>1. Dostupnost programu</w:t>
      </w:r>
      <w:bookmarkEnd w:id="225"/>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Pr="009862E9" w:rsidRDefault="00EF4A99">
            <w:pPr>
              <w:pStyle w:val="ProductList-TableBody"/>
              <w:rPr>
                <w:lang w:val="pt-BR"/>
              </w:rPr>
            </w:pPr>
            <w:r w:rsidRPr="009862E9">
              <w:rPr>
                <w:color w:val="000000"/>
                <w:lang w:val="pt-BR"/>
              </w:rPr>
              <w:t>Standardní podpora pro Azure Active*</w:t>
            </w:r>
            <w:r>
              <w:fldChar w:fldCharType="begin"/>
            </w:r>
            <w:r w:rsidRPr="009862E9">
              <w:rPr>
                <w:lang w:val="pt-BR"/>
              </w:rP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Pr="009862E9" w:rsidRDefault="002951E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rsidRPr="009862E9">
              <w:rPr>
                <w:lang w:val="pt-BR"/>
              </w:rPr>
              <w:instrText xml:space="preserve"> AutoTextList   \s NoStyle \t "Doplňkový produkt" </w:instrText>
            </w:r>
            <w:r>
              <w:fldChar w:fldCharType="separate"/>
            </w:r>
            <w:r w:rsidRPr="009862E9">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Body"/>
      </w:pPr>
      <w:r>
        <w:rPr>
          <w:i/>
        </w:rPr>
        <w:t>*Také k dispozici prostřednictvím smlouvy se zákazníkem společnosti Microsoft a s nárokem na slevu v případě pořízení na základě této smlouvy.</w:t>
      </w:r>
    </w:p>
    <w:p w:rsidR="002951EC" w:rsidRDefault="00EF4A99">
      <w:pPr>
        <w:pStyle w:val="ProductList-Offering1SubSection"/>
        <w:outlineLvl w:val="3"/>
      </w:pPr>
      <w:bookmarkStart w:id="226" w:name="_Sec1201"/>
      <w:r>
        <w:t>2. Podmínky produktu</w:t>
      </w:r>
      <w:bookmarkEnd w:id="226"/>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4577585"/>
      <w:r>
        <w:instrText>Microsoft Azure User Plans</w:instrText>
      </w:r>
      <w:bookmarkEnd w:id="228"/>
      <w:r>
        <w:instrText>" \l 3</w:instrText>
      </w:r>
      <w:r>
        <w:fldChar w:fldCharType="end"/>
      </w:r>
    </w:p>
    <w:p w:rsidR="002951EC" w:rsidRDefault="00EF4A99">
      <w:pPr>
        <w:pStyle w:val="ProductList-Offering1SubSection"/>
        <w:outlineLvl w:val="3"/>
      </w:pPr>
      <w:bookmarkStart w:id="229" w:name="_Sec1202"/>
      <w:r>
        <w:t>1. Dostupnost programu</w:t>
      </w:r>
      <w:bookmarkEnd w:id="229"/>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single" w:sz="4" w:space="0" w:color="FFFFFF"/>
              <w:right w:val="none" w:sz="4" w:space="0" w:color="6E6E6E"/>
            </w:tcBorders>
          </w:tcPr>
          <w:p w:rsidR="002951EC" w:rsidRDefault="00EF4A99">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30" w:name="_Sec1203"/>
      <w:r>
        <w:lastRenderedPageBreak/>
        <w:t>2. Podmínky produktu</w:t>
      </w:r>
      <w:bookmarkEnd w:id="230"/>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4"/>
      </w:pPr>
      <w:r>
        <w:t>2.1 Rozšířená užívací práva pro zákazníky používající Azure Advanced Threat Protection pro uživatele (AATP)</w:t>
      </w:r>
    </w:p>
    <w:p w:rsidR="002951EC" w:rsidRDefault="00EF4A99">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2951EC" w:rsidRDefault="002951EC">
      <w:pPr>
        <w:pStyle w:val="ProductList-Body"/>
      </w:pPr>
    </w:p>
    <w:p w:rsidR="002951EC" w:rsidRDefault="002951EC">
      <w:pPr>
        <w:pStyle w:val="ProductList-Body"/>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231" w:name="_Sec629"/>
      <w:r>
        <w:t>Microsoft 365</w:t>
      </w:r>
      <w:bookmarkEnd w:id="231"/>
      <w:r>
        <w:fldChar w:fldCharType="begin"/>
      </w:r>
      <w:r>
        <w:instrText xml:space="preserve"> TC "</w:instrText>
      </w:r>
      <w:bookmarkStart w:id="232" w:name="_Toc4577586"/>
      <w:r>
        <w:instrText>Microsoft 365</w:instrText>
      </w:r>
      <w:bookmarkEnd w:id="232"/>
      <w:r>
        <w:instrText>" \l 2</w:instrText>
      </w:r>
      <w:r>
        <w:fldChar w:fldCharType="end"/>
      </w:r>
    </w:p>
    <w:p w:rsidR="002951EC" w:rsidRDefault="00EF4A99">
      <w:pPr>
        <w:pStyle w:val="ProductList-Offering1SubSection"/>
        <w:outlineLvl w:val="2"/>
      </w:pPr>
      <w:bookmarkStart w:id="233" w:name="_Sec713"/>
      <w:r>
        <w:t>1. Dostupnost programu</w:t>
      </w:r>
      <w:bookmarkEnd w:id="233"/>
    </w:p>
    <w:tbl>
      <w:tblPr>
        <w:tblStyle w:val="PURTable"/>
        <w:tblW w:w="0" w:type="dxa"/>
        <w:tblLook w:val="04A0" w:firstRow="1" w:lastRow="0" w:firstColumn="1" w:lastColumn="0" w:noHBand="0" w:noVBand="1"/>
      </w:tblPr>
      <w:tblGrid>
        <w:gridCol w:w="4164"/>
        <w:gridCol w:w="692"/>
        <w:gridCol w:w="681"/>
        <w:gridCol w:w="800"/>
        <w:gridCol w:w="708"/>
        <w:gridCol w:w="726"/>
        <w:gridCol w:w="824"/>
        <w:gridCol w:w="700"/>
        <w:gridCol w:w="695"/>
        <w:gridCol w:w="79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2951EC">
      <w:pPr>
        <w:pStyle w:val="ProductList-Body"/>
      </w:pPr>
    </w:p>
    <w:p w:rsidR="002951EC" w:rsidRDefault="00EF4A99">
      <w:pPr>
        <w:pStyle w:val="ProductList-Offering1SubSection"/>
        <w:outlineLvl w:val="2"/>
      </w:pPr>
      <w:bookmarkStart w:id="234" w:name="_Sec768"/>
      <w:r>
        <w:t>2. Podmínky produktu</w:t>
      </w:r>
      <w:bookmarkEnd w:id="234"/>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3"/>
      </w:pPr>
      <w:r>
        <w:t>2.1 Platné licenční podmínky</w:t>
      </w:r>
    </w:p>
    <w:p w:rsidR="002951EC" w:rsidRDefault="00EF4A99">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rsidR="002951EC" w:rsidRDefault="00EF4A99" w:rsidP="00EF4A99">
      <w:pPr>
        <w:pStyle w:val="ProductList-Bullet"/>
        <w:numPr>
          <w:ilvl w:val="0"/>
          <w:numId w:val="35"/>
        </w:numPr>
      </w:pPr>
      <w:r>
        <w:lastRenderedPageBreak/>
        <w:t xml:space="preserve">V případě produktu Microsoft 365 E3/E5 součásti zahrnují Office 365 Enterprise E3/E5, Enterprise Mobility + Security E3/E5 a Windows 10 Enterprise E3/E5 na uživatele.  </w:t>
      </w:r>
    </w:p>
    <w:p w:rsidR="002951EC" w:rsidRDefault="00EF4A99" w:rsidP="00EF4A99">
      <w:pPr>
        <w:pStyle w:val="ProductList-Bullet"/>
        <w:numPr>
          <w:ilvl w:val="0"/>
          <w:numId w:val="35"/>
        </w:numPr>
      </w:pPr>
      <w:r>
        <w:t>V případě produktu Microsoft 365 A3/A5 součásti zahrnují Office 365 A3/A5, Enterprise Mobility + Security E3/E5, Windows 10 Education E3/E5 na uživatele a Windows 10 Education A3/A5 na uživatele.</w:t>
      </w:r>
    </w:p>
    <w:p w:rsidR="002951EC" w:rsidRDefault="00EF4A99" w:rsidP="00EF4A99">
      <w:pPr>
        <w:pStyle w:val="ProductList-Bullet"/>
        <w:numPr>
          <w:ilvl w:val="0"/>
          <w:numId w:val="35"/>
        </w:numPr>
      </w:pPr>
      <w:r>
        <w:t>V případě produktu Microsoft 365 F1 součásti zahrnují Office Online, Enterprise Mobility + Security E3 a Windows 10 Enterprise E3.</w:t>
      </w:r>
    </w:p>
    <w:p w:rsidR="002951EC" w:rsidRDefault="002951EC">
      <w:pPr>
        <w:pStyle w:val="ProductList-Body"/>
      </w:pPr>
    </w:p>
    <w:p w:rsidR="002951EC" w:rsidRDefault="00EF4A99">
      <w:pPr>
        <w:pStyle w:val="ProductList-ClauseHeading"/>
        <w:outlineLvl w:val="3"/>
      </w:pPr>
      <w:r>
        <w:t>2.2 Práva na rozšířené užívání pro produkt Microsoft 365 E3/E5</w:t>
      </w:r>
    </w:p>
    <w:p w:rsidR="002951EC" w:rsidRDefault="00EF4A99">
      <w:pPr>
        <w:pStyle w:val="ProductList-SubClauseHeading"/>
        <w:outlineLvl w:val="4"/>
      </w:pPr>
      <w:r>
        <w:t>2.2.1 Servery Office</w:t>
      </w:r>
    </w:p>
    <w:p w:rsidR="002951EC" w:rsidRDefault="00EF4A99">
      <w:pPr>
        <w:pStyle w:val="ProductList-BodyIndented"/>
      </w:pPr>
      <w:r>
        <w:t>Každý licencovaný uživatel, který má udělenu licenci na odběr na základě počtu uživatelů k produktu Microsoft 365 E3/E5, smí:</w:t>
      </w:r>
    </w:p>
    <w:p w:rsidR="002951EC" w:rsidRDefault="00EF4A99" w:rsidP="00EF4A99">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2951EC" w:rsidRDefault="00EF4A99" w:rsidP="00EF4A99">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2951EC" w:rsidRDefault="00EF4A99">
      <w:pPr>
        <w:pStyle w:val="ProductList-BodyIndented"/>
      </w:pPr>
      <w:r>
        <w:t>Toto ustanovení se nevztahuje na licence na odběr podle počtu uživatelů získané na základě smlouvy Microsoft Cloud.</w:t>
      </w:r>
    </w:p>
    <w:p w:rsidR="002951EC" w:rsidRDefault="002951EC">
      <w:pPr>
        <w:pStyle w:val="ProductList-BodyIndented"/>
      </w:pPr>
    </w:p>
    <w:p w:rsidR="002951EC" w:rsidRDefault="00EF4A99">
      <w:pPr>
        <w:pStyle w:val="ProductList-SubClauseHeading"/>
        <w:outlineLvl w:val="4"/>
      </w:pPr>
      <w:r>
        <w:t>2.2.2 Office Professional Plus</w:t>
      </w:r>
    </w:p>
    <w:p w:rsidR="002951EC" w:rsidRDefault="00EF4A99">
      <w:pPr>
        <w:pStyle w:val="ProductList-BodyIndented"/>
      </w:pPr>
      <w:r>
        <w:t>S platností od 1. srpna 2019 nebudou práva poskytovaná v tomto oddílu 2.2.2 dostupná pro nové nebo prodloužené odběry produktu Microsoft 365 E3/E5. Zákazníci s odběry produktu Microsoft 365 E3/E5 platnými před 1. srpnem 2019 mohou nadále uplatňovat práva uvedená v tomto oddílu 2.2.2 až do konce doby odběru produktu Microsoft 365 E3/E5.</w:t>
      </w:r>
    </w:p>
    <w:p w:rsidR="002951EC" w:rsidRDefault="002951EC">
      <w:pPr>
        <w:pStyle w:val="ProductList-BodyIndented"/>
      </w:pPr>
    </w:p>
    <w:p w:rsidR="002951EC" w:rsidRDefault="00EF4A99">
      <w:pPr>
        <w:pStyle w:val="ProductList-SubSubClauseHeading"/>
        <w:outlineLvl w:val="5"/>
      </w:pPr>
      <w:r>
        <w:t>2.2.2.1 Licence na odběr na základě počtu uživatelů k produktu Microsoft 365 z krytí SA:</w:t>
      </w:r>
    </w:p>
    <w:p w:rsidR="002951EC" w:rsidRDefault="00EF4A99">
      <w:pPr>
        <w:pStyle w:val="ProductList-BodyIndented2"/>
      </w:pPr>
      <w:r>
        <w:t>Pro každého licencovaného uživatele, kterému zákazník udělí licenci na odběr na základě počtu uživatelů k produktu Microsoft 365 z krytí SA, může zákazník instalovat:</w:t>
      </w:r>
    </w:p>
    <w:p w:rsidR="002951EC" w:rsidRDefault="00EF4A99" w:rsidP="00EF4A99">
      <w:pPr>
        <w:pStyle w:val="ProductList-Bullet"/>
        <w:numPr>
          <w:ilvl w:val="2"/>
          <w:numId w:val="37"/>
        </w:numPr>
      </w:pPr>
      <w:r>
        <w:t xml:space="preserve">jednu lokální kopii softwaru Office Professional Plus pro výhradní užití licencovaným uživatelem po dobu odběru a </w:t>
      </w:r>
    </w:p>
    <w:p w:rsidR="002951EC" w:rsidRDefault="00EF4A99" w:rsidP="00EF4A99">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2951EC" w:rsidRDefault="002951EC">
      <w:pPr>
        <w:pStyle w:val="ProductList-BodyIndented2"/>
      </w:pPr>
    </w:p>
    <w:p w:rsidR="002951EC" w:rsidRDefault="00EF4A99">
      <w:pPr>
        <w:pStyle w:val="ProductList-SubSubClauseHeading"/>
        <w:outlineLvl w:val="5"/>
      </w:pPr>
      <w:r>
        <w:t>2.2.2.2 Licence na odběr na základě počtu uživatelů k produktu Microsoft 365 získané v MPSA</w:t>
      </w:r>
    </w:p>
    <w:p w:rsidR="002951EC" w:rsidRDefault="00EF4A99">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2951EC" w:rsidRDefault="002951EC">
      <w:pPr>
        <w:pStyle w:val="ProductList-BodyIndented2"/>
      </w:pPr>
    </w:p>
    <w:p w:rsidR="002951EC" w:rsidRDefault="00EF4A99">
      <w:pPr>
        <w:pStyle w:val="ProductList-ClauseHeading"/>
        <w:outlineLvl w:val="3"/>
      </w:pPr>
      <w:r>
        <w:t>2.3 Microsoft 365 F1 – užívací práva k produktu Windows 10 Enterprise E3</w:t>
      </w:r>
    </w:p>
    <w:p w:rsidR="002951EC" w:rsidRDefault="00EF4A99">
      <w:pPr>
        <w:pStyle w:val="ProductList-Body"/>
      </w:pPr>
      <w:r>
        <w:t>Užívací práva pro součást systému Windows z Microsoft 365 F1 jsou užívací práva k systému Windows 10 Enterprise E3 upravená následujícím způsobem:</w:t>
      </w:r>
    </w:p>
    <w:p w:rsidR="002951EC" w:rsidRDefault="00EF4A99" w:rsidP="00EF4A99">
      <w:pPr>
        <w:pStyle w:val="ProductList-Bullet"/>
        <w:numPr>
          <w:ilvl w:val="0"/>
          <w:numId w:val="38"/>
        </w:numPr>
      </w:pPr>
      <w:r>
        <w:t xml:space="preserve">Komponenta systému Windows produktu Microsoft 365 F1 funguje jako služba online a nenavazuje na žádnou předchozí verzi počítačového operačního systému Windows. </w:t>
      </w:r>
    </w:p>
    <w:p w:rsidR="002951EC" w:rsidRDefault="00EF4A99" w:rsidP="00EF4A99">
      <w:pPr>
        <w:pStyle w:val="ProductList-Bullet"/>
        <w:numPr>
          <w:ilvl w:val="0"/>
          <w:numId w:val="38"/>
        </w:numPr>
      </w:pPr>
      <w:r>
        <w:t xml:space="preserve">Práva k užívání předchozích verzí, jiných jazykových verzí, jiných verzí platforem nebo nižších edic systému Windows, včetně systému Windows 10 Enterprise LTSC neplatí. </w:t>
      </w:r>
    </w:p>
    <w:p w:rsidR="002951EC" w:rsidRDefault="00EF4A99" w:rsidP="00EF4A99">
      <w:pPr>
        <w:pStyle w:val="ProductList-Bullet"/>
        <w:numPr>
          <w:ilvl w:val="0"/>
          <w:numId w:val="38"/>
        </w:numPr>
      </w:pPr>
      <w:r>
        <w:t xml:space="preserve">Práva k přístupu a užívání virtualizovaných instancí systému Windows neplatí. </w:t>
      </w:r>
    </w:p>
    <w:p w:rsidR="002951EC" w:rsidRDefault="00EF4A99" w:rsidP="00EF4A99">
      <w:pPr>
        <w:pStyle w:val="ProductList-Bullet"/>
        <w:numPr>
          <w:ilvl w:val="0"/>
          <w:numId w:val="38"/>
        </w:numPr>
      </w:pPr>
      <w:r>
        <w:t xml:space="preserve">Práva k instalaci a užívání MDOP neplatí. </w:t>
      </w:r>
    </w:p>
    <w:p w:rsidR="002951EC" w:rsidRDefault="00EF4A99" w:rsidP="00EF4A99">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rsidR="002951EC" w:rsidRDefault="00EF4A99" w:rsidP="00EF4A99">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rsidR="002951EC" w:rsidRDefault="002951EC">
      <w:pPr>
        <w:pStyle w:val="ProductList-Body"/>
      </w:pPr>
    </w:p>
    <w:p w:rsidR="002951EC" w:rsidRDefault="00EF4A99">
      <w:pPr>
        <w:pStyle w:val="ProductList-ClauseHeading"/>
        <w:outlineLvl w:val="3"/>
      </w:pPr>
      <w:r>
        <w:t>2.4 Užívací práva k produktu Microsoft 365 Business</w:t>
      </w:r>
    </w:p>
    <w:p w:rsidR="002951EC" w:rsidRDefault="00EF4A99">
      <w:pPr>
        <w:pStyle w:val="ProductList-Body"/>
      </w:pPr>
      <w:r>
        <w:t>Zákazník nesmí poskytovat více než 300 licencí na odběr na základě počtu uživatelů Užívací práva pro součást systému Windows z Microsoft 365 Business jsou upravena následujícím způsobem:</w:t>
      </w:r>
    </w:p>
    <w:p w:rsidR="002951EC" w:rsidRDefault="00EF4A99" w:rsidP="00EF4A99">
      <w:pPr>
        <w:pStyle w:val="ProductList-Bullet"/>
        <w:numPr>
          <w:ilvl w:val="0"/>
          <w:numId w:val="39"/>
        </w:numPr>
      </w:pPr>
      <w:r>
        <w:t xml:space="preserve">Windows Business funguje jako služba online a není nástupcem žádné předchozí verze počítačového operačního systému Windows. </w:t>
      </w:r>
    </w:p>
    <w:p w:rsidR="002951EC" w:rsidRDefault="00EF4A99" w:rsidP="00EF4A99">
      <w:pPr>
        <w:pStyle w:val="ProductList-Bullet"/>
        <w:numPr>
          <w:ilvl w:val="0"/>
          <w:numId w:val="39"/>
        </w:numPr>
      </w:pPr>
      <w:r>
        <w:t xml:space="preserve">Práva k užívání předchozích verzí, jiných jazykových verzí, jiných verzí platforem nebo nižších edic systému Windows, včetně systému Windows 10 Enterprise LTSC neplatí. </w:t>
      </w:r>
    </w:p>
    <w:p w:rsidR="002951EC" w:rsidRDefault="00EF4A99" w:rsidP="00EF4A99">
      <w:pPr>
        <w:pStyle w:val="ProductList-Bullet"/>
        <w:numPr>
          <w:ilvl w:val="0"/>
          <w:numId w:val="39"/>
        </w:numPr>
      </w:pPr>
      <w:r>
        <w:t xml:space="preserve">Práva k přístupu a užívání virtualizovaných instancí systému Windows neplatí. </w:t>
      </w:r>
    </w:p>
    <w:p w:rsidR="002951EC" w:rsidRDefault="002951EC">
      <w:pPr>
        <w:pStyle w:val="ProductList-Body"/>
      </w:pPr>
    </w:p>
    <w:p w:rsidR="002951EC" w:rsidRDefault="00EF4A99">
      <w:pPr>
        <w:pStyle w:val="ProductList-ClauseHeading"/>
        <w:outlineLvl w:val="3"/>
      </w:pPr>
      <w:r>
        <w:t>2.5 Akademické programy</w:t>
      </w:r>
    </w:p>
    <w:p w:rsidR="002951EC" w:rsidRDefault="00EF4A99">
      <w:pPr>
        <w:pStyle w:val="ProductList-Body"/>
      </w:pPr>
      <w:r>
        <w:t>Následující údaje platí pro zákazníky v multilicenčních programech pro akademickou sféru:</w:t>
      </w:r>
    </w:p>
    <w:p w:rsidR="002951EC" w:rsidRDefault="00EF4A99">
      <w:pPr>
        <w:pStyle w:val="ProductList-SubClauseHeading"/>
        <w:outlineLvl w:val="4"/>
      </w:pPr>
      <w:r>
        <w:t>2.5.1 Microsoft 365 A1 (licence na odběr na základě počtu zařízení)</w:t>
      </w:r>
    </w:p>
    <w:p w:rsidR="002951EC" w:rsidRDefault="00EF4A99">
      <w:pPr>
        <w:pStyle w:val="ProductList-SubSubClauseHeading"/>
        <w:outlineLvl w:val="5"/>
      </w:pPr>
      <w:r>
        <w:t>2.5.1.1 Doba účinnosti</w:t>
      </w:r>
    </w:p>
    <w:p w:rsidR="002951EC" w:rsidRDefault="00EF4A99">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2951EC" w:rsidRDefault="002951EC">
      <w:pPr>
        <w:pStyle w:val="ProductList-BodyIndented2"/>
      </w:pPr>
    </w:p>
    <w:p w:rsidR="002951EC" w:rsidRDefault="00EF4A99">
      <w:pPr>
        <w:pStyle w:val="ProductList-SubSubClauseHeading"/>
        <w:outlineLvl w:val="5"/>
      </w:pPr>
      <w:r>
        <w:t>2.5.1.2 Zrušení a změna přiřazení</w:t>
      </w:r>
    </w:p>
    <w:p w:rsidR="002951EC" w:rsidRDefault="00EF4A99">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2951EC" w:rsidRDefault="002951EC">
      <w:pPr>
        <w:pStyle w:val="ProductList-BodyIndented2"/>
      </w:pPr>
    </w:p>
    <w:p w:rsidR="002951EC" w:rsidRDefault="00EF4A99">
      <w:pPr>
        <w:pStyle w:val="ProductList-SubSubClauseHeading"/>
        <w:outlineLvl w:val="5"/>
      </w:pPr>
      <w:r>
        <w:t>2.5.1.3 Verze systému Window 10</w:t>
      </w:r>
    </w:p>
    <w:p w:rsidR="002951EC" w:rsidRDefault="00EF4A99">
      <w:pPr>
        <w:pStyle w:val="ProductList-BodyIndented2"/>
      </w:pPr>
      <w:r>
        <w:t>Produkt Microsoft 365 Education A1 zahrnuje upgrade na systém Windows 10 Pro Education pro zařízení licencovaná se systémy Windows 7 Professional, Windows 8/8.1 Pro a Windows 10 Pro.</w:t>
      </w:r>
    </w:p>
    <w:p w:rsidR="002951EC" w:rsidRDefault="002951EC">
      <w:pPr>
        <w:pStyle w:val="ProductList-BodyIndented2"/>
      </w:pPr>
    </w:p>
    <w:p w:rsidR="002951EC" w:rsidRDefault="00EF4A99">
      <w:pPr>
        <w:pStyle w:val="ProductList-SubClauseHeading"/>
        <w:outlineLvl w:val="4"/>
      </w:pPr>
      <w:r>
        <w:t>2.5.2 Microsoft 365 A3/A5 (licence na odběr na základě počtu uživatelů)</w:t>
      </w:r>
    </w:p>
    <w:p w:rsidR="002951EC" w:rsidRDefault="00EF4A99">
      <w:pPr>
        <w:pStyle w:val="ProductList-SubSubClauseHeading"/>
        <w:outlineLvl w:val="5"/>
      </w:pPr>
      <w:r>
        <w:t>2.5.2.1 Servery Office</w:t>
      </w:r>
    </w:p>
    <w:p w:rsidR="002951EC" w:rsidRDefault="00EF4A99">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rsidR="002951EC" w:rsidRDefault="00EF4A99" w:rsidP="00EF4A99">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2951EC" w:rsidRDefault="00EF4A99" w:rsidP="00EF4A99">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2951EC" w:rsidRDefault="00EF4A99">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2951EC" w:rsidRDefault="002951EC">
      <w:pPr>
        <w:pStyle w:val="ProductList-BodyIndented2"/>
      </w:pPr>
    </w:p>
    <w:p w:rsidR="002951EC" w:rsidRDefault="00EF4A99">
      <w:pPr>
        <w:pStyle w:val="ProductList-SubSubClauseHeading"/>
        <w:outlineLvl w:val="5"/>
      </w:pPr>
      <w:r>
        <w:t>2.5.2.2 Microsoft 365 A3 s licencí Core CAL</w:t>
      </w:r>
    </w:p>
    <w:p w:rsidR="002951EC" w:rsidRDefault="00EF4A99">
      <w:pPr>
        <w:pStyle w:val="ProductList-BodyIndented2"/>
      </w:pPr>
      <w:r>
        <w:t>Microsoft 365 A3 s licencí Core CAL je k dispozici pouze jako náhrada za Education Desktop s licencí Core CAL.</w:t>
      </w:r>
    </w:p>
    <w:p w:rsidR="002951EC" w:rsidRDefault="002951EC">
      <w:pPr>
        <w:pStyle w:val="ProductList-ClauseHeading"/>
        <w:outlineLvl w:val="3"/>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77587"/>
      <w:r>
        <w:instrText>Enterprise Mobility + Security</w:instrText>
      </w:r>
      <w:bookmarkEnd w:id="236"/>
      <w:r>
        <w:instrText>" \l 2</w:instrText>
      </w:r>
      <w:r>
        <w:fldChar w:fldCharType="end"/>
      </w:r>
    </w:p>
    <w:p w:rsidR="002951EC" w:rsidRDefault="00EF4A99">
      <w:pPr>
        <w:pStyle w:val="ProductList-Offering1SubSection"/>
        <w:outlineLvl w:val="2"/>
      </w:pPr>
      <w:bookmarkStart w:id="237" w:name="_Sec709"/>
      <w:r>
        <w:t>1. Dostupnost programu</w:t>
      </w:r>
      <w:bookmarkEnd w:id="237"/>
    </w:p>
    <w:tbl>
      <w:tblPr>
        <w:tblStyle w:val="PURTable"/>
        <w:tblW w:w="0" w:type="dxa"/>
        <w:tblLook w:val="04A0" w:firstRow="1" w:lastRow="0" w:firstColumn="1" w:lastColumn="0" w:noHBand="0" w:noVBand="1"/>
      </w:tblPr>
      <w:tblGrid>
        <w:gridCol w:w="4196"/>
        <w:gridCol w:w="696"/>
        <w:gridCol w:w="694"/>
        <w:gridCol w:w="699"/>
        <w:gridCol w:w="711"/>
        <w:gridCol w:w="727"/>
        <w:gridCol w:w="827"/>
        <w:gridCol w:w="703"/>
        <w:gridCol w:w="731"/>
        <w:gridCol w:w="800"/>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2"/>
      </w:pPr>
      <w:bookmarkStart w:id="238" w:name="_Sec764"/>
      <w:r>
        <w:t>2. Podmínky produktu</w:t>
      </w:r>
      <w:bookmarkEnd w:id="238"/>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ClauseHeading"/>
        <w:outlineLvl w:val="3"/>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NoBorder"/>
        <w:outlineLvl w:val="1"/>
      </w:pPr>
      <w:bookmarkStart w:id="239" w:name="_Sec1246"/>
      <w:r>
        <w:t>Serverové odběry pro službu Azure</w:t>
      </w:r>
      <w:bookmarkEnd w:id="239"/>
      <w:r>
        <w:fldChar w:fldCharType="begin"/>
      </w:r>
      <w:r>
        <w:instrText xml:space="preserve"> TC "</w:instrText>
      </w:r>
      <w:bookmarkStart w:id="240" w:name="_Toc4577588"/>
      <w:r>
        <w:instrText>Serverové odběry pro službu Azure</w:instrText>
      </w:r>
      <w:bookmarkEnd w:id="240"/>
      <w:r>
        <w:instrText xml:space="preserve"> " \l 2</w:instrText>
      </w:r>
      <w:r>
        <w:fldChar w:fldCharType="end"/>
      </w:r>
    </w:p>
    <w:p w:rsidR="002951EC" w:rsidRDefault="00EF4A99">
      <w:pPr>
        <w:pStyle w:val="ProductList-Offering1SubSection"/>
        <w:outlineLvl w:val="2"/>
      </w:pPr>
      <w:bookmarkStart w:id="241" w:name="_Sec1247"/>
      <w:r>
        <w:t>1. Dostupnost programu</w:t>
      </w:r>
      <w:bookmarkEnd w:id="241"/>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CSP</w:t>
            </w:r>
          </w:p>
        </w:tc>
      </w:tr>
      <w:tr w:rsidR="002951EC">
        <w:tc>
          <w:tcPr>
            <w:tcW w:w="4660" w:type="dxa"/>
            <w:tcBorders>
              <w:top w:val="single" w:sz="4" w:space="0" w:color="FFFFFF"/>
              <w:left w:val="single" w:sz="4" w:space="0" w:color="FFFFFF"/>
              <w:bottom w:val="dashed" w:sz="4" w:space="0" w:color="BFBFBF"/>
              <w:right w:val="single" w:sz="4" w:space="0" w:color="FFFFFF"/>
            </w:tcBorders>
          </w:tcPr>
          <w:p w:rsidR="002951EC" w:rsidRDefault="00EF4A99">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single" w:sz="4" w:space="0" w:color="FFFFFF"/>
              <w:bottom w:val="dashed" w:sz="4" w:space="0" w:color="BFBFBF"/>
              <w:right w:val="single" w:sz="4" w:space="0" w:color="FFFFFF"/>
            </w:tcBorders>
          </w:tcPr>
          <w:p w:rsidR="002951EC" w:rsidRDefault="00EF4A99">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single" w:sz="4" w:space="0" w:color="FFFFFF"/>
              <w:bottom w:val="dashed" w:sz="4" w:space="0" w:color="BFBFBF"/>
              <w:right w:val="single" w:sz="4" w:space="0" w:color="FFFFFF"/>
            </w:tcBorders>
          </w:tcPr>
          <w:p w:rsidR="002951EC" w:rsidRDefault="00EF4A99">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single" w:sz="4" w:space="0" w:color="FFFFFF"/>
              <w:bottom w:val="dashed" w:sz="4" w:space="0" w:color="BFBFBF"/>
              <w:right w:val="single" w:sz="4" w:space="0" w:color="FFFFFF"/>
            </w:tcBorders>
          </w:tcPr>
          <w:p w:rsidR="002951EC" w:rsidRDefault="00EF4A99">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single" w:sz="4" w:space="0" w:color="FFFFFF"/>
              <w:bottom w:val="dashed" w:sz="4" w:space="0" w:color="BFBFBF"/>
              <w:right w:val="single" w:sz="4" w:space="0" w:color="FFFFFF"/>
            </w:tcBorders>
          </w:tcPr>
          <w:p w:rsidR="002951EC" w:rsidRDefault="00EF4A99">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single" w:sz="4" w:space="0" w:color="FFFFFF"/>
              <w:bottom w:val="dashed" w:sz="4" w:space="0" w:color="BFBFBF"/>
              <w:right w:val="single" w:sz="4" w:space="0" w:color="FFFFFF"/>
            </w:tcBorders>
          </w:tcPr>
          <w:p w:rsidR="002951EC" w:rsidRDefault="00EF4A99">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bl>
    <w:p w:rsidR="002951EC" w:rsidRDefault="00EF4A99">
      <w:pPr>
        <w:pStyle w:val="ProductList-Body"/>
      </w:pPr>
      <w:r>
        <w:rPr>
          <w:i/>
        </w:rPr>
        <w:t>Výše uvedené licence budou dodatečně dostupné prostřednictvím smlouvy se zákazníkem společnosti Microsoft</w:t>
      </w:r>
      <w:r>
        <w:t>.</w:t>
      </w:r>
    </w:p>
    <w:p w:rsidR="002951EC" w:rsidRDefault="00EF4A99">
      <w:pPr>
        <w:pStyle w:val="ProductList-Offering1SubSection"/>
        <w:outlineLvl w:val="2"/>
      </w:pPr>
      <w:bookmarkStart w:id="242" w:name="_Sec1248"/>
      <w:r>
        <w:t>2. Podmínky produktu</w:t>
      </w:r>
      <w:bookmarkEnd w:id="242"/>
    </w:p>
    <w:tbl>
      <w:tblPr>
        <w:tblStyle w:val="PURTable"/>
        <w:tblW w:w="0" w:type="dxa"/>
        <w:tblLook w:val="04A0" w:firstRow="1" w:lastRow="0" w:firstColumn="1" w:lastColumn="0" w:noHBand="0" w:noVBand="1"/>
      </w:tblPr>
      <w:tblGrid>
        <w:gridCol w:w="3593"/>
        <w:gridCol w:w="3596"/>
        <w:gridCol w:w="3601"/>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3"/>
      </w:pPr>
      <w:r>
        <w:t>2.1 Práva k upgradu verze</w:t>
      </w:r>
    </w:p>
    <w:p w:rsidR="002951EC" w:rsidRDefault="00EF4A99">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2951EC" w:rsidRDefault="002951EC">
      <w:pPr>
        <w:pStyle w:val="ProductList-Body"/>
      </w:pPr>
    </w:p>
    <w:p w:rsidR="002951EC" w:rsidRDefault="00EF4A99">
      <w:pPr>
        <w:pStyle w:val="ProductList-ClauseHeading"/>
        <w:outlineLvl w:val="3"/>
      </w:pPr>
      <w:r>
        <w:t>2.2 Možnosti nasazení pro Windows Server</w:t>
      </w:r>
    </w:p>
    <w:p w:rsidR="002951EC" w:rsidRDefault="00EF4A99">
      <w:pPr>
        <w:pStyle w:val="ProductList-SubClauseHeading"/>
        <w:outlineLvl w:val="4"/>
      </w:pPr>
      <w:r>
        <w:t>2.2.1 Užívání softwaru ve službě Microsoft Azure</w:t>
      </w:r>
    </w:p>
    <w:p w:rsidR="002951EC" w:rsidRDefault="00EF4A99">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rsidR="002951EC" w:rsidRDefault="002951EC">
      <w:pPr>
        <w:pStyle w:val="ProductList-BodyIndented"/>
      </w:pPr>
    </w:p>
    <w:p w:rsidR="002951EC" w:rsidRDefault="00EF4A99">
      <w:pPr>
        <w:pStyle w:val="ProductList-SubClauseHeading"/>
        <w:outlineLvl w:val="4"/>
      </w:pPr>
      <w:r>
        <w:t>2.2.2 Užívání softwaru na zákaznických serverech</w:t>
      </w:r>
    </w:p>
    <w:p w:rsidR="002951EC" w:rsidRDefault="00EF4A99">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rsidR="002951EC" w:rsidRDefault="002951EC">
      <w:pPr>
        <w:pStyle w:val="ProductList-BodyIndented"/>
      </w:pPr>
    </w:p>
    <w:p w:rsidR="002951EC" w:rsidRDefault="00EF4A99">
      <w:pPr>
        <w:pStyle w:val="ProductList-SubClauseHeading"/>
        <w:outlineLvl w:val="4"/>
      </w:pPr>
      <w:r>
        <w:t>2.2.3 Přesunutí úloh serveru do služby Azure</w:t>
      </w:r>
    </w:p>
    <w:p w:rsidR="002951EC" w:rsidRDefault="00EF4A99">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2951EC" w:rsidRDefault="002951EC">
      <w:pPr>
        <w:pStyle w:val="ProductList-BodyIndented"/>
      </w:pPr>
    </w:p>
    <w:p w:rsidR="002951EC" w:rsidRDefault="00EF4A99">
      <w:pPr>
        <w:pStyle w:val="ProductList-ClauseHeading"/>
        <w:outlineLvl w:val="3"/>
      </w:pPr>
      <w:r>
        <w:lastRenderedPageBreak/>
        <w:t>2.3 Možnosti nasazení pro SQL Server</w:t>
      </w:r>
    </w:p>
    <w:p w:rsidR="002951EC" w:rsidRDefault="00EF4A99">
      <w:pPr>
        <w:pStyle w:val="ProductList-SubClauseHeading"/>
        <w:outlineLvl w:val="4"/>
      </w:pPr>
      <w:r>
        <w:t>2.3.1 Užívání softwaru ve službě Microsoft Azure</w:t>
      </w:r>
    </w:p>
    <w:p w:rsidR="002951EC" w:rsidRDefault="00EF4A99">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01"/>
        <w:gridCol w:w="3701"/>
        <w:gridCol w:w="3638"/>
      </w:tblGrid>
      <w:tr w:rsidR="002951E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951EC" w:rsidRDefault="00EF4A99">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2951EC" w:rsidRDefault="00EF4A99">
            <w:pPr>
              <w:pStyle w:val="ProductList-TableBody"/>
            </w:pPr>
            <w:r>
              <w:rPr>
                <w:color w:val="FFFFFF"/>
              </w:rPr>
              <w:t>Datová služba Microsoft Azure</w:t>
            </w:r>
          </w:p>
        </w:tc>
        <w:tc>
          <w:tcPr>
            <w:tcW w:w="4160" w:type="dxa"/>
            <w:tcBorders>
              <w:left w:val="single" w:sz="4" w:space="0" w:color="6E6E6E"/>
            </w:tcBorders>
            <w:shd w:val="clear" w:color="auto" w:fill="0070C0"/>
          </w:tcPr>
          <w:p w:rsidR="002951EC" w:rsidRDefault="00EF4A99">
            <w:pPr>
              <w:pStyle w:val="ProductList-TableBody"/>
            </w:pPr>
            <w:r>
              <w:rPr>
                <w:color w:val="FFFFFF"/>
              </w:rPr>
              <w:t>Poměr kvalifikovaných licencí k Azure vCore</w:t>
            </w:r>
          </w:p>
        </w:tc>
      </w:tr>
      <w:tr w:rsidR="002951EC">
        <w:tc>
          <w:tcPr>
            <w:tcW w:w="3540" w:type="dxa"/>
            <w:tcBorders>
              <w:left w:val="single" w:sz="4" w:space="0" w:color="6E6E6E"/>
              <w:bottom w:val="none" w:sz="4" w:space="0" w:color="6E6E6E"/>
              <w:right w:val="single" w:sz="4" w:space="0" w:color="6E6E6E"/>
            </w:tcBorders>
          </w:tcPr>
          <w:p w:rsidR="002951EC" w:rsidRDefault="00EF4A9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951EC" w:rsidRDefault="00EF4A99">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2951EC" w:rsidRDefault="00EF4A99">
            <w:pPr>
              <w:pStyle w:val="ProductList-TableBody"/>
            </w:pPr>
            <w:r>
              <w:t>Licence na 1 jádro:4 jádra vCore</w:t>
            </w:r>
          </w:p>
        </w:tc>
      </w:tr>
      <w:tr w:rsidR="002951EC">
        <w:tc>
          <w:tcPr>
            <w:tcW w:w="3540" w:type="dxa"/>
            <w:tcBorders>
              <w:top w:val="none" w:sz="4" w:space="0" w:color="6E6E6E"/>
              <w:left w:val="single" w:sz="4" w:space="0" w:color="6E6E6E"/>
              <w:bottom w:val="none" w:sz="4" w:space="0" w:color="6E6E6E"/>
            </w:tcBorders>
          </w:tcPr>
          <w:p w:rsidR="002951EC" w:rsidRDefault="002951EC">
            <w:pPr>
              <w:pStyle w:val="ProductList-TableBody"/>
            </w:pPr>
          </w:p>
        </w:tc>
        <w:tc>
          <w:tcPr>
            <w:tcW w:w="4280" w:type="dxa"/>
          </w:tcPr>
          <w:p w:rsidR="002951EC" w:rsidRDefault="00EF4A99">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2951EC" w:rsidRDefault="00EF4A99">
            <w:pPr>
              <w:pStyle w:val="ProductList-TableBody"/>
            </w:pPr>
            <w:r>
              <w:t>Licence na 1 jádro:1 jádro vCore</w:t>
            </w:r>
          </w:p>
        </w:tc>
      </w:tr>
      <w:tr w:rsidR="002951EC">
        <w:tc>
          <w:tcPr>
            <w:tcW w:w="3540" w:type="dxa"/>
            <w:tcBorders>
              <w:top w:val="none" w:sz="4" w:space="0" w:color="6E6E6E"/>
              <w:left w:val="single" w:sz="4" w:space="0" w:color="6E6E6E"/>
              <w:bottom w:val="none" w:sz="4" w:space="0" w:color="6E6E6E"/>
            </w:tcBorders>
          </w:tcPr>
          <w:p w:rsidR="002951EC" w:rsidRDefault="002951EC">
            <w:pPr>
              <w:pStyle w:val="ProductList-TableBody"/>
            </w:pPr>
          </w:p>
        </w:tc>
        <w:tc>
          <w:tcPr>
            <w:tcW w:w="4280" w:type="dxa"/>
          </w:tcPr>
          <w:p w:rsidR="002951EC" w:rsidRDefault="00EF4A9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951EC" w:rsidRDefault="00EF4A99">
            <w:pPr>
              <w:pStyle w:val="ProductList-TableBody"/>
            </w:pPr>
            <w:r>
              <w:t>Licence na 1 jádro:</w:t>
            </w:r>
            <w:r w:rsidR="009862E9">
              <w:t>4</w:t>
            </w:r>
            <w:r>
              <w:t xml:space="preserve"> jádro vCore</w:t>
            </w:r>
          </w:p>
        </w:tc>
      </w:tr>
      <w:tr w:rsidR="002951EC">
        <w:tc>
          <w:tcPr>
            <w:tcW w:w="35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4280" w:type="dxa"/>
            <w:tcBorders>
              <w:left w:val="single" w:sz="4" w:space="0" w:color="6E6E6E"/>
              <w:bottom w:val="single" w:sz="4" w:space="0" w:color="6E6E6E"/>
              <w:right w:val="single" w:sz="4" w:space="0" w:color="6E6E6E"/>
            </w:tcBorders>
          </w:tcPr>
          <w:p w:rsidR="002951EC" w:rsidRDefault="00EF4A9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na 1 jádro:</w:t>
            </w:r>
            <w:r w:rsidR="009862E9">
              <w:t>1</w:t>
            </w:r>
            <w:bookmarkStart w:id="243" w:name="_GoBack"/>
            <w:bookmarkEnd w:id="243"/>
            <w:r>
              <w:t xml:space="preserve"> jádro vCore</w:t>
            </w:r>
          </w:p>
        </w:tc>
      </w:tr>
      <w:tr w:rsidR="002951EC">
        <w:tc>
          <w:tcPr>
            <w:tcW w:w="354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4280" w:type="dxa"/>
            <w:tcBorders>
              <w:top w:val="single" w:sz="4" w:space="0" w:color="6E6E6E"/>
              <w:left w:val="single" w:sz="4" w:space="0" w:color="6E6E6E"/>
              <w:right w:val="single" w:sz="4" w:space="0" w:color="6E6E6E"/>
            </w:tcBorders>
          </w:tcPr>
          <w:p w:rsidR="002951EC" w:rsidRDefault="00EF4A99">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na 1 jádro</w:t>
            </w:r>
            <w:r>
              <w:rPr>
                <w:vertAlign w:val="superscript"/>
              </w:rPr>
              <w:t>1</w:t>
            </w:r>
            <w:r>
              <w:t>:1 jádro vCore</w:t>
            </w:r>
          </w:p>
        </w:tc>
      </w:tr>
      <w:tr w:rsidR="002951EC">
        <w:tc>
          <w:tcPr>
            <w:tcW w:w="3540" w:type="dxa"/>
            <w:tcBorders>
              <w:top w:val="single" w:sz="4" w:space="0" w:color="6E6E6E"/>
              <w:left w:val="single" w:sz="4" w:space="0" w:color="6E6E6E"/>
              <w:bottom w:val="none" w:sz="4" w:space="0" w:color="6E6E6E"/>
            </w:tcBorders>
          </w:tcPr>
          <w:p w:rsidR="002951EC" w:rsidRDefault="00EF4A99">
            <w:pPr>
              <w:pStyle w:val="ProductList-TableBody"/>
            </w:pPr>
            <w:r>
              <w:t>SQL Server Standard (jádro)</w:t>
            </w:r>
          </w:p>
        </w:tc>
        <w:tc>
          <w:tcPr>
            <w:tcW w:w="4280" w:type="dxa"/>
          </w:tcPr>
          <w:p w:rsidR="002951EC" w:rsidRDefault="00EF4A99">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2951EC" w:rsidRDefault="00EF4A99">
            <w:pPr>
              <w:pStyle w:val="ProductList-TableBody"/>
            </w:pPr>
            <w:r>
              <w:t>Licence na 1 jádro:1 jádro vCore</w:t>
            </w:r>
          </w:p>
        </w:tc>
      </w:tr>
      <w:tr w:rsidR="002951EC">
        <w:tc>
          <w:tcPr>
            <w:tcW w:w="3540" w:type="dxa"/>
            <w:tcBorders>
              <w:top w:val="none" w:sz="4" w:space="0" w:color="6E6E6E"/>
              <w:left w:val="single" w:sz="4" w:space="0" w:color="6E6E6E"/>
              <w:bottom w:val="none" w:sz="4" w:space="0" w:color="6E6E6E"/>
            </w:tcBorders>
          </w:tcPr>
          <w:p w:rsidR="002951EC" w:rsidRDefault="002951EC">
            <w:pPr>
              <w:pStyle w:val="ProductList-TableBody"/>
            </w:pPr>
          </w:p>
        </w:tc>
        <w:tc>
          <w:tcPr>
            <w:tcW w:w="4280" w:type="dxa"/>
          </w:tcPr>
          <w:p w:rsidR="002951EC" w:rsidRDefault="00EF4A99">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951EC" w:rsidRDefault="00EF4A99">
            <w:pPr>
              <w:pStyle w:val="ProductList-TableBody"/>
            </w:pPr>
            <w:r>
              <w:t>Licence na 1 jádro:1 jádro vCore</w:t>
            </w:r>
          </w:p>
        </w:tc>
      </w:tr>
      <w:tr w:rsidR="002951EC">
        <w:tc>
          <w:tcPr>
            <w:tcW w:w="35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4280" w:type="dxa"/>
            <w:tcBorders>
              <w:left w:val="single" w:sz="4" w:space="0" w:color="6E6E6E"/>
              <w:bottom w:val="single" w:sz="4" w:space="0" w:color="6E6E6E"/>
              <w:right w:val="single" w:sz="4" w:space="0" w:color="6E6E6E"/>
            </w:tcBorders>
          </w:tcPr>
          <w:p w:rsidR="002951EC" w:rsidRDefault="00EF4A9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1 Licence na základě počtu jader: 1 vCore</w:t>
            </w:r>
          </w:p>
        </w:tc>
      </w:tr>
      <w:tr w:rsidR="002951EC">
        <w:tc>
          <w:tcPr>
            <w:tcW w:w="354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na 1 jádro</w:t>
            </w:r>
            <w:r>
              <w:rPr>
                <w:vertAlign w:val="superscript"/>
              </w:rPr>
              <w:t>1</w:t>
            </w:r>
            <w:r>
              <w:t>:1 jádro vCore</w:t>
            </w:r>
          </w:p>
        </w:tc>
      </w:tr>
    </w:tbl>
    <w:p w:rsidR="002951EC" w:rsidRDefault="00EF4A99">
      <w:pPr>
        <w:pStyle w:val="ProductList-BodyIndented"/>
      </w:pPr>
      <w:r>
        <w:rPr>
          <w:vertAlign w:val="superscript"/>
        </w:rPr>
        <w:t>1</w:t>
      </w:r>
      <w:r>
        <w:rPr>
          <w:i/>
        </w:rPr>
        <w:t>Pod podmínkou minimálně čtyř jádrových licencí na virtuální počítač.</w:t>
      </w:r>
    </w:p>
    <w:p w:rsidR="002951EC" w:rsidRDefault="002951EC">
      <w:pPr>
        <w:pStyle w:val="ProductList-BodyIndented"/>
      </w:pPr>
    </w:p>
    <w:p w:rsidR="002951EC" w:rsidRDefault="00EF4A99">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2951EC" w:rsidRDefault="002951EC">
      <w:pPr>
        <w:pStyle w:val="ProductList-BodyIndented"/>
      </w:pPr>
    </w:p>
    <w:p w:rsidR="002951EC" w:rsidRDefault="00EF4A99">
      <w:pPr>
        <w:pStyle w:val="ProductList-SubClauseHeading"/>
        <w:outlineLvl w:val="4"/>
      </w:pPr>
      <w:r>
        <w:t>2.3.2 Práva na zálohu</w:t>
      </w:r>
    </w:p>
    <w:p w:rsidR="002951EC" w:rsidRDefault="00EF4A99">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2951EC" w:rsidRDefault="002951EC">
      <w:pPr>
        <w:pStyle w:val="ProductList-BodyIndented"/>
      </w:pPr>
    </w:p>
    <w:p w:rsidR="002951EC" w:rsidRDefault="00EF4A99">
      <w:pPr>
        <w:pStyle w:val="ProductList-SubClauseHeading"/>
        <w:outlineLvl w:val="4"/>
      </w:pPr>
      <w:r>
        <w:t>2.3.3 Užívání softwaru na zákaznických serverech</w:t>
      </w:r>
    </w:p>
    <w:p w:rsidR="002951EC" w:rsidRDefault="00EF4A99">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rsidR="002951EC" w:rsidRDefault="00EF4A99">
      <w:pPr>
        <w:pStyle w:val="ProductList-BodyIndented"/>
      </w:pPr>
      <w:r>
        <w:t>*Podle dostupnosti. Práva, která se vztahují pouze na zákazníky s verzí SQL Server Enterprise Core.</w:t>
      </w:r>
    </w:p>
    <w:p w:rsidR="002951EC" w:rsidRDefault="002951EC">
      <w:pPr>
        <w:pStyle w:val="ProductList-BodyIndented"/>
      </w:pPr>
    </w:p>
    <w:p w:rsidR="002951EC" w:rsidRDefault="00EF4A99">
      <w:pPr>
        <w:pStyle w:val="ProductList-SubClauseHeading"/>
        <w:outlineLvl w:val="4"/>
      </w:pPr>
      <w:r>
        <w:t>2.3.4 Přesunutí úloh serveru do služby Azure</w:t>
      </w:r>
    </w:p>
    <w:p w:rsidR="002951EC" w:rsidRDefault="00EF4A99">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2951EC" w:rsidRDefault="002951EC">
      <w:pPr>
        <w:pStyle w:val="ProductList-BodyIndented"/>
      </w:pPr>
    </w:p>
    <w:p w:rsidR="002951EC" w:rsidRDefault="00EF4A99">
      <w:pPr>
        <w:pStyle w:val="ProductList-SubClauseHeading"/>
        <w:outlineLvl w:val="4"/>
      </w:pPr>
      <w:r>
        <w:t>2.3.5 Změna přiřazení licence</w:t>
      </w:r>
    </w:p>
    <w:p w:rsidR="002951EC" w:rsidRDefault="00EF4A99">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2951EC" w:rsidRDefault="002951EC">
      <w:pPr>
        <w:pStyle w:val="ProductList-BodyIndented"/>
        <w:jc w:val="right"/>
      </w:pPr>
    </w:p>
    <w:tbl>
      <w:tblPr>
        <w:tblStyle w:val="PURTable0"/>
        <w:tblW w:w="0" w:type="dxa"/>
        <w:tblLook w:val="04A0" w:firstRow="1" w:lastRow="0" w:firstColumn="1" w:lastColumn="0" w:noHBand="0" w:noVBand="1"/>
      </w:tblPr>
      <w:tblGrid>
        <w:gridCol w:w="1044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Indented"/>
      </w:pPr>
    </w:p>
    <w:p w:rsidR="002951EC" w:rsidRDefault="00EF4A99">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4577589"/>
      <w:r>
        <w:instrText>Služby Microsoft Dynamics 365</w:instrText>
      </w:r>
      <w:bookmarkEnd w:id="245"/>
      <w:r>
        <w:instrText>" \l 2</w:instrText>
      </w:r>
      <w:r>
        <w:fldChar w:fldCharType="end"/>
      </w:r>
    </w:p>
    <w:p w:rsidR="002951EC" w:rsidRDefault="00EF4A99">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lastRenderedPageBreak/>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Customer Insights</w:t>
            </w:r>
            <w:r>
              <w:fldChar w:fldCharType="begin"/>
            </w:r>
            <w:r>
              <w:instrText xml:space="preserve"> XE "Dynamics 365 Customer Insights"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Unified Operations Device</w:t>
            </w:r>
            <w:r>
              <w:fldChar w:fldCharType="begin"/>
            </w:r>
            <w:r>
              <w:instrText xml:space="preserve"> XE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Dynamics 365 Unified Operations Device</w:t>
            </w:r>
            <w:r>
              <w:fldChar w:fldCharType="begin"/>
            </w:r>
            <w:r>
              <w:instrText xml:space="preserve"> XE "Doplněk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Unified Operations Activity</w:t>
            </w:r>
            <w:r>
              <w:fldChar w:fldCharType="begin"/>
            </w:r>
            <w:r>
              <w:instrText xml:space="preserve"> XE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Dynamics 365 Unified Operations Activity</w:t>
            </w:r>
            <w:r>
              <w:fldChar w:fldCharType="begin"/>
            </w:r>
            <w:r>
              <w:instrText xml:space="preserve"> XE "Doplněk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Unified Operations Activity z krytí SA</w:t>
            </w:r>
            <w:r>
              <w:fldChar w:fldCharType="begin"/>
            </w:r>
            <w:r>
              <w:instrText xml:space="preserve"> XE "Dynamics 365 Unified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lastRenderedPageBreak/>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586"/>
        <w:gridCol w:w="3601"/>
        <w:gridCol w:w="360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3"/>
      </w:pPr>
      <w:r>
        <w:t>2.1 Unified Service Desk (USD)</w:t>
      </w:r>
    </w:p>
    <w:p w:rsidR="002951EC" w:rsidRDefault="00EF4A99">
      <w:pPr>
        <w:pStyle w:val="ProductList-Body"/>
      </w:pPr>
      <w:r>
        <w:t>Zákazníci s aktivními odběry plánů pro služby Dynamics 365 Customer Engagement, Dynamics 365 Unified Operations nebo Dynamics 365 mohou na každého uživatele nainstalovat a používat software USD.</w:t>
      </w:r>
    </w:p>
    <w:p w:rsidR="002951EC" w:rsidRDefault="002951EC">
      <w:pPr>
        <w:pStyle w:val="ProductList-Body"/>
      </w:pPr>
    </w:p>
    <w:p w:rsidR="002951EC" w:rsidRDefault="00EF4A99">
      <w:pPr>
        <w:pStyle w:val="ProductList-ClauseHeading"/>
        <w:outlineLvl w:val="3"/>
      </w:pPr>
      <w:r>
        <w:t>2.2 Dynamics CustomerSource</w:t>
      </w:r>
    </w:p>
    <w:p w:rsidR="002951EC" w:rsidRDefault="00EF4A99">
      <w:pPr>
        <w:pStyle w:val="ProductList-Body"/>
      </w:pPr>
      <w:r>
        <w:t xml:space="preserve">Zákazníci s aktivními odběry Dynamics 365 mají přístup a smějí užívat službu CustomerSource. </w:t>
      </w:r>
    </w:p>
    <w:p w:rsidR="002951EC" w:rsidRDefault="002951EC">
      <w:pPr>
        <w:pStyle w:val="ProductList-Body"/>
      </w:pPr>
    </w:p>
    <w:p w:rsidR="002951EC" w:rsidRDefault="00EF4A99">
      <w:pPr>
        <w:pStyle w:val="ProductList-ClauseHeading"/>
        <w:outlineLvl w:val="3"/>
      </w:pPr>
      <w:r>
        <w:lastRenderedPageBreak/>
        <w:t>2.3 Oprávnění pro kvalifikované nabídky</w:t>
      </w:r>
    </w:p>
    <w:p w:rsidR="002951EC" w:rsidRDefault="00EF4A99">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295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951EC" w:rsidRDefault="00EF4A99">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951EC" w:rsidRDefault="00EF4A99">
            <w:pPr>
              <w:pStyle w:val="ProductList-TableBody"/>
            </w:pPr>
            <w:r>
              <w:rPr>
                <w:color w:val="FFFFFF"/>
              </w:rPr>
              <w:t>Odpovídající kvalifikovaná nabídka pro služby online Dynamics 365</w:t>
            </w:r>
          </w:p>
        </w:tc>
      </w:tr>
      <w:tr w:rsidR="002951E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kvalifikovaná nabídka</w:t>
            </w:r>
            <w:r>
              <w:br/>
            </w:r>
          </w:p>
        </w:tc>
      </w:tr>
      <w:tr w:rsidR="002951E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kvalifikovaná nabídka z krytí SA*</w:t>
            </w:r>
            <w:r>
              <w:br/>
              <w:t>Doplněk Dynamics 365, kvalifikovaná nabídka*</w:t>
            </w:r>
          </w:p>
        </w:tc>
      </w:tr>
      <w:tr w:rsidR="002951E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AX</w:t>
            </w:r>
          </w:p>
          <w:p w:rsidR="002951EC" w:rsidRDefault="00EF4A9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Business Central, kvalifikovaná nabídka</w:t>
            </w:r>
            <w:r>
              <w:br/>
            </w:r>
          </w:p>
        </w:tc>
      </w:tr>
    </w:tbl>
    <w:p w:rsidR="002951EC" w:rsidRDefault="00EF4A99">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2951EC" w:rsidRDefault="002951EC">
      <w:pPr>
        <w:pStyle w:val="ProductList-Body"/>
      </w:pPr>
    </w:p>
    <w:p w:rsidR="002951EC" w:rsidRDefault="00EF4A99">
      <w:pPr>
        <w:pStyle w:val="ProductList-ClauseHeading"/>
        <w:outlineLvl w:val="3"/>
      </w:pPr>
      <w:r>
        <w:t>2.4 Dynamics 365 Plan for Government</w:t>
      </w:r>
    </w:p>
    <w:p w:rsidR="002951EC" w:rsidRDefault="00EF4A99">
      <w:pPr>
        <w:pStyle w:val="ProductList-Body"/>
      </w:pPr>
      <w:r>
        <w:t>Dynamics 365 Unified Operations Plan, Dynamics 365 for Retail a Dynamics 365 nejsou k dispozici v plánu pro službu Microsoft 365 for Government.</w:t>
      </w:r>
    </w:p>
    <w:p w:rsidR="002951EC" w:rsidRDefault="002951EC">
      <w:pPr>
        <w:pStyle w:val="ProductList-Body"/>
      </w:pPr>
    </w:p>
    <w:p w:rsidR="002951EC" w:rsidRDefault="00EF4A99">
      <w:pPr>
        <w:pStyle w:val="ProductList-ClauseHeading"/>
        <w:outlineLvl w:val="3"/>
      </w:pPr>
      <w:r>
        <w:t>2.5 Dynamics 365 Customer Engagement Plan a Customer Engagement Apps for Government and Academic</w:t>
      </w:r>
    </w:p>
    <w:p w:rsidR="002951EC" w:rsidRDefault="00EF4A99">
      <w:pPr>
        <w:pStyle w:val="ProductList-Body"/>
      </w:pPr>
      <w:r>
        <w:t xml:space="preserve">Plán pro službu Dynamics 365 Customer Engagement a jeho jednotlivé služby definované v příloze 2 – Sady licencí na odběr dokumentu </w:t>
      </w:r>
      <w:hyperlink r:id="rId120">
        <w:r>
          <w:rPr>
            <w:color w:val="00467F"/>
            <w:u w:val="single"/>
          </w:rPr>
          <w:t>Podmínky pro služby online</w:t>
        </w:r>
      </w:hyperlink>
      <w:r>
        <w:t xml:space="preserve"> jsou k dispozici pro volby Government a Academic v programech Open License, Open Value a Open Value Subscription.</w:t>
      </w:r>
    </w:p>
    <w:p w:rsidR="002951EC" w:rsidRDefault="002951EC">
      <w:pPr>
        <w:pStyle w:val="ProductList-Body"/>
      </w:pPr>
    </w:p>
    <w:p w:rsidR="002951EC" w:rsidRDefault="00EF4A99">
      <w:pPr>
        <w:pStyle w:val="ProductList-ClauseHeading"/>
        <w:outlineLvl w:val="3"/>
      </w:pPr>
      <w:r>
        <w:t>2.6 Verze Embedded služeb Dynamics 365</w:t>
      </w:r>
    </w:p>
    <w:p w:rsidR="002951EC" w:rsidRDefault="00EF4A99">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2951EC" w:rsidRDefault="002951EC">
      <w:pPr>
        <w:pStyle w:val="ProductList-Body"/>
      </w:pPr>
    </w:p>
    <w:p w:rsidR="002951EC" w:rsidRDefault="00EF4A99">
      <w:pPr>
        <w:pStyle w:val="ProductList-ClauseHeading"/>
        <w:outlineLvl w:val="3"/>
      </w:pPr>
      <w:r>
        <w:t>2.7 Nezbytné podmínky pro licence na odběr produktu Dynamics 365 Team Member</w:t>
      </w:r>
    </w:p>
    <w:p w:rsidR="002951EC" w:rsidRDefault="00EF4A99">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rsidR="002951EC" w:rsidRDefault="002951EC">
      <w:pPr>
        <w:pStyle w:val="ProductList-Body"/>
      </w:pPr>
    </w:p>
    <w:p w:rsidR="002951EC" w:rsidRDefault="00EF4A99">
      <w:pPr>
        <w:pStyle w:val="ProductList-ClauseHeading"/>
        <w:outlineLvl w:val="3"/>
      </w:pPr>
      <w:r>
        <w:t>2.8 Nezbytné podmínky pro produkt Dynamics 365 for Marketing Attach, další kontakty a dodatečné licence produktu Marketing</w:t>
      </w:r>
    </w:p>
    <w:p w:rsidR="002951EC" w:rsidRDefault="00EF4A99">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rsidR="002951EC" w:rsidRDefault="002951EC">
      <w:pPr>
        <w:pStyle w:val="ProductList-Body"/>
      </w:pPr>
    </w:p>
    <w:p w:rsidR="002951EC" w:rsidRDefault="00EF4A99">
      <w:pPr>
        <w:pStyle w:val="ProductList-ClauseHeading"/>
        <w:outlineLvl w:val="3"/>
      </w:pPr>
      <w:r>
        <w:t>2.9 Nezbytné podmínky pro produkt Dynamics 365 AI for Sales</w:t>
      </w:r>
    </w:p>
    <w:p w:rsidR="002951EC" w:rsidRDefault="00EF4A99">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rsidR="002951EC" w:rsidRDefault="002951EC">
      <w:pPr>
        <w:pStyle w:val="ProductList-Body"/>
      </w:pPr>
    </w:p>
    <w:p w:rsidR="002951EC" w:rsidRDefault="00EF4A99">
      <w:pPr>
        <w:pStyle w:val="ProductList-ClauseHeading"/>
        <w:outlineLvl w:val="3"/>
      </w:pPr>
      <w:r>
        <w:t>2.10 Funkce licence Team Members pro stávající zákazníky</w:t>
      </w:r>
    </w:p>
    <w:p w:rsidR="002951EC" w:rsidRDefault="00EF4A99">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1">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rsidR="002951EC" w:rsidRDefault="002951EC">
      <w:pPr>
        <w:pStyle w:val="ProductList-Body"/>
      </w:pPr>
    </w:p>
    <w:p w:rsidR="002951EC" w:rsidRDefault="00EF4A99">
      <w:pPr>
        <w:pStyle w:val="ProductList-ClauseHeading"/>
        <w:outlineLvl w:val="3"/>
      </w:pPr>
      <w:r>
        <w:t>2.11 Dynamics 365 for Talent Comprehensive Hiring</w:t>
      </w:r>
    </w:p>
    <w:p w:rsidR="002951EC" w:rsidRDefault="00EF4A99">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rsidR="002951EC" w:rsidRDefault="002951EC">
      <w:pPr>
        <w:pStyle w:val="ProductList-Body"/>
      </w:pPr>
    </w:p>
    <w:p w:rsidR="002951EC" w:rsidRDefault="00EF4A99">
      <w:pPr>
        <w:pStyle w:val="ProductList-ClauseHeading"/>
        <w:outlineLvl w:val="3"/>
      </w:pPr>
      <w:r>
        <w:t>2.12 Customer Engagement &amp; Unified Operations Additional Storage/Capacity</w:t>
      </w:r>
    </w:p>
    <w:p w:rsidR="002951EC" w:rsidRDefault="00EF4A99">
      <w:pPr>
        <w:pStyle w:val="ProductList-SubClauseHeading"/>
        <w:outlineLvl w:val="4"/>
      </w:pPr>
      <w:r>
        <w:t>2.12.1 Customer Engagement</w:t>
      </w:r>
    </w:p>
    <w:p w:rsidR="002951EC" w:rsidRDefault="00EF4A99">
      <w:pPr>
        <w:pStyle w:val="ProductList-BodyIndented"/>
      </w:pPr>
      <w:r>
        <w:t xml:space="preserve">Zákazník může získat dodatečný úložný prostor / kapacitu na základě jednoho ze dvou modelů. Zákazník může buďto získat licence Additional Customer Engagement Database Storage a Additional Customer Engagement Production/Non-Production Instance, nebo může získat licence CDS for Apps Database Capacity, CDS for Apps File Capacity a CDS for Apps Log Capacity. Zákazník nemůže kombinovat licence mezi těmito dvěma alternativními licenčními modely. </w:t>
      </w:r>
    </w:p>
    <w:p w:rsidR="002951EC" w:rsidRDefault="002951EC">
      <w:pPr>
        <w:pStyle w:val="ProductList-BodyIndented"/>
      </w:pPr>
    </w:p>
    <w:p w:rsidR="002951EC" w:rsidRDefault="00EF4A99">
      <w:pPr>
        <w:pStyle w:val="ProductList-SubClauseHeading"/>
        <w:outlineLvl w:val="4"/>
      </w:pPr>
      <w:r>
        <w:lastRenderedPageBreak/>
        <w:t>2.12.2 Unified Operations</w:t>
      </w:r>
    </w:p>
    <w:p w:rsidR="002951EC" w:rsidRDefault="00EF4A99">
      <w:pPr>
        <w:pStyle w:val="ProductList-BodyIndented"/>
      </w:pPr>
      <w:r>
        <w:t>Zákazník může získat dodatečný úložný prostor / kapacitu na základě jednoho ze dvou modelů. Zákazník může buďto získat licence Unified Operations Additional Database Storage a Unified Operations Additional File Storage, nebo může získat licence Unified Operations Additional Database Capacity a Unified Operations Additional File Capacity. Zákazník nemůže kombinovat licence mezi těmito dvěma alternativními licenčními modely.</w:t>
      </w:r>
    </w:p>
    <w:p w:rsidR="002951EC" w:rsidRDefault="002951EC">
      <w:pPr>
        <w:pStyle w:val="ProductList-BodyIndented"/>
        <w:jc w:val="right"/>
      </w:pPr>
    </w:p>
    <w:tbl>
      <w:tblPr>
        <w:tblStyle w:val="PURTable0"/>
        <w:tblW w:w="0" w:type="dxa"/>
        <w:tblLook w:val="04A0" w:firstRow="1" w:lastRow="0" w:firstColumn="1" w:lastColumn="0" w:noHBand="0" w:noVBand="1"/>
      </w:tblPr>
      <w:tblGrid>
        <w:gridCol w:w="1044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Indented"/>
      </w:pPr>
    </w:p>
    <w:p w:rsidR="002951EC" w:rsidRDefault="00EF4A99">
      <w:pPr>
        <w:pStyle w:val="ProductList-OfferingGroupHeading"/>
        <w:outlineLvl w:val="1"/>
      </w:pPr>
      <w:bookmarkStart w:id="248" w:name="_Sec632"/>
      <w:r>
        <w:t>Služby Office 365</w:t>
      </w:r>
      <w:bookmarkEnd w:id="248"/>
      <w:r>
        <w:fldChar w:fldCharType="begin"/>
      </w:r>
      <w:r>
        <w:instrText xml:space="preserve"> TC "</w:instrText>
      </w:r>
      <w:bookmarkStart w:id="249" w:name="_Toc4577590"/>
      <w:r>
        <w:instrText>Služby Office 365</w:instrText>
      </w:r>
      <w:bookmarkEnd w:id="249"/>
      <w:r>
        <w:instrText>" \l 2</w:instrText>
      </w:r>
      <w:r>
        <w:fldChar w:fldCharType="end"/>
      </w:r>
    </w:p>
    <w:p w:rsidR="002951EC" w:rsidRDefault="00EF4A99">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4577591"/>
      <w:r>
        <w:instrText>Aplikace služeb Office 365</w:instrText>
      </w:r>
      <w:bookmarkEnd w:id="251"/>
      <w:r>
        <w:instrText>" \l 3</w:instrText>
      </w:r>
      <w:r>
        <w:fldChar w:fldCharType="end"/>
      </w:r>
    </w:p>
    <w:p w:rsidR="002951EC" w:rsidRDefault="00EF4A99">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591"/>
        <w:gridCol w:w="3593"/>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4"/>
      </w:pPr>
      <w:r>
        <w:t>2.1 Nárok na média pro Office 365 Pro Plus s právy k funkci Windows To Go</w:t>
      </w:r>
    </w:p>
    <w:p w:rsidR="002951EC" w:rsidRDefault="00EF4A99">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2951EC" w:rsidRDefault="002951EC">
      <w:pPr>
        <w:pStyle w:val="ProductList-Body"/>
      </w:pPr>
    </w:p>
    <w:p w:rsidR="002951EC" w:rsidRDefault="00EF4A99">
      <w:pPr>
        <w:pStyle w:val="ProductList-ClauseHeading"/>
        <w:outlineLvl w:val="4"/>
      </w:pPr>
      <w:r>
        <w:t>2.2 Období migrace pro Open Value Subscription</w:t>
      </w:r>
    </w:p>
    <w:p w:rsidR="002951EC" w:rsidRDefault="00EF4A99">
      <w:pPr>
        <w:pStyle w:val="ProductList-Body"/>
      </w:pPr>
      <w:r>
        <w:t>Pro každou jednotku produktu licencí na odběr podle počtu uživatelů k produktu Office 365 ProPlus, Enterprise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2951EC" w:rsidRDefault="002951EC">
      <w:pPr>
        <w:pStyle w:val="ProductList-Body"/>
      </w:pPr>
    </w:p>
    <w:p w:rsidR="002951EC" w:rsidRDefault="00EF4A99">
      <w:pPr>
        <w:pStyle w:val="ProductList-ClauseHeading"/>
        <w:outlineLvl w:val="4"/>
      </w:pPr>
      <w:r>
        <w:t>2.3 Implementační práva pro produkt Visio</w:t>
      </w:r>
    </w:p>
    <w:p w:rsidR="002951EC" w:rsidRDefault="00EF4A99">
      <w:pPr>
        <w:pStyle w:val="ProductList-Body"/>
      </w:pPr>
      <w:r>
        <w:t>Uživatelé produktu Visio Online Plan 2 smějí instalovat a používat jednu kopii softwaru Visio Standard 2016, Visio Professional 2016 nebo předchozí verzi softwaru Visio, jak je uvedeno níže:</w:t>
      </w:r>
    </w:p>
    <w:p w:rsidR="002951EC" w:rsidRDefault="00EF4A99" w:rsidP="00EF4A99">
      <w:pPr>
        <w:pStyle w:val="ProductList-Bullet"/>
        <w:numPr>
          <w:ilvl w:val="0"/>
          <w:numId w:val="41"/>
        </w:numPr>
      </w:pPr>
      <w:r>
        <w:t>vlastní-li uživatel licenci pro produkt Office Standard nebo Office Professional Plus</w:t>
      </w:r>
      <w:r>
        <w:rPr>
          <w:vertAlign w:val="superscript"/>
        </w:rPr>
        <w:t>1</w:t>
      </w:r>
      <w:r>
        <w:t xml:space="preserve">; a </w:t>
      </w:r>
    </w:p>
    <w:p w:rsidR="002951EC" w:rsidRDefault="00EF4A99" w:rsidP="00EF4A99">
      <w:pPr>
        <w:pStyle w:val="ProductList-Bullet"/>
        <w:numPr>
          <w:ilvl w:val="0"/>
          <w:numId w:val="41"/>
        </w:numPr>
      </w:pPr>
      <w:r>
        <w:t>pouze na zařízení, na kterém je produkt Office nainstalován.</w:t>
      </w:r>
    </w:p>
    <w:p w:rsidR="002951EC" w:rsidRDefault="00EF4A99">
      <w:pPr>
        <w:pStyle w:val="ProductList-Body"/>
      </w:pPr>
      <w:r>
        <w:rPr>
          <w:vertAlign w:val="superscript"/>
        </w:rPr>
        <w:t>1</w:t>
      </w:r>
      <w:r>
        <w:t>Uživatelé s licencí k produktu Office Professional Plus v rámci licence k odběru na základě počtu uživatelů k produktu Microsoft 365 z krytí SA, která začala platit před 1. srpnem 2019, mají nárok uplatňovat toto právo.</w:t>
      </w:r>
    </w:p>
    <w:p w:rsidR="002951EC" w:rsidRDefault="002951EC">
      <w:pPr>
        <w:pStyle w:val="ProductList-Body"/>
      </w:pPr>
    </w:p>
    <w:p w:rsidR="002951EC" w:rsidRDefault="00EF4A99">
      <w:pPr>
        <w:pStyle w:val="ProductList-ClauseHeading"/>
        <w:outlineLvl w:val="4"/>
      </w:pPr>
      <w:r>
        <w:t>2.4 Multi-Geo Capabilities in Office 365</w:t>
      </w:r>
    </w:p>
    <w:p w:rsidR="002951EC" w:rsidRDefault="00EF4A99">
      <w:pPr>
        <w:pStyle w:val="ProductList-Body"/>
      </w:pPr>
      <w:r>
        <w:t>Na odběry produktu Multi-Geo Capabilities in Office 365 se vztahují následující podmínky:</w:t>
      </w:r>
    </w:p>
    <w:p w:rsidR="002951EC" w:rsidRDefault="00EF4A99" w:rsidP="00EF4A99">
      <w:pPr>
        <w:pStyle w:val="ProductList-Bullet"/>
        <w:numPr>
          <w:ilvl w:val="0"/>
          <w:numId w:val="42"/>
        </w:numPr>
      </w:pPr>
      <w:r>
        <w:t>Minimální počet 2,500 odběrů služeb Office 365 na zákazníka;</w:t>
      </w:r>
    </w:p>
    <w:p w:rsidR="002951EC" w:rsidRDefault="00EF4A99" w:rsidP="00EF4A99">
      <w:pPr>
        <w:pStyle w:val="ProductList-Bullet"/>
        <w:numPr>
          <w:ilvl w:val="0"/>
          <w:numId w:val="42"/>
        </w:numPr>
      </w:pPr>
      <w:r>
        <w:lastRenderedPageBreak/>
        <w:t>Minimálně 5 % odběrů služeb Office 365 v rámci klienta má odpovídající funkce Multi-Geo v odběru produktu Office 365; a</w:t>
      </w:r>
    </w:p>
    <w:p w:rsidR="002951EC" w:rsidRDefault="00EF4A99" w:rsidP="00EF4A99">
      <w:pPr>
        <w:pStyle w:val="ProductList-Bullet"/>
        <w:numPr>
          <w:ilvl w:val="0"/>
          <w:numId w:val="42"/>
        </w:numPr>
      </w:pPr>
      <w:r>
        <w:t>S výjimkou počátečního poskytování odběru produktu Multi-Geo Capabilities in Office 365, jsou přesuny Geo za měsíc omezeny na méně než (i) 4000 nebo (ii) 5 % odběrů produktu Multi-Geo Capabilities in Office 365 zákazníka.</w:t>
      </w:r>
    </w:p>
    <w:p w:rsidR="002951EC" w:rsidRDefault="002951EC">
      <w:pPr>
        <w:pStyle w:val="ProductList-Body"/>
      </w:pPr>
    </w:p>
    <w:p w:rsidR="002951EC" w:rsidRDefault="00EF4A99">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2951EC" w:rsidRDefault="002951EC">
      <w:pPr>
        <w:pStyle w:val="ProductList-Body"/>
      </w:pPr>
    </w:p>
    <w:p w:rsidR="002951EC" w:rsidRDefault="00EF4A99">
      <w:pPr>
        <w:pStyle w:val="ProductList-ClauseHeading"/>
        <w:outlineLvl w:val="4"/>
      </w:pPr>
      <w:r>
        <w:t>2.5 Akademické programy</w:t>
      </w:r>
    </w:p>
    <w:p w:rsidR="002951EC" w:rsidRDefault="00EF4A99">
      <w:pPr>
        <w:pStyle w:val="ProductList-Body"/>
      </w:pPr>
      <w:r>
        <w:t>Následující údaje platí pro zákazníky v multilicenčních programech pro akademickou sféru:</w:t>
      </w:r>
    </w:p>
    <w:p w:rsidR="002951EC" w:rsidRDefault="002951EC">
      <w:pPr>
        <w:pStyle w:val="ProductList-Body"/>
      </w:pPr>
    </w:p>
    <w:p w:rsidR="002951EC" w:rsidRDefault="00EF4A99">
      <w:pPr>
        <w:pStyle w:val="ProductList-SubClauseHeading"/>
        <w:outlineLvl w:val="5"/>
      </w:pPr>
      <w:r>
        <w:t>2.5.1 Práva na rozšířené užívání pro produkt Office Professional Plus</w:t>
      </w:r>
    </w:p>
    <w:p w:rsidR="002951EC" w:rsidRDefault="00EF4A99">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2951EC" w:rsidRDefault="002951EC">
      <w:pPr>
        <w:pStyle w:val="ProductList-BodyIndented"/>
      </w:pPr>
    </w:p>
    <w:p w:rsidR="002951EC" w:rsidRDefault="00EF4A99">
      <w:pPr>
        <w:pStyle w:val="ProductList-SubClauseHeading"/>
        <w:outlineLvl w:val="5"/>
      </w:pPr>
      <w:r>
        <w:t>2.5.2 Použití v laboratoři nebo knihovně</w:t>
      </w:r>
    </w:p>
    <w:p w:rsidR="002951EC" w:rsidRDefault="00EF4A99">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2951EC" w:rsidRDefault="002951EC">
      <w:pPr>
        <w:pStyle w:val="ProductList-BodyIndented"/>
        <w:jc w:val="right"/>
      </w:pPr>
    </w:p>
    <w:tbl>
      <w:tblPr>
        <w:tblStyle w:val="PURTable0"/>
        <w:tblW w:w="0" w:type="dxa"/>
        <w:tblLook w:val="04A0" w:firstRow="1" w:lastRow="0" w:firstColumn="1" w:lastColumn="0" w:noHBand="0" w:noVBand="1"/>
      </w:tblPr>
      <w:tblGrid>
        <w:gridCol w:w="1044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Indented"/>
      </w:pPr>
    </w:p>
    <w:p w:rsidR="002951EC" w:rsidRDefault="00EF4A99">
      <w:pPr>
        <w:pStyle w:val="ProductList-Offering2HeadingNoBorder"/>
        <w:outlineLvl w:val="2"/>
      </w:pPr>
      <w:bookmarkStart w:id="254" w:name="_Sec634"/>
      <w:r>
        <w:t>Sady Office 365</w:t>
      </w:r>
      <w:bookmarkEnd w:id="254"/>
      <w:r>
        <w:fldChar w:fldCharType="begin"/>
      </w:r>
      <w:r>
        <w:instrText xml:space="preserve"> TC "</w:instrText>
      </w:r>
      <w:bookmarkStart w:id="255" w:name="_Toc4577592"/>
      <w:r>
        <w:instrText>Sady Office 365</w:instrText>
      </w:r>
      <w:bookmarkEnd w:id="255"/>
      <w:r>
        <w:instrText>" \l 3</w:instrText>
      </w:r>
      <w:r>
        <w:fldChar w:fldCharType="end"/>
      </w:r>
    </w:p>
    <w:p w:rsidR="002951EC" w:rsidRDefault="00EF4A99">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Enterprise E1 a E3</w:t>
            </w:r>
            <w:r>
              <w:fldChar w:fldCharType="begin"/>
            </w:r>
            <w:r>
              <w:instrText xml:space="preserve"> XE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Office 365 Enterprise E1 a E3</w:t>
            </w:r>
            <w:r>
              <w:fldChar w:fldCharType="begin"/>
            </w:r>
            <w:r>
              <w:instrText xml:space="preserve"> XE "Doplněk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Enterprise E1 a E3 z krytí SA</w:t>
            </w:r>
            <w:r>
              <w:fldChar w:fldCharType="begin"/>
            </w:r>
            <w:r>
              <w:instrText xml:space="preserve"> XE "Office 365 Enterprise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582"/>
        <w:gridCol w:w="3604"/>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(s výjimkou krytí SA), F</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4"/>
      </w:pPr>
      <w:r>
        <w:lastRenderedPageBreak/>
        <w:t>2.1 Akademické programy</w:t>
      </w:r>
    </w:p>
    <w:p w:rsidR="002951EC" w:rsidRDefault="00EF4A99">
      <w:pPr>
        <w:pStyle w:val="ProductList-Body"/>
      </w:pPr>
      <w:r>
        <w:t>Následující údaje platí pro zákazníky v multilicenčních programech pro akademickou sféru.</w:t>
      </w:r>
    </w:p>
    <w:p w:rsidR="002951EC" w:rsidRDefault="002951EC">
      <w:pPr>
        <w:pStyle w:val="ProductList-Body"/>
      </w:pPr>
    </w:p>
    <w:p w:rsidR="002951EC" w:rsidRDefault="00EF4A99">
      <w:pPr>
        <w:pStyle w:val="ProductList-SubClauseHeading"/>
        <w:outlineLvl w:val="5"/>
      </w:pPr>
      <w:r>
        <w:t>2.1.1 Práva na rozšířené užívání pro produkt Office Professional Plus</w:t>
      </w:r>
    </w:p>
    <w:p w:rsidR="002951EC" w:rsidRDefault="00EF4A99">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2951EC" w:rsidRDefault="002951EC">
      <w:pPr>
        <w:pStyle w:val="ProductList-BodyIndented"/>
      </w:pPr>
    </w:p>
    <w:p w:rsidR="002951EC" w:rsidRDefault="00EF4A99">
      <w:pPr>
        <w:pStyle w:val="ProductList-SubClauseHeading"/>
        <w:outlineLvl w:val="5"/>
      </w:pPr>
      <w:r>
        <w:t>2.1.2 Práva na rozšířené užívání pro produkt Office 365 ProPlus</w:t>
      </w:r>
    </w:p>
    <w:p w:rsidR="002951EC" w:rsidRDefault="00EF4A99">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2951EC" w:rsidRDefault="002951EC">
      <w:pPr>
        <w:pStyle w:val="ProductList-BodyIndented"/>
      </w:pPr>
    </w:p>
    <w:p w:rsidR="002951EC" w:rsidRDefault="00EF4A99">
      <w:pPr>
        <w:pStyle w:val="ProductList-SubClauseHeading"/>
        <w:outlineLvl w:val="5"/>
      </w:pPr>
      <w:r>
        <w:t>2.1.3 Použití v laboratoři nebo knihovně</w:t>
      </w:r>
    </w:p>
    <w:p w:rsidR="002951EC" w:rsidRDefault="00EF4A99">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2951EC" w:rsidRDefault="002951EC">
      <w:pPr>
        <w:pStyle w:val="ProductList-BodyIndented"/>
        <w:jc w:val="right"/>
      </w:pPr>
    </w:p>
    <w:tbl>
      <w:tblPr>
        <w:tblStyle w:val="PURTable0"/>
        <w:tblW w:w="0" w:type="dxa"/>
        <w:tblLook w:val="04A0" w:firstRow="1" w:lastRow="0" w:firstColumn="1" w:lastColumn="0" w:noHBand="0" w:noVBand="1"/>
      </w:tblPr>
      <w:tblGrid>
        <w:gridCol w:w="1044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Indented"/>
      </w:pPr>
    </w:p>
    <w:p w:rsidR="002951EC" w:rsidRDefault="00EF4A99">
      <w:pPr>
        <w:pStyle w:val="ProductList-Offering2HeadingNoBorder"/>
        <w:outlineLvl w:val="2"/>
      </w:pPr>
      <w:bookmarkStart w:id="258" w:name="_Sec1273"/>
      <w:r>
        <w:t>Microsoft Stream</w:t>
      </w:r>
      <w:bookmarkEnd w:id="258"/>
      <w:r>
        <w:fldChar w:fldCharType="begin"/>
      </w:r>
      <w:r>
        <w:instrText xml:space="preserve"> TC "</w:instrText>
      </w:r>
      <w:bookmarkStart w:id="259" w:name="_Toc4577593"/>
      <w:r>
        <w:instrText>Microsoft Stream</w:instrText>
      </w:r>
      <w:bookmarkEnd w:id="259"/>
      <w:r>
        <w:instrText>" \l 3</w:instrText>
      </w:r>
      <w:r>
        <w:fldChar w:fldCharType="end"/>
      </w:r>
    </w:p>
    <w:p w:rsidR="002951EC" w:rsidRDefault="00EF4A99">
      <w:pPr>
        <w:pStyle w:val="ProductList-Offering1SubSection"/>
        <w:outlineLvl w:val="3"/>
      </w:pPr>
      <w:bookmarkStart w:id="260" w:name="_Sec1274"/>
      <w:r>
        <w:t>1. Dostupnost programu</w:t>
      </w:r>
      <w:bookmarkEnd w:id="260"/>
    </w:p>
    <w:p w:rsidR="002951EC" w:rsidRDefault="002951EC">
      <w:pPr>
        <w:pStyle w:val="ProductList-Body"/>
      </w:pPr>
    </w:p>
    <w:tbl>
      <w:tblPr>
        <w:tblStyle w:val="PURTable"/>
        <w:tblW w:w="0" w:type="dxa"/>
        <w:tblLook w:val="04A0" w:firstRow="1" w:lastRow="0" w:firstColumn="1" w:lastColumn="0" w:noHBand="0" w:noVBand="1"/>
      </w:tblPr>
      <w:tblGrid>
        <w:gridCol w:w="4518"/>
        <w:gridCol w:w="688"/>
        <w:gridCol w:w="676"/>
        <w:gridCol w:w="692"/>
        <w:gridCol w:w="705"/>
        <w:gridCol w:w="725"/>
        <w:gridCol w:w="718"/>
        <w:gridCol w:w="696"/>
        <w:gridCol w:w="691"/>
        <w:gridCol w:w="686"/>
      </w:tblGrid>
      <w:tr w:rsidR="002951EC">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951EC" w:rsidRDefault="00EF4A9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5140" w:type="dxa"/>
            <w:tcBorders>
              <w:bottom w:val="dashed" w:sz="4" w:space="0" w:color="6E6E6E"/>
              <w:right w:val="single" w:sz="4" w:space="0" w:color="FFFFFF"/>
            </w:tcBorders>
          </w:tcPr>
          <w:p w:rsidR="002951EC" w:rsidRDefault="00EF4A99">
            <w:pPr>
              <w:pStyle w:val="ProductList-TableBody"/>
            </w:pPr>
            <w:r>
              <w:t>Microsoft Stream Plan 1</w:t>
            </w:r>
            <w:r>
              <w:fldChar w:fldCharType="begin"/>
            </w:r>
            <w:r>
              <w:instrText xml:space="preserve"> XE "Microsoft Stream Plan 1"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951EC" w:rsidRDefault="002951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r>
      <w:tr w:rsidR="002951EC">
        <w:tc>
          <w:tcPr>
            <w:tcW w:w="5140" w:type="dxa"/>
            <w:tcBorders>
              <w:top w:val="dashed" w:sz="4" w:space="0" w:color="6E6E6E"/>
              <w:bottom w:val="dashed" w:sz="4" w:space="0" w:color="6E6E6E"/>
              <w:right w:val="single" w:sz="4" w:space="0" w:color="FFFFFF"/>
            </w:tcBorders>
          </w:tcPr>
          <w:p w:rsidR="002951EC" w:rsidRDefault="00EF4A99">
            <w:pPr>
              <w:pStyle w:val="ProductList-TableBody"/>
            </w:pPr>
            <w:r>
              <w:t>Microsoft Stream Plan 2</w:t>
            </w:r>
            <w:r>
              <w:fldChar w:fldCharType="begin"/>
            </w:r>
            <w:r>
              <w:instrText xml:space="preserve"> XE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951EC" w:rsidRDefault="002951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r>
      <w:tr w:rsidR="002951EC">
        <w:tc>
          <w:tcPr>
            <w:tcW w:w="5140" w:type="dxa"/>
            <w:tcBorders>
              <w:top w:val="dashed" w:sz="4" w:space="0" w:color="6E6E6E"/>
              <w:bottom w:val="dashed" w:sz="4" w:space="0" w:color="6E6E6E"/>
              <w:right w:val="single" w:sz="4" w:space="0" w:color="FFFFFF"/>
            </w:tcBorders>
          </w:tcPr>
          <w:p w:rsidR="002951EC" w:rsidRDefault="00EF4A99">
            <w:pPr>
              <w:pStyle w:val="ProductList-TableBody"/>
            </w:pPr>
            <w:r>
              <w:t>Doplněk Microsoft Stream Plan 2</w:t>
            </w:r>
            <w:r>
              <w:fldChar w:fldCharType="begin"/>
            </w:r>
            <w:r>
              <w:instrText xml:space="preserve"> XE "Doplněk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951EC" w:rsidRDefault="002951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r w:rsidR="002951EC">
        <w:tc>
          <w:tcPr>
            <w:tcW w:w="5140" w:type="dxa"/>
            <w:tcBorders>
              <w:top w:val="dashed" w:sz="4" w:space="0" w:color="6E6E6E"/>
              <w:bottom w:val="single" w:sz="4" w:space="0" w:color="FFFFFF"/>
              <w:right w:val="single" w:sz="4" w:space="0" w:color="FFFFFF"/>
            </w:tcBorders>
          </w:tcPr>
          <w:p w:rsidR="002951EC" w:rsidRDefault="00EF4A99">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951EC" w:rsidRDefault="002951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261" w:name="_Sec1275"/>
      <w:r>
        <w:t>2. Podmínky produktu</w:t>
      </w:r>
      <w:bookmarkEnd w:id="261"/>
    </w:p>
    <w:p w:rsidR="002951EC" w:rsidRDefault="002951EC">
      <w:pPr>
        <w:pStyle w:val="ProductList-Body"/>
      </w:pPr>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t xml:space="preserve">Podmínky použití služby: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62" w:name="_Sec877"/>
      <w:r>
        <w:t>Microsoft MyAnalytics</w:t>
      </w:r>
      <w:bookmarkEnd w:id="262"/>
      <w:r>
        <w:fldChar w:fldCharType="begin"/>
      </w:r>
      <w:r>
        <w:instrText xml:space="preserve"> TC "</w:instrText>
      </w:r>
      <w:bookmarkStart w:id="263" w:name="_Toc4577594"/>
      <w:r>
        <w:instrText>Microsoft MyAnalytics</w:instrText>
      </w:r>
      <w:bookmarkEnd w:id="263"/>
      <w:r>
        <w:instrText>" \l 3</w:instrText>
      </w:r>
      <w:r>
        <w:fldChar w:fldCharType="end"/>
      </w:r>
    </w:p>
    <w:p w:rsidR="002951EC" w:rsidRDefault="00EF4A99">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166"/>
        <w:gridCol w:w="691"/>
        <w:gridCol w:w="681"/>
        <w:gridCol w:w="800"/>
        <w:gridCol w:w="708"/>
        <w:gridCol w:w="726"/>
        <w:gridCol w:w="824"/>
        <w:gridCol w:w="699"/>
        <w:gridCol w:w="695"/>
        <w:gridCol w:w="79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77595"/>
      <w:r>
        <w:instrText>Office 365 Advanced Compliance</w:instrText>
      </w:r>
      <w:bookmarkEnd w:id="267"/>
      <w:r>
        <w:instrText>" \l 3</w:instrText>
      </w:r>
      <w:r>
        <w:fldChar w:fldCharType="end"/>
      </w:r>
    </w:p>
    <w:p w:rsidR="002951EC" w:rsidRDefault="00EF4A99">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70" w:name="_Sec665"/>
      <w:r>
        <w:t>Exchange Online</w:t>
      </w:r>
      <w:bookmarkEnd w:id="270"/>
      <w:r>
        <w:fldChar w:fldCharType="begin"/>
      </w:r>
      <w:r>
        <w:instrText xml:space="preserve"> TC "</w:instrText>
      </w:r>
      <w:bookmarkStart w:id="271" w:name="_Toc4577596"/>
      <w:r>
        <w:instrText>Exchange Online</w:instrText>
      </w:r>
      <w:bookmarkEnd w:id="271"/>
      <w:r>
        <w:instrText>" \l 3</w:instrText>
      </w:r>
      <w:r>
        <w:fldChar w:fldCharType="end"/>
      </w:r>
    </w:p>
    <w:p w:rsidR="002951EC" w:rsidRDefault="00EF4A99">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15"/>
        <w:gridCol w:w="3585"/>
        <w:gridCol w:w="359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74" w:name="_Sec666"/>
      <w:r>
        <w:lastRenderedPageBreak/>
        <w:t>OneDrive pro firmy</w:t>
      </w:r>
      <w:bookmarkEnd w:id="274"/>
      <w:r>
        <w:fldChar w:fldCharType="begin"/>
      </w:r>
      <w:r>
        <w:instrText xml:space="preserve"> TC "</w:instrText>
      </w:r>
      <w:bookmarkStart w:id="275" w:name="_Toc4577597"/>
      <w:r>
        <w:instrText>OneDrive pro firmy</w:instrText>
      </w:r>
      <w:bookmarkEnd w:id="275"/>
      <w:r>
        <w:instrText>" \l 3</w:instrText>
      </w:r>
      <w:r>
        <w:fldChar w:fldCharType="end"/>
      </w:r>
    </w:p>
    <w:p w:rsidR="002951EC" w:rsidRDefault="00EF4A99">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single" w:sz="4" w:space="0" w:color="FFFFFF"/>
              <w:right w:val="none" w:sz="4" w:space="0" w:color="6E6E6E"/>
            </w:tcBorders>
          </w:tcPr>
          <w:p w:rsidR="002951EC" w:rsidRDefault="00EF4A99">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78" w:name="_Sec667"/>
      <w:r>
        <w:t>Project Online</w:t>
      </w:r>
      <w:bookmarkEnd w:id="278"/>
      <w:r>
        <w:fldChar w:fldCharType="begin"/>
      </w:r>
      <w:r>
        <w:instrText xml:space="preserve"> TC "</w:instrText>
      </w:r>
      <w:bookmarkStart w:id="279" w:name="_Toc4577598"/>
      <w:r>
        <w:instrText>Project Online</w:instrText>
      </w:r>
      <w:bookmarkEnd w:id="279"/>
      <w:r>
        <w:instrText>" \l 3</w:instrText>
      </w:r>
      <w:r>
        <w:fldChar w:fldCharType="end"/>
      </w:r>
    </w:p>
    <w:p w:rsidR="002951EC" w:rsidRDefault="00EF4A99">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jc w:val="right"/>
      </w:pPr>
    </w:p>
    <w:p w:rsidR="002951EC" w:rsidRDefault="00EF4A99">
      <w:pPr>
        <w:pStyle w:val="ProductList-ClauseHeading"/>
        <w:outlineLvl w:val="4"/>
      </w:pPr>
      <w:r>
        <w:t>2.1 Implementační práva pro produkt Project</w:t>
      </w:r>
    </w:p>
    <w:p w:rsidR="002951EC" w:rsidRDefault="00EF4A99">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rsidR="002951EC" w:rsidRDefault="00EF4A99" w:rsidP="00EF4A99">
      <w:pPr>
        <w:pStyle w:val="ProductList-Bullet"/>
        <w:numPr>
          <w:ilvl w:val="0"/>
          <w:numId w:val="43"/>
        </w:numPr>
      </w:pPr>
      <w:r>
        <w:t>vlastní-li uživatel licenci pro produkt Office Standard nebo Office Professional Plus</w:t>
      </w:r>
      <w:r>
        <w:rPr>
          <w:vertAlign w:val="superscript"/>
        </w:rPr>
        <w:t>1</w:t>
      </w:r>
      <w:r>
        <w:t xml:space="preserve">; a </w:t>
      </w:r>
    </w:p>
    <w:p w:rsidR="002951EC" w:rsidRDefault="00EF4A99" w:rsidP="00EF4A99">
      <w:pPr>
        <w:pStyle w:val="ProductList-Bullet"/>
        <w:numPr>
          <w:ilvl w:val="0"/>
          <w:numId w:val="43"/>
        </w:numPr>
      </w:pPr>
      <w:r>
        <w:t>pouze na zařízení, na kterém je produkt Office nainstalován.</w:t>
      </w:r>
    </w:p>
    <w:p w:rsidR="002951EC" w:rsidRDefault="00EF4A99">
      <w:pPr>
        <w:pStyle w:val="ProductList-Body"/>
      </w:pPr>
      <w:r>
        <w:rPr>
          <w:vertAlign w:val="superscript"/>
        </w:rPr>
        <w:t>1</w:t>
      </w:r>
      <w:r>
        <w:t>Uživatelé s licencí k produktu Office Professional Plus v rámci licence k odběru na základě počtu uživatelů k produktu Microsoft 365 z krytí SA, která začala platit před 1. srpnem 2019, mají nárok uplatňovat toto právo.</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4577599"/>
      <w:r>
        <w:instrText>SharePoint Online</w:instrText>
      </w:r>
      <w:bookmarkEnd w:id="283"/>
      <w:r>
        <w:instrText>" \l 3</w:instrText>
      </w:r>
      <w:r>
        <w:fldChar w:fldCharType="end"/>
      </w:r>
    </w:p>
    <w:p w:rsidR="002951EC" w:rsidRDefault="00EF4A99">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7F7F7F"/>
              <w:right w:val="none" w:sz="4" w:space="0" w:color="6E6E6E"/>
            </w:tcBorders>
          </w:tcPr>
          <w:p w:rsidR="002951EC" w:rsidRDefault="00EF4A99">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7F7F7F"/>
              <w:left w:val="none" w:sz="4" w:space="0" w:color="6E6E6E"/>
              <w:bottom w:val="dashed" w:sz="4" w:space="0" w:color="7F7F7F"/>
              <w:right w:val="none" w:sz="4" w:space="0" w:color="6E6E6E"/>
            </w:tcBorders>
          </w:tcPr>
          <w:p w:rsidR="002951EC" w:rsidRDefault="00EF4A99">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7F7F7F"/>
              <w:left w:val="none" w:sz="4" w:space="0" w:color="6E6E6E"/>
              <w:bottom w:val="none" w:sz="4" w:space="0" w:color="BFBFBF"/>
              <w:right w:val="none" w:sz="4" w:space="0" w:color="6E6E6E"/>
            </w:tcBorders>
          </w:tcPr>
          <w:p w:rsidR="002951EC" w:rsidRDefault="00EF4A99">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86" w:name="_Sec669"/>
      <w:r>
        <w:t>Audio služby</w:t>
      </w:r>
      <w:bookmarkEnd w:id="286"/>
      <w:r>
        <w:fldChar w:fldCharType="begin"/>
      </w:r>
      <w:r>
        <w:instrText xml:space="preserve"> TC "</w:instrText>
      </w:r>
      <w:bookmarkStart w:id="287" w:name="_Toc4577600"/>
      <w:r>
        <w:instrText>Audio služby</w:instrText>
      </w:r>
      <w:bookmarkEnd w:id="287"/>
      <w:r>
        <w:instrText>" \l 3</w:instrText>
      </w:r>
      <w:r>
        <w:fldChar w:fldCharType="end"/>
      </w:r>
    </w:p>
    <w:p w:rsidR="002951EC" w:rsidRDefault="00EF4A99">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A5A5A5"/>
              <w:right w:val="none" w:sz="4" w:space="0" w:color="6E6E6E"/>
            </w:tcBorders>
          </w:tcPr>
          <w:p w:rsidR="002951EC" w:rsidRDefault="00EF4A99">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A5A5A5"/>
              <w:left w:val="none" w:sz="4" w:space="0" w:color="6E6E6E"/>
              <w:bottom w:val="dashed" w:sz="4" w:space="0" w:color="A5A5A5"/>
              <w:right w:val="none" w:sz="4" w:space="0" w:color="6E6E6E"/>
            </w:tcBorders>
          </w:tcPr>
          <w:p w:rsidR="002951EC" w:rsidRDefault="00EF4A99">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A5A5A5"/>
              <w:left w:val="none" w:sz="4" w:space="0" w:color="6E6E6E"/>
              <w:bottom w:val="dashed" w:sz="4" w:space="0" w:color="A5A5A5"/>
              <w:right w:val="none" w:sz="4" w:space="0" w:color="6E6E6E"/>
            </w:tcBorders>
          </w:tcPr>
          <w:p w:rsidR="002951EC" w:rsidRDefault="00EF4A99">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A5A5A5"/>
              <w:left w:val="none" w:sz="4" w:space="0" w:color="6E6E6E"/>
              <w:bottom w:val="dashed" w:sz="4" w:space="0" w:color="A5A5A5"/>
              <w:right w:val="none" w:sz="4" w:space="0" w:color="6E6E6E"/>
            </w:tcBorders>
          </w:tcPr>
          <w:p w:rsidR="002951EC" w:rsidRDefault="00EF4A99">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A5A5A5"/>
              <w:left w:val="none" w:sz="4" w:space="0" w:color="6E6E6E"/>
              <w:bottom w:val="dashed" w:sz="4" w:space="0" w:color="A5A5A5"/>
              <w:right w:val="none" w:sz="4" w:space="0" w:color="6E6E6E"/>
            </w:tcBorders>
          </w:tcPr>
          <w:p w:rsidR="002951EC" w:rsidRDefault="00EF4A99">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A5A5A5"/>
              <w:left w:val="none" w:sz="4" w:space="0" w:color="6E6E6E"/>
              <w:bottom w:val="dashed" w:sz="4" w:space="0" w:color="A5A5A5"/>
              <w:right w:val="none" w:sz="4" w:space="0" w:color="6E6E6E"/>
            </w:tcBorders>
          </w:tcPr>
          <w:p w:rsidR="002951EC" w:rsidRDefault="00EF4A9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A5A5A5"/>
              <w:left w:val="none" w:sz="4" w:space="0" w:color="6E6E6E"/>
              <w:bottom w:val="none" w:sz="4" w:space="0" w:color="A5A5A5"/>
              <w:right w:val="none" w:sz="4" w:space="0" w:color="6E6E6E"/>
            </w:tcBorders>
          </w:tcPr>
          <w:p w:rsidR="002951EC" w:rsidRDefault="00EF4A99">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564"/>
        <w:gridCol w:w="3613"/>
        <w:gridCol w:w="3613"/>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4"/>
      </w:pPr>
      <w:r>
        <w:t>2.1 Skype Mac</w:t>
      </w:r>
    </w:p>
    <w:p w:rsidR="002951EC" w:rsidRDefault="00EF4A99">
      <w:pPr>
        <w:pStyle w:val="ProductList-Body"/>
      </w:pPr>
      <w:r>
        <w:t>Skype for Business Online, plán 2 vyžaduje samostatné zakoupení a instalaci produktu Skype for Business 2019 pro přístup ke kompletní sadě funkcí produktu Skype for Business Online, plán 2.</w:t>
      </w:r>
    </w:p>
    <w:p w:rsidR="002951EC" w:rsidRDefault="002951EC">
      <w:pPr>
        <w:pStyle w:val="ProductList-Body"/>
      </w:pPr>
    </w:p>
    <w:p w:rsidR="002951EC" w:rsidRDefault="00EF4A99">
      <w:pPr>
        <w:pStyle w:val="ProductList-ClauseHeading"/>
        <w:outlineLvl w:val="4"/>
      </w:pPr>
      <w:r>
        <w:t>2.2 Communication Credits</w:t>
      </w:r>
    </w:p>
    <w:p w:rsidR="002951EC" w:rsidRDefault="00EF4A99">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rsidR="002951EC" w:rsidRDefault="002951EC">
      <w:pPr>
        <w:pStyle w:val="ProductList-Body"/>
      </w:pPr>
    </w:p>
    <w:p w:rsidR="002951EC" w:rsidRDefault="00EF4A99">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4577601"/>
      <w:r>
        <w:instrText>Workplace Analytics</w:instrText>
      </w:r>
      <w:bookmarkEnd w:id="291"/>
      <w:r>
        <w:instrText>" \l 3</w:instrText>
      </w:r>
      <w:r>
        <w:fldChar w:fldCharType="end"/>
      </w:r>
    </w:p>
    <w:p w:rsidR="002951EC" w:rsidRDefault="00EF4A99">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2951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1EC" w:rsidRDefault="00EF4A9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520" w:type="dxa"/>
            <w:tcBorders>
              <w:top w:val="none" w:sz="4" w:space="0" w:color="BFBFBF"/>
              <w:left w:val="none" w:sz="4" w:space="0" w:color="000000"/>
              <w:bottom w:val="none" w:sz="4" w:space="0" w:color="7F7F7F"/>
              <w:right w:val="none" w:sz="4" w:space="0" w:color="000000"/>
            </w:tcBorders>
          </w:tcPr>
          <w:p w:rsidR="002951EC" w:rsidRDefault="00EF4A99">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294" w:name="_Sec635"/>
      <w:r>
        <w:t>Ostatní služby online</w:t>
      </w:r>
      <w:bookmarkEnd w:id="294"/>
      <w:r>
        <w:fldChar w:fldCharType="begin"/>
      </w:r>
      <w:r>
        <w:instrText xml:space="preserve"> TC "</w:instrText>
      </w:r>
      <w:bookmarkStart w:id="295" w:name="_Toc4577602"/>
      <w:r>
        <w:instrText>Ostatní služby online</w:instrText>
      </w:r>
      <w:bookmarkEnd w:id="295"/>
      <w:r>
        <w:instrText>" \l 2</w:instrText>
      </w:r>
      <w:r>
        <w:fldChar w:fldCharType="end"/>
      </w:r>
    </w:p>
    <w:p w:rsidR="002951EC" w:rsidRDefault="00EF4A99">
      <w:pPr>
        <w:pStyle w:val="ProductList-Offering2HeadingNoBorder"/>
        <w:outlineLvl w:val="2"/>
      </w:pPr>
      <w:bookmarkStart w:id="296" w:name="_Sec670"/>
      <w:r>
        <w:t>Bing Maps</w:t>
      </w:r>
      <w:bookmarkEnd w:id="296"/>
      <w:r>
        <w:fldChar w:fldCharType="begin"/>
      </w:r>
      <w:r>
        <w:instrText xml:space="preserve"> TC "</w:instrText>
      </w:r>
      <w:bookmarkStart w:id="297" w:name="_Toc4577603"/>
      <w:r>
        <w:instrText>Bing Maps</w:instrText>
      </w:r>
      <w:bookmarkEnd w:id="297"/>
      <w:r>
        <w:instrText>" \l 3</w:instrText>
      </w:r>
      <w:r>
        <w:fldChar w:fldCharType="end"/>
      </w:r>
    </w:p>
    <w:p w:rsidR="002951EC" w:rsidRDefault="00EF4A99">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lastRenderedPageBreak/>
        <w:t>2.1 Účtovatelné transakce</w:t>
      </w:r>
    </w:p>
    <w:p w:rsidR="002951EC" w:rsidRDefault="00EF4A99">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2951EC" w:rsidRDefault="002951EC">
      <w:pPr>
        <w:pStyle w:val="ProductList-Body"/>
      </w:pPr>
    </w:p>
    <w:p w:rsidR="002951EC" w:rsidRDefault="00EF4A99">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2951EC" w:rsidRDefault="002951EC">
      <w:pPr>
        <w:pStyle w:val="ProductList-Body"/>
      </w:pPr>
    </w:p>
    <w:p w:rsidR="002951EC" w:rsidRDefault="00EF4A99">
      <w:pPr>
        <w:pStyle w:val="ProductList-ClauseHeading"/>
        <w:outlineLvl w:val="4"/>
      </w:pPr>
      <w:r>
        <w:t>2.2 Požadavky na odběr služby Mobile Asset Management podle počtu prostředků</w:t>
      </w:r>
    </w:p>
    <w:p w:rsidR="002951EC" w:rsidRDefault="00EF4A99">
      <w:pPr>
        <w:pStyle w:val="ProductList-Body"/>
      </w:pPr>
      <w:r>
        <w:t xml:space="preserve">Následující nabídky vyžadují licenci k měsíčnímu odběru produktu Mobile Asset Management podle počtu prostředků: </w:t>
      </w:r>
    </w:p>
    <w:p w:rsidR="002951EC" w:rsidRDefault="00EF4A99" w:rsidP="00EF4A99">
      <w:pPr>
        <w:pStyle w:val="ProductList-Bullet"/>
        <w:numPr>
          <w:ilvl w:val="0"/>
          <w:numId w:val="44"/>
        </w:numPr>
      </w:pPr>
      <w:r>
        <w:t>Distance Matrix podle počtu prostředků, automatické</w:t>
      </w:r>
    </w:p>
    <w:p w:rsidR="002951EC" w:rsidRDefault="00EF4A99" w:rsidP="00EF4A99">
      <w:pPr>
        <w:pStyle w:val="ProductList-Bullet"/>
        <w:numPr>
          <w:ilvl w:val="0"/>
          <w:numId w:val="44"/>
        </w:numPr>
      </w:pPr>
      <w:r>
        <w:t>Distance Matrix podle počtu prostředků, ruční</w:t>
      </w:r>
    </w:p>
    <w:p w:rsidR="002951EC" w:rsidRDefault="00EF4A99" w:rsidP="00EF4A99">
      <w:pPr>
        <w:pStyle w:val="ProductList-Bullet"/>
        <w:numPr>
          <w:ilvl w:val="0"/>
          <w:numId w:val="44"/>
        </w:numPr>
      </w:pPr>
      <w:r>
        <w:t>Truck Routing podle počtu prostředků</w:t>
      </w:r>
    </w:p>
    <w:p w:rsidR="002951EC" w:rsidRDefault="00EF4A99" w:rsidP="00EF4A99">
      <w:pPr>
        <w:pStyle w:val="ProductList-Bullet"/>
        <w:numPr>
          <w:ilvl w:val="0"/>
          <w:numId w:val="44"/>
        </w:numPr>
      </w:pPr>
      <w:r>
        <w:t>Drive Analytics podle počtu prostředků</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577604"/>
      <w:r>
        <w:instrText>Business Application Platform</w:instrText>
      </w:r>
      <w:bookmarkEnd w:id="301"/>
      <w:r>
        <w:instrText>" \l 3</w:instrText>
      </w:r>
      <w:r>
        <w:fldChar w:fldCharType="end"/>
      </w:r>
    </w:p>
    <w:p w:rsidR="002951EC" w:rsidRDefault="00EF4A99">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2B2B2"/>
              <w:right w:val="none" w:sz="4" w:space="0" w:color="6E6E6E"/>
            </w:tcBorders>
          </w:tcPr>
          <w:p w:rsidR="002951EC" w:rsidRDefault="00EF4A99">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Microsoft PowerApps Plan 1</w:t>
            </w:r>
            <w:r>
              <w:fldChar w:fldCharType="begin"/>
            </w:r>
            <w:r>
              <w:instrText xml:space="preserve"> XE "Microsoft PowerApps Plan 1"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2B2B2"/>
              <w:right w:val="none" w:sz="4" w:space="0" w:color="6E6E6E"/>
            </w:tcBorders>
          </w:tcPr>
          <w:p w:rsidR="002951EC" w:rsidRDefault="00EF4A9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2B2B2"/>
              <w:left w:val="none" w:sz="4" w:space="0" w:color="6E6E6E"/>
              <w:bottom w:val="dashed" w:sz="4" w:space="0" w:color="BFBFBF"/>
              <w:right w:val="none" w:sz="4" w:space="0" w:color="6E6E6E"/>
            </w:tcBorders>
          </w:tcPr>
          <w:p w:rsidR="002951EC" w:rsidRDefault="00EF4A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Power BI Report Server – spuštěné instance</w:t>
      </w:r>
    </w:p>
    <w:p w:rsidR="002951EC" w:rsidRDefault="00EF4A99">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 xml:space="preserve">virtuálním prostředí </w:t>
      </w:r>
      <w:r>
        <w:rPr>
          <w:color w:val="0563C1"/>
        </w:rPr>
        <w:lastRenderedPageBreak/>
        <w:t>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2951EC" w:rsidRDefault="002951EC">
      <w:pPr>
        <w:pStyle w:val="ProductList-Body"/>
      </w:pPr>
    </w:p>
    <w:p w:rsidR="002951EC" w:rsidRDefault="00EF4A99">
      <w:pPr>
        <w:pStyle w:val="ProductList-ClauseHeading"/>
        <w:outlineLvl w:val="4"/>
      </w:pPr>
      <w:r>
        <w:t>2.2 Power BI Report Server – sdílení obsahu</w:t>
      </w:r>
    </w:p>
    <w:p w:rsidR="002951EC" w:rsidRDefault="00EF4A99">
      <w:pPr>
        <w:pStyle w:val="ProductList-Body"/>
      </w:pPr>
      <w:r>
        <w:t xml:space="preserve">K publikování sdílených sestav Power BI za použití produktu Power BI Report Server je vyžadována licence na bázi předplatného podle počtu uživatelů k produktu Power BI Pro.  </w:t>
      </w:r>
    </w:p>
    <w:p w:rsidR="002951EC" w:rsidRDefault="002951EC">
      <w:pPr>
        <w:pStyle w:val="ProductList-Body"/>
      </w:pPr>
    </w:p>
    <w:p w:rsidR="002951EC" w:rsidRDefault="00EF4A99">
      <w:pPr>
        <w:pStyle w:val="ProductList-ClauseHeading"/>
        <w:outlineLvl w:val="4"/>
      </w:pPr>
      <w:r>
        <w:t>2.3 Technologie SQL Server</w:t>
      </w:r>
    </w:p>
    <w:p w:rsidR="002951EC" w:rsidRDefault="00EF4A99">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04" w:name="_Sec1279"/>
      <w:r>
        <w:t>GitHub Enterprise</w:t>
      </w:r>
      <w:bookmarkEnd w:id="304"/>
      <w:r>
        <w:fldChar w:fldCharType="begin"/>
      </w:r>
      <w:r>
        <w:instrText xml:space="preserve"> TC "</w:instrText>
      </w:r>
      <w:bookmarkStart w:id="305" w:name="_Toc4577605"/>
      <w:r>
        <w:instrText>GitHub Enterprise</w:instrText>
      </w:r>
      <w:bookmarkEnd w:id="305"/>
      <w:r>
        <w:instrText>" \l 3</w:instrText>
      </w:r>
      <w:r>
        <w:fldChar w:fldCharType="end"/>
      </w:r>
    </w:p>
    <w:p w:rsidR="002951EC" w:rsidRDefault="00EF4A99">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3999"/>
        <w:gridCol w:w="688"/>
        <w:gridCol w:w="780"/>
        <w:gridCol w:w="692"/>
        <w:gridCol w:w="809"/>
        <w:gridCol w:w="725"/>
        <w:gridCol w:w="822"/>
        <w:gridCol w:w="697"/>
        <w:gridCol w:w="788"/>
        <w:gridCol w:w="790"/>
      </w:tblGrid>
      <w:tr w:rsidR="002951E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520" w:type="dxa"/>
            <w:tcBorders>
              <w:top w:val="single" w:sz="4" w:space="0" w:color="FFFFFF"/>
              <w:left w:val="single" w:sz="4" w:space="0" w:color="FFFFFF"/>
              <w:bottom w:val="single" w:sz="4" w:space="0" w:color="FFFFFF"/>
              <w:right w:val="single" w:sz="4" w:space="0" w:color="FFFFFF"/>
            </w:tcBorders>
          </w:tcPr>
          <w:p w:rsidR="002951EC" w:rsidRDefault="00EF4A99">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rsidR="002951EC" w:rsidRDefault="002951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587"/>
        <w:gridCol w:w="3496"/>
        <w:gridCol w:w="3707"/>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GitHub Enterprise</w:t>
      </w:r>
    </w:p>
    <w:p w:rsidR="002951EC" w:rsidRDefault="00EF4A99">
      <w:pPr>
        <w:pStyle w:val="ProductList-Body"/>
      </w:pPr>
      <w:r>
        <w:t xml:space="preserve">Licencovaní uživatelé zákazníka mohou přistupovat ke službě online GitHub Business Cloud (dříve nazývané Business Cloud) a lokální verzi softwaru GitHub (dříve nazývané GitHub Enterprise nebo GHE) a používat je tak, jak jsou zahrnuty v produktu GitHub Enterprise. Bez ohledu na jakákoli ustanovení těchto podmínek pro produkty nebo podmínek OST s opačným významem musí být přístupová práva přidělována uživatelům tak, jak jsou uvedena v dodatečných podmínkách produktu GitHub, které jsou dostupné na adrese </w:t>
      </w:r>
      <w:hyperlink r:id="rId137">
        <w:r>
          <w:rPr>
            <w:color w:val="00467F"/>
            <w:u w:val="single"/>
          </w:rPr>
          <w:t>https://aka.ms/github_terms</w:t>
        </w:r>
      </w:hyperlink>
      <w:r>
        <w:t>. Uživatelé, kteří přistupují k více místním instancím, budou pro každou instanci potřebovat jednu licenci na odběr.</w:t>
      </w:r>
    </w:p>
    <w:p w:rsidR="002951EC" w:rsidRDefault="002951EC">
      <w:pPr>
        <w:pStyle w:val="ProductList-Body"/>
      </w:pPr>
    </w:p>
    <w:p w:rsidR="002951EC" w:rsidRDefault="00EF4A99">
      <w:pPr>
        <w:pStyle w:val="ProductList-ClauseHeading"/>
        <w:outlineLvl w:val="4"/>
      </w:pPr>
      <w:r>
        <w:t>2.2 Školení a testování</w:t>
      </w:r>
    </w:p>
    <w:p w:rsidR="002951EC" w:rsidRDefault="00EF4A99">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08" w:name="_Sec1209"/>
      <w:r>
        <w:t>Microsoft Kaizala Pro</w:t>
      </w:r>
      <w:bookmarkEnd w:id="308"/>
      <w:r>
        <w:fldChar w:fldCharType="begin"/>
      </w:r>
      <w:r>
        <w:instrText xml:space="preserve"> TC "</w:instrText>
      </w:r>
      <w:bookmarkStart w:id="309" w:name="_Toc4577606"/>
      <w:r>
        <w:instrText>Microsoft Kaizala Pro</w:instrText>
      </w:r>
      <w:bookmarkEnd w:id="309"/>
      <w:r>
        <w:instrText>" \l 3</w:instrText>
      </w:r>
      <w:r>
        <w:fldChar w:fldCharType="end"/>
      </w:r>
    </w:p>
    <w:p w:rsidR="002951EC" w:rsidRDefault="00EF4A99">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2951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1EC" w:rsidRDefault="00EF4A9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520" w:type="dxa"/>
            <w:tcBorders>
              <w:top w:val="none" w:sz="4" w:space="0" w:color="BFBFBF"/>
              <w:left w:val="none" w:sz="4" w:space="0" w:color="000000"/>
              <w:bottom w:val="none" w:sz="4" w:space="0" w:color="7F7F7F"/>
              <w:right w:val="none" w:sz="4" w:space="0" w:color="000000"/>
            </w:tcBorders>
          </w:tcPr>
          <w:p w:rsidR="002951EC" w:rsidRDefault="00EF4A99">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lastRenderedPageBreak/>
        <w:t>2.1 Geografická dostupnost</w:t>
      </w:r>
    </w:p>
    <w:p w:rsidR="002951EC" w:rsidRDefault="00EF4A99">
      <w:pPr>
        <w:pStyle w:val="ProductList-Body"/>
      </w:pPr>
      <w:r>
        <w:t>Produkt Kaizala je dostupný pouze v Argentině, Bangladéši, Brazílii, Kambodži, Chile, Kolumbii, Egyptu, Etiopii, Indii, Indonésii, Izraeli, Jordánsku, Keni, Libanonu, Malajsii, Mexiku, Maroku, Nigérii, Filipínách, Rwandě, Saúdské Arábii, Singapuru, Jižní Africe, Tanzanii, Thajsku, Turecku, Ugandě a Vietnamu.</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77607"/>
      <w:r>
        <w:instrText>Microsoft Cloud App Security</w:instrText>
      </w:r>
      <w:bookmarkEnd w:id="313"/>
      <w:r>
        <w:instrText>" \l 3</w:instrText>
      </w:r>
      <w:r>
        <w:fldChar w:fldCharType="end"/>
      </w:r>
    </w:p>
    <w:p w:rsidR="002951EC" w:rsidRDefault="00EF4A99">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2951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1EC" w:rsidRDefault="00EF4A9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520" w:type="dxa"/>
            <w:tcBorders>
              <w:top w:val="none" w:sz="4" w:space="0" w:color="BFBFBF"/>
              <w:left w:val="none" w:sz="4" w:space="0" w:color="000000"/>
              <w:bottom w:val="dashed" w:sz="4" w:space="0" w:color="7F7F7F"/>
              <w:right w:val="none" w:sz="4" w:space="0" w:color="000000"/>
            </w:tcBorders>
          </w:tcPr>
          <w:p w:rsidR="002951EC" w:rsidRDefault="00EF4A99">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2951EC">
      <w:pPr>
        <w:pStyle w:val="ProductList-Body"/>
      </w:pPr>
    </w:p>
    <w:p w:rsidR="002951EC" w:rsidRDefault="00EF4A99">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4577608"/>
      <w:r>
        <w:instrText>Microsoft Graph data connect for ISVs</w:instrText>
      </w:r>
      <w:bookmarkEnd w:id="317"/>
      <w:r>
        <w:instrText>" \l 3</w:instrText>
      </w:r>
      <w:r>
        <w:fldChar w:fldCharType="end"/>
      </w:r>
    </w:p>
    <w:p w:rsidR="002951EC" w:rsidRDefault="00EF4A99">
      <w:pPr>
        <w:pStyle w:val="ProductList-Offering1SubSection"/>
        <w:outlineLvl w:val="3"/>
      </w:pPr>
      <w:bookmarkStart w:id="318" w:name="_Sec1285"/>
      <w:r>
        <w:t>1. Dostupnost programu</w:t>
      </w:r>
      <w:bookmarkEnd w:id="318"/>
    </w:p>
    <w:tbl>
      <w:tblPr>
        <w:tblStyle w:val="PURTable"/>
        <w:tblW w:w="0" w:type="dxa"/>
        <w:tblLook w:val="04A0" w:firstRow="1" w:lastRow="0" w:firstColumn="1" w:lastColumn="0" w:noHBand="0" w:noVBand="1"/>
      </w:tblPr>
      <w:tblGrid>
        <w:gridCol w:w="4294"/>
        <w:gridCol w:w="718"/>
        <w:gridCol w:w="713"/>
        <w:gridCol w:w="720"/>
        <w:gridCol w:w="725"/>
        <w:gridCol w:w="734"/>
        <w:gridCol w:w="731"/>
        <w:gridCol w:w="722"/>
        <w:gridCol w:w="716"/>
        <w:gridCol w:w="717"/>
      </w:tblGrid>
      <w:tr w:rsidR="002951E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520" w:type="dxa"/>
            <w:tcBorders>
              <w:top w:val="single" w:sz="4" w:space="0" w:color="FFFFFF"/>
              <w:left w:val="single" w:sz="4" w:space="0" w:color="FFFFFF"/>
              <w:bottom w:val="single" w:sz="4" w:space="0" w:color="FFFFFF"/>
              <w:right w:val="single" w:sz="4" w:space="0" w:color="FFFFFF"/>
            </w:tcBorders>
          </w:tcPr>
          <w:p w:rsidR="002951EC" w:rsidRDefault="00EF4A99">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51EC" w:rsidRDefault="002951EC">
            <w:pPr>
              <w:pStyle w:val="ProductList-TableBody"/>
              <w:jc w:val="center"/>
            </w:pPr>
          </w:p>
        </w:tc>
      </w:tr>
    </w:tbl>
    <w:p w:rsidR="002951EC" w:rsidRDefault="002951EC">
      <w:pPr>
        <w:pStyle w:val="ProductList-Body"/>
      </w:pPr>
    </w:p>
    <w:p w:rsidR="002951EC" w:rsidRDefault="00EF4A99">
      <w:pPr>
        <w:pStyle w:val="ProductList-Offering1SubSection"/>
        <w:outlineLvl w:val="3"/>
      </w:pPr>
      <w:bookmarkStart w:id="319" w:name="_Sec1286"/>
      <w:r>
        <w:t>2. Podmínky produktu</w:t>
      </w:r>
      <w:bookmarkEnd w:id="319"/>
    </w:p>
    <w:tbl>
      <w:tblPr>
        <w:tblStyle w:val="PURTable"/>
        <w:tblW w:w="0" w:type="dxa"/>
        <w:tblLook w:val="04A0" w:firstRow="1" w:lastRow="0" w:firstColumn="1" w:lastColumn="0" w:noHBand="0" w:noVBand="1"/>
      </w:tblPr>
      <w:tblGrid>
        <w:gridCol w:w="3590"/>
        <w:gridCol w:w="3490"/>
        <w:gridCol w:w="3710"/>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20" w:name="_Sec630"/>
      <w:r>
        <w:t>Microsoft Intune</w:t>
      </w:r>
      <w:bookmarkEnd w:id="320"/>
      <w:r>
        <w:fldChar w:fldCharType="begin"/>
      </w:r>
      <w:r>
        <w:instrText xml:space="preserve"> TC "</w:instrText>
      </w:r>
      <w:bookmarkStart w:id="321" w:name="_Toc4577609"/>
      <w:r>
        <w:instrText>Microsoft Intune</w:instrText>
      </w:r>
      <w:bookmarkEnd w:id="321"/>
      <w:r>
        <w:instrText>" \l 3</w:instrText>
      </w:r>
      <w:r>
        <w:fldChar w:fldCharType="end"/>
      </w:r>
    </w:p>
    <w:p w:rsidR="002951EC" w:rsidRDefault="00EF4A99">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2951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51EC" w:rsidRDefault="00EF4A9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520" w:type="dxa"/>
            <w:tcBorders>
              <w:top w:val="none" w:sz="4" w:space="0" w:color="BFBFBF"/>
              <w:left w:val="none" w:sz="4" w:space="0" w:color="000000"/>
              <w:bottom w:val="dashed" w:sz="4" w:space="0" w:color="7F7F7F"/>
              <w:right w:val="none" w:sz="4" w:space="0" w:color="000000"/>
            </w:tcBorders>
          </w:tcPr>
          <w:p w:rsidR="002951EC" w:rsidRDefault="00EF4A99">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520" w:type="dxa"/>
            <w:tcBorders>
              <w:top w:val="dashed" w:sz="4" w:space="0" w:color="7F7F7F"/>
              <w:left w:val="none" w:sz="4" w:space="0" w:color="6E6E6E"/>
              <w:bottom w:val="dashed" w:sz="4" w:space="0" w:color="7F7F7F"/>
              <w:right w:val="none" w:sz="4" w:space="0" w:color="6E6E6E"/>
            </w:tcBorders>
          </w:tcPr>
          <w:p w:rsidR="002951EC" w:rsidRDefault="00EF4A99">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520" w:type="dxa"/>
            <w:tcBorders>
              <w:top w:val="dashed" w:sz="4" w:space="0" w:color="7F7F7F"/>
              <w:left w:val="none" w:sz="4" w:space="0" w:color="6E6E6E"/>
              <w:bottom w:val="dashed" w:sz="4" w:space="0" w:color="7F7F7F"/>
              <w:right w:val="none" w:sz="4" w:space="0" w:color="6E6E6E"/>
            </w:tcBorders>
          </w:tcPr>
          <w:p w:rsidR="002951EC" w:rsidRDefault="00EF4A99">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520" w:type="dxa"/>
            <w:tcBorders>
              <w:top w:val="dashed" w:sz="4" w:space="0" w:color="7F7F7F"/>
              <w:left w:val="none" w:sz="4" w:space="0" w:color="6E6E6E"/>
              <w:bottom w:val="dashed" w:sz="4" w:space="0" w:color="949494"/>
              <w:right w:val="none" w:sz="4" w:space="0" w:color="6E6E6E"/>
            </w:tcBorders>
          </w:tcPr>
          <w:p w:rsidR="002951EC" w:rsidRDefault="00EF4A99">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520" w:type="dxa"/>
            <w:tcBorders>
              <w:top w:val="dashed" w:sz="4" w:space="0" w:color="949494"/>
              <w:left w:val="none" w:sz="4" w:space="0" w:color="6E6E6E"/>
              <w:bottom w:val="dashed" w:sz="4" w:space="0" w:color="949494"/>
              <w:right w:val="none" w:sz="4" w:space="0" w:color="6E6E6E"/>
            </w:tcBorders>
          </w:tcPr>
          <w:p w:rsidR="002951EC" w:rsidRDefault="00EF4A99">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520" w:type="dxa"/>
            <w:tcBorders>
              <w:top w:val="dashed" w:sz="4" w:space="0" w:color="949494"/>
              <w:left w:val="none" w:sz="4" w:space="0" w:color="6E6E6E"/>
              <w:bottom w:val="dashed" w:sz="4" w:space="0" w:color="B7B7B7"/>
              <w:right w:val="none" w:sz="4" w:space="0" w:color="6E6E6E"/>
            </w:tcBorders>
          </w:tcPr>
          <w:p w:rsidR="002951EC" w:rsidRDefault="00EF4A99">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r w:rsidR="002951EC">
        <w:tc>
          <w:tcPr>
            <w:tcW w:w="4520" w:type="dxa"/>
            <w:tcBorders>
              <w:top w:val="dashed" w:sz="4" w:space="0" w:color="B7B7B7"/>
              <w:left w:val="none" w:sz="4" w:space="0" w:color="6E6E6E"/>
              <w:bottom w:val="none" w:sz="4" w:space="0" w:color="BFBFBF"/>
              <w:right w:val="none" w:sz="4" w:space="0" w:color="6E6E6E"/>
            </w:tcBorders>
          </w:tcPr>
          <w:p w:rsidR="002951EC" w:rsidRDefault="00EF4A99">
            <w:pPr>
              <w:pStyle w:val="ProductList-TableBody"/>
            </w:pPr>
            <w:r>
              <w:lastRenderedPageBreak/>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951EC" w:rsidRDefault="002951EC">
      <w:pPr>
        <w:pStyle w:val="ProductList-Body"/>
      </w:pPr>
    </w:p>
    <w:p w:rsidR="002951EC" w:rsidRDefault="00EF4A99">
      <w:pPr>
        <w:pStyle w:val="ProductList-ClauseHeading"/>
        <w:outlineLvl w:val="4"/>
      </w:pPr>
      <w:r>
        <w:t>2.1 Microsoft Intune for EDU (licence na odběr na základě počtu zařízení)</w:t>
      </w:r>
    </w:p>
    <w:p w:rsidR="002951EC" w:rsidRDefault="00EF4A99">
      <w:pPr>
        <w:pStyle w:val="ProductList-SubClauseHeading"/>
        <w:outlineLvl w:val="5"/>
      </w:pPr>
      <w:r>
        <w:t>2.1.1 Doba účinnosti</w:t>
      </w:r>
    </w:p>
    <w:p w:rsidR="002951EC" w:rsidRDefault="00EF4A99">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2951EC" w:rsidRDefault="002951EC">
      <w:pPr>
        <w:pStyle w:val="ProductList-BodyIndented"/>
      </w:pPr>
    </w:p>
    <w:p w:rsidR="002951EC" w:rsidRDefault="00EF4A99">
      <w:pPr>
        <w:pStyle w:val="ProductList-SubClauseHeading"/>
        <w:outlineLvl w:val="5"/>
      </w:pPr>
      <w:r>
        <w:t>2.1.2 Zrušení a změna přiřazení</w:t>
      </w:r>
    </w:p>
    <w:p w:rsidR="002951EC" w:rsidRDefault="00EF4A99">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2951EC" w:rsidRDefault="002951EC">
      <w:pPr>
        <w:pStyle w:val="ProductList-BodyIndented"/>
      </w:pPr>
    </w:p>
    <w:p w:rsidR="002951EC" w:rsidRDefault="00EF4A99">
      <w:pPr>
        <w:pStyle w:val="ProductList-ClauseHeading"/>
        <w:outlineLvl w:val="4"/>
      </w:pPr>
      <w:r>
        <w:t>2.2 Microsoft Intune (licence na odběr na základě počtu zařízení)</w:t>
      </w:r>
    </w:p>
    <w:p w:rsidR="002951EC" w:rsidRDefault="00EF4A99">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rsidR="002951EC" w:rsidRDefault="002951EC">
      <w:pPr>
        <w:pStyle w:val="ProductList-Body"/>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24" w:name="_Sec672"/>
      <w:r>
        <w:t>Microsoft Learning</w:t>
      </w:r>
      <w:bookmarkEnd w:id="324"/>
      <w:r>
        <w:fldChar w:fldCharType="begin"/>
      </w:r>
      <w:r>
        <w:instrText xml:space="preserve"> TC "</w:instrText>
      </w:r>
      <w:bookmarkStart w:id="325" w:name="_Toc4577610"/>
      <w:r>
        <w:instrText>Microsoft Learning</w:instrText>
      </w:r>
      <w:bookmarkEnd w:id="325"/>
      <w:r>
        <w:instrText>" \l 3</w:instrText>
      </w:r>
      <w:r>
        <w:fldChar w:fldCharType="end"/>
      </w:r>
    </w:p>
    <w:p w:rsidR="002951EC" w:rsidRDefault="00EF4A99">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dashed" w:sz="4" w:space="0" w:color="BFBFBF"/>
              <w:right w:val="none" w:sz="4" w:space="0" w:color="6E6E6E"/>
            </w:tcBorders>
          </w:tcPr>
          <w:p w:rsidR="002951EC" w:rsidRDefault="00EF4A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dashed" w:sz="4" w:space="0" w:color="BFBFBF"/>
              <w:right w:val="none" w:sz="4" w:space="0" w:color="6E6E6E"/>
            </w:tcBorders>
          </w:tcPr>
          <w:p w:rsidR="002951EC" w:rsidRDefault="00EF4A99">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951EC" w:rsidRDefault="00EF4A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4660" w:type="dxa"/>
            <w:tcBorders>
              <w:top w:val="dashed" w:sz="4" w:space="0" w:color="BFBFBF"/>
              <w:left w:val="none" w:sz="4" w:space="0" w:color="6E6E6E"/>
              <w:bottom w:val="none" w:sz="4" w:space="0" w:color="BFBFBF"/>
              <w:right w:val="none" w:sz="4" w:space="0" w:color="6E6E6E"/>
            </w:tcBorders>
          </w:tcPr>
          <w:p w:rsidR="002951EC" w:rsidRDefault="00EF4A99">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2951EC" w:rsidRDefault="00EF4A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bl>
    <w:p w:rsidR="002951EC" w:rsidRDefault="00EF4A99">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4"/>
      </w:pPr>
      <w:r>
        <w:t>2.1 Poukázky</w:t>
      </w:r>
    </w:p>
    <w:p w:rsidR="002951EC" w:rsidRDefault="00EF4A99">
      <w:pPr>
        <w:pStyle w:val="ProductList-Body"/>
      </w:pPr>
      <w:r>
        <w:t xml:space="preserve">Poukázky jsou poskytovány po zakoupení a jejich platnost vyprší 12 měsíců od data zakoupení. </w:t>
      </w:r>
    </w:p>
    <w:p w:rsidR="002951EC" w:rsidRDefault="002951EC">
      <w:pPr>
        <w:pStyle w:val="ProductList-Body"/>
      </w:pPr>
    </w:p>
    <w:p w:rsidR="002951EC" w:rsidRDefault="00EF4A99">
      <w:pPr>
        <w:pStyle w:val="ProductList-ClauseHeading"/>
        <w:outlineLvl w:val="4"/>
      </w:pPr>
      <w:r>
        <w:lastRenderedPageBreak/>
        <w:t>2.2 Licence zkušebního webu pro certifikaci Microsoft Office Specialist (MOS), Microsoft Technology Associate (MTA) nebo Microsoft Certification Educator (MCE)</w:t>
      </w:r>
    </w:p>
    <w:p w:rsidR="002951EC" w:rsidRDefault="00EF4A99">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77611"/>
      <w:r>
        <w:instrText>Minecraft: Education Edition</w:instrText>
      </w:r>
      <w:bookmarkEnd w:id="329"/>
      <w:r>
        <w:instrText>" \l 3</w:instrText>
      </w:r>
      <w:r>
        <w:fldChar w:fldCharType="end"/>
      </w:r>
    </w:p>
    <w:p w:rsidR="002951EC" w:rsidRDefault="00EF4A99">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2951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51EC" w:rsidRDefault="00EF4A99">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951EC">
        <w:tc>
          <w:tcPr>
            <w:tcW w:w="4660" w:type="dxa"/>
            <w:tcBorders>
              <w:top w:val="single" w:sz="6" w:space="0" w:color="FFFFFF"/>
              <w:left w:val="none" w:sz="4" w:space="0" w:color="6E6E6E"/>
              <w:bottom w:val="none" w:sz="4" w:space="0" w:color="BFBFBF"/>
              <w:right w:val="none" w:sz="4" w:space="0" w:color="6E6E6E"/>
            </w:tcBorders>
          </w:tcPr>
          <w:p w:rsidR="002951EC" w:rsidRDefault="00EF4A9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951EC" w:rsidRDefault="00EF4A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EF4A9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51EC" w:rsidRDefault="002951EC">
            <w:pPr>
              <w:pStyle w:val="ProductList-TableBody"/>
              <w:jc w:val="center"/>
            </w:pPr>
          </w:p>
        </w:tc>
      </w:tr>
    </w:tbl>
    <w:p w:rsidR="002951EC" w:rsidRDefault="00EF4A99">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587"/>
        <w:gridCol w:w="3599"/>
        <w:gridCol w:w="360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Prodloužená doba účinnosti: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Propagační akce: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snížení (SCE): Není relevantní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EF4A9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51EC" w:rsidRDefault="002951EC">
            <w:pPr>
              <w:pStyle w:val="ProductList-TableBody"/>
            </w:pPr>
          </w:p>
        </w:tc>
      </w:tr>
    </w:tbl>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2951EC">
      <w:pPr>
        <w:sectPr w:rsidR="002951EC">
          <w:headerReference w:type="default" r:id="rId144"/>
          <w:footerReference w:type="default" r:id="rId145"/>
          <w:type w:val="continuous"/>
          <w:pgSz w:w="12240" w:h="15840" w:code="1"/>
          <w:pgMar w:top="1170" w:right="720" w:bottom="720" w:left="720" w:header="432" w:footer="288" w:gutter="0"/>
          <w:cols w:space="360"/>
        </w:sectPr>
      </w:pPr>
    </w:p>
    <w:p w:rsidR="002951EC" w:rsidRDefault="00EF4A99">
      <w:pPr>
        <w:pStyle w:val="ProductList-SectionHeading"/>
        <w:pageBreakBefore/>
        <w:outlineLvl w:val="0"/>
      </w:pPr>
      <w:bookmarkStart w:id="332" w:name="_Sec549"/>
      <w:bookmarkEnd w:id="205"/>
      <w:r>
        <w:lastRenderedPageBreak/>
        <w:t>Slovník</w:t>
      </w:r>
      <w:r>
        <w:fldChar w:fldCharType="begin"/>
      </w:r>
      <w:r>
        <w:instrText xml:space="preserve"> TC "</w:instrText>
      </w:r>
      <w:bookmarkStart w:id="333" w:name="_Toc4577612"/>
      <w:r>
        <w:instrText>Slovník</w:instrText>
      </w:r>
      <w:bookmarkEnd w:id="333"/>
      <w:r>
        <w:instrText>" \l 1</w:instrText>
      </w:r>
      <w:r>
        <w:fldChar w:fldCharType="end"/>
      </w:r>
    </w:p>
    <w:p w:rsidR="002951EC" w:rsidRDefault="00EF4A99">
      <w:pPr>
        <w:pStyle w:val="ProductList-Offering1Heading"/>
        <w:outlineLvl w:val="1"/>
      </w:pPr>
      <w:bookmarkStart w:id="334" w:name="_Sec550"/>
      <w:r>
        <w:t>Atributy</w:t>
      </w:r>
      <w:bookmarkEnd w:id="334"/>
      <w:r>
        <w:fldChar w:fldCharType="begin"/>
      </w:r>
      <w:r>
        <w:instrText xml:space="preserve"> TC "</w:instrText>
      </w:r>
      <w:bookmarkStart w:id="335" w:name="_Toc4577613"/>
      <w:r>
        <w:instrText>Atributy</w:instrText>
      </w:r>
      <w:bookmarkEnd w:id="335"/>
      <w:r>
        <w:instrText>" \l 2</w:instrText>
      </w:r>
      <w:r>
        <w:fldChar w:fldCharType="end"/>
      </w:r>
    </w:p>
    <w:p w:rsidR="002951EC" w:rsidRDefault="00EF4A99">
      <w:pPr>
        <w:pStyle w:val="ProductList-BodySpaced"/>
      </w:pPr>
      <w:r>
        <w:t>Atributy jsou označené v tabulkách v jednotlivých záznamech produktů a označují práva nebo podmínky platné pro produkty.</w:t>
      </w:r>
    </w:p>
    <w:p w:rsidR="002951EC" w:rsidRDefault="002951EC">
      <w:pPr>
        <w:pStyle w:val="ProductList-BodySpaced"/>
      </w:pPr>
    </w:p>
    <w:p w:rsidR="002951EC" w:rsidRDefault="00EF4A99">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2951EC" w:rsidRDefault="00EF4A99">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2951EC" w:rsidRDefault="00EF4A99">
      <w:pPr>
        <w:pStyle w:val="ProductList-BodySpaced"/>
      </w:pPr>
      <w:r>
        <w:rPr>
          <w:b/>
          <w:color w:val="00188F"/>
        </w:rPr>
        <w:t>Požadavek klientského přístupu</w:t>
      </w:r>
      <w:r>
        <w:t>: Označuje, zda serverový produkt vyžaduje od uživatelů nebo zařízení k přístupu licence CAL.</w:t>
      </w:r>
    </w:p>
    <w:p w:rsidR="002951EC" w:rsidRDefault="00EF4A99">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2951EC" w:rsidRDefault="00EF4A99">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2951EC" w:rsidRDefault="00EF4A99">
      <w:pPr>
        <w:pStyle w:val="ProductList-BodySpaced"/>
      </w:pPr>
      <w:r>
        <w:rPr>
          <w:b/>
          <w:color w:val="00188F"/>
        </w:rPr>
        <w:t>Prodloužená doba účinnosti</w:t>
      </w:r>
      <w:r>
        <w:t>: Služby online, které jsou účinné po delší dobu, jak je popsáno v licenční smlouvě Enterprise a Enterprise Subscription.</w:t>
      </w:r>
    </w:p>
    <w:p w:rsidR="002951EC" w:rsidRDefault="00EF4A99">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2951EC" w:rsidRDefault="00EF4A99">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rsidR="002951EC" w:rsidRDefault="00EF4A99">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2951EC" w:rsidRDefault="00EF4A99">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2951EC" w:rsidRDefault="00EF4A99">
      <w:pPr>
        <w:pStyle w:val="ProductList-BodySpaced"/>
      </w:pPr>
      <w:r>
        <w:rPr>
          <w:b/>
          <w:color w:val="00188F"/>
        </w:rPr>
        <w:t>Licenční podmínky</w:t>
      </w:r>
      <w:r>
        <w:t>: Podmínky a ujednání, kterými se řídí nasazení a použití produktu.</w:t>
      </w:r>
    </w:p>
    <w:p w:rsidR="002951EC" w:rsidRDefault="00EF4A99">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2951EC" w:rsidRDefault="00EF4A99">
      <w:pPr>
        <w:pStyle w:val="ProductList-BodySpaced"/>
      </w:pPr>
      <w:r>
        <w:rPr>
          <w:b/>
          <w:color w:val="00188F"/>
        </w:rPr>
        <w:t>Předpoklad</w:t>
      </w:r>
      <w:r>
        <w:t>: Označuje, že je pro zakoupení licencí k produktu nutné splnit určité dodatečné podmínky.</w:t>
      </w:r>
    </w:p>
    <w:p w:rsidR="002951EC" w:rsidRDefault="00EF4A99">
      <w:pPr>
        <w:pStyle w:val="ProductList-BodySpaced"/>
      </w:pPr>
      <w:r>
        <w:rPr>
          <w:b/>
          <w:color w:val="00188F"/>
        </w:rPr>
        <w:t>Předpoklad (SA)</w:t>
      </w:r>
      <w:r>
        <w:t>:Označuje, že je pro zakoupení krytí SA pro produkt nutné splnit určité dodatečné podmínky.</w:t>
      </w:r>
    </w:p>
    <w:p w:rsidR="002951EC" w:rsidRDefault="00EF4A99">
      <w:pPr>
        <w:pStyle w:val="ProductList-BodySpaced"/>
      </w:pPr>
      <w:r>
        <w:rPr>
          <w:b/>
          <w:color w:val="00188F"/>
        </w:rPr>
        <w:t>Předchozí verze</w:t>
      </w:r>
      <w:r>
        <w:t>: Starší verze produktu a jejich datum dostupnosti.</w:t>
      </w:r>
    </w:p>
    <w:p w:rsidR="002951EC" w:rsidRDefault="00EF4A99">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2951EC" w:rsidRDefault="00EF4A99">
      <w:pPr>
        <w:pStyle w:val="ProductList-BodySpaced"/>
      </w:pPr>
      <w:r>
        <w:rPr>
          <w:b/>
          <w:color w:val="00188F"/>
        </w:rPr>
        <w:t>Program Online Subscription (OSP)</w:t>
      </w:r>
      <w:r>
        <w:t>: Produkt je k dispozici v programu Online Subscription.</w:t>
      </w:r>
    </w:p>
    <w:p w:rsidR="002951EC" w:rsidRDefault="00EF4A99">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2951EC" w:rsidRDefault="00EF4A99">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2951EC" w:rsidRDefault="00EF4A99">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2951EC" w:rsidRDefault="00EF4A99">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2951EC" w:rsidRDefault="00EF4A99">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2951EC" w:rsidRDefault="00EF4A99">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2951EC" w:rsidRDefault="00EF4A99">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2951EC" w:rsidRDefault="00EF4A99">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2951EC" w:rsidRDefault="00EF4A99">
      <w:pPr>
        <w:pStyle w:val="ProductList-BodySpaced"/>
      </w:pPr>
      <w:r>
        <w:rPr>
          <w:b/>
          <w:color w:val="00188F"/>
        </w:rPr>
        <w:lastRenderedPageBreak/>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2951EC" w:rsidRDefault="00EF4A99">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2951EC" w:rsidRDefault="00EF4A99">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2951EC" w:rsidRDefault="00EF4A99">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2951EC" w:rsidRDefault="00EF4A99">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2951EC" w:rsidRDefault="00EF4A99">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2951EC" w:rsidRDefault="002951EC">
      <w:pPr>
        <w:pStyle w:val="ProductList-BodySpaced"/>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Spaced"/>
      </w:pPr>
    </w:p>
    <w:p w:rsidR="002951EC" w:rsidRDefault="00EF4A99">
      <w:pPr>
        <w:pStyle w:val="ProductList-Offering1Heading"/>
        <w:outlineLvl w:val="1"/>
      </w:pPr>
      <w:bookmarkStart w:id="336" w:name="_Sec551"/>
      <w:r>
        <w:t>Hodnoty buněk</w:t>
      </w:r>
      <w:bookmarkEnd w:id="336"/>
      <w:r>
        <w:fldChar w:fldCharType="begin"/>
      </w:r>
      <w:r>
        <w:instrText xml:space="preserve"> TC "</w:instrText>
      </w:r>
      <w:bookmarkStart w:id="337" w:name="_Toc4577614"/>
      <w:r>
        <w:instrText>Hodnoty buněk</w:instrText>
      </w:r>
      <w:bookmarkEnd w:id="337"/>
      <w:r>
        <w:instrText>" \l 2</w:instrText>
      </w:r>
      <w:r>
        <w:fldChar w:fldCharType="end"/>
      </w:r>
    </w:p>
    <w:p w:rsidR="002951EC" w:rsidRDefault="00EF4A99">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2951EC" w:rsidRDefault="002951EC">
      <w:pPr>
        <w:pStyle w:val="ProductList-BodySpaced"/>
      </w:pPr>
    </w:p>
    <w:p w:rsidR="002951EC" w:rsidRDefault="00EF4A99">
      <w:pPr>
        <w:pStyle w:val="ProductList-BodySpaced"/>
      </w:pPr>
      <w:r>
        <w:rPr>
          <w:b/>
          <w:color w:val="00188F"/>
        </w:rPr>
        <w:t xml:space="preserve">A </w:t>
      </w:r>
      <w:r>
        <w:t xml:space="preserve">= </w:t>
      </w:r>
      <w:r>
        <w:rPr>
          <w:color w:val="00188F"/>
        </w:rPr>
        <w:t>Dodatečný produkt</w:t>
      </w:r>
      <w:r>
        <w:t>: Produkt je nabízen jako dodatečný produkt.</w:t>
      </w:r>
    </w:p>
    <w:p w:rsidR="002951EC" w:rsidRDefault="00EF4A99">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rsidR="002951EC" w:rsidRDefault="00EF4A99">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rsidR="002951EC" w:rsidRDefault="00EF4A99">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rsidR="002951EC" w:rsidRDefault="00EF4A99">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rsidR="002951EC" w:rsidRDefault="00EF4A99">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2951EC" w:rsidRDefault="00EF4A99">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2951EC" w:rsidRDefault="00EF4A99">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rsidR="002951EC" w:rsidRDefault="00EF4A99">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2951EC" w:rsidRDefault="00EF4A99">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2951EC" w:rsidRDefault="00EF4A99">
      <w:pPr>
        <w:pStyle w:val="ProductList-BodySpaced"/>
      </w:pPr>
      <w:r>
        <w:rPr>
          <w:b/>
          <w:color w:val="00188F"/>
        </w:rPr>
        <w:t>OW</w:t>
      </w:r>
      <w:r>
        <w:t xml:space="preserve"> = </w:t>
      </w:r>
      <w:r>
        <w:rPr>
          <w:color w:val="00188F"/>
        </w:rPr>
        <w:t>Celopodniková možnost</w:t>
      </w:r>
      <w:r>
        <w:t>: K dispozici pouze v rámci celopodnikové možnosti.</w:t>
      </w:r>
    </w:p>
    <w:p w:rsidR="002951EC" w:rsidRDefault="00EF4A99">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2951EC" w:rsidRDefault="00EF4A99">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2951EC" w:rsidRDefault="00EF4A99">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rsidR="002951EC" w:rsidRDefault="00EF4A99">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2951EC" w:rsidRDefault="00EF4A99">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2951EC" w:rsidRDefault="00EF4A99">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rsidR="002951EC" w:rsidRDefault="002951EC">
      <w:pPr>
        <w:pStyle w:val="ProductList-BodySpaced"/>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Spaced"/>
      </w:pPr>
    </w:p>
    <w:p w:rsidR="002951EC" w:rsidRDefault="00EF4A99">
      <w:pPr>
        <w:pStyle w:val="ProductList-Offering1Heading"/>
        <w:outlineLvl w:val="1"/>
      </w:pPr>
      <w:bookmarkStart w:id="338" w:name="_Sec552"/>
      <w:r>
        <w:lastRenderedPageBreak/>
        <w:t>Záhlaví sloupců</w:t>
      </w:r>
      <w:bookmarkEnd w:id="338"/>
      <w:r>
        <w:fldChar w:fldCharType="begin"/>
      </w:r>
      <w:r>
        <w:instrText xml:space="preserve"> TC "</w:instrText>
      </w:r>
      <w:bookmarkStart w:id="339" w:name="_Toc4577615"/>
      <w:r>
        <w:instrText>Záhlaví sloupců</w:instrText>
      </w:r>
      <w:bookmarkEnd w:id="339"/>
      <w:r>
        <w:instrText>" \l 2</w:instrText>
      </w:r>
      <w:r>
        <w:fldChar w:fldCharType="end"/>
      </w:r>
    </w:p>
    <w:p w:rsidR="002951EC" w:rsidRDefault="00EF4A99">
      <w:pPr>
        <w:pStyle w:val="ProductList-BodySpaced"/>
      </w:pPr>
      <w:r>
        <w:t>Záhlaví sloupců se zobrazují v tabulce dostupnosti produktů pro každý záznam produktu a uspořádávají informace o dostupnosti programu podle programu, typu nabídky, bodů a dat dostupnosti.</w:t>
      </w:r>
    </w:p>
    <w:p w:rsidR="002951EC" w:rsidRDefault="002951EC">
      <w:pPr>
        <w:pStyle w:val="ProductList-BodySpaced"/>
      </w:pPr>
    </w:p>
    <w:p w:rsidR="002951EC" w:rsidRDefault="00EF4A99">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2951EC" w:rsidRDefault="00EF4A99">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2951EC" w:rsidRDefault="00EF4A99">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2951EC" w:rsidRDefault="00EF4A99">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2951EC" w:rsidRDefault="00EF4A99">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2951EC" w:rsidRDefault="00EF4A99">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2951EC" w:rsidRDefault="00EF4A99">
      <w:pPr>
        <w:pStyle w:val="ProductList-BodySpaced"/>
      </w:pPr>
      <w:r>
        <w:rPr>
          <w:b/>
          <w:color w:val="00188F"/>
        </w:rPr>
        <w:t>MPSA</w:t>
      </w:r>
      <w:r>
        <w:t xml:space="preserve"> = </w:t>
      </w:r>
      <w:r>
        <w:rPr>
          <w:color w:val="00188F"/>
        </w:rPr>
        <w:t>Microsoft Products and Services Agreement</w:t>
      </w:r>
      <w:r>
        <w:t>.</w:t>
      </w:r>
    </w:p>
    <w:p w:rsidR="002951EC" w:rsidRDefault="00EF4A99">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2951EC" w:rsidRDefault="00EF4A99">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2951EC" w:rsidRDefault="00EF4A99">
      <w:pPr>
        <w:pStyle w:val="ProductList-BodySpaced"/>
      </w:pPr>
      <w:r>
        <w:rPr>
          <w:b/>
          <w:color w:val="00188F"/>
        </w:rPr>
        <w:t>OVS-ES</w:t>
      </w:r>
      <w:r>
        <w:t xml:space="preserve"> = </w:t>
      </w:r>
      <w:r>
        <w:rPr>
          <w:color w:val="00188F"/>
        </w:rPr>
        <w:t>Smlouva Open Value Subscription – řešení ve vzdělávání</w:t>
      </w:r>
      <w:r>
        <w:t>.</w:t>
      </w:r>
    </w:p>
    <w:p w:rsidR="002951EC" w:rsidRDefault="00EF4A99">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2951EC" w:rsidRDefault="00EF4A99">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2951EC" w:rsidRDefault="00EF4A99">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2951EC" w:rsidRDefault="002951EC">
      <w:pPr>
        <w:pStyle w:val="ProductList-BodySpaced"/>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Spaced"/>
      </w:pPr>
    </w:p>
    <w:p w:rsidR="002951EC" w:rsidRDefault="00EF4A99">
      <w:pPr>
        <w:pStyle w:val="ProductList-Offering1Heading"/>
        <w:outlineLvl w:val="1"/>
      </w:pPr>
      <w:bookmarkStart w:id="340" w:name="_Sec553"/>
      <w:r>
        <w:t>Definice</w:t>
      </w:r>
      <w:bookmarkEnd w:id="340"/>
      <w:r>
        <w:fldChar w:fldCharType="begin"/>
      </w:r>
      <w:r>
        <w:instrText xml:space="preserve"> TC "</w:instrText>
      </w:r>
      <w:bookmarkStart w:id="341" w:name="_Toc4577616"/>
      <w:r>
        <w:instrText>Definice</w:instrText>
      </w:r>
      <w:bookmarkEnd w:id="341"/>
      <w:r>
        <w:instrText>" \l 2</w:instrText>
      </w:r>
      <w:r>
        <w:fldChar w:fldCharType="end"/>
      </w:r>
    </w:p>
    <w:p w:rsidR="002951EC" w:rsidRDefault="00EF4A99">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2951EC" w:rsidRDefault="00EF4A99">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2951EC" w:rsidRDefault="00EF4A99">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2951EC" w:rsidRDefault="00EF4A99">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2951EC" w:rsidRDefault="00EF4A99">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2951EC" w:rsidRDefault="00EF4A99">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2951EC" w:rsidRDefault="00EF4A99">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2951EC" w:rsidRDefault="00EF4A99">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2951EC" w:rsidRDefault="00EF4A99">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951EC" w:rsidRDefault="00EF4A99">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951EC" w:rsidRDefault="00EF4A99">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951EC" w:rsidRDefault="00EF4A99">
      <w:pPr>
        <w:pStyle w:val="ProductList-BodySpaced"/>
      </w:pPr>
      <w:r>
        <w:rPr>
          <w:b/>
          <w:color w:val="00188F"/>
        </w:rPr>
        <w:lastRenderedPageBreak/>
        <w:t>Kvalifikovaný uživatel vzdělávání</w:t>
      </w:r>
      <w:r>
        <w:t xml:space="preserve"> znamená jakéhokoli zaměstnance nebo dodavatele (kromě studentů), kteří mají přístup k platformovému produktu nebo platformový produkt používají ve prospěch instituce.</w:t>
      </w:r>
    </w:p>
    <w:p w:rsidR="002951EC" w:rsidRDefault="00EF4A99">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2951EC" w:rsidRDefault="00EF4A99">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2951EC" w:rsidRDefault="00EF4A99">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rsidR="002951EC" w:rsidRDefault="00EF4A99">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2951EC" w:rsidRDefault="00EF4A99">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2951EC" w:rsidRDefault="00EF4A99">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951EC" w:rsidRDefault="00EF4A99">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2951EC" w:rsidRDefault="00EF4A99">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2951EC" w:rsidRDefault="00EF4A99">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2951EC" w:rsidRDefault="00EF4A99">
      <w:pPr>
        <w:pStyle w:val="ProductList-BodySpaced"/>
      </w:pPr>
      <w:r>
        <w:rPr>
          <w:b/>
          <w:color w:val="00188F"/>
        </w:rPr>
        <w:t xml:space="preserve">Licence </w:t>
      </w:r>
      <w:r>
        <w:t>znamená právo na stahování, instalaci a užívání produktu a na přístup k němu.</w:t>
      </w:r>
    </w:p>
    <w:p w:rsidR="002951EC" w:rsidRDefault="00EF4A99">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2951EC" w:rsidRDefault="00EF4A99">
      <w:pPr>
        <w:pStyle w:val="ProductList-BodySpaced"/>
      </w:pPr>
      <w:r>
        <w:rPr>
          <w:b/>
          <w:color w:val="00188F"/>
        </w:rPr>
        <w:t xml:space="preserve">Partner s právy License Mobility poskytovanými prostřednictvím Software Assurance </w:t>
      </w:r>
      <w:r>
        <w:t xml:space="preserve">označuje subjekt označený na adrese </w:t>
      </w:r>
      <w:hyperlink r:id="rId146">
        <w:r>
          <w:rPr>
            <w:color w:val="00467F"/>
            <w:u w:val="single"/>
          </w:rPr>
          <w:t>http://www.microsoft.com/licensing/software-assurance/license-mobility.aspx</w:t>
        </w:r>
      </w:hyperlink>
      <w:r>
        <w:t xml:space="preserve"> a autorizovaný společností Microsoft k tomu aby hostil software zákazníků na sdílených serverech. </w:t>
      </w:r>
    </w:p>
    <w:p w:rsidR="002951EC" w:rsidRDefault="00EF4A99">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2951EC" w:rsidRDefault="00EF4A99">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951EC" w:rsidRDefault="00EF4A99">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2951EC" w:rsidRDefault="00EF4A99">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2951EC" w:rsidRDefault="00EF4A99">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2951EC" w:rsidRDefault="00EF4A99">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951EC" w:rsidRDefault="00EF4A99">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951EC" w:rsidRDefault="00EF4A99">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2951EC" w:rsidRDefault="00EF4A99">
      <w:pPr>
        <w:pStyle w:val="ProductList-BodySpaced"/>
      </w:pPr>
      <w:r>
        <w:rPr>
          <w:b/>
          <w:color w:val="00188F"/>
        </w:rPr>
        <w:t xml:space="preserve">Fyzický procesor </w:t>
      </w:r>
      <w:r>
        <w:t>je procesorem v systému fyzického hardwaru.</w:t>
      </w:r>
    </w:p>
    <w:p w:rsidR="002951EC" w:rsidRDefault="00EF4A99">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2951EC" w:rsidRDefault="00EF4A99">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2951EC" w:rsidRDefault="00EF4A99">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2951EC" w:rsidRDefault="00EF4A99">
      <w:pPr>
        <w:pStyle w:val="ProductList-BodySpaced"/>
      </w:pPr>
      <w:r>
        <w:rPr>
          <w:b/>
          <w:color w:val="00188F"/>
        </w:rPr>
        <w:lastRenderedPageBreak/>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2951EC" w:rsidRDefault="00EF4A99">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2951EC" w:rsidRDefault="00EF4A99">
      <w:pPr>
        <w:pStyle w:val="ProductList-BodySpaced"/>
      </w:pPr>
      <w:r>
        <w:rPr>
          <w:b/>
          <w:color w:val="00188F"/>
        </w:rPr>
        <w:t>Server</w:t>
      </w:r>
      <w:r>
        <w:t xml:space="preserve"> je systém fyzického hardwaru, v němž je možné spustit serverový software.</w:t>
      </w:r>
    </w:p>
    <w:p w:rsidR="002951EC" w:rsidRDefault="00EF4A99">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2951EC" w:rsidRDefault="00EF4A99">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2951EC" w:rsidRDefault="00EF4A99">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2951EC" w:rsidRDefault="00EF4A99">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2951EC" w:rsidRDefault="00EF4A99">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2951EC" w:rsidRDefault="00EF4A99">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2951EC" w:rsidRDefault="00EF4A99">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2951EC" w:rsidRDefault="00EF4A99">
      <w:pPr>
        <w:pStyle w:val="ProductList-BodySpaced"/>
      </w:pPr>
      <w:r>
        <w:t>Software internetových webových řešení se používá ke spouštění:</w:t>
      </w:r>
    </w:p>
    <w:p w:rsidR="002951EC" w:rsidRDefault="00EF4A99" w:rsidP="00EF4A99">
      <w:pPr>
        <w:pStyle w:val="ProductList-Bullet"/>
        <w:numPr>
          <w:ilvl w:val="0"/>
          <w:numId w:val="45"/>
        </w:numPr>
      </w:pPr>
      <w:r>
        <w:t>software webového serveru (například MIIS – Microsoft Internet Information Services) a agenty správy či zabezpečení (například agent SCOM – System Center Operations Manager);</w:t>
      </w:r>
    </w:p>
    <w:p w:rsidR="002951EC" w:rsidRDefault="00EF4A99" w:rsidP="00EF4A99">
      <w:pPr>
        <w:pStyle w:val="ProductList-Bullet"/>
        <w:numPr>
          <w:ilvl w:val="0"/>
          <w:numId w:val="45"/>
        </w:numPr>
      </w:pPr>
      <w:r>
        <w:t>software databázového stroje (například Microsoft SQL Server) výlučně pro podporu internetových webových řešení; nebo</w:t>
      </w:r>
    </w:p>
    <w:p w:rsidR="002951EC" w:rsidRDefault="00EF4A99" w:rsidP="00EF4A99">
      <w:pPr>
        <w:pStyle w:val="ProductList-Bullet"/>
        <w:numPr>
          <w:ilvl w:val="0"/>
          <w:numId w:val="45"/>
        </w:numPr>
      </w:pPr>
      <w:r>
        <w:t>službu DNS (Domain Name System) pro poskytování překladu internetových názvů na adresy IP, pokud nejde o jedinou funkci této instance softwaru.</w:t>
      </w:r>
    </w:p>
    <w:p w:rsidR="002951EC" w:rsidRDefault="00EF4A99">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2951EC" w:rsidRDefault="00EF4A99">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2951EC" w:rsidRDefault="00EF4A99">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2951EC" w:rsidRDefault="002951EC">
      <w:pPr>
        <w:pStyle w:val="ProductList-BodySpaced"/>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Spaced"/>
      </w:pPr>
    </w:p>
    <w:p w:rsidR="002951EC" w:rsidRDefault="002951EC">
      <w:pPr>
        <w:sectPr w:rsidR="002951EC">
          <w:headerReference w:type="default" r:id="rId147"/>
          <w:footerReference w:type="default" r:id="rId148"/>
          <w:type w:val="continuous"/>
          <w:pgSz w:w="12240" w:h="15840" w:code="1"/>
          <w:pgMar w:top="1170" w:right="720" w:bottom="720" w:left="720" w:header="432" w:footer="288" w:gutter="0"/>
          <w:cols w:space="360"/>
        </w:sectPr>
      </w:pPr>
    </w:p>
    <w:p w:rsidR="002951EC" w:rsidRDefault="00EF4A99">
      <w:pPr>
        <w:pStyle w:val="ProductList-SectionHeading"/>
        <w:pageBreakBefore/>
        <w:outlineLvl w:val="0"/>
      </w:pPr>
      <w:bookmarkStart w:id="342" w:name="_Sec591"/>
      <w:bookmarkEnd w:id="332"/>
      <w:r>
        <w:lastRenderedPageBreak/>
        <w:t>Příloha A – Licence ekvivalentní k licenci CAL/ML</w:t>
      </w:r>
      <w:r>
        <w:fldChar w:fldCharType="begin"/>
      </w:r>
      <w:r>
        <w:instrText xml:space="preserve"> TC "</w:instrText>
      </w:r>
      <w:bookmarkStart w:id="343" w:name="_Toc4577617"/>
      <w:r>
        <w:instrText>Příloha A – Licence ekvivalentní k licenci CAL/ML</w:instrText>
      </w:r>
      <w:bookmarkEnd w:id="343"/>
      <w:r>
        <w:instrText>" \l 1</w:instrText>
      </w:r>
      <w:r>
        <w:fldChar w:fldCharType="end"/>
      </w:r>
    </w:p>
    <w:p w:rsidR="002951EC" w:rsidRDefault="00EF4A99">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2951EC" w:rsidRDefault="002951EC">
      <w:pPr>
        <w:pStyle w:val="ProductList-Body"/>
      </w:pPr>
    </w:p>
    <w:tbl>
      <w:tblPr>
        <w:tblStyle w:val="PURTable"/>
        <w:tblW w:w="0" w:type="dxa"/>
        <w:tblLook w:val="04A0" w:firstRow="1" w:lastRow="0" w:firstColumn="1" w:lastColumn="0" w:noHBand="0" w:noVBand="1"/>
      </w:tblPr>
      <w:tblGrid>
        <w:gridCol w:w="1034"/>
        <w:gridCol w:w="377"/>
        <w:gridCol w:w="499"/>
        <w:gridCol w:w="499"/>
        <w:gridCol w:w="395"/>
        <w:gridCol w:w="492"/>
        <w:gridCol w:w="498"/>
        <w:gridCol w:w="505"/>
        <w:gridCol w:w="492"/>
        <w:gridCol w:w="395"/>
        <w:gridCol w:w="492"/>
        <w:gridCol w:w="498"/>
        <w:gridCol w:w="505"/>
        <w:gridCol w:w="492"/>
        <w:gridCol w:w="338"/>
        <w:gridCol w:w="391"/>
        <w:gridCol w:w="484"/>
        <w:gridCol w:w="272"/>
        <w:gridCol w:w="272"/>
        <w:gridCol w:w="257"/>
        <w:gridCol w:w="261"/>
        <w:gridCol w:w="261"/>
        <w:gridCol w:w="374"/>
        <w:gridCol w:w="343"/>
        <w:gridCol w:w="366"/>
      </w:tblGrid>
      <w:tr w:rsidR="002951E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951EC" w:rsidRDefault="002951E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51EC" w:rsidRDefault="00EF4A9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951EC" w:rsidRDefault="00EF4A9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951EC" w:rsidRDefault="00EF4A9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951EC" w:rsidRDefault="00EF4A9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51EC" w:rsidRDefault="00EF4A9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51EC" w:rsidRDefault="00EF4A9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51EC" w:rsidRDefault="00EF4A99">
            <w:pPr>
              <w:pStyle w:val="ProductList-TableBody"/>
              <w:jc w:val="center"/>
            </w:pPr>
            <w:r>
              <w:rPr>
                <w:color w:val="FFFFFF"/>
              </w:rPr>
              <w:t>Dynamics 365 Enterprise</w:t>
            </w:r>
          </w:p>
        </w:tc>
      </w:tr>
      <w:tr w:rsidR="00E670A0">
        <w:tc>
          <w:tcPr>
            <w:tcW w:w="240" w:type="dxa"/>
            <w:tcBorders>
              <w:top w:val="none" w:sz="4" w:space="0" w:color="BFBFBF"/>
              <w:left w:val="none" w:sz="24" w:space="0" w:color="808080"/>
              <w:bottom w:val="single" w:sz="4" w:space="0" w:color="FFFFFF"/>
              <w:right w:val="single" w:sz="6" w:space="0" w:color="FFFFFF"/>
            </w:tcBorders>
          </w:tcPr>
          <w:p w:rsidR="002951EC" w:rsidRDefault="00EF4A99">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51EC" w:rsidRDefault="00EF4A99">
            <w:pPr>
              <w:pStyle w:val="ProductList-TableBody"/>
              <w:jc w:val="center"/>
            </w:pPr>
            <w:r>
              <w:rPr>
                <w:color w:val="FFFFFF"/>
              </w:rPr>
              <w:t>Plán</w:t>
            </w: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793">
              <w:r w:rsidR="00EF4A9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793">
              <w:r w:rsidR="00EF4A9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793">
              <w:r w:rsidR="00EF4A9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793">
              <w:r w:rsidR="00EF4A9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798">
              <w:r w:rsidR="00EF4A9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798">
              <w:r w:rsidR="00EF4A9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798">
              <w:r w:rsidR="00EF4A99">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799">
              <w:r w:rsidR="00EF4A9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799">
              <w:r w:rsidR="00EF4A99">
                <w:rPr>
                  <w:color w:val="00467F"/>
                  <w:u w:val="single"/>
                </w:rPr>
                <w:t>Dodatečné</w:t>
              </w:r>
            </w:hyperlink>
            <w:r w:rsidR="00EF4A9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799">
              <w:r w:rsidR="00EF4A99">
                <w:rPr>
                  <w:color w:val="00467F"/>
                  <w:u w:val="single"/>
                </w:rPr>
                <w:t>Dodatečné</w:t>
              </w:r>
            </w:hyperlink>
            <w:r w:rsidR="00EF4A99">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800">
              <w:r w:rsidR="00EF4A9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800">
              <w:r w:rsidR="00EF4A99">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807">
              <w:r w:rsidR="00EF4A9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807">
              <w:r w:rsidR="00EF4A99">
                <w:rPr>
                  <w:color w:val="00467F"/>
                  <w:u w:val="single"/>
                </w:rPr>
                <w:t>Dodatečné</w:t>
              </w:r>
            </w:hyperlink>
            <w:r w:rsidR="00EF4A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807">
              <w:r w:rsidR="00EF4A99">
                <w:rPr>
                  <w:color w:val="00467F"/>
                  <w:u w:val="single"/>
                </w:rPr>
                <w:t>Dodatečné</w:t>
              </w:r>
            </w:hyperlink>
            <w:r w:rsidR="00EF4A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single" w:sz="4" w:space="0" w:color="FFFFFF"/>
              <w:right w:val="single" w:sz="6" w:space="0" w:color="FFFFFF"/>
            </w:tcBorders>
          </w:tcPr>
          <w:p w:rsidR="002951EC" w:rsidRDefault="00EF4A9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807">
              <w:r w:rsidR="00EF4A99">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807">
              <w:r w:rsidR="00EF4A99">
                <w:rPr>
                  <w:color w:val="00467F"/>
                  <w:u w:val="single"/>
                </w:rPr>
                <w:t>Dodatečné</w:t>
              </w:r>
            </w:hyperlink>
            <w:r w:rsidR="00EF4A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E670A0">
        <w:tc>
          <w:tcPr>
            <w:tcW w:w="240" w:type="dxa"/>
            <w:tcBorders>
              <w:top w:val="dashed" w:sz="4" w:space="0" w:color="BFBFBF"/>
              <w:left w:val="none" w:sz="24" w:space="0" w:color="808080"/>
              <w:bottom w:val="single" w:sz="4" w:space="0" w:color="FFFFFF"/>
              <w:right w:val="single" w:sz="6" w:space="0" w:color="FFFFFF"/>
            </w:tcBorders>
          </w:tcPr>
          <w:p w:rsidR="002951EC" w:rsidRDefault="00832F63">
            <w:pPr>
              <w:pStyle w:val="ProductList-TableBody"/>
            </w:pPr>
            <w:hyperlink w:anchor="_Sec807">
              <w:r w:rsidR="00EF4A99">
                <w:rPr>
                  <w:color w:val="00467F"/>
                  <w:u w:val="single"/>
                </w:rPr>
                <w:t>Dodatečné</w:t>
              </w:r>
            </w:hyperlink>
            <w:r w:rsidR="00EF4A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none" w:sz="24" w:space="0" w:color="808080"/>
              <w:right w:val="single" w:sz="6" w:space="0" w:color="FFFFFF"/>
            </w:tcBorders>
          </w:tcPr>
          <w:p w:rsidR="002951EC" w:rsidRDefault="00EF4A9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none" w:sz="24" w:space="0" w:color="808080"/>
              <w:left w:val="none" w:sz="24" w:space="0" w:color="808080"/>
              <w:bottom w:val="single" w:sz="4" w:space="0" w:color="FFFFFF"/>
              <w:right w:val="single" w:sz="6" w:space="0" w:color="FFFFFF"/>
            </w:tcBorders>
          </w:tcPr>
          <w:p w:rsidR="002951EC" w:rsidRDefault="00832F63">
            <w:pPr>
              <w:pStyle w:val="ProductList-TableBody"/>
            </w:pPr>
            <w:hyperlink w:anchor="_Sec801">
              <w:r w:rsidR="00EF4A99">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5"/>
            <w:tcBorders>
              <w:top w:val="single" w:sz="4" w:space="0" w:color="FFFFFF"/>
              <w:left w:val="single" w:sz="6" w:space="0" w:color="FFFFFF"/>
              <w:bottom w:val="none" w:sz="24" w:space="0" w:color="808080"/>
              <w:right w:val="single" w:sz="6" w:space="0" w:color="FFFFFF"/>
            </w:tcBorders>
          </w:tcPr>
          <w:p w:rsidR="002951EC" w:rsidRDefault="00EF4A9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51EC" w:rsidRDefault="002951EC">
            <w:pPr>
              <w:pStyle w:val="ProductList-TableBody"/>
            </w:pPr>
          </w:p>
        </w:tc>
      </w:tr>
      <w:tr w:rsidR="00E670A0">
        <w:tc>
          <w:tcPr>
            <w:tcW w:w="240" w:type="dxa"/>
            <w:tcBorders>
              <w:top w:val="none" w:sz="24" w:space="0" w:color="808080"/>
              <w:left w:val="none" w:sz="24" w:space="0" w:color="808080"/>
              <w:bottom w:val="none" w:sz="4" w:space="0" w:color="6E6E6E"/>
              <w:right w:val="single" w:sz="6" w:space="0" w:color="FFFFFF"/>
            </w:tcBorders>
          </w:tcPr>
          <w:p w:rsidR="002951EC" w:rsidRDefault="00832F63">
            <w:pPr>
              <w:pStyle w:val="ProductList-TableBody"/>
            </w:pPr>
            <w:hyperlink w:anchor="_Sec802">
              <w:r w:rsidR="00EF4A99">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951EC" w:rsidRDefault="00EF4A9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51EC" w:rsidRDefault="002951EC">
            <w:pPr>
              <w:pStyle w:val="ProductList-TableBody"/>
              <w:jc w:val="center"/>
            </w:pPr>
          </w:p>
        </w:tc>
      </w:tr>
      <w:tr w:rsidR="00E670A0">
        <w:tc>
          <w:tcPr>
            <w:tcW w:w="240" w:type="dxa"/>
            <w:tcBorders>
              <w:top w:val="none" w:sz="4" w:space="0" w:color="6E6E6E"/>
              <w:left w:val="none" w:sz="24" w:space="0" w:color="808080"/>
              <w:bottom w:val="none" w:sz="4" w:space="0" w:color="6E6E6E"/>
              <w:right w:val="single" w:sz="6" w:space="0" w:color="FFFFFF"/>
            </w:tcBorders>
          </w:tcPr>
          <w:p w:rsidR="002951EC" w:rsidRDefault="00832F63">
            <w:pPr>
              <w:pStyle w:val="ProductList-TableBody"/>
            </w:pPr>
            <w:hyperlink w:anchor="_Sec802">
              <w:r w:rsidR="00EF4A99">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r>
      <w:tr w:rsidR="002951EC">
        <w:tc>
          <w:tcPr>
            <w:tcW w:w="240" w:type="dxa"/>
            <w:gridSpan w:val="14"/>
            <w:tcBorders>
              <w:top w:val="none" w:sz="4" w:space="0" w:color="6E6E6E"/>
              <w:left w:val="single" w:sz="6" w:space="0" w:color="FFFFFF"/>
              <w:bottom w:val="none" w:sz="4" w:space="0" w:color="BFBFBF"/>
              <w:right w:val="single" w:sz="6" w:space="0" w:color="FFFFFF"/>
            </w:tcBorders>
          </w:tcPr>
          <w:p w:rsidR="002951EC" w:rsidRDefault="00EF4A9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51EC" w:rsidRDefault="002951EC">
            <w:pPr>
              <w:pStyle w:val="ProductList-TableBody"/>
              <w:jc w:val="center"/>
            </w:pPr>
          </w:p>
        </w:tc>
      </w:tr>
      <w:tr w:rsidR="00E670A0">
        <w:tc>
          <w:tcPr>
            <w:tcW w:w="240" w:type="dxa"/>
            <w:tcBorders>
              <w:top w:val="none" w:sz="4" w:space="0" w:color="BFBFBF"/>
              <w:left w:val="none" w:sz="24" w:space="0" w:color="808080"/>
              <w:bottom w:val="dashed" w:sz="4" w:space="0" w:color="BFBFBF"/>
              <w:right w:val="single" w:sz="6" w:space="0" w:color="FFFFFF"/>
            </w:tcBorders>
          </w:tcPr>
          <w:p w:rsidR="002951EC" w:rsidRDefault="00832F63">
            <w:pPr>
              <w:pStyle w:val="ProductList-TableBody"/>
            </w:pPr>
            <w:hyperlink w:anchor="_Sec790">
              <w:r w:rsidR="00EF4A99">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r>
      <w:tr w:rsidR="00E670A0">
        <w:tc>
          <w:tcPr>
            <w:tcW w:w="240" w:type="dxa"/>
            <w:tcBorders>
              <w:top w:val="dashed" w:sz="4" w:space="0" w:color="BFBFBF"/>
              <w:left w:val="none" w:sz="24" w:space="0" w:color="808080"/>
              <w:bottom w:val="none" w:sz="4" w:space="0" w:color="6E6E6E"/>
              <w:right w:val="single" w:sz="6" w:space="0" w:color="FFFFFF"/>
            </w:tcBorders>
          </w:tcPr>
          <w:p w:rsidR="002951EC" w:rsidRDefault="00832F63">
            <w:pPr>
              <w:pStyle w:val="ProductList-TableBody"/>
            </w:pPr>
            <w:hyperlink w:anchor="_Sec790">
              <w:r w:rsidR="00EF4A99">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r>
      <w:tr w:rsidR="002951EC">
        <w:tc>
          <w:tcPr>
            <w:tcW w:w="240" w:type="dxa"/>
            <w:gridSpan w:val="14"/>
            <w:tcBorders>
              <w:top w:val="none" w:sz="4" w:space="0" w:color="6E6E6E"/>
              <w:left w:val="single" w:sz="6" w:space="0" w:color="FFFFFF"/>
              <w:bottom w:val="none" w:sz="4" w:space="0" w:color="6E6E6E"/>
              <w:right w:val="single" w:sz="6" w:space="0" w:color="FFFFFF"/>
            </w:tcBorders>
          </w:tcPr>
          <w:p w:rsidR="002951EC" w:rsidRDefault="00EF4A99">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51EC" w:rsidRDefault="002951EC">
            <w:pPr>
              <w:pStyle w:val="ProductList-TableBody"/>
              <w:jc w:val="center"/>
            </w:pPr>
          </w:p>
        </w:tc>
      </w:tr>
      <w:tr w:rsidR="00E670A0">
        <w:tc>
          <w:tcPr>
            <w:tcW w:w="240" w:type="dxa"/>
            <w:tcBorders>
              <w:top w:val="none" w:sz="4" w:space="0" w:color="6E6E6E"/>
              <w:left w:val="none" w:sz="24" w:space="0" w:color="808080"/>
              <w:bottom w:val="none" w:sz="4" w:space="0" w:color="6E6E6E"/>
              <w:right w:val="single" w:sz="6" w:space="0" w:color="FFFFFF"/>
            </w:tcBorders>
          </w:tcPr>
          <w:p w:rsidR="002951EC" w:rsidRDefault="00832F63">
            <w:pPr>
              <w:pStyle w:val="ProductList-TableBody"/>
            </w:pPr>
            <w:hyperlink w:anchor="_Sec790">
              <w:r w:rsidR="00EF4A99">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51EC" w:rsidRDefault="002951EC">
            <w:pPr>
              <w:pStyle w:val="ProductList-TableBody"/>
              <w:jc w:val="center"/>
            </w:pPr>
          </w:p>
        </w:tc>
      </w:tr>
    </w:tbl>
    <w:p w:rsidR="002951EC" w:rsidRDefault="00EF4A99">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rsidR="002951EC" w:rsidRDefault="00EF4A99">
      <w:pPr>
        <w:pStyle w:val="ProductList-SectionHeading"/>
        <w:pageBreakBefore/>
        <w:outlineLvl w:val="0"/>
      </w:pPr>
      <w:bookmarkStart w:id="344" w:name="_Sec564"/>
      <w:bookmarkEnd w:id="342"/>
      <w:r>
        <w:lastRenderedPageBreak/>
        <w:t>Příloha B – Software Assurance</w:t>
      </w:r>
      <w:r>
        <w:fldChar w:fldCharType="begin"/>
      </w:r>
      <w:r>
        <w:instrText xml:space="preserve"> TC "</w:instrText>
      </w:r>
      <w:bookmarkStart w:id="345" w:name="_Toc4577618"/>
      <w:r>
        <w:instrText>Příloha B – Software Assurance</w:instrText>
      </w:r>
      <w:bookmarkEnd w:id="345"/>
      <w:r>
        <w:instrText>" \l 1</w:instrText>
      </w:r>
      <w:r>
        <w:fldChar w:fldCharType="end"/>
      </w:r>
    </w:p>
    <w:p w:rsidR="002951EC" w:rsidRDefault="00EF4A99">
      <w:pPr>
        <w:pStyle w:val="ProductList-Offering1Heading"/>
        <w:outlineLvl w:val="1"/>
      </w:pPr>
      <w:bookmarkStart w:id="346" w:name="_Sec573"/>
      <w:r>
        <w:t>Zakoupení krytí Software Assurance</w:t>
      </w:r>
      <w:bookmarkEnd w:id="346"/>
      <w:r>
        <w:fldChar w:fldCharType="begin"/>
      </w:r>
      <w:r>
        <w:instrText xml:space="preserve"> TC "</w:instrText>
      </w:r>
      <w:bookmarkStart w:id="347" w:name="_Toc4577619"/>
      <w:r>
        <w:instrText>Zakoupení krytí Software Assurance</w:instrText>
      </w:r>
      <w:bookmarkEnd w:id="347"/>
      <w:r>
        <w:instrText>" \l 2</w:instrText>
      </w:r>
      <w:r>
        <w:fldChar w:fldCharType="end"/>
      </w:r>
    </w:p>
    <w:p w:rsidR="002951EC" w:rsidRDefault="00EF4A99">
      <w:pPr>
        <w:pStyle w:val="ProductList-Body"/>
      </w:pPr>
      <w:r>
        <w:t xml:space="preserve">Zákazník si může při nákupu krytí SA zvolit ze tří různých úrovní závazku, které se u jednotlivých programů liší. Zákazník se může: </w:t>
      </w:r>
    </w:p>
    <w:p w:rsidR="002951EC" w:rsidRDefault="00EF4A99" w:rsidP="00EF4A99">
      <w:pPr>
        <w:pStyle w:val="ProductList-Bullet"/>
        <w:numPr>
          <w:ilvl w:val="0"/>
          <w:numId w:val="46"/>
        </w:numPr>
      </w:pPr>
      <w:r>
        <w:t>Zavázat k připojení krytí SA ke všem platformovým produktům.</w:t>
      </w:r>
    </w:p>
    <w:p w:rsidR="002951EC" w:rsidRDefault="00EF4A99" w:rsidP="00EF4A99">
      <w:pPr>
        <w:pStyle w:val="ProductList-Bullet"/>
        <w:numPr>
          <w:ilvl w:val="0"/>
          <w:numId w:val="46"/>
        </w:numPr>
      </w:pPr>
      <w:r>
        <w:t>Zavázat k připojení krytí SA ke všem nákupům v rámci konkrétní kategorie produktů (aplikace, systémy nebo servery), což se označuje jako členství v Software Assurance (SAM).</w:t>
      </w:r>
    </w:p>
    <w:p w:rsidR="002951EC" w:rsidRDefault="00EF4A99" w:rsidP="00EF4A99">
      <w:pPr>
        <w:pStyle w:val="ProductList-Bullet"/>
        <w:numPr>
          <w:ilvl w:val="0"/>
          <w:numId w:val="46"/>
        </w:numPr>
      </w:pPr>
      <w:r>
        <w:t>Rozhodnout zakoupit krytí SA pro jednotlivé produkty bez přijetí závazku rozšířit krytí SA na ostatní produkty.</w:t>
      </w:r>
    </w:p>
    <w:p w:rsidR="002951EC" w:rsidRDefault="002951EC">
      <w:pPr>
        <w:pStyle w:val="ProductList-Body"/>
      </w:pPr>
    </w:p>
    <w:p w:rsidR="002951EC" w:rsidRDefault="00EF4A99">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2951EC" w:rsidRDefault="002951EC">
      <w:pPr>
        <w:pStyle w:val="ProductList-Body"/>
      </w:pPr>
    </w:p>
    <w:p w:rsidR="002951EC" w:rsidRDefault="00EF4A99">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2951E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951EC" w:rsidRDefault="00EF4A99">
            <w:pPr>
              <w:pStyle w:val="ProductList-TableBody"/>
              <w:jc w:val="center"/>
            </w:pPr>
            <w:r>
              <w:rPr>
                <w:color w:val="FFFFFF"/>
              </w:rPr>
              <w:t>Programy</w:t>
            </w:r>
          </w:p>
        </w:tc>
      </w:tr>
      <w:tr w:rsidR="002951EC">
        <w:tc>
          <w:tcPr>
            <w:tcW w:w="24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2951EC" w:rsidRDefault="00EF4A99">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2951EC">
        <w:tc>
          <w:tcPr>
            <w:tcW w:w="24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 je k dispozici</w:t>
            </w:r>
          </w:p>
        </w:tc>
        <w:tc>
          <w:tcPr>
            <w:tcW w:w="0" w:type="auto"/>
            <w:vMerge/>
          </w:tcPr>
          <w:p w:rsidR="002951EC" w:rsidRDefault="002951EC"/>
        </w:tc>
      </w:tr>
    </w:tbl>
    <w:p w:rsidR="002951EC" w:rsidRDefault="002951EC">
      <w:pPr>
        <w:pStyle w:val="ProductList-Body"/>
      </w:pPr>
    </w:p>
    <w:p w:rsidR="002951EC" w:rsidRDefault="00EF4A99">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rsidR="002951EC" w:rsidRDefault="002951EC">
      <w:pPr>
        <w:pStyle w:val="ProductList-Body"/>
      </w:pPr>
    </w:p>
    <w:p w:rsidR="002951EC" w:rsidRDefault="00EF4A99">
      <w:pPr>
        <w:pStyle w:val="ProductList-Body"/>
      </w:pPr>
      <w:r>
        <w:t>Zákazníci, kteří získají produkt Windows Server 2016 od dodavatele OEM před 31. prosincem 2019, mohou získat krytí SA pro produkt Windows Server během 90 dnů od data zakoupení licence OEM.</w:t>
      </w:r>
    </w:p>
    <w:p w:rsidR="002951EC" w:rsidRDefault="002951EC">
      <w:pPr>
        <w:pStyle w:val="ProductList-Body"/>
      </w:pPr>
    </w:p>
    <w:p w:rsidR="002951EC" w:rsidRDefault="00EF4A99">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
        <w:outlineLvl w:val="1"/>
      </w:pPr>
      <w:bookmarkStart w:id="348" w:name="_Sec574"/>
      <w:r>
        <w:t>Prodloužení krytí Software Assurance</w:t>
      </w:r>
      <w:bookmarkEnd w:id="348"/>
      <w:r>
        <w:fldChar w:fldCharType="begin"/>
      </w:r>
      <w:r>
        <w:instrText xml:space="preserve"> TC "</w:instrText>
      </w:r>
      <w:bookmarkStart w:id="349" w:name="_Toc4577620"/>
      <w:r>
        <w:instrText>Prodloužení krytí Software Assurance</w:instrText>
      </w:r>
      <w:bookmarkEnd w:id="349"/>
      <w:r>
        <w:instrText>" \l 2</w:instrText>
      </w:r>
      <w:r>
        <w:fldChar w:fldCharType="end"/>
      </w:r>
    </w:p>
    <w:p w:rsidR="002951EC" w:rsidRDefault="00EF4A99">
      <w:pPr>
        <w:pStyle w:val="ProductList-ClauseHeading"/>
        <w:outlineLvl w:val="2"/>
      </w:pPr>
      <w:r>
        <w:t>Prodloužení krytí v rámci stejné smlouvy</w:t>
      </w:r>
    </w:p>
    <w:p w:rsidR="002951EC" w:rsidRDefault="00EF4A99">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2951EC" w:rsidRDefault="002951EC">
      <w:pPr>
        <w:pStyle w:val="ProductList-Body"/>
      </w:pPr>
    </w:p>
    <w:p w:rsidR="002951EC" w:rsidRDefault="00EF4A99">
      <w:pPr>
        <w:pStyle w:val="ProductList-SubClauseHeading"/>
        <w:outlineLvl w:val="3"/>
      </w:pPr>
      <w:r>
        <w:t>Open License</w:t>
      </w:r>
    </w:p>
    <w:p w:rsidR="002951EC" w:rsidRDefault="00EF4A99">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2951EC" w:rsidRDefault="002951EC">
      <w:pPr>
        <w:pStyle w:val="ProductList-BodyIndented"/>
      </w:pPr>
    </w:p>
    <w:p w:rsidR="002951EC" w:rsidRDefault="00EF4A99">
      <w:pPr>
        <w:pStyle w:val="ProductList-SubClauseHeading"/>
        <w:outlineLvl w:val="3"/>
      </w:pPr>
      <w:r>
        <w:t>Smlouva Enterprise</w:t>
      </w:r>
    </w:p>
    <w:p w:rsidR="002951EC" w:rsidRDefault="00EF4A99">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2951EC" w:rsidRDefault="002951EC">
      <w:pPr>
        <w:pStyle w:val="ProductList-BodyIndented"/>
      </w:pPr>
    </w:p>
    <w:p w:rsidR="002951EC" w:rsidRDefault="00EF4A99">
      <w:pPr>
        <w:pStyle w:val="ProductList-SubClauseHeading"/>
        <w:outlineLvl w:val="3"/>
      </w:pPr>
      <w:r>
        <w:t>Enrollment for Application Platform</w:t>
      </w:r>
    </w:p>
    <w:p w:rsidR="002951EC" w:rsidRDefault="00EF4A99">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2951EC" w:rsidRDefault="002951EC">
      <w:pPr>
        <w:pStyle w:val="ProductList-BodyIndented"/>
      </w:pPr>
    </w:p>
    <w:p w:rsidR="002951EC" w:rsidRDefault="00EF4A99">
      <w:pPr>
        <w:pStyle w:val="ProductList-ClauseHeading"/>
        <w:outlineLvl w:val="2"/>
      </w:pPr>
      <w:r>
        <w:lastRenderedPageBreak/>
        <w:t>Prodloužení krytí v rámci samostatné smlouvy</w:t>
      </w:r>
    </w:p>
    <w:p w:rsidR="002951EC" w:rsidRDefault="00EF4A99">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2951EC" w:rsidRDefault="002951EC">
      <w:pPr>
        <w:pStyle w:val="ProductList-Body"/>
      </w:pPr>
    </w:p>
    <w:p w:rsidR="002951EC" w:rsidRDefault="00EF4A99">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2951EC" w:rsidRDefault="002951EC">
      <w:pPr>
        <w:pStyle w:val="ProductList-Body"/>
      </w:pPr>
    </w:p>
    <w:p w:rsidR="002951EC" w:rsidRDefault="00EF4A99">
      <w:pPr>
        <w:pStyle w:val="ProductList-ClauseHeading"/>
        <w:outlineLvl w:val="2"/>
      </w:pPr>
      <w:r>
        <w:t>Prodloužení krytí Software Assurance pro licence pro klientský přístup (CAL) a licence pro správu (ML)</w:t>
      </w:r>
    </w:p>
    <w:p w:rsidR="002951EC" w:rsidRDefault="00EF4A99">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2951EC" w:rsidRDefault="00EF4A99">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
        <w:outlineLvl w:val="1"/>
      </w:pPr>
      <w:bookmarkStart w:id="350" w:name="_Sec575"/>
      <w:r>
        <w:t>Licence na migraci v případě ukončených produktů nebo produktů s ukončenou životností</w:t>
      </w:r>
      <w:bookmarkEnd w:id="350"/>
      <w:r>
        <w:fldChar w:fldCharType="begin"/>
      </w:r>
      <w:r>
        <w:instrText xml:space="preserve"> TC "</w:instrText>
      </w:r>
      <w:bookmarkStart w:id="351" w:name="_Toc4577621"/>
      <w:r>
        <w:instrText>Licence na migraci v případě ukončených produktů nebo produktů s ukončenou životností</w:instrText>
      </w:r>
      <w:bookmarkEnd w:id="351"/>
      <w:r>
        <w:instrText>" \l 2</w:instrText>
      </w:r>
      <w:r>
        <w:fldChar w:fldCharType="end"/>
      </w:r>
    </w:p>
    <w:p w:rsidR="002951EC" w:rsidRDefault="00EF4A99">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2951EC" w:rsidRDefault="00EF4A99">
      <w:pPr>
        <w:pStyle w:val="ProductList-Body"/>
      </w:pPr>
      <w:r>
        <w:t>Zde použitý pojem „</w:t>
      </w:r>
      <w:r>
        <w:rPr>
          <w:b/>
          <w:color w:val="00188F"/>
        </w:rPr>
        <w:t>licence na migraci</w:t>
      </w:r>
      <w:r>
        <w:t>“ označuje práva udělená v záznamu produktu, který odkazuje na tento oddíl.</w:t>
      </w:r>
    </w:p>
    <w:p w:rsidR="002951EC" w:rsidRDefault="002951EC">
      <w:pPr>
        <w:pStyle w:val="ProductList-Body"/>
      </w:pPr>
    </w:p>
    <w:p w:rsidR="002951EC" w:rsidRDefault="00EF4A99">
      <w:pPr>
        <w:pStyle w:val="ProductList-Body"/>
      </w:pPr>
      <w:r>
        <w:t>Není-li v záznamu produktu uvedeno jinak:</w:t>
      </w:r>
    </w:p>
    <w:p w:rsidR="002951EC" w:rsidRDefault="00EF4A99" w:rsidP="00EF4A99">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rsidR="002951EC" w:rsidRDefault="00EF4A99" w:rsidP="00EF4A99">
      <w:pPr>
        <w:pStyle w:val="ProductList-Bullet"/>
        <w:numPr>
          <w:ilvl w:val="0"/>
          <w:numId w:val="47"/>
        </w:numPr>
      </w:pPr>
      <w:r>
        <w:t>Licence na migraci jsou udělovány v poměru 1:1 pro každou kvalifikující licenci zákazníka.</w:t>
      </w:r>
    </w:p>
    <w:p w:rsidR="002951EC" w:rsidRDefault="00EF4A99" w:rsidP="00EF4A99">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2951EC" w:rsidRDefault="00EF4A99" w:rsidP="00EF4A99">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2951EC" w:rsidRDefault="00EF4A99" w:rsidP="00EF4A99">
      <w:pPr>
        <w:pStyle w:val="ProductList-Bullet"/>
        <w:numPr>
          <w:ilvl w:val="0"/>
          <w:numId w:val="47"/>
        </w:numPr>
      </w:pPr>
      <w:r>
        <w:t>Zákazník nesmí licence na migraci převádět odděleně od kvalifikujících licencí.</w:t>
      </w:r>
    </w:p>
    <w:p w:rsidR="002951EC" w:rsidRDefault="00EF4A99" w:rsidP="00EF4A99">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1Heading"/>
        <w:outlineLvl w:val="1"/>
      </w:pPr>
      <w:bookmarkStart w:id="352" w:name="_Sec576"/>
      <w:r>
        <w:t>Výhody Software Assurance</w:t>
      </w:r>
      <w:bookmarkEnd w:id="352"/>
      <w:r>
        <w:fldChar w:fldCharType="begin"/>
      </w:r>
      <w:r>
        <w:instrText xml:space="preserve"> TC "</w:instrText>
      </w:r>
      <w:bookmarkStart w:id="353" w:name="_Toc4577622"/>
      <w:r>
        <w:instrText>Výhody Software Assurance</w:instrText>
      </w:r>
      <w:bookmarkEnd w:id="353"/>
      <w:r>
        <w:instrText>" \l 2</w:instrText>
      </w:r>
      <w:r>
        <w:fldChar w:fldCharType="end"/>
      </w:r>
    </w:p>
    <w:p w:rsidR="002951EC" w:rsidRDefault="00EF4A99">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Skupina serverů</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77">
              <w:r w:rsidR="00EF4A99">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79">
              <w:r w:rsidR="00EF4A99">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0">
              <w:r w:rsidR="00EF4A99">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1">
              <w:r w:rsidR="00EF4A99">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755">
              <w:r w:rsidR="00EF4A9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841">
              <w:r w:rsidR="00EF4A9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651">
              <w:r w:rsidR="00EF4A9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841">
              <w:r w:rsidR="00EF4A99">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2">
              <w:r w:rsidR="00EF4A99">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4">
              <w:r w:rsidR="00EF4A99">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5">
              <w:r w:rsidR="00EF4A99">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818">
              <w:r w:rsidR="00EF4A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7">
              <w:r w:rsidR="00EF4A99">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8">
              <w:r w:rsidR="00EF4A99">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89">
              <w:r w:rsidR="00EF4A99">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590">
              <w:r w:rsidR="00EF4A99">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841">
              <w:r w:rsidR="00EF4A99">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841">
              <w:r w:rsidR="00EF4A99">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832F63">
            <w:pPr>
              <w:pStyle w:val="ProductList-TableBody"/>
            </w:pPr>
            <w:hyperlink w:anchor="_Sec652">
              <w:r w:rsidR="00EF4A99">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jc w:val="center"/>
            </w:pPr>
          </w:p>
        </w:tc>
      </w:tr>
    </w:tbl>
    <w:p w:rsidR="002951EC" w:rsidRDefault="002951EC">
      <w:pPr>
        <w:pStyle w:val="ProductList-Body"/>
      </w:pPr>
    </w:p>
    <w:p w:rsidR="002951EC" w:rsidRDefault="00EF4A99">
      <w:pPr>
        <w:pStyle w:val="ProductList-ClauseHeading"/>
        <w:outlineLvl w:val="2"/>
      </w:pPr>
      <w:bookmarkStart w:id="354" w:name="_Sec577"/>
      <w:r>
        <w:t>Práva k nové verzi</w:t>
      </w:r>
      <w:bookmarkEnd w:id="354"/>
    </w:p>
    <w:p w:rsidR="002951EC" w:rsidRDefault="00EF4A99">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2951EC" w:rsidRDefault="002951EC">
      <w:pPr>
        <w:pStyle w:val="ProductList-Body"/>
      </w:pPr>
    </w:p>
    <w:p w:rsidR="002951EC" w:rsidRDefault="00EF4A99">
      <w:pPr>
        <w:pStyle w:val="ProductList-ClauseHeading"/>
        <w:outlineLvl w:val="2"/>
      </w:pPr>
      <w:bookmarkStart w:id="355" w:name="_Sec931"/>
      <w:r>
        <w:t>Výpočet bodů výhod Software Assurance</w:t>
      </w:r>
      <w:bookmarkEnd w:id="355"/>
    </w:p>
    <w:p w:rsidR="002951EC" w:rsidRDefault="00EF4A99">
      <w:pPr>
        <w:pStyle w:val="ProductList-Body"/>
      </w:pPr>
      <w:r>
        <w:t>Oprávnění se vypočítávají na základě bodů, a to pro následující výhody:</w:t>
      </w:r>
    </w:p>
    <w:p w:rsidR="002951EC" w:rsidRDefault="00EF4A99" w:rsidP="00EF4A99">
      <w:pPr>
        <w:pStyle w:val="ProductList-Bullet"/>
        <w:numPr>
          <w:ilvl w:val="0"/>
          <w:numId w:val="48"/>
        </w:numPr>
      </w:pPr>
      <w:r>
        <w:t>Služby plánování</w:t>
      </w:r>
    </w:p>
    <w:p w:rsidR="002951EC" w:rsidRDefault="00EF4A99" w:rsidP="00EF4A99">
      <w:pPr>
        <w:pStyle w:val="ProductList-Bullet"/>
        <w:numPr>
          <w:ilvl w:val="0"/>
          <w:numId w:val="48"/>
        </w:numPr>
      </w:pPr>
      <w:r>
        <w:t>Poukázky na školení</w:t>
      </w:r>
    </w:p>
    <w:p w:rsidR="002951EC" w:rsidRDefault="00EF4A99" w:rsidP="00EF4A99">
      <w:pPr>
        <w:pStyle w:val="ProductList-Bullet"/>
        <w:numPr>
          <w:ilvl w:val="0"/>
          <w:numId w:val="48"/>
        </w:numPr>
      </w:pPr>
      <w:r>
        <w:t>24x7 nepřetržitá podpora řešení problémů (telefonicky) pouze v rámci MPSA</w:t>
      </w:r>
    </w:p>
    <w:p w:rsidR="002951EC" w:rsidRDefault="00EF4A99">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2951E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951EC" w:rsidRDefault="00EF4A99">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951EC" w:rsidRDefault="00EF4A99">
            <w:pPr>
              <w:pStyle w:val="ProductList-TableBody"/>
            </w:pPr>
            <w:r>
              <w:rPr>
                <w:color w:val="FFFFFF"/>
              </w:rPr>
              <w:t>Body</w:t>
            </w:r>
          </w:p>
        </w:tc>
      </w:tr>
      <w:tr w:rsidR="002951EC">
        <w:tc>
          <w:tcPr>
            <w:tcW w:w="105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1</w:t>
            </w:r>
          </w:p>
        </w:tc>
      </w:tr>
      <w:tr w:rsidR="002951EC">
        <w:tc>
          <w:tcPr>
            <w:tcW w:w="105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2</w:t>
            </w:r>
          </w:p>
        </w:tc>
      </w:tr>
      <w:tr w:rsidR="002951EC">
        <w:tc>
          <w:tcPr>
            <w:tcW w:w="105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5</w:t>
            </w:r>
          </w:p>
        </w:tc>
      </w:tr>
      <w:tr w:rsidR="002951EC">
        <w:tc>
          <w:tcPr>
            <w:tcW w:w="105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10</w:t>
            </w:r>
          </w:p>
        </w:tc>
      </w:tr>
      <w:tr w:rsidR="002951EC">
        <w:tc>
          <w:tcPr>
            <w:tcW w:w="105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25</w:t>
            </w:r>
          </w:p>
        </w:tc>
      </w:tr>
      <w:tr w:rsidR="002951EC">
        <w:tc>
          <w:tcPr>
            <w:tcW w:w="105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50</w:t>
            </w:r>
          </w:p>
        </w:tc>
      </w:tr>
      <w:tr w:rsidR="002951EC">
        <w:tc>
          <w:tcPr>
            <w:tcW w:w="105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75</w:t>
            </w:r>
          </w:p>
        </w:tc>
      </w:tr>
    </w:tbl>
    <w:p w:rsidR="002951EC" w:rsidRDefault="00EF4A99">
      <w:pPr>
        <w:pStyle w:val="ProductList-Body"/>
      </w:pPr>
      <w:r>
        <w:rPr>
          <w:b/>
          <w:i/>
        </w:rPr>
        <w:t>Poznámka:</w:t>
      </w:r>
      <w:r>
        <w:rPr>
          <w:i/>
        </w:rPr>
        <w:t xml:space="preserve"> Informace o licencích SQL CAL viz tabulka Sady CAL v tomto oddílu</w:t>
      </w:r>
    </w:p>
    <w:p w:rsidR="002951EC" w:rsidRDefault="002951EC">
      <w:pPr>
        <w:pStyle w:val="ProductList-Body"/>
      </w:pPr>
    </w:p>
    <w:p w:rsidR="002951EC" w:rsidRDefault="00EF4A99">
      <w:pPr>
        <w:pStyle w:val="ProductList-ClauseHeading"/>
        <w:outlineLvl w:val="2"/>
      </w:pPr>
      <w:bookmarkStart w:id="356" w:name="_Sec579"/>
      <w:r>
        <w:t>Služby Office Online a server Office Online</w:t>
      </w:r>
      <w:bookmarkEnd w:id="356"/>
    </w:p>
    <w:p w:rsidR="002951EC" w:rsidRDefault="00EF4A99">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295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Práva pro Office Online</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Standard</w:t>
            </w:r>
            <w:r>
              <w:fldChar w:fldCharType="begin"/>
            </w:r>
            <w:r>
              <w:instrText xml:space="preserve"> XE "Office Standard" </w:instrText>
            </w:r>
            <w:r>
              <w:fldChar w:fldCharType="end"/>
            </w:r>
          </w:p>
          <w:p w:rsidR="002951EC" w:rsidRDefault="00EF4A99">
            <w:pPr>
              <w:pStyle w:val="ProductList-TableBody"/>
            </w:pPr>
            <w:r>
              <w:t>Office Professional Plus</w:t>
            </w:r>
            <w:r>
              <w:fldChar w:fldCharType="begin"/>
            </w:r>
            <w:r>
              <w:instrText xml:space="preserve"> XE "Office Professional Plus" </w:instrText>
            </w:r>
            <w:r>
              <w:fldChar w:fldCharType="end"/>
            </w:r>
          </w:p>
          <w:p w:rsidR="002951EC" w:rsidRDefault="00EF4A99">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Online pro službu Office 365</w:t>
            </w:r>
            <w:r>
              <w:fldChar w:fldCharType="begin"/>
            </w:r>
            <w:r>
              <w:instrText xml:space="preserve"> XE "Office Online pro službu Office 365" </w:instrText>
            </w:r>
            <w:r>
              <w:fldChar w:fldCharType="end"/>
            </w:r>
          </w:p>
          <w:p w:rsidR="002951EC" w:rsidRDefault="00EF4A99">
            <w:pPr>
              <w:pStyle w:val="ProductList-TableBody"/>
            </w:pPr>
            <w:r>
              <w:t>Server Office Online</w:t>
            </w:r>
          </w:p>
        </w:tc>
      </w:tr>
    </w:tbl>
    <w:p w:rsidR="002951EC" w:rsidRDefault="00EF4A99">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2951EC" w:rsidRDefault="002951EC">
      <w:pPr>
        <w:pStyle w:val="ProductList-Body"/>
      </w:pPr>
    </w:p>
    <w:p w:rsidR="002951EC" w:rsidRDefault="00EF4A99">
      <w:pPr>
        <w:pStyle w:val="ProductList-ClauseHeading"/>
        <w:outlineLvl w:val="2"/>
      </w:pPr>
      <w:bookmarkStart w:id="357" w:name="_Sec580"/>
      <w:r>
        <w:t>Služby plánování</w:t>
      </w:r>
      <w:bookmarkEnd w:id="357"/>
    </w:p>
    <w:p w:rsidR="002951EC" w:rsidRDefault="00EF4A99">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2951EC" w:rsidRDefault="002951EC">
      <w:pPr>
        <w:pStyle w:val="ProductList-Body"/>
      </w:pPr>
    </w:p>
    <w:p w:rsidR="002951EC" w:rsidRDefault="00EF4A99">
      <w:pPr>
        <w:pStyle w:val="ProductList-Body"/>
      </w:pPr>
      <w:r>
        <w:lastRenderedPageBreak/>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2951E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Body</w:t>
            </w:r>
          </w:p>
        </w:tc>
      </w:tr>
      <w:tr w:rsidR="002951EC">
        <w:tc>
          <w:tcPr>
            <w:tcW w:w="101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1</w:t>
            </w:r>
          </w:p>
        </w:tc>
      </w:tr>
      <w:tr w:rsidR="002951EC">
        <w:tc>
          <w:tcPr>
            <w:tcW w:w="101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2</w:t>
            </w:r>
          </w:p>
        </w:tc>
      </w:tr>
      <w:tr w:rsidR="002951EC">
        <w:tc>
          <w:tcPr>
            <w:tcW w:w="101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25</w:t>
            </w:r>
          </w:p>
        </w:tc>
      </w:tr>
      <w:tr w:rsidR="002951EC">
        <w:tc>
          <w:tcPr>
            <w:tcW w:w="101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50</w:t>
            </w:r>
          </w:p>
        </w:tc>
      </w:tr>
      <w:tr w:rsidR="002951EC">
        <w:tc>
          <w:tcPr>
            <w:tcW w:w="101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75</w:t>
            </w:r>
          </w:p>
        </w:tc>
      </w:tr>
    </w:tbl>
    <w:p w:rsidR="002951EC" w:rsidRDefault="00EF4A99">
      <w:pPr>
        <w:pStyle w:val="ProductList-Body"/>
      </w:pPr>
      <w:r>
        <w:rPr>
          <w:b/>
          <w:i/>
        </w:rPr>
        <w:t>Poznámka:</w:t>
      </w:r>
      <w:r>
        <w:rPr>
          <w:i/>
        </w:rPr>
        <w:t xml:space="preserve"> Informace o licencích SQL CAL viz tabulka Sady CAL v tomto oddílu</w:t>
      </w:r>
    </w:p>
    <w:p w:rsidR="002951EC" w:rsidRDefault="002951EC">
      <w:pPr>
        <w:pStyle w:val="ProductList-Body"/>
      </w:pPr>
    </w:p>
    <w:p w:rsidR="002951EC" w:rsidRDefault="00EF4A99">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2951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600,000+</w:t>
            </w:r>
          </w:p>
        </w:tc>
      </w:tr>
      <w:tr w:rsidR="002951E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951EC" w:rsidRDefault="00EF4A99">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75</w:t>
            </w:r>
          </w:p>
        </w:tc>
      </w:tr>
    </w:tbl>
    <w:p w:rsidR="002951EC" w:rsidRDefault="002951EC">
      <w:pPr>
        <w:pStyle w:val="ProductList-Body"/>
      </w:pPr>
    </w:p>
    <w:p w:rsidR="002951EC" w:rsidRDefault="00EF4A99">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2951E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951EC" w:rsidRDefault="00EF4A99">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951EC" w:rsidRDefault="00EF4A99">
            <w:pPr>
              <w:pStyle w:val="ProductList-TableBody"/>
            </w:pPr>
            <w:r>
              <w:t>→600,000+</w:t>
            </w:r>
          </w:p>
        </w:tc>
      </w:tr>
      <w:tr w:rsidR="002951E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951EC" w:rsidRDefault="00EF4A99">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12</w:t>
            </w:r>
          </w:p>
        </w:tc>
      </w:tr>
    </w:tbl>
    <w:p w:rsidR="002951EC" w:rsidRDefault="00EF4A99">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9">
        <w:r>
          <w:rPr>
            <w:color w:val="00467F"/>
            <w:u w:val="single"/>
          </w:rPr>
          <w:t>http://www.microsoft.com/licensing/software-assurance/planning-services-overview.aspx</w:t>
        </w:r>
      </w:hyperlink>
      <w:r>
        <w:t xml:space="preserve">. </w:t>
      </w:r>
    </w:p>
    <w:p w:rsidR="002951EC" w:rsidRDefault="002951EC">
      <w:pPr>
        <w:pStyle w:val="ProductList-Body"/>
      </w:pPr>
    </w:p>
    <w:p w:rsidR="002951EC" w:rsidRDefault="00EF4A99">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2951EC" w:rsidRDefault="00EF4A99" w:rsidP="00EF4A99">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0">
        <w:r>
          <w:rPr>
            <w:color w:val="00467F"/>
            <w:u w:val="single"/>
          </w:rPr>
          <w:t>http://directory.partners.extranet.microsoft.com/psbproviders</w:t>
        </w:r>
      </w:hyperlink>
    </w:p>
    <w:p w:rsidR="002951EC" w:rsidRDefault="00EF4A99" w:rsidP="00EF4A99">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rsidR="002951EC" w:rsidRDefault="00EF4A99" w:rsidP="00EF4A99">
      <w:pPr>
        <w:pStyle w:val="ProductList-Bullet"/>
        <w:numPr>
          <w:ilvl w:val="0"/>
          <w:numId w:val="49"/>
        </w:numPr>
      </w:pPr>
      <w:r>
        <w:t>Poukázky pro služby plánování může využít pouze zákazník, který je oprávněn výhodu využívat.</w:t>
      </w:r>
    </w:p>
    <w:p w:rsidR="002951EC" w:rsidRDefault="00EF4A99" w:rsidP="00EF4A99">
      <w:pPr>
        <w:pStyle w:val="ProductList-Bullet"/>
        <w:numPr>
          <w:ilvl w:val="0"/>
          <w:numId w:val="49"/>
        </w:numPr>
      </w:pPr>
      <w:r>
        <w:t>Poukázky pro služby plánování nelze vyměnit za hotovost, peněžní prostředky ani jiné cenné položky.</w:t>
      </w:r>
    </w:p>
    <w:p w:rsidR="002951EC" w:rsidRDefault="00EF4A99" w:rsidP="00EF4A99">
      <w:pPr>
        <w:pStyle w:val="ProductList-Bullet"/>
        <w:numPr>
          <w:ilvl w:val="0"/>
          <w:numId w:val="49"/>
        </w:numPr>
      </w:pPr>
      <w:r>
        <w:t>Snížení kvalifikujícího krytí SA v důsledku vrácení nebo jiných změn fakturace, je-li povoleno, může snížit počet dní nároku na služby plánování zákazníka.</w:t>
      </w:r>
    </w:p>
    <w:p w:rsidR="002951EC" w:rsidRDefault="00EF4A99" w:rsidP="00EF4A99">
      <w:pPr>
        <w:pStyle w:val="ProductList-Bullet"/>
        <w:numPr>
          <w:ilvl w:val="0"/>
          <w:numId w:val="49"/>
        </w:numPr>
      </w:pPr>
      <w:r>
        <w:t>Typy poukázek nelze kombinovat. Plánování závazků ze služeb nesmí překročit maximální zadané trvání pro typ závazku.</w:t>
      </w:r>
    </w:p>
    <w:p w:rsidR="002951EC" w:rsidRDefault="00EF4A99" w:rsidP="00EF4A99">
      <w:pPr>
        <w:pStyle w:val="ProductList-Bullet"/>
        <w:numPr>
          <w:ilvl w:val="0"/>
          <w:numId w:val="49"/>
        </w:numPr>
      </w:pPr>
      <w:r>
        <w:t>Poukázky jsou platné pouze u kvalifikovaných poskytovatelů pro konkrétní typ služby, pro kterou je poukázka využívána.</w:t>
      </w:r>
    </w:p>
    <w:p w:rsidR="002951EC" w:rsidRDefault="00EF4A99" w:rsidP="00EF4A99">
      <w:pPr>
        <w:pStyle w:val="ProductList-Bullet"/>
        <w:numPr>
          <w:ilvl w:val="0"/>
          <w:numId w:val="49"/>
        </w:numPr>
      </w:pPr>
      <w:r>
        <w:t>Poukázky je nutné přiřadit během období krytí SA.</w:t>
      </w:r>
    </w:p>
    <w:p w:rsidR="002951EC" w:rsidRDefault="00EF4A99" w:rsidP="00EF4A99">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2951EC" w:rsidRDefault="002951EC">
      <w:pPr>
        <w:pStyle w:val="ProductList-Body"/>
      </w:pPr>
    </w:p>
    <w:p w:rsidR="002951EC" w:rsidRDefault="00EF4A99">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2951EC" w:rsidRDefault="002951EC">
      <w:pPr>
        <w:pStyle w:val="ProductList-Body"/>
      </w:pPr>
    </w:p>
    <w:p w:rsidR="002951EC" w:rsidRDefault="00EF4A99">
      <w:pPr>
        <w:pStyle w:val="ProductList-ClauseHeading"/>
        <w:outlineLvl w:val="2"/>
      </w:pPr>
      <w:bookmarkStart w:id="358" w:name="_Sec581"/>
      <w:r>
        <w:t>Program ESLP (Enterprise Source Licensing Program)</w:t>
      </w:r>
      <w:bookmarkEnd w:id="358"/>
    </w:p>
    <w:p w:rsidR="002951EC" w:rsidRDefault="00EF4A99">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2951EC" w:rsidRDefault="002951EC">
      <w:pPr>
        <w:pStyle w:val="ProductList-Body"/>
      </w:pPr>
    </w:p>
    <w:p w:rsidR="002951EC" w:rsidRDefault="00EF4A99">
      <w:pPr>
        <w:pStyle w:val="ProductList-ClauseHeading"/>
        <w:outlineLvl w:val="2"/>
      </w:pPr>
      <w:bookmarkStart w:id="359" w:name="_Sec582"/>
      <w:r>
        <w:lastRenderedPageBreak/>
        <w:t>Poukázky na školení</w:t>
      </w:r>
      <w:bookmarkEnd w:id="359"/>
    </w:p>
    <w:p w:rsidR="002951EC" w:rsidRDefault="00EF4A99">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Skupina systémů</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den na 50 licencí (maximálně 10 dnů)</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den za 50 licencí či bodů</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10 dnů za opravňující prováděcí smlouvu nebo nákupní účet</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15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25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55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80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125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200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300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400 dní*</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700 dní*</w:t>
            </w:r>
          </w:p>
        </w:tc>
      </w:tr>
    </w:tbl>
    <w:p w:rsidR="002951EC" w:rsidRDefault="00EF4A99">
      <w:pPr>
        <w:pStyle w:val="ProductList-Body"/>
      </w:pPr>
      <w:r>
        <w:t>*</w:t>
      </w:r>
      <w:r>
        <w:rPr>
          <w:i/>
        </w:rPr>
        <w:t>Počet dnů za opravňující prováděcí smlouvu nebo nákupní účet</w:t>
      </w:r>
    </w:p>
    <w:p w:rsidR="002951EC" w:rsidRDefault="002951EC">
      <w:pPr>
        <w:pStyle w:val="ProductList-Body"/>
      </w:pPr>
    </w:p>
    <w:p w:rsidR="002951EC" w:rsidRDefault="00EF4A99" w:rsidP="00EF4A99">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2951EC" w:rsidRDefault="00EF4A99" w:rsidP="00EF4A99">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rsidR="002951EC" w:rsidRDefault="00EF4A99" w:rsidP="00EF4A99">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2951EC" w:rsidRDefault="00EF4A99" w:rsidP="00EF4A99">
      <w:pPr>
        <w:pStyle w:val="ProductList-Bullet"/>
        <w:numPr>
          <w:ilvl w:val="0"/>
          <w:numId w:val="50"/>
        </w:numPr>
      </w:pPr>
      <w:r>
        <w:t>Poukázky nelze použít na uhrazení poplatků souvisejících se skutečností, že se zákazník vyhrazeného kurzu nezúčastnil.</w:t>
      </w:r>
    </w:p>
    <w:p w:rsidR="002951EC" w:rsidRDefault="00EF4A99" w:rsidP="00EF4A99">
      <w:pPr>
        <w:pStyle w:val="ProductList-Bullet"/>
        <w:numPr>
          <w:ilvl w:val="0"/>
          <w:numId w:val="50"/>
        </w:numPr>
      </w:pPr>
      <w:r>
        <w:t>Poukázky mohou být využity pouze osobou, kterou zákazník schválil.</w:t>
      </w:r>
    </w:p>
    <w:p w:rsidR="002951EC" w:rsidRDefault="00EF4A99" w:rsidP="00EF4A99">
      <w:pPr>
        <w:pStyle w:val="ProductList-Bullet"/>
        <w:numPr>
          <w:ilvl w:val="0"/>
          <w:numId w:val="50"/>
        </w:numPr>
      </w:pPr>
      <w:r>
        <w:t xml:space="preserve">Poukázky nelze vyměnit za hotovost, peněžní prostředky ani jiné cenné položky. </w:t>
      </w:r>
    </w:p>
    <w:p w:rsidR="002951EC" w:rsidRDefault="00EF4A99" w:rsidP="00EF4A99">
      <w:pPr>
        <w:pStyle w:val="ProductList-Bullet"/>
        <w:numPr>
          <w:ilvl w:val="0"/>
          <w:numId w:val="50"/>
        </w:numPr>
      </w:pPr>
      <w:r>
        <w:t xml:space="preserve">Poukázky je nutné přiřadit během období krytí SA. </w:t>
      </w:r>
    </w:p>
    <w:p w:rsidR="002951EC" w:rsidRDefault="00EF4A99" w:rsidP="00EF4A99">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rsidR="002951EC" w:rsidRDefault="00EF4A99" w:rsidP="00EF4A99">
      <w:pPr>
        <w:pStyle w:val="ProductList-Bullet"/>
        <w:numPr>
          <w:ilvl w:val="0"/>
          <w:numId w:val="50"/>
        </w:numPr>
      </w:pPr>
      <w:r>
        <w:t>Poukázky lze použít k vyhrazení školení vždy pouze s jedním kvalifikovaným partnerem pro vzdělávání společnosti Microsoft.</w:t>
      </w:r>
    </w:p>
    <w:p w:rsidR="002951EC" w:rsidRDefault="00EF4A99" w:rsidP="00EF4A99">
      <w:pPr>
        <w:pStyle w:val="ProductList-Bullet"/>
        <w:numPr>
          <w:ilvl w:val="0"/>
          <w:numId w:val="50"/>
        </w:numPr>
      </w:pPr>
      <w:r>
        <w:t xml:space="preserve">Poukázky používané k pořízení oficiálních výukových produktů společnosti Microsoft nesmí být převáděny ani prodávány. </w:t>
      </w:r>
    </w:p>
    <w:p w:rsidR="002951EC" w:rsidRDefault="00EF4A99" w:rsidP="00EF4A99">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rsidR="002951EC" w:rsidRDefault="00EF4A99" w:rsidP="00EF4A99">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2951EC" w:rsidRDefault="00EF4A99" w:rsidP="00EF4A99">
      <w:pPr>
        <w:pStyle w:val="ProductList-Bullet"/>
        <w:numPr>
          <w:ilvl w:val="0"/>
          <w:numId w:val="50"/>
        </w:numPr>
      </w:pPr>
      <w:r>
        <w:t>Oficiální výukové produkty společnosti Microsoft se mohou kdykoli změnit bez předchozího sdělení.</w:t>
      </w:r>
    </w:p>
    <w:p w:rsidR="002951EC" w:rsidRDefault="00EF4A99" w:rsidP="00EF4A99">
      <w:pPr>
        <w:pStyle w:val="ProductList-Bullet"/>
        <w:numPr>
          <w:ilvl w:val="0"/>
          <w:numId w:val="50"/>
        </w:numPr>
      </w:pPr>
      <w:r>
        <w:t>Počet dnů nezbytný k pořízení oficiálního výukového produktu společnosti Microsoft se může kdykoli změnit.</w:t>
      </w:r>
    </w:p>
    <w:p w:rsidR="002951EC" w:rsidRDefault="002951EC">
      <w:pPr>
        <w:pStyle w:val="ProductList-Body"/>
      </w:pPr>
    </w:p>
    <w:p w:rsidR="002951EC" w:rsidRDefault="00EF4A99">
      <w:pPr>
        <w:pStyle w:val="ProductList-ClauseHeading"/>
        <w:outlineLvl w:val="2"/>
      </w:pPr>
      <w:bookmarkStart w:id="360" w:name="_Sec584"/>
      <w:r>
        <w:t>Program domácího používání společnosti Microsoft</w:t>
      </w:r>
      <w:bookmarkEnd w:id="360"/>
    </w:p>
    <w:p w:rsidR="002951EC" w:rsidRDefault="00EF4A99">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rsidR="002951EC" w:rsidRDefault="002951EC">
      <w:pPr>
        <w:pStyle w:val="ProductList-Body"/>
      </w:pPr>
    </w:p>
    <w:p w:rsidR="002951EC" w:rsidRDefault="00EF4A99">
      <w:pPr>
        <w:pStyle w:val="ProductList-SubClauseHeading"/>
        <w:outlineLvl w:val="3"/>
      </w:pPr>
      <w:r>
        <w:t>Služby online</w:t>
      </w:r>
    </w:p>
    <w:p w:rsidR="002951EC" w:rsidRDefault="00EF4A99">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rsidR="002951EC" w:rsidRDefault="002951EC">
      <w:pPr>
        <w:pStyle w:val="ProductList-BodyIndented"/>
      </w:pPr>
    </w:p>
    <w:p w:rsidR="002951EC" w:rsidRDefault="00EF4A99">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rsidR="002951EC" w:rsidRDefault="002951EC">
      <w:pPr>
        <w:pStyle w:val="ProductList-BodyIndented"/>
      </w:pPr>
    </w:p>
    <w:p w:rsidR="002951EC" w:rsidRDefault="00EF4A99">
      <w:pPr>
        <w:pStyle w:val="ProductList-SubClauseHeading"/>
        <w:outlineLvl w:val="3"/>
      </w:pPr>
      <w:r>
        <w:t>Software</w:t>
      </w:r>
    </w:p>
    <w:p w:rsidR="002951EC" w:rsidRDefault="00EF4A99">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2951EC" w:rsidRDefault="002951EC">
      <w:pPr>
        <w:pStyle w:val="ProductList-BodyIndented"/>
      </w:pPr>
    </w:p>
    <w:p w:rsidR="002951EC" w:rsidRDefault="00EF4A99">
      <w:pPr>
        <w:pStyle w:val="ProductList-BodyIndented"/>
      </w:pPr>
      <w:r>
        <w:lastRenderedPageBreak/>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rsidR="002951EC" w:rsidRDefault="002951EC">
      <w:pPr>
        <w:pStyle w:val="ProductList-BodyIndented"/>
      </w:pPr>
    </w:p>
    <w:tbl>
      <w:tblPr>
        <w:tblStyle w:val="PURTable0"/>
        <w:tblW w:w="0" w:type="dxa"/>
        <w:tblLook w:val="04A0" w:firstRow="1" w:lastRow="0" w:firstColumn="1" w:lastColumn="0" w:noHBand="0" w:noVBand="1"/>
      </w:tblPr>
      <w:tblGrid>
        <w:gridCol w:w="5190"/>
        <w:gridCol w:w="5240"/>
      </w:tblGrid>
      <w:tr w:rsidR="00295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Odpovídající licence programu domácího používání</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Standard 2013/2016/2019</w:t>
            </w:r>
          </w:p>
          <w:p w:rsidR="002951EC" w:rsidRDefault="00EF4A99">
            <w:pPr>
              <w:pStyle w:val="ProductList-TableBody"/>
            </w:pPr>
            <w:r>
              <w:t xml:space="preserve">Office Professional Plus 2013/2016/2019 </w:t>
            </w:r>
          </w:p>
          <w:p w:rsidR="002951EC" w:rsidRDefault="00EF4A9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Office Professional Plus 2019 HUP, </w:t>
            </w:r>
          </w:p>
          <w:p w:rsidR="002951EC" w:rsidRDefault="00EF4A99">
            <w:pPr>
              <w:pStyle w:val="ProductList-TableBody"/>
            </w:pPr>
            <w:r>
              <w:t>Office 2019 for Mac Home a Business se Skype for Business DL HUP</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Access 2013/2016/2019</w:t>
            </w:r>
          </w:p>
          <w:p w:rsidR="002951EC" w:rsidRDefault="00EF4A99">
            <w:pPr>
              <w:pStyle w:val="ProductList-TableBody"/>
            </w:pPr>
            <w:r>
              <w:t>Excel 2013/2016/2019</w:t>
            </w:r>
          </w:p>
          <w:p w:rsidR="002951EC" w:rsidRDefault="00EF4A99">
            <w:pPr>
              <w:pStyle w:val="ProductList-TableBody"/>
            </w:pPr>
            <w:r>
              <w:t>PowerPoint 2013/2016/2019</w:t>
            </w:r>
          </w:p>
          <w:p w:rsidR="002951EC" w:rsidRDefault="00EF4A99">
            <w:pPr>
              <w:pStyle w:val="ProductList-TableBody"/>
            </w:pPr>
            <w:r>
              <w:t>InfoPath 2013</w:t>
            </w:r>
          </w:p>
          <w:p w:rsidR="002951EC" w:rsidRDefault="00EF4A99">
            <w:pPr>
              <w:pStyle w:val="ProductList-TableBody"/>
            </w:pPr>
            <w:r>
              <w:t>Lync 2013</w:t>
            </w:r>
          </w:p>
          <w:p w:rsidR="002951EC" w:rsidRDefault="00EF4A99">
            <w:pPr>
              <w:pStyle w:val="ProductList-TableBody"/>
            </w:pPr>
            <w:r>
              <w:t>OneNote 2013/2016</w:t>
            </w:r>
          </w:p>
          <w:p w:rsidR="002951EC" w:rsidRDefault="00EF4A99">
            <w:pPr>
              <w:pStyle w:val="ProductList-TableBody"/>
            </w:pPr>
            <w:r>
              <w:t>Outlook 2013/2016/2019</w:t>
            </w:r>
          </w:p>
          <w:p w:rsidR="002951EC" w:rsidRDefault="00EF4A99">
            <w:pPr>
              <w:pStyle w:val="ProductList-TableBody"/>
            </w:pPr>
            <w:r>
              <w:t>Publisher 2013/2016/2019</w:t>
            </w:r>
          </w:p>
          <w:p w:rsidR="002951EC" w:rsidRDefault="00EF4A99">
            <w:pPr>
              <w:pStyle w:val="ProductList-TableBody"/>
            </w:pPr>
            <w:r>
              <w:t>Skype for Business 2015/2019</w:t>
            </w:r>
          </w:p>
          <w:p w:rsidR="002951EC" w:rsidRDefault="00EF4A9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Office Professional Plus 2019 HUP,  </w:t>
            </w:r>
          </w:p>
          <w:p w:rsidR="002951EC" w:rsidRDefault="00EF4A99">
            <w:pPr>
              <w:pStyle w:val="ProductList-TableBody"/>
            </w:pPr>
            <w:r>
              <w:t xml:space="preserve">Office 2019 for Mac Home a Business se Skype for Business DL HUP </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Visio Standard 2013/2016/2019 </w:t>
            </w:r>
          </w:p>
          <w:p w:rsidR="002951EC" w:rsidRDefault="00EF4A9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Visio Professional 2019 HUP</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Project Standard 2013/2016/2019</w:t>
            </w:r>
          </w:p>
          <w:p w:rsidR="002951EC" w:rsidRDefault="00EF4A9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Project Professional 2019 HUP</w:t>
            </w:r>
          </w:p>
        </w:tc>
      </w:tr>
    </w:tbl>
    <w:p w:rsidR="002951EC" w:rsidRDefault="002951EC">
      <w:pPr>
        <w:pStyle w:val="ProductList-SubClauseHeading"/>
        <w:outlineLvl w:val="3"/>
      </w:pPr>
    </w:p>
    <w:p w:rsidR="002951EC" w:rsidRDefault="00EF4A99">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rsidR="002951EC" w:rsidRDefault="002951EC">
      <w:pPr>
        <w:pStyle w:val="ProductList-BodyIndented"/>
      </w:pPr>
    </w:p>
    <w:p w:rsidR="002951EC" w:rsidRDefault="00EF4A99">
      <w:pPr>
        <w:pStyle w:val="ProductList-BodyIndented"/>
      </w:pPr>
      <w:r>
        <w:t>Společnost Microsoft nepřijímá žádnou odpovědnost za dodržení povinností souvisejících se zaměstnaneckými výhodami, daněmi či vykazováním zákazníka nebo jeho zaměstnanců.</w:t>
      </w:r>
    </w:p>
    <w:p w:rsidR="002951EC" w:rsidRDefault="002951EC">
      <w:pPr>
        <w:pStyle w:val="ProductList-BodyIndented"/>
      </w:pPr>
    </w:p>
    <w:p w:rsidR="002951EC" w:rsidRDefault="00EF4A99">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rsidR="002951EC" w:rsidRDefault="002951EC">
      <w:pPr>
        <w:pStyle w:val="ProductList-BodyIndented"/>
      </w:pPr>
    </w:p>
    <w:p w:rsidR="002951EC" w:rsidRDefault="00EF4A99">
      <w:pPr>
        <w:pStyle w:val="ProductList-BodyIndented"/>
      </w:pPr>
      <w:r>
        <w:t xml:space="preserve">Další informace o Programu domácího používání společnosti Microsoft naleznete na adrese </w:t>
      </w:r>
      <w:hyperlink r:id="rId151">
        <w:r>
          <w:rPr>
            <w:color w:val="00467F"/>
            <w:u w:val="single"/>
          </w:rPr>
          <w:t>http://www.microsoft.com/licensing</w:t>
        </w:r>
      </w:hyperlink>
      <w:r>
        <w:t xml:space="preserve"> nebo </w:t>
      </w:r>
      <w:hyperlink r:id="rId152">
        <w:r>
          <w:rPr>
            <w:color w:val="00467F"/>
            <w:u w:val="single"/>
          </w:rPr>
          <w:t>https://businessstore.microsoft.com/store/home-use-program</w:t>
        </w:r>
      </w:hyperlink>
      <w:r>
        <w:t>.</w:t>
      </w:r>
    </w:p>
    <w:p w:rsidR="002951EC" w:rsidRDefault="002951EC">
      <w:pPr>
        <w:pStyle w:val="ProductList-BodyIndented"/>
        <w:jc w:val="right"/>
      </w:pPr>
    </w:p>
    <w:p w:rsidR="002951EC" w:rsidRDefault="00EF4A99">
      <w:pPr>
        <w:pStyle w:val="ProductList-ClauseHeading"/>
        <w:outlineLvl w:val="2"/>
      </w:pPr>
      <w:bookmarkStart w:id="361" w:name="_Sec585"/>
      <w:r>
        <w:t>Nepřetržitá podpora řešení problémů</w:t>
      </w:r>
      <w:bookmarkEnd w:id="361"/>
    </w:p>
    <w:p w:rsidR="002951EC" w:rsidRDefault="00EF4A99">
      <w:pPr>
        <w:pStyle w:val="ProductList-Body"/>
      </w:pPr>
      <w:r>
        <w:t>Zákazníci s krytím SA (mimo zákazníků, kteří nakupují prostřednictvím akademických programů) mají oprávnění k získání neomezené nepřetržité podpory řešení problémů.</w:t>
      </w:r>
    </w:p>
    <w:p w:rsidR="002951EC" w:rsidRDefault="002951EC">
      <w:pPr>
        <w:pStyle w:val="ProductList-Body"/>
      </w:pPr>
    </w:p>
    <w:p w:rsidR="002951EC" w:rsidRDefault="00EF4A99">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2951EC" w:rsidRDefault="002951EC">
      <w:pPr>
        <w:pStyle w:val="ProductList-Body"/>
      </w:pPr>
    </w:p>
    <w:p w:rsidR="002951EC" w:rsidRDefault="00EF4A99">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2951EC" w:rsidRDefault="002951EC">
      <w:pPr>
        <w:pStyle w:val="ProductList-Body"/>
      </w:pPr>
    </w:p>
    <w:p w:rsidR="002951EC" w:rsidRDefault="00EF4A99">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2951EC" w:rsidRDefault="002951EC">
      <w:pPr>
        <w:pStyle w:val="ProductList-Body"/>
      </w:pPr>
    </w:p>
    <w:p w:rsidR="002951EC" w:rsidRDefault="00EF4A99">
      <w:pPr>
        <w:pStyle w:val="ProductList-SubClauseHeading"/>
        <w:outlineLvl w:val="3"/>
      </w:pPr>
      <w:r>
        <w:t>Udělení telefonické podpory incidentů pro všechny programy kromě MPSA</w:t>
      </w:r>
    </w:p>
    <w:p w:rsidR="002951EC" w:rsidRDefault="00EF4A99">
      <w:pPr>
        <w:pStyle w:val="ProductList-BodyIndented"/>
      </w:pPr>
      <w:r>
        <w:t xml:space="preserve">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w:t>
      </w:r>
      <w:r>
        <w:lastRenderedPageBreak/>
        <w:t>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2951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IW / klient – Přírůstky udělení incidentů</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$200,000</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300,000</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270,000</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 Fr. 330,000</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1 650 000 CRC</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1 600 000 kr</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215,000</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£135,000</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24 000 000 JPY</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240 000 000 KWD</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1 650 000 kr</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350,000</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2 000 000 kr</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7 000 000 NTD</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10 000 000 INR</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6 600 000 RUB</w:t>
            </w:r>
          </w:p>
        </w:tc>
      </w:tr>
    </w:tbl>
    <w:p w:rsidR="002951EC" w:rsidRDefault="002951EC">
      <w:pPr>
        <w:pStyle w:val="ProductList-BodyIndented"/>
        <w:ind w:left="720"/>
      </w:pPr>
    </w:p>
    <w:p w:rsidR="002951EC" w:rsidRDefault="00EF4A99">
      <w:pPr>
        <w:pStyle w:val="ProductList-BodyIndented"/>
      </w:pPr>
      <w:r>
        <w:t>Nevyužité incidenty telefonické podpory vyprší současně s uplynutím doby účinnosti krytí SA. Incidenty telefonické podpory nelze převádět mezi jednotlivými prováděcími smlouvami a smlouvami.</w:t>
      </w:r>
    </w:p>
    <w:p w:rsidR="002951EC" w:rsidRDefault="002951EC">
      <w:pPr>
        <w:pStyle w:val="ProductList-BodyIndented"/>
      </w:pPr>
    </w:p>
    <w:p w:rsidR="002951EC" w:rsidRDefault="00EF4A99">
      <w:pPr>
        <w:pStyle w:val="ProductList-BodyIndented"/>
      </w:pPr>
      <w:r>
        <w:t xml:space="preserve">Přístup k místní telefonické podpoře je k dispozici během pracovní doby uvedené na webu </w:t>
      </w:r>
      <w:hyperlink r:id="rId153">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2951EC" w:rsidRDefault="002951EC">
      <w:pPr>
        <w:pStyle w:val="ProductList-BodyIndented"/>
      </w:pPr>
    </w:p>
    <w:p w:rsidR="002951EC" w:rsidRDefault="00EF4A99">
      <w:pPr>
        <w:pStyle w:val="ProductList-SubClauseHeading"/>
        <w:outlineLvl w:val="3"/>
      </w:pPr>
      <w:r>
        <w:t>Udělení telefonické podpory incidentů pro MPSA</w:t>
      </w:r>
    </w:p>
    <w:p w:rsidR="002951EC" w:rsidRDefault="00EF4A99">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2951EC" w:rsidRDefault="00EF4A99">
            <w:pPr>
              <w:pStyle w:val="ProductList-TableBody"/>
            </w:pPr>
            <w:r>
              <w:rPr>
                <w:color w:val="FFFFFF"/>
              </w:rPr>
              <w:t>Body na incident telefonické podpory</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Aplikace a systémy (kombinované)</w:t>
            </w:r>
          </w:p>
        </w:tc>
        <w:tc>
          <w:tcPr>
            <w:tcW w:w="6000" w:type="dxa"/>
            <w:tcBorders>
              <w:left w:val="single" w:sz="4" w:space="0" w:color="000000"/>
              <w:right w:val="single" w:sz="4" w:space="0" w:color="000000"/>
            </w:tcBorders>
          </w:tcPr>
          <w:p w:rsidR="002951EC" w:rsidRDefault="00EF4A99">
            <w:pPr>
              <w:pStyle w:val="ProductList-TableBody"/>
            </w:pPr>
            <w:r>
              <w:t>2,000</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Serverové</w:t>
            </w:r>
          </w:p>
        </w:tc>
        <w:tc>
          <w:tcPr>
            <w:tcW w:w="6000" w:type="dxa"/>
            <w:tcBorders>
              <w:left w:val="single" w:sz="4" w:space="0" w:color="000000"/>
              <w:right w:val="single" w:sz="4" w:space="0" w:color="000000"/>
            </w:tcBorders>
          </w:tcPr>
          <w:p w:rsidR="002951EC" w:rsidRDefault="00EF4A99">
            <w:pPr>
              <w:pStyle w:val="ProductList-TableBody"/>
            </w:pPr>
            <w:r>
              <w:t>400</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CAL</w:t>
            </w:r>
          </w:p>
        </w:tc>
        <w:tc>
          <w:tcPr>
            <w:tcW w:w="6000" w:type="dxa"/>
            <w:tcBorders>
              <w:left w:val="single" w:sz="4" w:space="0" w:color="000000"/>
              <w:right w:val="single" w:sz="4" w:space="0" w:color="000000"/>
            </w:tcBorders>
          </w:tcPr>
          <w:p w:rsidR="002951EC" w:rsidRDefault="00EF4A99">
            <w:pPr>
              <w:pStyle w:val="ProductList-TableBody"/>
            </w:pPr>
            <w:r>
              <w:t>400</w:t>
            </w:r>
          </w:p>
        </w:tc>
      </w:tr>
    </w:tbl>
    <w:p w:rsidR="002951EC" w:rsidRDefault="002951EC">
      <w:pPr>
        <w:pStyle w:val="ProductList-BodyIndented"/>
      </w:pPr>
    </w:p>
    <w:p w:rsidR="002951EC" w:rsidRDefault="00EF4A99">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2951EC" w:rsidRDefault="002951EC">
      <w:pPr>
        <w:pStyle w:val="ProductList-BodyIndented"/>
      </w:pPr>
    </w:p>
    <w:p w:rsidR="002951EC" w:rsidRDefault="00EF4A99">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2951EC" w:rsidRDefault="002951EC">
      <w:pPr>
        <w:pStyle w:val="ProductList-SubClauseHeading"/>
        <w:outlineLvl w:val="3"/>
      </w:pPr>
    </w:p>
    <w:p w:rsidR="002951EC" w:rsidRDefault="00EF4A99">
      <w:pPr>
        <w:pStyle w:val="ProductList-SubClauseHeading"/>
        <w:outlineLvl w:val="3"/>
      </w:pPr>
      <w:r>
        <w:t>Webové incidenty</w:t>
      </w:r>
    </w:p>
    <w:p w:rsidR="002951EC" w:rsidRDefault="00EF4A99">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2951EC" w:rsidRDefault="002951EC">
      <w:pPr>
        <w:pStyle w:val="ProductList-BodyIndented"/>
      </w:pPr>
    </w:p>
    <w:p w:rsidR="002951EC" w:rsidRDefault="00EF4A99">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2951EC" w:rsidRDefault="002951EC">
      <w:pPr>
        <w:pStyle w:val="ProductList-BodyIndented"/>
        <w:ind w:left="720"/>
      </w:pPr>
    </w:p>
    <w:p w:rsidR="002951EC" w:rsidRDefault="00EF4A99">
      <w:pPr>
        <w:pStyle w:val="ProductList-SubClauseHeading"/>
        <w:outlineLvl w:val="3"/>
      </w:pPr>
      <w:r>
        <w:lastRenderedPageBreak/>
        <w:t>Kontakty podpory</w:t>
      </w:r>
    </w:p>
    <w:p w:rsidR="002951EC" w:rsidRDefault="00EF4A99">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78"/>
        <w:gridCol w:w="1502"/>
        <w:gridCol w:w="1470"/>
        <w:gridCol w:w="1470"/>
        <w:gridCol w:w="1470"/>
        <w:gridCol w:w="1470"/>
        <w:gridCol w:w="1470"/>
      </w:tblGrid>
      <w:tr w:rsidR="002951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S/S+: EA úroveň D</w:t>
            </w:r>
          </w:p>
        </w:tc>
      </w:tr>
      <w:tr w:rsidR="002951E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Podle potřeby</w:t>
            </w:r>
          </w:p>
        </w:tc>
      </w:tr>
      <w:tr w:rsidR="002951E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16</w:t>
            </w:r>
          </w:p>
        </w:tc>
      </w:tr>
    </w:tbl>
    <w:p w:rsidR="002951EC" w:rsidRDefault="002951EC">
      <w:pPr>
        <w:pStyle w:val="ProductList-BodyIndented"/>
      </w:pPr>
    </w:p>
    <w:p w:rsidR="002951EC" w:rsidRDefault="00EF4A99">
      <w:pPr>
        <w:pStyle w:val="ProductList-SubClauseHeading"/>
        <w:outlineLvl w:val="3"/>
      </w:pPr>
      <w:r>
        <w:t>Úroveň služby pro zákazníky Software Assurance</w:t>
      </w:r>
    </w:p>
    <w:p w:rsidR="002951EC" w:rsidRDefault="00EF4A99">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2951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Očekávaná reakce zákazníka</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Kritický dopad na firmu: </w:t>
            </w:r>
          </w:p>
          <w:p w:rsidR="002951EC" w:rsidRDefault="00EF4A99">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První telefonická reakce během 2 hodin podle nabídky podpory</w:t>
            </w:r>
          </w:p>
          <w:p w:rsidR="002951EC" w:rsidRDefault="00EF4A99">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Přiřazení příslušných zaměstnanců, aby bylo možné zajistit nepřetržitou pohotovost2</w:t>
            </w:r>
          </w:p>
          <w:p w:rsidR="002951EC" w:rsidRDefault="00EF4A99">
            <w:pPr>
              <w:pStyle w:val="ProductList-TableBody"/>
            </w:pPr>
            <w:r>
              <w:t>Rychlý přístup a reakce osoby s oprávněním k řízení změn</w:t>
            </w:r>
          </w:p>
          <w:p w:rsidR="002951EC" w:rsidRDefault="00EF4A99">
            <w:pPr>
              <w:pStyle w:val="ProductList-TableBody"/>
            </w:pPr>
            <w:r>
              <w:t>Oznámení situace vašemu managementu</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Střední dopad na firmu: </w:t>
            </w:r>
          </w:p>
          <w:p w:rsidR="002951EC" w:rsidRDefault="00EF4A99">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První telefonická reakce během 4 hodin podle nabídky podpory</w:t>
            </w:r>
          </w:p>
          <w:p w:rsidR="002951EC" w:rsidRDefault="00EF4A99">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Přiřazení příslušných zaměstnanců, aby bylo možné zajistit činnost během pracovní doby</w:t>
            </w:r>
          </w:p>
          <w:p w:rsidR="002951EC" w:rsidRDefault="00EF4A99">
            <w:pPr>
              <w:pStyle w:val="ProductList-TableBody"/>
            </w:pPr>
            <w:r>
              <w:t>Přístup a reakce osoby s oprávněním k řízení změn do 4 pracovních hodin</w:t>
            </w:r>
          </w:p>
        </w:tc>
      </w:tr>
      <w:tr w:rsidR="002951EC">
        <w:tc>
          <w:tcPr>
            <w:tcW w:w="29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Minimální dopad na firmu: </w:t>
            </w:r>
          </w:p>
          <w:p w:rsidR="002951EC" w:rsidRDefault="00EF4A99">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První telefonická reakce během jednoho pracovního dne podle nabídky podpory</w:t>
            </w:r>
          </w:p>
          <w:p w:rsidR="002951EC" w:rsidRDefault="00EF4A99">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Přesné kontaktní údaje vlastníka případu</w:t>
            </w:r>
          </w:p>
          <w:p w:rsidR="002951EC" w:rsidRDefault="00EF4A99">
            <w:pPr>
              <w:pStyle w:val="ProductList-TableBody"/>
            </w:pPr>
            <w:r>
              <w:t>Reakce do jednoho pracovního dne.</w:t>
            </w:r>
          </w:p>
        </w:tc>
      </w:tr>
    </w:tbl>
    <w:p w:rsidR="002951EC" w:rsidRDefault="00EF4A99">
      <w:pPr>
        <w:pStyle w:val="ProductList-BodyIndented"/>
      </w:pPr>
      <w:r>
        <w:rPr>
          <w:i/>
        </w:rPr>
        <w:t>1 U zástupce společnosti Microsoft zjistíte místní pracovní dobu.</w:t>
      </w:r>
    </w:p>
    <w:p w:rsidR="002951EC" w:rsidRDefault="00EF4A99">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2951EC" w:rsidRDefault="002951EC">
      <w:pPr>
        <w:pStyle w:val="ProductList-BodyIndented"/>
        <w:ind w:left="720"/>
      </w:pPr>
    </w:p>
    <w:p w:rsidR="002951EC" w:rsidRDefault="00EF4A99">
      <w:pPr>
        <w:pStyle w:val="ProductList-SubClauseHeading"/>
        <w:outlineLvl w:val="3"/>
      </w:pPr>
      <w:r>
        <w:t>Převod incidentů nepřetržité podpory řešení problémů pro krytí SA na služby podpory Premier Support.</w:t>
      </w:r>
    </w:p>
    <w:p w:rsidR="002951EC" w:rsidRDefault="00EF4A99">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2951EC" w:rsidRDefault="002951EC">
      <w:pPr>
        <w:pStyle w:val="ProductList-BodyIndented"/>
      </w:pPr>
    </w:p>
    <w:p w:rsidR="002951EC" w:rsidRDefault="00EF4A99">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2951EC" w:rsidRDefault="002951EC">
      <w:pPr>
        <w:pStyle w:val="ProductList-BodyIndented"/>
        <w:ind w:left="720"/>
      </w:pPr>
    </w:p>
    <w:p w:rsidR="002951EC" w:rsidRDefault="00EF4A99">
      <w:pPr>
        <w:pStyle w:val="ProductList-SubClauseHeading"/>
        <w:outlineLvl w:val="3"/>
      </w:pPr>
      <w:r>
        <w:t>Další obchodní ustanovení</w:t>
      </w:r>
    </w:p>
    <w:p w:rsidR="002951EC" w:rsidRDefault="00EF4A99">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2951EC" w:rsidRDefault="002951EC">
      <w:pPr>
        <w:pStyle w:val="ProductList-BodyIndented"/>
      </w:pPr>
    </w:p>
    <w:p w:rsidR="002951EC" w:rsidRDefault="00EF4A99">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2951EC" w:rsidRDefault="002951EC">
      <w:pPr>
        <w:pStyle w:val="ProductList-BodyIndented"/>
      </w:pPr>
    </w:p>
    <w:p w:rsidR="002951EC" w:rsidRDefault="00EF4A99">
      <w:pPr>
        <w:pStyle w:val="ProductList-SubClauseHeading"/>
        <w:outlineLvl w:val="3"/>
      </w:pPr>
      <w:r>
        <w:t>Oprávnění k SCE</w:t>
      </w:r>
    </w:p>
    <w:p w:rsidR="002951EC" w:rsidRDefault="00EF4A99">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2951EC" w:rsidRDefault="002951EC">
      <w:pPr>
        <w:pStyle w:val="ProductList-BodyIndented"/>
      </w:pPr>
    </w:p>
    <w:p w:rsidR="002951EC" w:rsidRDefault="00EF4A99">
      <w:pPr>
        <w:pStyle w:val="ProductList-BodyIndented"/>
      </w:pPr>
      <w:r>
        <w:t>Kvalifikující aplikační platformové produkty:</w:t>
      </w:r>
    </w:p>
    <w:p w:rsidR="002951EC" w:rsidRDefault="00EF4A99" w:rsidP="00EF4A9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2951EC" w:rsidRDefault="00EF4A99" w:rsidP="00EF4A99">
      <w:pPr>
        <w:pStyle w:val="ProductList-Bullet"/>
        <w:numPr>
          <w:ilvl w:val="1"/>
          <w:numId w:val="51"/>
        </w:numPr>
      </w:pPr>
      <w:r>
        <w:lastRenderedPageBreak/>
        <w:t>BizTalk Server</w:t>
      </w:r>
      <w:r>
        <w:fldChar w:fldCharType="begin"/>
      </w:r>
      <w:r>
        <w:instrText xml:space="preserve"> XE "BizTalk Server" </w:instrText>
      </w:r>
      <w:r>
        <w:fldChar w:fldCharType="end"/>
      </w:r>
      <w:r>
        <w:t xml:space="preserve"> (Standard, Enterprise a Branch)</w:t>
      </w:r>
    </w:p>
    <w:p w:rsidR="002951EC" w:rsidRDefault="00EF4A99" w:rsidP="00EF4A99">
      <w:pPr>
        <w:pStyle w:val="ProductList-Bullet"/>
        <w:numPr>
          <w:ilvl w:val="1"/>
          <w:numId w:val="51"/>
        </w:numPr>
      </w:pPr>
      <w:r>
        <w:t>Office SharePoint Server</w:t>
      </w:r>
      <w:r>
        <w:fldChar w:fldCharType="begin"/>
      </w:r>
      <w:r>
        <w:instrText xml:space="preserve"> XE "SharePoint Server" </w:instrText>
      </w:r>
      <w:r>
        <w:fldChar w:fldCharType="end"/>
      </w:r>
    </w:p>
    <w:p w:rsidR="002951EC" w:rsidRDefault="00EF4A99">
      <w:pPr>
        <w:pStyle w:val="ProductList-BodyIndented"/>
      </w:pPr>
      <w:r>
        <w:t>Kvalifikující produkty ze sady Core Infrastructure Component:</w:t>
      </w:r>
    </w:p>
    <w:p w:rsidR="002951EC" w:rsidRDefault="00EF4A99" w:rsidP="00EF4A9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2951EC" w:rsidRDefault="00EF4A99" w:rsidP="00EF4A9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2951EC" w:rsidRDefault="002951EC">
      <w:pPr>
        <w:pStyle w:val="ProductList-BodyIndented"/>
      </w:pPr>
    </w:p>
    <w:p w:rsidR="002951EC" w:rsidRDefault="00EF4A99">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Minimální roční průměr krytí SA spotřebovaného pro kvalifikaci pro neomezenou nepřetržitou podporu PRS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250,000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375,000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337,500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412,500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2,062,500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2,000,000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268,750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168,750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30,000,000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300,000,000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2,062,500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437,500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2,500,000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8,750,000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12,500,000</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8,250,000</w:t>
            </w:r>
          </w:p>
        </w:tc>
      </w:tr>
    </w:tbl>
    <w:p w:rsidR="002951EC" w:rsidRDefault="002951EC">
      <w:pPr>
        <w:pStyle w:val="ProductList-BodyIndented"/>
        <w:ind w:left="720"/>
      </w:pPr>
    </w:p>
    <w:p w:rsidR="002951EC" w:rsidRDefault="00EF4A99">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2951EC" w:rsidRDefault="002951EC">
      <w:pPr>
        <w:pStyle w:val="ProductList-BodyIndented"/>
        <w:ind w:left="720"/>
      </w:pPr>
    </w:p>
    <w:p w:rsidR="002951EC" w:rsidRDefault="00EF4A99">
      <w:pPr>
        <w:pStyle w:val="ProductList-SubClauseHeading"/>
        <w:outlineLvl w:val="3"/>
      </w:pPr>
      <w:r>
        <w:t>Nárok na Parallel Data Warehouse</w:t>
      </w:r>
    </w:p>
    <w:p w:rsidR="002951EC" w:rsidRDefault="00EF4A99">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2951EC" w:rsidRDefault="002951EC">
      <w:pPr>
        <w:pStyle w:val="ProductList-BodyIndented"/>
      </w:pPr>
    </w:p>
    <w:p w:rsidR="002951EC" w:rsidRDefault="00EF4A99">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2951EC" w:rsidRDefault="002951EC">
      <w:pPr>
        <w:pStyle w:val="ProductList-BodyIndented"/>
      </w:pPr>
    </w:p>
    <w:p w:rsidR="002951EC" w:rsidRDefault="00EF4A99">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Povolené kontakty podpory</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4</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6</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7</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8</w:t>
            </w:r>
          </w:p>
        </w:tc>
      </w:tr>
    </w:tbl>
    <w:p w:rsidR="002951EC" w:rsidRDefault="002951EC">
      <w:pPr>
        <w:pStyle w:val="ProductList-BodyIndented"/>
      </w:pPr>
    </w:p>
    <w:p w:rsidR="002951EC" w:rsidRDefault="00EF4A99">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2951EC" w:rsidRDefault="00EF4A99">
      <w:pPr>
        <w:pStyle w:val="ProductList-BodyIndented"/>
      </w:pPr>
      <w:r>
        <w:t xml:space="preserve">Poznámka: Zákazníkům, kteří aktuálně vlastní licenci pro PDW, tato výhoda zůstane, jak je uvedeno v </w:t>
      </w:r>
      <w:hyperlink r:id="rId154">
        <w:r>
          <w:rPr>
            <w:color w:val="00467F"/>
            <w:u w:val="single"/>
          </w:rPr>
          <w:t>podmínkách k produktu z června 2016</w:t>
        </w:r>
      </w:hyperlink>
      <w:r>
        <w:t>.</w:t>
      </w:r>
    </w:p>
    <w:p w:rsidR="002951EC" w:rsidRDefault="002951EC">
      <w:pPr>
        <w:pStyle w:val="ProductList-BodyIndented"/>
      </w:pPr>
    </w:p>
    <w:p w:rsidR="002951EC" w:rsidRDefault="00EF4A99">
      <w:pPr>
        <w:pStyle w:val="ProductList-ClauseHeading"/>
        <w:outlineLvl w:val="2"/>
      </w:pPr>
      <w:bookmarkStart w:id="362" w:name="_Sec587"/>
      <w:r>
        <w:t>Dostupnost licence pro přestup na vyšší edici</w:t>
      </w:r>
      <w:bookmarkEnd w:id="362"/>
    </w:p>
    <w:p w:rsidR="002951EC" w:rsidRDefault="00EF4A99">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w:t>
      </w:r>
      <w:r>
        <w:lastRenderedPageBreak/>
        <w:t xml:space="preserve">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95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Přestup na vyšší edici na</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BizTalk Server Standard</w:t>
            </w:r>
            <w:r>
              <w:fldChar w:fldCharType="begin"/>
            </w:r>
            <w:r>
              <w:instrText xml:space="preserve"> XE "BizTalk Server Standard"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BizTalk Server Enterprise</w:t>
            </w:r>
            <w:r>
              <w:fldChar w:fldCharType="begin"/>
            </w:r>
            <w:r>
              <w:instrText xml:space="preserve"> XE "BizTalk Server Enterprise"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BizTalk Server Enterprise</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Enterprise CAL</w:t>
            </w:r>
            <w:r>
              <w:fldChar w:fldCharType="begin"/>
            </w:r>
            <w:r>
              <w:instrText xml:space="preserve"> XE "Enterprise CAL" </w:instrText>
            </w:r>
            <w:r>
              <w:fldChar w:fldCharType="end"/>
            </w:r>
            <w:r>
              <w:t xml:space="preserve"> Suite</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Core Infrastructure Server Suite Datacenter,</w:t>
            </w:r>
            <w:r>
              <w:fldChar w:fldCharType="begin"/>
            </w:r>
            <w:r>
              <w:instrText xml:space="preserve"> XE "Core Infrastructure Server Suite Datacenter,"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Desktop Education se sadou Enterprise CAL Suite</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Desktop School se sadou Enterprise CAL Suite</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Exchange Server Enterprise</w:t>
            </w:r>
            <w:r>
              <w:fldChar w:fldCharType="begin"/>
            </w:r>
            <w:r>
              <w:instrText xml:space="preserve"> XE "Exchange Server Enterprise"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Forefront TMG Enterprise</w:t>
            </w:r>
            <w:r>
              <w:fldChar w:fldCharType="begin"/>
            </w:r>
            <w:r>
              <w:instrText xml:space="preserve"> XE "Forefront TMG Enterprise"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Professional Plus</w:t>
            </w:r>
            <w:r>
              <w:fldChar w:fldCharType="begin"/>
            </w:r>
            <w:r>
              <w:instrText xml:space="preserve"> XE "Office Professional Plus"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Enterprise Desktop</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Project Professional</w:t>
            </w:r>
            <w:r>
              <w:fldChar w:fldCharType="begin"/>
            </w:r>
            <w:r>
              <w:instrText xml:space="preserve"> XE "Project Professional"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 Server Enterprise Core</w:t>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 Server Business Intelligence</w:t>
            </w:r>
            <w:r>
              <w:fldChar w:fldCharType="begin"/>
            </w:r>
            <w:r>
              <w:instrText xml:space="preserve"> XE "SQL Server Business Intelligence"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System Center Datacenter</w:t>
            </w:r>
            <w:r>
              <w:fldChar w:fldCharType="begin"/>
            </w:r>
            <w:r>
              <w:instrText xml:space="preserve"> XE "System Center Datacenter"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Visio Professional</w:t>
            </w:r>
            <w:r>
              <w:fldChar w:fldCharType="begin"/>
            </w:r>
            <w:r>
              <w:instrText xml:space="preserve"> XE "Visio Professional"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Odběr Visual Studio Enterprise</w:t>
            </w:r>
            <w:r>
              <w:fldChar w:fldCharType="begin"/>
            </w:r>
            <w:r>
              <w:instrText xml:space="preserve"> XE "Odběr Visual Studio Enterprise"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Odběr Visual Studio Enterprise</w:t>
            </w:r>
            <w:r>
              <w:fldChar w:fldCharType="begin"/>
            </w:r>
            <w:r>
              <w:instrText xml:space="preserve"> XE "Odběr Visual Studio Enterprise" </w:instrText>
            </w:r>
            <w:r>
              <w:fldChar w:fldCharType="end"/>
            </w:r>
          </w:p>
        </w:tc>
      </w:tr>
      <w:tr w:rsidR="002951EC">
        <w:tc>
          <w:tcPr>
            <w:tcW w:w="600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Server Datacenter</w:t>
            </w:r>
            <w:r>
              <w:fldChar w:fldCharType="begin"/>
            </w:r>
            <w:r>
              <w:instrText xml:space="preserve"> XE "Windows Server Datacenter" </w:instrText>
            </w:r>
            <w:r>
              <w:fldChar w:fldCharType="end"/>
            </w:r>
          </w:p>
        </w:tc>
      </w:tr>
    </w:tbl>
    <w:p w:rsidR="002951EC" w:rsidRDefault="002951EC">
      <w:pPr>
        <w:pStyle w:val="ProductList-Body"/>
      </w:pPr>
    </w:p>
    <w:p w:rsidR="002951EC" w:rsidRDefault="00EF4A99">
      <w:pPr>
        <w:pStyle w:val="ProductList-ClauseHeading"/>
        <w:outlineLvl w:val="2"/>
      </w:pPr>
      <w:bookmarkStart w:id="363" w:name="_Sec588"/>
      <w:r>
        <w:t>Servery – práva na obnovení při zhroucení</w:t>
      </w:r>
      <w:bookmarkEnd w:id="363"/>
    </w:p>
    <w:p w:rsidR="002951EC" w:rsidRDefault="00EF4A99">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2951EC" w:rsidRDefault="002951EC">
      <w:pPr>
        <w:pStyle w:val="ProductList-Body"/>
      </w:pPr>
    </w:p>
    <w:p w:rsidR="002951EC" w:rsidRDefault="00EF4A99">
      <w:pPr>
        <w:pStyle w:val="ProductList-SubSubClauseHeading"/>
        <w:outlineLvl w:val="4"/>
      </w:pPr>
      <w:r>
        <w:t>Povolené použití záložních instancí</w:t>
      </w:r>
    </w:p>
    <w:p w:rsidR="002951EC" w:rsidRDefault="00EF4A99">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2951EC" w:rsidRDefault="00EF4A99" w:rsidP="00EF4A99">
      <w:pPr>
        <w:pStyle w:val="ProductList-Bullet"/>
        <w:numPr>
          <w:ilvl w:val="2"/>
          <w:numId w:val="53"/>
        </w:numPr>
      </w:pPr>
      <w:r>
        <w:t xml:space="preserve">během krátkých období testování obnovení při zhroucení během jednoho týdne každých 90 dní; </w:t>
      </w:r>
    </w:p>
    <w:p w:rsidR="002951EC" w:rsidRDefault="00EF4A99" w:rsidP="00EF4A99">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2951EC" w:rsidRDefault="00EF4A99" w:rsidP="00EF4A99">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2951EC" w:rsidRDefault="002951EC">
      <w:pPr>
        <w:pStyle w:val="ProductList-BodyIndented2"/>
      </w:pPr>
    </w:p>
    <w:p w:rsidR="002951EC" w:rsidRDefault="00EF4A99">
      <w:pPr>
        <w:pStyle w:val="ProductList-SubSubClauseHeading"/>
        <w:outlineLvl w:val="4"/>
      </w:pPr>
      <w:r>
        <w:t>Použití výhody Azure Hybrid pro obnovení při zhroucení</w:t>
      </w:r>
    </w:p>
    <w:p w:rsidR="002951EC" w:rsidRDefault="00EF4A99">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2951EC" w:rsidRDefault="002951EC">
      <w:pPr>
        <w:pStyle w:val="ProductList-BodyIndented2"/>
      </w:pPr>
    </w:p>
    <w:p w:rsidR="002951EC" w:rsidRDefault="00EF4A99">
      <w:pPr>
        <w:pStyle w:val="ProductList-SubSubClauseHeading"/>
        <w:outlineLvl w:val="4"/>
      </w:pPr>
      <w:r>
        <w:t>Požadavky pro použití funkce obnovení při zhroucení</w:t>
      </w:r>
    </w:p>
    <w:p w:rsidR="002951EC" w:rsidRDefault="00EF4A99">
      <w:pPr>
        <w:pStyle w:val="ProductList-BodyIndented2"/>
      </w:pPr>
      <w:r>
        <w:t>Chce-li software využívat v rámci práv na obnovení při zhroucení, musí zákazník splnit následující podmínky:</w:t>
      </w:r>
    </w:p>
    <w:p w:rsidR="002951EC" w:rsidRDefault="00EF4A99" w:rsidP="00EF4A99">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2951EC" w:rsidRDefault="00EF4A99" w:rsidP="00EF4A99">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951EC" w:rsidRDefault="00EF4A99" w:rsidP="00EF4A99">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2951EC" w:rsidRDefault="00EF4A99" w:rsidP="00EF4A99">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2951EC" w:rsidRDefault="00EF4A99" w:rsidP="00EF4A99">
      <w:pPr>
        <w:pStyle w:val="ProductList-Bullet"/>
        <w:numPr>
          <w:ilvl w:val="2"/>
          <w:numId w:val="54"/>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2951EC" w:rsidRDefault="00EF4A99" w:rsidP="00EF4A99">
      <w:pPr>
        <w:pStyle w:val="ProductList-Bullet"/>
        <w:numPr>
          <w:ilvl w:val="2"/>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2951EC" w:rsidRDefault="002951EC">
      <w:pPr>
        <w:pStyle w:val="ProductList-BodyIndented2"/>
      </w:pPr>
    </w:p>
    <w:p w:rsidR="002951EC" w:rsidRDefault="00EF4A99">
      <w:pPr>
        <w:pStyle w:val="ProductList-SubSubClauseHeading"/>
        <w:outlineLvl w:val="4"/>
      </w:pPr>
      <w:r>
        <w:t>Další povolené použití serveru Windows Server</w:t>
      </w:r>
    </w:p>
    <w:p w:rsidR="002951EC" w:rsidRDefault="00EF4A99" w:rsidP="00EF4A99">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2951EC" w:rsidRDefault="00EF4A99" w:rsidP="00EF4A99">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2951EC" w:rsidRDefault="00EF4A99" w:rsidP="00EF4A99">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2951EC" w:rsidRDefault="00EF4A99">
      <w:pPr>
        <w:pStyle w:val="ProductList-BodyIndented2"/>
        <w:ind w:left="1440"/>
      </w:pPr>
      <w:r>
        <w:t>- k provozování softwaru pro virtualizaci hardwaru, např. Hyper-V,</w:t>
      </w:r>
    </w:p>
    <w:p w:rsidR="002951EC" w:rsidRDefault="00EF4A99">
      <w:pPr>
        <w:pStyle w:val="ProductList-BodyIndented2"/>
        <w:ind w:left="1440"/>
      </w:pPr>
      <w:r>
        <w:t>- k poskytování služeb virtualizace hardwaru,</w:t>
      </w:r>
    </w:p>
    <w:p w:rsidR="002951EC" w:rsidRDefault="00EF4A99">
      <w:pPr>
        <w:pStyle w:val="ProductList-BodyIndented2"/>
        <w:ind w:left="1440"/>
      </w:pPr>
      <w:r>
        <w:t>- ke spouštění softwarových agentů pro správu softwaru pro virtualizaci hardwaru;</w:t>
      </w:r>
    </w:p>
    <w:p w:rsidR="002951EC" w:rsidRDefault="00EF4A99">
      <w:pPr>
        <w:pStyle w:val="ProductList-BodyIndented2"/>
        <w:ind w:left="1440"/>
      </w:pPr>
      <w:r>
        <w:t>- jako cílové umístění replikace,</w:t>
      </w:r>
    </w:p>
    <w:p w:rsidR="002951EC" w:rsidRDefault="00EF4A99">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2951EC" w:rsidRDefault="00EF4A99">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2951EC" w:rsidRDefault="00EF4A99">
      <w:pPr>
        <w:pStyle w:val="ProductList-BodyIndented2"/>
        <w:ind w:left="1440"/>
      </w:pPr>
      <w:r>
        <w:t xml:space="preserve">- ke spouštění služeb obnovení při zhroucení podle popisu výše. </w:t>
      </w:r>
    </w:p>
    <w:p w:rsidR="002951EC" w:rsidRDefault="00EF4A99" w:rsidP="00EF4A99">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951EC" w:rsidRDefault="002951EC">
      <w:pPr>
        <w:pStyle w:val="ProductList-BodyIndented2"/>
      </w:pPr>
    </w:p>
    <w:p w:rsidR="002951EC" w:rsidRDefault="002951EC">
      <w:pPr>
        <w:pStyle w:val="ProductList-BodyIndented2"/>
      </w:pPr>
    </w:p>
    <w:p w:rsidR="002951EC" w:rsidRDefault="00EF4A99">
      <w:pPr>
        <w:pStyle w:val="ProductList-ClauseHeading"/>
        <w:outlineLvl w:val="2"/>
      </w:pPr>
      <w:bookmarkStart w:id="364" w:name="_Sec589"/>
      <w:r>
        <w:t>Přenositelnost licencí</w:t>
      </w:r>
      <w:bookmarkEnd w:id="364"/>
    </w:p>
    <w:p w:rsidR="002951EC" w:rsidRDefault="00EF4A99">
      <w:pPr>
        <w:pStyle w:val="ProductList-SubClauseHeading"/>
        <w:outlineLvl w:val="3"/>
      </w:pPr>
      <w:r>
        <w:t>Přenositelnost licencí v rámci serverových farem</w:t>
      </w:r>
    </w:p>
    <w:p w:rsidR="002951EC" w:rsidRDefault="00EF4A99">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2951EC" w:rsidRDefault="002951EC">
      <w:pPr>
        <w:pStyle w:val="ProductList-BodyIndented"/>
      </w:pPr>
    </w:p>
    <w:p w:rsidR="002951EC" w:rsidRDefault="00EF4A99">
      <w:pPr>
        <w:pStyle w:val="ProductList-SubClauseHeading"/>
        <w:outlineLvl w:val="3"/>
      </w:pPr>
      <w:r>
        <w:t>Práva LM (License Mobility) poskytovaná programem Software Assurance</w:t>
      </w:r>
    </w:p>
    <w:p w:rsidR="002951EC" w:rsidRDefault="00EF4A99">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2951EC" w:rsidRDefault="002951EC">
      <w:pPr>
        <w:pStyle w:val="ProductList-BodyIndented"/>
      </w:pPr>
    </w:p>
    <w:p w:rsidR="002951EC" w:rsidRDefault="00EF4A99">
      <w:pPr>
        <w:pStyle w:val="ProductList-SubSubClauseHeading"/>
        <w:outlineLvl w:val="4"/>
      </w:pPr>
      <w:r>
        <w:t>Povolené užívání:</w:t>
      </w:r>
    </w:p>
    <w:p w:rsidR="002951EC" w:rsidRDefault="00EF4A99">
      <w:pPr>
        <w:pStyle w:val="ProductList-BodyIndented2"/>
      </w:pPr>
      <w:r>
        <w:t>S přenositelností licence prostřednictvím SA může zákazník:</w:t>
      </w:r>
    </w:p>
    <w:p w:rsidR="002951EC" w:rsidRDefault="00EF4A99" w:rsidP="00EF4A99">
      <w:pPr>
        <w:pStyle w:val="ProductList-Bullet"/>
        <w:numPr>
          <w:ilvl w:val="2"/>
          <w:numId w:val="57"/>
        </w:numPr>
      </w:pPr>
      <w:r>
        <w:t>spouštět svůj licencovaný software na sdílených serverech,</w:t>
      </w:r>
    </w:p>
    <w:p w:rsidR="002951EC" w:rsidRDefault="00EF4A99" w:rsidP="00EF4A99">
      <w:pPr>
        <w:pStyle w:val="ProductList-Bullet"/>
        <w:numPr>
          <w:ilvl w:val="2"/>
          <w:numId w:val="57"/>
        </w:numPr>
      </w:pPr>
      <w:r>
        <w:t>přistupovat k tomuto softwaru na základě licencí k přístupu, pro které má krytí SA, a na základě licencí SL uživatele a zařízení umožňujících přístup k produktům),</w:t>
      </w:r>
    </w:p>
    <w:p w:rsidR="002951EC" w:rsidRDefault="00EF4A99" w:rsidP="00EF4A99">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2951EC" w:rsidRDefault="00EF4A99" w:rsidP="00EF4A99">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2951EC" w:rsidRDefault="002951EC">
      <w:pPr>
        <w:pStyle w:val="ProductList-BodyIndented2"/>
      </w:pPr>
    </w:p>
    <w:p w:rsidR="002951EC" w:rsidRDefault="00EF4A99">
      <w:pPr>
        <w:pStyle w:val="ProductList-SubSubClauseHeading"/>
        <w:outlineLvl w:val="4"/>
      </w:pPr>
      <w:r>
        <w:t>Požadavky:</w:t>
      </w:r>
    </w:p>
    <w:p w:rsidR="002951EC" w:rsidRDefault="00EF4A99">
      <w:pPr>
        <w:pStyle w:val="ProductList-BodyIndented2"/>
      </w:pPr>
      <w:r>
        <w:t>Pokud zákazník chce uplatnit práva přenositelnosti licence, musí:</w:t>
      </w:r>
    </w:p>
    <w:p w:rsidR="002951EC" w:rsidRDefault="00EF4A99" w:rsidP="00EF4A99">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2951EC" w:rsidRDefault="00EF4A99" w:rsidP="00EF4A99">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2951EC" w:rsidRDefault="00EF4A99" w:rsidP="00EF4A99">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2951EC" w:rsidRDefault="002951EC">
      <w:pPr>
        <w:pStyle w:val="ProductList-BodyIndented2"/>
      </w:pPr>
    </w:p>
    <w:p w:rsidR="002951EC" w:rsidRDefault="00EF4A99">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2951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Povolený počet:</w:t>
            </w:r>
          </w:p>
          <w:p w:rsidR="002951EC" w:rsidRDefault="00EF4A99">
            <w:pPr>
              <w:pStyle w:val="ProductList-TableBody"/>
            </w:pPr>
            <w:r>
              <w:rPr>
                <w:color w:val="FFFFFF"/>
              </w:rPr>
              <w:lastRenderedPageBreak/>
              <w:t>prostředí OSE nebo jader na licenci</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lastRenderedPageBreak/>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prostředí OSE na jednu licenci</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prostředí OSE na jednu licenci</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Jedno virtuální jádro (platí užívací práva k produktu včetně minimálního požadavku 4 jader na jedno prostředí OSE)</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 spravovaná prostředí OSE na licenční server</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10 spravovaných prostředí OSE na licenční server</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 spravovaná prostředí OSE na licenční server</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10 spravovaných prostředí OSE na licenční server</w:t>
            </w:r>
          </w:p>
        </w:tc>
      </w:tr>
    </w:tbl>
    <w:p w:rsidR="002951EC" w:rsidRDefault="002951EC">
      <w:pPr>
        <w:pStyle w:val="ProductList-BodyIndented2"/>
      </w:pPr>
    </w:p>
    <w:p w:rsidR="002951EC" w:rsidRDefault="00EF4A99">
      <w:pPr>
        <w:pStyle w:val="ProductList-SubSubClauseHeading"/>
        <w:outlineLvl w:val="4"/>
      </w:pPr>
      <w:r>
        <w:t>Práva na zálohu</w:t>
      </w:r>
    </w:p>
    <w:p w:rsidR="002951EC" w:rsidRDefault="00EF4A99">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2951EC" w:rsidRDefault="002951EC">
      <w:pPr>
        <w:pStyle w:val="ProductList-BodyIndented2"/>
      </w:pPr>
    </w:p>
    <w:p w:rsidR="002951EC" w:rsidRDefault="00EF4A99">
      <w:pPr>
        <w:pStyle w:val="ProductList-ClauseHeading"/>
        <w:outlineLvl w:val="2"/>
      </w:pPr>
      <w:bookmarkStart w:id="365" w:name="_Sec590"/>
      <w:r>
        <w:t>Servery – aplikace s vlastním hostitelem</w:t>
      </w:r>
      <w:bookmarkEnd w:id="365"/>
    </w:p>
    <w:p w:rsidR="002951EC" w:rsidRDefault="00EF4A99">
      <w:pPr>
        <w:pStyle w:val="ProductList-Body"/>
      </w:pPr>
      <w:r>
        <w:t>Aplikace s vlastním hostitelem jsou produkty, pro které platí práva vlastního hostování.</w:t>
      </w:r>
    </w:p>
    <w:p w:rsidR="002951EC" w:rsidRDefault="002951EC">
      <w:pPr>
        <w:pStyle w:val="ProductList-Body"/>
      </w:pPr>
    </w:p>
    <w:p w:rsidR="002951EC" w:rsidRDefault="00EF4A99">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2951EC" w:rsidRDefault="002951EC">
      <w:pPr>
        <w:pStyle w:val="ProductList-Body"/>
      </w:pPr>
    </w:p>
    <w:p w:rsidR="002951EC" w:rsidRDefault="00EF4A99">
      <w:pPr>
        <w:pStyle w:val="ProductList-SubClauseHeading"/>
        <w:outlineLvl w:val="3"/>
      </w:pPr>
      <w:r>
        <w:t>Požadavky</w:t>
      </w:r>
    </w:p>
    <w:p w:rsidR="002951EC" w:rsidRDefault="00EF4A99">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2951EC" w:rsidRDefault="00EF4A99" w:rsidP="00EF4A99">
      <w:pPr>
        <w:pStyle w:val="ProductList-Bullet"/>
        <w:numPr>
          <w:ilvl w:val="1"/>
          <w:numId w:val="59"/>
        </w:numPr>
      </w:pPr>
      <w:r>
        <w:t>aplikace s vlastním hostitelem provozované jako součást integrovaného řešení a</w:t>
      </w:r>
    </w:p>
    <w:p w:rsidR="002951EC" w:rsidRDefault="00EF4A99" w:rsidP="00EF4A99">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2951EC" w:rsidRDefault="00EF4A99">
      <w:pPr>
        <w:pStyle w:val="ProductList-BodyIndented"/>
      </w:pPr>
      <w:r>
        <w:t xml:space="preserve">Software společnosti Microsoft používaný k vytváření a doručení integrovaného řešení musí: </w:t>
      </w:r>
    </w:p>
    <w:p w:rsidR="002951EC" w:rsidRDefault="00EF4A99" w:rsidP="00EF4A99">
      <w:pPr>
        <w:pStyle w:val="ProductList-Bullet"/>
        <w:numPr>
          <w:ilvl w:val="1"/>
          <w:numId w:val="60"/>
        </w:numPr>
      </w:pPr>
      <w:r>
        <w:t xml:space="preserve">být licencovány prostřednictvím multilicenčního programu; a </w:t>
      </w:r>
    </w:p>
    <w:p w:rsidR="002951EC" w:rsidRDefault="00EF4A99" w:rsidP="00EF4A99">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2951EC" w:rsidRDefault="002951EC">
      <w:pPr>
        <w:pStyle w:val="ProductList-BodyIndented"/>
      </w:pPr>
    </w:p>
    <w:p w:rsidR="002951EC" w:rsidRDefault="00EF4A99">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2951EC" w:rsidRDefault="002951EC">
      <w:pPr>
        <w:pStyle w:val="ProductList-BodyIndented"/>
      </w:pPr>
    </w:p>
    <w:p w:rsidR="002951EC" w:rsidRDefault="00EF4A99">
      <w:pPr>
        <w:pStyle w:val="ProductList-BodyIndented"/>
      </w:pPr>
      <w:r>
        <w:t>Software zákazníka musí splňovat následující podmínky:</w:t>
      </w:r>
    </w:p>
    <w:p w:rsidR="002951EC" w:rsidRDefault="00EF4A99" w:rsidP="00EF4A99">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2951EC" w:rsidRDefault="00EF4A99" w:rsidP="00EF4A99">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rsidR="002951EC" w:rsidRDefault="00EF4A99" w:rsidP="00EF4A99">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2951EC" w:rsidRDefault="00EF4A99" w:rsidP="00EF4A99">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rsidR="002951EC" w:rsidRDefault="002951EC">
      <w:pPr>
        <w:pStyle w:val="ProductList-BodyIndented"/>
      </w:pPr>
    </w:p>
    <w:p w:rsidR="002951EC" w:rsidRDefault="00EF4A99">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2951EC" w:rsidRDefault="002951EC">
      <w:pPr>
        <w:pStyle w:val="ProductList-BodyIndented"/>
        <w:jc w:val="right"/>
      </w:pPr>
    </w:p>
    <w:tbl>
      <w:tblPr>
        <w:tblStyle w:val="PURTable0"/>
        <w:tblW w:w="0" w:type="dxa"/>
        <w:tblLook w:val="04A0" w:firstRow="1" w:lastRow="0" w:firstColumn="1" w:lastColumn="0" w:noHBand="0" w:noVBand="1"/>
      </w:tblPr>
      <w:tblGrid>
        <w:gridCol w:w="1044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Indented"/>
      </w:pPr>
    </w:p>
    <w:p w:rsidR="002951EC" w:rsidRDefault="002951EC">
      <w:pPr>
        <w:pStyle w:val="PURBreadcrumb"/>
      </w:pPr>
    </w:p>
    <w:p w:rsidR="002951EC" w:rsidRDefault="00EF4A99">
      <w:pPr>
        <w:pStyle w:val="ProductList-Offering1Heading"/>
        <w:outlineLvl w:val="1"/>
      </w:pPr>
      <w:bookmarkStart w:id="366" w:name="_Sec1282"/>
      <w:r>
        <w:t>Aktualizace rozšířeného zabezpečení</w:t>
      </w:r>
      <w:bookmarkEnd w:id="366"/>
      <w:r>
        <w:fldChar w:fldCharType="begin"/>
      </w:r>
      <w:r>
        <w:instrText xml:space="preserve"> TC "</w:instrText>
      </w:r>
      <w:bookmarkStart w:id="367" w:name="_Toc4577623"/>
      <w:r>
        <w:instrText>Aktualizace rozšířeného zabezpečení</w:instrText>
      </w:r>
      <w:bookmarkEnd w:id="367"/>
      <w:r>
        <w:instrText>" \l 2</w:instrText>
      </w:r>
      <w:r>
        <w:fldChar w:fldCharType="end"/>
      </w:r>
    </w:p>
    <w:p w:rsidR="002951EC" w:rsidRDefault="00EF4A99">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rsidR="002951EC" w:rsidRDefault="002951EC">
      <w:pPr>
        <w:pStyle w:val="ProductList-Body"/>
      </w:pPr>
    </w:p>
    <w:p w:rsidR="002951EC" w:rsidRDefault="00EF4A99">
      <w:pPr>
        <w:pStyle w:val="ProductList-ClauseHeading"/>
        <w:outlineLvl w:val="2"/>
      </w:pPr>
      <w:r>
        <w:t>Licenční požadavky</w:t>
      </w:r>
    </w:p>
    <w:p w:rsidR="002951EC" w:rsidRDefault="00EF4A99">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rsidR="002951EC" w:rsidRDefault="002951EC">
      <w:pPr>
        <w:pStyle w:val="ProductList-Body"/>
      </w:pPr>
    </w:p>
    <w:p w:rsidR="002951EC" w:rsidRDefault="00EF4A99">
      <w:pPr>
        <w:pStyle w:val="ProductList-ClauseHeading"/>
        <w:outlineLvl w:val="2"/>
      </w:pPr>
      <w:r>
        <w:t>Oprávnění ke krytí</w:t>
      </w:r>
    </w:p>
    <w:p w:rsidR="002951EC" w:rsidRDefault="00EF4A99">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kterýkoli rok zakoupeného krytí ESU musí zákazníkovi zbývat minimálně jeden měsíc opravňujícího krytí SA nebo licence na odběr.</w:t>
      </w:r>
    </w:p>
    <w:p w:rsidR="002951EC" w:rsidRDefault="002951EC">
      <w:pPr>
        <w:pStyle w:val="ProductList-Body"/>
      </w:pPr>
    </w:p>
    <w:p w:rsidR="002951EC" w:rsidRDefault="00EF4A99">
      <w:pPr>
        <w:pStyle w:val="ProductList-ClauseHeading"/>
        <w:outlineLvl w:val="2"/>
      </w:pPr>
      <w:r>
        <w:t>Používání aktualizovaného softwaru</w:t>
      </w:r>
    </w:p>
    <w:p w:rsidR="002951EC" w:rsidRDefault="00EF4A99">
      <w:pPr>
        <w:pStyle w:val="ProductList-Body"/>
      </w:pPr>
      <w:r>
        <w:t>Kromě výjimek uvedených níže smí být serverový software, který je aktualizován prostřednictvím krytí ESU, používán pouze na základě licencí s krytím ESU. Zákazník může pokračovat v používání aktualizovaného softwaru po vypršení platnosti krytí, avšak pouze na základě licencí, na které se krytí vztahovalo. Kromě toho může zákazník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w:t>
      </w:r>
    </w:p>
    <w:p w:rsidR="002951EC" w:rsidRDefault="002951EC">
      <w:pPr>
        <w:pStyle w:val="ProductList-Body"/>
      </w:pPr>
    </w:p>
    <w:p w:rsidR="002951EC" w:rsidRDefault="00EF4A99">
      <w:pPr>
        <w:pStyle w:val="ProductList-ClauseHeading"/>
        <w:outlineLvl w:val="2"/>
      </w:pPr>
      <w:r>
        <w:t>Krytí hostovaných služeb</w:t>
      </w:r>
    </w:p>
    <w:p w:rsidR="002951EC" w:rsidRDefault="00EF4A99">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6">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rsidR="002951EC" w:rsidRDefault="002951EC">
      <w:pPr>
        <w:pStyle w:val="ProductList-Body"/>
      </w:pPr>
    </w:p>
    <w:p w:rsidR="002951EC" w:rsidRDefault="00EF4A99">
      <w:pPr>
        <w:pStyle w:val="ProductList-ClauseHeading"/>
        <w:outlineLvl w:val="2"/>
      </w:pPr>
      <w:r>
        <w:t>Nepřetržitá podpora řešení problémů</w:t>
      </w:r>
    </w:p>
    <w:p w:rsidR="002951EC" w:rsidRDefault="00EF4A99">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rsidR="002951EC" w:rsidRDefault="002951EC">
      <w:pPr>
        <w:pStyle w:val="ProductList-Body"/>
      </w:pP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SectionHeading"/>
        <w:pageBreakBefore/>
        <w:outlineLvl w:val="0"/>
      </w:pPr>
      <w:bookmarkStart w:id="368" w:name="_Sec1237"/>
      <w:bookmarkEnd w:id="344"/>
      <w:r>
        <w:lastRenderedPageBreak/>
        <w:t>Příloha C – Doplňky a další licence k přechodu</w:t>
      </w:r>
      <w:r>
        <w:fldChar w:fldCharType="begin"/>
      </w:r>
      <w:r>
        <w:instrText xml:space="preserve"> TC "</w:instrText>
      </w:r>
      <w:bookmarkStart w:id="369" w:name="_Toc4577624"/>
      <w:r>
        <w:instrText>Příloha C – Doplňky a další licence k přechodu</w:instrText>
      </w:r>
      <w:bookmarkEnd w:id="369"/>
      <w:r>
        <w:instrText>" \l 1</w:instrText>
      </w:r>
      <w:r>
        <w:fldChar w:fldCharType="end"/>
      </w: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370" w:name="_Sec1238"/>
      <w:r>
        <w:t>Doplňky</w:t>
      </w:r>
      <w:bookmarkEnd w:id="370"/>
      <w:r>
        <w:fldChar w:fldCharType="begin"/>
      </w:r>
      <w:r>
        <w:instrText xml:space="preserve"> TC "</w:instrText>
      </w:r>
      <w:bookmarkStart w:id="371" w:name="_Toc4577625"/>
      <w:r>
        <w:instrText>Doplňky</w:instrText>
      </w:r>
      <w:bookmarkEnd w:id="371"/>
      <w:r>
        <w:instrText>" \l 2</w:instrText>
      </w:r>
      <w:r>
        <w:fldChar w:fldCharType="end"/>
      </w:r>
    </w:p>
    <w:p w:rsidR="002951EC" w:rsidRDefault="00EF4A99">
      <w:pPr>
        <w:pStyle w:val="ProductList-Body"/>
      </w:pPr>
      <w:r>
        <w:t>Zákazník může získat doplňky za následujících podmínek:</w:t>
      </w:r>
    </w:p>
    <w:p w:rsidR="002951EC" w:rsidRDefault="00EF4A99" w:rsidP="00EF4A99">
      <w:pPr>
        <w:pStyle w:val="ProductList-Bullet"/>
        <w:numPr>
          <w:ilvl w:val="0"/>
          <w:numId w:val="62"/>
        </w:numPr>
      </w:pPr>
      <w:r>
        <w:t xml:space="preserve">Zákazník musí mít aktivní krytí SA nebo aktivní licenci na odběr na základě počtu uživatelů pro odpovídající kvalifikované licence </w:t>
      </w:r>
    </w:p>
    <w:p w:rsidR="002951EC" w:rsidRDefault="00EF4A99" w:rsidP="00EF4A99">
      <w:pPr>
        <w:pStyle w:val="ProductList-Bullet"/>
        <w:numPr>
          <w:ilvl w:val="0"/>
          <w:numId w:val="62"/>
        </w:numPr>
      </w:pPr>
      <w:r>
        <w:t xml:space="preserve">Zákazník může získat jednu licenci na odběr doplňku pro všechny kvalifikující licence, není-li v této příloze uvedeno jinak   </w:t>
      </w:r>
    </w:p>
    <w:p w:rsidR="002951EC" w:rsidRDefault="00EF4A99" w:rsidP="00EF4A99">
      <w:pPr>
        <w:pStyle w:val="ProductList-Bullet"/>
        <w:numPr>
          <w:ilvl w:val="0"/>
          <w:numId w:val="62"/>
        </w:numPr>
      </w:pPr>
      <w:r>
        <w:t>Zákazník může získat licence na odběr doplňku mezi daty aktualizace před získáním kvalifikujících licencí</w:t>
      </w:r>
    </w:p>
    <w:p w:rsidR="002951EC" w:rsidRDefault="002951EC">
      <w:pPr>
        <w:pStyle w:val="ProductList-Body"/>
      </w:pPr>
    </w:p>
    <w:p w:rsidR="002951EC" w:rsidRDefault="00EF4A99">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2951EC" w:rsidRDefault="002951EC">
      <w:pPr>
        <w:pStyle w:val="ProductList-Body"/>
      </w:pPr>
    </w:p>
    <w:p w:rsidR="002951EC" w:rsidRDefault="00EF4A99">
      <w:pPr>
        <w:pStyle w:val="ProductList-Offering2HeadingNoBorder"/>
        <w:outlineLvl w:val="2"/>
      </w:pPr>
      <w:r>
        <w:t>Počítačový operační systém Windows</w:t>
      </w:r>
      <w:r>
        <w:fldChar w:fldCharType="begin"/>
      </w:r>
      <w:r>
        <w:instrText xml:space="preserve"> TC "</w:instrText>
      </w:r>
      <w:bookmarkStart w:id="372" w:name="_Toc4577626"/>
      <w:r>
        <w:instrText>Počítačový operační systém Windows</w:instrText>
      </w:r>
      <w:bookmarkEnd w:id="372"/>
      <w:r>
        <w:instrText>" \l 3</w:instrText>
      </w:r>
      <w:r>
        <w:fldChar w:fldCharType="end"/>
      </w:r>
    </w:p>
    <w:p w:rsidR="002951EC" w:rsidRDefault="00EF4A99">
      <w:pPr>
        <w:pStyle w:val="ProductList-Body"/>
      </w:pPr>
      <w:r>
        <w:t>Licencovaný uživatel musí být primárním uživatelem zařízení buď s aktivním krytím Windows Desktop Operating System SA nebo s krytím Windows VDA.</w:t>
      </w:r>
    </w:p>
    <w:p w:rsidR="002951EC" w:rsidRDefault="002951EC">
      <w:pPr>
        <w:pStyle w:val="ProductList-Body"/>
      </w:pPr>
    </w:p>
    <w:tbl>
      <w:tblPr>
        <w:tblStyle w:val="PURTable"/>
        <w:tblW w:w="0" w:type="dxa"/>
        <w:tblLook w:val="04A0" w:firstRow="1" w:lastRow="0" w:firstColumn="1" w:lastColumn="0" w:noHBand="0" w:noVBand="1"/>
      </w:tblPr>
      <w:tblGrid>
        <w:gridCol w:w="5192"/>
        <w:gridCol w:w="5598"/>
      </w:tblGrid>
      <w:tr w:rsidR="002951E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51EC" w:rsidRDefault="00EF4A99">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58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2951EC" w:rsidRDefault="00EF4A99">
            <w:pPr>
              <w:pStyle w:val="ProductList-TableBody"/>
            </w:pPr>
            <w:r>
              <w:t>Windows 10 Enterprise/Education na zařízení</w:t>
            </w:r>
          </w:p>
        </w:tc>
      </w:tr>
      <w:tr w:rsidR="002951EC">
        <w:tc>
          <w:tcPr>
            <w:tcW w:w="58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5880" w:type="dxa"/>
            <w:tcBorders>
              <w:top w:val="single" w:sz="4" w:space="0" w:color="000000"/>
              <w:left w:val="single" w:sz="4" w:space="0" w:color="000000"/>
              <w:bottom w:val="none" w:sz="4" w:space="0" w:color="000000"/>
              <w:right w:val="single" w:sz="4" w:space="0" w:color="000000"/>
            </w:tcBorders>
          </w:tcPr>
          <w:p w:rsidR="002951EC" w:rsidRDefault="00EF4A99">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10 Enterprise E3/E5</w:t>
            </w:r>
          </w:p>
        </w:tc>
      </w:tr>
      <w:tr w:rsidR="002951EC">
        <w:tc>
          <w:tcPr>
            <w:tcW w:w="5880" w:type="dxa"/>
            <w:tcBorders>
              <w:top w:val="non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VDA E3/E5</w:t>
            </w:r>
          </w:p>
        </w:tc>
      </w:tr>
    </w:tbl>
    <w:p w:rsidR="002951EC" w:rsidRDefault="002951EC">
      <w:pPr>
        <w:pStyle w:val="ProductList-Body"/>
      </w:pPr>
    </w:p>
    <w:p w:rsidR="002951EC" w:rsidRDefault="00EF4A99">
      <w:pPr>
        <w:pStyle w:val="ProductList-Offering2HeadingNoBorder"/>
        <w:outlineLvl w:val="2"/>
      </w:pPr>
      <w:r>
        <w:t>Microsoft Azure User Plans</w:t>
      </w:r>
      <w:r>
        <w:fldChar w:fldCharType="begin"/>
      </w:r>
      <w:r>
        <w:instrText xml:space="preserve"> TC "</w:instrText>
      </w:r>
      <w:bookmarkStart w:id="373" w:name="_Toc4577627"/>
      <w:r>
        <w:instrText>Microsoft Azure User Plans</w:instrText>
      </w:r>
      <w:bookmarkEnd w:id="373"/>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242"/>
        <w:gridCol w:w="5548"/>
      </w:tblGrid>
      <w:tr w:rsidR="002951E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51EC" w:rsidRDefault="00EF4A99">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58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Sada Enterprise CAL</w:t>
            </w:r>
          </w:p>
        </w:tc>
      </w:tr>
      <w:tr w:rsidR="002951EC">
        <w:tc>
          <w:tcPr>
            <w:tcW w:w="58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pro správu klienta pro produkt Advanced Threat Analytics 2016 pro uživatele</w:t>
            </w:r>
          </w:p>
        </w:tc>
      </w:tr>
    </w:tbl>
    <w:p w:rsidR="002951EC" w:rsidRDefault="002951EC">
      <w:pPr>
        <w:pStyle w:val="ProductList-Body"/>
      </w:pPr>
    </w:p>
    <w:p w:rsidR="002951EC" w:rsidRDefault="00EF4A99">
      <w:pPr>
        <w:pStyle w:val="ProductList-Offering2HeadingNoBorder"/>
        <w:outlineLvl w:val="2"/>
      </w:pPr>
      <w:r>
        <w:t>Microsoft 365</w:t>
      </w:r>
      <w:r>
        <w:fldChar w:fldCharType="begin"/>
      </w:r>
      <w:r>
        <w:instrText xml:space="preserve"> TC "</w:instrText>
      </w:r>
      <w:bookmarkStart w:id="374" w:name="_Toc4577628"/>
      <w:r>
        <w:instrText>Microsoft 365</w:instrText>
      </w:r>
      <w:bookmarkEnd w:id="374"/>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198"/>
        <w:gridCol w:w="5592"/>
      </w:tblGrid>
      <w:tr w:rsidR="002951E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51EC" w:rsidRDefault="00EF4A99">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5880" w:type="dxa"/>
            <w:tcBorders>
              <w:top w:val="single" w:sz="4" w:space="0" w:color="000000"/>
              <w:left w:val="single" w:sz="4" w:space="0" w:color="000000"/>
              <w:bottom w:val="none" w:sz="4" w:space="0" w:color="000000"/>
              <w:right w:val="single" w:sz="4" w:space="0" w:color="000000"/>
            </w:tcBorders>
          </w:tcPr>
          <w:p w:rsidR="002951EC" w:rsidRDefault="00EF4A99">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Windows 10 Enterprise/Education E3 podle počtu zařízení a</w:t>
            </w:r>
          </w:p>
          <w:p w:rsidR="002951EC" w:rsidRDefault="00EF4A99">
            <w:pPr>
              <w:pStyle w:val="ProductList-TableBody"/>
            </w:pPr>
            <w:r>
              <w:t>sada Core/Enterprise CAL a</w:t>
            </w:r>
          </w:p>
          <w:p w:rsidR="002951EC" w:rsidRDefault="00EF4A99">
            <w:pPr>
              <w:pStyle w:val="ProductList-TableBody"/>
            </w:pPr>
            <w:r>
              <w:t>Office Professional Plus</w:t>
            </w:r>
          </w:p>
        </w:tc>
      </w:tr>
      <w:tr w:rsidR="002951EC">
        <w:tc>
          <w:tcPr>
            <w:tcW w:w="5880" w:type="dxa"/>
            <w:tcBorders>
              <w:top w:val="non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Windows 10 Enterprise E3 na uživatele s krytím SA – z krytí SA a </w:t>
            </w:r>
          </w:p>
          <w:p w:rsidR="002951EC" w:rsidRDefault="00EF4A99">
            <w:pPr>
              <w:pStyle w:val="ProductList-TableBody"/>
            </w:pPr>
            <w:r>
              <w:t>Enterprise Mobility + Security E3 z krytí SA a</w:t>
            </w:r>
          </w:p>
          <w:p w:rsidR="002951EC" w:rsidRDefault="00EF4A99">
            <w:pPr>
              <w:pStyle w:val="ProductList-TableBody"/>
            </w:pPr>
            <w:r>
              <w:t>Office 365 (Enterprise E3 a Government E3) z krytí SA</w:t>
            </w:r>
          </w:p>
        </w:tc>
      </w:tr>
      <w:tr w:rsidR="002951EC">
        <w:tc>
          <w:tcPr>
            <w:tcW w:w="5880" w:type="dxa"/>
            <w:tcBorders>
              <w:top w:val="single" w:sz="4" w:space="0" w:color="000000"/>
              <w:left w:val="single" w:sz="4" w:space="0" w:color="000000"/>
              <w:bottom w:val="none" w:sz="4" w:space="0" w:color="000000"/>
              <w:right w:val="single" w:sz="4" w:space="0" w:color="000000"/>
            </w:tcBorders>
          </w:tcPr>
          <w:p w:rsidR="002951EC" w:rsidRDefault="00EF4A99">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Krytí SA pro počítačový operační systém Windows a</w:t>
            </w:r>
          </w:p>
          <w:p w:rsidR="002951EC" w:rsidRDefault="00EF4A99">
            <w:pPr>
              <w:pStyle w:val="ProductList-TableBody"/>
            </w:pPr>
            <w:r>
              <w:t>sada Core/Enterprise CAL a</w:t>
            </w:r>
          </w:p>
          <w:p w:rsidR="002951EC" w:rsidRDefault="00EF4A99">
            <w:pPr>
              <w:pStyle w:val="ProductList-TableBody"/>
            </w:pPr>
            <w:r>
              <w:t>Office Professional Plus</w:t>
            </w:r>
          </w:p>
        </w:tc>
      </w:tr>
      <w:tr w:rsidR="002951EC">
        <w:tc>
          <w:tcPr>
            <w:tcW w:w="5880" w:type="dxa"/>
            <w:tcBorders>
              <w:top w:val="non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Windows 10 Enterprise E5 na uživatele s krytím SA – z krytí SA a </w:t>
            </w:r>
          </w:p>
          <w:p w:rsidR="002951EC" w:rsidRDefault="00EF4A99">
            <w:pPr>
              <w:pStyle w:val="ProductList-TableBody"/>
            </w:pPr>
            <w:r>
              <w:t>Enterprise Mobility + Security E5 z krytí SA a</w:t>
            </w:r>
          </w:p>
          <w:p w:rsidR="002951EC" w:rsidRDefault="00EF4A99">
            <w:pPr>
              <w:pStyle w:val="ProductList-TableBody"/>
            </w:pPr>
            <w:r>
              <w:t>Office 365 (Enterprise E5 a Government E4) z krytí SA</w:t>
            </w:r>
          </w:p>
        </w:tc>
      </w:tr>
      <w:tr w:rsidR="002951EC">
        <w:tc>
          <w:tcPr>
            <w:tcW w:w="58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Office 365 E1/E3</w:t>
            </w:r>
          </w:p>
        </w:tc>
      </w:tr>
      <w:tr w:rsidR="002951EC">
        <w:tc>
          <w:tcPr>
            <w:tcW w:w="5880" w:type="dxa"/>
            <w:tcBorders>
              <w:top w:val="single" w:sz="4" w:space="0" w:color="000000"/>
              <w:left w:val="single" w:sz="4" w:space="0" w:color="000000"/>
              <w:bottom w:val="none" w:sz="4" w:space="0" w:color="000000"/>
              <w:right w:val="single" w:sz="4" w:space="0" w:color="000000"/>
            </w:tcBorders>
          </w:tcPr>
          <w:p w:rsidR="002951EC" w:rsidRDefault="00EF4A99">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Education A3</w:t>
            </w:r>
          </w:p>
        </w:tc>
      </w:tr>
      <w:tr w:rsidR="002951EC">
        <w:tc>
          <w:tcPr>
            <w:tcW w:w="5880" w:type="dxa"/>
            <w:tcBorders>
              <w:top w:val="non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Licence na odběr produktu Windows 10 Education (A3 a E3) a</w:t>
            </w:r>
          </w:p>
          <w:p w:rsidR="002951EC" w:rsidRDefault="00EF4A99">
            <w:pPr>
              <w:pStyle w:val="ProductList-TableBody"/>
            </w:pPr>
            <w:r>
              <w:t>Enterprise Mobility + Security A3,</w:t>
            </w:r>
          </w:p>
          <w:p w:rsidR="002951EC" w:rsidRDefault="00EF4A99">
            <w:pPr>
              <w:pStyle w:val="ProductList-TableBody"/>
            </w:pPr>
            <w:r>
              <w:t>Office 365 Enterprise A3</w:t>
            </w:r>
          </w:p>
        </w:tc>
      </w:tr>
      <w:tr w:rsidR="002951EC">
        <w:tc>
          <w:tcPr>
            <w:tcW w:w="5880" w:type="dxa"/>
            <w:tcBorders>
              <w:top w:val="single" w:sz="4" w:space="0" w:color="000000"/>
              <w:left w:val="single" w:sz="4" w:space="0" w:color="000000"/>
              <w:bottom w:val="none" w:sz="4" w:space="0" w:color="000000"/>
              <w:right w:val="single" w:sz="4" w:space="0" w:color="000000"/>
            </w:tcBorders>
          </w:tcPr>
          <w:p w:rsidR="002951EC" w:rsidRDefault="00EF4A99">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E3</w:t>
            </w:r>
          </w:p>
        </w:tc>
      </w:tr>
      <w:tr w:rsidR="002951EC">
        <w:tc>
          <w:tcPr>
            <w:tcW w:w="5880" w:type="dxa"/>
            <w:tcBorders>
              <w:top w:val="none" w:sz="4" w:space="0" w:color="000000"/>
              <w:left w:val="single" w:sz="4" w:space="0" w:color="000000"/>
              <w:bottom w:val="none" w:sz="4" w:space="0" w:color="000000"/>
              <w:right w:val="single" w:sz="4" w:space="0" w:color="000000"/>
            </w:tcBorders>
          </w:tcPr>
          <w:p w:rsidR="002951EC" w:rsidRDefault="002951E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951EC" w:rsidRDefault="00EF4A99">
            <w:pPr>
              <w:pStyle w:val="ProductList-TableBody"/>
            </w:pPr>
            <w:r>
              <w:t>E3 licence na odběr na základě počtu uživatelů Windows 10 Enterprise,</w:t>
            </w:r>
          </w:p>
        </w:tc>
      </w:tr>
      <w:tr w:rsidR="002951EC">
        <w:tc>
          <w:tcPr>
            <w:tcW w:w="5880" w:type="dxa"/>
            <w:tcBorders>
              <w:top w:val="none" w:sz="4" w:space="0" w:color="000000"/>
              <w:left w:val="single" w:sz="4" w:space="0" w:color="000000"/>
              <w:bottom w:val="none" w:sz="4" w:space="0" w:color="000000"/>
              <w:right w:val="single" w:sz="4" w:space="0" w:color="000000"/>
            </w:tcBorders>
          </w:tcPr>
          <w:p w:rsidR="002951EC" w:rsidRDefault="002951E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951EC" w:rsidRDefault="00EF4A99">
            <w:pPr>
              <w:pStyle w:val="ProductList-TableBody"/>
            </w:pPr>
            <w:r>
              <w:t>Enterprise Mobility + Security E3,</w:t>
            </w:r>
          </w:p>
        </w:tc>
      </w:tr>
      <w:tr w:rsidR="002951EC">
        <w:tc>
          <w:tcPr>
            <w:tcW w:w="5880" w:type="dxa"/>
            <w:tcBorders>
              <w:top w:val="non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951EC" w:rsidRDefault="00EF4A99">
            <w:pPr>
              <w:pStyle w:val="ProductList-TableBody"/>
            </w:pPr>
            <w:r>
              <w:t>Office 365 Enterprise E3</w:t>
            </w:r>
          </w:p>
        </w:tc>
      </w:tr>
      <w:tr w:rsidR="002951EC">
        <w:tc>
          <w:tcPr>
            <w:tcW w:w="58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Education A3</w:t>
            </w:r>
          </w:p>
        </w:tc>
      </w:tr>
      <w:tr w:rsidR="002951EC">
        <w:tc>
          <w:tcPr>
            <w:tcW w:w="588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365 E3</w:t>
            </w:r>
          </w:p>
        </w:tc>
      </w:tr>
    </w:tbl>
    <w:p w:rsidR="002951EC" w:rsidRDefault="002951EC">
      <w:pPr>
        <w:pStyle w:val="ProductList-Body"/>
      </w:pPr>
    </w:p>
    <w:p w:rsidR="002951EC" w:rsidRDefault="00EF4A99">
      <w:pPr>
        <w:pStyle w:val="ProductList-Offering2HeadingNoBorder"/>
        <w:outlineLvl w:val="2"/>
      </w:pPr>
      <w:r>
        <w:t>Enterprise Mobility + Security</w:t>
      </w:r>
      <w:r>
        <w:fldChar w:fldCharType="begin"/>
      </w:r>
      <w:r>
        <w:instrText xml:space="preserve"> TC "</w:instrText>
      </w:r>
      <w:bookmarkStart w:id="375" w:name="_Toc4577629"/>
      <w:r>
        <w:instrText>Enterprise Mobility + Security</w:instrText>
      </w:r>
      <w:bookmarkEnd w:id="375"/>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340"/>
        <w:gridCol w:w="5450"/>
      </w:tblGrid>
      <w:tr w:rsidR="002951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00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Core CAL</w:t>
            </w:r>
          </w:p>
        </w:tc>
      </w:tr>
      <w:tr w:rsidR="002951EC">
        <w:tc>
          <w:tcPr>
            <w:tcW w:w="600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Enterprise CAL</w:t>
            </w:r>
          </w:p>
        </w:tc>
      </w:tr>
      <w:tr w:rsidR="002951EC">
        <w:tc>
          <w:tcPr>
            <w:tcW w:w="600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Core CAL Suite Bridge pro Office 365</w:t>
            </w:r>
          </w:p>
        </w:tc>
      </w:tr>
      <w:tr w:rsidR="002951EC">
        <w:tc>
          <w:tcPr>
            <w:tcW w:w="600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Core CAL Suite Bridge pro Office 365 a Microsoft Intune</w:t>
            </w:r>
          </w:p>
        </w:tc>
      </w:tr>
      <w:tr w:rsidR="002951EC">
        <w:tc>
          <w:tcPr>
            <w:tcW w:w="600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Enterprise CAL Suite Bridge pro Office 365</w:t>
            </w:r>
          </w:p>
        </w:tc>
      </w:tr>
      <w:tr w:rsidR="002951EC">
        <w:tc>
          <w:tcPr>
            <w:tcW w:w="600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Enterprise CAL Suite Bridge pro Office 365 a Microsoft Intune</w:t>
            </w:r>
          </w:p>
        </w:tc>
      </w:tr>
    </w:tbl>
    <w:p w:rsidR="002951EC" w:rsidRDefault="002951EC">
      <w:pPr>
        <w:pStyle w:val="ProductList-Body"/>
      </w:pPr>
    </w:p>
    <w:p w:rsidR="002951EC" w:rsidRDefault="00EF4A99">
      <w:pPr>
        <w:pStyle w:val="ProductList-Offering2HeadingNoBorder"/>
        <w:outlineLvl w:val="2"/>
      </w:pPr>
      <w:r>
        <w:t>Služby Microsoft Dynamics 365</w:t>
      </w:r>
      <w:r>
        <w:fldChar w:fldCharType="begin"/>
      </w:r>
      <w:r>
        <w:instrText xml:space="preserve"> TC "</w:instrText>
      </w:r>
      <w:bookmarkStart w:id="376" w:name="_Toc4577630"/>
      <w:r>
        <w:instrText>Služby Microsoft Dynamics 365</w:instrText>
      </w:r>
      <w:bookmarkEnd w:id="376"/>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447"/>
        <w:gridCol w:w="5343"/>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pro Dynamics CRM Essentials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Team Members</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Sales</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Sales</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pro Dynamics CRM Professional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Sales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ke službě Dynamics 365 for Customer Service</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ke službě Dynamics 365 Customer Service</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ke službě Dynamics 365 for Customer Service</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Case Management</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Sales</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bl>
    <w:p w:rsidR="002951EC" w:rsidRDefault="002951EC">
      <w:pPr>
        <w:pStyle w:val="ProductList-Body"/>
      </w:pPr>
    </w:p>
    <w:p w:rsidR="002951EC" w:rsidRDefault="00EF4A99">
      <w:pPr>
        <w:pStyle w:val="ProductList-Offering2HeadingNoBorder"/>
        <w:outlineLvl w:val="2"/>
      </w:pPr>
      <w:r>
        <w:t>Aplikace služeb Office 365</w:t>
      </w:r>
      <w:r>
        <w:fldChar w:fldCharType="begin"/>
      </w:r>
      <w:r>
        <w:instrText xml:space="preserve"> TC "</w:instrText>
      </w:r>
      <w:bookmarkStart w:id="377" w:name="_Toc4577631"/>
      <w:r>
        <w:instrText>Aplikace služeb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2"/>
        <w:gridCol w:w="5238"/>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Visio Professional</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Visio Standard</w:t>
            </w:r>
          </w:p>
        </w:tc>
      </w:tr>
    </w:tbl>
    <w:p w:rsidR="002951EC" w:rsidRDefault="002951EC">
      <w:pPr>
        <w:pStyle w:val="ProductList-Body"/>
      </w:pPr>
    </w:p>
    <w:p w:rsidR="002951EC" w:rsidRDefault="00EF4A99">
      <w:pPr>
        <w:pStyle w:val="ProductList-Offering2HeadingNoBorder"/>
        <w:outlineLvl w:val="2"/>
      </w:pPr>
      <w:r>
        <w:lastRenderedPageBreak/>
        <w:t>Sady Office 365</w:t>
      </w:r>
      <w:r>
        <w:fldChar w:fldCharType="begin"/>
      </w:r>
      <w:r>
        <w:instrText xml:space="preserve"> TC "</w:instrText>
      </w:r>
      <w:bookmarkStart w:id="378" w:name="_Toc4577632"/>
      <w:r>
        <w:instrText>Sady Office 365</w:instrText>
      </w:r>
      <w:bookmarkEnd w:id="378"/>
      <w:r>
        <w:instrText>" \l 3</w:instrText>
      </w:r>
      <w:r>
        <w:fldChar w:fldCharType="end"/>
      </w:r>
    </w:p>
    <w:p w:rsidR="002951EC" w:rsidRDefault="00EF4A99">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2951EC" w:rsidRDefault="002951EC">
      <w:pPr>
        <w:pStyle w:val="ProductList-Body"/>
      </w:pPr>
    </w:p>
    <w:tbl>
      <w:tblPr>
        <w:tblStyle w:val="PURTable"/>
        <w:tblW w:w="0" w:type="dxa"/>
        <w:tblLook w:val="04A0" w:firstRow="1" w:lastRow="0" w:firstColumn="1" w:lastColumn="0" w:noHBand="0" w:noVBand="1"/>
      </w:tblPr>
      <w:tblGrid>
        <w:gridCol w:w="5602"/>
        <w:gridCol w:w="5188"/>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Sada Core CAL nebo</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2951EC" w:rsidRDefault="00EF4A99">
            <w:pPr>
              <w:pStyle w:val="ProductList-TableBody"/>
            </w:pPr>
            <w:r>
              <w:t>Core CAL Suite Bridge for Enterprise Mobility + Security</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Sada Core CAL nebo Enterprise CAL</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2951EC" w:rsidRDefault="00EF4A99">
            <w:pPr>
              <w:pStyle w:val="ProductList-TableBody"/>
            </w:pPr>
            <w:r>
              <w:t>Core CAL Suite Bridge for Enterprise Mobility + Security nebo</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2951EC" w:rsidRDefault="00EF4A99">
            <w:pPr>
              <w:pStyle w:val="ProductList-TableBody"/>
            </w:pPr>
            <w:r>
              <w:t>Enterprise CAL Suite Bridge for Enterprise Mobility + Security</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Sada Core CAL a Office Professional Plus nebo</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951EC" w:rsidRDefault="00EF4A99">
            <w:pPr>
              <w:pStyle w:val="ProductList-TableBody"/>
            </w:pPr>
            <w:r>
              <w:t>Core CAL Suite Bridge for Enterprise Mobility + Security and Office Professional Plus nebo</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951EC" w:rsidRDefault="00EF4A99">
            <w:pPr>
              <w:pStyle w:val="ProductList-TableBody"/>
            </w:pPr>
            <w:r>
              <w:t>Enterprise CAL Suite a Office Professional Plus nebo</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2951EC" w:rsidRDefault="00EF4A99">
            <w:pPr>
              <w:pStyle w:val="ProductList-TableBody"/>
            </w:pPr>
            <w:r>
              <w:t>Enterprise CAL Suite Bridge for Enterprise Mobility+ Security and Office Professional Plus</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Professional Plus</w:t>
            </w:r>
          </w:p>
        </w:tc>
      </w:tr>
    </w:tbl>
    <w:p w:rsidR="002951EC" w:rsidRDefault="002951EC">
      <w:pPr>
        <w:pStyle w:val="ProductList-Body"/>
      </w:pPr>
    </w:p>
    <w:p w:rsidR="002951EC" w:rsidRDefault="00EF4A99">
      <w:pPr>
        <w:pStyle w:val="ProductList-Offering2HeadingNoBorder"/>
        <w:outlineLvl w:val="2"/>
      </w:pPr>
      <w:r>
        <w:t>Office 365 Advanced Threat Protection</w:t>
      </w:r>
      <w:r>
        <w:fldChar w:fldCharType="begin"/>
      </w:r>
      <w:r>
        <w:instrText xml:space="preserve"> TC "</w:instrText>
      </w:r>
      <w:bookmarkStart w:id="379" w:name="_Toc4577633"/>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50"/>
        <w:gridCol w:w="5240"/>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51EC" w:rsidRDefault="00EF4A99">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365 F1 nebo E3</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F1, E1 nebo E3</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Exchange Online Plan 1 nebo Plan 2</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OneDrive for Business Plan 1 nebo Plan 2</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SharePoint Online Plan 1 nebo Plan 2</w:t>
            </w:r>
          </w:p>
        </w:tc>
      </w:tr>
    </w:tbl>
    <w:p w:rsidR="002951EC" w:rsidRDefault="002951EC">
      <w:pPr>
        <w:pStyle w:val="ProductList-Body"/>
      </w:pPr>
    </w:p>
    <w:p w:rsidR="002951EC" w:rsidRDefault="00EF4A99">
      <w:pPr>
        <w:pStyle w:val="ProductList-Offering2HeadingNoBorder"/>
        <w:outlineLvl w:val="2"/>
      </w:pPr>
      <w:r>
        <w:t>Doplněk k produktu Office 365 Data Loss Prevention</w:t>
      </w:r>
      <w:r>
        <w:fldChar w:fldCharType="begin"/>
      </w:r>
      <w:r>
        <w:instrText xml:space="preserve"> TC "</w:instrText>
      </w:r>
      <w:bookmarkStart w:id="380" w:name="_Toc4577634"/>
      <w:r>
        <w:instrText>Doplněk k produktu Office 365 Data Loss Prevention</w:instrText>
      </w:r>
      <w:bookmarkEnd w:id="380"/>
      <w:r>
        <w:instrText>" \l 3</w:instrText>
      </w:r>
      <w:r>
        <w:fldChar w:fldCharType="end"/>
      </w:r>
    </w:p>
    <w:tbl>
      <w:tblPr>
        <w:tblStyle w:val="PURTable"/>
        <w:tblW w:w="0" w:type="dxa"/>
        <w:tblLook w:val="04A0" w:firstRow="1" w:lastRow="0" w:firstColumn="1" w:lastColumn="0" w:noHBand="0" w:noVBand="1"/>
      </w:tblPr>
      <w:tblGrid>
        <w:gridCol w:w="5552"/>
        <w:gridCol w:w="5238"/>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51EC" w:rsidRDefault="00EF4A99">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 xml:space="preserve">Microsoft 365 F1 </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F1 nebo E1</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Business Essentials</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Exchange Online Kiosk, Plan 1 nebo Plan 2</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OneDrive for Business Plan 1</w:t>
            </w:r>
          </w:p>
        </w:tc>
      </w:tr>
      <w:tr w:rsidR="002951EC">
        <w:tc>
          <w:tcPr>
            <w:tcW w:w="624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SharePoint Online Plan 1 nebo Plan 2</w:t>
            </w:r>
          </w:p>
        </w:tc>
      </w:tr>
    </w:tbl>
    <w:p w:rsidR="002951EC" w:rsidRDefault="002951EC">
      <w:pPr>
        <w:pStyle w:val="ProductList-Body"/>
      </w:pPr>
    </w:p>
    <w:p w:rsidR="002951EC" w:rsidRDefault="00EF4A99">
      <w:pPr>
        <w:pStyle w:val="ProductList-Offering2HeadingNoBorder"/>
        <w:outlineLvl w:val="2"/>
      </w:pPr>
      <w:r>
        <w:t>Office 365 Threat Intelligence</w:t>
      </w:r>
      <w:r>
        <w:fldChar w:fldCharType="begin"/>
      </w:r>
      <w:r>
        <w:instrText xml:space="preserve"> TC "</w:instrText>
      </w:r>
      <w:bookmarkStart w:id="381" w:name="_Toc4577635"/>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54"/>
        <w:gridCol w:w="5236"/>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51EC" w:rsidRDefault="00EF4A99">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365 F1 nebo E3</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F1, E1 nebo E3</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Business Essentials</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Exchange Online Kiosk, Plan 1 nebo Plan 2</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OneDrive for Business Plan 1 nebo Plan 2</w:t>
            </w:r>
          </w:p>
        </w:tc>
      </w:tr>
      <w:tr w:rsidR="002951EC">
        <w:tc>
          <w:tcPr>
            <w:tcW w:w="624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SharePoint Online Plan 1 nebo Plan 2</w:t>
            </w:r>
          </w:p>
        </w:tc>
      </w:tr>
    </w:tbl>
    <w:p w:rsidR="002951EC" w:rsidRDefault="002951EC">
      <w:pPr>
        <w:pStyle w:val="ProductList-Body"/>
      </w:pPr>
    </w:p>
    <w:p w:rsidR="002951EC" w:rsidRDefault="00EF4A99">
      <w:pPr>
        <w:pStyle w:val="ProductList-Offering2HeadingNoBorder"/>
        <w:outlineLvl w:val="2"/>
      </w:pPr>
      <w:r>
        <w:t>Multi-Geo Capabilities in Office 365</w:t>
      </w:r>
      <w:r>
        <w:fldChar w:fldCharType="begin"/>
      </w:r>
      <w:r>
        <w:instrText xml:space="preserve"> TC "</w:instrText>
      </w:r>
      <w:bookmarkStart w:id="382" w:name="_Toc4577636"/>
      <w:r>
        <w:instrText>Multi-Geo Capabilities in Office 365</w:instrText>
      </w:r>
      <w:bookmarkEnd w:id="382"/>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554"/>
        <w:gridCol w:w="5236"/>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365 F1, E3 nebo E5</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F1, E1, E3 nebo E5</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Exchange Online Kiosk, Plan 1 nebo Plan 2</w:t>
            </w:r>
          </w:p>
        </w:tc>
      </w:tr>
      <w:tr w:rsidR="002951EC">
        <w:tc>
          <w:tcPr>
            <w:tcW w:w="624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OneDrive for Business Plan 1 nebo Plan 2</w:t>
            </w:r>
          </w:p>
        </w:tc>
      </w:tr>
      <w:tr w:rsidR="002951EC">
        <w:tc>
          <w:tcPr>
            <w:tcW w:w="624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SharePoint Online Plan 1 nebo Plan 2</w:t>
            </w:r>
          </w:p>
        </w:tc>
      </w:tr>
    </w:tbl>
    <w:p w:rsidR="002951EC" w:rsidRDefault="002951EC">
      <w:pPr>
        <w:pStyle w:val="ProductList-Body"/>
      </w:pPr>
    </w:p>
    <w:p w:rsidR="002951EC" w:rsidRDefault="00EF4A99">
      <w:pPr>
        <w:pStyle w:val="ProductList-Offering2HeadingNoBorder"/>
        <w:outlineLvl w:val="2"/>
      </w:pPr>
      <w:r>
        <w:t>Exchange Online</w:t>
      </w:r>
      <w:r>
        <w:fldChar w:fldCharType="begin"/>
      </w:r>
      <w:r>
        <w:instrText xml:space="preserve"> TC "</w:instrText>
      </w:r>
      <w:bookmarkStart w:id="383" w:name="_Toc4577637"/>
      <w:r>
        <w:instrText>Exchange Online</w:instrText>
      </w:r>
      <w:bookmarkEnd w:id="383"/>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652"/>
        <w:gridCol w:w="5138"/>
      </w:tblGrid>
      <w:tr w:rsidR="002951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3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Exchange Standard CAL</w:t>
            </w:r>
          </w:p>
        </w:tc>
      </w:tr>
      <w:tr w:rsidR="002951EC">
        <w:tc>
          <w:tcPr>
            <w:tcW w:w="63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Core CAL</w:t>
            </w:r>
          </w:p>
        </w:tc>
      </w:tr>
    </w:tbl>
    <w:p w:rsidR="002951EC" w:rsidRDefault="002951EC">
      <w:pPr>
        <w:pStyle w:val="ProductList-Body"/>
      </w:pPr>
    </w:p>
    <w:p w:rsidR="002951EC" w:rsidRDefault="00EF4A99">
      <w:pPr>
        <w:pStyle w:val="ProductList-Offering2HeadingNoBorder"/>
        <w:outlineLvl w:val="2"/>
      </w:pPr>
      <w:r>
        <w:t>Project Online</w:t>
      </w:r>
      <w:r>
        <w:fldChar w:fldCharType="begin"/>
      </w:r>
      <w:r>
        <w:instrText xml:space="preserve"> TC "</w:instrText>
      </w:r>
      <w:bookmarkStart w:id="384" w:name="_Toc4577638"/>
      <w:r>
        <w:instrText>Project Online</w:instrText>
      </w:r>
      <w:bookmarkEnd w:id="384"/>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656"/>
        <w:gridCol w:w="5134"/>
      </w:tblGrid>
      <w:tr w:rsidR="002951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3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Project Professional</w:t>
            </w:r>
          </w:p>
        </w:tc>
      </w:tr>
      <w:tr w:rsidR="002951EC">
        <w:tc>
          <w:tcPr>
            <w:tcW w:w="63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r>
      <w:tr w:rsidR="002951EC">
        <w:tc>
          <w:tcPr>
            <w:tcW w:w="63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Project Standard</w:t>
            </w:r>
          </w:p>
        </w:tc>
      </w:tr>
      <w:tr w:rsidR="002951EC">
        <w:tc>
          <w:tcPr>
            <w:tcW w:w="63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r>
      <w:tr w:rsidR="002951EC">
        <w:tc>
          <w:tcPr>
            <w:tcW w:w="63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Project Server CAL</w:t>
            </w:r>
          </w:p>
        </w:tc>
      </w:tr>
      <w:tr w:rsidR="002951EC">
        <w:tc>
          <w:tcPr>
            <w:tcW w:w="63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r>
      <w:tr w:rsidR="002951EC">
        <w:tc>
          <w:tcPr>
            <w:tcW w:w="63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r>
    </w:tbl>
    <w:p w:rsidR="002951EC" w:rsidRDefault="002951EC">
      <w:pPr>
        <w:pStyle w:val="ProductList-Body"/>
      </w:pPr>
    </w:p>
    <w:p w:rsidR="002951EC" w:rsidRDefault="00EF4A99">
      <w:pPr>
        <w:pStyle w:val="ProductList-Offering2HeadingNoBorder"/>
        <w:outlineLvl w:val="2"/>
      </w:pPr>
      <w:r>
        <w:t>SharePoint Online</w:t>
      </w:r>
      <w:r>
        <w:fldChar w:fldCharType="begin"/>
      </w:r>
      <w:r>
        <w:instrText xml:space="preserve"> TC "</w:instrText>
      </w:r>
      <w:bookmarkStart w:id="385" w:name="_Toc4577639"/>
      <w:r>
        <w:instrText>SharePoint Online</w:instrText>
      </w:r>
      <w:bookmarkEnd w:id="385"/>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656"/>
        <w:gridCol w:w="5134"/>
      </w:tblGrid>
      <w:tr w:rsidR="002951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3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SharePoint Standard CAL</w:t>
            </w:r>
          </w:p>
        </w:tc>
      </w:tr>
      <w:tr w:rsidR="002951EC">
        <w:tc>
          <w:tcPr>
            <w:tcW w:w="63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Core CAL</w:t>
            </w:r>
          </w:p>
        </w:tc>
      </w:tr>
    </w:tbl>
    <w:p w:rsidR="002951EC" w:rsidRDefault="002951EC">
      <w:pPr>
        <w:pStyle w:val="ProductList-Body"/>
      </w:pPr>
    </w:p>
    <w:p w:rsidR="002951EC" w:rsidRDefault="00EF4A99">
      <w:pPr>
        <w:pStyle w:val="ProductList-Offering2HeadingNoBorder"/>
        <w:outlineLvl w:val="2"/>
      </w:pPr>
      <w:r>
        <w:t>Skype for Business Online</w:t>
      </w:r>
      <w:r>
        <w:fldChar w:fldCharType="begin"/>
      </w:r>
      <w:r>
        <w:instrText xml:space="preserve"> TC "</w:instrText>
      </w:r>
      <w:bookmarkStart w:id="386" w:name="_Toc4577640"/>
      <w:r>
        <w:instrText>Skype for Business Online</w:instrText>
      </w:r>
      <w:bookmarkEnd w:id="386"/>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754"/>
        <w:gridCol w:w="5036"/>
      </w:tblGrid>
      <w:tr w:rsidR="002951E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48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Skype for Business Standard CAL</w:t>
            </w:r>
          </w:p>
        </w:tc>
      </w:tr>
      <w:tr w:rsidR="002951EC">
        <w:tc>
          <w:tcPr>
            <w:tcW w:w="648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Core CAL</w:t>
            </w:r>
          </w:p>
        </w:tc>
      </w:tr>
    </w:tbl>
    <w:p w:rsidR="002951EC" w:rsidRDefault="002951EC">
      <w:pPr>
        <w:pStyle w:val="ProductList-Body"/>
      </w:pPr>
    </w:p>
    <w:p w:rsidR="002951EC" w:rsidRDefault="00EF4A99">
      <w:pPr>
        <w:pStyle w:val="ProductList-Offering2HeadingNoBorder"/>
        <w:outlineLvl w:val="2"/>
      </w:pPr>
      <w:r>
        <w:t>Microsoft Intune</w:t>
      </w:r>
      <w:r>
        <w:fldChar w:fldCharType="begin"/>
      </w:r>
      <w:r>
        <w:instrText xml:space="preserve"> TC "</w:instrText>
      </w:r>
      <w:bookmarkStart w:id="387" w:name="_Toc4577641"/>
      <w:r>
        <w:instrText>Microsoft Intune</w:instrText>
      </w:r>
      <w:bookmarkEnd w:id="387"/>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652"/>
        <w:gridCol w:w="5138"/>
      </w:tblGrid>
      <w:tr w:rsidR="002951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3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Core CAL</w:t>
            </w:r>
          </w:p>
        </w:tc>
      </w:tr>
      <w:tr w:rsidR="002951EC">
        <w:tc>
          <w:tcPr>
            <w:tcW w:w="63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Enterprise CAL</w:t>
            </w:r>
          </w:p>
        </w:tc>
      </w:tr>
      <w:tr w:rsidR="002951EC">
        <w:tc>
          <w:tcPr>
            <w:tcW w:w="63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Core CAL</w:t>
            </w:r>
          </w:p>
        </w:tc>
      </w:tr>
      <w:tr w:rsidR="002951EC">
        <w:tc>
          <w:tcPr>
            <w:tcW w:w="63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Enterprise CAL</w:t>
            </w:r>
          </w:p>
        </w:tc>
      </w:tr>
    </w:tbl>
    <w:p w:rsidR="002951EC" w:rsidRDefault="002951EC">
      <w:pPr>
        <w:pStyle w:val="ProductList-Body"/>
      </w:pP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OfferingGroupHeading"/>
        <w:outlineLvl w:val="1"/>
      </w:pPr>
      <w:bookmarkStart w:id="388" w:name="_Sec1240"/>
      <w:r>
        <w:t>Z krytí SA</w:t>
      </w:r>
      <w:bookmarkEnd w:id="388"/>
      <w:r>
        <w:fldChar w:fldCharType="begin"/>
      </w:r>
      <w:r>
        <w:instrText xml:space="preserve"> TC "</w:instrText>
      </w:r>
      <w:bookmarkStart w:id="389" w:name="_Toc4577642"/>
      <w:r>
        <w:instrText>Z krytí SA</w:instrText>
      </w:r>
      <w:bookmarkEnd w:id="389"/>
      <w:r>
        <w:instrText>" \l 2</w:instrText>
      </w:r>
      <w:r>
        <w:fldChar w:fldCharType="end"/>
      </w:r>
    </w:p>
    <w:p w:rsidR="002951EC" w:rsidRDefault="00EF4A99">
      <w:pPr>
        <w:pStyle w:val="ProductList-Body"/>
      </w:pPr>
      <w:r>
        <w:t>Zákazník smí získat licence na odběr produktů z krytí SA namísto krytí SA pro plně hrazené, časově neomezené licence při splnění následujících podmínek:</w:t>
      </w:r>
    </w:p>
    <w:p w:rsidR="002951EC" w:rsidRDefault="00EF4A99" w:rsidP="00EF4A99">
      <w:pPr>
        <w:pStyle w:val="ProductList-Bullet"/>
        <w:numPr>
          <w:ilvl w:val="0"/>
          <w:numId w:val="63"/>
        </w:numPr>
      </w:pPr>
      <w:r>
        <w:t xml:space="preserve">Zákazník má aktivní krytí SA nebo prodlužuje krytí pro odpovídající kvalifikující licence </w:t>
      </w:r>
    </w:p>
    <w:p w:rsidR="002951EC" w:rsidRDefault="00EF4A99" w:rsidP="00EF4A99">
      <w:pPr>
        <w:pStyle w:val="ProductList-Bullet"/>
        <w:numPr>
          <w:ilvl w:val="0"/>
          <w:numId w:val="63"/>
        </w:numPr>
      </w:pPr>
      <w:r>
        <w:t xml:space="preserve">Zákazník nezíská více než jednu licenci na odběr produktu z krytí SA pro každou kvalifikující licenci, není-li v této příloze uvedeno jinak </w:t>
      </w:r>
    </w:p>
    <w:p w:rsidR="002951EC" w:rsidRDefault="00EF4A99" w:rsidP="00EF4A99">
      <w:pPr>
        <w:pStyle w:val="ProductList-Bullet"/>
        <w:numPr>
          <w:ilvl w:val="0"/>
          <w:numId w:val="63"/>
        </w:numPr>
      </w:pPr>
      <w:r>
        <w:t xml:space="preserve">Zákazník získá licence na odběr produktu z krytí SA ve výroční datum účinnosti prováděcí smlouvy nebo prodloužení </w:t>
      </w:r>
    </w:p>
    <w:p w:rsidR="002951EC" w:rsidRDefault="002951EC">
      <w:pPr>
        <w:pStyle w:val="ProductList-Body"/>
      </w:pPr>
    </w:p>
    <w:p w:rsidR="002951EC" w:rsidRDefault="00EF4A99">
      <w:pPr>
        <w:pStyle w:val="ProductList-Body"/>
      </w:pPr>
      <w:r>
        <w:lastRenderedPageBreak/>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2951EC" w:rsidRDefault="002951EC">
      <w:pPr>
        <w:pStyle w:val="ProductList-Body"/>
      </w:pPr>
    </w:p>
    <w:p w:rsidR="002951EC" w:rsidRDefault="00EF4A99">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2951EC" w:rsidRDefault="002951EC">
      <w:pPr>
        <w:pStyle w:val="ProductList-Body"/>
      </w:pPr>
    </w:p>
    <w:p w:rsidR="002951EC" w:rsidRDefault="00EF4A99">
      <w:pPr>
        <w:pStyle w:val="ProductList-Offering2HeadingNoBorder"/>
        <w:outlineLvl w:val="2"/>
      </w:pPr>
      <w:r>
        <w:t>Sady CAL</w:t>
      </w:r>
      <w:r>
        <w:fldChar w:fldCharType="begin"/>
      </w:r>
      <w:r>
        <w:instrText xml:space="preserve"> TC "</w:instrText>
      </w:r>
      <w:bookmarkStart w:id="390" w:name="_Toc4577643"/>
      <w:r>
        <w:instrText>Sady CAL</w:instrText>
      </w:r>
      <w:bookmarkEnd w:id="390"/>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468"/>
        <w:gridCol w:w="5322"/>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SA for Parent CAL</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SA for Parent CAL</w:t>
            </w:r>
          </w:p>
        </w:tc>
      </w:tr>
    </w:tbl>
    <w:p w:rsidR="002951EC" w:rsidRDefault="002951EC">
      <w:pPr>
        <w:pStyle w:val="ProductList-Body"/>
      </w:pPr>
    </w:p>
    <w:p w:rsidR="002951EC" w:rsidRDefault="00EF4A99">
      <w:pPr>
        <w:pStyle w:val="ProductList-Offering2HeadingNoBorder"/>
        <w:outlineLvl w:val="2"/>
      </w:pPr>
      <w:r>
        <w:t>Počítačový operační systém Windows</w:t>
      </w:r>
      <w:r>
        <w:fldChar w:fldCharType="begin"/>
      </w:r>
      <w:r>
        <w:instrText xml:space="preserve"> TC "</w:instrText>
      </w:r>
      <w:bookmarkStart w:id="391" w:name="_Toc4577644"/>
      <w:r>
        <w:instrText>Počítačový operační systém Windows</w:instrText>
      </w:r>
      <w:bookmarkEnd w:id="391"/>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444"/>
        <w:gridCol w:w="5346"/>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Krytí SA pro počítačový operační systém Windows,</w:t>
            </w:r>
          </w:p>
        </w:tc>
      </w:tr>
    </w:tbl>
    <w:p w:rsidR="002951EC" w:rsidRDefault="002951EC">
      <w:pPr>
        <w:pStyle w:val="ProductList-Body"/>
      </w:pPr>
    </w:p>
    <w:p w:rsidR="002951EC" w:rsidRDefault="00EF4A99">
      <w:pPr>
        <w:pStyle w:val="ProductList-Offering2HeadingNoBorder"/>
        <w:outlineLvl w:val="2"/>
      </w:pPr>
      <w:r>
        <w:t>Microsoft 365</w:t>
      </w:r>
      <w:r>
        <w:fldChar w:fldCharType="begin"/>
      </w:r>
      <w:r>
        <w:instrText xml:space="preserve"> TC "</w:instrText>
      </w:r>
      <w:bookmarkStart w:id="392" w:name="_Toc4577645"/>
      <w:r>
        <w:instrText>Microsoft 365</w:instrText>
      </w:r>
      <w:bookmarkEnd w:id="392"/>
      <w:r>
        <w:instrText xml:space="preserve"> " \l 3</w:instrText>
      </w:r>
      <w:r>
        <w:fldChar w:fldCharType="end"/>
      </w:r>
    </w:p>
    <w:p w:rsidR="002951EC" w:rsidRDefault="00EF4A99">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rsidR="002951EC" w:rsidRDefault="002951EC">
      <w:pPr>
        <w:pStyle w:val="ProductList-Body"/>
      </w:pPr>
    </w:p>
    <w:tbl>
      <w:tblPr>
        <w:tblStyle w:val="PURTable"/>
        <w:tblW w:w="0" w:type="dxa"/>
        <w:tblLook w:val="04A0" w:firstRow="1" w:lastRow="0" w:firstColumn="1" w:lastColumn="0" w:noHBand="0" w:noVBand="1"/>
      </w:tblPr>
      <w:tblGrid>
        <w:gridCol w:w="5526"/>
        <w:gridCol w:w="5264"/>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Krytí SA pro počítačový operační systém Windows a</w:t>
            </w:r>
          </w:p>
          <w:p w:rsidR="002951EC" w:rsidRDefault="00EF4A99">
            <w:pPr>
              <w:pStyle w:val="ProductList-TableBody"/>
            </w:pPr>
            <w:r>
              <w:t>sada Core/Enterprise CAL Suite, a</w:t>
            </w:r>
          </w:p>
          <w:p w:rsidR="002951EC" w:rsidRDefault="00EF4A99">
            <w:pPr>
              <w:pStyle w:val="ProductList-TableBody"/>
            </w:pPr>
            <w:r>
              <w:t>Office Professional Plus</w:t>
            </w:r>
          </w:p>
        </w:tc>
      </w:tr>
    </w:tbl>
    <w:p w:rsidR="002951EC" w:rsidRDefault="002951EC">
      <w:pPr>
        <w:pStyle w:val="ProductList-Body"/>
      </w:pPr>
    </w:p>
    <w:p w:rsidR="002951EC" w:rsidRDefault="00EF4A99">
      <w:pPr>
        <w:pStyle w:val="ProductList-Offering2HeadingNoBorder"/>
        <w:outlineLvl w:val="2"/>
      </w:pPr>
      <w:r>
        <w:t>Enterprise Mobility + Security</w:t>
      </w:r>
      <w:r>
        <w:fldChar w:fldCharType="begin"/>
      </w:r>
      <w:r>
        <w:instrText xml:space="preserve"> TC "</w:instrText>
      </w:r>
      <w:bookmarkStart w:id="393" w:name="_Toc4577646"/>
      <w:r>
        <w:instrText>Enterprise Mobility + Security</w:instrText>
      </w:r>
      <w:bookmarkEnd w:id="393"/>
      <w:r>
        <w:instrText xml:space="preserve"> " \l 3</w:instrText>
      </w:r>
      <w:r>
        <w:fldChar w:fldCharType="end"/>
      </w:r>
    </w:p>
    <w:p w:rsidR="002951EC" w:rsidRDefault="002951EC">
      <w:pPr>
        <w:pStyle w:val="ProductList-Body"/>
      </w:pPr>
    </w:p>
    <w:p w:rsidR="002951EC" w:rsidRDefault="00EF4A99">
      <w:pPr>
        <w:pStyle w:val="ProductList-Body"/>
      </w:pPr>
      <w:r>
        <w:t>Licence na odběr pro Enterprise Mobility + Security z krytí SA podle počtu uživatelů opravňují zákazníka k užívání výhod krytí SA na základě kvalifikujících licencí.</w:t>
      </w:r>
    </w:p>
    <w:p w:rsidR="002951EC" w:rsidRDefault="002951EC">
      <w:pPr>
        <w:pStyle w:val="ProductList-Body"/>
      </w:pPr>
    </w:p>
    <w:p w:rsidR="002951EC" w:rsidRDefault="00EF4A99">
      <w:pPr>
        <w:pStyle w:val="ProductList-Body"/>
      </w:pPr>
      <w:r>
        <w:t>Licence na odběr produktů z krytí SA podle počtu uživatelů vyžadují odpovídající licence CAL Suite Bridge nebo USL uvedené níže:</w:t>
      </w:r>
    </w:p>
    <w:p w:rsidR="002951EC" w:rsidRDefault="002951EC">
      <w:pPr>
        <w:pStyle w:val="ProductList-Body"/>
      </w:pPr>
    </w:p>
    <w:tbl>
      <w:tblPr>
        <w:tblStyle w:val="PURTable"/>
        <w:tblW w:w="0" w:type="dxa"/>
        <w:tblLook w:val="04A0" w:firstRow="1" w:lastRow="0" w:firstColumn="1" w:lastColumn="0" w:noHBand="0" w:noVBand="1"/>
      </w:tblPr>
      <w:tblGrid>
        <w:gridCol w:w="3692"/>
        <w:gridCol w:w="3699"/>
        <w:gridCol w:w="3399"/>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2951EC" w:rsidRDefault="00EF4A99">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Požadovaný produkt CAL Suite Bridge nebo USL</w:t>
            </w:r>
          </w:p>
        </w:tc>
      </w:tr>
      <w:tr w:rsidR="002951EC">
        <w:tc>
          <w:tcPr>
            <w:tcW w:w="416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Core CAL Bridge for Enterprise Mobility + Security nebo Office 365 Enterprise/Government E1, E3, E5</w:t>
            </w:r>
          </w:p>
        </w:tc>
      </w:tr>
      <w:tr w:rsidR="002951EC">
        <w:tc>
          <w:tcPr>
            <w:tcW w:w="416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Enterprise CAL Bridge for Enterprise Mobility + Security nebo Office 365 Enterprise/Government E3, E5</w:t>
            </w:r>
          </w:p>
        </w:tc>
      </w:tr>
    </w:tbl>
    <w:p w:rsidR="002951EC" w:rsidRDefault="002951EC">
      <w:pPr>
        <w:pStyle w:val="ProductList-Body"/>
      </w:pPr>
    </w:p>
    <w:p w:rsidR="002951EC" w:rsidRDefault="00EF4A99">
      <w:pPr>
        <w:pStyle w:val="ProductList-Offering2HeadingNoBorder"/>
        <w:outlineLvl w:val="2"/>
      </w:pPr>
      <w:r>
        <w:t>Služby Microsoft Dynamics 365</w:t>
      </w:r>
      <w:r>
        <w:fldChar w:fldCharType="begin"/>
      </w:r>
      <w:r>
        <w:instrText xml:space="preserve"> TC "</w:instrText>
      </w:r>
      <w:bookmarkStart w:id="394" w:name="_Toc4577647"/>
      <w:r>
        <w:instrText>Služby Microsoft Dynamics 365</w:instrText>
      </w:r>
      <w:bookmarkEnd w:id="394"/>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401"/>
        <w:gridCol w:w="5389"/>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951EC" w:rsidRDefault="00EF4A99">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120" w:type="dxa"/>
            <w:tcBorders>
              <w:left w:val="single" w:sz="4" w:space="0" w:color="6E6E6E"/>
              <w:bottom w:val="none" w:sz="4" w:space="0" w:color="6E6E6E"/>
              <w:right w:val="single" w:sz="4" w:space="0" w:color="6E6E6E"/>
            </w:tcBorders>
          </w:tcPr>
          <w:p w:rsidR="002951EC" w:rsidRDefault="00EF4A99">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pro Dynamics CRM Essentials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Team Members</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Sales</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lastRenderedPageBreak/>
              <w:t>Dynamics 365 for Sales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Sales</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pro Dynamics CRM Professional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ke službě Dynamics 365 for Customer Service</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365 for Sales</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ke službě Dynamics 365 for Customer Service</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ke službě Dynamics 365 for Customer Service</w:t>
            </w:r>
          </w:p>
        </w:tc>
      </w:tr>
      <w:tr w:rsidR="002951E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CRM Basic</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edice Business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edice Business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Dynamics 365, edice Business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AX</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GP</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NAV</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Licence CAL k produktu Dynamics SL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Microsoft XAL CAL</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POS</w:t>
            </w:r>
          </w:p>
        </w:tc>
      </w:tr>
      <w:tr w:rsidR="002951EC">
        <w:tc>
          <w:tcPr>
            <w:tcW w:w="6120" w:type="dxa"/>
            <w:tcBorders>
              <w:top w:val="none" w:sz="4" w:space="0" w:color="6E6E6E"/>
              <w:left w:val="single" w:sz="4" w:space="0" w:color="6E6E6E"/>
              <w:bottom w:val="non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Řady aplikace Dynamics RMS</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CAL pro Dynamics C5</w:t>
            </w:r>
          </w:p>
        </w:tc>
      </w:tr>
    </w:tbl>
    <w:p w:rsidR="002951EC" w:rsidRDefault="002951EC">
      <w:pPr>
        <w:pStyle w:val="ProductList-Body"/>
      </w:pPr>
    </w:p>
    <w:p w:rsidR="002951EC" w:rsidRDefault="00EF4A99">
      <w:pPr>
        <w:pStyle w:val="ProductList-Offering2HeadingNoBorder"/>
        <w:outlineLvl w:val="2"/>
      </w:pPr>
      <w:r>
        <w:t>Aplikace služeb Office 365</w:t>
      </w:r>
      <w:r>
        <w:fldChar w:fldCharType="begin"/>
      </w:r>
      <w:r>
        <w:instrText xml:space="preserve"> TC "</w:instrText>
      </w:r>
      <w:bookmarkStart w:id="395" w:name="_Toc4577648"/>
      <w:r>
        <w:instrText>Aplikace služeb Office 365</w:instrText>
      </w:r>
      <w:bookmarkEnd w:id="395"/>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539"/>
        <w:gridCol w:w="5251"/>
      </w:tblGrid>
      <w:tr w:rsidR="002951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Office Professional Plus</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Visio Professional</w:t>
            </w:r>
          </w:p>
        </w:tc>
      </w:tr>
      <w:tr w:rsidR="002951EC">
        <w:tc>
          <w:tcPr>
            <w:tcW w:w="624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Visio Standard</w:t>
            </w:r>
          </w:p>
        </w:tc>
      </w:tr>
    </w:tbl>
    <w:p w:rsidR="002951EC" w:rsidRDefault="002951EC">
      <w:pPr>
        <w:pStyle w:val="ProductList-Body"/>
      </w:pPr>
    </w:p>
    <w:p w:rsidR="002951EC" w:rsidRDefault="00EF4A99">
      <w:pPr>
        <w:pStyle w:val="ProductList-Offering2HeadingNoBorder"/>
        <w:outlineLvl w:val="2"/>
      </w:pPr>
      <w:r>
        <w:t>Sady Office 365</w:t>
      </w:r>
      <w:r>
        <w:fldChar w:fldCharType="begin"/>
      </w:r>
      <w:r>
        <w:instrText xml:space="preserve"> TC "</w:instrText>
      </w:r>
      <w:bookmarkStart w:id="396" w:name="_Toc4577649"/>
      <w:r>
        <w:instrText>Sady Office 365</w:instrText>
      </w:r>
      <w:bookmarkEnd w:id="396"/>
      <w:r>
        <w:instrText>" \l 3</w:instrText>
      </w:r>
      <w:r>
        <w:fldChar w:fldCharType="end"/>
      </w:r>
    </w:p>
    <w:p w:rsidR="002951EC" w:rsidRDefault="002951EC">
      <w:pPr>
        <w:pStyle w:val="ProductList-Body"/>
      </w:pPr>
    </w:p>
    <w:p w:rsidR="002951EC" w:rsidRDefault="00EF4A99">
      <w:pPr>
        <w:pStyle w:val="ProductList-Body"/>
      </w:pPr>
      <w:r>
        <w:t>Licence na odběr služby Office 365 (Enterprise E1, E3, E5 and Government E1, E3, E4) z krytí SA podle počtu uživatelů poskytují stejné výhody krytí SA jako kvalifikující licence.</w:t>
      </w:r>
    </w:p>
    <w:p w:rsidR="002951EC" w:rsidRDefault="002951EC">
      <w:pPr>
        <w:pStyle w:val="ProductList-Body"/>
      </w:pPr>
    </w:p>
    <w:p w:rsidR="002951EC" w:rsidRDefault="00EF4A99">
      <w:pPr>
        <w:pStyle w:val="ProductList-Body"/>
      </w:pPr>
      <w:r>
        <w:t>Licence na odběr produktů z krytí SA podle počtu uživatelů vyžadují odpovídající licence CAL Suite Bridge nebo USL uvedené níže:</w:t>
      </w:r>
    </w:p>
    <w:p w:rsidR="002951EC" w:rsidRDefault="002951EC">
      <w:pPr>
        <w:pStyle w:val="ProductList-Body"/>
      </w:pPr>
    </w:p>
    <w:tbl>
      <w:tblPr>
        <w:tblStyle w:val="PURTable"/>
        <w:tblW w:w="0" w:type="dxa"/>
        <w:tblLook w:val="04A0" w:firstRow="1" w:lastRow="0" w:firstColumn="1" w:lastColumn="0" w:noHBand="0" w:noVBand="1"/>
      </w:tblPr>
      <w:tblGrid>
        <w:gridCol w:w="3775"/>
        <w:gridCol w:w="3356"/>
        <w:gridCol w:w="3659"/>
      </w:tblGrid>
      <w:tr w:rsidR="002951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2951EC" w:rsidRDefault="00EF4A99">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Požadovaný produkt CAL Suite Bridge nebo USL</w:t>
            </w:r>
          </w:p>
        </w:tc>
      </w:tr>
      <w:tr w:rsidR="002951EC">
        <w:tc>
          <w:tcPr>
            <w:tcW w:w="4160" w:type="dxa"/>
            <w:tcBorders>
              <w:top w:val="single" w:sz="4" w:space="0" w:color="6E6E6E"/>
              <w:left w:val="single" w:sz="4" w:space="0" w:color="6E6E6E"/>
              <w:bottom w:val="single" w:sz="4" w:space="0" w:color="6E6E6E"/>
            </w:tcBorders>
          </w:tcPr>
          <w:p w:rsidR="002951EC" w:rsidRDefault="00EF4A99">
            <w:pPr>
              <w:pStyle w:val="ProductList-TableBody"/>
            </w:pPr>
            <w:r>
              <w:t>Office 365 Enterprise/Government E1 z krytí SA</w:t>
            </w:r>
          </w:p>
        </w:tc>
        <w:tc>
          <w:tcPr>
            <w:tcW w:w="3800" w:type="dxa"/>
          </w:tcPr>
          <w:p w:rsidR="002951EC" w:rsidRDefault="00EF4A99">
            <w:pPr>
              <w:pStyle w:val="ProductList-TableBody"/>
            </w:pPr>
            <w:r>
              <w:t>Sada Core CAL</w:t>
            </w:r>
          </w:p>
        </w:tc>
        <w:tc>
          <w:tcPr>
            <w:tcW w:w="4160" w:type="dxa"/>
            <w:tcBorders>
              <w:top w:val="single" w:sz="4" w:space="0" w:color="6E6E6E"/>
              <w:bottom w:val="none" w:sz="4" w:space="0" w:color="6E6E6E"/>
              <w:right w:val="single" w:sz="4" w:space="0" w:color="6E6E6E"/>
            </w:tcBorders>
          </w:tcPr>
          <w:p w:rsidR="002951EC" w:rsidRDefault="00EF4A99">
            <w:pPr>
              <w:pStyle w:val="ProductList-TableBody"/>
            </w:pPr>
            <w:r>
              <w:t>Core CAL Bridge for Office 365 nebo</w:t>
            </w:r>
          </w:p>
          <w:p w:rsidR="002951EC" w:rsidRDefault="00EF4A99">
            <w:pPr>
              <w:pStyle w:val="ProductList-TableBody"/>
            </w:pPr>
            <w:r>
              <w:t>Enterprise Mobility + Security</w:t>
            </w:r>
          </w:p>
        </w:tc>
      </w:tr>
      <w:tr w:rsidR="002951EC">
        <w:tc>
          <w:tcPr>
            <w:tcW w:w="4160" w:type="dxa"/>
            <w:tcBorders>
              <w:top w:val="single" w:sz="4" w:space="0" w:color="6E6E6E"/>
              <w:left w:val="single" w:sz="4" w:space="0" w:color="6E6E6E"/>
              <w:bottom w:val="single" w:sz="4" w:space="0" w:color="6E6E6E"/>
            </w:tcBorders>
          </w:tcPr>
          <w:p w:rsidR="002951EC" w:rsidRDefault="00EF4A99">
            <w:pPr>
              <w:pStyle w:val="ProductList-TableBody"/>
            </w:pPr>
            <w:r>
              <w:t>Office 365 (Enterprise E3, E5 &amp; Government E3, E4) z krytí SA</w:t>
            </w:r>
          </w:p>
        </w:tc>
        <w:tc>
          <w:tcPr>
            <w:tcW w:w="3800" w:type="dxa"/>
          </w:tcPr>
          <w:p w:rsidR="002951EC" w:rsidRDefault="00EF4A99">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2951EC" w:rsidRDefault="002951EC">
            <w:pPr>
              <w:pStyle w:val="ProductList-TableBody"/>
            </w:pPr>
          </w:p>
        </w:tc>
      </w:tr>
      <w:tr w:rsidR="002951EC">
        <w:tc>
          <w:tcPr>
            <w:tcW w:w="4160" w:type="dxa"/>
            <w:tcBorders>
              <w:top w:val="single" w:sz="4" w:space="0" w:color="6E6E6E"/>
              <w:left w:val="single" w:sz="4" w:space="0" w:color="6E6E6E"/>
              <w:bottom w:val="single" w:sz="4" w:space="0" w:color="6E6E6E"/>
            </w:tcBorders>
          </w:tcPr>
          <w:p w:rsidR="002951EC" w:rsidRDefault="00EF4A99">
            <w:pPr>
              <w:pStyle w:val="ProductList-TableBody"/>
            </w:pPr>
            <w:r>
              <w:lastRenderedPageBreak/>
              <w:t>Office 365 (Enterprise E3, E5 &amp; Government E3, E4) z krytí SA</w:t>
            </w:r>
          </w:p>
        </w:tc>
        <w:tc>
          <w:tcPr>
            <w:tcW w:w="3800" w:type="dxa"/>
          </w:tcPr>
          <w:p w:rsidR="002951EC" w:rsidRDefault="00EF4A99">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2951EC" w:rsidRDefault="00EF4A99">
            <w:pPr>
              <w:pStyle w:val="ProductList-TableBody"/>
            </w:pPr>
            <w:r>
              <w:t>Enterprise CAL Bridge for Office 365 nebo</w:t>
            </w:r>
          </w:p>
          <w:p w:rsidR="002951EC" w:rsidRDefault="00EF4A99">
            <w:pPr>
              <w:pStyle w:val="ProductList-TableBody"/>
            </w:pPr>
            <w:r>
              <w:t>Enterprise Mobility + Security</w:t>
            </w:r>
          </w:p>
        </w:tc>
      </w:tr>
    </w:tbl>
    <w:p w:rsidR="002951EC" w:rsidRDefault="002951EC">
      <w:pPr>
        <w:pStyle w:val="ProductList-Body"/>
      </w:pPr>
    </w:p>
    <w:p w:rsidR="002951EC" w:rsidRDefault="00EF4A99">
      <w:pPr>
        <w:pStyle w:val="ProductList-Offering2HeadingNoBorder"/>
        <w:outlineLvl w:val="2"/>
      </w:pPr>
      <w:r>
        <w:t>Project Online</w:t>
      </w:r>
      <w:r>
        <w:fldChar w:fldCharType="begin"/>
      </w:r>
      <w:r>
        <w:instrText xml:space="preserve"> TC "</w:instrText>
      </w:r>
      <w:bookmarkStart w:id="397" w:name="_Toc4577650"/>
      <w:r>
        <w:instrText>Project Online</w:instrText>
      </w:r>
      <w:bookmarkEnd w:id="397"/>
      <w:r>
        <w:instrText>" \l 3</w:instrText>
      </w:r>
      <w:r>
        <w:fldChar w:fldCharType="end"/>
      </w:r>
    </w:p>
    <w:p w:rsidR="002951EC" w:rsidRDefault="002951EC">
      <w:pPr>
        <w:pStyle w:val="ProductList-Body"/>
      </w:pPr>
    </w:p>
    <w:tbl>
      <w:tblPr>
        <w:tblStyle w:val="PURTable"/>
        <w:tblW w:w="0" w:type="dxa"/>
        <w:tblLook w:val="04A0" w:firstRow="1" w:lastRow="0" w:firstColumn="1" w:lastColumn="0" w:noHBand="0" w:noVBand="1"/>
      </w:tblPr>
      <w:tblGrid>
        <w:gridCol w:w="5447"/>
        <w:gridCol w:w="5343"/>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51EC" w:rsidRDefault="00EF4A99">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951EC" w:rsidRDefault="00EF4A99">
            <w:pPr>
              <w:pStyle w:val="ProductList-TableBody"/>
            </w:pPr>
            <w:r>
              <w:rPr>
                <w:color w:val="FFFFFF"/>
              </w:rPr>
              <w:t>Kvalifikující licence</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Project Professional</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Project Server CAL</w:t>
            </w:r>
          </w:p>
        </w:tc>
      </w:tr>
      <w:tr w:rsidR="002951EC">
        <w:tc>
          <w:tcPr>
            <w:tcW w:w="6120" w:type="dxa"/>
            <w:tcBorders>
              <w:top w:val="single" w:sz="4" w:space="0" w:color="6E6E6E"/>
              <w:left w:val="single" w:sz="4" w:space="0" w:color="6E6E6E"/>
              <w:bottom w:val="none" w:sz="4" w:space="0" w:color="6E6E6E"/>
              <w:right w:val="single" w:sz="4" w:space="0" w:color="6E6E6E"/>
            </w:tcBorders>
          </w:tcPr>
          <w:p w:rsidR="002951EC" w:rsidRDefault="00EF4A99">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Project Professional</w:t>
            </w:r>
          </w:p>
        </w:tc>
      </w:tr>
      <w:tr w:rsidR="002951EC">
        <w:tc>
          <w:tcPr>
            <w:tcW w:w="6120" w:type="dxa"/>
            <w:tcBorders>
              <w:top w:val="none" w:sz="4" w:space="0" w:color="6E6E6E"/>
              <w:left w:val="single" w:sz="4" w:space="0" w:color="6E6E6E"/>
              <w:bottom w:val="single" w:sz="4" w:space="0" w:color="6E6E6E"/>
              <w:right w:val="single" w:sz="4" w:space="0" w:color="6E6E6E"/>
            </w:tcBorders>
          </w:tcPr>
          <w:p w:rsidR="002951EC" w:rsidRDefault="002951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Project Server CAL</w:t>
            </w:r>
          </w:p>
        </w:tc>
      </w:tr>
    </w:tbl>
    <w:p w:rsidR="002951EC" w:rsidRDefault="00EF4A99">
      <w:pPr>
        <w:pStyle w:val="ProductList-SectionHeading"/>
        <w:pageBreakBefore/>
        <w:outlineLvl w:val="0"/>
      </w:pPr>
      <w:bookmarkStart w:id="398" w:name="_Sec562"/>
      <w:bookmarkEnd w:id="368"/>
      <w:r>
        <w:lastRenderedPageBreak/>
        <w:t>Příloha D – Odborné služby</w:t>
      </w:r>
      <w:r>
        <w:fldChar w:fldCharType="begin"/>
      </w:r>
      <w:r>
        <w:instrText xml:space="preserve"> TC "</w:instrText>
      </w:r>
      <w:bookmarkStart w:id="399" w:name="_Toc4577651"/>
      <w:r>
        <w:instrText>Příloha D – Odborné služby</w:instrText>
      </w:r>
      <w:bookmarkEnd w:id="399"/>
      <w:r>
        <w:instrText>" \l 1</w:instrText>
      </w:r>
      <w:r>
        <w:fldChar w:fldCharType="end"/>
      </w:r>
    </w:p>
    <w:p w:rsidR="002951EC" w:rsidRDefault="00EF4A99">
      <w:pPr>
        <w:pStyle w:val="ProductList-Body"/>
      </w:pPr>
      <w:r>
        <w:t>Odborné služby dostupné prostřednictvím multilicenčního programu společnosti Microsoft jsou popsány níže.</w:t>
      </w:r>
    </w:p>
    <w:p w:rsidR="002951EC" w:rsidRDefault="00EF4A99">
      <w:pPr>
        <w:pStyle w:val="ProductList-Offering1Heading"/>
        <w:outlineLvl w:val="1"/>
      </w:pPr>
      <w:bookmarkStart w:id="400" w:name="_Sec565"/>
      <w:r>
        <w:t>Nabídky podpory Microsoft Premier</w:t>
      </w:r>
      <w:bookmarkEnd w:id="400"/>
      <w:r>
        <w:fldChar w:fldCharType="begin"/>
      </w:r>
      <w:r>
        <w:instrText xml:space="preserve"> TC "</w:instrText>
      </w:r>
      <w:bookmarkStart w:id="401" w:name="_Toc4577652"/>
      <w:r>
        <w:instrText>Nabídky podpory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2951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jc w:val="center"/>
            </w:pPr>
            <w:r>
              <w:rPr>
                <w:color w:val="FFFFFF"/>
              </w:rPr>
              <w:t>Premier Plus</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Jednou měsíčně</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Až 10 hodin</w:t>
            </w:r>
          </w:p>
          <w:p w:rsidR="002951EC" w:rsidRDefault="00EF4A99">
            <w:pPr>
              <w:pStyle w:val="ProductList-TableBody"/>
            </w:pPr>
            <w:r>
              <w:t>+1 kontrola stavu</w:t>
            </w:r>
          </w:p>
          <w:p w:rsidR="002951EC" w:rsidRDefault="00EF4A99">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Až 160 hodin</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Až 140 hodin</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jc w:val="center"/>
            </w:pPr>
            <w:r>
              <w:t>X</w:t>
            </w:r>
          </w:p>
        </w:tc>
      </w:tr>
      <w:tr w:rsidR="002951EC">
        <w:tc>
          <w:tcPr>
            <w:tcW w:w="404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Sady po 20</w:t>
            </w:r>
          </w:p>
        </w:tc>
      </w:tr>
    </w:tbl>
    <w:p w:rsidR="002951EC" w:rsidRDefault="00EF4A99">
      <w:pPr>
        <w:pStyle w:val="ProductList-Body"/>
      </w:pPr>
      <w:r>
        <w:rPr>
          <w:vertAlign w:val="superscript"/>
        </w:rPr>
        <w:t xml:space="preserve">1 </w:t>
      </w:r>
      <w:r>
        <w:rPr>
          <w:i/>
        </w:rPr>
        <w:t>Pracovní doba je definována lokálně.</w:t>
      </w:r>
    </w:p>
    <w:p w:rsidR="002951EC" w:rsidRDefault="002951EC">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2951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Očekávaná reakce zákazníka</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Katastrofický dopad na firmu: </w:t>
            </w:r>
          </w:p>
          <w:p w:rsidR="002951EC" w:rsidRDefault="00EF4A99">
            <w:pPr>
              <w:pStyle w:val="ProductList-TableBody"/>
            </w:pPr>
            <w:r>
              <w:t>Úplná ztráta hlavního (klíčového pro dosažení cílů) podnikového procesu a práce nemůže rozumně pokračovat.</w:t>
            </w:r>
          </w:p>
          <w:p w:rsidR="002951EC" w:rsidRDefault="00EF4A99">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telefonická reakce do 1 hodiny</w:t>
            </w:r>
          </w:p>
          <w:p w:rsidR="002951EC" w:rsidRDefault="00EF4A99">
            <w:pPr>
              <w:pStyle w:val="ProductList-TableBody"/>
            </w:pPr>
            <w:r>
              <w:t>Prostředky společnosti Microsoft na pracovišti zákazníka co nejdříve.</w:t>
            </w:r>
          </w:p>
          <w:p w:rsidR="002951EC" w:rsidRDefault="00EF4A99">
            <w:pPr>
              <w:pStyle w:val="ProductList-TableBody"/>
            </w:pPr>
            <w:r>
              <w:t>Nepřetržitá pohotovost 24 hodin / 7 dní v týdnu</w:t>
            </w:r>
          </w:p>
          <w:p w:rsidR="002951EC" w:rsidRDefault="00EF4A99">
            <w:pPr>
              <w:pStyle w:val="ProductList-TableBody"/>
            </w:pPr>
            <w:r>
              <w:t>Rychlá eskalace v rámci společnosti Microsoft produktovým týmům</w:t>
            </w:r>
          </w:p>
          <w:p w:rsidR="002951EC" w:rsidRDefault="00EF4A99">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Oznámení situace výkonným manažerům zákazníka </w:t>
            </w:r>
          </w:p>
          <w:p w:rsidR="002951EC" w:rsidRDefault="00EF4A99">
            <w:pPr>
              <w:pStyle w:val="ProductList-TableBody"/>
            </w:pPr>
            <w:r>
              <w:t>Přiřazení příslušných zaměstnanců, aby bylo možné zajistit nepřetržitou pohotovost</w:t>
            </w:r>
            <w:r>
              <w:rPr>
                <w:vertAlign w:val="superscript"/>
              </w:rPr>
              <w:t>2</w:t>
            </w:r>
          </w:p>
          <w:p w:rsidR="002951EC" w:rsidRDefault="00EF4A99">
            <w:pPr>
              <w:pStyle w:val="ProductList-TableBody"/>
            </w:pPr>
            <w:r>
              <w:t>Rychlý přístup a reakce osoby s oprávněním k řízení změn</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Kritický dopad na firmu: </w:t>
            </w:r>
          </w:p>
          <w:p w:rsidR="002951EC" w:rsidRDefault="00EF4A99">
            <w:pPr>
              <w:pStyle w:val="ProductList-TableBody"/>
            </w:pPr>
            <w:r>
              <w:t>Významná ztráta nebo zhoršení úrovně služeb</w:t>
            </w:r>
          </w:p>
          <w:p w:rsidR="002951EC" w:rsidRDefault="00EF4A99">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telefonická reakce do 1 hodiny</w:t>
            </w:r>
          </w:p>
          <w:p w:rsidR="002951EC" w:rsidRDefault="00EF4A99">
            <w:pPr>
              <w:pStyle w:val="ProductList-TableBody"/>
            </w:pPr>
            <w:r>
              <w:t>Prostředky společnosti Microsoft na pracovišti zákazníka podle potřeby.</w:t>
            </w:r>
          </w:p>
          <w:p w:rsidR="002951EC" w:rsidRDefault="00EF4A99">
            <w:pPr>
              <w:pStyle w:val="ProductList-TableBody"/>
            </w:pPr>
            <w:r>
              <w:t>Nepřetržitá pohotovost 24 hodin / 7 dní v týdnu</w:t>
            </w:r>
          </w:p>
          <w:p w:rsidR="002951EC" w:rsidRDefault="00EF4A99">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Přiřazení příslušných zaměstnanců, aby bylo možné zajistit nepřetržitou pohotovost</w:t>
            </w:r>
            <w:r>
              <w:rPr>
                <w:vertAlign w:val="superscript"/>
              </w:rPr>
              <w:t>2</w:t>
            </w:r>
          </w:p>
          <w:p w:rsidR="002951EC" w:rsidRDefault="00EF4A99">
            <w:pPr>
              <w:pStyle w:val="ProductList-TableBody"/>
            </w:pPr>
            <w:r>
              <w:t>Rychlý přístup a reakce osoby s oprávněním k řízení změn</w:t>
            </w:r>
          </w:p>
          <w:p w:rsidR="002951EC" w:rsidRDefault="00EF4A99">
            <w:pPr>
              <w:pStyle w:val="ProductList-TableBody"/>
            </w:pPr>
            <w:r>
              <w:t>Oznámení situace vašemu managementu</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Střední dopad na firmu: </w:t>
            </w:r>
          </w:p>
          <w:p w:rsidR="002951EC" w:rsidRDefault="00EF4A99">
            <w:pPr>
              <w:pStyle w:val="ProductList-TableBody"/>
            </w:pPr>
            <w:r>
              <w:t>Střední ztráta nebo zhoršení kvality služeb, ale práce mohou přiměřeně a bez snížení úrovně pokračovat.</w:t>
            </w:r>
          </w:p>
          <w:p w:rsidR="002951EC" w:rsidRDefault="00EF4A99">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telefonická reakce do 2 hodin</w:t>
            </w:r>
          </w:p>
          <w:p w:rsidR="002951EC" w:rsidRDefault="00EF4A99">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Přiřazení příslušných zaměstnanců, aby bylo možné zajistit činnost během pracovní doby</w:t>
            </w:r>
            <w:r>
              <w:rPr>
                <w:vertAlign w:val="superscript"/>
              </w:rPr>
              <w:t>1</w:t>
            </w:r>
          </w:p>
          <w:p w:rsidR="002951EC" w:rsidRDefault="00EF4A99">
            <w:pPr>
              <w:pStyle w:val="ProductList-TableBody"/>
            </w:pPr>
            <w:r>
              <w:t>Přístup a reakce osoby s oprávněním k řízení změn do 4 pracovních hodin</w:t>
            </w:r>
            <w:r>
              <w:rPr>
                <w:vertAlign w:val="superscript"/>
              </w:rPr>
              <w:t>1</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Minimální dopad na firmu: </w:t>
            </w:r>
          </w:p>
          <w:p w:rsidR="002951EC" w:rsidRDefault="00EF4A99">
            <w:pPr>
              <w:pStyle w:val="ProductList-TableBody"/>
            </w:pPr>
            <w:r>
              <w:t>Služba v podstatě funguje s menšími nebo žádnými omezeními.</w:t>
            </w:r>
          </w:p>
          <w:p w:rsidR="002951EC" w:rsidRDefault="00EF4A99">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 telefonická reakce do 4 hodin</w:t>
            </w:r>
          </w:p>
          <w:p w:rsidR="002951EC" w:rsidRDefault="00EF4A99">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Přesné kontaktní údaje vlastníka případu</w:t>
            </w:r>
          </w:p>
          <w:p w:rsidR="002951EC" w:rsidRDefault="00EF4A99">
            <w:pPr>
              <w:pStyle w:val="ProductList-TableBody"/>
            </w:pPr>
            <w:r>
              <w:t>Reakce do 24 hodin</w:t>
            </w:r>
          </w:p>
        </w:tc>
      </w:tr>
    </w:tbl>
    <w:p w:rsidR="002951EC" w:rsidRDefault="00EF4A99">
      <w:pPr>
        <w:pStyle w:val="ProductList-Body"/>
      </w:pPr>
      <w:r>
        <w:rPr>
          <w:vertAlign w:val="superscript"/>
        </w:rPr>
        <w:t>1</w:t>
      </w:r>
      <w:r>
        <w:rPr>
          <w:i/>
        </w:rPr>
        <w:t>Pracovní doba je definována lokálně.</w:t>
      </w:r>
    </w:p>
    <w:p w:rsidR="002951EC" w:rsidRDefault="00EF4A99">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2951EC" w:rsidRDefault="002951EC">
      <w:pPr>
        <w:pStyle w:val="ProductList-Body"/>
      </w:pPr>
    </w:p>
    <w:p w:rsidR="002951EC" w:rsidRDefault="00EF4A99">
      <w:pPr>
        <w:pStyle w:val="ProductList-ClauseHeading"/>
        <w:outlineLvl w:val="2"/>
      </w:pPr>
      <w:r>
        <w:t>Související obchodní pravidla</w:t>
      </w:r>
    </w:p>
    <w:p w:rsidR="002951EC" w:rsidRDefault="00EF4A99">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2951EC" w:rsidRDefault="00EF4A99">
      <w:pPr>
        <w:pStyle w:val="ProductList-Offering1Heading"/>
        <w:outlineLvl w:val="1"/>
      </w:pPr>
      <w:bookmarkStart w:id="402" w:name="_Sec566"/>
      <w:r>
        <w:t>Nabídky služeb Microsoft Advisory Services</w:t>
      </w:r>
      <w:bookmarkEnd w:id="402"/>
      <w:r>
        <w:fldChar w:fldCharType="begin"/>
      </w:r>
      <w:r>
        <w:instrText xml:space="preserve"> TC "</w:instrText>
      </w:r>
      <w:bookmarkStart w:id="403" w:name="_Toc4577653"/>
      <w:r>
        <w:instrText>Nabídky služeb Microsoft Advisory Services</w:instrText>
      </w:r>
      <w:bookmarkEnd w:id="403"/>
      <w:r>
        <w:instrText>" \l 2</w:instrText>
      </w:r>
      <w:r>
        <w:fldChar w:fldCharType="end"/>
      </w:r>
    </w:p>
    <w:p w:rsidR="002951EC" w:rsidRDefault="00EF4A99">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2951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Digital Advisory Portfolio</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9RO-xxxx</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Celkem až 1600 hodin služeb digitálního poradce Microsoft a týmu pro poskytování služby Enterprise.</w:t>
            </w: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51EC" w:rsidRDefault="002951EC">
            <w:pPr>
              <w:pStyle w:val="ProductList-TableBody"/>
            </w:pPr>
          </w:p>
        </w:tc>
      </w:tr>
      <w:tr w:rsidR="002951EC">
        <w:tc>
          <w:tcPr>
            <w:tcW w:w="306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951EC" w:rsidRDefault="00EF4A99">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2951EC" w:rsidRDefault="002951EC">
            <w:pPr>
              <w:pStyle w:val="ProductList-TableBody"/>
            </w:pPr>
          </w:p>
        </w:tc>
      </w:tr>
    </w:tbl>
    <w:p w:rsidR="002951EC" w:rsidRDefault="002951EC">
      <w:pPr>
        <w:pStyle w:val="ProductList-Body"/>
      </w:pPr>
    </w:p>
    <w:p w:rsidR="002951EC" w:rsidRDefault="00EF4A99">
      <w:pPr>
        <w:pStyle w:val="ProductList-ClauseHeading"/>
        <w:outlineLvl w:val="2"/>
      </w:pPr>
      <w:r>
        <w:t>Moduly služeb Digital Advisory Services</w:t>
      </w:r>
    </w:p>
    <w:p w:rsidR="002951EC" w:rsidRDefault="00EF4A99">
      <w:pPr>
        <w:pStyle w:val="ProductList-Body"/>
      </w:pPr>
      <w:r>
        <w:t>Závazek Digital Advisory zahrnuje jeden nebo více z následujících modulů služby Digital Advisory podle popisu v plánu poskytování služby.</w:t>
      </w:r>
    </w:p>
    <w:p w:rsidR="002951EC" w:rsidRDefault="002951EC">
      <w:pPr>
        <w:pStyle w:val="ProductList-Body"/>
      </w:pPr>
    </w:p>
    <w:p w:rsidR="002951EC" w:rsidRDefault="00EF4A99">
      <w:pPr>
        <w:pStyle w:val="ProductList-ClauseHeading"/>
        <w:outlineLvl w:val="2"/>
      </w:pPr>
      <w:r>
        <w:t>Nezahrnuté služby</w:t>
      </w:r>
    </w:p>
    <w:p w:rsidR="002951EC" w:rsidRDefault="00EF4A99">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2951EC" w:rsidRDefault="002951EC">
      <w:pPr>
        <w:pStyle w:val="ProductList-Body"/>
      </w:pPr>
    </w:p>
    <w:p w:rsidR="002951EC" w:rsidRDefault="00EF4A99">
      <w:pPr>
        <w:pStyle w:val="ProductList-ClauseHeading"/>
        <w:outlineLvl w:val="2"/>
      </w:pPr>
      <w:r>
        <w:t>Povinnosti zákazníka</w:t>
      </w:r>
    </w:p>
    <w:p w:rsidR="002951EC" w:rsidRDefault="00EF4A99">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2951EC" w:rsidRDefault="00EF4A99">
      <w:pPr>
        <w:pStyle w:val="ProductList-Offering1Heading"/>
        <w:outlineLvl w:val="1"/>
      </w:pPr>
      <w:bookmarkStart w:id="404" w:name="_Sec567"/>
      <w:r>
        <w:t>Nabídky produktu Sales Productivity Accelerator</w:t>
      </w:r>
      <w:bookmarkEnd w:id="404"/>
      <w:r>
        <w:fldChar w:fldCharType="begin"/>
      </w:r>
      <w:r>
        <w:instrText xml:space="preserve"> TC "</w:instrText>
      </w:r>
      <w:bookmarkStart w:id="405" w:name="_Toc4577654"/>
      <w:r>
        <w:instrText>Nabídky produktu Sales Productivity Accelerator</w:instrText>
      </w:r>
      <w:bookmarkEnd w:id="405"/>
      <w:r>
        <w:instrText>" \l 2</w:instrText>
      </w:r>
      <w:r>
        <w:fldChar w:fldCharType="end"/>
      </w:r>
    </w:p>
    <w:p w:rsidR="002951EC" w:rsidRDefault="00EF4A99">
      <w:pPr>
        <w:pStyle w:val="ProductList-ClauseHeading"/>
        <w:outlineLvl w:val="2"/>
      </w:pPr>
      <w:r>
        <w:t>Přehled produktu Sales Productivity Accelerator</w:t>
      </w:r>
    </w:p>
    <w:p w:rsidR="002951EC" w:rsidRDefault="00EF4A99">
      <w:pPr>
        <w:pStyle w:val="ProductList-Body"/>
      </w:pPr>
      <w:r>
        <w:t>Produkt Sales Productivity Accelerator je služba, kterou poskytují Microsoft Services během období čtyř (4) týdnů pro poskytnutí implementace s pevným rozsahem pro produkt Microsoft Dynamics 365.</w:t>
      </w:r>
    </w:p>
    <w:p w:rsidR="002951EC" w:rsidRDefault="002951EC">
      <w:pPr>
        <w:pStyle w:val="ProductList-Body"/>
      </w:pPr>
    </w:p>
    <w:p w:rsidR="002951EC" w:rsidRDefault="00EF4A99">
      <w:pPr>
        <w:pStyle w:val="ProductList-Body"/>
      </w:pPr>
      <w:r>
        <w:t>Produkt Sales Productivity Accelerator zahrnuje následující výstupy:</w:t>
      </w:r>
    </w:p>
    <w:p w:rsidR="002951EC" w:rsidRDefault="00EF4A99" w:rsidP="00EF4A99">
      <w:pPr>
        <w:pStyle w:val="ProductList-Bullet"/>
        <w:numPr>
          <w:ilvl w:val="0"/>
          <w:numId w:val="64"/>
        </w:numPr>
      </w:pPr>
      <w:r>
        <w:rPr>
          <w:b/>
          <w:color w:val="00188F"/>
        </w:rPr>
        <w:t>Plán poskytování služeb</w:t>
      </w:r>
      <w:r>
        <w:t>: vytvořen konzultantem společnosti Microsoft, tak aby splňoval obchodní cíle zákazníka.</w:t>
      </w:r>
    </w:p>
    <w:p w:rsidR="002951EC" w:rsidRDefault="00EF4A99" w:rsidP="00EF4A99">
      <w:pPr>
        <w:pStyle w:val="ProductList-Bullet"/>
        <w:numPr>
          <w:ilvl w:val="0"/>
          <w:numId w:val="64"/>
        </w:numPr>
      </w:pPr>
      <w:r>
        <w:rPr>
          <w:b/>
          <w:color w:val="00188F"/>
        </w:rPr>
        <w:t>Workshopy</w:t>
      </w:r>
      <w:r>
        <w:t>: věnuje celkem až šestnáct (16) hodin workshopům:</w:t>
      </w:r>
    </w:p>
    <w:p w:rsidR="002951EC" w:rsidRDefault="00EF4A99" w:rsidP="00EF4A99">
      <w:pPr>
        <w:pStyle w:val="ProductList-Bullet"/>
        <w:numPr>
          <w:ilvl w:val="1"/>
          <w:numId w:val="64"/>
        </w:numPr>
      </w:pPr>
      <w:r>
        <w:t>Až (2) objevovací workshopy pro průzkum a definování klíčových případů použití a obchodních požadavků poskytovaných zákazníkem, na nastavení konfigurace;</w:t>
      </w:r>
    </w:p>
    <w:p w:rsidR="002951EC" w:rsidRDefault="00EF4A99" w:rsidP="00EF4A99">
      <w:pPr>
        <w:pStyle w:val="ProductList-Bullet"/>
        <w:numPr>
          <w:ilvl w:val="1"/>
          <w:numId w:val="64"/>
        </w:numPr>
      </w:pPr>
      <w:r>
        <w:t>až čtyři (4) workshopy kontroly návrhu během fáze sestavení.</w:t>
      </w:r>
    </w:p>
    <w:p w:rsidR="002951EC" w:rsidRDefault="00EF4A99" w:rsidP="00EF4A99">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2951EC" w:rsidRDefault="00EF4A99" w:rsidP="00EF4A99">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2951EC" w:rsidRDefault="00EF4A99" w:rsidP="00EF4A99">
      <w:pPr>
        <w:pStyle w:val="ProductList-Bullet"/>
        <w:numPr>
          <w:ilvl w:val="0"/>
          <w:numId w:val="64"/>
        </w:numPr>
      </w:pPr>
      <w:r>
        <w:rPr>
          <w:b/>
          <w:color w:val="00188F"/>
        </w:rPr>
        <w:t>Testování</w:t>
      </w:r>
      <w:r>
        <w:t>: věnuje až dvacet šest (26) hodin až dvěma (2) testům (např. systémový test a UAT).</w:t>
      </w:r>
    </w:p>
    <w:p w:rsidR="002951EC" w:rsidRDefault="00EF4A99" w:rsidP="00EF4A99">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rsidR="002951EC" w:rsidRDefault="00EF4A99" w:rsidP="00EF4A99">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rsidR="002951EC" w:rsidRDefault="002951EC">
      <w:pPr>
        <w:pStyle w:val="ProductList-Body"/>
      </w:pPr>
    </w:p>
    <w:p w:rsidR="002951EC" w:rsidRDefault="00EF4A99">
      <w:pPr>
        <w:pStyle w:val="ProductList-ClauseHeading"/>
        <w:outlineLvl w:val="2"/>
      </w:pPr>
      <w:r>
        <w:t>Odpovědnosti zákazníka</w:t>
      </w:r>
    </w:p>
    <w:p w:rsidR="002951EC" w:rsidRDefault="00EF4A99">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EF4A99">
      <w:pPr>
        <w:pStyle w:val="ProductList-SectionHeading"/>
        <w:pageBreakBefore/>
        <w:outlineLvl w:val="0"/>
      </w:pPr>
      <w:bookmarkStart w:id="406" w:name="_Sec563"/>
      <w:bookmarkEnd w:id="398"/>
      <w:r>
        <w:lastRenderedPageBreak/>
        <w:t>Příloha E – Dodatečné podmínky smlouvy k programu</w:t>
      </w:r>
      <w:r>
        <w:fldChar w:fldCharType="begin"/>
      </w:r>
      <w:r>
        <w:instrText xml:space="preserve"> TC "</w:instrText>
      </w:r>
      <w:bookmarkStart w:id="407" w:name="_Toc4577655"/>
      <w:r>
        <w:instrText>Příloha E – Dodatečné podmínky smlouvy k programu</w:instrText>
      </w:r>
      <w:bookmarkEnd w:id="407"/>
      <w:r>
        <w:instrText>" \l 1</w:instrText>
      </w:r>
      <w:r>
        <w:fldChar w:fldCharType="end"/>
      </w:r>
    </w:p>
    <w:p w:rsidR="002951EC" w:rsidRDefault="00EF4A99">
      <w:pPr>
        <w:pStyle w:val="ProductList-Body"/>
      </w:pPr>
      <w:r>
        <w:t>Podmínky a ujednání uvedené níže platí pro multilicenční smlouvu zákazníka, jak je uvedeno.</w:t>
      </w:r>
    </w:p>
    <w:p w:rsidR="002951EC" w:rsidRDefault="00EF4A99">
      <w:pPr>
        <w:pStyle w:val="ProductList-Offering1Heading"/>
        <w:outlineLvl w:val="1"/>
      </w:pPr>
      <w:bookmarkStart w:id="408" w:name="_Sec568"/>
      <w:r>
        <w:t>Dodatečné podmínky pro program Select Plus</w:t>
      </w:r>
      <w:bookmarkEnd w:id="408"/>
      <w:r>
        <w:fldChar w:fldCharType="begin"/>
      </w:r>
      <w:r>
        <w:instrText xml:space="preserve"> TC "</w:instrText>
      </w:r>
      <w:bookmarkStart w:id="409" w:name="_Toc4577656"/>
      <w:r>
        <w:instrText>Dodatečné podmínky pro program Select Plus</w:instrText>
      </w:r>
      <w:bookmarkEnd w:id="409"/>
      <w:r>
        <w:instrText>" \l 2</w:instrText>
      </w:r>
      <w:r>
        <w:fldChar w:fldCharType="end"/>
      </w:r>
    </w:p>
    <w:p w:rsidR="002951EC" w:rsidRDefault="00EF4A99">
      <w:pPr>
        <w:pStyle w:val="ProductList-Body"/>
      </w:pPr>
      <w:r>
        <w:t>Během prvního roku vyžaduje program Select Plus objednávku ve výši 500 bodů na kategorii. Toto množství objednávky může být prominuto, pokud je dodána kvalifikovaná smlouva.</w:t>
      </w:r>
    </w:p>
    <w:p w:rsidR="002951EC" w:rsidRDefault="002951EC">
      <w:pPr>
        <w:pStyle w:val="ProductList-Body"/>
      </w:pPr>
    </w:p>
    <w:p w:rsidR="002951EC" w:rsidRDefault="00EF4A99">
      <w:pPr>
        <w:pStyle w:val="ProductList-ClauseHeading"/>
        <w:outlineLvl w:val="2"/>
      </w:pPr>
      <w:r>
        <w:t>Cenové stupně v programu Select Plus</w:t>
      </w:r>
    </w:p>
    <w:p w:rsidR="002951EC" w:rsidRDefault="00EF4A99">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2951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51EC" w:rsidRDefault="00EF4A99">
            <w:pPr>
              <w:pStyle w:val="ProductList-TableBody"/>
            </w:pPr>
            <w:r>
              <w:rPr>
                <w:color w:val="FFFFFF"/>
              </w:rPr>
              <w:t>Roční minima bodů na skupinu</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500</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4,000</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10,000</w:t>
            </w:r>
          </w:p>
        </w:tc>
      </w:tr>
      <w:tr w:rsidR="002951E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951EC" w:rsidRDefault="00EF4A99">
            <w:pPr>
              <w:pStyle w:val="ProductList-TableBody"/>
            </w:pPr>
            <w:r>
              <w:t>25,000</w:t>
            </w:r>
          </w:p>
        </w:tc>
      </w:tr>
    </w:tbl>
    <w:p w:rsidR="002951EC" w:rsidRDefault="00EF4A99">
      <w:pPr>
        <w:pStyle w:val="ProductList-Offering1Heading"/>
        <w:outlineLvl w:val="1"/>
      </w:pPr>
      <w:bookmarkStart w:id="410" w:name="_Sec569"/>
      <w:r>
        <w:t>Definice správy kvalifikovaných zařízení</w:t>
      </w:r>
      <w:bookmarkEnd w:id="410"/>
      <w:r>
        <w:fldChar w:fldCharType="begin"/>
      </w:r>
      <w:r>
        <w:instrText xml:space="preserve"> TC "</w:instrText>
      </w:r>
      <w:bookmarkStart w:id="411" w:name="_Toc4577657"/>
      <w:r>
        <w:instrText>Definice správy kvalifikovaných zařízení</w:instrText>
      </w:r>
      <w:bookmarkEnd w:id="411"/>
      <w:r>
        <w:instrText>" \l 2</w:instrText>
      </w:r>
      <w:r>
        <w:fldChar w:fldCharType="end"/>
      </w:r>
    </w:p>
    <w:p w:rsidR="002951EC" w:rsidRDefault="00EF4A99">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2951EC" w:rsidRDefault="00EF4A99" w:rsidP="00EF4A99">
      <w:pPr>
        <w:pStyle w:val="ProductList-Bullet"/>
        <w:numPr>
          <w:ilvl w:val="0"/>
          <w:numId w:val="65"/>
        </w:numPr>
      </w:pPr>
      <w:r>
        <w:t>které mu umožňuje připojit se do domény, nebo</w:t>
      </w:r>
    </w:p>
    <w:p w:rsidR="002951EC" w:rsidRDefault="00EF4A99" w:rsidP="00EF4A99">
      <w:pPr>
        <w:pStyle w:val="ProductList-Bullet"/>
        <w:numPr>
          <w:ilvl w:val="0"/>
          <w:numId w:val="65"/>
        </w:numPr>
      </w:pPr>
      <w:r>
        <w:t>které ověřuje v rámci požadavku na používání aplikací na svém pracovišti, nebo</w:t>
      </w:r>
    </w:p>
    <w:p w:rsidR="002951EC" w:rsidRDefault="00EF4A99" w:rsidP="00EF4A99">
      <w:pPr>
        <w:pStyle w:val="ProductList-Bullet"/>
        <w:numPr>
          <w:ilvl w:val="0"/>
          <w:numId w:val="65"/>
        </w:numPr>
      </w:pPr>
      <w:r>
        <w:t>na kterém instaluje agenty (např. antivirový nebo antimalwarový software nebo jiné agenty vyžadované zásadami zákazníka), nebo</w:t>
      </w:r>
    </w:p>
    <w:p w:rsidR="002951EC" w:rsidRDefault="00EF4A99" w:rsidP="00EF4A99">
      <w:pPr>
        <w:pStyle w:val="ProductList-Bullet"/>
        <w:numPr>
          <w:ilvl w:val="0"/>
          <w:numId w:val="65"/>
        </w:numPr>
      </w:pPr>
      <w:r>
        <w:t>na kterém přímo nebo nepřímo aplikuje a vynucuje skupinové zásady, nebo</w:t>
      </w:r>
    </w:p>
    <w:p w:rsidR="002951EC" w:rsidRDefault="00EF4A99" w:rsidP="00EF4A99">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rsidR="002951EC" w:rsidRDefault="00EF4A99" w:rsidP="00EF4A99">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rsidR="002951EC" w:rsidRDefault="002951EC">
      <w:pPr>
        <w:pStyle w:val="ProductList-Body"/>
      </w:pPr>
    </w:p>
    <w:p w:rsidR="002951EC" w:rsidRDefault="00EF4A99">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2951EC" w:rsidRDefault="00EF4A99">
      <w:pPr>
        <w:pStyle w:val="ProductList-Offering1Heading"/>
        <w:outlineLvl w:val="1"/>
      </w:pPr>
      <w:bookmarkStart w:id="412" w:name="_Sec570"/>
      <w:r>
        <w:t>Služby online v programech Open</w:t>
      </w:r>
      <w:bookmarkEnd w:id="412"/>
      <w:r>
        <w:fldChar w:fldCharType="begin"/>
      </w:r>
      <w:r>
        <w:instrText xml:space="preserve"> TC "</w:instrText>
      </w:r>
      <w:bookmarkStart w:id="413" w:name="_Toc4577658"/>
      <w:r>
        <w:instrText>Služby online v programech Open</w:instrText>
      </w:r>
      <w:bookmarkEnd w:id="413"/>
      <w:r>
        <w:instrText>" \l 2</w:instrText>
      </w:r>
      <w:r>
        <w:fldChar w:fldCharType="end"/>
      </w:r>
    </w:p>
    <w:p w:rsidR="002951EC" w:rsidRDefault="00EF4A99">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2951EC" w:rsidRDefault="002951EC">
      <w:pPr>
        <w:pStyle w:val="ProductList-Body"/>
      </w:pPr>
    </w:p>
    <w:p w:rsidR="002951EC" w:rsidRDefault="00EF4A99">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2951EC" w:rsidRDefault="00EF4A99">
      <w:pPr>
        <w:pStyle w:val="ProductList-Offering1Heading"/>
        <w:outlineLvl w:val="1"/>
      </w:pPr>
      <w:bookmarkStart w:id="414" w:name="_Sec571"/>
      <w:r>
        <w:t>Doplňkové podmínky a ujednání pro odborné služby – starší smlouvy</w:t>
      </w:r>
      <w:bookmarkEnd w:id="414"/>
      <w:r>
        <w:fldChar w:fldCharType="begin"/>
      </w:r>
      <w:r>
        <w:instrText xml:space="preserve"> TC "</w:instrText>
      </w:r>
      <w:bookmarkStart w:id="415" w:name="_Toc4577659"/>
      <w:r>
        <w:instrText>Doplňkové podmínky a ujednání pro odborné služby – starší smlouvy</w:instrText>
      </w:r>
      <w:bookmarkEnd w:id="415"/>
      <w:r>
        <w:instrText>" \l 2</w:instrText>
      </w:r>
      <w:r>
        <w:fldChar w:fldCharType="end"/>
      </w:r>
    </w:p>
    <w:p w:rsidR="002951EC" w:rsidRDefault="00EF4A99">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2951EC" w:rsidRDefault="002951EC">
      <w:pPr>
        <w:pStyle w:val="ProductList-Body"/>
      </w:pPr>
    </w:p>
    <w:p w:rsidR="002951EC" w:rsidRDefault="00EF4A99">
      <w:pPr>
        <w:pStyle w:val="ProductList-ClauseHeading"/>
        <w:outlineLvl w:val="2"/>
      </w:pPr>
      <w:r>
        <w:t>Užívací, vlastnická a licenční práva</w:t>
      </w:r>
    </w:p>
    <w:p w:rsidR="002951EC" w:rsidRDefault="00EF4A99">
      <w:pPr>
        <w:pStyle w:val="ProductList-SubClauseHeading"/>
        <w:outlineLvl w:val="3"/>
      </w:pPr>
      <w:r>
        <w:t>Opravy</w:t>
      </w:r>
    </w:p>
    <w:p w:rsidR="002951EC" w:rsidRDefault="00EF4A99">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2951EC" w:rsidRDefault="002951EC">
      <w:pPr>
        <w:pStyle w:val="ProductList-BodyIndented"/>
      </w:pPr>
    </w:p>
    <w:p w:rsidR="002951EC" w:rsidRDefault="00EF4A99">
      <w:pPr>
        <w:pStyle w:val="ProductList-SubClauseHeading"/>
        <w:outlineLvl w:val="3"/>
      </w:pPr>
      <w:r>
        <w:lastRenderedPageBreak/>
        <w:t>Existující dílo</w:t>
      </w:r>
    </w:p>
    <w:p w:rsidR="002951EC" w:rsidRDefault="00EF4A99">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2951EC" w:rsidRDefault="00EF4A99">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2951EC" w:rsidRDefault="002951EC">
      <w:pPr>
        <w:pStyle w:val="ProductList-BodyIndented"/>
      </w:pPr>
    </w:p>
    <w:p w:rsidR="002951EC" w:rsidRDefault="00EF4A99">
      <w:pPr>
        <w:pStyle w:val="ProductList-SubClauseHeading"/>
        <w:outlineLvl w:val="3"/>
      </w:pPr>
      <w:r>
        <w:t>Výstupy ze služeb</w:t>
      </w:r>
    </w:p>
    <w:p w:rsidR="002951EC" w:rsidRDefault="00EF4A99">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2951EC" w:rsidRDefault="002951EC">
      <w:pPr>
        <w:pStyle w:val="ProductList-BodyIndented"/>
      </w:pPr>
    </w:p>
    <w:p w:rsidR="002951EC" w:rsidRDefault="00EF4A99">
      <w:pPr>
        <w:pStyle w:val="ProductList-SubClauseHeading"/>
        <w:outlineLvl w:val="3"/>
      </w:pPr>
      <w:r>
        <w:t>Používání technických informací z odborných služeb</w:t>
      </w:r>
    </w:p>
    <w:p w:rsidR="002951EC" w:rsidRDefault="00EF4A99">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2951EC" w:rsidRDefault="002951EC">
      <w:pPr>
        <w:pStyle w:val="ProductList-BodyIndented"/>
      </w:pPr>
    </w:p>
    <w:p w:rsidR="002951EC" w:rsidRDefault="00EF4A99">
      <w:pPr>
        <w:pStyle w:val="ProductList-SubClauseHeading"/>
        <w:outlineLvl w:val="3"/>
      </w:pPr>
      <w:r>
        <w:t>Omezení licence Open Source</w:t>
      </w:r>
    </w:p>
    <w:p w:rsidR="002951EC" w:rsidRDefault="00EF4A99">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2951EC" w:rsidRDefault="002951EC">
      <w:pPr>
        <w:pStyle w:val="ProductList-BodyIndented"/>
      </w:pPr>
    </w:p>
    <w:p w:rsidR="002951EC" w:rsidRDefault="00EF4A99">
      <w:pPr>
        <w:pStyle w:val="ProductList-SubClauseHeading"/>
        <w:outlineLvl w:val="3"/>
      </w:pPr>
      <w:r>
        <w:t>Práva afilací</w:t>
      </w:r>
    </w:p>
    <w:p w:rsidR="002951EC" w:rsidRDefault="00EF4A99">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2951EC" w:rsidRDefault="002951EC">
      <w:pPr>
        <w:pStyle w:val="ProductList-BodyIndented"/>
      </w:pPr>
    </w:p>
    <w:p w:rsidR="002951EC" w:rsidRDefault="00EF4A99">
      <w:pPr>
        <w:pStyle w:val="ProductList-ClauseHeading"/>
        <w:outlineLvl w:val="2"/>
      </w:pPr>
      <w:r>
        <w:t>Záruky a omezení odpovědnosti</w:t>
      </w:r>
    </w:p>
    <w:p w:rsidR="002951EC" w:rsidRDefault="00EF4A99">
      <w:pPr>
        <w:pStyle w:val="ProductList-SubClauseHeading"/>
        <w:outlineLvl w:val="3"/>
      </w:pPr>
      <w:r>
        <w:t>Záruka pro odborné služby</w:t>
      </w:r>
    </w:p>
    <w:p w:rsidR="002951EC" w:rsidRDefault="00EF4A99">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2951EC" w:rsidRDefault="002951EC">
      <w:pPr>
        <w:pStyle w:val="ProductList-BodyIndented"/>
      </w:pPr>
    </w:p>
    <w:p w:rsidR="002951EC" w:rsidRDefault="00EF4A99">
      <w:pPr>
        <w:pStyle w:val="ProductList-SubClauseHeading"/>
        <w:outlineLvl w:val="3"/>
      </w:pPr>
      <w:r>
        <w:t>Omezení odpovědnosti</w:t>
      </w:r>
    </w:p>
    <w:p w:rsidR="002951EC" w:rsidRDefault="00EF4A99">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2951EC" w:rsidRDefault="002951EC">
      <w:pPr>
        <w:pStyle w:val="ProductList-BodyIndented"/>
        <w:jc w:val="right"/>
      </w:pPr>
    </w:p>
    <w:tbl>
      <w:tblPr>
        <w:tblStyle w:val="PURTable0"/>
        <w:tblW w:w="0" w:type="dxa"/>
        <w:tblLook w:val="04A0" w:firstRow="1" w:lastRow="0" w:firstColumn="1" w:lastColumn="0" w:noHBand="0" w:noVBand="1"/>
      </w:tblPr>
      <w:tblGrid>
        <w:gridCol w:w="1044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Indented"/>
      </w:pPr>
    </w:p>
    <w:p w:rsidR="002951EC" w:rsidRDefault="00EF4A99">
      <w:pPr>
        <w:pStyle w:val="ProductList-SectionHeading"/>
        <w:pageBreakBefore/>
        <w:outlineLvl w:val="0"/>
      </w:pPr>
      <w:bookmarkStart w:id="416" w:name="_Sec572"/>
      <w:bookmarkEnd w:id="406"/>
      <w:r>
        <w:lastRenderedPageBreak/>
        <w:t>Příloha F – Propagační akce</w:t>
      </w:r>
      <w:r>
        <w:fldChar w:fldCharType="begin"/>
      </w:r>
      <w:r>
        <w:instrText xml:space="preserve"> TC "</w:instrText>
      </w:r>
      <w:bookmarkStart w:id="417" w:name="_Toc4577660"/>
      <w:r>
        <w:instrText>Příloha F – Propagační akce</w:instrText>
      </w:r>
      <w:bookmarkEnd w:id="417"/>
      <w:r>
        <w:instrText>" \l 1</w:instrText>
      </w:r>
      <w:r>
        <w:fldChar w:fldCharType="end"/>
      </w:r>
    </w:p>
    <w:p w:rsidR="002951EC" w:rsidRDefault="00EF4A99">
      <w:pPr>
        <w:pStyle w:val="ProductList-Body"/>
      </w:pPr>
      <w:r>
        <w:t>Žádné aktivní propagační akce ceníku.</w:t>
      </w:r>
    </w:p>
    <w:p w:rsidR="002951EC" w:rsidRDefault="00EF4A99">
      <w:pPr>
        <w:pStyle w:val="ProductList-SectionHeading"/>
        <w:pageBreakBefore/>
        <w:outlineLvl w:val="0"/>
      </w:pPr>
      <w:bookmarkStart w:id="418" w:name="_Sec899"/>
      <w:bookmarkEnd w:id="416"/>
      <w:r>
        <w:lastRenderedPageBreak/>
        <w:t>Příloha G – Podmínky pro disková pole a zařízení Azure Data Box</w:t>
      </w:r>
      <w:r>
        <w:fldChar w:fldCharType="begin"/>
      </w:r>
      <w:r>
        <w:instrText xml:space="preserve"> TC "</w:instrText>
      </w:r>
      <w:bookmarkStart w:id="419" w:name="_Toc4577661"/>
      <w:r>
        <w:instrText>Příloha G – Podmínky pro disková pole a zařízení Azure Data Box</w:instrText>
      </w:r>
      <w:bookmarkEnd w:id="419"/>
      <w:r>
        <w:instrText>" \l 1</w:instrText>
      </w:r>
      <w:r>
        <w:fldChar w:fldCharType="end"/>
      </w:r>
    </w:p>
    <w:p w:rsidR="002951EC" w:rsidRDefault="00EF4A99">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2951EC" w:rsidRDefault="00EF4A99">
      <w:pPr>
        <w:pStyle w:val="ProductList-Offering1Heading"/>
        <w:outlineLvl w:val="1"/>
      </w:pPr>
      <w:bookmarkStart w:id="420" w:name="_Sec900"/>
      <w:r>
        <w:t>Podmínky pro disková pole</w:t>
      </w:r>
      <w:bookmarkEnd w:id="420"/>
      <w:r>
        <w:fldChar w:fldCharType="begin"/>
      </w:r>
      <w:r>
        <w:instrText xml:space="preserve"> TC "</w:instrText>
      </w:r>
      <w:bookmarkStart w:id="421" w:name="_Toc4577662"/>
      <w:r>
        <w:instrText>Podmínky pro disková pole</w:instrText>
      </w:r>
      <w:bookmarkEnd w:id="421"/>
      <w:r>
        <w:instrText>" \l 2</w:instrText>
      </w:r>
      <w:r>
        <w:fldChar w:fldCharType="end"/>
      </w:r>
    </w:p>
    <w:p w:rsidR="002951EC" w:rsidRDefault="00EF4A99">
      <w:pPr>
        <w:pStyle w:val="ProductList-ClauseHeading"/>
        <w:outlineLvl w:val="2"/>
      </w:pPr>
      <w:r>
        <w:t>Dostupnost</w:t>
      </w:r>
    </w:p>
    <w:p w:rsidR="002951EC" w:rsidRDefault="00EF4A99">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2951EC" w:rsidRDefault="002951EC">
      <w:pPr>
        <w:pStyle w:val="ProductList-Body"/>
      </w:pPr>
    </w:p>
    <w:p w:rsidR="002951EC" w:rsidRDefault="00EF4A99">
      <w:pPr>
        <w:pStyle w:val="ProductList-ClauseHeading"/>
        <w:outlineLvl w:val="2"/>
      </w:pPr>
      <w:r>
        <w:t>Dodání a nárok</w:t>
      </w:r>
    </w:p>
    <w:p w:rsidR="002951EC" w:rsidRDefault="00EF4A99">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2951EC" w:rsidRDefault="002951EC">
      <w:pPr>
        <w:pStyle w:val="ProductList-Body"/>
      </w:pPr>
    </w:p>
    <w:p w:rsidR="002951EC" w:rsidRDefault="00EF4A99">
      <w:pPr>
        <w:pStyle w:val="ProductList-ClauseHeading"/>
        <w:outlineLvl w:val="2"/>
      </w:pPr>
      <w:r>
        <w:t>Software diskových polí</w:t>
      </w:r>
    </w:p>
    <w:p w:rsidR="002951EC" w:rsidRDefault="00EF4A99">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2951EC" w:rsidRDefault="002951EC">
      <w:pPr>
        <w:pStyle w:val="ProductList-Body"/>
      </w:pPr>
    </w:p>
    <w:p w:rsidR="002951EC" w:rsidRDefault="00EF4A99">
      <w:pPr>
        <w:pStyle w:val="ProductList-SubClauseHeading"/>
        <w:outlineLvl w:val="3"/>
      </w:pPr>
      <w:r>
        <w:t>Omezení</w:t>
      </w:r>
    </w:p>
    <w:p w:rsidR="002951EC" w:rsidRDefault="00EF4A99">
      <w:pPr>
        <w:pStyle w:val="ProductList-BodyIndented"/>
      </w:pPr>
      <w:r>
        <w:t>Zákazník nesmí používat software diskového pole k porovnávání nebo testování „typovou úlohou“ s výjimkou interních účelů zákazníka nebo publikování nebo sdělování jejich výsledků.</w:t>
      </w:r>
    </w:p>
    <w:p w:rsidR="002951EC" w:rsidRDefault="002951EC">
      <w:pPr>
        <w:pStyle w:val="ProductList-BodyIndented"/>
      </w:pPr>
    </w:p>
    <w:p w:rsidR="002951EC" w:rsidRDefault="00EF4A99">
      <w:pPr>
        <w:pStyle w:val="ProductList-SubClauseHeading"/>
        <w:outlineLvl w:val="3"/>
      </w:pPr>
      <w:r>
        <w:t>Konkrétní software s otevřeným kódem třetích stran</w:t>
      </w:r>
    </w:p>
    <w:p w:rsidR="002951EC" w:rsidRDefault="00EF4A99">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2951EC" w:rsidRDefault="002951EC">
      <w:pPr>
        <w:pStyle w:val="ProductList-BodyIndented"/>
      </w:pPr>
    </w:p>
    <w:p w:rsidR="002951EC" w:rsidRDefault="00EF4A99">
      <w:pPr>
        <w:pStyle w:val="ProductList-SubClauseHeading"/>
        <w:outlineLvl w:val="3"/>
      </w:pPr>
      <w:r>
        <w:t>Aktivace/souhlas pro internetové služby</w:t>
      </w:r>
    </w:p>
    <w:p w:rsidR="002951EC" w:rsidRDefault="00EF4A99">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2951EC" w:rsidRDefault="002951EC">
      <w:pPr>
        <w:pStyle w:val="ProductList-BodyIndented"/>
      </w:pPr>
    </w:p>
    <w:p w:rsidR="002951EC" w:rsidRDefault="00EF4A99">
      <w:pPr>
        <w:pStyle w:val="ProductList-SubClauseHeading"/>
        <w:outlineLvl w:val="3"/>
      </w:pPr>
      <w:r>
        <w:t>Aktualizace softwaru diskových polí</w:t>
      </w:r>
    </w:p>
    <w:p w:rsidR="002951EC" w:rsidRDefault="00EF4A99">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2951EC" w:rsidRDefault="002951EC">
      <w:pPr>
        <w:pStyle w:val="ProductList-BodyIndented"/>
      </w:pPr>
    </w:p>
    <w:p w:rsidR="002951EC" w:rsidRDefault="00EF4A99">
      <w:pPr>
        <w:pStyle w:val="ProductList-ClauseHeading"/>
        <w:outlineLvl w:val="2"/>
      </w:pPr>
      <w:r>
        <w:t>Omezená záruka na hardware</w:t>
      </w:r>
    </w:p>
    <w:p w:rsidR="002951EC" w:rsidRDefault="00EF4A99">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w:t>
      </w:r>
      <w:r>
        <w:lastRenderedPageBreak/>
        <w:t xml:space="preserve">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2951EC" w:rsidRDefault="002951EC">
      <w:pPr>
        <w:pStyle w:val="ProductList-Body"/>
      </w:pPr>
    </w:p>
    <w:p w:rsidR="002951EC" w:rsidRDefault="00EF4A99">
      <w:pPr>
        <w:pStyle w:val="ProductList-ClauseHeading"/>
        <w:outlineLvl w:val="2"/>
      </w:pPr>
      <w:r>
        <w:t>Odškodnění. Obhajoba proti nárokům třetí strany</w:t>
      </w:r>
    </w:p>
    <w:p w:rsidR="002951EC" w:rsidRDefault="00EF4A99">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2951EC" w:rsidRDefault="002951EC">
      <w:pPr>
        <w:pStyle w:val="ProductList-Body"/>
      </w:pPr>
    </w:p>
    <w:p w:rsidR="002951EC" w:rsidRDefault="00EF4A99">
      <w:pPr>
        <w:pStyle w:val="ProductList-ClauseHeading"/>
        <w:outlineLvl w:val="2"/>
      </w:pPr>
      <w:r>
        <w:t>Omezení odpovědnosti</w:t>
      </w:r>
    </w:p>
    <w:p w:rsidR="002951EC" w:rsidRDefault="00EF4A99">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2951EC" w:rsidRDefault="002951EC">
      <w:pPr>
        <w:pStyle w:val="ProductList-Body"/>
      </w:pPr>
    </w:p>
    <w:p w:rsidR="002951EC" w:rsidRDefault="00EF4A99">
      <w:pPr>
        <w:pStyle w:val="ProductList-ClauseHeading"/>
        <w:outlineLvl w:val="2"/>
      </w:pPr>
      <w:r>
        <w:t>Zákony pro regulaci vývozu z USA</w:t>
      </w:r>
    </w:p>
    <w:p w:rsidR="002951EC" w:rsidRDefault="00EF4A99">
      <w:pPr>
        <w:pStyle w:val="ProductList-Body"/>
      </w:pPr>
      <w:r>
        <w:t>Disková pole podléhají ustanovením v multilicenční smlouvě zákazníka týkajícím se předpisů, kterými se řídí export z USA.</w:t>
      </w:r>
    </w:p>
    <w:p w:rsidR="002951EC" w:rsidRDefault="002951EC">
      <w:pPr>
        <w:pStyle w:val="ProductList-Body"/>
      </w:pPr>
    </w:p>
    <w:p w:rsidR="002951EC" w:rsidRDefault="00EF4A99">
      <w:pPr>
        <w:pStyle w:val="ProductList-ClauseHeading"/>
        <w:outlineLvl w:val="2"/>
      </w:pPr>
      <w:r>
        <w:t>Shromažďování informací o diagnostice</w:t>
      </w:r>
    </w:p>
    <w:p w:rsidR="002951EC" w:rsidRDefault="00EF4A99">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7">
        <w:r>
          <w:rPr>
            <w:color w:val="00467F"/>
            <w:u w:val="single"/>
          </w:rPr>
          <w:t>https://www.microsoft.com/en-us/privacystatement</w:t>
        </w:r>
      </w:hyperlink>
      <w:r>
        <w:t>.</w:t>
      </w:r>
    </w:p>
    <w:p w:rsidR="002951EC" w:rsidRDefault="002951EC">
      <w:pPr>
        <w:pStyle w:val="ProductList-Body"/>
      </w:pPr>
    </w:p>
    <w:p w:rsidR="002951EC" w:rsidRDefault="00EF4A99">
      <w:pPr>
        <w:pStyle w:val="ProductList-ClauseHeading"/>
        <w:outlineLvl w:val="2"/>
      </w:pPr>
      <w:r>
        <w:t>Použití ve státní správě</w:t>
      </w:r>
    </w:p>
    <w:p w:rsidR="002951EC" w:rsidRDefault="00EF4A99">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2951EC" w:rsidRDefault="002951EC">
      <w:pPr>
        <w:pStyle w:val="ProductList-Body"/>
      </w:pPr>
    </w:p>
    <w:p w:rsidR="002951EC" w:rsidRDefault="002951EC">
      <w:pPr>
        <w:pStyle w:val="ProductList-Body"/>
      </w:pPr>
    </w:p>
    <w:p w:rsidR="002951EC" w:rsidRDefault="00EF4A99">
      <w:pPr>
        <w:pStyle w:val="ProductList-Offering1Heading"/>
        <w:outlineLvl w:val="1"/>
      </w:pPr>
      <w:bookmarkStart w:id="422" w:name="_Sec901"/>
      <w:r>
        <w:t>Podmínky pro hardware Azure Data Box</w:t>
      </w:r>
      <w:bookmarkEnd w:id="422"/>
      <w:r>
        <w:fldChar w:fldCharType="begin"/>
      </w:r>
      <w:r>
        <w:instrText xml:space="preserve"> TC "</w:instrText>
      </w:r>
      <w:bookmarkStart w:id="423" w:name="_Toc4577663"/>
      <w:r>
        <w:instrText>Podmínky pro hardware Azure Data Box</w:instrText>
      </w:r>
      <w:bookmarkEnd w:id="423"/>
      <w:r>
        <w:instrText>" \l 2</w:instrText>
      </w:r>
      <w:r>
        <w:fldChar w:fldCharType="end"/>
      </w:r>
    </w:p>
    <w:p w:rsidR="002951EC" w:rsidRDefault="00EF4A99">
      <w:pPr>
        <w:pStyle w:val="ProductList-ClauseHeading"/>
        <w:outlineLvl w:val="2"/>
      </w:pPr>
      <w:r>
        <w:t>Definice</w:t>
      </w:r>
    </w:p>
    <w:p w:rsidR="002951EC" w:rsidRDefault="00EF4A99">
      <w:pPr>
        <w:pStyle w:val="ProductList-Body"/>
        <w:ind w:left="720"/>
      </w:pPr>
      <w:r>
        <w:rPr>
          <w:b/>
          <w:color w:val="00188F"/>
        </w:rPr>
        <w:t>Úložiště Azure</w:t>
      </w:r>
      <w:r>
        <w:t xml:space="preserve"> označuje cloudovou službu spravovanou společností Microsoft, která poskytuje vysoce dostupné a bezpečné úložiště.  </w:t>
      </w:r>
    </w:p>
    <w:p w:rsidR="002951EC" w:rsidRDefault="00EF4A99">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rsidR="002951EC" w:rsidRDefault="00EF4A99">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rsidR="002951EC" w:rsidRDefault="00EF4A99">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rsidR="002951EC" w:rsidRDefault="00EF4A99">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rsidR="002951EC" w:rsidRDefault="00EF4A99">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rsidR="002951EC" w:rsidRDefault="002951EC">
      <w:pPr>
        <w:pStyle w:val="ProductList-Body"/>
      </w:pPr>
    </w:p>
    <w:p w:rsidR="002951EC" w:rsidRDefault="00EF4A99">
      <w:pPr>
        <w:pStyle w:val="ProductList-ClauseHeading"/>
        <w:outlineLvl w:val="2"/>
      </w:pPr>
      <w:r>
        <w:lastRenderedPageBreak/>
        <w:t>Software Data Box</w:t>
      </w:r>
    </w:p>
    <w:p w:rsidR="002951EC" w:rsidRDefault="00EF4A99">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2951EC" w:rsidRDefault="002951EC">
      <w:pPr>
        <w:pStyle w:val="ProductList-Body"/>
      </w:pPr>
    </w:p>
    <w:p w:rsidR="002951EC" w:rsidRDefault="00EF4A99">
      <w:pPr>
        <w:pStyle w:val="ProductList-SubClauseHeading"/>
        <w:outlineLvl w:val="3"/>
      </w:pPr>
      <w:r>
        <w:t>Omezení</w:t>
      </w:r>
    </w:p>
    <w:p w:rsidR="002951EC" w:rsidRDefault="00EF4A99">
      <w:pPr>
        <w:pStyle w:val="ProductList-BodyIndented"/>
      </w:pPr>
      <w:r>
        <w:t xml:space="preserve">Zákazník nesmí používat software Data Box k porovnávání nebo testování „typovou úlohou“ s výjimkou interních účelů zákazníka nebo publikování či sdělování jejich výsledků. </w:t>
      </w:r>
    </w:p>
    <w:p w:rsidR="002951EC" w:rsidRDefault="002951EC">
      <w:pPr>
        <w:pStyle w:val="ProductList-BodyIndented"/>
      </w:pPr>
    </w:p>
    <w:p w:rsidR="002951EC" w:rsidRDefault="00EF4A99">
      <w:pPr>
        <w:pStyle w:val="ProductList-SubClauseHeading"/>
        <w:outlineLvl w:val="3"/>
      </w:pPr>
      <w:r>
        <w:t>Aktivace/souhlas pro internetové služby</w:t>
      </w:r>
    </w:p>
    <w:p w:rsidR="002951EC" w:rsidRDefault="00EF4A99">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2951EC" w:rsidRDefault="002951EC">
      <w:pPr>
        <w:pStyle w:val="ProductList-BodyIndented"/>
      </w:pPr>
    </w:p>
    <w:p w:rsidR="002951EC" w:rsidRDefault="00EF4A99">
      <w:pPr>
        <w:pStyle w:val="ProductList-SubClauseHeading"/>
        <w:outlineLvl w:val="3"/>
      </w:pPr>
      <w:r>
        <w:t>Aktualizace softwaru</w:t>
      </w:r>
    </w:p>
    <w:p w:rsidR="002951EC" w:rsidRDefault="00EF4A99">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rsidR="002951EC" w:rsidRDefault="002951EC">
      <w:pPr>
        <w:pStyle w:val="ProductList-BodyIndented"/>
      </w:pPr>
    </w:p>
    <w:p w:rsidR="002951EC" w:rsidRDefault="00EF4A99">
      <w:pPr>
        <w:pStyle w:val="ProductList-ClauseHeading"/>
        <w:outlineLvl w:val="2"/>
      </w:pPr>
      <w:r>
        <w:t>Omezení</w:t>
      </w:r>
    </w:p>
    <w:p w:rsidR="002951EC" w:rsidRDefault="00EF4A99">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rsidR="002951EC" w:rsidRDefault="002951EC">
      <w:pPr>
        <w:pStyle w:val="ProductList-Body"/>
      </w:pPr>
    </w:p>
    <w:p w:rsidR="002951EC" w:rsidRDefault="00EF4A99">
      <w:pPr>
        <w:pStyle w:val="ProductList-ClauseHeading"/>
        <w:outlineLvl w:val="2"/>
      </w:pPr>
      <w:r>
        <w:t>Podmínky služby Azure</w:t>
      </w:r>
    </w:p>
    <w:p w:rsidR="002951EC" w:rsidRDefault="00EF4A99">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58">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rsidR="002951EC" w:rsidRDefault="002951EC">
      <w:pPr>
        <w:pStyle w:val="ProductList-Body"/>
      </w:pPr>
    </w:p>
    <w:p w:rsidR="002951EC" w:rsidRDefault="00EF4A99">
      <w:pPr>
        <w:pStyle w:val="ProductList-ClauseHeading"/>
        <w:outlineLvl w:val="2"/>
      </w:pPr>
      <w:r>
        <w:t>Užívací práva k produktu</w:t>
      </w:r>
    </w:p>
    <w:p w:rsidR="002951EC" w:rsidRDefault="00EF4A99">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rsidR="002951EC" w:rsidRDefault="00EF4A99" w:rsidP="00EF4A99">
      <w:pPr>
        <w:pStyle w:val="ProductList-Bullet"/>
        <w:numPr>
          <w:ilvl w:val="0"/>
          <w:numId w:val="66"/>
        </w:numPr>
      </w:pPr>
      <w:r>
        <w:t xml:space="preserve">Zálohování a ochranu dat před jejich přenosem do zařízení Data Box a před odesláním do úložiště Azure; </w:t>
      </w:r>
    </w:p>
    <w:p w:rsidR="002951EC" w:rsidRDefault="00EF4A99" w:rsidP="00EF4A99">
      <w:pPr>
        <w:pStyle w:val="ProductList-Bullet"/>
        <w:numPr>
          <w:ilvl w:val="0"/>
          <w:numId w:val="66"/>
        </w:numPr>
      </w:pPr>
      <w:r>
        <w:t xml:space="preserve">Neodstraňovat data ze zařízení a vybavení zákazníka před úspěšným přenosem těchto dat ze zařízení Data Box do označeného datového Azure. </w:t>
      </w:r>
    </w:p>
    <w:p w:rsidR="002951EC" w:rsidRDefault="00EF4A99" w:rsidP="00EF4A99">
      <w:pPr>
        <w:pStyle w:val="ProductList-Bullet"/>
        <w:numPr>
          <w:ilvl w:val="0"/>
          <w:numId w:val="66"/>
        </w:numPr>
      </w:pPr>
      <w:r>
        <w:t>Ukončit užívání zařízení Data Box k přenosu dat bezprostředně po oznámení od společnosti Microsoft.</w:t>
      </w:r>
    </w:p>
    <w:p w:rsidR="002951EC" w:rsidRDefault="002951EC">
      <w:pPr>
        <w:pStyle w:val="ProductList-Body"/>
      </w:pPr>
    </w:p>
    <w:p w:rsidR="002951EC" w:rsidRDefault="00EF4A99">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rsidR="002951EC" w:rsidRDefault="002951EC">
      <w:pPr>
        <w:pStyle w:val="ProductList-Body"/>
      </w:pPr>
    </w:p>
    <w:p w:rsidR="002951EC" w:rsidRDefault="002951EC">
      <w:pPr>
        <w:pStyle w:val="ProductList-Body"/>
      </w:pPr>
    </w:p>
    <w:p w:rsidR="002951EC" w:rsidRDefault="002951EC">
      <w:pPr>
        <w:pStyle w:val="ProductList-Body"/>
      </w:pPr>
    </w:p>
    <w:p w:rsidR="002951EC" w:rsidRDefault="00EF4A99">
      <w:pPr>
        <w:pStyle w:val="ProductList-ClauseHeading"/>
        <w:outlineLvl w:val="2"/>
      </w:pPr>
      <w:r>
        <w:t>Držení a vrácení zařízení Data Box</w:t>
      </w:r>
    </w:p>
    <w:p w:rsidR="002951EC" w:rsidRDefault="00EF4A99">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rsidR="002951EC" w:rsidRDefault="002951EC">
      <w:pPr>
        <w:pStyle w:val="ProductList-Body"/>
      </w:pPr>
    </w:p>
    <w:p w:rsidR="002951EC" w:rsidRDefault="00EF4A99">
      <w:pPr>
        <w:pStyle w:val="ProductList-ClauseHeading"/>
        <w:outlineLvl w:val="2"/>
      </w:pPr>
      <w:r>
        <w:lastRenderedPageBreak/>
        <w:t>Dodání a nárok; poplatky</w:t>
      </w:r>
    </w:p>
    <w:p w:rsidR="002951EC" w:rsidRDefault="00EF4A99" w:rsidP="00EF4A99">
      <w:pPr>
        <w:pStyle w:val="ProductList-Bullet"/>
        <w:numPr>
          <w:ilvl w:val="0"/>
          <w:numId w:val="67"/>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2951EC" w:rsidRDefault="002951EC">
      <w:pPr>
        <w:pStyle w:val="ProductList-Body"/>
      </w:pPr>
    </w:p>
    <w:p w:rsidR="002951EC" w:rsidRDefault="00EF4A99" w:rsidP="00EF4A99">
      <w:pPr>
        <w:pStyle w:val="ProductList-Bullet"/>
        <w:numPr>
          <w:ilvl w:val="0"/>
          <w:numId w:val="68"/>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59">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rsidR="002951EC" w:rsidRDefault="002951EC">
      <w:pPr>
        <w:pStyle w:val="ProductList-Body"/>
      </w:pPr>
    </w:p>
    <w:p w:rsidR="002951EC" w:rsidRDefault="002951EC">
      <w:pPr>
        <w:pStyle w:val="ProductList-Body"/>
      </w:pPr>
    </w:p>
    <w:tbl>
      <w:tblPr>
        <w:tblStyle w:val="PURTable"/>
        <w:tblW w:w="0" w:type="dxa"/>
        <w:tblLook w:val="04A0" w:firstRow="1" w:lastRow="0" w:firstColumn="1" w:lastColumn="0" w:noHBand="0" w:noVBand="1"/>
      </w:tblPr>
      <w:tblGrid>
        <w:gridCol w:w="3411"/>
        <w:gridCol w:w="7379"/>
      </w:tblGrid>
      <w:tr w:rsidR="002951E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951EC" w:rsidRDefault="00EF4A99">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951EC" w:rsidRDefault="002951EC">
            <w:pPr>
              <w:pStyle w:val="ProductList-TableBody"/>
              <w:jc w:val="center"/>
            </w:pPr>
          </w:p>
        </w:tc>
      </w:tr>
      <w:tr w:rsidR="002951EC">
        <w:tc>
          <w:tcPr>
            <w:tcW w:w="38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jc w:val="center"/>
            </w:pPr>
            <w:r>
              <w:rPr>
                <w:b/>
              </w:rPr>
              <w:t>Doba ztráty nebo vážného poškození a poplatky</w:t>
            </w:r>
          </w:p>
        </w:tc>
      </w:tr>
      <w:tr w:rsidR="002951EC">
        <w:tc>
          <w:tcPr>
            <w:tcW w:w="38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Období: Po 90 dnech</w:t>
            </w:r>
          </w:p>
          <w:p w:rsidR="002951EC" w:rsidRDefault="00EF4A99">
            <w:pPr>
              <w:pStyle w:val="ProductList-TableBody"/>
            </w:pPr>
            <w:r>
              <w:t>Částka: 40 000,00 USD</w:t>
            </w:r>
          </w:p>
        </w:tc>
      </w:tr>
      <w:tr w:rsidR="002951EC">
        <w:tc>
          <w:tcPr>
            <w:tcW w:w="38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Období: Po 90 dnech</w:t>
            </w:r>
          </w:p>
          <w:p w:rsidR="002951EC" w:rsidRDefault="00EF4A99">
            <w:pPr>
              <w:pStyle w:val="ProductList-TableBody"/>
            </w:pPr>
            <w:r>
              <w:t>Částka: 2 500,00 USD za disk</w:t>
            </w:r>
          </w:p>
        </w:tc>
      </w:tr>
      <w:tr w:rsidR="002951EC">
        <w:tc>
          <w:tcPr>
            <w:tcW w:w="38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Období: Po 90 dnech</w:t>
            </w:r>
          </w:p>
          <w:p w:rsidR="002951EC" w:rsidRDefault="00EF4A99">
            <w:pPr>
              <w:pStyle w:val="ProductList-TableBody"/>
            </w:pPr>
            <w:r>
              <w:t>Částka: 250 000,00 USD</w:t>
            </w:r>
          </w:p>
        </w:tc>
      </w:tr>
      <w:tr w:rsidR="002951EC">
        <w:tc>
          <w:tcPr>
            <w:tcW w:w="38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Období: Není-li vráceno do 30 dnů od ukončení služby</w:t>
            </w:r>
          </w:p>
          <w:p w:rsidR="002951EC" w:rsidRDefault="00EF4A99">
            <w:pPr>
              <w:pStyle w:val="ProductList-TableBody"/>
            </w:pPr>
            <w:r>
              <w:t>Částka: 40 000,00 USD</w:t>
            </w:r>
          </w:p>
        </w:tc>
      </w:tr>
      <w:tr w:rsidR="002951EC">
        <w:tc>
          <w:tcPr>
            <w:tcW w:w="380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951EC" w:rsidRDefault="00EF4A99">
            <w:pPr>
              <w:pStyle w:val="ProductList-TableBody"/>
            </w:pPr>
            <w:r>
              <w:t>Není relevantní</w:t>
            </w:r>
          </w:p>
        </w:tc>
      </w:tr>
    </w:tbl>
    <w:p w:rsidR="002951EC" w:rsidRDefault="002951EC">
      <w:pPr>
        <w:pStyle w:val="ProductList-Body"/>
      </w:pPr>
    </w:p>
    <w:p w:rsidR="002951EC" w:rsidRDefault="00EF4A99" w:rsidP="00EF4A99">
      <w:pPr>
        <w:pStyle w:val="ProductList-Bullet"/>
        <w:numPr>
          <w:ilvl w:val="0"/>
          <w:numId w:val="69"/>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2951EC" w:rsidRDefault="002951EC">
      <w:pPr>
        <w:pStyle w:val="ProductList-Body"/>
      </w:pPr>
    </w:p>
    <w:p w:rsidR="002951EC" w:rsidRDefault="00EF4A99" w:rsidP="00EF4A99">
      <w:pPr>
        <w:pStyle w:val="ProductList-Bullet"/>
        <w:numPr>
          <w:ilvl w:val="0"/>
          <w:numId w:val="70"/>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2951EC" w:rsidRDefault="002951EC">
      <w:pPr>
        <w:pStyle w:val="ProductList-Body"/>
      </w:pPr>
    </w:p>
    <w:p w:rsidR="002951EC" w:rsidRDefault="002951EC">
      <w:pPr>
        <w:pStyle w:val="ProductList-Body"/>
      </w:pPr>
    </w:p>
    <w:p w:rsidR="002951EC" w:rsidRDefault="00EF4A99">
      <w:pPr>
        <w:pStyle w:val="ProductList-ClauseHeading"/>
        <w:outlineLvl w:val="2"/>
      </w:pPr>
      <w:r>
        <w:t>Povinnosti zákazníka při přemisťování zařízení Data Box mezi různými místy</w:t>
      </w:r>
    </w:p>
    <w:p w:rsidR="002951EC" w:rsidRDefault="00EF4A99">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2951EC" w:rsidRDefault="002951EC">
      <w:pPr>
        <w:pStyle w:val="ProductList-Body"/>
      </w:pPr>
    </w:p>
    <w:p w:rsidR="002951EC" w:rsidRDefault="00EF4A99">
      <w:pPr>
        <w:pStyle w:val="ProductList-ClauseHeading"/>
        <w:outlineLvl w:val="2"/>
      </w:pPr>
      <w:r>
        <w:t>Odmítnutí záruk</w:t>
      </w:r>
    </w:p>
    <w:p w:rsidR="002951EC" w:rsidRDefault="00EF4A99">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2951EC" w:rsidRDefault="002951EC">
      <w:pPr>
        <w:pStyle w:val="ProductList-Body"/>
      </w:pPr>
    </w:p>
    <w:p w:rsidR="002951EC" w:rsidRDefault="00EF4A99">
      <w:pPr>
        <w:pStyle w:val="ProductList-ClauseHeading"/>
        <w:outlineLvl w:val="2"/>
      </w:pPr>
      <w:r>
        <w:t>Zákony pro regulaci vývozu z USA</w:t>
      </w:r>
    </w:p>
    <w:p w:rsidR="002951EC" w:rsidRDefault="00EF4A99">
      <w:pPr>
        <w:pStyle w:val="ProductList-Body"/>
      </w:pPr>
      <w:r>
        <w:t>Zařízení Data Box podléhají ustanovením v multilicenční smlouvě zákazníka, smlouvě o odběru služeb Azure nebo dalších smlouvách zákazníka, týkajících se předpisů, kterými se řídí export z USA.</w:t>
      </w:r>
    </w:p>
    <w:p w:rsidR="002951EC" w:rsidRDefault="002951EC">
      <w:pPr>
        <w:pStyle w:val="ProductList-Body"/>
      </w:pPr>
    </w:p>
    <w:p w:rsidR="002951EC" w:rsidRDefault="00EF4A99">
      <w:pPr>
        <w:pStyle w:val="ProductList-ClauseHeading"/>
        <w:outlineLvl w:val="2"/>
      </w:pPr>
      <w:r>
        <w:t>Ochrana soukromí; zpracování osobních údajů</w:t>
      </w:r>
    </w:p>
    <w:p w:rsidR="002951EC" w:rsidRDefault="00EF4A99" w:rsidP="00EF4A99">
      <w:pPr>
        <w:pStyle w:val="ProductList-Bullet"/>
        <w:numPr>
          <w:ilvl w:val="0"/>
          <w:numId w:val="71"/>
        </w:numPr>
      </w:pPr>
      <w:r>
        <w:rPr>
          <w:b/>
        </w:rPr>
        <w:t>Soukromí</w:t>
      </w:r>
      <w:r>
        <w:t xml:space="preserve"> Prohlášení společnosti Microsoft o ochraně osobních údajů se týká služby a zařízení Data Box v souladu s těmito dodatečnými podmínkami.  </w:t>
      </w:r>
    </w:p>
    <w:p w:rsidR="002951EC" w:rsidRDefault="002951EC">
      <w:pPr>
        <w:pStyle w:val="ProductList-Body"/>
      </w:pPr>
    </w:p>
    <w:p w:rsidR="002951EC" w:rsidRDefault="00EF4A99" w:rsidP="00EF4A99">
      <w:pPr>
        <w:pStyle w:val="ProductList-Bullet"/>
        <w:numPr>
          <w:ilvl w:val="0"/>
          <w:numId w:val="72"/>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rsidR="002951EC" w:rsidRDefault="002951EC">
      <w:pPr>
        <w:pStyle w:val="ProductList-Body"/>
      </w:pPr>
    </w:p>
    <w:p w:rsidR="002951EC" w:rsidRDefault="00EF4A99" w:rsidP="00EF4A99">
      <w:pPr>
        <w:pStyle w:val="ProductList-Bullet"/>
        <w:numPr>
          <w:ilvl w:val="0"/>
          <w:numId w:val="73"/>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0">
        <w:r>
          <w:rPr>
            <w:color w:val="00467F"/>
            <w:u w:val="single"/>
          </w:rPr>
          <w:t>http://go.microsoft.com/?linkid=9840733</w:t>
        </w:r>
      </w:hyperlink>
      <w:r>
        <w:t>.</w:t>
      </w:r>
    </w:p>
    <w:p w:rsidR="002951EC" w:rsidRDefault="002951EC">
      <w:pPr>
        <w:pStyle w:val="ProductList-Body"/>
      </w:pPr>
    </w:p>
    <w:p w:rsidR="002951EC" w:rsidRDefault="002951EC">
      <w:pPr>
        <w:pStyle w:val="ProductList-Body"/>
        <w:jc w:val="right"/>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2951EC">
      <w:pPr>
        <w:pStyle w:val="ProductList-Body"/>
      </w:pPr>
    </w:p>
    <w:p w:rsidR="002951EC" w:rsidRDefault="00EF4A99">
      <w:pPr>
        <w:pStyle w:val="ProductList-SectionHeading"/>
        <w:pageBreakBefore/>
        <w:outlineLvl w:val="0"/>
      </w:pPr>
      <w:bookmarkStart w:id="424" w:name="_Sec1230"/>
      <w:bookmarkEnd w:id="418"/>
      <w:r>
        <w:lastRenderedPageBreak/>
        <w:t>Příloha H – Výhody při užívání studenty a akademické programy</w:t>
      </w:r>
      <w:r>
        <w:fldChar w:fldCharType="begin"/>
      </w:r>
      <w:r>
        <w:instrText xml:space="preserve"> TC "</w:instrText>
      </w:r>
      <w:bookmarkStart w:id="425" w:name="_Toc4577664"/>
      <w:r>
        <w:instrText>Příloha H – Výhody při užívání studenty a akademické programy</w:instrText>
      </w:r>
      <w:bookmarkEnd w:id="425"/>
      <w:r>
        <w:instrText>" \l 1</w:instrText>
      </w:r>
      <w:r>
        <w:fldChar w:fldCharType="end"/>
      </w:r>
    </w:p>
    <w:p w:rsidR="002951EC" w:rsidRDefault="00EF4A99">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2951EC" w:rsidRDefault="00EF4A99">
      <w:pPr>
        <w:pStyle w:val="ProductList-Offering1Heading"/>
        <w:outlineLvl w:val="1"/>
      </w:pPr>
      <w:r>
        <w:t>Oprávnění k výhodám při užívání studenty na základě kvalifikačního programu</w:t>
      </w:r>
      <w:r>
        <w:fldChar w:fldCharType="begin"/>
      </w:r>
      <w:r>
        <w:instrText xml:space="preserve"> TC "</w:instrText>
      </w:r>
      <w:bookmarkStart w:id="426" w:name="_Toc4577665"/>
      <w:r>
        <w:instrText>Oprávnění k výhodám při užívání studenty na základě kvalifikačního programu</w:instrText>
      </w:r>
      <w:bookmarkEnd w:id="426"/>
      <w:r>
        <w:instrText>" \l 2</w:instrText>
      </w:r>
      <w:r>
        <w:fldChar w:fldCharType="end"/>
      </w:r>
    </w:p>
    <w:p w:rsidR="002951EC" w:rsidRDefault="00EF4A99">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rsidR="002951EC" w:rsidRDefault="002951EC">
      <w:pPr>
        <w:pStyle w:val="ProductList-Body"/>
      </w:pPr>
    </w:p>
    <w:tbl>
      <w:tblPr>
        <w:tblStyle w:val="PURTable"/>
        <w:tblW w:w="0" w:type="dxa"/>
        <w:tblLook w:val="04A0" w:firstRow="1" w:lastRow="0" w:firstColumn="1" w:lastColumn="0" w:noHBand="0" w:noVBand="1"/>
      </w:tblPr>
      <w:tblGrid>
        <w:gridCol w:w="2193"/>
        <w:gridCol w:w="4349"/>
        <w:gridCol w:w="2607"/>
        <w:gridCol w:w="1651"/>
      </w:tblGrid>
      <w:tr w:rsidR="002951E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951EC" w:rsidRDefault="00EF4A99">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2951EC" w:rsidRDefault="00EF4A99">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2951EC" w:rsidRDefault="00EF4A99">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2951EC" w:rsidRDefault="00EF4A99">
            <w:pPr>
              <w:pStyle w:val="ProductList-TableBody"/>
              <w:jc w:val="center"/>
            </w:pPr>
            <w:r>
              <w:rPr>
                <w:color w:val="FFFFFF"/>
              </w:rPr>
              <w:t>Studentské instance poskytované na pedagoga/zaměstnance nebo znalostního pracovníka</w:t>
            </w:r>
          </w:p>
          <w:p w:rsidR="002951EC" w:rsidRDefault="002951EC">
            <w:pPr>
              <w:pStyle w:val="ProductList-TableBody"/>
              <w:jc w:val="center"/>
            </w:pPr>
          </w:p>
        </w:tc>
      </w:tr>
      <w:tr w:rsidR="002951EC">
        <w:tc>
          <w:tcPr>
            <w:tcW w:w="2440" w:type="dxa"/>
            <w:tcBorders>
              <w:bottom w:val="dashed" w:sz="4" w:space="0" w:color="6E6E6E"/>
              <w:right w:val="single" w:sz="4" w:space="0" w:color="6E6E6E"/>
            </w:tcBorders>
          </w:tcPr>
          <w:p w:rsidR="002951EC" w:rsidRDefault="00EF4A9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951EC" w:rsidRDefault="00EF4A9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951EC" w:rsidRDefault="00EF4A99">
            <w:pPr>
              <w:pStyle w:val="ProductList-TableBody"/>
            </w:pPr>
            <w:r>
              <w:t>OVS-ES, School, EES</w:t>
            </w:r>
          </w:p>
        </w:tc>
        <w:tc>
          <w:tcPr>
            <w:tcW w:w="1600" w:type="dxa"/>
            <w:tcBorders>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left w:val="none" w:sz="4" w:space="0" w:color="6E6E6E"/>
              <w:bottom w:val="dashed" w:sz="4" w:space="0" w:color="6E6E6E"/>
              <w:right w:val="single" w:sz="4" w:space="0" w:color="6E6E6E"/>
            </w:tcBorders>
          </w:tcPr>
          <w:p w:rsidR="002951EC" w:rsidRDefault="00EF4A9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left w:val="none" w:sz="4" w:space="0" w:color="6E6E6E"/>
              <w:bottom w:val="dashed" w:sz="4" w:space="0" w:color="6E6E6E"/>
              <w:right w:val="single" w:sz="4" w:space="0" w:color="6E6E6E"/>
            </w:tcBorders>
          </w:tcPr>
          <w:p w:rsidR="002951EC" w:rsidRDefault="00EF4A9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15</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r w:rsidR="002951EC">
        <w:tc>
          <w:tcPr>
            <w:tcW w:w="2440" w:type="dxa"/>
            <w:tcBorders>
              <w:top w:val="dashed" w:sz="4" w:space="0" w:color="6E6E6E"/>
              <w:bottom w:val="dashed" w:sz="4" w:space="0" w:color="6E6E6E"/>
              <w:right w:val="single" w:sz="4" w:space="0" w:color="6E6E6E"/>
            </w:tcBorders>
          </w:tcPr>
          <w:p w:rsidR="002951EC" w:rsidRDefault="00EF4A99">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51EC" w:rsidRDefault="00EF4A9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951EC" w:rsidRDefault="00EF4A99">
            <w:pPr>
              <w:pStyle w:val="ProductList-TableBody"/>
            </w:pPr>
            <w:r>
              <w:t>40</w:t>
            </w:r>
          </w:p>
        </w:tc>
      </w:tr>
    </w:tbl>
    <w:p w:rsidR="002951EC" w:rsidRDefault="00EF4A99">
      <w:pPr>
        <w:pStyle w:val="ProductList-Body"/>
      </w:pPr>
      <w:r>
        <w:rPr>
          <w:i/>
          <w:vertAlign w:val="superscript"/>
        </w:rPr>
        <w:t>1</w:t>
      </w:r>
      <w:r>
        <w:rPr>
          <w:i/>
        </w:rPr>
        <w:t>Licence zakoupené prostřednictvím výhod při užívání studenty nezahrnují oprávnění pro výhody krytí Software Assurance.</w:t>
      </w:r>
    </w:p>
    <w:p w:rsidR="002951EC" w:rsidRDefault="00EF4A99">
      <w:pPr>
        <w:pStyle w:val="ProductList-Body"/>
      </w:pPr>
      <w:r>
        <w:rPr>
          <w:i/>
          <w:vertAlign w:val="superscript"/>
        </w:rPr>
        <w:t>2</w:t>
      </w:r>
      <w:r>
        <w:rPr>
          <w:i/>
        </w:rPr>
        <w:t>Nabídka výhod při užívání studenty nezahrnuje službu Azure Information Protection.</w:t>
      </w:r>
    </w:p>
    <w:p w:rsidR="002951EC" w:rsidRDefault="00EF4A99">
      <w:pPr>
        <w:pStyle w:val="ProductList-Body"/>
      </w:pPr>
      <w:r>
        <w:rPr>
          <w:i/>
          <w:vertAlign w:val="superscript"/>
        </w:rPr>
        <w:t>3</w:t>
      </w:r>
      <w:r>
        <w:rPr>
          <w:i/>
        </w:rPr>
        <w:t>Nabídka výhod při užívání studenty nezahrnuje službu Azure Information Protection a Microsoft Cloud App Security.</w:t>
      </w:r>
    </w:p>
    <w:p w:rsidR="002951EC" w:rsidRDefault="00EF4A99">
      <w:pPr>
        <w:pStyle w:val="ProductList-Body"/>
      </w:pPr>
      <w:r>
        <w:rPr>
          <w:i/>
          <w:vertAlign w:val="superscript"/>
        </w:rPr>
        <w:t>4</w:t>
      </w:r>
      <w:r>
        <w:rPr>
          <w:i/>
        </w:rPr>
        <w:t>Výhody při užívání studenty zahrnují pouze práva k Windows 10 E3/A3.</w:t>
      </w:r>
    </w:p>
    <w:p w:rsidR="002951EC" w:rsidRDefault="002951EC">
      <w:pPr>
        <w:pStyle w:val="ProductList-Body"/>
      </w:pPr>
    </w:p>
    <w:p w:rsidR="002951EC" w:rsidRDefault="00EF4A99">
      <w:pPr>
        <w:pStyle w:val="ProductList-ClauseHeading"/>
        <w:outlineLvl w:val="2"/>
      </w:pPr>
      <w:r>
        <w:t>Omezení počítačového operačního systému Windows</w:t>
      </w:r>
    </w:p>
    <w:p w:rsidR="002951EC" w:rsidRDefault="00EF4A9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2951EC" w:rsidRDefault="002951EC">
      <w:pPr>
        <w:pStyle w:val="ProductList-Body"/>
      </w:pPr>
    </w:p>
    <w:p w:rsidR="002951EC" w:rsidRDefault="00EF4A99">
      <w:pPr>
        <w:pStyle w:val="ProductList-Offering1Heading"/>
        <w:outlineLvl w:val="1"/>
      </w:pPr>
      <w:r>
        <w:lastRenderedPageBreak/>
        <w:t>Smíšené scénáře produktu vzdělávací platformy (EPP):</w:t>
      </w:r>
      <w:r>
        <w:fldChar w:fldCharType="begin"/>
      </w:r>
      <w:r>
        <w:instrText xml:space="preserve"> TC "</w:instrText>
      </w:r>
      <w:bookmarkStart w:id="427" w:name="_Toc4577666"/>
      <w:r>
        <w:instrText>Smíšené scénáře produktu vzdělávací platformy (EPP):</w:instrText>
      </w:r>
      <w:bookmarkEnd w:id="427"/>
      <w:r>
        <w:instrText>" \l 2</w:instrText>
      </w:r>
      <w:r>
        <w:fldChar w:fldCharType="end"/>
      </w:r>
    </w:p>
    <w:p w:rsidR="002951EC" w:rsidRDefault="00EF4A99">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rsidR="002951EC" w:rsidRDefault="002951EC">
      <w:pPr>
        <w:pStyle w:val="ProductList-Body"/>
      </w:pPr>
    </w:p>
    <w:tbl>
      <w:tblPr>
        <w:tblStyle w:val="PURTable"/>
        <w:tblW w:w="0" w:type="dxa"/>
        <w:tblLook w:val="04A0" w:firstRow="1" w:lastRow="0" w:firstColumn="1" w:lastColumn="0" w:noHBand="0" w:noVBand="1"/>
      </w:tblPr>
      <w:tblGrid>
        <w:gridCol w:w="5554"/>
        <w:gridCol w:w="5246"/>
      </w:tblGrid>
      <w:tr w:rsidR="002951EC">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951EC" w:rsidRDefault="00EF4A99">
            <w:pPr>
              <w:pStyle w:val="ProductList-TableBody"/>
            </w:pPr>
            <w:r>
              <w:rPr>
                <w:color w:val="FFFFFF"/>
              </w:rPr>
              <w:t>Povolené smíšené scénáře produktů vzdělávací platformy</w:t>
            </w:r>
          </w:p>
        </w:tc>
        <w:tc>
          <w:tcPr>
            <w:tcW w:w="5880" w:type="dxa"/>
            <w:shd w:val="clear" w:color="auto" w:fill="0070C0"/>
          </w:tcPr>
          <w:p w:rsidR="002951EC" w:rsidRDefault="00EF4A99">
            <w:pPr>
              <w:pStyle w:val="ProductList-TableBody"/>
            </w:pPr>
            <w:r>
              <w:rPr>
                <w:color w:val="FFFFFF"/>
              </w:rPr>
              <w:t>Kvalifikující produkt pro SUB</w:t>
            </w:r>
          </w:p>
        </w:tc>
      </w:tr>
      <w:tr w:rsidR="002951EC">
        <w:tc>
          <w:tcPr>
            <w:tcW w:w="6240" w:type="dxa"/>
          </w:tcPr>
          <w:p w:rsidR="002951EC" w:rsidRDefault="00EF4A99">
            <w:pPr>
              <w:pStyle w:val="ProductList-TableBody"/>
            </w:pPr>
            <w:r>
              <w:t>Microsoft 365 A3 a Microsoft 365 A5</w:t>
            </w:r>
          </w:p>
        </w:tc>
        <w:tc>
          <w:tcPr>
            <w:tcW w:w="5880" w:type="dxa"/>
          </w:tcPr>
          <w:p w:rsidR="002951EC" w:rsidRDefault="00EF4A99">
            <w:pPr>
              <w:pStyle w:val="ProductList-TableBody"/>
            </w:pPr>
            <w:r>
              <w:t>Microsoft 365 A3</w:t>
            </w:r>
          </w:p>
        </w:tc>
      </w:tr>
      <w:tr w:rsidR="002951EC">
        <w:tc>
          <w:tcPr>
            <w:tcW w:w="6240" w:type="dxa"/>
          </w:tcPr>
          <w:p w:rsidR="002951EC" w:rsidRDefault="00EF4A99">
            <w:pPr>
              <w:pStyle w:val="ProductList-TableBody"/>
            </w:pPr>
            <w:r>
              <w:t>EMS E3 a EMS E5</w:t>
            </w:r>
          </w:p>
        </w:tc>
        <w:tc>
          <w:tcPr>
            <w:tcW w:w="5880" w:type="dxa"/>
          </w:tcPr>
          <w:p w:rsidR="002951EC" w:rsidRDefault="00EF4A99">
            <w:pPr>
              <w:pStyle w:val="ProductList-TableBody"/>
            </w:pPr>
            <w:r>
              <w:t>EMS E3</w:t>
            </w:r>
          </w:p>
        </w:tc>
      </w:tr>
      <w:tr w:rsidR="002951EC">
        <w:tc>
          <w:tcPr>
            <w:tcW w:w="6240" w:type="dxa"/>
          </w:tcPr>
          <w:p w:rsidR="002951EC" w:rsidRDefault="00EF4A99">
            <w:pPr>
              <w:pStyle w:val="ProductList-TableBody"/>
            </w:pPr>
            <w:r>
              <w:t>Windows 10 Education E3 a Windows 10 Education E5</w:t>
            </w:r>
          </w:p>
        </w:tc>
        <w:tc>
          <w:tcPr>
            <w:tcW w:w="5880" w:type="dxa"/>
          </w:tcPr>
          <w:p w:rsidR="002951EC" w:rsidRDefault="00EF4A99">
            <w:pPr>
              <w:pStyle w:val="ProductList-TableBody"/>
            </w:pPr>
            <w:r>
              <w:t>Windows 10 Education E3</w:t>
            </w:r>
          </w:p>
        </w:tc>
      </w:tr>
      <w:tr w:rsidR="002951EC">
        <w:tc>
          <w:tcPr>
            <w:tcW w:w="6240" w:type="dxa"/>
          </w:tcPr>
          <w:p w:rsidR="002951EC" w:rsidRDefault="00EF4A99">
            <w:pPr>
              <w:pStyle w:val="ProductList-TableBody"/>
            </w:pPr>
            <w:r>
              <w:t>Office 365 ProPlus a Office 365 A3 a/nebo Office 365 A5</w:t>
            </w:r>
          </w:p>
        </w:tc>
        <w:tc>
          <w:tcPr>
            <w:tcW w:w="5880" w:type="dxa"/>
          </w:tcPr>
          <w:p w:rsidR="002951EC" w:rsidRDefault="00EF4A99">
            <w:pPr>
              <w:pStyle w:val="ProductList-TableBody"/>
            </w:pPr>
            <w:r>
              <w:t>Office 365 ProPlus</w:t>
            </w:r>
          </w:p>
        </w:tc>
      </w:tr>
      <w:tr w:rsidR="002951EC">
        <w:tc>
          <w:tcPr>
            <w:tcW w:w="6240" w:type="dxa"/>
          </w:tcPr>
          <w:p w:rsidR="002951EC" w:rsidRDefault="00EF4A99">
            <w:pPr>
              <w:pStyle w:val="ProductList-TableBody"/>
            </w:pPr>
            <w:r>
              <w:t>Office 365 A3 a Office 365 A5</w:t>
            </w:r>
          </w:p>
        </w:tc>
        <w:tc>
          <w:tcPr>
            <w:tcW w:w="5880" w:type="dxa"/>
          </w:tcPr>
          <w:p w:rsidR="002951EC" w:rsidRDefault="00EF4A99">
            <w:pPr>
              <w:pStyle w:val="ProductList-TableBody"/>
            </w:pPr>
            <w:r>
              <w:t>Office 365 A3</w:t>
            </w:r>
          </w:p>
        </w:tc>
      </w:tr>
    </w:tbl>
    <w:p w:rsidR="002951EC" w:rsidRDefault="002951EC">
      <w:pPr>
        <w:pStyle w:val="ProductList-Body"/>
      </w:pPr>
    </w:p>
    <w:p w:rsidR="002951EC" w:rsidRDefault="00EF4A99">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8" w:name="_Toc4577667"/>
      <w:r>
        <w:instrText>Prováděcí smlouva Enrollment for Education Solutions (verze před rokem 2017) – dostupnost programu</w:instrText>
      </w:r>
      <w:bookmarkEnd w:id="428"/>
      <w:r>
        <w:instrText>" \l 2</w:instrText>
      </w:r>
      <w:r>
        <w:fldChar w:fldCharType="end"/>
      </w:r>
    </w:p>
    <w:p w:rsidR="002951EC" w:rsidRDefault="00EF4A99">
      <w:pPr>
        <w:pStyle w:val="ProductList-Body"/>
      </w:pPr>
      <w:r>
        <w:t>Kvalifikující produkty a požadavky pro prováděcí smlouvu Enrollment for Education Solutions (verze před rokem 2017) jsou definovány v tomto oddílu.</w:t>
      </w:r>
    </w:p>
    <w:p w:rsidR="002951EC" w:rsidRDefault="00EF4A99">
      <w:pPr>
        <w:pStyle w:val="ProductList-ClauseHeading"/>
        <w:outlineLvl w:val="2"/>
      </w:pPr>
      <w:r>
        <w:t>Kvalifikace</w:t>
      </w:r>
    </w:p>
    <w:tbl>
      <w:tblPr>
        <w:tblStyle w:val="PURTable"/>
        <w:tblW w:w="0" w:type="dxa"/>
        <w:tblLook w:val="04A0" w:firstRow="1" w:lastRow="0" w:firstColumn="1" w:lastColumn="0" w:noHBand="0" w:noVBand="1"/>
      </w:tblPr>
      <w:tblGrid>
        <w:gridCol w:w="7841"/>
        <w:gridCol w:w="2949"/>
      </w:tblGrid>
      <w:tr w:rsidR="002951E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951EC" w:rsidRDefault="00EF4A99">
            <w:pPr>
              <w:pStyle w:val="ProductList-TableBody"/>
              <w:jc w:val="center"/>
            </w:pPr>
            <w:r>
              <w:rPr>
                <w:color w:val="FFFFFF"/>
              </w:rPr>
              <w:t xml:space="preserve">EES </w:t>
            </w:r>
          </w:p>
        </w:tc>
      </w:tr>
      <w:tr w:rsidR="002951EC">
        <w:tc>
          <w:tcPr>
            <w:tcW w:w="8820" w:type="dxa"/>
            <w:tcBorders>
              <w:top w:val="single" w:sz="4" w:space="0" w:color="FFFFFF"/>
              <w:left w:val="single" w:sz="4" w:space="0" w:color="FFFFFF"/>
              <w:bottom w:val="dashed" w:sz="4" w:space="0" w:color="B2B2B2"/>
              <w:right w:val="single" w:sz="4" w:space="0" w:color="FFFFFF"/>
            </w:tcBorders>
          </w:tcPr>
          <w:p w:rsidR="002951EC" w:rsidRDefault="00EF4A99">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951EC">
        <w:tc>
          <w:tcPr>
            <w:tcW w:w="8820" w:type="dxa"/>
            <w:tcBorders>
              <w:top w:val="dashed" w:sz="4" w:space="0" w:color="B2B2B2"/>
              <w:left w:val="single" w:sz="4" w:space="0" w:color="FFFFFF"/>
              <w:bottom w:val="dashed" w:sz="4" w:space="0" w:color="B2B2B2"/>
              <w:right w:val="single" w:sz="4" w:space="0" w:color="FFFFFF"/>
            </w:tcBorders>
          </w:tcPr>
          <w:p w:rsidR="002951EC" w:rsidRDefault="00EF4A99">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951EC">
        <w:tc>
          <w:tcPr>
            <w:tcW w:w="8820" w:type="dxa"/>
            <w:tcBorders>
              <w:top w:val="dashed" w:sz="4" w:space="0" w:color="B2B2B2"/>
              <w:left w:val="single" w:sz="4" w:space="0" w:color="FFFFFF"/>
              <w:bottom w:val="dashed" w:sz="4" w:space="0" w:color="B2B2B2"/>
              <w:right w:val="single" w:sz="4" w:space="0" w:color="FFFFFF"/>
            </w:tcBorders>
          </w:tcPr>
          <w:p w:rsidR="002951EC" w:rsidRDefault="00EF4A99">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951EC">
        <w:tc>
          <w:tcPr>
            <w:tcW w:w="8820" w:type="dxa"/>
            <w:tcBorders>
              <w:top w:val="dashed" w:sz="4" w:space="0" w:color="B2B2B2"/>
              <w:left w:val="single" w:sz="4" w:space="0" w:color="FFFFFF"/>
              <w:bottom w:val="dashed" w:sz="4" w:space="0" w:color="B2B2B2"/>
              <w:right w:val="single" w:sz="4" w:space="0" w:color="FFFFFF"/>
            </w:tcBorders>
          </w:tcPr>
          <w:p w:rsidR="002951EC" w:rsidRDefault="00EF4A9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951EC">
        <w:tc>
          <w:tcPr>
            <w:tcW w:w="8820" w:type="dxa"/>
            <w:tcBorders>
              <w:top w:val="dashed" w:sz="4" w:space="0" w:color="B2B2B2"/>
              <w:left w:val="single" w:sz="4" w:space="0" w:color="FFFFFF"/>
              <w:bottom w:val="dashed" w:sz="4" w:space="0" w:color="B2B2B2"/>
              <w:right w:val="single" w:sz="4" w:space="0" w:color="FFFFFF"/>
            </w:tcBorders>
          </w:tcPr>
          <w:p w:rsidR="002951EC" w:rsidRDefault="00EF4A99">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951EC">
        <w:tc>
          <w:tcPr>
            <w:tcW w:w="8820" w:type="dxa"/>
            <w:tcBorders>
              <w:top w:val="dashed" w:sz="4" w:space="0" w:color="B2B2B2"/>
              <w:left w:val="single" w:sz="4" w:space="0" w:color="FFFFFF"/>
              <w:bottom w:val="single" w:sz="4" w:space="0" w:color="FFFFFF"/>
              <w:right w:val="single" w:sz="4" w:space="0" w:color="FFFFFF"/>
            </w:tcBorders>
          </w:tcPr>
          <w:p w:rsidR="002951EC" w:rsidRDefault="00EF4A99">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51EC" w:rsidRDefault="00EF4A9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2951EC" w:rsidRDefault="002951EC">
      <w:pPr>
        <w:pStyle w:val="ProductList-Body"/>
      </w:pPr>
    </w:p>
    <w:p w:rsidR="002951EC" w:rsidRDefault="00EF4A99">
      <w:pPr>
        <w:pStyle w:val="ProductList-ClauseHeading"/>
        <w:outlineLvl w:val="2"/>
      </w:pPr>
      <w:r>
        <w:t>Požadavky</w:t>
      </w:r>
    </w:p>
    <w:p w:rsidR="002951EC" w:rsidRDefault="00EF4A99" w:rsidP="00EF4A99">
      <w:pPr>
        <w:pStyle w:val="ProductList-Bullet"/>
        <w:numPr>
          <w:ilvl w:val="0"/>
          <w:numId w:val="74"/>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rsidR="002951EC" w:rsidRDefault="00EF4A99" w:rsidP="00EF4A99">
      <w:pPr>
        <w:pStyle w:val="ProductList-Bullet"/>
        <w:numPr>
          <w:ilvl w:val="0"/>
          <w:numId w:val="74"/>
        </w:numPr>
      </w:pPr>
      <w:r>
        <w:t>Počet takových služeb online platformy licencovaných institucí nemůže být menší než počet nahrazovaných produktů počítačové platformy.</w:t>
      </w:r>
    </w:p>
    <w:p w:rsidR="002951EC" w:rsidRDefault="00EF4A99" w:rsidP="00EF4A99">
      <w:pPr>
        <w:pStyle w:val="ProductList-Bullet"/>
        <w:numPr>
          <w:ilvl w:val="0"/>
          <w:numId w:val="74"/>
        </w:numPr>
      </w:pPr>
      <w:r>
        <w:t xml:space="preserve">Služby online platformy mohou být přidány kdykoli během doby platnosti prováděcí smlouvy. </w:t>
      </w:r>
    </w:p>
    <w:p w:rsidR="002951EC" w:rsidRDefault="002951EC">
      <w:pPr>
        <w:pStyle w:val="ProductList-Body"/>
      </w:pPr>
    </w:p>
    <w:p w:rsidR="002951EC" w:rsidRDefault="00EF4A99">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352"/>
        <w:gridCol w:w="5448"/>
      </w:tblGrid>
      <w:tr w:rsidR="002951E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951EC" w:rsidRDefault="00EF4A99">
            <w:pPr>
              <w:pStyle w:val="ProductList-TableBody"/>
            </w:pPr>
            <w:r>
              <w:rPr>
                <w:color w:val="FFFFFF"/>
              </w:rPr>
              <w:t>Kvalifikující produkty počítačové platformy</w:t>
            </w:r>
          </w:p>
        </w:tc>
        <w:tc>
          <w:tcPr>
            <w:tcW w:w="6120" w:type="dxa"/>
            <w:shd w:val="clear" w:color="auto" w:fill="0070C0"/>
          </w:tcPr>
          <w:p w:rsidR="002951EC" w:rsidRDefault="00EF4A99">
            <w:pPr>
              <w:pStyle w:val="ProductList-TableBody"/>
            </w:pPr>
            <w:r>
              <w:rPr>
                <w:color w:val="FFFFFF"/>
              </w:rPr>
              <w:t>Kvalifikující služba online</w:t>
            </w:r>
          </w:p>
        </w:tc>
      </w:tr>
      <w:tr w:rsidR="002951EC">
        <w:tc>
          <w:tcPr>
            <w:tcW w:w="6000" w:type="dxa"/>
          </w:tcPr>
          <w:p w:rsidR="002951EC" w:rsidRDefault="00EF4A99">
            <w:pPr>
              <w:pStyle w:val="ProductList-TableBody"/>
            </w:pPr>
            <w:r>
              <w:t xml:space="preserve">Office Professional Plus 2016 </w:t>
            </w:r>
            <w:r>
              <w:rPr>
                <w:b/>
              </w:rPr>
              <w:t>a</w:t>
            </w:r>
          </w:p>
          <w:p w:rsidR="002951EC" w:rsidRDefault="00EF4A99">
            <w:pPr>
              <w:pStyle w:val="ProductList-TableBody"/>
            </w:pPr>
            <w:r>
              <w:t xml:space="preserve">Desktop Core CAL nebo ECAL Suite (zařízení) </w:t>
            </w:r>
            <w:r>
              <w:rPr>
                <w:b/>
              </w:rPr>
              <w:t>a</w:t>
            </w:r>
          </w:p>
          <w:p w:rsidR="002951EC" w:rsidRDefault="00EF4A99">
            <w:pPr>
              <w:pStyle w:val="ProductList-TableBody"/>
            </w:pPr>
            <w:r>
              <w:t xml:space="preserve">Windows 10 Education E5 (na zařízení) </w:t>
            </w:r>
          </w:p>
        </w:tc>
        <w:tc>
          <w:tcPr>
            <w:tcW w:w="6120" w:type="dxa"/>
          </w:tcPr>
          <w:p w:rsidR="002951EC" w:rsidRDefault="00EF4A99">
            <w:pPr>
              <w:pStyle w:val="ProductList-TableBody"/>
            </w:pPr>
            <w:r>
              <w:t>Microsoft 365 Education A3/A5 (licence na odběr na základě počtu uživatelů)</w:t>
            </w:r>
          </w:p>
        </w:tc>
      </w:tr>
      <w:tr w:rsidR="002951EC">
        <w:tc>
          <w:tcPr>
            <w:tcW w:w="6000" w:type="dxa"/>
          </w:tcPr>
          <w:p w:rsidR="002951EC" w:rsidRDefault="00EF4A99">
            <w:pPr>
              <w:pStyle w:val="ProductList-TableBody"/>
            </w:pPr>
            <w:r>
              <w:t xml:space="preserve">Office Professional Plus 2016 </w:t>
            </w:r>
            <w:r>
              <w:rPr>
                <w:b/>
              </w:rPr>
              <w:t>a</w:t>
            </w:r>
          </w:p>
          <w:p w:rsidR="002951EC" w:rsidRDefault="00EF4A99">
            <w:pPr>
              <w:pStyle w:val="ProductList-TableBody"/>
            </w:pPr>
            <w:r>
              <w:t>Sada Core CAL nebo ECAL Suite (zařízení)</w:t>
            </w:r>
          </w:p>
        </w:tc>
        <w:tc>
          <w:tcPr>
            <w:tcW w:w="6120" w:type="dxa"/>
          </w:tcPr>
          <w:p w:rsidR="002951EC" w:rsidRDefault="00EF4A99">
            <w:pPr>
              <w:pStyle w:val="ProductList-TableBody"/>
            </w:pPr>
            <w:r>
              <w:t xml:space="preserve">Office 365 A3/A5 (licence na odběr na základě počtu uživatelů) </w:t>
            </w:r>
            <w:r>
              <w:rPr>
                <w:b/>
              </w:rPr>
              <w:t>a</w:t>
            </w:r>
          </w:p>
          <w:p w:rsidR="002951EC" w:rsidRDefault="00EF4A99">
            <w:pPr>
              <w:pStyle w:val="ProductList-TableBody"/>
            </w:pPr>
            <w:r>
              <w:t>EMS E3/E5</w:t>
            </w:r>
          </w:p>
        </w:tc>
      </w:tr>
      <w:tr w:rsidR="002951EC">
        <w:tc>
          <w:tcPr>
            <w:tcW w:w="6000" w:type="dxa"/>
          </w:tcPr>
          <w:p w:rsidR="002951EC" w:rsidRDefault="00EF4A99">
            <w:pPr>
              <w:pStyle w:val="ProductList-TableBody"/>
            </w:pPr>
            <w:r>
              <w:t>Sada Core CAL nebo ECAL Suite (zařízení)</w:t>
            </w:r>
          </w:p>
        </w:tc>
        <w:tc>
          <w:tcPr>
            <w:tcW w:w="6120" w:type="dxa"/>
          </w:tcPr>
          <w:p w:rsidR="002951EC" w:rsidRDefault="00EF4A99">
            <w:pPr>
              <w:pStyle w:val="ProductList-TableBody"/>
            </w:pPr>
            <w:r>
              <w:t>Office 365 A3/A5</w:t>
            </w:r>
          </w:p>
        </w:tc>
      </w:tr>
      <w:tr w:rsidR="002951EC">
        <w:tc>
          <w:tcPr>
            <w:tcW w:w="6000" w:type="dxa"/>
          </w:tcPr>
          <w:p w:rsidR="002951EC" w:rsidRDefault="00EF4A99">
            <w:pPr>
              <w:pStyle w:val="ProductList-TableBody"/>
            </w:pPr>
            <w:r>
              <w:t>Office Professional Plus 2016</w:t>
            </w:r>
          </w:p>
        </w:tc>
        <w:tc>
          <w:tcPr>
            <w:tcW w:w="6120" w:type="dxa"/>
          </w:tcPr>
          <w:p w:rsidR="002951EC" w:rsidRDefault="00EF4A99">
            <w:pPr>
              <w:pStyle w:val="ProductList-TableBody"/>
            </w:pPr>
            <w:r>
              <w:t>Office 365 ProPlus</w:t>
            </w:r>
          </w:p>
        </w:tc>
      </w:tr>
    </w:tbl>
    <w:p w:rsidR="002951EC" w:rsidRDefault="002951EC">
      <w:pPr>
        <w:pStyle w:val="ProductList-Body"/>
      </w:pPr>
    </w:p>
    <w:p w:rsidR="002951EC" w:rsidRDefault="002951EC">
      <w:pPr>
        <w:pStyle w:val="PURBreadcrumb"/>
      </w:pPr>
    </w:p>
    <w:tbl>
      <w:tblPr>
        <w:tblStyle w:val="PURTable"/>
        <w:tblW w:w="0" w:type="dxa"/>
        <w:tblLook w:val="04A0" w:firstRow="1" w:lastRow="0" w:firstColumn="1" w:lastColumn="0" w:noHBand="0" w:noVBand="1"/>
      </w:tblPr>
      <w:tblGrid>
        <w:gridCol w:w="10800"/>
      </w:tblGrid>
      <w:tr w:rsidR="002951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51EC" w:rsidRDefault="00832F63">
            <w:pPr>
              <w:pStyle w:val="ProductList-TableBody"/>
              <w:jc w:val="right"/>
            </w:pPr>
            <w:hyperlink w:anchor="_Sec842">
              <w:r w:rsidR="00EF4A99">
                <w:rPr>
                  <w:color w:val="00467F"/>
                  <w:sz w:val="14"/>
                  <w:u w:val="single"/>
                </w:rPr>
                <w:t>Obsah</w:t>
              </w:r>
            </w:hyperlink>
            <w:r w:rsidR="00EF4A99">
              <w:rPr>
                <w:sz w:val="14"/>
              </w:rPr>
              <w:t xml:space="preserve"> / </w:t>
            </w:r>
            <w:hyperlink w:anchor="_Sec549">
              <w:r w:rsidR="00EF4A99">
                <w:rPr>
                  <w:color w:val="00467F"/>
                  <w:sz w:val="14"/>
                  <w:u w:val="single"/>
                </w:rPr>
                <w:t>Slovník</w:t>
              </w:r>
            </w:hyperlink>
            <w:r w:rsidR="00EF4A99">
              <w:rPr>
                <w:sz w:val="14"/>
              </w:rPr>
              <w:t xml:space="preserve"> / </w:t>
            </w:r>
            <w:hyperlink w:anchor="_Sec844">
              <w:r w:rsidR="00EF4A99">
                <w:rPr>
                  <w:color w:val="00467F"/>
                  <w:sz w:val="14"/>
                  <w:u w:val="single"/>
                </w:rPr>
                <w:t>Index</w:t>
              </w:r>
            </w:hyperlink>
          </w:p>
        </w:tc>
      </w:tr>
    </w:tbl>
    <w:p w:rsidR="002951EC" w:rsidRDefault="002951EC">
      <w:pPr>
        <w:pStyle w:val="ProductList-Body"/>
      </w:pPr>
    </w:p>
    <w:p w:rsidR="002951EC" w:rsidRDefault="002951EC">
      <w:pPr>
        <w:sectPr w:rsidR="002951EC">
          <w:headerReference w:type="default" r:id="rId161"/>
          <w:footerReference w:type="default" r:id="rId162"/>
          <w:type w:val="continuous"/>
          <w:pgSz w:w="12240" w:h="15840" w:code="1"/>
          <w:pgMar w:top="1170" w:right="720" w:bottom="720" w:left="720" w:header="432" w:footer="288" w:gutter="0"/>
          <w:cols w:space="360"/>
        </w:sectPr>
      </w:pPr>
    </w:p>
    <w:bookmarkEnd w:id="424"/>
    <w:p w:rsidR="002951EC" w:rsidRDefault="00EF4A99">
      <w:pPr>
        <w:pStyle w:val="ProductList-SectionHeading"/>
        <w:pageBreakBefore/>
        <w:outlineLvl w:val="0"/>
      </w:pPr>
      <w:r>
        <w:lastRenderedPageBreak/>
        <w:t>Index</w:t>
      </w:r>
      <w:r>
        <w:fldChar w:fldCharType="begin"/>
      </w:r>
      <w:r>
        <w:instrText xml:space="preserve"> TC "</w:instrText>
      </w:r>
      <w:bookmarkStart w:id="429" w:name="_Toc4577668"/>
      <w:r>
        <w:instrText>Index</w:instrText>
      </w:r>
      <w:bookmarkEnd w:id="429"/>
      <w:r>
        <w:instrText>" \l 1</w:instrText>
      </w:r>
      <w:r>
        <w:fldChar w:fldCharType="end"/>
      </w:r>
    </w:p>
    <w:p w:rsidR="002951EC" w:rsidRDefault="002951EC">
      <w:pPr>
        <w:pStyle w:val="ProductList-Body"/>
      </w:pPr>
    </w:p>
    <w:p w:rsidR="002951EC" w:rsidRDefault="002951EC">
      <w:pPr>
        <w:sectPr w:rsidR="002951EC">
          <w:headerReference w:type="default" r:id="rId163"/>
          <w:footerReference w:type="default" r:id="rId164"/>
          <w:type w:val="continuous"/>
          <w:pgSz w:w="12240" w:h="15840" w:code="1"/>
          <w:pgMar w:top="1170" w:right="720" w:bottom="720" w:left="720" w:header="432" w:footer="288" w:gutter="0"/>
          <w:cols w:space="360"/>
        </w:sectPr>
      </w:pPr>
    </w:p>
    <w:p w:rsidR="00E670A0" w:rsidRDefault="00EF4A99">
      <w:pPr>
        <w:pStyle w:val="ProductList-Body"/>
        <w:rPr>
          <w:noProof/>
        </w:rPr>
        <w:sectPr w:rsidR="00E670A0" w:rsidSect="00E670A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70A0" w:rsidRDefault="00E670A0">
      <w:pPr>
        <w:pStyle w:val="Index1"/>
        <w:tabs>
          <w:tab w:val="right" w:pos="5030"/>
        </w:tabs>
        <w:rPr>
          <w:noProof/>
        </w:rPr>
      </w:pPr>
      <w:r>
        <w:rPr>
          <w:noProof/>
        </w:rPr>
        <w:t>Access 2019, 23</w:t>
      </w:r>
    </w:p>
    <w:p w:rsidR="00E670A0" w:rsidRDefault="00E670A0">
      <w:pPr>
        <w:pStyle w:val="Index1"/>
        <w:tabs>
          <w:tab w:val="right" w:pos="5030"/>
        </w:tabs>
        <w:rPr>
          <w:noProof/>
        </w:rPr>
      </w:pPr>
      <w:r>
        <w:rPr>
          <w:noProof/>
        </w:rPr>
        <w:t>Audio Conferencing, 69</w:t>
      </w:r>
    </w:p>
    <w:p w:rsidR="00E670A0" w:rsidRDefault="00E670A0">
      <w:pPr>
        <w:pStyle w:val="Index1"/>
        <w:tabs>
          <w:tab w:val="right" w:pos="5030"/>
        </w:tabs>
        <w:rPr>
          <w:noProof/>
        </w:rPr>
      </w:pPr>
      <w:r>
        <w:rPr>
          <w:noProof/>
        </w:rPr>
        <w:t>Azure Active Directory Basic, 55</w:t>
      </w:r>
    </w:p>
    <w:p w:rsidR="00E670A0" w:rsidRDefault="00E670A0">
      <w:pPr>
        <w:pStyle w:val="Index1"/>
        <w:tabs>
          <w:tab w:val="right" w:pos="5030"/>
        </w:tabs>
        <w:rPr>
          <w:noProof/>
        </w:rPr>
      </w:pPr>
      <w:r>
        <w:rPr>
          <w:noProof/>
        </w:rPr>
        <w:t>Azure Active Directory Premium Plan 1, 55</w:t>
      </w:r>
    </w:p>
    <w:p w:rsidR="00E670A0" w:rsidRDefault="00E670A0">
      <w:pPr>
        <w:pStyle w:val="Index1"/>
        <w:tabs>
          <w:tab w:val="right" w:pos="5030"/>
        </w:tabs>
        <w:rPr>
          <w:noProof/>
        </w:rPr>
      </w:pPr>
      <w:r>
        <w:rPr>
          <w:noProof/>
        </w:rPr>
        <w:t>Azure Active Directory Premium Plan 2, 55</w:t>
      </w:r>
    </w:p>
    <w:p w:rsidR="00E670A0" w:rsidRDefault="00E670A0">
      <w:pPr>
        <w:pStyle w:val="Index1"/>
        <w:tabs>
          <w:tab w:val="right" w:pos="5030"/>
        </w:tabs>
        <w:rPr>
          <w:noProof/>
        </w:rPr>
      </w:pPr>
      <w:r>
        <w:rPr>
          <w:noProof/>
        </w:rPr>
        <w:t>Azure Advanced Threat Protection pro uživatele, 55</w:t>
      </w:r>
    </w:p>
    <w:p w:rsidR="00E670A0" w:rsidRDefault="00E670A0">
      <w:pPr>
        <w:pStyle w:val="Index1"/>
        <w:tabs>
          <w:tab w:val="right" w:pos="5030"/>
        </w:tabs>
        <w:rPr>
          <w:noProof/>
        </w:rPr>
      </w:pPr>
      <w:r>
        <w:rPr>
          <w:noProof/>
        </w:rPr>
        <w:t>Azure DevOps Server 2019 s technologií SQL Server 2017, 39</w:t>
      </w:r>
    </w:p>
    <w:p w:rsidR="00E670A0" w:rsidRDefault="00E670A0">
      <w:pPr>
        <w:pStyle w:val="Index1"/>
        <w:tabs>
          <w:tab w:val="right" w:pos="5030"/>
        </w:tabs>
        <w:rPr>
          <w:noProof/>
        </w:rPr>
      </w:pPr>
      <w:r>
        <w:rPr>
          <w:noProof/>
        </w:rPr>
        <w:t>Azure Information Protection Premium Plan 1, 55</w:t>
      </w:r>
    </w:p>
    <w:p w:rsidR="00E670A0" w:rsidRDefault="00E670A0">
      <w:pPr>
        <w:pStyle w:val="Index1"/>
        <w:tabs>
          <w:tab w:val="right" w:pos="5030"/>
        </w:tabs>
        <w:rPr>
          <w:noProof/>
        </w:rPr>
      </w:pPr>
      <w:r>
        <w:rPr>
          <w:noProof/>
        </w:rPr>
        <w:t>Azure Information Protection Premium Plan 2, 55</w:t>
      </w:r>
    </w:p>
    <w:p w:rsidR="00E670A0" w:rsidRDefault="00E670A0">
      <w:pPr>
        <w:pStyle w:val="Index1"/>
        <w:tabs>
          <w:tab w:val="right" w:pos="5030"/>
        </w:tabs>
        <w:rPr>
          <w:noProof/>
        </w:rPr>
      </w:pPr>
      <w:r>
        <w:rPr>
          <w:noProof/>
        </w:rPr>
        <w:t>Azure Site Recovery, 92</w:t>
      </w:r>
    </w:p>
    <w:p w:rsidR="00E670A0" w:rsidRDefault="00E670A0">
      <w:pPr>
        <w:pStyle w:val="Index1"/>
        <w:tabs>
          <w:tab w:val="right" w:pos="5030"/>
        </w:tabs>
        <w:rPr>
          <w:noProof/>
        </w:rPr>
      </w:pPr>
      <w:r>
        <w:rPr>
          <w:noProof/>
        </w:rPr>
        <w:t>Azure Site Recovery (na server vlastněný zákazníkem), 54</w:t>
      </w:r>
    </w:p>
    <w:p w:rsidR="00E670A0" w:rsidRDefault="00E670A0">
      <w:pPr>
        <w:pStyle w:val="Index1"/>
        <w:tabs>
          <w:tab w:val="right" w:pos="5030"/>
        </w:tabs>
        <w:rPr>
          <w:noProof/>
        </w:rPr>
      </w:pPr>
      <w:r>
        <w:rPr>
          <w:noProof/>
        </w:rPr>
        <w:t>Bing Maps Transactions 100K (licence na odběr), 70</w:t>
      </w:r>
    </w:p>
    <w:p w:rsidR="00E670A0" w:rsidRDefault="00E670A0">
      <w:pPr>
        <w:pStyle w:val="Index1"/>
        <w:tabs>
          <w:tab w:val="right" w:pos="5030"/>
        </w:tabs>
        <w:rPr>
          <w:noProof/>
        </w:rPr>
      </w:pPr>
      <w:r>
        <w:rPr>
          <w:noProof/>
        </w:rPr>
        <w:t>Bing Maps Transactions 10M (licence na odběr), 70</w:t>
      </w:r>
    </w:p>
    <w:p w:rsidR="00E670A0" w:rsidRDefault="00E670A0">
      <w:pPr>
        <w:pStyle w:val="Index1"/>
        <w:tabs>
          <w:tab w:val="right" w:pos="5030"/>
        </w:tabs>
        <w:rPr>
          <w:noProof/>
        </w:rPr>
      </w:pPr>
      <w:r>
        <w:rPr>
          <w:noProof/>
        </w:rPr>
        <w:t>Bing Maps Transactions 1M (licence na odběr), 70</w:t>
      </w:r>
    </w:p>
    <w:p w:rsidR="00E670A0" w:rsidRDefault="00E670A0">
      <w:pPr>
        <w:pStyle w:val="Index1"/>
        <w:tabs>
          <w:tab w:val="right" w:pos="5030"/>
        </w:tabs>
        <w:rPr>
          <w:noProof/>
        </w:rPr>
      </w:pPr>
      <w:r>
        <w:rPr>
          <w:noProof/>
        </w:rPr>
        <w:t>Bing Maps Transactions 2M (licence na odběr), 70</w:t>
      </w:r>
    </w:p>
    <w:p w:rsidR="00E670A0" w:rsidRDefault="00E670A0">
      <w:pPr>
        <w:pStyle w:val="Index1"/>
        <w:tabs>
          <w:tab w:val="right" w:pos="5030"/>
        </w:tabs>
        <w:rPr>
          <w:noProof/>
        </w:rPr>
      </w:pPr>
      <w:r>
        <w:rPr>
          <w:noProof/>
        </w:rPr>
        <w:t>Bing Maps Transactions 30M (licence na odběr), 70</w:t>
      </w:r>
    </w:p>
    <w:p w:rsidR="00E670A0" w:rsidRDefault="00E670A0">
      <w:pPr>
        <w:pStyle w:val="Index1"/>
        <w:tabs>
          <w:tab w:val="right" w:pos="5030"/>
        </w:tabs>
        <w:rPr>
          <w:noProof/>
        </w:rPr>
      </w:pPr>
      <w:r>
        <w:rPr>
          <w:noProof/>
        </w:rPr>
        <w:t>Bing Maps Transactions 500K (licence na odběr), 70</w:t>
      </w:r>
    </w:p>
    <w:p w:rsidR="00E670A0" w:rsidRDefault="00E670A0">
      <w:pPr>
        <w:pStyle w:val="Index1"/>
        <w:tabs>
          <w:tab w:val="right" w:pos="5030"/>
        </w:tabs>
        <w:rPr>
          <w:noProof/>
        </w:rPr>
      </w:pPr>
      <w:r>
        <w:rPr>
          <w:noProof/>
        </w:rPr>
        <w:t>Bing Maps Transactions 5M (licence na odběr), 70</w:t>
      </w:r>
    </w:p>
    <w:p w:rsidR="00E670A0" w:rsidRDefault="00E670A0">
      <w:pPr>
        <w:pStyle w:val="Index1"/>
        <w:tabs>
          <w:tab w:val="right" w:pos="5030"/>
        </w:tabs>
        <w:rPr>
          <w:noProof/>
        </w:rPr>
      </w:pPr>
      <w:r>
        <w:rPr>
          <w:noProof/>
        </w:rPr>
        <w:t>BizTalk Server, 91</w:t>
      </w:r>
    </w:p>
    <w:p w:rsidR="00E670A0" w:rsidRDefault="00E670A0">
      <w:pPr>
        <w:pStyle w:val="Index1"/>
        <w:tabs>
          <w:tab w:val="right" w:pos="5030"/>
        </w:tabs>
        <w:rPr>
          <w:noProof/>
        </w:rPr>
      </w:pPr>
      <w:r>
        <w:rPr>
          <w:noProof/>
        </w:rPr>
        <w:t>BizTalk Server 2013 R2, 15</w:t>
      </w:r>
    </w:p>
    <w:p w:rsidR="00E670A0" w:rsidRDefault="00E670A0">
      <w:pPr>
        <w:pStyle w:val="Index1"/>
        <w:tabs>
          <w:tab w:val="right" w:pos="5030"/>
        </w:tabs>
        <w:rPr>
          <w:noProof/>
        </w:rPr>
      </w:pPr>
      <w:r>
        <w:rPr>
          <w:noProof/>
        </w:rPr>
        <w:t>BizTalk Server 2016 – verze Branch, 15</w:t>
      </w:r>
    </w:p>
    <w:p w:rsidR="00E670A0" w:rsidRDefault="00E670A0">
      <w:pPr>
        <w:pStyle w:val="Index1"/>
        <w:tabs>
          <w:tab w:val="right" w:pos="5030"/>
        </w:tabs>
        <w:rPr>
          <w:noProof/>
        </w:rPr>
      </w:pPr>
      <w:r>
        <w:rPr>
          <w:noProof/>
        </w:rPr>
        <w:t>BizTalk Server 2016 – verze Enterprise, 15</w:t>
      </w:r>
    </w:p>
    <w:p w:rsidR="00E670A0" w:rsidRDefault="00E670A0">
      <w:pPr>
        <w:pStyle w:val="Index1"/>
        <w:tabs>
          <w:tab w:val="right" w:pos="5030"/>
        </w:tabs>
        <w:rPr>
          <w:noProof/>
        </w:rPr>
      </w:pPr>
      <w:r>
        <w:rPr>
          <w:noProof/>
        </w:rPr>
        <w:t>BizTalk Server 2016 – verze Standard, 15</w:t>
      </w:r>
    </w:p>
    <w:p w:rsidR="00E670A0" w:rsidRDefault="00E670A0">
      <w:pPr>
        <w:pStyle w:val="Index1"/>
        <w:tabs>
          <w:tab w:val="right" w:pos="5030"/>
        </w:tabs>
        <w:rPr>
          <w:noProof/>
        </w:rPr>
      </w:pPr>
      <w:r>
        <w:rPr>
          <w:noProof/>
        </w:rPr>
        <w:t>BizTalk Server 2016 – verze Standard IDC, 15</w:t>
      </w:r>
    </w:p>
    <w:p w:rsidR="00E670A0" w:rsidRDefault="00E670A0">
      <w:pPr>
        <w:pStyle w:val="Index1"/>
        <w:tabs>
          <w:tab w:val="right" w:pos="5030"/>
        </w:tabs>
        <w:rPr>
          <w:noProof/>
        </w:rPr>
      </w:pPr>
      <w:r>
        <w:rPr>
          <w:noProof/>
        </w:rPr>
        <w:t>BizTalk Server 2016 Branch IDC, 15</w:t>
      </w:r>
    </w:p>
    <w:p w:rsidR="00E670A0" w:rsidRDefault="00E670A0">
      <w:pPr>
        <w:pStyle w:val="Index1"/>
        <w:tabs>
          <w:tab w:val="right" w:pos="5030"/>
        </w:tabs>
        <w:rPr>
          <w:noProof/>
        </w:rPr>
      </w:pPr>
      <w:r>
        <w:rPr>
          <w:noProof/>
        </w:rPr>
        <w:t>BizTalk Server Branch, 92</w:t>
      </w:r>
    </w:p>
    <w:p w:rsidR="00E670A0" w:rsidRDefault="00E670A0">
      <w:pPr>
        <w:pStyle w:val="Index1"/>
        <w:tabs>
          <w:tab w:val="right" w:pos="5030"/>
        </w:tabs>
        <w:rPr>
          <w:noProof/>
        </w:rPr>
      </w:pPr>
      <w:r>
        <w:rPr>
          <w:noProof/>
        </w:rPr>
        <w:t>BizTalk Server Enterprise, 92</w:t>
      </w:r>
    </w:p>
    <w:p w:rsidR="00E670A0" w:rsidRDefault="00E670A0">
      <w:pPr>
        <w:pStyle w:val="Index1"/>
        <w:tabs>
          <w:tab w:val="right" w:pos="5030"/>
        </w:tabs>
        <w:rPr>
          <w:noProof/>
        </w:rPr>
      </w:pPr>
      <w:r>
        <w:rPr>
          <w:noProof/>
        </w:rPr>
        <w:t>BizTalk Server Standard, 92</w:t>
      </w:r>
    </w:p>
    <w:p w:rsidR="00E670A0" w:rsidRDefault="00E670A0">
      <w:pPr>
        <w:pStyle w:val="Index1"/>
        <w:tabs>
          <w:tab w:val="right" w:pos="5030"/>
        </w:tabs>
        <w:rPr>
          <w:noProof/>
        </w:rPr>
      </w:pPr>
      <w:r>
        <w:rPr>
          <w:noProof/>
        </w:rPr>
        <w:t>Calling Plan, 69</w:t>
      </w:r>
    </w:p>
    <w:p w:rsidR="00E670A0" w:rsidRDefault="00E670A0">
      <w:pPr>
        <w:pStyle w:val="Index1"/>
        <w:tabs>
          <w:tab w:val="right" w:pos="5030"/>
        </w:tabs>
        <w:rPr>
          <w:noProof/>
        </w:rPr>
      </w:pPr>
      <w:r>
        <w:rPr>
          <w:noProof/>
        </w:rPr>
        <w:t>CDS for Apps Database Capacity, 62, 71</w:t>
      </w:r>
    </w:p>
    <w:p w:rsidR="00E670A0" w:rsidRDefault="00E670A0">
      <w:pPr>
        <w:pStyle w:val="Index1"/>
        <w:tabs>
          <w:tab w:val="right" w:pos="5030"/>
        </w:tabs>
        <w:rPr>
          <w:noProof/>
        </w:rPr>
      </w:pPr>
      <w:r>
        <w:rPr>
          <w:noProof/>
        </w:rPr>
        <w:t>CDS for Apps File Capacity, 62, 71</w:t>
      </w:r>
    </w:p>
    <w:p w:rsidR="00E670A0" w:rsidRDefault="00E670A0">
      <w:pPr>
        <w:pStyle w:val="Index1"/>
        <w:tabs>
          <w:tab w:val="right" w:pos="5030"/>
        </w:tabs>
        <w:rPr>
          <w:noProof/>
        </w:rPr>
      </w:pPr>
      <w:r>
        <w:rPr>
          <w:noProof/>
        </w:rPr>
        <w:t>CDS for Apps Log Capacity, 62, 71</w:t>
      </w:r>
    </w:p>
    <w:p w:rsidR="00E670A0" w:rsidRDefault="00E670A0">
      <w:pPr>
        <w:pStyle w:val="Index1"/>
        <w:tabs>
          <w:tab w:val="right" w:pos="5030"/>
        </w:tabs>
        <w:rPr>
          <w:noProof/>
        </w:rPr>
      </w:pPr>
      <w:r>
        <w:rPr>
          <w:noProof/>
        </w:rPr>
        <w:t>CIS Suite Datacenter, 91</w:t>
      </w:r>
    </w:p>
    <w:p w:rsidR="00E670A0" w:rsidRDefault="00E670A0">
      <w:pPr>
        <w:pStyle w:val="Index1"/>
        <w:tabs>
          <w:tab w:val="right" w:pos="5030"/>
        </w:tabs>
        <w:rPr>
          <w:noProof/>
        </w:rPr>
      </w:pPr>
      <w:r>
        <w:rPr>
          <w:noProof/>
        </w:rPr>
        <w:t>CIS Suite Standard, 91</w:t>
      </w:r>
    </w:p>
    <w:p w:rsidR="00E670A0" w:rsidRDefault="00E670A0">
      <w:pPr>
        <w:pStyle w:val="Index1"/>
        <w:tabs>
          <w:tab w:val="right" w:pos="5030"/>
        </w:tabs>
        <w:rPr>
          <w:noProof/>
        </w:rPr>
      </w:pPr>
      <w:r>
        <w:rPr>
          <w:noProof/>
        </w:rPr>
        <w:t>Common Area Phone, 69</w:t>
      </w:r>
    </w:p>
    <w:p w:rsidR="00E670A0" w:rsidRDefault="00E670A0">
      <w:pPr>
        <w:pStyle w:val="Index1"/>
        <w:tabs>
          <w:tab w:val="right" w:pos="5030"/>
        </w:tabs>
        <w:rPr>
          <w:noProof/>
        </w:rPr>
      </w:pPr>
      <w:r>
        <w:rPr>
          <w:noProof/>
        </w:rPr>
        <w:t>Communication Credits, 69</w:t>
      </w:r>
    </w:p>
    <w:p w:rsidR="00E670A0" w:rsidRDefault="00E670A0">
      <w:pPr>
        <w:pStyle w:val="Index1"/>
        <w:tabs>
          <w:tab w:val="right" w:pos="5030"/>
        </w:tabs>
        <w:rPr>
          <w:noProof/>
        </w:rPr>
      </w:pPr>
      <w:r>
        <w:rPr>
          <w:noProof/>
        </w:rPr>
        <w:t>Core CAL, 33, 86, 92</w:t>
      </w:r>
    </w:p>
    <w:p w:rsidR="00E670A0" w:rsidRDefault="00E670A0">
      <w:pPr>
        <w:pStyle w:val="Index1"/>
        <w:tabs>
          <w:tab w:val="right" w:pos="5030"/>
        </w:tabs>
        <w:rPr>
          <w:noProof/>
        </w:rPr>
      </w:pPr>
      <w:r>
        <w:rPr>
          <w:noProof/>
        </w:rPr>
        <w:t>Core CAL Suite Bridge pro Microsoft Intune, 16</w:t>
      </w:r>
    </w:p>
    <w:p w:rsidR="00E670A0" w:rsidRDefault="00E670A0">
      <w:pPr>
        <w:pStyle w:val="Index1"/>
        <w:tabs>
          <w:tab w:val="right" w:pos="5030"/>
        </w:tabs>
        <w:rPr>
          <w:noProof/>
        </w:rPr>
      </w:pPr>
      <w:r>
        <w:rPr>
          <w:noProof/>
        </w:rPr>
        <w:t>Core CAL Suite Bridge pro Office 365, 16</w:t>
      </w:r>
    </w:p>
    <w:p w:rsidR="00E670A0" w:rsidRDefault="00E670A0">
      <w:pPr>
        <w:pStyle w:val="Index1"/>
        <w:tabs>
          <w:tab w:val="right" w:pos="5030"/>
        </w:tabs>
        <w:rPr>
          <w:noProof/>
        </w:rPr>
      </w:pPr>
      <w:r>
        <w:rPr>
          <w:noProof/>
        </w:rPr>
        <w:t>Core CAL Suite Bridge pro Office 365 a Microsoft Intune, 16</w:t>
      </w:r>
    </w:p>
    <w:p w:rsidR="00E670A0" w:rsidRDefault="00E670A0">
      <w:pPr>
        <w:pStyle w:val="Index1"/>
        <w:tabs>
          <w:tab w:val="right" w:pos="5030"/>
        </w:tabs>
        <w:rPr>
          <w:noProof/>
        </w:rPr>
      </w:pPr>
      <w:r>
        <w:rPr>
          <w:noProof/>
        </w:rPr>
        <w:t>Core CAL Suite Bridge pro Office 365 z krytí SA (licence na odběr pro uživatele), 16</w:t>
      </w:r>
    </w:p>
    <w:p w:rsidR="00E670A0" w:rsidRDefault="00E670A0">
      <w:pPr>
        <w:pStyle w:val="Index1"/>
        <w:tabs>
          <w:tab w:val="right" w:pos="5030"/>
        </w:tabs>
        <w:rPr>
          <w:noProof/>
        </w:rPr>
      </w:pPr>
      <w:r>
        <w:rPr>
          <w:noProof/>
        </w:rPr>
        <w:t>Core Infrastructure Server Suite Datacenter (sady 16 jádrových licencí), 18</w:t>
      </w:r>
    </w:p>
    <w:p w:rsidR="00E670A0" w:rsidRDefault="00E670A0">
      <w:pPr>
        <w:pStyle w:val="Index1"/>
        <w:tabs>
          <w:tab w:val="right" w:pos="5030"/>
        </w:tabs>
        <w:rPr>
          <w:noProof/>
        </w:rPr>
      </w:pPr>
      <w:r>
        <w:rPr>
          <w:noProof/>
        </w:rPr>
        <w:t>Core Infrastructure Server Suite Datacenter (sady 2 jádrových licencí), 18</w:t>
      </w:r>
    </w:p>
    <w:p w:rsidR="00E670A0" w:rsidRDefault="00E670A0">
      <w:pPr>
        <w:pStyle w:val="Index1"/>
        <w:tabs>
          <w:tab w:val="right" w:pos="5030"/>
        </w:tabs>
        <w:rPr>
          <w:noProof/>
        </w:rPr>
      </w:pPr>
      <w:r>
        <w:rPr>
          <w:noProof/>
        </w:rPr>
        <w:t>Core Infrastructure Server Suite Datacenter,, 92</w:t>
      </w:r>
    </w:p>
    <w:p w:rsidR="00E670A0" w:rsidRDefault="00E670A0">
      <w:pPr>
        <w:pStyle w:val="Index1"/>
        <w:tabs>
          <w:tab w:val="right" w:pos="5030"/>
        </w:tabs>
        <w:rPr>
          <w:noProof/>
        </w:rPr>
      </w:pPr>
      <w:r>
        <w:rPr>
          <w:noProof/>
        </w:rPr>
        <w:t>Core Infrastructure Server Suite Standard (sady 16 jádrových licencí), 18</w:t>
      </w:r>
    </w:p>
    <w:p w:rsidR="00E670A0" w:rsidRDefault="00E670A0">
      <w:pPr>
        <w:pStyle w:val="Index1"/>
        <w:tabs>
          <w:tab w:val="right" w:pos="5030"/>
        </w:tabs>
        <w:rPr>
          <w:noProof/>
        </w:rPr>
      </w:pPr>
      <w:r>
        <w:rPr>
          <w:noProof/>
        </w:rPr>
        <w:t>Core Infrastructure Server Suite Standard (sady 2 jádrových licencí), 18</w:t>
      </w:r>
    </w:p>
    <w:p w:rsidR="00E670A0" w:rsidRDefault="00E670A0">
      <w:pPr>
        <w:pStyle w:val="Index1"/>
        <w:tabs>
          <w:tab w:val="right" w:pos="5030"/>
        </w:tabs>
        <w:rPr>
          <w:noProof/>
        </w:rPr>
      </w:pPr>
      <w:r>
        <w:rPr>
          <w:noProof/>
        </w:rPr>
        <w:t>Core Infrastructure Server Suite Standard., 92</w:t>
      </w:r>
    </w:p>
    <w:p w:rsidR="00E670A0" w:rsidRDefault="00E670A0">
      <w:pPr>
        <w:pStyle w:val="Index1"/>
        <w:tabs>
          <w:tab w:val="right" w:pos="5030"/>
        </w:tabs>
        <w:rPr>
          <w:noProof/>
        </w:rPr>
      </w:pPr>
      <w:r>
        <w:rPr>
          <w:noProof/>
        </w:rPr>
        <w:t>Data Loss Prevention, 26</w:t>
      </w:r>
    </w:p>
    <w:p w:rsidR="00E670A0" w:rsidRDefault="00E670A0">
      <w:pPr>
        <w:pStyle w:val="Index1"/>
        <w:tabs>
          <w:tab w:val="right" w:pos="5030"/>
        </w:tabs>
        <w:rPr>
          <w:noProof/>
        </w:rPr>
      </w:pPr>
      <w:r>
        <w:rPr>
          <w:noProof/>
        </w:rPr>
        <w:t>Doplněk Azure Information Protection Premium Plan 1, 55</w:t>
      </w:r>
    </w:p>
    <w:p w:rsidR="00E670A0" w:rsidRDefault="00E670A0">
      <w:pPr>
        <w:pStyle w:val="Index1"/>
        <w:tabs>
          <w:tab w:val="right" w:pos="5030"/>
        </w:tabs>
        <w:rPr>
          <w:noProof/>
        </w:rPr>
      </w:pPr>
      <w:r>
        <w:rPr>
          <w:noProof/>
        </w:rPr>
        <w:t>Doplněk Azure Information Protection Premium Plan 2, 55</w:t>
      </w:r>
    </w:p>
    <w:p w:rsidR="00E670A0" w:rsidRDefault="00E670A0">
      <w:pPr>
        <w:pStyle w:val="Index1"/>
        <w:tabs>
          <w:tab w:val="right" w:pos="5030"/>
        </w:tabs>
        <w:rPr>
          <w:noProof/>
        </w:rPr>
      </w:pPr>
      <w:r>
        <w:rPr>
          <w:noProof/>
        </w:rPr>
        <w:t>Doplněk cloudu Dynamics 365 Business Central Premium/Team Members, 61</w:t>
      </w:r>
    </w:p>
    <w:p w:rsidR="00E670A0" w:rsidRDefault="00E670A0">
      <w:pPr>
        <w:pStyle w:val="Index1"/>
        <w:tabs>
          <w:tab w:val="right" w:pos="5030"/>
        </w:tabs>
        <w:rPr>
          <w:noProof/>
        </w:rPr>
      </w:pPr>
      <w:r>
        <w:rPr>
          <w:noProof/>
        </w:rPr>
        <w:t>Doplněk Dynamics 365 for Retail, 61</w:t>
      </w:r>
    </w:p>
    <w:p w:rsidR="00E670A0" w:rsidRDefault="00E670A0">
      <w:pPr>
        <w:pStyle w:val="Index1"/>
        <w:tabs>
          <w:tab w:val="right" w:pos="5030"/>
        </w:tabs>
        <w:rPr>
          <w:noProof/>
        </w:rPr>
      </w:pPr>
      <w:r>
        <w:rPr>
          <w:noProof/>
        </w:rPr>
        <w:t>Doplněk Dynamics 365 for Talent, 62</w:t>
      </w:r>
    </w:p>
    <w:p w:rsidR="00E670A0" w:rsidRDefault="00E670A0">
      <w:pPr>
        <w:pStyle w:val="Index1"/>
        <w:tabs>
          <w:tab w:val="right" w:pos="5030"/>
        </w:tabs>
        <w:rPr>
          <w:noProof/>
        </w:rPr>
      </w:pPr>
      <w:r>
        <w:rPr>
          <w:noProof/>
        </w:rPr>
        <w:t>Doplněk Dynamics 365 for Team Members, 62</w:t>
      </w:r>
    </w:p>
    <w:p w:rsidR="00E670A0" w:rsidRDefault="00E670A0">
      <w:pPr>
        <w:pStyle w:val="Index1"/>
        <w:tabs>
          <w:tab w:val="right" w:pos="5030"/>
        </w:tabs>
        <w:rPr>
          <w:noProof/>
        </w:rPr>
      </w:pPr>
      <w:r>
        <w:rPr>
          <w:noProof/>
        </w:rPr>
        <w:t>Doplněk Dynamics 365 Unified Operations Activity, 61</w:t>
      </w:r>
    </w:p>
    <w:p w:rsidR="00E670A0" w:rsidRDefault="00E670A0">
      <w:pPr>
        <w:pStyle w:val="Index1"/>
        <w:tabs>
          <w:tab w:val="right" w:pos="5030"/>
        </w:tabs>
        <w:rPr>
          <w:noProof/>
        </w:rPr>
      </w:pPr>
      <w:r>
        <w:rPr>
          <w:noProof/>
        </w:rPr>
        <w:t>Doplněk Dynamics 365 Unified Operations Device, 61</w:t>
      </w:r>
    </w:p>
    <w:p w:rsidR="00E670A0" w:rsidRDefault="00E670A0">
      <w:pPr>
        <w:pStyle w:val="Index1"/>
        <w:tabs>
          <w:tab w:val="right" w:pos="5030"/>
        </w:tabs>
        <w:rPr>
          <w:noProof/>
        </w:rPr>
      </w:pPr>
      <w:r>
        <w:rPr>
          <w:noProof/>
        </w:rPr>
        <w:t>Doplněk Enterprise Mobility + Security A3, 58</w:t>
      </w:r>
    </w:p>
    <w:p w:rsidR="00E670A0" w:rsidRDefault="00E670A0">
      <w:pPr>
        <w:pStyle w:val="Index1"/>
        <w:tabs>
          <w:tab w:val="right" w:pos="5030"/>
        </w:tabs>
        <w:rPr>
          <w:noProof/>
        </w:rPr>
      </w:pPr>
      <w:r>
        <w:rPr>
          <w:noProof/>
        </w:rPr>
        <w:t>Doplněk Enterprise Mobility + Security A5, 58</w:t>
      </w:r>
    </w:p>
    <w:p w:rsidR="00E670A0" w:rsidRDefault="00E670A0">
      <w:pPr>
        <w:pStyle w:val="Index1"/>
        <w:tabs>
          <w:tab w:val="right" w:pos="5030"/>
        </w:tabs>
        <w:rPr>
          <w:noProof/>
        </w:rPr>
      </w:pPr>
      <w:r>
        <w:rPr>
          <w:noProof/>
        </w:rPr>
        <w:t>Doplněk Enterprise Mobility + Security E3, 58</w:t>
      </w:r>
    </w:p>
    <w:p w:rsidR="00E670A0" w:rsidRDefault="00E670A0">
      <w:pPr>
        <w:pStyle w:val="Index1"/>
        <w:tabs>
          <w:tab w:val="right" w:pos="5030"/>
        </w:tabs>
        <w:rPr>
          <w:noProof/>
        </w:rPr>
      </w:pPr>
      <w:r>
        <w:rPr>
          <w:noProof/>
        </w:rPr>
        <w:t>Doplněk Enterprise Mobility + Security E5, 58</w:t>
      </w:r>
    </w:p>
    <w:p w:rsidR="00E670A0" w:rsidRDefault="00E670A0">
      <w:pPr>
        <w:pStyle w:val="Index1"/>
        <w:tabs>
          <w:tab w:val="right" w:pos="5030"/>
        </w:tabs>
        <w:rPr>
          <w:noProof/>
        </w:rPr>
      </w:pPr>
      <w:r>
        <w:rPr>
          <w:noProof/>
        </w:rPr>
        <w:t>Doplněk Exchange Online Plan 1, 67</w:t>
      </w:r>
    </w:p>
    <w:p w:rsidR="00E670A0" w:rsidRDefault="00E670A0">
      <w:pPr>
        <w:pStyle w:val="Index1"/>
        <w:tabs>
          <w:tab w:val="right" w:pos="5030"/>
        </w:tabs>
        <w:rPr>
          <w:noProof/>
        </w:rPr>
      </w:pPr>
      <w:r>
        <w:rPr>
          <w:noProof/>
        </w:rPr>
        <w:t>Doplněk licence CAL k produktu Skype for Business Plus pro Microsoft 365 E3 (licence na odběr na základě počtu uživatelů), 56</w:t>
      </w:r>
    </w:p>
    <w:p w:rsidR="00E670A0" w:rsidRDefault="00E670A0">
      <w:pPr>
        <w:pStyle w:val="Index1"/>
        <w:tabs>
          <w:tab w:val="right" w:pos="5030"/>
        </w:tabs>
        <w:rPr>
          <w:noProof/>
        </w:rPr>
      </w:pPr>
      <w:r>
        <w:rPr>
          <w:noProof/>
        </w:rPr>
        <w:t>Doplněk licence na bázi předplatného podle počtu uživatelů k produktu Microsoft Intune – Extra Storage 1 GB, 73</w:t>
      </w:r>
    </w:p>
    <w:p w:rsidR="00E670A0" w:rsidRDefault="00E670A0">
      <w:pPr>
        <w:pStyle w:val="Index1"/>
        <w:tabs>
          <w:tab w:val="right" w:pos="5030"/>
        </w:tabs>
        <w:rPr>
          <w:noProof/>
        </w:rPr>
      </w:pPr>
      <w:r>
        <w:rPr>
          <w:noProof/>
        </w:rPr>
        <w:t>Doplněk licence pro správu klienta k produktu Azure Advanced Threat Protection pro uživatele, 55</w:t>
      </w:r>
    </w:p>
    <w:p w:rsidR="00E670A0" w:rsidRDefault="00E670A0">
      <w:pPr>
        <w:pStyle w:val="Index1"/>
        <w:tabs>
          <w:tab w:val="right" w:pos="5030"/>
        </w:tabs>
        <w:rPr>
          <w:noProof/>
        </w:rPr>
      </w:pPr>
      <w:r>
        <w:rPr>
          <w:noProof/>
        </w:rPr>
        <w:t>Doplněk Microsoft 365 E3 a E5, 56</w:t>
      </w:r>
    </w:p>
    <w:p w:rsidR="00E670A0" w:rsidRDefault="00E670A0">
      <w:pPr>
        <w:pStyle w:val="Index1"/>
        <w:tabs>
          <w:tab w:val="right" w:pos="5030"/>
        </w:tabs>
        <w:rPr>
          <w:noProof/>
        </w:rPr>
      </w:pPr>
      <w:r>
        <w:rPr>
          <w:noProof/>
        </w:rPr>
        <w:t>Doplněk Microsoft Stream Plan 2, 66</w:t>
      </w:r>
    </w:p>
    <w:p w:rsidR="00E670A0" w:rsidRDefault="00E670A0">
      <w:pPr>
        <w:pStyle w:val="Index1"/>
        <w:tabs>
          <w:tab w:val="right" w:pos="5030"/>
        </w:tabs>
        <w:rPr>
          <w:noProof/>
        </w:rPr>
      </w:pPr>
      <w:r>
        <w:rPr>
          <w:noProof/>
        </w:rPr>
        <w:t>Doplněk Microsoft Stream Storage, 66</w:t>
      </w:r>
    </w:p>
    <w:p w:rsidR="00E670A0" w:rsidRDefault="00E670A0">
      <w:pPr>
        <w:pStyle w:val="Index1"/>
        <w:tabs>
          <w:tab w:val="right" w:pos="5030"/>
        </w:tabs>
        <w:rPr>
          <w:noProof/>
        </w:rPr>
      </w:pPr>
      <w:r>
        <w:rPr>
          <w:noProof/>
        </w:rPr>
        <w:t>Doplněk Office 365 A5, 65</w:t>
      </w:r>
    </w:p>
    <w:p w:rsidR="00E670A0" w:rsidRDefault="00E670A0">
      <w:pPr>
        <w:pStyle w:val="Index1"/>
        <w:tabs>
          <w:tab w:val="right" w:pos="5030"/>
        </w:tabs>
        <w:rPr>
          <w:noProof/>
        </w:rPr>
      </w:pPr>
      <w:r>
        <w:rPr>
          <w:noProof/>
        </w:rPr>
        <w:t>Doplněk Office 365 Enterprise E1 a E3, 65</w:t>
      </w:r>
    </w:p>
    <w:p w:rsidR="00E670A0" w:rsidRDefault="00E670A0">
      <w:pPr>
        <w:pStyle w:val="Index1"/>
        <w:tabs>
          <w:tab w:val="right" w:pos="5030"/>
        </w:tabs>
        <w:rPr>
          <w:noProof/>
        </w:rPr>
      </w:pPr>
      <w:r>
        <w:rPr>
          <w:noProof/>
        </w:rPr>
        <w:t>Doplněk Office 365 Enterprise E3 bez ProPlus, 65</w:t>
      </w:r>
    </w:p>
    <w:p w:rsidR="00E670A0" w:rsidRDefault="00E670A0">
      <w:pPr>
        <w:pStyle w:val="Index1"/>
        <w:tabs>
          <w:tab w:val="right" w:pos="5030"/>
        </w:tabs>
        <w:rPr>
          <w:noProof/>
        </w:rPr>
      </w:pPr>
      <w:r>
        <w:rPr>
          <w:noProof/>
        </w:rPr>
        <w:t>Doplněk Office 365 Enterprise E5, 65</w:t>
      </w:r>
    </w:p>
    <w:p w:rsidR="00E670A0" w:rsidRDefault="00E670A0">
      <w:pPr>
        <w:pStyle w:val="Index1"/>
        <w:tabs>
          <w:tab w:val="right" w:pos="5030"/>
        </w:tabs>
        <w:rPr>
          <w:noProof/>
        </w:rPr>
      </w:pPr>
      <w:r>
        <w:rPr>
          <w:noProof/>
        </w:rPr>
        <w:t>Doplněk Office 365 Multi-Geo (licence na odběr podle počtu uživatelů), 64</w:t>
      </w:r>
    </w:p>
    <w:p w:rsidR="00E670A0" w:rsidRDefault="00E670A0">
      <w:pPr>
        <w:pStyle w:val="Index1"/>
        <w:tabs>
          <w:tab w:val="right" w:pos="5030"/>
        </w:tabs>
        <w:rPr>
          <w:noProof/>
        </w:rPr>
      </w:pPr>
      <w:r>
        <w:rPr>
          <w:noProof/>
        </w:rPr>
        <w:t>Doplněk plánu pro službu Dynamics 365, 61</w:t>
      </w:r>
    </w:p>
    <w:p w:rsidR="00E670A0" w:rsidRDefault="00E670A0">
      <w:pPr>
        <w:pStyle w:val="Index1"/>
        <w:tabs>
          <w:tab w:val="right" w:pos="5030"/>
        </w:tabs>
        <w:rPr>
          <w:noProof/>
        </w:rPr>
      </w:pPr>
      <w:r>
        <w:rPr>
          <w:noProof/>
        </w:rPr>
        <w:t>Doplněk plánu pro službu Dynamics 365 Customer Engagement, 61</w:t>
      </w:r>
    </w:p>
    <w:p w:rsidR="00E670A0" w:rsidRDefault="00E670A0">
      <w:pPr>
        <w:pStyle w:val="Index1"/>
        <w:tabs>
          <w:tab w:val="right" w:pos="5030"/>
        </w:tabs>
        <w:rPr>
          <w:noProof/>
        </w:rPr>
      </w:pPr>
      <w:r>
        <w:rPr>
          <w:noProof/>
        </w:rPr>
        <w:t>Doplněk plánu pro službu Dynamics 365 Unified Operations, 61</w:t>
      </w:r>
    </w:p>
    <w:p w:rsidR="00E670A0" w:rsidRDefault="00E670A0">
      <w:pPr>
        <w:pStyle w:val="Index1"/>
        <w:tabs>
          <w:tab w:val="right" w:pos="5030"/>
        </w:tabs>
        <w:rPr>
          <w:noProof/>
        </w:rPr>
      </w:pPr>
      <w:r>
        <w:rPr>
          <w:noProof/>
        </w:rPr>
        <w:t>doplněk Premium Assurance, 30, 48</w:t>
      </w:r>
    </w:p>
    <w:p w:rsidR="00E670A0" w:rsidRDefault="00E670A0">
      <w:pPr>
        <w:pStyle w:val="Index1"/>
        <w:tabs>
          <w:tab w:val="right" w:pos="5030"/>
        </w:tabs>
        <w:rPr>
          <w:noProof/>
        </w:rPr>
      </w:pPr>
      <w:r>
        <w:rPr>
          <w:noProof/>
        </w:rPr>
        <w:t>Doplněk pro Microsoft Intune, 73</w:t>
      </w:r>
    </w:p>
    <w:p w:rsidR="00E670A0" w:rsidRDefault="00E670A0">
      <w:pPr>
        <w:pStyle w:val="Index1"/>
        <w:tabs>
          <w:tab w:val="right" w:pos="5030"/>
        </w:tabs>
        <w:rPr>
          <w:noProof/>
        </w:rPr>
      </w:pPr>
      <w:r>
        <w:rPr>
          <w:noProof/>
        </w:rPr>
        <w:t>Doplněk pro Microsoft Intune for EDU, 73</w:t>
      </w:r>
    </w:p>
    <w:p w:rsidR="00E670A0" w:rsidRDefault="00E670A0">
      <w:pPr>
        <w:pStyle w:val="Index1"/>
        <w:tabs>
          <w:tab w:val="right" w:pos="5030"/>
        </w:tabs>
        <w:rPr>
          <w:noProof/>
        </w:rPr>
      </w:pPr>
      <w:r>
        <w:rPr>
          <w:noProof/>
        </w:rPr>
        <w:t>Doplněk Project Online Essentials, 68</w:t>
      </w:r>
    </w:p>
    <w:p w:rsidR="00E670A0" w:rsidRDefault="00E670A0">
      <w:pPr>
        <w:pStyle w:val="Index1"/>
        <w:tabs>
          <w:tab w:val="right" w:pos="5030"/>
        </w:tabs>
        <w:rPr>
          <w:noProof/>
        </w:rPr>
      </w:pPr>
      <w:r>
        <w:rPr>
          <w:noProof/>
        </w:rPr>
        <w:t>Doplněk Project Online Premium, 68</w:t>
      </w:r>
    </w:p>
    <w:p w:rsidR="00E670A0" w:rsidRDefault="00E670A0">
      <w:pPr>
        <w:pStyle w:val="Index1"/>
        <w:tabs>
          <w:tab w:val="right" w:pos="5030"/>
        </w:tabs>
        <w:rPr>
          <w:noProof/>
        </w:rPr>
      </w:pPr>
      <w:r>
        <w:rPr>
          <w:noProof/>
        </w:rPr>
        <w:t>Doplněk Project Online Professional, 68</w:t>
      </w:r>
    </w:p>
    <w:p w:rsidR="00E670A0" w:rsidRDefault="00E670A0">
      <w:pPr>
        <w:pStyle w:val="Index1"/>
        <w:tabs>
          <w:tab w:val="right" w:pos="5030"/>
        </w:tabs>
        <w:rPr>
          <w:noProof/>
        </w:rPr>
      </w:pPr>
      <w:r>
        <w:rPr>
          <w:noProof/>
        </w:rPr>
        <w:t>Doplněk SharePoint Online Plan 1, 69</w:t>
      </w:r>
    </w:p>
    <w:p w:rsidR="00E670A0" w:rsidRDefault="00E670A0">
      <w:pPr>
        <w:pStyle w:val="Index1"/>
        <w:tabs>
          <w:tab w:val="right" w:pos="5030"/>
        </w:tabs>
        <w:rPr>
          <w:noProof/>
        </w:rPr>
      </w:pPr>
      <w:r>
        <w:rPr>
          <w:noProof/>
        </w:rPr>
        <w:t>Doplněk Visio Online Plan 2, 64</w:t>
      </w:r>
    </w:p>
    <w:p w:rsidR="00E670A0" w:rsidRDefault="00E670A0">
      <w:pPr>
        <w:pStyle w:val="Index1"/>
        <w:tabs>
          <w:tab w:val="right" w:pos="5030"/>
        </w:tabs>
        <w:rPr>
          <w:noProof/>
        </w:rPr>
      </w:pPr>
      <w:r>
        <w:rPr>
          <w:noProof/>
        </w:rPr>
        <w:t>Doplněk Windows 10 Enterprise E3 na uživatele (pro Enterprise na zařízení), 41</w:t>
      </w:r>
    </w:p>
    <w:p w:rsidR="00E670A0" w:rsidRDefault="00E670A0">
      <w:pPr>
        <w:pStyle w:val="Index1"/>
        <w:tabs>
          <w:tab w:val="right" w:pos="5030"/>
        </w:tabs>
        <w:rPr>
          <w:noProof/>
        </w:rPr>
      </w:pPr>
      <w:r>
        <w:rPr>
          <w:noProof/>
        </w:rPr>
        <w:t>Doplněk Windows 10 Enterprise E5 na uživatele (pro Enterprise na zařízení) (licence na odběr), 41</w:t>
      </w:r>
    </w:p>
    <w:p w:rsidR="00E670A0" w:rsidRDefault="00E670A0">
      <w:pPr>
        <w:pStyle w:val="Index1"/>
        <w:tabs>
          <w:tab w:val="right" w:pos="5030"/>
        </w:tabs>
        <w:rPr>
          <w:noProof/>
        </w:rPr>
      </w:pPr>
      <w:r>
        <w:rPr>
          <w:noProof/>
        </w:rPr>
        <w:t>Dynamics 365 – Additional Customer Engagement Database Storage, 62</w:t>
      </w:r>
    </w:p>
    <w:p w:rsidR="00E670A0" w:rsidRDefault="00E670A0">
      <w:pPr>
        <w:pStyle w:val="Index1"/>
        <w:tabs>
          <w:tab w:val="right" w:pos="5030"/>
        </w:tabs>
        <w:rPr>
          <w:noProof/>
        </w:rPr>
      </w:pPr>
      <w:r>
        <w:rPr>
          <w:noProof/>
        </w:rPr>
        <w:t>Dynamics 365 – Additional Customer Engagement Portal, 62</w:t>
      </w:r>
    </w:p>
    <w:p w:rsidR="00E670A0" w:rsidRDefault="00E670A0">
      <w:pPr>
        <w:pStyle w:val="Index1"/>
        <w:tabs>
          <w:tab w:val="right" w:pos="5030"/>
        </w:tabs>
        <w:rPr>
          <w:noProof/>
        </w:rPr>
      </w:pPr>
      <w:r>
        <w:rPr>
          <w:noProof/>
        </w:rPr>
        <w:t>Dynamics 365 – Additional Customer Engagement Portal Page Views, 62</w:t>
      </w:r>
    </w:p>
    <w:p w:rsidR="00E670A0" w:rsidRDefault="00E670A0">
      <w:pPr>
        <w:pStyle w:val="Index1"/>
        <w:tabs>
          <w:tab w:val="right" w:pos="5030"/>
        </w:tabs>
        <w:rPr>
          <w:noProof/>
        </w:rPr>
      </w:pPr>
      <w:r>
        <w:rPr>
          <w:noProof/>
        </w:rPr>
        <w:lastRenderedPageBreak/>
        <w:t>Dynamics 365 – Additional Customer Engagement Production/Non-Production Instance, 62</w:t>
      </w:r>
    </w:p>
    <w:p w:rsidR="00E670A0" w:rsidRDefault="00E670A0">
      <w:pPr>
        <w:pStyle w:val="Index1"/>
        <w:tabs>
          <w:tab w:val="right" w:pos="5030"/>
        </w:tabs>
        <w:rPr>
          <w:noProof/>
        </w:rPr>
      </w:pPr>
      <w:r>
        <w:rPr>
          <w:noProof/>
        </w:rPr>
        <w:t>Dynamics 365 – Additional Customer Engagement Social Posts, 62</w:t>
      </w:r>
    </w:p>
    <w:p w:rsidR="00E670A0" w:rsidRDefault="00E670A0">
      <w:pPr>
        <w:pStyle w:val="Index1"/>
        <w:tabs>
          <w:tab w:val="right" w:pos="5030"/>
        </w:tabs>
        <w:rPr>
          <w:noProof/>
        </w:rPr>
      </w:pPr>
      <w:r>
        <w:rPr>
          <w:noProof/>
        </w:rPr>
        <w:t>Dynamics 365 AI for Sales, 62</w:t>
      </w:r>
    </w:p>
    <w:p w:rsidR="00E670A0" w:rsidRDefault="00E670A0">
      <w:pPr>
        <w:pStyle w:val="Index1"/>
        <w:tabs>
          <w:tab w:val="right" w:pos="5030"/>
        </w:tabs>
        <w:rPr>
          <w:noProof/>
        </w:rPr>
      </w:pPr>
      <w:r>
        <w:rPr>
          <w:noProof/>
        </w:rPr>
        <w:t>Dynamics 365 Business Central Premium/Essentials/Team Member, 61</w:t>
      </w:r>
    </w:p>
    <w:p w:rsidR="00E670A0" w:rsidRDefault="00E670A0">
      <w:pPr>
        <w:pStyle w:val="Index1"/>
        <w:tabs>
          <w:tab w:val="right" w:pos="5030"/>
        </w:tabs>
        <w:rPr>
          <w:noProof/>
        </w:rPr>
      </w:pPr>
      <w:r>
        <w:rPr>
          <w:noProof/>
        </w:rPr>
        <w:t>Dynamics 365 Customer Insights, 61</w:t>
      </w:r>
    </w:p>
    <w:p w:rsidR="00E670A0" w:rsidRDefault="00E670A0">
      <w:pPr>
        <w:pStyle w:val="Index1"/>
        <w:tabs>
          <w:tab w:val="right" w:pos="5030"/>
        </w:tabs>
        <w:rPr>
          <w:noProof/>
        </w:rPr>
      </w:pPr>
      <w:r>
        <w:rPr>
          <w:noProof/>
        </w:rPr>
        <w:t>Dynamics 365 Customer Insights Additional Profiles, 61</w:t>
      </w:r>
    </w:p>
    <w:p w:rsidR="00E670A0" w:rsidRDefault="00E670A0">
      <w:pPr>
        <w:pStyle w:val="Index1"/>
        <w:tabs>
          <w:tab w:val="right" w:pos="5030"/>
        </w:tabs>
        <w:rPr>
          <w:noProof/>
        </w:rPr>
      </w:pPr>
      <w:r>
        <w:rPr>
          <w:noProof/>
        </w:rPr>
        <w:t>Dynamics 365 Enhanced Support, 62</w:t>
      </w:r>
    </w:p>
    <w:p w:rsidR="00E670A0" w:rsidRDefault="00E670A0">
      <w:pPr>
        <w:pStyle w:val="Index1"/>
        <w:tabs>
          <w:tab w:val="right" w:pos="5030"/>
        </w:tabs>
        <w:rPr>
          <w:noProof/>
        </w:rPr>
      </w:pPr>
      <w:r>
        <w:rPr>
          <w:noProof/>
        </w:rPr>
        <w:t>Dynamics 365 for Customer Service, 21</w:t>
      </w:r>
    </w:p>
    <w:p w:rsidR="00E670A0" w:rsidRDefault="00E670A0">
      <w:pPr>
        <w:pStyle w:val="Index1"/>
        <w:tabs>
          <w:tab w:val="right" w:pos="5030"/>
        </w:tabs>
        <w:rPr>
          <w:noProof/>
        </w:rPr>
      </w:pPr>
      <w:r>
        <w:rPr>
          <w:noProof/>
        </w:rPr>
        <w:t>Dynamics 365 for Customer Service Enterprise, 61</w:t>
      </w:r>
    </w:p>
    <w:p w:rsidR="00E670A0" w:rsidRDefault="00E670A0">
      <w:pPr>
        <w:pStyle w:val="Index1"/>
        <w:tabs>
          <w:tab w:val="right" w:pos="5030"/>
        </w:tabs>
        <w:rPr>
          <w:noProof/>
        </w:rPr>
      </w:pPr>
      <w:r>
        <w:rPr>
          <w:noProof/>
        </w:rPr>
        <w:t>Dynamics 365 for Customer Service Professional, 61</w:t>
      </w:r>
    </w:p>
    <w:p w:rsidR="00E670A0" w:rsidRDefault="00E670A0">
      <w:pPr>
        <w:pStyle w:val="Index1"/>
        <w:tabs>
          <w:tab w:val="right" w:pos="5030"/>
        </w:tabs>
        <w:rPr>
          <w:noProof/>
        </w:rPr>
      </w:pPr>
      <w:r>
        <w:rPr>
          <w:noProof/>
        </w:rPr>
        <w:t>Dynamics 365 for Field Service, 61</w:t>
      </w:r>
    </w:p>
    <w:p w:rsidR="00E670A0" w:rsidRDefault="00E670A0">
      <w:pPr>
        <w:pStyle w:val="Index1"/>
        <w:tabs>
          <w:tab w:val="right" w:pos="5030"/>
        </w:tabs>
        <w:rPr>
          <w:noProof/>
        </w:rPr>
      </w:pPr>
      <w:r>
        <w:rPr>
          <w:noProof/>
        </w:rPr>
        <w:t>Dynamics 365 for Field Service – Resource Scheduling Optimization, 62</w:t>
      </w:r>
    </w:p>
    <w:p w:rsidR="00E670A0" w:rsidRDefault="00E670A0">
      <w:pPr>
        <w:pStyle w:val="Index1"/>
        <w:tabs>
          <w:tab w:val="right" w:pos="5030"/>
        </w:tabs>
        <w:rPr>
          <w:noProof/>
        </w:rPr>
      </w:pPr>
      <w:r>
        <w:rPr>
          <w:noProof/>
        </w:rPr>
        <w:t>Dynamics 365 for Marketing, 61</w:t>
      </w:r>
    </w:p>
    <w:p w:rsidR="00E670A0" w:rsidRDefault="00E670A0">
      <w:pPr>
        <w:pStyle w:val="Index1"/>
        <w:tabs>
          <w:tab w:val="right" w:pos="5030"/>
        </w:tabs>
        <w:rPr>
          <w:noProof/>
        </w:rPr>
      </w:pPr>
      <w:r>
        <w:rPr>
          <w:noProof/>
        </w:rPr>
        <w:t>Dynamics 365 for Marketing Additional Contacts, 61</w:t>
      </w:r>
    </w:p>
    <w:p w:rsidR="00E670A0" w:rsidRDefault="00E670A0">
      <w:pPr>
        <w:pStyle w:val="Index1"/>
        <w:tabs>
          <w:tab w:val="right" w:pos="5030"/>
        </w:tabs>
        <w:rPr>
          <w:noProof/>
        </w:rPr>
      </w:pPr>
      <w:r>
        <w:rPr>
          <w:noProof/>
        </w:rPr>
        <w:t>Dynamics 365 for Operations Activity, 21</w:t>
      </w:r>
    </w:p>
    <w:p w:rsidR="00E670A0" w:rsidRDefault="00E670A0">
      <w:pPr>
        <w:pStyle w:val="Index1"/>
        <w:tabs>
          <w:tab w:val="right" w:pos="5030"/>
        </w:tabs>
        <w:rPr>
          <w:noProof/>
        </w:rPr>
      </w:pPr>
      <w:r>
        <w:rPr>
          <w:noProof/>
        </w:rPr>
        <w:t>Dynamics 365 for Operations Device, 21</w:t>
      </w:r>
    </w:p>
    <w:p w:rsidR="00E670A0" w:rsidRDefault="00E670A0">
      <w:pPr>
        <w:pStyle w:val="Index1"/>
        <w:tabs>
          <w:tab w:val="right" w:pos="5030"/>
        </w:tabs>
        <w:rPr>
          <w:noProof/>
        </w:rPr>
      </w:pPr>
      <w:r>
        <w:rPr>
          <w:noProof/>
        </w:rPr>
        <w:t>Dynamics 365 for Operations Order Lines, 61</w:t>
      </w:r>
    </w:p>
    <w:p w:rsidR="00E670A0" w:rsidRDefault="00E670A0">
      <w:pPr>
        <w:pStyle w:val="Index1"/>
        <w:tabs>
          <w:tab w:val="right" w:pos="5030"/>
        </w:tabs>
        <w:rPr>
          <w:noProof/>
        </w:rPr>
      </w:pPr>
      <w:r>
        <w:rPr>
          <w:noProof/>
        </w:rPr>
        <w:t>Dynamics 365 for Operations Server, 20, 86</w:t>
      </w:r>
    </w:p>
    <w:p w:rsidR="00E670A0" w:rsidRDefault="00E670A0">
      <w:pPr>
        <w:pStyle w:val="Index1"/>
        <w:tabs>
          <w:tab w:val="right" w:pos="5030"/>
        </w:tabs>
        <w:rPr>
          <w:noProof/>
        </w:rPr>
      </w:pPr>
      <w:r>
        <w:rPr>
          <w:noProof/>
        </w:rPr>
        <w:t>Dynamics 365 for Project Service Automation, 61</w:t>
      </w:r>
    </w:p>
    <w:p w:rsidR="00E670A0" w:rsidRDefault="00E670A0">
      <w:pPr>
        <w:pStyle w:val="Index1"/>
        <w:tabs>
          <w:tab w:val="right" w:pos="5030"/>
        </w:tabs>
        <w:rPr>
          <w:noProof/>
        </w:rPr>
      </w:pPr>
      <w:r>
        <w:rPr>
          <w:noProof/>
        </w:rPr>
        <w:t>Dynamics 365 for Retail, 61</w:t>
      </w:r>
    </w:p>
    <w:p w:rsidR="00E670A0" w:rsidRDefault="00E670A0">
      <w:pPr>
        <w:pStyle w:val="Index1"/>
        <w:tabs>
          <w:tab w:val="right" w:pos="5030"/>
        </w:tabs>
        <w:rPr>
          <w:noProof/>
        </w:rPr>
      </w:pPr>
      <w:r>
        <w:rPr>
          <w:noProof/>
        </w:rPr>
        <w:t>Dynamics 365 for Retail z krytí SA, 61</w:t>
      </w:r>
    </w:p>
    <w:p w:rsidR="00E670A0" w:rsidRDefault="00E670A0">
      <w:pPr>
        <w:pStyle w:val="Index1"/>
        <w:tabs>
          <w:tab w:val="right" w:pos="5030"/>
        </w:tabs>
        <w:rPr>
          <w:noProof/>
        </w:rPr>
      </w:pPr>
      <w:r>
        <w:rPr>
          <w:noProof/>
        </w:rPr>
        <w:t>Dynamics 365 for Sales, 21</w:t>
      </w:r>
    </w:p>
    <w:p w:rsidR="00E670A0" w:rsidRDefault="00E670A0">
      <w:pPr>
        <w:pStyle w:val="Index1"/>
        <w:tabs>
          <w:tab w:val="right" w:pos="5030"/>
        </w:tabs>
        <w:rPr>
          <w:noProof/>
        </w:rPr>
      </w:pPr>
      <w:r>
        <w:rPr>
          <w:noProof/>
        </w:rPr>
        <w:t>Dynamics 365 for Sales Enterprise, 61</w:t>
      </w:r>
    </w:p>
    <w:p w:rsidR="00E670A0" w:rsidRDefault="00E670A0">
      <w:pPr>
        <w:pStyle w:val="Index1"/>
        <w:tabs>
          <w:tab w:val="right" w:pos="5030"/>
        </w:tabs>
        <w:rPr>
          <w:noProof/>
        </w:rPr>
      </w:pPr>
      <w:r>
        <w:rPr>
          <w:noProof/>
        </w:rPr>
        <w:t>Dynamics 365 for Sales Professional, 62</w:t>
      </w:r>
    </w:p>
    <w:p w:rsidR="00E670A0" w:rsidRDefault="00E670A0">
      <w:pPr>
        <w:pStyle w:val="Index1"/>
        <w:tabs>
          <w:tab w:val="right" w:pos="5030"/>
        </w:tabs>
        <w:rPr>
          <w:noProof/>
        </w:rPr>
      </w:pPr>
      <w:r>
        <w:rPr>
          <w:noProof/>
        </w:rPr>
        <w:t>Dynamics 365 for Talent, 62</w:t>
      </w:r>
    </w:p>
    <w:p w:rsidR="00E670A0" w:rsidRDefault="00E670A0">
      <w:pPr>
        <w:pStyle w:val="Index1"/>
        <w:tabs>
          <w:tab w:val="right" w:pos="5030"/>
        </w:tabs>
        <w:rPr>
          <w:noProof/>
        </w:rPr>
      </w:pPr>
      <w:r>
        <w:rPr>
          <w:noProof/>
        </w:rPr>
        <w:t>Dynamics 365 for Talent Comprehensive Hiring, 62</w:t>
      </w:r>
    </w:p>
    <w:p w:rsidR="00E670A0" w:rsidRDefault="00E670A0">
      <w:pPr>
        <w:pStyle w:val="Index1"/>
        <w:tabs>
          <w:tab w:val="right" w:pos="5030"/>
        </w:tabs>
        <w:rPr>
          <w:noProof/>
        </w:rPr>
      </w:pPr>
      <w:r>
        <w:rPr>
          <w:noProof/>
        </w:rPr>
        <w:t>Dynamics 365 for Talent z krytí SA, 62</w:t>
      </w:r>
    </w:p>
    <w:p w:rsidR="00E670A0" w:rsidRDefault="00E670A0">
      <w:pPr>
        <w:pStyle w:val="Index1"/>
        <w:tabs>
          <w:tab w:val="right" w:pos="5030"/>
        </w:tabs>
        <w:rPr>
          <w:noProof/>
        </w:rPr>
      </w:pPr>
      <w:r>
        <w:rPr>
          <w:noProof/>
        </w:rPr>
        <w:t>Dynamics 365 for Team Members, 21, 62</w:t>
      </w:r>
    </w:p>
    <w:p w:rsidR="00E670A0" w:rsidRDefault="00E670A0">
      <w:pPr>
        <w:pStyle w:val="Index1"/>
        <w:tabs>
          <w:tab w:val="right" w:pos="5030"/>
        </w:tabs>
        <w:rPr>
          <w:noProof/>
        </w:rPr>
      </w:pPr>
      <w:r>
        <w:rPr>
          <w:noProof/>
        </w:rPr>
        <w:t>Dynamics 365 for Team Members z krytí SA, 62</w:t>
      </w:r>
    </w:p>
    <w:p w:rsidR="00E670A0" w:rsidRDefault="00E670A0">
      <w:pPr>
        <w:pStyle w:val="Index1"/>
        <w:tabs>
          <w:tab w:val="right" w:pos="5030"/>
        </w:tabs>
        <w:rPr>
          <w:noProof/>
        </w:rPr>
      </w:pPr>
      <w:r>
        <w:rPr>
          <w:noProof/>
        </w:rPr>
        <w:t>Dynamics 365 Pro Direct Support, 62</w:t>
      </w:r>
    </w:p>
    <w:p w:rsidR="00E670A0" w:rsidRDefault="00E670A0">
      <w:pPr>
        <w:pStyle w:val="Index1"/>
        <w:tabs>
          <w:tab w:val="right" w:pos="5030"/>
        </w:tabs>
        <w:rPr>
          <w:noProof/>
        </w:rPr>
      </w:pPr>
      <w:r>
        <w:rPr>
          <w:noProof/>
        </w:rPr>
        <w:t>Dynamics 365 Unified Operations – Additional Database Capacity, 62</w:t>
      </w:r>
    </w:p>
    <w:p w:rsidR="00E670A0" w:rsidRDefault="00E670A0">
      <w:pPr>
        <w:pStyle w:val="Index1"/>
        <w:tabs>
          <w:tab w:val="right" w:pos="5030"/>
        </w:tabs>
        <w:rPr>
          <w:noProof/>
        </w:rPr>
      </w:pPr>
      <w:r>
        <w:rPr>
          <w:noProof/>
        </w:rPr>
        <w:t>Dynamics 365 Unified Operations – Additional File Capacity, 62</w:t>
      </w:r>
    </w:p>
    <w:p w:rsidR="00E670A0" w:rsidRDefault="00E670A0">
      <w:pPr>
        <w:pStyle w:val="Index1"/>
        <w:tabs>
          <w:tab w:val="right" w:pos="5030"/>
        </w:tabs>
        <w:rPr>
          <w:noProof/>
        </w:rPr>
      </w:pPr>
      <w:r>
        <w:rPr>
          <w:noProof/>
        </w:rPr>
        <w:t>Dynamics 365 Unified Operations Activity, 61</w:t>
      </w:r>
    </w:p>
    <w:p w:rsidR="00E670A0" w:rsidRDefault="00E670A0">
      <w:pPr>
        <w:pStyle w:val="Index1"/>
        <w:tabs>
          <w:tab w:val="right" w:pos="5030"/>
        </w:tabs>
        <w:rPr>
          <w:noProof/>
        </w:rPr>
      </w:pPr>
      <w:r>
        <w:rPr>
          <w:noProof/>
        </w:rPr>
        <w:t>Dynamics 365 Unified Operations Activity z krytí SA, 61</w:t>
      </w:r>
    </w:p>
    <w:p w:rsidR="00E670A0" w:rsidRDefault="00E670A0">
      <w:pPr>
        <w:pStyle w:val="Index1"/>
        <w:tabs>
          <w:tab w:val="right" w:pos="5030"/>
        </w:tabs>
        <w:rPr>
          <w:noProof/>
        </w:rPr>
      </w:pPr>
      <w:r>
        <w:rPr>
          <w:noProof/>
        </w:rPr>
        <w:t>Dynamics 365 Unified Operations Device, 61</w:t>
      </w:r>
    </w:p>
    <w:p w:rsidR="00E670A0" w:rsidRDefault="00E670A0">
      <w:pPr>
        <w:pStyle w:val="Index1"/>
        <w:tabs>
          <w:tab w:val="right" w:pos="5030"/>
        </w:tabs>
        <w:rPr>
          <w:noProof/>
        </w:rPr>
      </w:pPr>
      <w:r>
        <w:rPr>
          <w:noProof/>
        </w:rPr>
        <w:t>Dynamics 365 Unified Operations Device From SA, 61</w:t>
      </w:r>
    </w:p>
    <w:p w:rsidR="00E670A0" w:rsidRDefault="00E670A0">
      <w:pPr>
        <w:pStyle w:val="Index1"/>
        <w:tabs>
          <w:tab w:val="right" w:pos="5030"/>
        </w:tabs>
        <w:rPr>
          <w:noProof/>
        </w:rPr>
      </w:pPr>
      <w:r>
        <w:rPr>
          <w:noProof/>
        </w:rPr>
        <w:t>Dynamics AX 2012 R2, 20</w:t>
      </w:r>
    </w:p>
    <w:p w:rsidR="00E670A0" w:rsidRDefault="00E670A0">
      <w:pPr>
        <w:pStyle w:val="Index1"/>
        <w:tabs>
          <w:tab w:val="right" w:pos="5030"/>
        </w:tabs>
        <w:rPr>
          <w:noProof/>
        </w:rPr>
      </w:pPr>
      <w:r>
        <w:rPr>
          <w:noProof/>
        </w:rPr>
        <w:t>Dynamics AX 2012 R3, 20</w:t>
      </w:r>
    </w:p>
    <w:p w:rsidR="00E670A0" w:rsidRDefault="00E670A0">
      <w:pPr>
        <w:pStyle w:val="Index1"/>
        <w:tabs>
          <w:tab w:val="right" w:pos="5030"/>
        </w:tabs>
        <w:rPr>
          <w:noProof/>
        </w:rPr>
      </w:pPr>
      <w:r>
        <w:rPr>
          <w:noProof/>
        </w:rPr>
        <w:t>Dynamics CRM 2015, 20</w:t>
      </w:r>
    </w:p>
    <w:p w:rsidR="00E670A0" w:rsidRDefault="00E670A0">
      <w:pPr>
        <w:pStyle w:val="Index1"/>
        <w:tabs>
          <w:tab w:val="right" w:pos="5030"/>
        </w:tabs>
        <w:rPr>
          <w:noProof/>
        </w:rPr>
      </w:pPr>
      <w:r>
        <w:rPr>
          <w:noProof/>
        </w:rPr>
        <w:t>Dynamics CRM 2016, 20</w:t>
      </w:r>
    </w:p>
    <w:p w:rsidR="00E670A0" w:rsidRDefault="00E670A0">
      <w:pPr>
        <w:pStyle w:val="Index1"/>
        <w:tabs>
          <w:tab w:val="right" w:pos="5030"/>
        </w:tabs>
        <w:rPr>
          <w:noProof/>
        </w:rPr>
      </w:pPr>
      <w:r>
        <w:rPr>
          <w:noProof/>
        </w:rPr>
        <w:t>Enterprise CAL, 33, 86, 92</w:t>
      </w:r>
    </w:p>
    <w:p w:rsidR="00E670A0" w:rsidRDefault="00E670A0">
      <w:pPr>
        <w:pStyle w:val="Index1"/>
        <w:tabs>
          <w:tab w:val="right" w:pos="5030"/>
        </w:tabs>
        <w:rPr>
          <w:noProof/>
        </w:rPr>
      </w:pPr>
      <w:r>
        <w:rPr>
          <w:noProof/>
        </w:rPr>
        <w:t>Enterprise CAL Bridge for Enterprise Mobility + Security, 16</w:t>
      </w:r>
    </w:p>
    <w:p w:rsidR="00E670A0" w:rsidRDefault="00E670A0">
      <w:pPr>
        <w:pStyle w:val="Index1"/>
        <w:tabs>
          <w:tab w:val="right" w:pos="5030"/>
        </w:tabs>
        <w:rPr>
          <w:noProof/>
        </w:rPr>
      </w:pPr>
      <w:r>
        <w:rPr>
          <w:noProof/>
        </w:rPr>
        <w:t>Enterprise CAL Bridge for Enterprise Mobility + Security z krytí SA, 16</w:t>
      </w:r>
    </w:p>
    <w:p w:rsidR="00E670A0" w:rsidRDefault="00E670A0">
      <w:pPr>
        <w:pStyle w:val="Index1"/>
        <w:tabs>
          <w:tab w:val="right" w:pos="5030"/>
        </w:tabs>
        <w:rPr>
          <w:noProof/>
        </w:rPr>
      </w:pPr>
      <w:r>
        <w:rPr>
          <w:noProof/>
        </w:rPr>
        <w:t>Enterprise CAL Suite Bridge pro Microsoft Intune, 16</w:t>
      </w:r>
    </w:p>
    <w:p w:rsidR="00E670A0" w:rsidRDefault="00E670A0">
      <w:pPr>
        <w:pStyle w:val="Index1"/>
        <w:tabs>
          <w:tab w:val="right" w:pos="5030"/>
        </w:tabs>
        <w:rPr>
          <w:noProof/>
        </w:rPr>
      </w:pPr>
      <w:r>
        <w:rPr>
          <w:noProof/>
        </w:rPr>
        <w:t>Enterprise CAL Suite Bridge pro Office 365, 16</w:t>
      </w:r>
    </w:p>
    <w:p w:rsidR="00E670A0" w:rsidRDefault="00E670A0">
      <w:pPr>
        <w:pStyle w:val="Index1"/>
        <w:tabs>
          <w:tab w:val="right" w:pos="5030"/>
        </w:tabs>
        <w:rPr>
          <w:noProof/>
        </w:rPr>
      </w:pPr>
      <w:r>
        <w:rPr>
          <w:noProof/>
        </w:rPr>
        <w:t>Enterprise CAL Suite Bridge pro Office 365 a Microsoft Intune, 16</w:t>
      </w:r>
    </w:p>
    <w:p w:rsidR="00E670A0" w:rsidRDefault="00E670A0">
      <w:pPr>
        <w:pStyle w:val="Index1"/>
        <w:tabs>
          <w:tab w:val="right" w:pos="5030"/>
        </w:tabs>
        <w:rPr>
          <w:noProof/>
        </w:rPr>
      </w:pPr>
      <w:r>
        <w:rPr>
          <w:noProof/>
        </w:rPr>
        <w:t>Enterprise CAL Suite Bridge pro Office 365 z krytí SA, 16</w:t>
      </w:r>
    </w:p>
    <w:p w:rsidR="00E670A0" w:rsidRDefault="00E670A0">
      <w:pPr>
        <w:pStyle w:val="Index1"/>
        <w:tabs>
          <w:tab w:val="right" w:pos="5030"/>
        </w:tabs>
        <w:rPr>
          <w:noProof/>
        </w:rPr>
      </w:pPr>
      <w:r>
        <w:rPr>
          <w:noProof/>
        </w:rPr>
        <w:t>Enterprise Mobility + Security A3, 58</w:t>
      </w:r>
    </w:p>
    <w:p w:rsidR="00E670A0" w:rsidRDefault="00E670A0">
      <w:pPr>
        <w:pStyle w:val="Index1"/>
        <w:tabs>
          <w:tab w:val="right" w:pos="5030"/>
        </w:tabs>
        <w:rPr>
          <w:noProof/>
        </w:rPr>
      </w:pPr>
      <w:r>
        <w:rPr>
          <w:noProof/>
        </w:rPr>
        <w:t>Enterprise Mobility + Security A5, 58</w:t>
      </w:r>
    </w:p>
    <w:p w:rsidR="00E670A0" w:rsidRDefault="00E670A0">
      <w:pPr>
        <w:pStyle w:val="Index1"/>
        <w:tabs>
          <w:tab w:val="right" w:pos="5030"/>
        </w:tabs>
        <w:rPr>
          <w:noProof/>
        </w:rPr>
      </w:pPr>
      <w:r>
        <w:rPr>
          <w:noProof/>
        </w:rPr>
        <w:t>Enterprise Mobility + Security E3, 17, 58</w:t>
      </w:r>
    </w:p>
    <w:p w:rsidR="00E670A0" w:rsidRDefault="00E670A0">
      <w:pPr>
        <w:pStyle w:val="Index1"/>
        <w:tabs>
          <w:tab w:val="right" w:pos="5030"/>
        </w:tabs>
        <w:rPr>
          <w:noProof/>
        </w:rPr>
      </w:pPr>
      <w:r>
        <w:rPr>
          <w:noProof/>
        </w:rPr>
        <w:t>Enterprise Mobility + Security E3 z krytí SA, 58</w:t>
      </w:r>
    </w:p>
    <w:p w:rsidR="00E670A0" w:rsidRDefault="00E670A0">
      <w:pPr>
        <w:pStyle w:val="Index1"/>
        <w:tabs>
          <w:tab w:val="right" w:pos="5030"/>
        </w:tabs>
        <w:rPr>
          <w:noProof/>
        </w:rPr>
      </w:pPr>
      <w:r>
        <w:rPr>
          <w:noProof/>
        </w:rPr>
        <w:t>Enterprise Mobility + Security E5, 17</w:t>
      </w:r>
    </w:p>
    <w:p w:rsidR="00E670A0" w:rsidRDefault="00E670A0">
      <w:pPr>
        <w:pStyle w:val="Index1"/>
        <w:tabs>
          <w:tab w:val="right" w:pos="5030"/>
        </w:tabs>
        <w:rPr>
          <w:noProof/>
        </w:rPr>
      </w:pPr>
      <w:r>
        <w:rPr>
          <w:noProof/>
        </w:rPr>
        <w:t>Enterprise Mobility + Security E5, 58</w:t>
      </w:r>
    </w:p>
    <w:p w:rsidR="00E670A0" w:rsidRDefault="00E670A0">
      <w:pPr>
        <w:pStyle w:val="Index1"/>
        <w:tabs>
          <w:tab w:val="right" w:pos="5030"/>
        </w:tabs>
        <w:rPr>
          <w:noProof/>
        </w:rPr>
      </w:pPr>
      <w:r>
        <w:rPr>
          <w:noProof/>
        </w:rPr>
        <w:t>Enterprise Mobility + Security E5 z krytí SA, 58</w:t>
      </w:r>
    </w:p>
    <w:p w:rsidR="00E670A0" w:rsidRDefault="00E670A0">
      <w:pPr>
        <w:pStyle w:val="Index1"/>
        <w:tabs>
          <w:tab w:val="right" w:pos="5030"/>
        </w:tabs>
        <w:rPr>
          <w:noProof/>
        </w:rPr>
      </w:pPr>
      <w:r>
        <w:rPr>
          <w:noProof/>
        </w:rPr>
        <w:t>Excel 2019, 23</w:t>
      </w:r>
    </w:p>
    <w:p w:rsidR="00E670A0" w:rsidRDefault="00E670A0">
      <w:pPr>
        <w:pStyle w:val="Index1"/>
        <w:tabs>
          <w:tab w:val="right" w:pos="5030"/>
        </w:tabs>
        <w:rPr>
          <w:noProof/>
        </w:rPr>
      </w:pPr>
      <w:r>
        <w:rPr>
          <w:noProof/>
        </w:rPr>
        <w:t>Excel 2019 pro Mac, 24</w:t>
      </w:r>
    </w:p>
    <w:p w:rsidR="00E670A0" w:rsidRDefault="00E670A0">
      <w:pPr>
        <w:pStyle w:val="Index1"/>
        <w:tabs>
          <w:tab w:val="right" w:pos="5030"/>
        </w:tabs>
        <w:rPr>
          <w:noProof/>
        </w:rPr>
      </w:pPr>
      <w:r>
        <w:rPr>
          <w:noProof/>
        </w:rPr>
        <w:t>Exchange Online Archiving for Exchange Online, 67</w:t>
      </w:r>
    </w:p>
    <w:p w:rsidR="00E670A0" w:rsidRDefault="00E670A0">
      <w:pPr>
        <w:pStyle w:val="Index1"/>
        <w:tabs>
          <w:tab w:val="right" w:pos="5030"/>
        </w:tabs>
        <w:rPr>
          <w:noProof/>
        </w:rPr>
      </w:pPr>
      <w:r>
        <w:rPr>
          <w:noProof/>
        </w:rPr>
        <w:t>Exchange Online Archiving for Exchange Server, 67</w:t>
      </w:r>
    </w:p>
    <w:p w:rsidR="00E670A0" w:rsidRDefault="00E670A0">
      <w:pPr>
        <w:pStyle w:val="Index1"/>
        <w:tabs>
          <w:tab w:val="right" w:pos="5030"/>
        </w:tabs>
        <w:rPr>
          <w:noProof/>
        </w:rPr>
      </w:pPr>
      <w:r>
        <w:rPr>
          <w:noProof/>
        </w:rPr>
        <w:t>Exchange Online Kiosk, 67</w:t>
      </w:r>
    </w:p>
    <w:p w:rsidR="00E670A0" w:rsidRDefault="00E670A0">
      <w:pPr>
        <w:pStyle w:val="Index1"/>
        <w:tabs>
          <w:tab w:val="right" w:pos="5030"/>
        </w:tabs>
        <w:rPr>
          <w:noProof/>
        </w:rPr>
      </w:pPr>
      <w:r>
        <w:rPr>
          <w:noProof/>
        </w:rPr>
        <w:t>Exchange Online Plan 1, 67</w:t>
      </w:r>
    </w:p>
    <w:p w:rsidR="00E670A0" w:rsidRDefault="00E670A0">
      <w:pPr>
        <w:pStyle w:val="Index1"/>
        <w:tabs>
          <w:tab w:val="right" w:pos="5030"/>
        </w:tabs>
        <w:rPr>
          <w:noProof/>
        </w:rPr>
      </w:pPr>
      <w:r>
        <w:rPr>
          <w:noProof/>
        </w:rPr>
        <w:t>Exchange Online Plan 1A for Alumni, 67</w:t>
      </w:r>
    </w:p>
    <w:p w:rsidR="00E670A0" w:rsidRDefault="00E670A0">
      <w:pPr>
        <w:pStyle w:val="Index1"/>
        <w:tabs>
          <w:tab w:val="right" w:pos="5030"/>
        </w:tabs>
        <w:rPr>
          <w:noProof/>
        </w:rPr>
      </w:pPr>
      <w:r>
        <w:rPr>
          <w:noProof/>
        </w:rPr>
        <w:t>Exchange Online Plan 2, 67</w:t>
      </w:r>
    </w:p>
    <w:p w:rsidR="00E670A0" w:rsidRDefault="00E670A0">
      <w:pPr>
        <w:pStyle w:val="Index1"/>
        <w:tabs>
          <w:tab w:val="right" w:pos="5030"/>
        </w:tabs>
        <w:rPr>
          <w:noProof/>
        </w:rPr>
      </w:pPr>
      <w:r>
        <w:rPr>
          <w:noProof/>
        </w:rPr>
        <w:t>Exchange Online Protection, 26, 67</w:t>
      </w:r>
    </w:p>
    <w:p w:rsidR="00E670A0" w:rsidRDefault="00E670A0">
      <w:pPr>
        <w:pStyle w:val="Index1"/>
        <w:tabs>
          <w:tab w:val="right" w:pos="5030"/>
        </w:tabs>
        <w:rPr>
          <w:noProof/>
        </w:rPr>
      </w:pPr>
      <w:r>
        <w:rPr>
          <w:noProof/>
        </w:rPr>
        <w:t>Exchange Server, 57, 58</w:t>
      </w:r>
    </w:p>
    <w:p w:rsidR="00E670A0" w:rsidRDefault="00E670A0">
      <w:pPr>
        <w:pStyle w:val="Index1"/>
        <w:tabs>
          <w:tab w:val="right" w:pos="5030"/>
        </w:tabs>
        <w:rPr>
          <w:noProof/>
        </w:rPr>
      </w:pPr>
      <w:r>
        <w:rPr>
          <w:noProof/>
        </w:rPr>
        <w:t>Exchange Server 2016, 25</w:t>
      </w:r>
    </w:p>
    <w:p w:rsidR="00E670A0" w:rsidRDefault="00E670A0">
      <w:pPr>
        <w:pStyle w:val="Index1"/>
        <w:tabs>
          <w:tab w:val="right" w:pos="5030"/>
        </w:tabs>
        <w:rPr>
          <w:noProof/>
        </w:rPr>
      </w:pPr>
      <w:r>
        <w:rPr>
          <w:noProof/>
        </w:rPr>
        <w:t>Exchange Server Enterprise, 92</w:t>
      </w:r>
    </w:p>
    <w:p w:rsidR="00E670A0" w:rsidRDefault="00E670A0">
      <w:pPr>
        <w:pStyle w:val="Index1"/>
        <w:tabs>
          <w:tab w:val="right" w:pos="5030"/>
        </w:tabs>
        <w:rPr>
          <w:noProof/>
        </w:rPr>
      </w:pPr>
      <w:r>
        <w:rPr>
          <w:noProof/>
        </w:rPr>
        <w:t>Exchange Server Enterprise 2019, 25</w:t>
      </w:r>
    </w:p>
    <w:p w:rsidR="00E670A0" w:rsidRDefault="00E670A0">
      <w:pPr>
        <w:pStyle w:val="Index1"/>
        <w:tabs>
          <w:tab w:val="right" w:pos="5030"/>
        </w:tabs>
        <w:rPr>
          <w:noProof/>
        </w:rPr>
      </w:pPr>
      <w:r>
        <w:rPr>
          <w:noProof/>
        </w:rPr>
        <w:t>Exchange Server Standard, 92</w:t>
      </w:r>
    </w:p>
    <w:p w:rsidR="00E670A0" w:rsidRDefault="00E670A0">
      <w:pPr>
        <w:pStyle w:val="Index1"/>
        <w:tabs>
          <w:tab w:val="right" w:pos="5030"/>
        </w:tabs>
        <w:rPr>
          <w:noProof/>
        </w:rPr>
      </w:pPr>
      <w:r>
        <w:rPr>
          <w:noProof/>
        </w:rPr>
        <w:t>Exchange Server Standard 2019, 25</w:t>
      </w:r>
    </w:p>
    <w:p w:rsidR="00E670A0" w:rsidRDefault="00E670A0">
      <w:pPr>
        <w:pStyle w:val="Index1"/>
        <w:tabs>
          <w:tab w:val="right" w:pos="5030"/>
        </w:tabs>
        <w:rPr>
          <w:noProof/>
        </w:rPr>
      </w:pPr>
      <w:r>
        <w:rPr>
          <w:noProof/>
        </w:rPr>
        <w:t>Externí připojovací modul pro Microsoft Identity Manager 2016, 22</w:t>
      </w:r>
    </w:p>
    <w:p w:rsidR="00E670A0" w:rsidRDefault="00E670A0">
      <w:pPr>
        <w:pStyle w:val="Index1"/>
        <w:tabs>
          <w:tab w:val="right" w:pos="5030"/>
        </w:tabs>
        <w:rPr>
          <w:noProof/>
        </w:rPr>
      </w:pPr>
      <w:r>
        <w:rPr>
          <w:noProof/>
        </w:rPr>
        <w:t>Externí připojovací modul pro Windows Server 2019, 48</w:t>
      </w:r>
    </w:p>
    <w:p w:rsidR="00E670A0" w:rsidRDefault="00E670A0">
      <w:pPr>
        <w:pStyle w:val="Index1"/>
        <w:tabs>
          <w:tab w:val="right" w:pos="5030"/>
        </w:tabs>
        <w:rPr>
          <w:noProof/>
        </w:rPr>
      </w:pPr>
      <w:r>
        <w:rPr>
          <w:noProof/>
        </w:rPr>
        <w:t>Externí připojovací modul pro Windows Server 2019, služba AD RMS (Active Directory Rights Management Services), 48</w:t>
      </w:r>
    </w:p>
    <w:p w:rsidR="00E670A0" w:rsidRDefault="00E670A0">
      <w:pPr>
        <w:pStyle w:val="Index1"/>
        <w:tabs>
          <w:tab w:val="right" w:pos="5030"/>
        </w:tabs>
        <w:rPr>
          <w:noProof/>
        </w:rPr>
      </w:pPr>
      <w:r>
        <w:rPr>
          <w:noProof/>
        </w:rPr>
        <w:t>Externí připojovací modul služby Vzdálená plocha pro server Windows Server 2019, 48</w:t>
      </w:r>
    </w:p>
    <w:p w:rsidR="00E670A0" w:rsidRDefault="00E670A0">
      <w:pPr>
        <w:pStyle w:val="Index1"/>
        <w:tabs>
          <w:tab w:val="right" w:pos="5030"/>
        </w:tabs>
        <w:rPr>
          <w:noProof/>
        </w:rPr>
      </w:pPr>
      <w:r>
        <w:rPr>
          <w:noProof/>
        </w:rPr>
        <w:t>Forefront Identity Manager 2010 – Windows Live Edition, 19</w:t>
      </w:r>
    </w:p>
    <w:p w:rsidR="00E670A0" w:rsidRDefault="00E670A0">
      <w:pPr>
        <w:pStyle w:val="Index1"/>
        <w:tabs>
          <w:tab w:val="right" w:pos="5030"/>
        </w:tabs>
        <w:rPr>
          <w:noProof/>
        </w:rPr>
      </w:pPr>
      <w:r>
        <w:rPr>
          <w:noProof/>
        </w:rPr>
        <w:t>Forefront Identity Manager 2010 R2, 22, 50</w:t>
      </w:r>
    </w:p>
    <w:p w:rsidR="00E670A0" w:rsidRDefault="00E670A0">
      <w:pPr>
        <w:pStyle w:val="Index1"/>
        <w:tabs>
          <w:tab w:val="right" w:pos="5030"/>
        </w:tabs>
        <w:rPr>
          <w:noProof/>
        </w:rPr>
      </w:pPr>
      <w:r>
        <w:rPr>
          <w:noProof/>
        </w:rPr>
        <w:t>Forefront Identity Manager 2010 R2 – Windows Live Edition, 19</w:t>
      </w:r>
    </w:p>
    <w:p w:rsidR="00E670A0" w:rsidRDefault="00E670A0">
      <w:pPr>
        <w:pStyle w:val="Index1"/>
        <w:tabs>
          <w:tab w:val="right" w:pos="5030"/>
        </w:tabs>
        <w:rPr>
          <w:noProof/>
        </w:rPr>
      </w:pPr>
      <w:r>
        <w:rPr>
          <w:noProof/>
        </w:rPr>
        <w:t>Forefront TMG Enterprise, 92</w:t>
      </w:r>
    </w:p>
    <w:p w:rsidR="00E670A0" w:rsidRDefault="00E670A0">
      <w:pPr>
        <w:pStyle w:val="Index1"/>
        <w:tabs>
          <w:tab w:val="right" w:pos="5030"/>
        </w:tabs>
        <w:rPr>
          <w:noProof/>
        </w:rPr>
      </w:pPr>
      <w:r>
        <w:rPr>
          <w:noProof/>
        </w:rPr>
        <w:t>Forefront TMG Standard, 92</w:t>
      </w:r>
    </w:p>
    <w:p w:rsidR="00E670A0" w:rsidRDefault="00E670A0">
      <w:pPr>
        <w:pStyle w:val="Index1"/>
        <w:tabs>
          <w:tab w:val="right" w:pos="5030"/>
        </w:tabs>
        <w:rPr>
          <w:noProof/>
        </w:rPr>
      </w:pPr>
      <w:r>
        <w:rPr>
          <w:noProof/>
        </w:rPr>
        <w:t>Forefront United Access Gateway 2010, 17</w:t>
      </w:r>
    </w:p>
    <w:p w:rsidR="00E670A0" w:rsidRDefault="00E670A0">
      <w:pPr>
        <w:pStyle w:val="Index1"/>
        <w:tabs>
          <w:tab w:val="right" w:pos="5030"/>
        </w:tabs>
        <w:rPr>
          <w:noProof/>
        </w:rPr>
      </w:pPr>
      <w:r>
        <w:rPr>
          <w:noProof/>
        </w:rPr>
        <w:t>GitHub Enterprise, 72</w:t>
      </w:r>
    </w:p>
    <w:p w:rsidR="00E670A0" w:rsidRDefault="00E670A0">
      <w:pPr>
        <w:pStyle w:val="Index1"/>
        <w:tabs>
          <w:tab w:val="right" w:pos="5030"/>
        </w:tabs>
        <w:rPr>
          <w:noProof/>
        </w:rPr>
      </w:pPr>
      <w:r>
        <w:rPr>
          <w:noProof/>
        </w:rPr>
        <w:t>HPC Pack, 50</w:t>
      </w:r>
    </w:p>
    <w:p w:rsidR="00E670A0" w:rsidRDefault="00E670A0">
      <w:pPr>
        <w:pStyle w:val="Index1"/>
        <w:tabs>
          <w:tab w:val="right" w:pos="5030"/>
        </w:tabs>
        <w:rPr>
          <w:noProof/>
        </w:rPr>
      </w:pPr>
      <w:r>
        <w:rPr>
          <w:noProof/>
        </w:rPr>
        <w:t>Kontejner Hyper-V, 80</w:t>
      </w:r>
    </w:p>
    <w:p w:rsidR="00E670A0" w:rsidRDefault="00E670A0">
      <w:pPr>
        <w:pStyle w:val="Index1"/>
        <w:tabs>
          <w:tab w:val="right" w:pos="5030"/>
        </w:tabs>
        <w:rPr>
          <w:noProof/>
        </w:rPr>
      </w:pPr>
      <w:r>
        <w:rPr>
          <w:noProof/>
        </w:rPr>
        <w:t>Kontejner Windows Server, 80</w:t>
      </w:r>
    </w:p>
    <w:p w:rsidR="00E670A0" w:rsidRDefault="00E670A0">
      <w:pPr>
        <w:pStyle w:val="Index1"/>
        <w:tabs>
          <w:tab w:val="right" w:pos="5030"/>
        </w:tabs>
        <w:rPr>
          <w:noProof/>
        </w:rPr>
      </w:pPr>
      <w:r>
        <w:rPr>
          <w:noProof/>
        </w:rPr>
        <w:t>Licence CAL k lokální verzi produktu Dynamics 365 for Operations, 20</w:t>
      </w:r>
    </w:p>
    <w:p w:rsidR="00E670A0" w:rsidRDefault="00E670A0">
      <w:pPr>
        <w:pStyle w:val="Index1"/>
        <w:tabs>
          <w:tab w:val="right" w:pos="5030"/>
        </w:tabs>
        <w:rPr>
          <w:noProof/>
        </w:rPr>
      </w:pPr>
      <w:r>
        <w:rPr>
          <w:noProof/>
        </w:rPr>
        <w:t>Licence CAL k lokální verzi produktu Dynamics 365 for Operations Activity, 20</w:t>
      </w:r>
    </w:p>
    <w:p w:rsidR="00E670A0" w:rsidRDefault="00E670A0">
      <w:pPr>
        <w:pStyle w:val="Index1"/>
        <w:tabs>
          <w:tab w:val="right" w:pos="5030"/>
        </w:tabs>
        <w:rPr>
          <w:noProof/>
        </w:rPr>
      </w:pPr>
      <w:r>
        <w:rPr>
          <w:noProof/>
        </w:rPr>
        <w:t>Licence CAL k lokální verzi produktu Dynamics 365 for Operations Device, 20</w:t>
      </w:r>
    </w:p>
    <w:p w:rsidR="00E670A0" w:rsidRDefault="00E670A0">
      <w:pPr>
        <w:pStyle w:val="Index1"/>
        <w:tabs>
          <w:tab w:val="right" w:pos="5030"/>
        </w:tabs>
        <w:rPr>
          <w:noProof/>
        </w:rPr>
      </w:pPr>
      <w:r>
        <w:rPr>
          <w:noProof/>
        </w:rPr>
        <w:t>Licence CAL k lokální verzi produktu Microsoft Dynamics 365 for Customer Service, 92</w:t>
      </w:r>
    </w:p>
    <w:p w:rsidR="00E670A0" w:rsidRDefault="00E670A0">
      <w:pPr>
        <w:pStyle w:val="Index1"/>
        <w:tabs>
          <w:tab w:val="right" w:pos="5030"/>
        </w:tabs>
        <w:rPr>
          <w:noProof/>
        </w:rPr>
      </w:pPr>
      <w:r>
        <w:rPr>
          <w:noProof/>
        </w:rPr>
        <w:t>Licence CAL k lokální verzi produktu Microsoft Dynamics 365 for Operations, 92</w:t>
      </w:r>
    </w:p>
    <w:p w:rsidR="00E670A0" w:rsidRDefault="00E670A0">
      <w:pPr>
        <w:pStyle w:val="Index1"/>
        <w:tabs>
          <w:tab w:val="right" w:pos="5030"/>
        </w:tabs>
        <w:rPr>
          <w:noProof/>
        </w:rPr>
      </w:pPr>
      <w:r>
        <w:rPr>
          <w:noProof/>
        </w:rPr>
        <w:t>Licence CAL k lokální verzi produktu Microsoft Dynamics 365 for Operations Activity, 92</w:t>
      </w:r>
    </w:p>
    <w:p w:rsidR="00E670A0" w:rsidRDefault="00E670A0">
      <w:pPr>
        <w:pStyle w:val="Index1"/>
        <w:tabs>
          <w:tab w:val="right" w:pos="5030"/>
        </w:tabs>
        <w:rPr>
          <w:noProof/>
        </w:rPr>
      </w:pPr>
      <w:r>
        <w:rPr>
          <w:noProof/>
        </w:rPr>
        <w:t>Licence CAL k lokální verzi produktu Microsoft Dynamics 365 for Sales, 92</w:t>
      </w:r>
    </w:p>
    <w:p w:rsidR="00E670A0" w:rsidRDefault="00E670A0">
      <w:pPr>
        <w:pStyle w:val="Index1"/>
        <w:tabs>
          <w:tab w:val="right" w:pos="5030"/>
        </w:tabs>
        <w:rPr>
          <w:noProof/>
        </w:rPr>
      </w:pPr>
      <w:r>
        <w:rPr>
          <w:noProof/>
        </w:rPr>
        <w:t>Licence CAL k lokální verzi produktu Microsoft Dynamics 365 for Team Members, 92</w:t>
      </w:r>
    </w:p>
    <w:p w:rsidR="00E670A0" w:rsidRDefault="00E670A0">
      <w:pPr>
        <w:pStyle w:val="Index1"/>
        <w:tabs>
          <w:tab w:val="right" w:pos="5030"/>
        </w:tabs>
        <w:rPr>
          <w:noProof/>
        </w:rPr>
      </w:pPr>
      <w:r>
        <w:rPr>
          <w:noProof/>
        </w:rPr>
        <w:t>Licence CAL k produktu Azure DevOps Server 2019, 39</w:t>
      </w:r>
    </w:p>
    <w:p w:rsidR="00E670A0" w:rsidRDefault="00E670A0">
      <w:pPr>
        <w:pStyle w:val="Index1"/>
        <w:tabs>
          <w:tab w:val="right" w:pos="5030"/>
        </w:tabs>
        <w:rPr>
          <w:noProof/>
        </w:rPr>
      </w:pPr>
      <w:r>
        <w:rPr>
          <w:noProof/>
        </w:rPr>
        <w:t>Licence CAL k produktu Exchange Server Enterprise 2019, 25</w:t>
      </w:r>
    </w:p>
    <w:p w:rsidR="00E670A0" w:rsidRDefault="00E670A0">
      <w:pPr>
        <w:pStyle w:val="Index1"/>
        <w:tabs>
          <w:tab w:val="right" w:pos="5030"/>
        </w:tabs>
        <w:rPr>
          <w:noProof/>
        </w:rPr>
      </w:pPr>
      <w:r>
        <w:rPr>
          <w:noProof/>
        </w:rPr>
        <w:t>Licence CAL k produktu Exchange Server Standard 2019, 25</w:t>
      </w:r>
    </w:p>
    <w:p w:rsidR="00E670A0" w:rsidRDefault="00E670A0">
      <w:pPr>
        <w:pStyle w:val="Index1"/>
        <w:tabs>
          <w:tab w:val="right" w:pos="5030"/>
        </w:tabs>
        <w:rPr>
          <w:noProof/>
        </w:rPr>
      </w:pPr>
      <w:r>
        <w:rPr>
          <w:noProof/>
        </w:rPr>
        <w:t>Licence CAL k produktu Microsoft Dynamics 365 for Customer Service, 86</w:t>
      </w:r>
    </w:p>
    <w:p w:rsidR="00E670A0" w:rsidRDefault="00E670A0">
      <w:pPr>
        <w:pStyle w:val="Index1"/>
        <w:tabs>
          <w:tab w:val="right" w:pos="5030"/>
        </w:tabs>
        <w:rPr>
          <w:noProof/>
        </w:rPr>
      </w:pPr>
      <w:r>
        <w:rPr>
          <w:noProof/>
        </w:rPr>
        <w:t>licence CAL k produktu Microsoft Dynamics 365 for Operations Activity, 86</w:t>
      </w:r>
    </w:p>
    <w:p w:rsidR="00E670A0" w:rsidRDefault="00E670A0">
      <w:pPr>
        <w:pStyle w:val="Index1"/>
        <w:tabs>
          <w:tab w:val="right" w:pos="5030"/>
        </w:tabs>
        <w:rPr>
          <w:noProof/>
        </w:rPr>
      </w:pPr>
      <w:r>
        <w:rPr>
          <w:noProof/>
        </w:rPr>
        <w:t>licence CAL k produktu Microsoft Dynamics 365 for Sales, 86</w:t>
      </w:r>
    </w:p>
    <w:p w:rsidR="00E670A0" w:rsidRDefault="00E670A0">
      <w:pPr>
        <w:pStyle w:val="Index1"/>
        <w:tabs>
          <w:tab w:val="right" w:pos="5030"/>
        </w:tabs>
        <w:rPr>
          <w:noProof/>
        </w:rPr>
      </w:pPr>
      <w:r>
        <w:rPr>
          <w:noProof/>
        </w:rPr>
        <w:t>licence CAL k produktu Microsoft Dynamics AX Functional, 86</w:t>
      </w:r>
    </w:p>
    <w:p w:rsidR="00E670A0" w:rsidRDefault="00E670A0">
      <w:pPr>
        <w:pStyle w:val="Index1"/>
        <w:tabs>
          <w:tab w:val="right" w:pos="5030"/>
        </w:tabs>
        <w:rPr>
          <w:noProof/>
        </w:rPr>
      </w:pPr>
      <w:r>
        <w:rPr>
          <w:noProof/>
        </w:rPr>
        <w:t>Licence CAL k produktu Microsoft Identity Manager 2016, 22</w:t>
      </w:r>
    </w:p>
    <w:p w:rsidR="00E670A0" w:rsidRDefault="00E670A0">
      <w:pPr>
        <w:pStyle w:val="Index1"/>
        <w:tabs>
          <w:tab w:val="right" w:pos="5030"/>
        </w:tabs>
        <w:rPr>
          <w:noProof/>
        </w:rPr>
      </w:pPr>
      <w:r>
        <w:rPr>
          <w:noProof/>
        </w:rPr>
        <w:lastRenderedPageBreak/>
        <w:t>Licence CAL k produktu Project Server 2019, 26</w:t>
      </w:r>
    </w:p>
    <w:p w:rsidR="00E670A0" w:rsidRDefault="00E670A0">
      <w:pPr>
        <w:pStyle w:val="Index1"/>
        <w:tabs>
          <w:tab w:val="right" w:pos="5030"/>
        </w:tabs>
        <w:rPr>
          <w:noProof/>
        </w:rPr>
      </w:pPr>
      <w:r>
        <w:rPr>
          <w:noProof/>
        </w:rPr>
        <w:t>Licence CAL k produktu SharePoint Server 2019 Standard, 27</w:t>
      </w:r>
    </w:p>
    <w:p w:rsidR="00E670A0" w:rsidRDefault="00E670A0">
      <w:pPr>
        <w:pStyle w:val="Index1"/>
        <w:tabs>
          <w:tab w:val="right" w:pos="5030"/>
        </w:tabs>
        <w:rPr>
          <w:noProof/>
        </w:rPr>
      </w:pPr>
      <w:r>
        <w:rPr>
          <w:noProof/>
        </w:rPr>
        <w:t>Licence CAL k produktu Skype for Business Plus, 28</w:t>
      </w:r>
    </w:p>
    <w:p w:rsidR="00E670A0" w:rsidRDefault="00E670A0">
      <w:pPr>
        <w:pStyle w:val="Index1"/>
        <w:tabs>
          <w:tab w:val="right" w:pos="5030"/>
        </w:tabs>
        <w:rPr>
          <w:noProof/>
        </w:rPr>
      </w:pPr>
      <w:r>
        <w:rPr>
          <w:noProof/>
        </w:rPr>
        <w:t>Licence CAL k produktu Skype for Business Server 2015, 28</w:t>
      </w:r>
    </w:p>
    <w:p w:rsidR="00E670A0" w:rsidRDefault="00E670A0">
      <w:pPr>
        <w:pStyle w:val="Index1"/>
        <w:tabs>
          <w:tab w:val="right" w:pos="5030"/>
        </w:tabs>
        <w:rPr>
          <w:noProof/>
        </w:rPr>
      </w:pPr>
      <w:r>
        <w:rPr>
          <w:noProof/>
        </w:rPr>
        <w:t>Licence CAL k produktu Skype for Business Server 2019 Enterprise, 29</w:t>
      </w:r>
    </w:p>
    <w:p w:rsidR="00E670A0" w:rsidRDefault="00E670A0">
      <w:pPr>
        <w:pStyle w:val="Index1"/>
        <w:tabs>
          <w:tab w:val="right" w:pos="5030"/>
        </w:tabs>
        <w:rPr>
          <w:noProof/>
        </w:rPr>
      </w:pPr>
      <w:r>
        <w:rPr>
          <w:noProof/>
        </w:rPr>
        <w:t>Licence CAL k produktu Skype for Business Server 2019 Plus, 28</w:t>
      </w:r>
    </w:p>
    <w:p w:rsidR="00E670A0" w:rsidRDefault="00E670A0">
      <w:pPr>
        <w:pStyle w:val="Index1"/>
        <w:tabs>
          <w:tab w:val="right" w:pos="5030"/>
        </w:tabs>
        <w:rPr>
          <w:noProof/>
        </w:rPr>
      </w:pPr>
      <w:r>
        <w:rPr>
          <w:noProof/>
        </w:rPr>
        <w:t>Licence CAL k produktu Skype for Business Server 2019 Standard, 28</w:t>
      </w:r>
    </w:p>
    <w:p w:rsidR="00E670A0" w:rsidRDefault="00E670A0">
      <w:pPr>
        <w:pStyle w:val="Index1"/>
        <w:tabs>
          <w:tab w:val="right" w:pos="5030"/>
        </w:tabs>
        <w:rPr>
          <w:noProof/>
        </w:rPr>
      </w:pPr>
      <w:r>
        <w:rPr>
          <w:noProof/>
        </w:rPr>
        <w:t>Licence CAL k produktu Skype for Business Server 2019 Standard, 28</w:t>
      </w:r>
    </w:p>
    <w:p w:rsidR="00E670A0" w:rsidRDefault="00E670A0">
      <w:pPr>
        <w:pStyle w:val="Index1"/>
        <w:tabs>
          <w:tab w:val="right" w:pos="5030"/>
        </w:tabs>
        <w:rPr>
          <w:noProof/>
        </w:rPr>
      </w:pPr>
      <w:r>
        <w:rPr>
          <w:noProof/>
        </w:rPr>
        <w:t>Licence CAL k produktu SQL Server 2017, 29</w:t>
      </w:r>
    </w:p>
    <w:p w:rsidR="00E670A0" w:rsidRDefault="00E670A0">
      <w:pPr>
        <w:pStyle w:val="Index1"/>
        <w:tabs>
          <w:tab w:val="right" w:pos="5030"/>
        </w:tabs>
        <w:rPr>
          <w:noProof/>
        </w:rPr>
      </w:pPr>
      <w:r>
        <w:rPr>
          <w:noProof/>
        </w:rPr>
        <w:t>Licence CAL k produktu Windows Server 2019, 48</w:t>
      </w:r>
    </w:p>
    <w:p w:rsidR="00E670A0" w:rsidRDefault="00E670A0">
      <w:pPr>
        <w:pStyle w:val="Index1"/>
        <w:tabs>
          <w:tab w:val="right" w:pos="5030"/>
        </w:tabs>
        <w:rPr>
          <w:noProof/>
        </w:rPr>
      </w:pPr>
      <w:r>
        <w:rPr>
          <w:noProof/>
        </w:rPr>
        <w:t>licence CAL k serveru Windows Server 2019, 47</w:t>
      </w:r>
    </w:p>
    <w:p w:rsidR="00E670A0" w:rsidRDefault="00E670A0">
      <w:pPr>
        <w:pStyle w:val="Index1"/>
        <w:tabs>
          <w:tab w:val="right" w:pos="5030"/>
        </w:tabs>
        <w:rPr>
          <w:noProof/>
        </w:rPr>
      </w:pPr>
      <w:r>
        <w:rPr>
          <w:noProof/>
        </w:rPr>
        <w:t>Licence CAL na službu AD RMS (Active Directory Rights Management Services) systému Windows Server 2019, 47, 48</w:t>
      </w:r>
    </w:p>
    <w:p w:rsidR="00E670A0" w:rsidRDefault="00E670A0">
      <w:pPr>
        <w:pStyle w:val="Index1"/>
        <w:tabs>
          <w:tab w:val="right" w:pos="5030"/>
        </w:tabs>
        <w:rPr>
          <w:noProof/>
        </w:rPr>
      </w:pPr>
      <w:r>
        <w:rPr>
          <w:noProof/>
        </w:rPr>
        <w:t>Licence CAL pro lokální verzi produktu Dynamics 365 for Customer Service, 20</w:t>
      </w:r>
    </w:p>
    <w:p w:rsidR="00E670A0" w:rsidRDefault="00E670A0">
      <w:pPr>
        <w:pStyle w:val="Index1"/>
        <w:tabs>
          <w:tab w:val="right" w:pos="5030"/>
        </w:tabs>
        <w:rPr>
          <w:noProof/>
        </w:rPr>
      </w:pPr>
      <w:r>
        <w:rPr>
          <w:noProof/>
        </w:rPr>
        <w:t>Licence CAL pro lokální verzi produktu Dynamics 365 for Sales, 20</w:t>
      </w:r>
    </w:p>
    <w:p w:rsidR="00E670A0" w:rsidRDefault="00E670A0">
      <w:pPr>
        <w:pStyle w:val="Index1"/>
        <w:tabs>
          <w:tab w:val="right" w:pos="5030"/>
        </w:tabs>
        <w:rPr>
          <w:noProof/>
        </w:rPr>
      </w:pPr>
      <w:r>
        <w:rPr>
          <w:noProof/>
        </w:rPr>
        <w:t>Licence CAL pro lokální verzi produktu Dynamics 365 for Team Members, 20</w:t>
      </w:r>
    </w:p>
    <w:p w:rsidR="00E670A0" w:rsidRDefault="00E670A0">
      <w:pPr>
        <w:pStyle w:val="Index1"/>
        <w:tabs>
          <w:tab w:val="right" w:pos="5030"/>
        </w:tabs>
        <w:rPr>
          <w:noProof/>
        </w:rPr>
      </w:pPr>
      <w:r>
        <w:rPr>
          <w:noProof/>
        </w:rPr>
        <w:t>licence CAL pro Microsoft Dynamics 365 for Operations, 86</w:t>
      </w:r>
    </w:p>
    <w:p w:rsidR="00E670A0" w:rsidRDefault="00E670A0">
      <w:pPr>
        <w:pStyle w:val="Index1"/>
        <w:tabs>
          <w:tab w:val="right" w:pos="5030"/>
        </w:tabs>
        <w:rPr>
          <w:noProof/>
        </w:rPr>
      </w:pPr>
      <w:r>
        <w:rPr>
          <w:noProof/>
        </w:rPr>
        <w:t>licence CAL pro Microsoft Dynamics AX Enterprise, 86</w:t>
      </w:r>
    </w:p>
    <w:p w:rsidR="00E670A0" w:rsidRDefault="00E670A0">
      <w:pPr>
        <w:pStyle w:val="Index1"/>
        <w:tabs>
          <w:tab w:val="right" w:pos="5030"/>
        </w:tabs>
        <w:rPr>
          <w:noProof/>
        </w:rPr>
      </w:pPr>
      <w:r>
        <w:rPr>
          <w:noProof/>
        </w:rPr>
        <w:t>Licence CAL pro službu Vzdálená plocha serveru Windows Server 2019, 48</w:t>
      </w:r>
    </w:p>
    <w:p w:rsidR="00E670A0" w:rsidRDefault="00E670A0">
      <w:pPr>
        <w:pStyle w:val="Index1"/>
        <w:tabs>
          <w:tab w:val="right" w:pos="5030"/>
        </w:tabs>
        <w:rPr>
          <w:noProof/>
        </w:rPr>
      </w:pPr>
      <w:r>
        <w:rPr>
          <w:noProof/>
        </w:rPr>
        <w:t>Licence Core CAL Suite Bridge pro Enterprise Mobility+ Security, 16</w:t>
      </w:r>
    </w:p>
    <w:p w:rsidR="00E670A0" w:rsidRDefault="00E670A0">
      <w:pPr>
        <w:pStyle w:val="Index1"/>
        <w:tabs>
          <w:tab w:val="right" w:pos="5030"/>
        </w:tabs>
        <w:rPr>
          <w:noProof/>
        </w:rPr>
      </w:pPr>
      <w:r>
        <w:rPr>
          <w:noProof/>
        </w:rPr>
        <w:t>Licence Enterprise CAL k produktu SharePoint Server 2019, 27</w:t>
      </w:r>
    </w:p>
    <w:p w:rsidR="00E670A0" w:rsidRDefault="00E670A0">
      <w:pPr>
        <w:pStyle w:val="Index1"/>
        <w:tabs>
          <w:tab w:val="right" w:pos="5030"/>
        </w:tabs>
        <w:rPr>
          <w:noProof/>
        </w:rPr>
      </w:pPr>
      <w:r>
        <w:rPr>
          <w:noProof/>
        </w:rPr>
        <w:t>Licence Enterprise CAL k produktu Skype for Business Server 2019, 28</w:t>
      </w:r>
    </w:p>
    <w:p w:rsidR="00E670A0" w:rsidRDefault="00E670A0">
      <w:pPr>
        <w:pStyle w:val="Index1"/>
        <w:tabs>
          <w:tab w:val="right" w:pos="5030"/>
        </w:tabs>
        <w:rPr>
          <w:noProof/>
        </w:rPr>
      </w:pPr>
      <w:r>
        <w:rPr>
          <w:noProof/>
        </w:rPr>
        <w:t>Licence pro správu klienta pro produkt Advanced Threat Analytics 2016 pro prostředí OSE, 14</w:t>
      </w:r>
    </w:p>
    <w:p w:rsidR="00E670A0" w:rsidRDefault="00E670A0">
      <w:pPr>
        <w:pStyle w:val="Index1"/>
        <w:tabs>
          <w:tab w:val="right" w:pos="5030"/>
        </w:tabs>
        <w:rPr>
          <w:noProof/>
        </w:rPr>
      </w:pPr>
      <w:r>
        <w:rPr>
          <w:noProof/>
        </w:rPr>
        <w:t>Licence pro správu klienta pro produkt Advanced Threat Analytics 2016 pro uživatele, 14</w:t>
      </w:r>
    </w:p>
    <w:p w:rsidR="00E670A0" w:rsidRDefault="00E670A0">
      <w:pPr>
        <w:pStyle w:val="Index1"/>
        <w:tabs>
          <w:tab w:val="right" w:pos="5030"/>
        </w:tabs>
        <w:rPr>
          <w:noProof/>
        </w:rPr>
      </w:pPr>
      <w:r>
        <w:rPr>
          <w:noProof/>
        </w:rPr>
        <w:t>Licence pro správu klienta System Center Configuration Manager 1606, 32</w:t>
      </w:r>
    </w:p>
    <w:p w:rsidR="00E670A0" w:rsidRDefault="00E670A0">
      <w:pPr>
        <w:pStyle w:val="Index1"/>
        <w:tabs>
          <w:tab w:val="right" w:pos="5030"/>
        </w:tabs>
        <w:rPr>
          <w:noProof/>
        </w:rPr>
      </w:pPr>
      <w:r>
        <w:rPr>
          <w:noProof/>
        </w:rPr>
        <w:t>licence pro správu serveru System Center 2012 Standard, 86</w:t>
      </w:r>
    </w:p>
    <w:p w:rsidR="00E670A0" w:rsidRDefault="00E670A0">
      <w:pPr>
        <w:pStyle w:val="Index1"/>
        <w:tabs>
          <w:tab w:val="right" w:pos="5030"/>
        </w:tabs>
        <w:rPr>
          <w:noProof/>
        </w:rPr>
      </w:pPr>
      <w:r>
        <w:rPr>
          <w:noProof/>
        </w:rPr>
        <w:t>Licence pro správu serveru System Center 2019 Datacenter (sady 16 jádrových licencí), 31</w:t>
      </w:r>
    </w:p>
    <w:p w:rsidR="00E670A0" w:rsidRDefault="00E670A0">
      <w:pPr>
        <w:pStyle w:val="Index1"/>
        <w:tabs>
          <w:tab w:val="right" w:pos="5030"/>
        </w:tabs>
        <w:rPr>
          <w:noProof/>
        </w:rPr>
      </w:pPr>
      <w:r>
        <w:rPr>
          <w:noProof/>
        </w:rPr>
        <w:t>Licence pro správu serveru System Center 2019 Datacenter (sady 2 jádrových licencí), 31</w:t>
      </w:r>
    </w:p>
    <w:p w:rsidR="00E670A0" w:rsidRDefault="00E670A0">
      <w:pPr>
        <w:pStyle w:val="Index1"/>
        <w:tabs>
          <w:tab w:val="right" w:pos="5030"/>
        </w:tabs>
        <w:rPr>
          <w:noProof/>
        </w:rPr>
      </w:pPr>
      <w:r>
        <w:rPr>
          <w:noProof/>
        </w:rPr>
        <w:t>Licence pro správu serveru System Center 2019 Standard (sady 16 jádrových licencí), 31</w:t>
      </w:r>
    </w:p>
    <w:p w:rsidR="00E670A0" w:rsidRDefault="00E670A0">
      <w:pPr>
        <w:pStyle w:val="Index1"/>
        <w:tabs>
          <w:tab w:val="right" w:pos="5030"/>
        </w:tabs>
        <w:rPr>
          <w:noProof/>
        </w:rPr>
      </w:pPr>
      <w:r>
        <w:rPr>
          <w:noProof/>
        </w:rPr>
        <w:t>Licence pro správu serveru System Center 2019 Standard (sady 2 jádrových licencí), 31</w:t>
      </w:r>
    </w:p>
    <w:p w:rsidR="00E670A0" w:rsidRDefault="00E670A0">
      <w:pPr>
        <w:pStyle w:val="Index1"/>
        <w:tabs>
          <w:tab w:val="right" w:pos="5030"/>
        </w:tabs>
        <w:rPr>
          <w:noProof/>
        </w:rPr>
      </w:pPr>
      <w:r>
        <w:rPr>
          <w:noProof/>
        </w:rPr>
        <w:t>licence pro správu System Center 2012 Datacenter Server, 86</w:t>
      </w:r>
    </w:p>
    <w:p w:rsidR="00E670A0" w:rsidRDefault="00E670A0">
      <w:pPr>
        <w:pStyle w:val="Index1"/>
        <w:tabs>
          <w:tab w:val="right" w:pos="5030"/>
        </w:tabs>
        <w:rPr>
          <w:noProof/>
        </w:rPr>
      </w:pPr>
      <w:r>
        <w:rPr>
          <w:noProof/>
        </w:rPr>
        <w:t>Licence s právem na přechod ze systému Windows 10 Home na Pro, 41</w:t>
      </w:r>
    </w:p>
    <w:p w:rsidR="00E670A0" w:rsidRDefault="00E670A0">
      <w:pPr>
        <w:pStyle w:val="Index1"/>
        <w:tabs>
          <w:tab w:val="right" w:pos="5030"/>
        </w:tabs>
        <w:rPr>
          <w:noProof/>
        </w:rPr>
      </w:pPr>
      <w:r>
        <w:rPr>
          <w:noProof/>
        </w:rPr>
        <w:t>licence Task CAL k produktu Microsoft Dynamics AX, 86</w:t>
      </w:r>
    </w:p>
    <w:p w:rsidR="00E670A0" w:rsidRDefault="00E670A0">
      <w:pPr>
        <w:pStyle w:val="Index1"/>
        <w:tabs>
          <w:tab w:val="right" w:pos="5030"/>
        </w:tabs>
        <w:rPr>
          <w:noProof/>
        </w:rPr>
      </w:pPr>
      <w:r>
        <w:rPr>
          <w:noProof/>
        </w:rPr>
        <w:t>Licence zkušebního webu Microsoft Learning MOS/MCE Certification 125, 74</w:t>
      </w:r>
    </w:p>
    <w:p w:rsidR="00E670A0" w:rsidRDefault="00E670A0">
      <w:pPr>
        <w:pStyle w:val="Index1"/>
        <w:tabs>
          <w:tab w:val="right" w:pos="5030"/>
        </w:tabs>
        <w:rPr>
          <w:noProof/>
        </w:rPr>
      </w:pPr>
      <w:r>
        <w:rPr>
          <w:noProof/>
        </w:rPr>
        <w:t>Licence zkušebního webu Microsoft Learning MOS/MTA/MCE Certification 500, 74</w:t>
      </w:r>
    </w:p>
    <w:p w:rsidR="00E670A0" w:rsidRDefault="00E670A0">
      <w:pPr>
        <w:pStyle w:val="Index1"/>
        <w:tabs>
          <w:tab w:val="right" w:pos="5030"/>
        </w:tabs>
        <w:rPr>
          <w:noProof/>
        </w:rPr>
      </w:pPr>
      <w:r>
        <w:rPr>
          <w:noProof/>
        </w:rPr>
        <w:t>Licence zkušebního webu Microsoft Learning MTA/MCA Certification 125, 74</w:t>
      </w:r>
    </w:p>
    <w:p w:rsidR="00E670A0" w:rsidRDefault="00E670A0">
      <w:pPr>
        <w:pStyle w:val="Index1"/>
        <w:tabs>
          <w:tab w:val="right" w:pos="5030"/>
        </w:tabs>
        <w:rPr>
          <w:noProof/>
        </w:rPr>
      </w:pPr>
      <w:r>
        <w:rPr>
          <w:noProof/>
        </w:rPr>
        <w:t>macOS, 42</w:t>
      </w:r>
    </w:p>
    <w:p w:rsidR="00E670A0" w:rsidRDefault="00E670A0">
      <w:pPr>
        <w:pStyle w:val="Index1"/>
        <w:tabs>
          <w:tab w:val="right" w:pos="5030"/>
        </w:tabs>
        <w:rPr>
          <w:noProof/>
        </w:rPr>
      </w:pPr>
      <w:r>
        <w:rPr>
          <w:noProof/>
        </w:rPr>
        <w:t>Meeting Room, 69</w:t>
      </w:r>
    </w:p>
    <w:p w:rsidR="00E670A0" w:rsidRDefault="00E670A0">
      <w:pPr>
        <w:pStyle w:val="Index1"/>
        <w:tabs>
          <w:tab w:val="right" w:pos="5030"/>
        </w:tabs>
        <w:rPr>
          <w:noProof/>
        </w:rPr>
      </w:pPr>
      <w:r>
        <w:rPr>
          <w:noProof/>
        </w:rPr>
        <w:t>Microsoft 365 A5 Compliance, 56</w:t>
      </w:r>
    </w:p>
    <w:p w:rsidR="00E670A0" w:rsidRDefault="00E670A0">
      <w:pPr>
        <w:pStyle w:val="Index1"/>
        <w:tabs>
          <w:tab w:val="right" w:pos="5030"/>
        </w:tabs>
        <w:rPr>
          <w:noProof/>
        </w:rPr>
      </w:pPr>
      <w:r>
        <w:rPr>
          <w:noProof/>
        </w:rPr>
        <w:t>Microsoft 365 A5 Security, 56</w:t>
      </w:r>
    </w:p>
    <w:p w:rsidR="00E670A0" w:rsidRDefault="00E670A0">
      <w:pPr>
        <w:pStyle w:val="Index1"/>
        <w:tabs>
          <w:tab w:val="right" w:pos="5030"/>
        </w:tabs>
        <w:rPr>
          <w:noProof/>
        </w:rPr>
      </w:pPr>
      <w:r>
        <w:rPr>
          <w:noProof/>
        </w:rPr>
        <w:t>Microsoft 365 Business, 56</w:t>
      </w:r>
    </w:p>
    <w:p w:rsidR="00E670A0" w:rsidRDefault="00E670A0">
      <w:pPr>
        <w:pStyle w:val="Index1"/>
        <w:tabs>
          <w:tab w:val="right" w:pos="5030"/>
        </w:tabs>
        <w:rPr>
          <w:noProof/>
        </w:rPr>
      </w:pPr>
      <w:r>
        <w:rPr>
          <w:noProof/>
        </w:rPr>
        <w:t>Microsoft 365 E3 a E5, 56</w:t>
      </w:r>
    </w:p>
    <w:p w:rsidR="00E670A0" w:rsidRDefault="00E670A0">
      <w:pPr>
        <w:pStyle w:val="Index1"/>
        <w:tabs>
          <w:tab w:val="right" w:pos="5030"/>
        </w:tabs>
        <w:rPr>
          <w:noProof/>
        </w:rPr>
      </w:pPr>
      <w:r>
        <w:rPr>
          <w:noProof/>
        </w:rPr>
        <w:t>Microsoft 365 E3 a E5 z krytí SA, 56</w:t>
      </w:r>
    </w:p>
    <w:p w:rsidR="00E670A0" w:rsidRDefault="00E670A0">
      <w:pPr>
        <w:pStyle w:val="Index1"/>
        <w:tabs>
          <w:tab w:val="right" w:pos="5030"/>
        </w:tabs>
        <w:rPr>
          <w:noProof/>
        </w:rPr>
      </w:pPr>
      <w:r>
        <w:rPr>
          <w:noProof/>
        </w:rPr>
        <w:t>Microsoft 365 E5 Compliance, 56</w:t>
      </w:r>
    </w:p>
    <w:p w:rsidR="00E670A0" w:rsidRDefault="00E670A0">
      <w:pPr>
        <w:pStyle w:val="Index1"/>
        <w:tabs>
          <w:tab w:val="right" w:pos="5030"/>
        </w:tabs>
        <w:rPr>
          <w:noProof/>
        </w:rPr>
      </w:pPr>
      <w:r>
        <w:rPr>
          <w:noProof/>
        </w:rPr>
        <w:t>Microsoft 365 E5 Security, 56</w:t>
      </w:r>
    </w:p>
    <w:p w:rsidR="00E670A0" w:rsidRDefault="00E670A0">
      <w:pPr>
        <w:pStyle w:val="Index1"/>
        <w:tabs>
          <w:tab w:val="right" w:pos="5030"/>
        </w:tabs>
        <w:rPr>
          <w:noProof/>
        </w:rPr>
      </w:pPr>
      <w:r>
        <w:rPr>
          <w:noProof/>
        </w:rPr>
        <w:t>Microsoft 365 Education A1, 56</w:t>
      </w:r>
    </w:p>
    <w:p w:rsidR="00E670A0" w:rsidRDefault="00E670A0">
      <w:pPr>
        <w:pStyle w:val="Index1"/>
        <w:tabs>
          <w:tab w:val="right" w:pos="5030"/>
        </w:tabs>
        <w:rPr>
          <w:noProof/>
        </w:rPr>
      </w:pPr>
      <w:r>
        <w:rPr>
          <w:noProof/>
        </w:rPr>
        <w:t>Microsoft 365 Education A3, 56</w:t>
      </w:r>
    </w:p>
    <w:p w:rsidR="00E670A0" w:rsidRDefault="00E670A0">
      <w:pPr>
        <w:pStyle w:val="Index1"/>
        <w:tabs>
          <w:tab w:val="right" w:pos="5030"/>
        </w:tabs>
        <w:rPr>
          <w:noProof/>
        </w:rPr>
      </w:pPr>
      <w:r>
        <w:rPr>
          <w:noProof/>
        </w:rPr>
        <w:t>Microsoft 365 Education A5, 56</w:t>
      </w:r>
    </w:p>
    <w:p w:rsidR="00E670A0" w:rsidRDefault="00E670A0">
      <w:pPr>
        <w:pStyle w:val="Index1"/>
        <w:tabs>
          <w:tab w:val="right" w:pos="5030"/>
        </w:tabs>
        <w:rPr>
          <w:noProof/>
        </w:rPr>
      </w:pPr>
      <w:r>
        <w:rPr>
          <w:noProof/>
        </w:rPr>
        <w:t>Microsoft 365 F1, 33, 56</w:t>
      </w:r>
    </w:p>
    <w:p w:rsidR="00E670A0" w:rsidRDefault="00E670A0">
      <w:pPr>
        <w:pStyle w:val="Index1"/>
        <w:tabs>
          <w:tab w:val="right" w:pos="5030"/>
        </w:tabs>
        <w:rPr>
          <w:noProof/>
        </w:rPr>
      </w:pPr>
      <w:r>
        <w:rPr>
          <w:noProof/>
        </w:rPr>
        <w:t>Microsoft Azure Services, 92, 93</w:t>
      </w:r>
    </w:p>
    <w:p w:rsidR="00E670A0" w:rsidRDefault="00E670A0">
      <w:pPr>
        <w:pStyle w:val="Index1"/>
        <w:tabs>
          <w:tab w:val="right" w:pos="5030"/>
        </w:tabs>
        <w:rPr>
          <w:noProof/>
        </w:rPr>
      </w:pPr>
      <w:r>
        <w:rPr>
          <w:noProof/>
        </w:rPr>
        <w:t>Microsoft Cloud App Security, 73</w:t>
      </w:r>
    </w:p>
    <w:p w:rsidR="00E670A0" w:rsidRDefault="00E670A0">
      <w:pPr>
        <w:pStyle w:val="Index1"/>
        <w:tabs>
          <w:tab w:val="right" w:pos="5030"/>
        </w:tabs>
        <w:rPr>
          <w:noProof/>
        </w:rPr>
      </w:pPr>
      <w:r>
        <w:rPr>
          <w:noProof/>
        </w:rPr>
        <w:t>Microsoft Dynamics AX Standard Commerce Core Server, 86</w:t>
      </w:r>
    </w:p>
    <w:p w:rsidR="00E670A0" w:rsidRDefault="00E670A0">
      <w:pPr>
        <w:pStyle w:val="Index1"/>
        <w:tabs>
          <w:tab w:val="right" w:pos="5030"/>
        </w:tabs>
        <w:rPr>
          <w:noProof/>
        </w:rPr>
      </w:pPr>
      <w:r>
        <w:rPr>
          <w:noProof/>
        </w:rPr>
        <w:t>Microsoft Dynamics AX Store Server, 86</w:t>
      </w:r>
    </w:p>
    <w:p w:rsidR="00E670A0" w:rsidRDefault="00E670A0">
      <w:pPr>
        <w:pStyle w:val="Index1"/>
        <w:tabs>
          <w:tab w:val="right" w:pos="5030"/>
        </w:tabs>
        <w:rPr>
          <w:noProof/>
        </w:rPr>
      </w:pPr>
      <w:r>
        <w:rPr>
          <w:noProof/>
        </w:rPr>
        <w:t>Microsoft Dynamics CRM Server 2013, 86</w:t>
      </w:r>
    </w:p>
    <w:p w:rsidR="00E670A0" w:rsidRDefault="00E670A0">
      <w:pPr>
        <w:pStyle w:val="Index1"/>
        <w:tabs>
          <w:tab w:val="right" w:pos="5030"/>
        </w:tabs>
        <w:rPr>
          <w:noProof/>
        </w:rPr>
      </w:pPr>
      <w:r>
        <w:rPr>
          <w:noProof/>
        </w:rPr>
        <w:t>Microsoft Dynamics CRM Server 2015, 86</w:t>
      </w:r>
    </w:p>
    <w:p w:rsidR="00E670A0" w:rsidRDefault="00E670A0">
      <w:pPr>
        <w:pStyle w:val="Index1"/>
        <w:tabs>
          <w:tab w:val="right" w:pos="5030"/>
        </w:tabs>
        <w:rPr>
          <w:noProof/>
        </w:rPr>
      </w:pPr>
      <w:r>
        <w:rPr>
          <w:noProof/>
        </w:rPr>
        <w:t>Microsoft Flow Plan 1, 71</w:t>
      </w:r>
    </w:p>
    <w:p w:rsidR="00E670A0" w:rsidRDefault="00E670A0">
      <w:pPr>
        <w:pStyle w:val="Index1"/>
        <w:tabs>
          <w:tab w:val="right" w:pos="5030"/>
        </w:tabs>
        <w:rPr>
          <w:noProof/>
        </w:rPr>
      </w:pPr>
      <w:r>
        <w:rPr>
          <w:noProof/>
        </w:rPr>
        <w:t>Microsoft Flow Plan 2, 71</w:t>
      </w:r>
    </w:p>
    <w:p w:rsidR="00E670A0" w:rsidRDefault="00E670A0">
      <w:pPr>
        <w:pStyle w:val="Index1"/>
        <w:tabs>
          <w:tab w:val="right" w:pos="5030"/>
        </w:tabs>
        <w:rPr>
          <w:noProof/>
        </w:rPr>
      </w:pPr>
      <w:r>
        <w:rPr>
          <w:noProof/>
        </w:rPr>
        <w:t>Microsoft Graph data connect for ISVs, 73</w:t>
      </w:r>
    </w:p>
    <w:p w:rsidR="00E670A0" w:rsidRDefault="00E670A0">
      <w:pPr>
        <w:pStyle w:val="Index1"/>
        <w:tabs>
          <w:tab w:val="right" w:pos="5030"/>
        </w:tabs>
        <w:rPr>
          <w:noProof/>
        </w:rPr>
      </w:pPr>
      <w:r>
        <w:rPr>
          <w:noProof/>
        </w:rPr>
        <w:t>Microsoft Intune, 17, 33, 73</w:t>
      </w:r>
    </w:p>
    <w:p w:rsidR="00E670A0" w:rsidRDefault="00E670A0">
      <w:pPr>
        <w:pStyle w:val="Index1"/>
        <w:tabs>
          <w:tab w:val="right" w:pos="5030"/>
        </w:tabs>
        <w:rPr>
          <w:noProof/>
        </w:rPr>
      </w:pPr>
      <w:r>
        <w:rPr>
          <w:noProof/>
        </w:rPr>
        <w:t>Microsoft Intune for Devices, 73</w:t>
      </w:r>
    </w:p>
    <w:p w:rsidR="00E670A0" w:rsidRDefault="00E670A0">
      <w:pPr>
        <w:pStyle w:val="Index1"/>
        <w:tabs>
          <w:tab w:val="right" w:pos="5030"/>
        </w:tabs>
        <w:rPr>
          <w:noProof/>
        </w:rPr>
      </w:pPr>
      <w:r>
        <w:rPr>
          <w:noProof/>
        </w:rPr>
        <w:t>Microsoft Intune for EDU, 73</w:t>
      </w:r>
    </w:p>
    <w:p w:rsidR="00E670A0" w:rsidRDefault="00E670A0">
      <w:pPr>
        <w:pStyle w:val="Index1"/>
        <w:tabs>
          <w:tab w:val="right" w:pos="5030"/>
        </w:tabs>
        <w:rPr>
          <w:noProof/>
        </w:rPr>
      </w:pPr>
      <w:r>
        <w:rPr>
          <w:noProof/>
        </w:rPr>
        <w:t>Microsoft Kaizala Pro, 72</w:t>
      </w:r>
    </w:p>
    <w:p w:rsidR="00E670A0" w:rsidRDefault="00E670A0">
      <w:pPr>
        <w:pStyle w:val="Index1"/>
        <w:tabs>
          <w:tab w:val="right" w:pos="5030"/>
        </w:tabs>
        <w:rPr>
          <w:noProof/>
        </w:rPr>
      </w:pPr>
      <w:r>
        <w:rPr>
          <w:noProof/>
        </w:rPr>
        <w:t>Microsoft Learning Imagine Academy, 74</w:t>
      </w:r>
    </w:p>
    <w:p w:rsidR="00E670A0" w:rsidRDefault="00E670A0">
      <w:pPr>
        <w:pStyle w:val="Index1"/>
        <w:tabs>
          <w:tab w:val="right" w:pos="5030"/>
        </w:tabs>
        <w:rPr>
          <w:noProof/>
        </w:rPr>
      </w:pPr>
      <w:r>
        <w:rPr>
          <w:noProof/>
        </w:rPr>
        <w:t>Microsoft Learning MCP 1 Exam Vouchers, 74</w:t>
      </w:r>
    </w:p>
    <w:p w:rsidR="00E670A0" w:rsidRDefault="00E670A0">
      <w:pPr>
        <w:pStyle w:val="Index1"/>
        <w:tabs>
          <w:tab w:val="right" w:pos="5030"/>
        </w:tabs>
        <w:rPr>
          <w:noProof/>
        </w:rPr>
      </w:pPr>
      <w:r>
        <w:rPr>
          <w:noProof/>
        </w:rPr>
        <w:t>Microsoft Learning MCP 30 Exam Vouchers, 74</w:t>
      </w:r>
    </w:p>
    <w:p w:rsidR="00E670A0" w:rsidRDefault="00E670A0">
      <w:pPr>
        <w:pStyle w:val="Index1"/>
        <w:tabs>
          <w:tab w:val="right" w:pos="5030"/>
        </w:tabs>
        <w:rPr>
          <w:noProof/>
        </w:rPr>
      </w:pPr>
      <w:r>
        <w:rPr>
          <w:noProof/>
        </w:rPr>
        <w:t>Microsoft MyAnalytics, 66</w:t>
      </w:r>
    </w:p>
    <w:p w:rsidR="00E670A0" w:rsidRDefault="00E670A0">
      <w:pPr>
        <w:pStyle w:val="Index1"/>
        <w:tabs>
          <w:tab w:val="right" w:pos="5030"/>
        </w:tabs>
        <w:rPr>
          <w:noProof/>
        </w:rPr>
      </w:pPr>
      <w:r>
        <w:rPr>
          <w:noProof/>
        </w:rPr>
        <w:t>Microsoft PowerApps Plan 1, 71</w:t>
      </w:r>
    </w:p>
    <w:p w:rsidR="00E670A0" w:rsidRDefault="00E670A0">
      <w:pPr>
        <w:pStyle w:val="Index1"/>
        <w:tabs>
          <w:tab w:val="right" w:pos="5030"/>
        </w:tabs>
        <w:rPr>
          <w:noProof/>
        </w:rPr>
      </w:pPr>
      <w:r>
        <w:rPr>
          <w:noProof/>
        </w:rPr>
        <w:t>Microsoft PowerApps Plan 2, 71</w:t>
      </w:r>
    </w:p>
    <w:p w:rsidR="00E670A0" w:rsidRDefault="00E670A0">
      <w:pPr>
        <w:pStyle w:val="Index1"/>
        <w:tabs>
          <w:tab w:val="right" w:pos="5030"/>
        </w:tabs>
        <w:rPr>
          <w:noProof/>
        </w:rPr>
      </w:pPr>
      <w:r>
        <w:rPr>
          <w:noProof/>
        </w:rPr>
        <w:t>Microsoft Stream Plan 1, 66</w:t>
      </w:r>
    </w:p>
    <w:p w:rsidR="00E670A0" w:rsidRDefault="00E670A0">
      <w:pPr>
        <w:pStyle w:val="Index1"/>
        <w:tabs>
          <w:tab w:val="right" w:pos="5030"/>
        </w:tabs>
        <w:rPr>
          <w:noProof/>
        </w:rPr>
      </w:pPr>
      <w:r>
        <w:rPr>
          <w:noProof/>
        </w:rPr>
        <w:t>Microsoft Stream Plan 2, 66</w:t>
      </w:r>
    </w:p>
    <w:p w:rsidR="00E670A0" w:rsidRDefault="00E670A0">
      <w:pPr>
        <w:pStyle w:val="Index1"/>
        <w:tabs>
          <w:tab w:val="right" w:pos="5030"/>
        </w:tabs>
        <w:rPr>
          <w:noProof/>
        </w:rPr>
      </w:pPr>
      <w:r>
        <w:rPr>
          <w:noProof/>
        </w:rPr>
        <w:t>Minecraft</w:t>
      </w:r>
    </w:p>
    <w:p w:rsidR="00E670A0" w:rsidRDefault="00E670A0">
      <w:pPr>
        <w:pStyle w:val="Index2"/>
        <w:tabs>
          <w:tab w:val="right" w:pos="5030"/>
        </w:tabs>
        <w:rPr>
          <w:noProof/>
        </w:rPr>
      </w:pPr>
      <w:r>
        <w:rPr>
          <w:noProof/>
        </w:rPr>
        <w:t>Education Edition, 75</w:t>
      </w:r>
    </w:p>
    <w:p w:rsidR="00E670A0" w:rsidRDefault="00E670A0">
      <w:pPr>
        <w:pStyle w:val="Index1"/>
        <w:tabs>
          <w:tab w:val="right" w:pos="5030"/>
        </w:tabs>
        <w:rPr>
          <w:noProof/>
        </w:rPr>
      </w:pPr>
      <w:r>
        <w:rPr>
          <w:noProof/>
        </w:rPr>
        <w:t>Mobile Asset Management Distance Matrix podle počtu prostředků, automatické, 70</w:t>
      </w:r>
    </w:p>
    <w:p w:rsidR="00E670A0" w:rsidRDefault="00E670A0">
      <w:pPr>
        <w:pStyle w:val="Index1"/>
        <w:tabs>
          <w:tab w:val="right" w:pos="5030"/>
        </w:tabs>
        <w:rPr>
          <w:noProof/>
        </w:rPr>
      </w:pPr>
      <w:r>
        <w:rPr>
          <w:noProof/>
        </w:rPr>
        <w:t>Mobile Asset Management Distance Matrix podle počtu prostředků, ruční, 70</w:t>
      </w:r>
    </w:p>
    <w:p w:rsidR="00E670A0" w:rsidRDefault="00E670A0">
      <w:pPr>
        <w:pStyle w:val="Index1"/>
        <w:tabs>
          <w:tab w:val="right" w:pos="5030"/>
        </w:tabs>
        <w:rPr>
          <w:noProof/>
        </w:rPr>
      </w:pPr>
      <w:r>
        <w:rPr>
          <w:noProof/>
        </w:rPr>
        <w:t>Mobile Asset Management Platform (licence na odběr), 70</w:t>
      </w:r>
    </w:p>
    <w:p w:rsidR="00E670A0" w:rsidRDefault="00E670A0">
      <w:pPr>
        <w:pStyle w:val="Index1"/>
        <w:tabs>
          <w:tab w:val="right" w:pos="5030"/>
        </w:tabs>
        <w:rPr>
          <w:noProof/>
        </w:rPr>
      </w:pPr>
      <w:r>
        <w:rPr>
          <w:noProof/>
        </w:rPr>
        <w:t>odběr doprovodného systému Windows, 45</w:t>
      </w:r>
    </w:p>
    <w:p w:rsidR="00E670A0" w:rsidRDefault="00E670A0">
      <w:pPr>
        <w:pStyle w:val="Index1"/>
        <w:tabs>
          <w:tab w:val="right" w:pos="5030"/>
        </w:tabs>
        <w:rPr>
          <w:noProof/>
        </w:rPr>
      </w:pPr>
      <w:r>
        <w:rPr>
          <w:noProof/>
        </w:rPr>
        <w:t>Odběr služby Bing Maps Light pro 5 tisíc uživatelů (licence na odběr), 70</w:t>
      </w:r>
    </w:p>
    <w:p w:rsidR="00E670A0" w:rsidRDefault="00E670A0">
      <w:pPr>
        <w:pStyle w:val="Index1"/>
        <w:tabs>
          <w:tab w:val="right" w:pos="5030"/>
        </w:tabs>
        <w:rPr>
          <w:noProof/>
        </w:rPr>
      </w:pPr>
      <w:r>
        <w:rPr>
          <w:noProof/>
        </w:rPr>
        <w:t>Odběr služby Bing Maps Light pro 500 uživatelů (licence na odběr), 70</w:t>
      </w:r>
    </w:p>
    <w:p w:rsidR="00E670A0" w:rsidRDefault="00E670A0">
      <w:pPr>
        <w:pStyle w:val="Index1"/>
        <w:tabs>
          <w:tab w:val="right" w:pos="5030"/>
        </w:tabs>
        <w:rPr>
          <w:noProof/>
        </w:rPr>
      </w:pPr>
      <w:r>
        <w:rPr>
          <w:noProof/>
        </w:rPr>
        <w:t>Odběr služby Bing Maps podle počtu uživatelů (licence na odběr), 70</w:t>
      </w:r>
    </w:p>
    <w:p w:rsidR="00E670A0" w:rsidRDefault="00E670A0">
      <w:pPr>
        <w:pStyle w:val="Index1"/>
        <w:tabs>
          <w:tab w:val="right" w:pos="5030"/>
        </w:tabs>
        <w:rPr>
          <w:noProof/>
        </w:rPr>
      </w:pPr>
      <w:r>
        <w:rPr>
          <w:noProof/>
        </w:rPr>
        <w:t>Odběr služby Bing Maps pro 5 tisíc uživatelů (licence na odběr), 70</w:t>
      </w:r>
    </w:p>
    <w:p w:rsidR="00E670A0" w:rsidRDefault="00E670A0">
      <w:pPr>
        <w:pStyle w:val="Index1"/>
        <w:tabs>
          <w:tab w:val="right" w:pos="5030"/>
        </w:tabs>
        <w:rPr>
          <w:noProof/>
        </w:rPr>
      </w:pPr>
      <w:r>
        <w:rPr>
          <w:noProof/>
        </w:rPr>
        <w:t>Odběr služby Mobile Asset Management Drive Analytics podle počtu prostředků, 70</w:t>
      </w:r>
    </w:p>
    <w:p w:rsidR="00E670A0" w:rsidRDefault="00E670A0">
      <w:pPr>
        <w:pStyle w:val="Index1"/>
        <w:tabs>
          <w:tab w:val="right" w:pos="5030"/>
        </w:tabs>
        <w:rPr>
          <w:noProof/>
        </w:rPr>
      </w:pPr>
      <w:r>
        <w:rPr>
          <w:noProof/>
        </w:rPr>
        <w:t>Odběr služby Mobile Asset Management podle počtu prostředků (licence na odběr), 70</w:t>
      </w:r>
    </w:p>
    <w:p w:rsidR="00E670A0" w:rsidRDefault="00E670A0">
      <w:pPr>
        <w:pStyle w:val="Index1"/>
        <w:tabs>
          <w:tab w:val="right" w:pos="5030"/>
        </w:tabs>
        <w:rPr>
          <w:noProof/>
        </w:rPr>
      </w:pPr>
      <w:r>
        <w:rPr>
          <w:noProof/>
        </w:rPr>
        <w:t>Odběr služby Mobile Asset Management Truck Routing podle počtu prostředků, 70</w:t>
      </w:r>
    </w:p>
    <w:p w:rsidR="00E670A0" w:rsidRDefault="00E670A0">
      <w:pPr>
        <w:pStyle w:val="Index1"/>
        <w:tabs>
          <w:tab w:val="right" w:pos="5030"/>
        </w:tabs>
        <w:rPr>
          <w:noProof/>
        </w:rPr>
      </w:pPr>
      <w:r>
        <w:rPr>
          <w:noProof/>
        </w:rPr>
        <w:t>Odběr Visual Studio Enterprise, 86, 92</w:t>
      </w:r>
    </w:p>
    <w:p w:rsidR="00E670A0" w:rsidRDefault="00E670A0">
      <w:pPr>
        <w:pStyle w:val="Index1"/>
        <w:tabs>
          <w:tab w:val="right" w:pos="5030"/>
        </w:tabs>
        <w:rPr>
          <w:noProof/>
        </w:rPr>
      </w:pPr>
      <w:r>
        <w:rPr>
          <w:noProof/>
        </w:rPr>
        <w:t>Odběr Visual Studio Enterprise 2019, 38</w:t>
      </w:r>
    </w:p>
    <w:p w:rsidR="00E670A0" w:rsidRDefault="00E670A0">
      <w:pPr>
        <w:pStyle w:val="Index1"/>
        <w:tabs>
          <w:tab w:val="right" w:pos="5030"/>
        </w:tabs>
        <w:rPr>
          <w:noProof/>
        </w:rPr>
      </w:pPr>
      <w:r>
        <w:rPr>
          <w:noProof/>
        </w:rPr>
        <w:t>odběr Visual Studio Professional, 86</w:t>
      </w:r>
    </w:p>
    <w:p w:rsidR="00E670A0" w:rsidRDefault="00E670A0">
      <w:pPr>
        <w:pStyle w:val="Index1"/>
        <w:tabs>
          <w:tab w:val="right" w:pos="5030"/>
        </w:tabs>
        <w:rPr>
          <w:noProof/>
        </w:rPr>
      </w:pPr>
      <w:r>
        <w:rPr>
          <w:noProof/>
        </w:rPr>
        <w:t>Odběr Visual Studio Professional, 92</w:t>
      </w:r>
    </w:p>
    <w:p w:rsidR="00E670A0" w:rsidRDefault="00E670A0">
      <w:pPr>
        <w:pStyle w:val="Index1"/>
        <w:tabs>
          <w:tab w:val="right" w:pos="5030"/>
        </w:tabs>
        <w:rPr>
          <w:noProof/>
        </w:rPr>
      </w:pPr>
      <w:r>
        <w:rPr>
          <w:noProof/>
        </w:rPr>
        <w:t>Odběr Visual Studio Professional 2019, 37</w:t>
      </w:r>
    </w:p>
    <w:p w:rsidR="00E670A0" w:rsidRDefault="00E670A0">
      <w:pPr>
        <w:pStyle w:val="Index1"/>
        <w:tabs>
          <w:tab w:val="right" w:pos="5030"/>
        </w:tabs>
        <w:rPr>
          <w:noProof/>
        </w:rPr>
      </w:pPr>
      <w:r>
        <w:rPr>
          <w:noProof/>
        </w:rPr>
        <w:t>odběr Visual Studio Test Professional, 86</w:t>
      </w:r>
    </w:p>
    <w:p w:rsidR="00E670A0" w:rsidRDefault="00E670A0">
      <w:pPr>
        <w:pStyle w:val="Index1"/>
        <w:tabs>
          <w:tab w:val="right" w:pos="5030"/>
        </w:tabs>
        <w:rPr>
          <w:noProof/>
        </w:rPr>
      </w:pPr>
      <w:r>
        <w:rPr>
          <w:noProof/>
        </w:rPr>
        <w:t>Odběr Visual Studio Test Professional, 92</w:t>
      </w:r>
    </w:p>
    <w:p w:rsidR="00E670A0" w:rsidRDefault="00E670A0">
      <w:pPr>
        <w:pStyle w:val="Index1"/>
        <w:tabs>
          <w:tab w:val="right" w:pos="5030"/>
        </w:tabs>
        <w:rPr>
          <w:noProof/>
        </w:rPr>
      </w:pPr>
      <w:r>
        <w:rPr>
          <w:noProof/>
        </w:rPr>
        <w:t>Odběr Visual Studio Test Professional 2019, 38</w:t>
      </w:r>
    </w:p>
    <w:p w:rsidR="00E670A0" w:rsidRDefault="00E670A0">
      <w:pPr>
        <w:pStyle w:val="Index1"/>
        <w:tabs>
          <w:tab w:val="right" w:pos="5030"/>
        </w:tabs>
        <w:rPr>
          <w:noProof/>
        </w:rPr>
      </w:pPr>
      <w:r>
        <w:rPr>
          <w:noProof/>
        </w:rPr>
        <w:lastRenderedPageBreak/>
        <w:t>Office 2016, 23</w:t>
      </w:r>
    </w:p>
    <w:p w:rsidR="00E670A0" w:rsidRDefault="00E670A0">
      <w:pPr>
        <w:pStyle w:val="Index1"/>
        <w:tabs>
          <w:tab w:val="right" w:pos="5030"/>
        </w:tabs>
        <w:rPr>
          <w:noProof/>
        </w:rPr>
      </w:pPr>
      <w:r>
        <w:rPr>
          <w:noProof/>
        </w:rPr>
        <w:t>Office 2019 pro Mac Standard, 24</w:t>
      </w:r>
    </w:p>
    <w:p w:rsidR="00E670A0" w:rsidRDefault="00E670A0">
      <w:pPr>
        <w:pStyle w:val="Index1"/>
        <w:tabs>
          <w:tab w:val="right" w:pos="5030"/>
        </w:tabs>
        <w:rPr>
          <w:noProof/>
        </w:rPr>
      </w:pPr>
      <w:r>
        <w:rPr>
          <w:noProof/>
        </w:rPr>
        <w:t>Office 365 A1, 65</w:t>
      </w:r>
    </w:p>
    <w:p w:rsidR="00E670A0" w:rsidRDefault="00E670A0">
      <w:pPr>
        <w:pStyle w:val="Index1"/>
        <w:tabs>
          <w:tab w:val="right" w:pos="5030"/>
        </w:tabs>
        <w:rPr>
          <w:noProof/>
        </w:rPr>
      </w:pPr>
      <w:r>
        <w:rPr>
          <w:noProof/>
        </w:rPr>
        <w:t>Office 365 A3, 65</w:t>
      </w:r>
    </w:p>
    <w:p w:rsidR="00E670A0" w:rsidRDefault="00E670A0">
      <w:pPr>
        <w:pStyle w:val="Index1"/>
        <w:tabs>
          <w:tab w:val="right" w:pos="5030"/>
        </w:tabs>
        <w:rPr>
          <w:noProof/>
        </w:rPr>
      </w:pPr>
      <w:r>
        <w:rPr>
          <w:noProof/>
        </w:rPr>
        <w:t>Office 365 A5, 65</w:t>
      </w:r>
    </w:p>
    <w:p w:rsidR="00E670A0" w:rsidRDefault="00E670A0">
      <w:pPr>
        <w:pStyle w:val="Index1"/>
        <w:tabs>
          <w:tab w:val="right" w:pos="5030"/>
        </w:tabs>
        <w:rPr>
          <w:noProof/>
        </w:rPr>
      </w:pPr>
      <w:r>
        <w:rPr>
          <w:noProof/>
        </w:rPr>
        <w:t>Office 365 Advanced Compliance, 67</w:t>
      </w:r>
    </w:p>
    <w:p w:rsidR="00E670A0" w:rsidRDefault="00E670A0">
      <w:pPr>
        <w:pStyle w:val="Index1"/>
        <w:tabs>
          <w:tab w:val="right" w:pos="5030"/>
        </w:tabs>
        <w:rPr>
          <w:noProof/>
        </w:rPr>
      </w:pPr>
      <w:r>
        <w:rPr>
          <w:noProof/>
        </w:rPr>
        <w:t>Office 365 Advanced Threat Protection, 67</w:t>
      </w:r>
    </w:p>
    <w:p w:rsidR="00E670A0" w:rsidRDefault="00E670A0">
      <w:pPr>
        <w:pStyle w:val="Index1"/>
        <w:tabs>
          <w:tab w:val="right" w:pos="5030"/>
        </w:tabs>
        <w:rPr>
          <w:noProof/>
        </w:rPr>
      </w:pPr>
      <w:r>
        <w:rPr>
          <w:noProof/>
        </w:rPr>
        <w:t>Office 365 Business, 64</w:t>
      </w:r>
    </w:p>
    <w:p w:rsidR="00E670A0" w:rsidRDefault="00E670A0">
      <w:pPr>
        <w:pStyle w:val="Index1"/>
        <w:tabs>
          <w:tab w:val="right" w:pos="5030"/>
        </w:tabs>
        <w:rPr>
          <w:noProof/>
        </w:rPr>
      </w:pPr>
      <w:r>
        <w:rPr>
          <w:noProof/>
        </w:rPr>
        <w:t>Office 365 Business Essentials, 65</w:t>
      </w:r>
    </w:p>
    <w:p w:rsidR="00E670A0" w:rsidRDefault="00E670A0">
      <w:pPr>
        <w:pStyle w:val="Index1"/>
        <w:tabs>
          <w:tab w:val="right" w:pos="5030"/>
        </w:tabs>
        <w:rPr>
          <w:noProof/>
        </w:rPr>
      </w:pPr>
      <w:r>
        <w:rPr>
          <w:noProof/>
        </w:rPr>
        <w:t>Office 365 Business Premium, 65</w:t>
      </w:r>
    </w:p>
    <w:p w:rsidR="00E670A0" w:rsidRDefault="00E670A0">
      <w:pPr>
        <w:pStyle w:val="Index1"/>
        <w:tabs>
          <w:tab w:val="right" w:pos="5030"/>
        </w:tabs>
        <w:rPr>
          <w:noProof/>
        </w:rPr>
      </w:pPr>
      <w:r>
        <w:rPr>
          <w:noProof/>
        </w:rPr>
        <w:t>Office 365 Data Loss Prevention, 67</w:t>
      </w:r>
    </w:p>
    <w:p w:rsidR="00E670A0" w:rsidRDefault="00E670A0">
      <w:pPr>
        <w:pStyle w:val="Index1"/>
        <w:tabs>
          <w:tab w:val="right" w:pos="5030"/>
        </w:tabs>
        <w:rPr>
          <w:noProof/>
        </w:rPr>
      </w:pPr>
      <w:r>
        <w:rPr>
          <w:noProof/>
        </w:rPr>
        <w:t>Office 365 Enterprise E1, 17</w:t>
      </w:r>
    </w:p>
    <w:p w:rsidR="00E670A0" w:rsidRDefault="00E670A0">
      <w:pPr>
        <w:pStyle w:val="Index1"/>
        <w:tabs>
          <w:tab w:val="right" w:pos="5030"/>
        </w:tabs>
        <w:rPr>
          <w:noProof/>
        </w:rPr>
      </w:pPr>
      <w:r>
        <w:rPr>
          <w:noProof/>
        </w:rPr>
        <w:t>Office 365 Enterprise E1 a E3, 65</w:t>
      </w:r>
    </w:p>
    <w:p w:rsidR="00E670A0" w:rsidRDefault="00E670A0">
      <w:pPr>
        <w:pStyle w:val="Index1"/>
        <w:tabs>
          <w:tab w:val="right" w:pos="5030"/>
        </w:tabs>
        <w:rPr>
          <w:noProof/>
        </w:rPr>
      </w:pPr>
      <w:r>
        <w:rPr>
          <w:noProof/>
        </w:rPr>
        <w:t>Office 365 Enterprise E1 a E3 z krytí SA, 65</w:t>
      </w:r>
    </w:p>
    <w:p w:rsidR="00E670A0" w:rsidRDefault="00E670A0">
      <w:pPr>
        <w:pStyle w:val="Index1"/>
        <w:tabs>
          <w:tab w:val="right" w:pos="5030"/>
        </w:tabs>
        <w:rPr>
          <w:noProof/>
        </w:rPr>
      </w:pPr>
      <w:r>
        <w:rPr>
          <w:noProof/>
        </w:rPr>
        <w:t>Office 365 Enterprise E1 a Microsoft Intune, 17</w:t>
      </w:r>
    </w:p>
    <w:p w:rsidR="00E670A0" w:rsidRDefault="00E670A0">
      <w:pPr>
        <w:pStyle w:val="Index1"/>
        <w:tabs>
          <w:tab w:val="right" w:pos="5030"/>
        </w:tabs>
        <w:rPr>
          <w:noProof/>
        </w:rPr>
      </w:pPr>
      <w:r>
        <w:rPr>
          <w:noProof/>
        </w:rPr>
        <w:t>Office 365 Enterprise E3, 17</w:t>
      </w:r>
    </w:p>
    <w:p w:rsidR="00E670A0" w:rsidRDefault="00E670A0">
      <w:pPr>
        <w:pStyle w:val="Index1"/>
        <w:tabs>
          <w:tab w:val="right" w:pos="5030"/>
        </w:tabs>
        <w:rPr>
          <w:noProof/>
        </w:rPr>
      </w:pPr>
      <w:r>
        <w:rPr>
          <w:noProof/>
        </w:rPr>
        <w:t>Office 365 Enterprise E3 a Microsoft Intune, 17</w:t>
      </w:r>
    </w:p>
    <w:p w:rsidR="00E670A0" w:rsidRDefault="00E670A0">
      <w:pPr>
        <w:pStyle w:val="Index1"/>
        <w:tabs>
          <w:tab w:val="right" w:pos="5030"/>
        </w:tabs>
        <w:rPr>
          <w:noProof/>
        </w:rPr>
      </w:pPr>
      <w:r>
        <w:rPr>
          <w:noProof/>
        </w:rPr>
        <w:t>Office 365 Enterprise E5, 17</w:t>
      </w:r>
    </w:p>
    <w:p w:rsidR="00E670A0" w:rsidRDefault="00E670A0">
      <w:pPr>
        <w:pStyle w:val="Index1"/>
        <w:tabs>
          <w:tab w:val="right" w:pos="5030"/>
        </w:tabs>
        <w:rPr>
          <w:noProof/>
        </w:rPr>
      </w:pPr>
      <w:r>
        <w:rPr>
          <w:noProof/>
        </w:rPr>
        <w:t>Office 365 Enterprise E5 a Microsoft Intune, 17</w:t>
      </w:r>
    </w:p>
    <w:p w:rsidR="00E670A0" w:rsidRDefault="00E670A0">
      <w:pPr>
        <w:pStyle w:val="Index1"/>
        <w:tabs>
          <w:tab w:val="right" w:pos="5030"/>
        </w:tabs>
        <w:rPr>
          <w:noProof/>
        </w:rPr>
      </w:pPr>
      <w:r>
        <w:rPr>
          <w:noProof/>
        </w:rPr>
        <w:t>Office 365 Enterprise E5 z krytí SA, 65</w:t>
      </w:r>
    </w:p>
    <w:p w:rsidR="00E670A0" w:rsidRDefault="00E670A0">
      <w:pPr>
        <w:pStyle w:val="Index1"/>
        <w:tabs>
          <w:tab w:val="right" w:pos="5030"/>
        </w:tabs>
        <w:rPr>
          <w:noProof/>
        </w:rPr>
      </w:pPr>
      <w:r>
        <w:rPr>
          <w:noProof/>
        </w:rPr>
        <w:t>Office 365 Enterprise F1, 65</w:t>
      </w:r>
    </w:p>
    <w:p w:rsidR="00E670A0" w:rsidRDefault="00E670A0">
      <w:pPr>
        <w:pStyle w:val="Index1"/>
        <w:tabs>
          <w:tab w:val="right" w:pos="5030"/>
        </w:tabs>
        <w:rPr>
          <w:noProof/>
        </w:rPr>
      </w:pPr>
      <w:r>
        <w:rPr>
          <w:noProof/>
        </w:rPr>
        <w:t>Office 365 Extra File Storage 1 GB, 69</w:t>
      </w:r>
    </w:p>
    <w:p w:rsidR="00E670A0" w:rsidRDefault="00E670A0">
      <w:pPr>
        <w:pStyle w:val="Index1"/>
        <w:tabs>
          <w:tab w:val="right" w:pos="5030"/>
        </w:tabs>
        <w:rPr>
          <w:noProof/>
        </w:rPr>
      </w:pPr>
      <w:r>
        <w:rPr>
          <w:noProof/>
        </w:rPr>
        <w:t>Office 365 ProPlus, 64</w:t>
      </w:r>
    </w:p>
    <w:p w:rsidR="00E670A0" w:rsidRDefault="00E670A0">
      <w:pPr>
        <w:pStyle w:val="Index1"/>
        <w:tabs>
          <w:tab w:val="right" w:pos="5030"/>
        </w:tabs>
        <w:rPr>
          <w:noProof/>
        </w:rPr>
      </w:pPr>
      <w:r>
        <w:rPr>
          <w:noProof/>
        </w:rPr>
        <w:t>Office 365 ProPlus z krytí SA, 64</w:t>
      </w:r>
    </w:p>
    <w:p w:rsidR="00E670A0" w:rsidRDefault="00E670A0">
      <w:pPr>
        <w:pStyle w:val="Index1"/>
        <w:tabs>
          <w:tab w:val="right" w:pos="5030"/>
        </w:tabs>
        <w:rPr>
          <w:noProof/>
        </w:rPr>
      </w:pPr>
      <w:r>
        <w:rPr>
          <w:noProof/>
        </w:rPr>
        <w:t>Office 365 Threat Intelligence, 67</w:t>
      </w:r>
    </w:p>
    <w:p w:rsidR="00E670A0" w:rsidRDefault="00E670A0">
      <w:pPr>
        <w:pStyle w:val="Index1"/>
        <w:tabs>
          <w:tab w:val="right" w:pos="5030"/>
        </w:tabs>
        <w:rPr>
          <w:noProof/>
        </w:rPr>
      </w:pPr>
      <w:r>
        <w:rPr>
          <w:noProof/>
        </w:rPr>
        <w:t>Office Home &amp; Student 2013 RT – komerční užívání, 23</w:t>
      </w:r>
    </w:p>
    <w:p w:rsidR="00E670A0" w:rsidRDefault="00E670A0">
      <w:pPr>
        <w:pStyle w:val="Index1"/>
        <w:tabs>
          <w:tab w:val="right" w:pos="5030"/>
        </w:tabs>
        <w:rPr>
          <w:noProof/>
        </w:rPr>
      </w:pPr>
      <w:r>
        <w:rPr>
          <w:noProof/>
        </w:rPr>
        <w:t>Office Multi Language Pack 2013, 23</w:t>
      </w:r>
    </w:p>
    <w:p w:rsidR="00E670A0" w:rsidRDefault="00E670A0">
      <w:pPr>
        <w:pStyle w:val="Index1"/>
        <w:tabs>
          <w:tab w:val="right" w:pos="5030"/>
        </w:tabs>
        <w:rPr>
          <w:noProof/>
        </w:rPr>
      </w:pPr>
      <w:r>
        <w:rPr>
          <w:noProof/>
        </w:rPr>
        <w:t>Office Online pro službu Office 365, 85</w:t>
      </w:r>
    </w:p>
    <w:p w:rsidR="00E670A0" w:rsidRDefault="00E670A0">
      <w:pPr>
        <w:pStyle w:val="Index1"/>
        <w:tabs>
          <w:tab w:val="right" w:pos="5030"/>
        </w:tabs>
        <w:rPr>
          <w:noProof/>
        </w:rPr>
      </w:pPr>
      <w:r>
        <w:rPr>
          <w:noProof/>
        </w:rPr>
        <w:t>Office pro Mac 2016, 24</w:t>
      </w:r>
    </w:p>
    <w:p w:rsidR="00E670A0" w:rsidRDefault="00E670A0">
      <w:pPr>
        <w:pStyle w:val="Index1"/>
        <w:tabs>
          <w:tab w:val="right" w:pos="5030"/>
        </w:tabs>
        <w:rPr>
          <w:noProof/>
        </w:rPr>
      </w:pPr>
      <w:r>
        <w:rPr>
          <w:noProof/>
        </w:rPr>
        <w:t>Office pro Mac Standard, 85</w:t>
      </w:r>
    </w:p>
    <w:p w:rsidR="00E670A0" w:rsidRDefault="00E670A0">
      <w:pPr>
        <w:pStyle w:val="Index1"/>
        <w:tabs>
          <w:tab w:val="right" w:pos="5030"/>
        </w:tabs>
        <w:rPr>
          <w:noProof/>
        </w:rPr>
      </w:pPr>
      <w:r>
        <w:rPr>
          <w:noProof/>
        </w:rPr>
        <w:t>Office Professional Plus, 64, 85, 92</w:t>
      </w:r>
    </w:p>
    <w:p w:rsidR="00E670A0" w:rsidRDefault="00E670A0">
      <w:pPr>
        <w:pStyle w:val="Index1"/>
        <w:tabs>
          <w:tab w:val="right" w:pos="5030"/>
        </w:tabs>
        <w:rPr>
          <w:noProof/>
        </w:rPr>
      </w:pPr>
      <w:r>
        <w:rPr>
          <w:noProof/>
        </w:rPr>
        <w:t>Office Professional Plus 2013, 64</w:t>
      </w:r>
    </w:p>
    <w:p w:rsidR="00E670A0" w:rsidRDefault="00E670A0">
      <w:pPr>
        <w:pStyle w:val="Index1"/>
        <w:tabs>
          <w:tab w:val="right" w:pos="5030"/>
        </w:tabs>
        <w:rPr>
          <w:noProof/>
        </w:rPr>
      </w:pPr>
      <w:r>
        <w:rPr>
          <w:noProof/>
        </w:rPr>
        <w:t>Office Professional Plus 2016, 39</w:t>
      </w:r>
    </w:p>
    <w:p w:rsidR="00E670A0" w:rsidRDefault="00E670A0">
      <w:pPr>
        <w:pStyle w:val="Index1"/>
        <w:tabs>
          <w:tab w:val="right" w:pos="5030"/>
        </w:tabs>
        <w:rPr>
          <w:noProof/>
        </w:rPr>
      </w:pPr>
      <w:r>
        <w:rPr>
          <w:noProof/>
        </w:rPr>
        <w:t>Office Professional Plus 2019, 23</w:t>
      </w:r>
    </w:p>
    <w:p w:rsidR="00E670A0" w:rsidRDefault="00E670A0">
      <w:pPr>
        <w:pStyle w:val="Index1"/>
        <w:tabs>
          <w:tab w:val="right" w:pos="5030"/>
        </w:tabs>
        <w:rPr>
          <w:noProof/>
        </w:rPr>
      </w:pPr>
      <w:r>
        <w:rPr>
          <w:noProof/>
        </w:rPr>
        <w:t>Office Standard, 64, 85, 92</w:t>
      </w:r>
    </w:p>
    <w:p w:rsidR="00E670A0" w:rsidRDefault="00E670A0">
      <w:pPr>
        <w:pStyle w:val="Index1"/>
        <w:tabs>
          <w:tab w:val="right" w:pos="5030"/>
        </w:tabs>
        <w:rPr>
          <w:noProof/>
        </w:rPr>
      </w:pPr>
      <w:r>
        <w:rPr>
          <w:noProof/>
        </w:rPr>
        <w:t>Office Standard 2019, 23</w:t>
      </w:r>
    </w:p>
    <w:p w:rsidR="00E670A0" w:rsidRDefault="00E670A0">
      <w:pPr>
        <w:pStyle w:val="Index1"/>
        <w:tabs>
          <w:tab w:val="right" w:pos="5030"/>
        </w:tabs>
        <w:rPr>
          <w:noProof/>
        </w:rPr>
      </w:pPr>
      <w:r>
        <w:rPr>
          <w:noProof/>
        </w:rPr>
        <w:t>OneDrive for Business, plán 1 a 2, 68</w:t>
      </w:r>
    </w:p>
    <w:p w:rsidR="00E670A0" w:rsidRDefault="00E670A0">
      <w:pPr>
        <w:pStyle w:val="Index1"/>
        <w:tabs>
          <w:tab w:val="right" w:pos="5030"/>
        </w:tabs>
        <w:rPr>
          <w:noProof/>
        </w:rPr>
      </w:pPr>
      <w:r>
        <w:rPr>
          <w:noProof/>
        </w:rPr>
        <w:t>Outlook 2019, 23</w:t>
      </w:r>
    </w:p>
    <w:p w:rsidR="00E670A0" w:rsidRDefault="00E670A0">
      <w:pPr>
        <w:pStyle w:val="Index1"/>
        <w:tabs>
          <w:tab w:val="right" w:pos="5030"/>
        </w:tabs>
        <w:rPr>
          <w:noProof/>
        </w:rPr>
      </w:pPr>
      <w:r>
        <w:rPr>
          <w:noProof/>
        </w:rPr>
        <w:t>Outlook 2019 pro Mac, 24</w:t>
      </w:r>
    </w:p>
    <w:p w:rsidR="00E670A0" w:rsidRDefault="00E670A0">
      <w:pPr>
        <w:pStyle w:val="Index1"/>
        <w:tabs>
          <w:tab w:val="right" w:pos="5030"/>
        </w:tabs>
        <w:rPr>
          <w:noProof/>
        </w:rPr>
      </w:pPr>
      <w:r>
        <w:rPr>
          <w:noProof/>
        </w:rPr>
        <w:t>Phone System, 69</w:t>
      </w:r>
    </w:p>
    <w:p w:rsidR="00E670A0" w:rsidRDefault="00E670A0">
      <w:pPr>
        <w:pStyle w:val="Index1"/>
        <w:tabs>
          <w:tab w:val="right" w:pos="5030"/>
        </w:tabs>
        <w:rPr>
          <w:noProof/>
        </w:rPr>
      </w:pPr>
      <w:r>
        <w:rPr>
          <w:noProof/>
        </w:rPr>
        <w:t>Plán aplikační služby Azure, 54</w:t>
      </w:r>
    </w:p>
    <w:p w:rsidR="00E670A0" w:rsidRDefault="00E670A0">
      <w:pPr>
        <w:pStyle w:val="Index1"/>
        <w:tabs>
          <w:tab w:val="right" w:pos="5030"/>
        </w:tabs>
        <w:rPr>
          <w:noProof/>
        </w:rPr>
      </w:pPr>
      <w:r>
        <w:rPr>
          <w:noProof/>
        </w:rPr>
        <w:t>Plán prediktivní údržby 1 sady IoT, 54</w:t>
      </w:r>
    </w:p>
    <w:p w:rsidR="00E670A0" w:rsidRDefault="00E670A0">
      <w:pPr>
        <w:pStyle w:val="Index1"/>
        <w:tabs>
          <w:tab w:val="right" w:pos="5030"/>
        </w:tabs>
        <w:rPr>
          <w:noProof/>
        </w:rPr>
      </w:pPr>
      <w:r>
        <w:rPr>
          <w:noProof/>
        </w:rPr>
        <w:t>Plán prediktivní údržby 2 sady IoT, 54</w:t>
      </w:r>
    </w:p>
    <w:p w:rsidR="00E670A0" w:rsidRDefault="00E670A0">
      <w:pPr>
        <w:pStyle w:val="Index1"/>
        <w:tabs>
          <w:tab w:val="right" w:pos="5030"/>
        </w:tabs>
        <w:rPr>
          <w:noProof/>
        </w:rPr>
      </w:pPr>
      <w:r>
        <w:rPr>
          <w:noProof/>
        </w:rPr>
        <w:t>Plán pro Dynamics 365 Unified Operations – Additional Database Storage, 62</w:t>
      </w:r>
    </w:p>
    <w:p w:rsidR="00E670A0" w:rsidRDefault="00E670A0">
      <w:pPr>
        <w:pStyle w:val="Index1"/>
        <w:tabs>
          <w:tab w:val="right" w:pos="5030"/>
        </w:tabs>
        <w:rPr>
          <w:noProof/>
        </w:rPr>
      </w:pPr>
      <w:r>
        <w:rPr>
          <w:noProof/>
        </w:rPr>
        <w:t>Plán pro Dynamics 365 Unified Operations – Additional File Storage, 62</w:t>
      </w:r>
    </w:p>
    <w:p w:rsidR="00E670A0" w:rsidRDefault="00E670A0">
      <w:pPr>
        <w:pStyle w:val="Index1"/>
        <w:tabs>
          <w:tab w:val="right" w:pos="5030"/>
        </w:tabs>
        <w:rPr>
          <w:noProof/>
        </w:rPr>
      </w:pPr>
      <w:r>
        <w:rPr>
          <w:noProof/>
        </w:rPr>
        <w:t>Plán pro Dynamics 365 Unified Operations – Sandbox Tiers 1-5, 62</w:t>
      </w:r>
    </w:p>
    <w:p w:rsidR="00E670A0" w:rsidRDefault="00E670A0">
      <w:pPr>
        <w:pStyle w:val="Index1"/>
        <w:tabs>
          <w:tab w:val="right" w:pos="5030"/>
        </w:tabs>
        <w:rPr>
          <w:noProof/>
        </w:rPr>
      </w:pPr>
      <w:r>
        <w:rPr>
          <w:noProof/>
        </w:rPr>
        <w:t>Plán pro službu Dynamics 365, 61</w:t>
      </w:r>
    </w:p>
    <w:p w:rsidR="00E670A0" w:rsidRDefault="00E670A0">
      <w:pPr>
        <w:pStyle w:val="Index1"/>
        <w:tabs>
          <w:tab w:val="right" w:pos="5030"/>
        </w:tabs>
        <w:rPr>
          <w:noProof/>
        </w:rPr>
      </w:pPr>
      <w:r>
        <w:rPr>
          <w:noProof/>
        </w:rPr>
        <w:t>Plán pro službu Dynamics 365 Customer Engagement, 61</w:t>
      </w:r>
    </w:p>
    <w:p w:rsidR="00E670A0" w:rsidRDefault="00E670A0">
      <w:pPr>
        <w:pStyle w:val="Index1"/>
        <w:tabs>
          <w:tab w:val="right" w:pos="5030"/>
        </w:tabs>
        <w:rPr>
          <w:noProof/>
        </w:rPr>
      </w:pPr>
      <w:r>
        <w:rPr>
          <w:noProof/>
        </w:rPr>
        <w:t>Plán pro službu Dynamics 365 Customer Engagement z krytí SA, 61</w:t>
      </w:r>
    </w:p>
    <w:p w:rsidR="00E670A0" w:rsidRDefault="00E670A0">
      <w:pPr>
        <w:pStyle w:val="Index1"/>
        <w:tabs>
          <w:tab w:val="right" w:pos="5030"/>
        </w:tabs>
        <w:rPr>
          <w:noProof/>
        </w:rPr>
      </w:pPr>
      <w:r>
        <w:rPr>
          <w:noProof/>
        </w:rPr>
        <w:t>Plán pro službu Dynamics 365 Unified Operations, 61</w:t>
      </w:r>
    </w:p>
    <w:p w:rsidR="00E670A0" w:rsidRDefault="00E670A0">
      <w:pPr>
        <w:pStyle w:val="Index1"/>
        <w:tabs>
          <w:tab w:val="right" w:pos="5030"/>
        </w:tabs>
        <w:rPr>
          <w:noProof/>
        </w:rPr>
      </w:pPr>
      <w:r>
        <w:rPr>
          <w:noProof/>
        </w:rPr>
        <w:t>Plán pro službu Dynamics 365 Unified Operations z krytí SA, 61</w:t>
      </w:r>
    </w:p>
    <w:p w:rsidR="00E670A0" w:rsidRDefault="00E670A0">
      <w:pPr>
        <w:pStyle w:val="Index1"/>
        <w:tabs>
          <w:tab w:val="right" w:pos="5030"/>
        </w:tabs>
        <w:rPr>
          <w:noProof/>
        </w:rPr>
      </w:pPr>
      <w:r>
        <w:rPr>
          <w:noProof/>
        </w:rPr>
        <w:t>Plán pro službu Dynamics 365 z krytí SA, 61</w:t>
      </w:r>
    </w:p>
    <w:p w:rsidR="00E670A0" w:rsidRDefault="00E670A0">
      <w:pPr>
        <w:pStyle w:val="Index1"/>
        <w:tabs>
          <w:tab w:val="right" w:pos="5030"/>
        </w:tabs>
        <w:rPr>
          <w:noProof/>
        </w:rPr>
      </w:pPr>
      <w:r>
        <w:rPr>
          <w:noProof/>
        </w:rPr>
        <w:t>Plán pro službu Microsoft Azure StorSimple 8100 prodloužení, 54</w:t>
      </w:r>
    </w:p>
    <w:p w:rsidR="00E670A0" w:rsidRDefault="00E670A0">
      <w:pPr>
        <w:pStyle w:val="Index1"/>
        <w:tabs>
          <w:tab w:val="right" w:pos="5030"/>
        </w:tabs>
        <w:rPr>
          <w:noProof/>
        </w:rPr>
      </w:pPr>
      <w:r>
        <w:rPr>
          <w:noProof/>
        </w:rPr>
        <w:t>Plán pro službu Microsoft Azure StorSimple 8600 prodloužení (žádné zařízení), 54</w:t>
      </w:r>
    </w:p>
    <w:p w:rsidR="00E670A0" w:rsidRDefault="00E670A0">
      <w:pPr>
        <w:pStyle w:val="Index1"/>
        <w:tabs>
          <w:tab w:val="right" w:pos="5030"/>
        </w:tabs>
        <w:rPr>
          <w:noProof/>
        </w:rPr>
      </w:pPr>
      <w:r>
        <w:rPr>
          <w:noProof/>
        </w:rPr>
        <w:t>Plán pro službu Microsoft Azure StorSimple se zařízením (8100 zařízení), 54</w:t>
      </w:r>
    </w:p>
    <w:p w:rsidR="00E670A0" w:rsidRDefault="00E670A0">
      <w:pPr>
        <w:pStyle w:val="Index1"/>
        <w:tabs>
          <w:tab w:val="right" w:pos="5030"/>
        </w:tabs>
        <w:rPr>
          <w:noProof/>
        </w:rPr>
      </w:pPr>
      <w:r>
        <w:rPr>
          <w:noProof/>
        </w:rPr>
        <w:t>Plán pro službu Microsoft Azure StorSimple se zařízením (8600 zařízení), 54</w:t>
      </w:r>
    </w:p>
    <w:p w:rsidR="00E670A0" w:rsidRDefault="00E670A0">
      <w:pPr>
        <w:pStyle w:val="Index1"/>
        <w:tabs>
          <w:tab w:val="right" w:pos="5030"/>
        </w:tabs>
        <w:rPr>
          <w:noProof/>
        </w:rPr>
      </w:pPr>
      <w:r>
        <w:rPr>
          <w:noProof/>
        </w:rPr>
        <w:t>Plán vzdáleného monitorování 1 sady IoT, 54</w:t>
      </w:r>
    </w:p>
    <w:p w:rsidR="00E670A0" w:rsidRDefault="00E670A0">
      <w:pPr>
        <w:pStyle w:val="Index1"/>
        <w:tabs>
          <w:tab w:val="right" w:pos="5030"/>
        </w:tabs>
        <w:rPr>
          <w:noProof/>
        </w:rPr>
      </w:pPr>
      <w:r>
        <w:rPr>
          <w:noProof/>
        </w:rPr>
        <w:t>Plán vzdáleného monitorování 2 sady IoT, 54</w:t>
      </w:r>
    </w:p>
    <w:p w:rsidR="00E670A0" w:rsidRDefault="00E670A0">
      <w:pPr>
        <w:pStyle w:val="Index1"/>
        <w:tabs>
          <w:tab w:val="right" w:pos="5030"/>
        </w:tabs>
        <w:rPr>
          <w:noProof/>
        </w:rPr>
      </w:pPr>
      <w:r>
        <w:rPr>
          <w:noProof/>
        </w:rPr>
        <w:t>Platformy MSDN, 38</w:t>
      </w:r>
    </w:p>
    <w:p w:rsidR="00E670A0" w:rsidRDefault="00E670A0">
      <w:pPr>
        <w:pStyle w:val="Index1"/>
        <w:tabs>
          <w:tab w:val="right" w:pos="5030"/>
        </w:tabs>
        <w:rPr>
          <w:noProof/>
        </w:rPr>
      </w:pPr>
      <w:r>
        <w:rPr>
          <w:noProof/>
        </w:rPr>
        <w:t>Power BI Premium EM1, 71</w:t>
      </w:r>
    </w:p>
    <w:p w:rsidR="00E670A0" w:rsidRDefault="00E670A0">
      <w:pPr>
        <w:pStyle w:val="Index1"/>
        <w:tabs>
          <w:tab w:val="right" w:pos="5030"/>
        </w:tabs>
        <w:rPr>
          <w:noProof/>
        </w:rPr>
      </w:pPr>
      <w:r>
        <w:rPr>
          <w:noProof/>
        </w:rPr>
        <w:t>Power BI Premium EM1 A, 71</w:t>
      </w:r>
    </w:p>
    <w:p w:rsidR="00E670A0" w:rsidRDefault="00E670A0">
      <w:pPr>
        <w:pStyle w:val="Index1"/>
        <w:tabs>
          <w:tab w:val="right" w:pos="5030"/>
        </w:tabs>
        <w:rPr>
          <w:noProof/>
        </w:rPr>
      </w:pPr>
      <w:r>
        <w:rPr>
          <w:noProof/>
        </w:rPr>
        <w:t>Power BI Premium EM2, 71</w:t>
      </w:r>
    </w:p>
    <w:p w:rsidR="00E670A0" w:rsidRDefault="00E670A0">
      <w:pPr>
        <w:pStyle w:val="Index1"/>
        <w:tabs>
          <w:tab w:val="right" w:pos="5030"/>
        </w:tabs>
        <w:rPr>
          <w:noProof/>
        </w:rPr>
      </w:pPr>
      <w:r>
        <w:rPr>
          <w:noProof/>
        </w:rPr>
        <w:t>Power BI Premium EM2 A, 71</w:t>
      </w:r>
    </w:p>
    <w:p w:rsidR="00E670A0" w:rsidRDefault="00E670A0">
      <w:pPr>
        <w:pStyle w:val="Index1"/>
        <w:tabs>
          <w:tab w:val="right" w:pos="5030"/>
        </w:tabs>
        <w:rPr>
          <w:noProof/>
        </w:rPr>
      </w:pPr>
      <w:r>
        <w:rPr>
          <w:noProof/>
        </w:rPr>
        <w:t>Power BI Premium EM3, 71</w:t>
      </w:r>
    </w:p>
    <w:p w:rsidR="00E670A0" w:rsidRDefault="00E670A0">
      <w:pPr>
        <w:pStyle w:val="Index1"/>
        <w:tabs>
          <w:tab w:val="right" w:pos="5030"/>
        </w:tabs>
        <w:rPr>
          <w:noProof/>
        </w:rPr>
      </w:pPr>
      <w:r>
        <w:rPr>
          <w:noProof/>
        </w:rPr>
        <w:t>Power BI Premium EM3 A, 71</w:t>
      </w:r>
    </w:p>
    <w:p w:rsidR="00E670A0" w:rsidRDefault="00E670A0">
      <w:pPr>
        <w:pStyle w:val="Index1"/>
        <w:tabs>
          <w:tab w:val="right" w:pos="5030"/>
        </w:tabs>
        <w:rPr>
          <w:noProof/>
        </w:rPr>
      </w:pPr>
      <w:r>
        <w:rPr>
          <w:noProof/>
        </w:rPr>
        <w:t>Power BI Premium P1, 71</w:t>
      </w:r>
    </w:p>
    <w:p w:rsidR="00E670A0" w:rsidRDefault="00E670A0">
      <w:pPr>
        <w:pStyle w:val="Index1"/>
        <w:tabs>
          <w:tab w:val="right" w:pos="5030"/>
        </w:tabs>
        <w:rPr>
          <w:noProof/>
        </w:rPr>
      </w:pPr>
      <w:r>
        <w:rPr>
          <w:noProof/>
        </w:rPr>
        <w:t>Power BI Premium P2, 71</w:t>
      </w:r>
    </w:p>
    <w:p w:rsidR="00E670A0" w:rsidRDefault="00E670A0">
      <w:pPr>
        <w:pStyle w:val="Index1"/>
        <w:tabs>
          <w:tab w:val="right" w:pos="5030"/>
        </w:tabs>
        <w:rPr>
          <w:noProof/>
        </w:rPr>
      </w:pPr>
      <w:r>
        <w:rPr>
          <w:noProof/>
        </w:rPr>
        <w:t>Power BI Premium P3, 71</w:t>
      </w:r>
    </w:p>
    <w:p w:rsidR="00E670A0" w:rsidRDefault="00E670A0">
      <w:pPr>
        <w:pStyle w:val="Index1"/>
        <w:tabs>
          <w:tab w:val="right" w:pos="5030"/>
        </w:tabs>
        <w:rPr>
          <w:noProof/>
        </w:rPr>
      </w:pPr>
      <w:r>
        <w:rPr>
          <w:noProof/>
        </w:rPr>
        <w:t>Power BI Premium P4, 71</w:t>
      </w:r>
    </w:p>
    <w:p w:rsidR="00E670A0" w:rsidRDefault="00E670A0">
      <w:pPr>
        <w:pStyle w:val="Index1"/>
        <w:tabs>
          <w:tab w:val="right" w:pos="5030"/>
        </w:tabs>
        <w:rPr>
          <w:noProof/>
        </w:rPr>
      </w:pPr>
      <w:r>
        <w:rPr>
          <w:noProof/>
        </w:rPr>
        <w:t>Power BI Premium P5, 71</w:t>
      </w:r>
    </w:p>
    <w:p w:rsidR="00E670A0" w:rsidRDefault="00E670A0">
      <w:pPr>
        <w:pStyle w:val="Index1"/>
        <w:tabs>
          <w:tab w:val="right" w:pos="5030"/>
        </w:tabs>
        <w:rPr>
          <w:noProof/>
        </w:rPr>
      </w:pPr>
      <w:r>
        <w:rPr>
          <w:noProof/>
        </w:rPr>
        <w:t>Power BI Premium Promo, 71</w:t>
      </w:r>
    </w:p>
    <w:p w:rsidR="00E670A0" w:rsidRDefault="00E670A0">
      <w:pPr>
        <w:pStyle w:val="Index1"/>
        <w:tabs>
          <w:tab w:val="right" w:pos="5030"/>
        </w:tabs>
        <w:rPr>
          <w:noProof/>
        </w:rPr>
      </w:pPr>
      <w:r>
        <w:rPr>
          <w:noProof/>
        </w:rPr>
        <w:t>Power BI Pro, 71</w:t>
      </w:r>
    </w:p>
    <w:p w:rsidR="00E670A0" w:rsidRDefault="00E670A0">
      <w:pPr>
        <w:pStyle w:val="Index1"/>
        <w:tabs>
          <w:tab w:val="right" w:pos="5030"/>
        </w:tabs>
        <w:rPr>
          <w:noProof/>
        </w:rPr>
      </w:pPr>
      <w:r>
        <w:rPr>
          <w:noProof/>
        </w:rPr>
        <w:t>Power BI Pro A, 71</w:t>
      </w:r>
    </w:p>
    <w:p w:rsidR="00E670A0" w:rsidRDefault="00E670A0">
      <w:pPr>
        <w:pStyle w:val="Index1"/>
        <w:tabs>
          <w:tab w:val="right" w:pos="5030"/>
        </w:tabs>
        <w:rPr>
          <w:noProof/>
        </w:rPr>
      </w:pPr>
      <w:r>
        <w:rPr>
          <w:noProof/>
        </w:rPr>
        <w:t>Power BI Report Server, 31</w:t>
      </w:r>
    </w:p>
    <w:p w:rsidR="00E670A0" w:rsidRDefault="00E670A0">
      <w:pPr>
        <w:pStyle w:val="Index1"/>
        <w:tabs>
          <w:tab w:val="right" w:pos="5030"/>
        </w:tabs>
        <w:rPr>
          <w:noProof/>
        </w:rPr>
      </w:pPr>
      <w:r>
        <w:rPr>
          <w:noProof/>
        </w:rPr>
        <w:t>PowerPoint 2019, 23</w:t>
      </w:r>
    </w:p>
    <w:p w:rsidR="00E670A0" w:rsidRDefault="00E670A0">
      <w:pPr>
        <w:pStyle w:val="Index1"/>
        <w:tabs>
          <w:tab w:val="right" w:pos="5030"/>
        </w:tabs>
        <w:rPr>
          <w:noProof/>
        </w:rPr>
      </w:pPr>
      <w:r>
        <w:rPr>
          <w:noProof/>
        </w:rPr>
        <w:t>PowerPoint 2019 pro Mac, 24</w:t>
      </w:r>
    </w:p>
    <w:p w:rsidR="00E670A0" w:rsidRDefault="00E670A0">
      <w:pPr>
        <w:pStyle w:val="Index1"/>
        <w:tabs>
          <w:tab w:val="right" w:pos="5030"/>
        </w:tabs>
        <w:rPr>
          <w:noProof/>
        </w:rPr>
      </w:pPr>
      <w:r>
        <w:rPr>
          <w:noProof/>
        </w:rPr>
        <w:t>Prémiová podpora pro Microsoft Azure StorSimple, 55</w:t>
      </w:r>
    </w:p>
    <w:p w:rsidR="00E670A0" w:rsidRDefault="00E670A0">
      <w:pPr>
        <w:pStyle w:val="Index1"/>
        <w:tabs>
          <w:tab w:val="right" w:pos="5030"/>
        </w:tabs>
        <w:rPr>
          <w:noProof/>
        </w:rPr>
      </w:pPr>
      <w:r>
        <w:rPr>
          <w:noProof/>
        </w:rPr>
        <w:t>Přímá podpora pro Azure Active Professional*, 55</w:t>
      </w:r>
    </w:p>
    <w:p w:rsidR="00E670A0" w:rsidRDefault="00E670A0">
      <w:pPr>
        <w:pStyle w:val="Index1"/>
        <w:tabs>
          <w:tab w:val="right" w:pos="5030"/>
        </w:tabs>
        <w:rPr>
          <w:noProof/>
        </w:rPr>
      </w:pPr>
      <w:r>
        <w:rPr>
          <w:noProof/>
        </w:rPr>
        <w:t>Project Online Essentials, 68</w:t>
      </w:r>
    </w:p>
    <w:p w:rsidR="00E670A0" w:rsidRDefault="00E670A0">
      <w:pPr>
        <w:pStyle w:val="Index1"/>
        <w:tabs>
          <w:tab w:val="right" w:pos="5030"/>
        </w:tabs>
        <w:rPr>
          <w:noProof/>
        </w:rPr>
      </w:pPr>
      <w:r>
        <w:rPr>
          <w:noProof/>
        </w:rPr>
        <w:t>Project Online Premium, 68</w:t>
      </w:r>
    </w:p>
    <w:p w:rsidR="00E670A0" w:rsidRDefault="00E670A0">
      <w:pPr>
        <w:pStyle w:val="Index1"/>
        <w:tabs>
          <w:tab w:val="right" w:pos="5030"/>
        </w:tabs>
        <w:rPr>
          <w:noProof/>
        </w:rPr>
      </w:pPr>
      <w:r>
        <w:rPr>
          <w:noProof/>
        </w:rPr>
        <w:t>Project Online Premium z krytí, 68</w:t>
      </w:r>
    </w:p>
    <w:p w:rsidR="00E670A0" w:rsidRDefault="00E670A0">
      <w:pPr>
        <w:pStyle w:val="Index1"/>
        <w:tabs>
          <w:tab w:val="right" w:pos="5030"/>
        </w:tabs>
        <w:rPr>
          <w:noProof/>
        </w:rPr>
      </w:pPr>
      <w:r>
        <w:rPr>
          <w:noProof/>
        </w:rPr>
        <w:t>Project Online Professional, 68</w:t>
      </w:r>
    </w:p>
    <w:p w:rsidR="00E670A0" w:rsidRDefault="00E670A0">
      <w:pPr>
        <w:pStyle w:val="Index1"/>
        <w:tabs>
          <w:tab w:val="right" w:pos="5030"/>
        </w:tabs>
        <w:rPr>
          <w:noProof/>
        </w:rPr>
      </w:pPr>
      <w:r>
        <w:rPr>
          <w:noProof/>
        </w:rPr>
        <w:t>Project Online Professional z krytí, 68</w:t>
      </w:r>
    </w:p>
    <w:p w:rsidR="00E670A0" w:rsidRDefault="00E670A0">
      <w:pPr>
        <w:pStyle w:val="Index1"/>
        <w:tabs>
          <w:tab w:val="right" w:pos="5030"/>
        </w:tabs>
        <w:rPr>
          <w:noProof/>
        </w:rPr>
      </w:pPr>
      <w:r>
        <w:rPr>
          <w:noProof/>
        </w:rPr>
        <w:t>Project Professional, 92</w:t>
      </w:r>
    </w:p>
    <w:p w:rsidR="00E670A0" w:rsidRDefault="00E670A0">
      <w:pPr>
        <w:pStyle w:val="Index1"/>
        <w:tabs>
          <w:tab w:val="right" w:pos="5030"/>
        </w:tabs>
        <w:rPr>
          <w:noProof/>
        </w:rPr>
      </w:pPr>
      <w:r>
        <w:rPr>
          <w:noProof/>
        </w:rPr>
        <w:t>Project Professional 2019, 23</w:t>
      </w:r>
    </w:p>
    <w:p w:rsidR="00E670A0" w:rsidRDefault="00E670A0">
      <w:pPr>
        <w:pStyle w:val="Index1"/>
        <w:tabs>
          <w:tab w:val="right" w:pos="5030"/>
        </w:tabs>
        <w:rPr>
          <w:noProof/>
        </w:rPr>
      </w:pPr>
      <w:r>
        <w:rPr>
          <w:noProof/>
        </w:rPr>
        <w:t>Project Server 2016, 26</w:t>
      </w:r>
    </w:p>
    <w:p w:rsidR="00E670A0" w:rsidRDefault="00E670A0">
      <w:pPr>
        <w:pStyle w:val="Index1"/>
        <w:tabs>
          <w:tab w:val="right" w:pos="5030"/>
        </w:tabs>
        <w:rPr>
          <w:noProof/>
        </w:rPr>
      </w:pPr>
      <w:r>
        <w:rPr>
          <w:noProof/>
        </w:rPr>
        <w:t>Project Server 2019, 26</w:t>
      </w:r>
    </w:p>
    <w:p w:rsidR="00E670A0" w:rsidRDefault="00E670A0">
      <w:pPr>
        <w:pStyle w:val="Index1"/>
        <w:tabs>
          <w:tab w:val="right" w:pos="5030"/>
        </w:tabs>
        <w:rPr>
          <w:noProof/>
        </w:rPr>
      </w:pPr>
      <w:r>
        <w:rPr>
          <w:noProof/>
        </w:rPr>
        <w:t>Project Standard, 86, 92</w:t>
      </w:r>
    </w:p>
    <w:p w:rsidR="00E670A0" w:rsidRDefault="00E670A0">
      <w:pPr>
        <w:pStyle w:val="Index1"/>
        <w:tabs>
          <w:tab w:val="right" w:pos="5030"/>
        </w:tabs>
        <w:rPr>
          <w:noProof/>
        </w:rPr>
      </w:pPr>
      <w:r>
        <w:rPr>
          <w:noProof/>
        </w:rPr>
        <w:t>Project Standard 2019, 23</w:t>
      </w:r>
    </w:p>
    <w:p w:rsidR="00E670A0" w:rsidRDefault="00E670A0">
      <w:pPr>
        <w:pStyle w:val="Index1"/>
        <w:tabs>
          <w:tab w:val="right" w:pos="5030"/>
        </w:tabs>
        <w:rPr>
          <w:noProof/>
        </w:rPr>
      </w:pPr>
      <w:r>
        <w:rPr>
          <w:noProof/>
        </w:rPr>
        <w:t>Publisher 2019, 23</w:t>
      </w:r>
    </w:p>
    <w:p w:rsidR="00E670A0" w:rsidRDefault="00E670A0">
      <w:pPr>
        <w:pStyle w:val="Index1"/>
        <w:tabs>
          <w:tab w:val="right" w:pos="5030"/>
        </w:tabs>
        <w:rPr>
          <w:noProof/>
        </w:rPr>
      </w:pPr>
      <w:r>
        <w:rPr>
          <w:noProof/>
        </w:rPr>
        <w:t>Řešení Microsoft Relationship Sales/Plus, 62</w:t>
      </w:r>
    </w:p>
    <w:p w:rsidR="00E670A0" w:rsidRDefault="00E670A0">
      <w:pPr>
        <w:pStyle w:val="Index1"/>
        <w:tabs>
          <w:tab w:val="right" w:pos="5030"/>
        </w:tabs>
        <w:rPr>
          <w:noProof/>
        </w:rPr>
      </w:pPr>
      <w:r>
        <w:rPr>
          <w:noProof/>
        </w:rPr>
        <w:t>Rozhraní API Microsoft Translator, 54</w:t>
      </w:r>
    </w:p>
    <w:p w:rsidR="00E670A0" w:rsidRDefault="00E670A0">
      <w:pPr>
        <w:pStyle w:val="Index1"/>
        <w:tabs>
          <w:tab w:val="right" w:pos="5030"/>
        </w:tabs>
        <w:rPr>
          <w:noProof/>
        </w:rPr>
      </w:pPr>
      <w:r>
        <w:rPr>
          <w:noProof/>
        </w:rPr>
        <w:t>Sada Core CAL Suite, 16</w:t>
      </w:r>
    </w:p>
    <w:p w:rsidR="00E670A0" w:rsidRDefault="00E670A0">
      <w:pPr>
        <w:pStyle w:val="Index1"/>
        <w:tabs>
          <w:tab w:val="right" w:pos="5030"/>
        </w:tabs>
        <w:rPr>
          <w:noProof/>
        </w:rPr>
      </w:pPr>
      <w:r>
        <w:rPr>
          <w:noProof/>
        </w:rPr>
        <w:t>Sada Enterprise CAL Suite, 16</w:t>
      </w:r>
    </w:p>
    <w:p w:rsidR="00E670A0" w:rsidRDefault="00E670A0">
      <w:pPr>
        <w:pStyle w:val="Index1"/>
        <w:tabs>
          <w:tab w:val="right" w:pos="5030"/>
        </w:tabs>
        <w:rPr>
          <w:noProof/>
        </w:rPr>
      </w:pPr>
      <w:r>
        <w:rPr>
          <w:noProof/>
        </w:rPr>
        <w:t>Sada Microsoft 365 Education A3 s licencí Core CAL, 56</w:t>
      </w:r>
    </w:p>
    <w:p w:rsidR="00E670A0" w:rsidRDefault="00E670A0">
      <w:pPr>
        <w:pStyle w:val="Index1"/>
        <w:tabs>
          <w:tab w:val="right" w:pos="5030"/>
        </w:tabs>
        <w:rPr>
          <w:noProof/>
        </w:rPr>
      </w:pPr>
      <w:r>
        <w:rPr>
          <w:noProof/>
        </w:rPr>
        <w:t>Sada Windows Embedded 8 Standard Enterprise Kit (sada po 100), 41</w:t>
      </w:r>
    </w:p>
    <w:p w:rsidR="00E670A0" w:rsidRDefault="00E670A0">
      <w:pPr>
        <w:pStyle w:val="Index1"/>
        <w:tabs>
          <w:tab w:val="right" w:pos="5030"/>
        </w:tabs>
        <w:rPr>
          <w:noProof/>
        </w:rPr>
      </w:pPr>
      <w:r>
        <w:rPr>
          <w:noProof/>
        </w:rPr>
        <w:t>SharePoint Online, 85</w:t>
      </w:r>
    </w:p>
    <w:p w:rsidR="00E670A0" w:rsidRDefault="00E670A0">
      <w:pPr>
        <w:pStyle w:val="Index1"/>
        <w:tabs>
          <w:tab w:val="right" w:pos="5030"/>
        </w:tabs>
        <w:rPr>
          <w:noProof/>
        </w:rPr>
      </w:pPr>
      <w:r>
        <w:rPr>
          <w:noProof/>
        </w:rPr>
        <w:t>SharePoint Online (Plan 1/2), 27</w:t>
      </w:r>
    </w:p>
    <w:p w:rsidR="00E670A0" w:rsidRDefault="00E670A0">
      <w:pPr>
        <w:pStyle w:val="Index1"/>
        <w:tabs>
          <w:tab w:val="right" w:pos="5030"/>
        </w:tabs>
        <w:rPr>
          <w:noProof/>
        </w:rPr>
      </w:pPr>
      <w:r>
        <w:rPr>
          <w:noProof/>
        </w:rPr>
        <w:t>SharePoint Online, plán 1 a 2, 69</w:t>
      </w:r>
    </w:p>
    <w:p w:rsidR="00E670A0" w:rsidRDefault="00E670A0">
      <w:pPr>
        <w:pStyle w:val="Index1"/>
        <w:tabs>
          <w:tab w:val="right" w:pos="5030"/>
        </w:tabs>
        <w:rPr>
          <w:noProof/>
        </w:rPr>
      </w:pPr>
      <w:r>
        <w:rPr>
          <w:noProof/>
        </w:rPr>
        <w:t>SharePoint Server, 57, 58, 91</w:t>
      </w:r>
    </w:p>
    <w:p w:rsidR="00E670A0" w:rsidRDefault="00E670A0">
      <w:pPr>
        <w:pStyle w:val="Index1"/>
        <w:tabs>
          <w:tab w:val="right" w:pos="5030"/>
        </w:tabs>
        <w:rPr>
          <w:noProof/>
        </w:rPr>
      </w:pPr>
      <w:r>
        <w:rPr>
          <w:noProof/>
        </w:rPr>
        <w:t>SharePoint Server 2016, 27</w:t>
      </w:r>
    </w:p>
    <w:p w:rsidR="00E670A0" w:rsidRDefault="00E670A0">
      <w:pPr>
        <w:pStyle w:val="Index1"/>
        <w:tabs>
          <w:tab w:val="right" w:pos="5030"/>
        </w:tabs>
        <w:rPr>
          <w:noProof/>
        </w:rPr>
      </w:pPr>
      <w:r>
        <w:rPr>
          <w:noProof/>
        </w:rPr>
        <w:t>SharePoint Server 2019, 27</w:t>
      </w:r>
    </w:p>
    <w:p w:rsidR="00E670A0" w:rsidRDefault="00E670A0">
      <w:pPr>
        <w:pStyle w:val="Index1"/>
        <w:tabs>
          <w:tab w:val="right" w:pos="5030"/>
        </w:tabs>
        <w:rPr>
          <w:noProof/>
        </w:rPr>
      </w:pPr>
      <w:r>
        <w:rPr>
          <w:noProof/>
        </w:rPr>
        <w:t>Skype for Business 2019, 23</w:t>
      </w:r>
    </w:p>
    <w:p w:rsidR="00E670A0" w:rsidRDefault="00E670A0">
      <w:pPr>
        <w:pStyle w:val="Index1"/>
        <w:tabs>
          <w:tab w:val="right" w:pos="5030"/>
        </w:tabs>
        <w:rPr>
          <w:noProof/>
        </w:rPr>
      </w:pPr>
      <w:r>
        <w:rPr>
          <w:noProof/>
        </w:rPr>
        <w:t>Skype for Business for Mac 2019, 24</w:t>
      </w:r>
    </w:p>
    <w:p w:rsidR="00E670A0" w:rsidRDefault="00E670A0">
      <w:pPr>
        <w:pStyle w:val="Index1"/>
        <w:tabs>
          <w:tab w:val="right" w:pos="5030"/>
        </w:tabs>
        <w:rPr>
          <w:noProof/>
        </w:rPr>
      </w:pPr>
      <w:r>
        <w:rPr>
          <w:noProof/>
        </w:rPr>
        <w:t>Skype for Business Online Plan 2, 69</w:t>
      </w:r>
    </w:p>
    <w:p w:rsidR="00E670A0" w:rsidRDefault="00E670A0">
      <w:pPr>
        <w:pStyle w:val="Index1"/>
        <w:tabs>
          <w:tab w:val="right" w:pos="5030"/>
        </w:tabs>
        <w:rPr>
          <w:noProof/>
        </w:rPr>
      </w:pPr>
      <w:r>
        <w:rPr>
          <w:noProof/>
        </w:rPr>
        <w:t>Skype for Business Server, 57, 58</w:t>
      </w:r>
    </w:p>
    <w:p w:rsidR="00E670A0" w:rsidRDefault="00E670A0">
      <w:pPr>
        <w:pStyle w:val="Index1"/>
        <w:tabs>
          <w:tab w:val="right" w:pos="5030"/>
        </w:tabs>
        <w:rPr>
          <w:noProof/>
        </w:rPr>
      </w:pPr>
      <w:r>
        <w:rPr>
          <w:noProof/>
        </w:rPr>
        <w:t>Skype for Business Server 2019, 28</w:t>
      </w:r>
    </w:p>
    <w:p w:rsidR="00E670A0" w:rsidRDefault="00E670A0">
      <w:pPr>
        <w:pStyle w:val="Index1"/>
        <w:tabs>
          <w:tab w:val="right" w:pos="5030"/>
        </w:tabs>
        <w:rPr>
          <w:noProof/>
        </w:rPr>
      </w:pPr>
      <w:r>
        <w:rPr>
          <w:noProof/>
        </w:rPr>
        <w:t>Služba importu pro službu Office 365, 67</w:t>
      </w:r>
    </w:p>
    <w:p w:rsidR="00E670A0" w:rsidRDefault="00E670A0">
      <w:pPr>
        <w:pStyle w:val="Index1"/>
        <w:tabs>
          <w:tab w:val="right" w:pos="5030"/>
        </w:tabs>
        <w:rPr>
          <w:noProof/>
        </w:rPr>
      </w:pPr>
      <w:r>
        <w:rPr>
          <w:noProof/>
        </w:rPr>
        <w:lastRenderedPageBreak/>
        <w:t>Služba Office 365 Enterprise E5 (licence na bázi předplatného podle počtu uživatelů), 65</w:t>
      </w:r>
    </w:p>
    <w:p w:rsidR="00E670A0" w:rsidRDefault="00E670A0">
      <w:pPr>
        <w:pStyle w:val="Index1"/>
        <w:tabs>
          <w:tab w:val="right" w:pos="5030"/>
        </w:tabs>
        <w:rPr>
          <w:noProof/>
        </w:rPr>
      </w:pPr>
      <w:r>
        <w:rPr>
          <w:noProof/>
        </w:rPr>
        <w:t>službami Microsoft Azure, 93</w:t>
      </w:r>
    </w:p>
    <w:p w:rsidR="00E670A0" w:rsidRDefault="00E670A0">
      <w:pPr>
        <w:pStyle w:val="Index1"/>
        <w:tabs>
          <w:tab w:val="right" w:pos="5030"/>
        </w:tabs>
        <w:rPr>
          <w:noProof/>
        </w:rPr>
      </w:pPr>
      <w:r>
        <w:rPr>
          <w:noProof/>
        </w:rPr>
        <w:t>službu hlasové pošty Exchange Online, 26</w:t>
      </w:r>
    </w:p>
    <w:p w:rsidR="00E670A0" w:rsidRDefault="00E670A0">
      <w:pPr>
        <w:pStyle w:val="Index1"/>
        <w:tabs>
          <w:tab w:val="right" w:pos="5030"/>
        </w:tabs>
        <w:rPr>
          <w:noProof/>
        </w:rPr>
      </w:pPr>
      <w:r>
        <w:rPr>
          <w:noProof/>
        </w:rPr>
        <w:t>Služby Microsoft Azure*, 54</w:t>
      </w:r>
    </w:p>
    <w:p w:rsidR="00E670A0" w:rsidRDefault="00E670A0">
      <w:pPr>
        <w:pStyle w:val="Index1"/>
        <w:tabs>
          <w:tab w:val="right" w:pos="5030"/>
        </w:tabs>
        <w:rPr>
          <w:noProof/>
        </w:rPr>
      </w:pPr>
      <w:r>
        <w:rPr>
          <w:noProof/>
        </w:rPr>
        <w:t>SQL Parallel Data Warehouse, 86, 92</w:t>
      </w:r>
    </w:p>
    <w:p w:rsidR="00E670A0" w:rsidRDefault="00E670A0">
      <w:pPr>
        <w:pStyle w:val="Index1"/>
        <w:tabs>
          <w:tab w:val="right" w:pos="5030"/>
        </w:tabs>
        <w:rPr>
          <w:noProof/>
        </w:rPr>
      </w:pPr>
      <w:r>
        <w:rPr>
          <w:noProof/>
        </w:rPr>
        <w:t>SQL Server, 90</w:t>
      </w:r>
    </w:p>
    <w:p w:rsidR="00E670A0" w:rsidRDefault="00E670A0">
      <w:pPr>
        <w:pStyle w:val="Index1"/>
        <w:tabs>
          <w:tab w:val="right" w:pos="5030"/>
        </w:tabs>
        <w:rPr>
          <w:noProof/>
        </w:rPr>
      </w:pPr>
      <w:r>
        <w:rPr>
          <w:noProof/>
        </w:rPr>
        <w:t>SQL Server 2016, 29</w:t>
      </w:r>
    </w:p>
    <w:p w:rsidR="00E670A0" w:rsidRDefault="00E670A0">
      <w:pPr>
        <w:pStyle w:val="Index1"/>
        <w:tabs>
          <w:tab w:val="right" w:pos="5030"/>
        </w:tabs>
        <w:rPr>
          <w:noProof/>
        </w:rPr>
      </w:pPr>
      <w:r>
        <w:rPr>
          <w:noProof/>
        </w:rPr>
        <w:t>SQL Server 2017 Enterprise, 29</w:t>
      </w:r>
    </w:p>
    <w:p w:rsidR="00E670A0" w:rsidRDefault="00E670A0">
      <w:pPr>
        <w:pStyle w:val="Index1"/>
        <w:tabs>
          <w:tab w:val="right" w:pos="5030"/>
        </w:tabs>
        <w:rPr>
          <w:noProof/>
        </w:rPr>
      </w:pPr>
      <w:r>
        <w:rPr>
          <w:noProof/>
        </w:rPr>
        <w:t>SQL Server 2017 Enterprise Core, 29</w:t>
      </w:r>
    </w:p>
    <w:p w:rsidR="00E670A0" w:rsidRDefault="00E670A0">
      <w:pPr>
        <w:pStyle w:val="Index1"/>
        <w:tabs>
          <w:tab w:val="right" w:pos="5030"/>
        </w:tabs>
        <w:rPr>
          <w:noProof/>
        </w:rPr>
      </w:pPr>
      <w:r>
        <w:rPr>
          <w:noProof/>
        </w:rPr>
        <w:t>SQL Server 2017 Standard, 29</w:t>
      </w:r>
    </w:p>
    <w:p w:rsidR="00E670A0" w:rsidRDefault="00E670A0">
      <w:pPr>
        <w:pStyle w:val="Index1"/>
        <w:tabs>
          <w:tab w:val="right" w:pos="5030"/>
        </w:tabs>
        <w:rPr>
          <w:noProof/>
        </w:rPr>
      </w:pPr>
      <w:r>
        <w:rPr>
          <w:noProof/>
        </w:rPr>
        <w:t>SQL Server 2017 Standard Core, 29</w:t>
      </w:r>
    </w:p>
    <w:p w:rsidR="00E670A0" w:rsidRDefault="00E670A0">
      <w:pPr>
        <w:pStyle w:val="Index1"/>
        <w:tabs>
          <w:tab w:val="right" w:pos="5030"/>
        </w:tabs>
        <w:rPr>
          <w:noProof/>
        </w:rPr>
      </w:pPr>
      <w:r>
        <w:rPr>
          <w:noProof/>
        </w:rPr>
        <w:t>SQL Server Business Intelligence, 86, 92</w:t>
      </w:r>
    </w:p>
    <w:p w:rsidR="00E670A0" w:rsidRDefault="00E670A0">
      <w:pPr>
        <w:pStyle w:val="Index1"/>
        <w:tabs>
          <w:tab w:val="right" w:pos="5030"/>
        </w:tabs>
        <w:rPr>
          <w:noProof/>
        </w:rPr>
      </w:pPr>
      <w:r>
        <w:rPr>
          <w:noProof/>
        </w:rPr>
        <w:t>SQL Server Data Center, 86</w:t>
      </w:r>
    </w:p>
    <w:p w:rsidR="00E670A0" w:rsidRDefault="00E670A0">
      <w:pPr>
        <w:pStyle w:val="Index1"/>
        <w:tabs>
          <w:tab w:val="right" w:pos="5030"/>
        </w:tabs>
        <w:rPr>
          <w:noProof/>
        </w:rPr>
      </w:pPr>
      <w:r>
        <w:rPr>
          <w:noProof/>
        </w:rPr>
        <w:t>SQL Server Enterprise, 86</w:t>
      </w:r>
    </w:p>
    <w:p w:rsidR="00E670A0" w:rsidRDefault="00E670A0">
      <w:pPr>
        <w:pStyle w:val="Index1"/>
        <w:tabs>
          <w:tab w:val="right" w:pos="5030"/>
        </w:tabs>
        <w:rPr>
          <w:noProof/>
        </w:rPr>
      </w:pPr>
      <w:r>
        <w:rPr>
          <w:noProof/>
        </w:rPr>
        <w:t>SQL Server Standard, 92</w:t>
      </w:r>
    </w:p>
    <w:p w:rsidR="00E670A0" w:rsidRDefault="00E670A0">
      <w:pPr>
        <w:pStyle w:val="Index1"/>
        <w:tabs>
          <w:tab w:val="right" w:pos="5030"/>
        </w:tabs>
        <w:rPr>
          <w:noProof/>
        </w:rPr>
      </w:pPr>
      <w:r>
        <w:rPr>
          <w:noProof/>
        </w:rPr>
        <w:t>SQL Server, verze Standard, 86</w:t>
      </w:r>
    </w:p>
    <w:p w:rsidR="00E670A0" w:rsidRDefault="00E670A0">
      <w:pPr>
        <w:pStyle w:val="Index1"/>
        <w:tabs>
          <w:tab w:val="right" w:pos="5030"/>
        </w:tabs>
        <w:rPr>
          <w:noProof/>
        </w:rPr>
      </w:pPr>
      <w:r>
        <w:rPr>
          <w:noProof/>
        </w:rPr>
        <w:t>Standardní na prémiovou podporu pro Microsoft Azure StorSimple, 55</w:t>
      </w:r>
    </w:p>
    <w:p w:rsidR="00E670A0" w:rsidRDefault="00E670A0">
      <w:pPr>
        <w:pStyle w:val="Index1"/>
        <w:tabs>
          <w:tab w:val="right" w:pos="5030"/>
        </w:tabs>
        <w:rPr>
          <w:noProof/>
        </w:rPr>
      </w:pPr>
      <w:r>
        <w:rPr>
          <w:noProof/>
        </w:rPr>
        <w:t>Standardní podpora pro Azure Active*, 55</w:t>
      </w:r>
    </w:p>
    <w:p w:rsidR="00E670A0" w:rsidRDefault="00E670A0">
      <w:pPr>
        <w:pStyle w:val="Index1"/>
        <w:tabs>
          <w:tab w:val="right" w:pos="5030"/>
        </w:tabs>
        <w:rPr>
          <w:noProof/>
        </w:rPr>
      </w:pPr>
      <w:r>
        <w:rPr>
          <w:noProof/>
        </w:rPr>
        <w:t>Standardní podpora pro Microsoft Azure StorSimple, 55</w:t>
      </w:r>
    </w:p>
    <w:p w:rsidR="00E670A0" w:rsidRDefault="00E670A0">
      <w:pPr>
        <w:pStyle w:val="Index1"/>
        <w:tabs>
          <w:tab w:val="right" w:pos="5030"/>
        </w:tabs>
        <w:rPr>
          <w:noProof/>
        </w:rPr>
      </w:pPr>
      <w:r>
        <w:rPr>
          <w:noProof/>
        </w:rPr>
        <w:t>System Center 2012 R2 Configuration Manager, 32</w:t>
      </w:r>
    </w:p>
    <w:p w:rsidR="00E670A0" w:rsidRDefault="00E670A0">
      <w:pPr>
        <w:pStyle w:val="Index1"/>
        <w:tabs>
          <w:tab w:val="right" w:pos="5030"/>
        </w:tabs>
        <w:rPr>
          <w:noProof/>
        </w:rPr>
      </w:pPr>
      <w:r>
        <w:rPr>
          <w:noProof/>
        </w:rPr>
        <w:t>System Center 2012 R2 Endpoint Protection, 34</w:t>
      </w:r>
    </w:p>
    <w:p w:rsidR="00E670A0" w:rsidRDefault="00E670A0">
      <w:pPr>
        <w:pStyle w:val="Index1"/>
        <w:tabs>
          <w:tab w:val="right" w:pos="5030"/>
        </w:tabs>
        <w:rPr>
          <w:noProof/>
        </w:rPr>
      </w:pPr>
      <w:r>
        <w:rPr>
          <w:noProof/>
        </w:rPr>
        <w:t>System Center 2016, 31</w:t>
      </w:r>
    </w:p>
    <w:p w:rsidR="00E670A0" w:rsidRDefault="00E670A0">
      <w:pPr>
        <w:pStyle w:val="Index1"/>
        <w:tabs>
          <w:tab w:val="right" w:pos="5030"/>
        </w:tabs>
        <w:rPr>
          <w:noProof/>
        </w:rPr>
      </w:pPr>
      <w:r>
        <w:rPr>
          <w:noProof/>
        </w:rPr>
        <w:t>System Center 2019 Data Protection Manager, 33</w:t>
      </w:r>
    </w:p>
    <w:p w:rsidR="00E670A0" w:rsidRDefault="00E670A0">
      <w:pPr>
        <w:pStyle w:val="Index1"/>
        <w:tabs>
          <w:tab w:val="right" w:pos="5030"/>
        </w:tabs>
        <w:rPr>
          <w:noProof/>
        </w:rPr>
      </w:pPr>
      <w:r>
        <w:rPr>
          <w:noProof/>
        </w:rPr>
        <w:t>System Center 2019 Operations Manager, 35</w:t>
      </w:r>
    </w:p>
    <w:p w:rsidR="00E670A0" w:rsidRDefault="00E670A0">
      <w:pPr>
        <w:pStyle w:val="Index1"/>
        <w:tabs>
          <w:tab w:val="right" w:pos="5030"/>
        </w:tabs>
        <w:rPr>
          <w:noProof/>
        </w:rPr>
      </w:pPr>
      <w:r>
        <w:rPr>
          <w:noProof/>
        </w:rPr>
        <w:t>System Center 2019 Orchestrator, 36</w:t>
      </w:r>
    </w:p>
    <w:p w:rsidR="00E670A0" w:rsidRDefault="00E670A0">
      <w:pPr>
        <w:pStyle w:val="Index1"/>
        <w:tabs>
          <w:tab w:val="right" w:pos="5030"/>
        </w:tabs>
        <w:rPr>
          <w:noProof/>
        </w:rPr>
      </w:pPr>
      <w:r>
        <w:rPr>
          <w:noProof/>
        </w:rPr>
        <w:t>System Center 2019 Service Manager, 36</w:t>
      </w:r>
    </w:p>
    <w:p w:rsidR="00E670A0" w:rsidRDefault="00E670A0">
      <w:pPr>
        <w:pStyle w:val="Index1"/>
        <w:tabs>
          <w:tab w:val="right" w:pos="5030"/>
        </w:tabs>
        <w:rPr>
          <w:noProof/>
        </w:rPr>
      </w:pPr>
      <w:r>
        <w:rPr>
          <w:noProof/>
        </w:rPr>
        <w:t>System Center Datacenter, 91, 92</w:t>
      </w:r>
    </w:p>
    <w:p w:rsidR="00E670A0" w:rsidRDefault="00E670A0">
      <w:pPr>
        <w:pStyle w:val="Index1"/>
        <w:tabs>
          <w:tab w:val="right" w:pos="5030"/>
        </w:tabs>
        <w:rPr>
          <w:noProof/>
        </w:rPr>
      </w:pPr>
      <w:r>
        <w:rPr>
          <w:noProof/>
        </w:rPr>
        <w:t>System Center Datacenter (sady 2 jádrových licencí), 19</w:t>
      </w:r>
    </w:p>
    <w:p w:rsidR="00E670A0" w:rsidRDefault="00E670A0">
      <w:pPr>
        <w:pStyle w:val="Index1"/>
        <w:tabs>
          <w:tab w:val="right" w:pos="5030"/>
        </w:tabs>
        <w:rPr>
          <w:noProof/>
        </w:rPr>
      </w:pPr>
      <w:r>
        <w:rPr>
          <w:noProof/>
        </w:rPr>
        <w:t>System Center Endpoint Protection 1606, 34</w:t>
      </w:r>
    </w:p>
    <w:p w:rsidR="00E670A0" w:rsidRDefault="00E670A0">
      <w:pPr>
        <w:pStyle w:val="Index1"/>
        <w:tabs>
          <w:tab w:val="right" w:pos="5030"/>
        </w:tabs>
        <w:rPr>
          <w:noProof/>
        </w:rPr>
      </w:pPr>
      <w:r>
        <w:rPr>
          <w:noProof/>
        </w:rPr>
        <w:t>System Center Standard, 91, 92</w:t>
      </w:r>
    </w:p>
    <w:p w:rsidR="00E670A0" w:rsidRDefault="00E670A0">
      <w:pPr>
        <w:pStyle w:val="Index1"/>
        <w:tabs>
          <w:tab w:val="right" w:pos="5030"/>
        </w:tabs>
        <w:rPr>
          <w:noProof/>
        </w:rPr>
      </w:pPr>
      <w:r>
        <w:rPr>
          <w:noProof/>
        </w:rPr>
        <w:t>System Center Standard (sady 2 jádrových licencí), 19</w:t>
      </w:r>
    </w:p>
    <w:p w:rsidR="00E670A0" w:rsidRDefault="00E670A0">
      <w:pPr>
        <w:pStyle w:val="Index1"/>
        <w:tabs>
          <w:tab w:val="right" w:pos="5030"/>
        </w:tabs>
        <w:rPr>
          <w:noProof/>
        </w:rPr>
      </w:pPr>
      <w:r>
        <w:rPr>
          <w:noProof/>
        </w:rPr>
        <w:t>Upgrade z Windows 10 Home na verzi Pro pro produkt Microsoft 365 Business, 41</w:t>
      </w:r>
    </w:p>
    <w:p w:rsidR="00E670A0" w:rsidRDefault="00E670A0">
      <w:pPr>
        <w:pStyle w:val="Index1"/>
        <w:tabs>
          <w:tab w:val="right" w:pos="5030"/>
        </w:tabs>
        <w:rPr>
          <w:noProof/>
        </w:rPr>
      </w:pPr>
      <w:r>
        <w:rPr>
          <w:noProof/>
        </w:rPr>
        <w:t>VDI, 37</w:t>
      </w:r>
    </w:p>
    <w:p w:rsidR="00E670A0" w:rsidRDefault="00E670A0">
      <w:pPr>
        <w:pStyle w:val="Index1"/>
        <w:tabs>
          <w:tab w:val="right" w:pos="5030"/>
        </w:tabs>
        <w:rPr>
          <w:noProof/>
        </w:rPr>
      </w:pPr>
      <w:r>
        <w:rPr>
          <w:noProof/>
        </w:rPr>
        <w:t>Visio 2019 Professional, 23</w:t>
      </w:r>
    </w:p>
    <w:p w:rsidR="00E670A0" w:rsidRDefault="00E670A0">
      <w:pPr>
        <w:pStyle w:val="Index1"/>
        <w:tabs>
          <w:tab w:val="right" w:pos="5030"/>
        </w:tabs>
        <w:rPr>
          <w:noProof/>
        </w:rPr>
      </w:pPr>
      <w:r>
        <w:rPr>
          <w:noProof/>
        </w:rPr>
        <w:t>Visio 2019 Standard, 23</w:t>
      </w:r>
    </w:p>
    <w:p w:rsidR="00E670A0" w:rsidRDefault="00E670A0">
      <w:pPr>
        <w:pStyle w:val="Index1"/>
        <w:tabs>
          <w:tab w:val="right" w:pos="5030"/>
        </w:tabs>
        <w:rPr>
          <w:noProof/>
        </w:rPr>
      </w:pPr>
      <w:r>
        <w:rPr>
          <w:noProof/>
        </w:rPr>
        <w:t>Visio Online Plan 1, 64</w:t>
      </w:r>
    </w:p>
    <w:p w:rsidR="00E670A0" w:rsidRDefault="00E670A0">
      <w:pPr>
        <w:pStyle w:val="Index1"/>
        <w:tabs>
          <w:tab w:val="right" w:pos="5030"/>
        </w:tabs>
        <w:rPr>
          <w:noProof/>
        </w:rPr>
      </w:pPr>
      <w:r>
        <w:rPr>
          <w:noProof/>
        </w:rPr>
        <w:t>Visio Online Plán 1 a 2 z krytí SA, 64</w:t>
      </w:r>
    </w:p>
    <w:p w:rsidR="00E670A0" w:rsidRDefault="00E670A0">
      <w:pPr>
        <w:pStyle w:val="Index1"/>
        <w:tabs>
          <w:tab w:val="right" w:pos="5030"/>
        </w:tabs>
        <w:rPr>
          <w:noProof/>
        </w:rPr>
      </w:pPr>
      <w:r>
        <w:rPr>
          <w:noProof/>
        </w:rPr>
        <w:t>Visio Online Plan 2, 64</w:t>
      </w:r>
    </w:p>
    <w:p w:rsidR="00E670A0" w:rsidRDefault="00E670A0">
      <w:pPr>
        <w:pStyle w:val="Index1"/>
        <w:tabs>
          <w:tab w:val="right" w:pos="5030"/>
        </w:tabs>
        <w:rPr>
          <w:noProof/>
        </w:rPr>
      </w:pPr>
      <w:r>
        <w:rPr>
          <w:noProof/>
        </w:rPr>
        <w:t>Visio Professional, 92</w:t>
      </w:r>
    </w:p>
    <w:p w:rsidR="00E670A0" w:rsidRDefault="00E670A0">
      <w:pPr>
        <w:pStyle w:val="Index1"/>
        <w:tabs>
          <w:tab w:val="right" w:pos="5030"/>
        </w:tabs>
        <w:rPr>
          <w:noProof/>
        </w:rPr>
      </w:pPr>
      <w:r>
        <w:rPr>
          <w:noProof/>
        </w:rPr>
        <w:t>Visio Standard, 86, 92</w:t>
      </w:r>
    </w:p>
    <w:p w:rsidR="00E670A0" w:rsidRDefault="00E670A0">
      <w:pPr>
        <w:pStyle w:val="Index1"/>
        <w:tabs>
          <w:tab w:val="right" w:pos="5030"/>
        </w:tabs>
        <w:rPr>
          <w:noProof/>
        </w:rPr>
      </w:pPr>
      <w:r>
        <w:rPr>
          <w:noProof/>
        </w:rPr>
        <w:t>Visual Studio 2017, 38</w:t>
      </w:r>
    </w:p>
    <w:p w:rsidR="00E670A0" w:rsidRDefault="00E670A0">
      <w:pPr>
        <w:pStyle w:val="Index1"/>
        <w:tabs>
          <w:tab w:val="right" w:pos="5030"/>
        </w:tabs>
        <w:rPr>
          <w:noProof/>
        </w:rPr>
      </w:pPr>
      <w:r>
        <w:rPr>
          <w:noProof/>
        </w:rPr>
        <w:t>Visual Studio Professional 2019, 37</w:t>
      </w:r>
    </w:p>
    <w:p w:rsidR="00E670A0" w:rsidRDefault="00E670A0">
      <w:pPr>
        <w:pStyle w:val="Index1"/>
        <w:tabs>
          <w:tab w:val="right" w:pos="5030"/>
        </w:tabs>
        <w:rPr>
          <w:noProof/>
        </w:rPr>
      </w:pPr>
      <w:r>
        <w:rPr>
          <w:noProof/>
        </w:rPr>
        <w:t>Windows 10, 42</w:t>
      </w:r>
    </w:p>
    <w:p w:rsidR="00E670A0" w:rsidRDefault="00E670A0">
      <w:pPr>
        <w:pStyle w:val="Index1"/>
        <w:tabs>
          <w:tab w:val="right" w:pos="5030"/>
        </w:tabs>
        <w:rPr>
          <w:noProof/>
        </w:rPr>
      </w:pPr>
      <w:r>
        <w:rPr>
          <w:noProof/>
        </w:rPr>
        <w:t>Windows 10 Education, 41</w:t>
      </w:r>
    </w:p>
    <w:p w:rsidR="00E670A0" w:rsidRDefault="00E670A0">
      <w:pPr>
        <w:pStyle w:val="Index1"/>
        <w:tabs>
          <w:tab w:val="right" w:pos="5030"/>
        </w:tabs>
        <w:rPr>
          <w:noProof/>
        </w:rPr>
      </w:pPr>
      <w:r>
        <w:rPr>
          <w:noProof/>
        </w:rPr>
        <w:t>Windows 10 Education A3, 41</w:t>
      </w:r>
    </w:p>
    <w:p w:rsidR="00E670A0" w:rsidRDefault="00E670A0">
      <w:pPr>
        <w:pStyle w:val="Index1"/>
        <w:tabs>
          <w:tab w:val="right" w:pos="5030"/>
        </w:tabs>
        <w:rPr>
          <w:noProof/>
        </w:rPr>
      </w:pPr>
      <w:r>
        <w:rPr>
          <w:noProof/>
        </w:rPr>
        <w:t>Windows 10 Education E3, 41</w:t>
      </w:r>
    </w:p>
    <w:p w:rsidR="00E670A0" w:rsidRDefault="00E670A0">
      <w:pPr>
        <w:pStyle w:val="Index1"/>
        <w:tabs>
          <w:tab w:val="right" w:pos="5030"/>
        </w:tabs>
        <w:rPr>
          <w:noProof/>
        </w:rPr>
      </w:pPr>
      <w:r>
        <w:rPr>
          <w:noProof/>
        </w:rPr>
        <w:t>Windows 10 Education E5, 41</w:t>
      </w:r>
    </w:p>
    <w:p w:rsidR="00E670A0" w:rsidRDefault="00E670A0">
      <w:pPr>
        <w:pStyle w:val="Index1"/>
        <w:tabs>
          <w:tab w:val="right" w:pos="5030"/>
        </w:tabs>
        <w:rPr>
          <w:noProof/>
        </w:rPr>
      </w:pPr>
      <w:r>
        <w:rPr>
          <w:noProof/>
        </w:rPr>
        <w:t>Windows 10 Enterprise (na zařízení), 40</w:t>
      </w:r>
    </w:p>
    <w:p w:rsidR="00E670A0" w:rsidRDefault="00E670A0">
      <w:pPr>
        <w:pStyle w:val="Index1"/>
        <w:tabs>
          <w:tab w:val="right" w:pos="5030"/>
        </w:tabs>
        <w:rPr>
          <w:noProof/>
        </w:rPr>
      </w:pPr>
      <w:r>
        <w:rPr>
          <w:noProof/>
        </w:rPr>
        <w:t>Windows 10 Enterprise A5, 41</w:t>
      </w:r>
    </w:p>
    <w:p w:rsidR="00E670A0" w:rsidRDefault="00E670A0">
      <w:pPr>
        <w:pStyle w:val="Index1"/>
        <w:tabs>
          <w:tab w:val="right" w:pos="5030"/>
        </w:tabs>
        <w:rPr>
          <w:noProof/>
        </w:rPr>
      </w:pPr>
      <w:r>
        <w:rPr>
          <w:noProof/>
        </w:rPr>
        <w:t>Windows 10 Enterprise E3, 40</w:t>
      </w:r>
    </w:p>
    <w:p w:rsidR="00E670A0" w:rsidRDefault="00E670A0">
      <w:pPr>
        <w:pStyle w:val="Index1"/>
        <w:tabs>
          <w:tab w:val="right" w:pos="5030"/>
        </w:tabs>
        <w:rPr>
          <w:noProof/>
        </w:rPr>
      </w:pPr>
      <w:r>
        <w:rPr>
          <w:noProof/>
        </w:rPr>
        <w:t>Windows 10 Enterprise E3 – z krytí SA, 40</w:t>
      </w:r>
    </w:p>
    <w:p w:rsidR="00E670A0" w:rsidRDefault="00E670A0">
      <w:pPr>
        <w:pStyle w:val="Index1"/>
        <w:tabs>
          <w:tab w:val="right" w:pos="5030"/>
        </w:tabs>
        <w:rPr>
          <w:noProof/>
        </w:rPr>
      </w:pPr>
      <w:r>
        <w:rPr>
          <w:noProof/>
        </w:rPr>
        <w:t>Windows 10 Enterprise E5, 41</w:t>
      </w:r>
    </w:p>
    <w:p w:rsidR="00E670A0" w:rsidRDefault="00E670A0">
      <w:pPr>
        <w:pStyle w:val="Index1"/>
        <w:tabs>
          <w:tab w:val="right" w:pos="5030"/>
        </w:tabs>
        <w:rPr>
          <w:noProof/>
        </w:rPr>
      </w:pPr>
      <w:r>
        <w:rPr>
          <w:noProof/>
        </w:rPr>
        <w:t>Windows 10 Enterprise E5 – z krytí SA, 41</w:t>
      </w:r>
    </w:p>
    <w:p w:rsidR="00E670A0" w:rsidRDefault="00E670A0">
      <w:pPr>
        <w:pStyle w:val="Index1"/>
        <w:tabs>
          <w:tab w:val="right" w:pos="5030"/>
        </w:tabs>
        <w:rPr>
          <w:noProof/>
        </w:rPr>
      </w:pPr>
      <w:r>
        <w:rPr>
          <w:noProof/>
        </w:rPr>
        <w:t>Windows 10 Enterprise LTSC 2016, 41</w:t>
      </w:r>
    </w:p>
    <w:p w:rsidR="00E670A0" w:rsidRDefault="00E670A0">
      <w:pPr>
        <w:pStyle w:val="Index1"/>
        <w:tabs>
          <w:tab w:val="right" w:pos="5030"/>
        </w:tabs>
        <w:rPr>
          <w:noProof/>
        </w:rPr>
      </w:pPr>
      <w:r>
        <w:rPr>
          <w:noProof/>
        </w:rPr>
        <w:t>Windows 10 Enterprise LTSC 2019 (na zařízení), 40</w:t>
      </w:r>
    </w:p>
    <w:p w:rsidR="00E670A0" w:rsidRDefault="00E670A0">
      <w:pPr>
        <w:pStyle w:val="Index1"/>
        <w:tabs>
          <w:tab w:val="right" w:pos="5030"/>
        </w:tabs>
        <w:rPr>
          <w:noProof/>
        </w:rPr>
      </w:pPr>
      <w:r>
        <w:rPr>
          <w:noProof/>
        </w:rPr>
        <w:t>Windows 10 IoT Enterprise, 42</w:t>
      </w:r>
    </w:p>
    <w:p w:rsidR="00E670A0" w:rsidRDefault="00E670A0">
      <w:pPr>
        <w:pStyle w:val="Index1"/>
        <w:tabs>
          <w:tab w:val="right" w:pos="5030"/>
        </w:tabs>
        <w:rPr>
          <w:noProof/>
        </w:rPr>
      </w:pPr>
      <w:r>
        <w:rPr>
          <w:noProof/>
        </w:rPr>
        <w:t>Windows 10 IoT Enterprise nebo Retail nebo Thin Clients, 42</w:t>
      </w:r>
    </w:p>
    <w:p w:rsidR="00E670A0" w:rsidRDefault="00E670A0">
      <w:pPr>
        <w:pStyle w:val="Index1"/>
        <w:tabs>
          <w:tab w:val="right" w:pos="5030"/>
        </w:tabs>
        <w:rPr>
          <w:noProof/>
        </w:rPr>
      </w:pPr>
      <w:r>
        <w:rPr>
          <w:noProof/>
        </w:rPr>
        <w:t>Windows 10 Pro, 40</w:t>
      </w:r>
    </w:p>
    <w:p w:rsidR="00E670A0" w:rsidRDefault="00E670A0">
      <w:pPr>
        <w:pStyle w:val="Index1"/>
        <w:tabs>
          <w:tab w:val="right" w:pos="5030"/>
        </w:tabs>
        <w:rPr>
          <w:noProof/>
        </w:rPr>
      </w:pPr>
      <w:r>
        <w:rPr>
          <w:noProof/>
        </w:rPr>
        <w:t>Windows 2000 Professional for Embedded Systems, 42</w:t>
      </w:r>
    </w:p>
    <w:p w:rsidR="00E670A0" w:rsidRDefault="00E670A0">
      <w:pPr>
        <w:pStyle w:val="Index1"/>
        <w:tabs>
          <w:tab w:val="right" w:pos="5030"/>
        </w:tabs>
        <w:rPr>
          <w:noProof/>
        </w:rPr>
      </w:pPr>
      <w:r>
        <w:rPr>
          <w:noProof/>
        </w:rPr>
        <w:t>Windows 7, 42</w:t>
      </w:r>
    </w:p>
    <w:p w:rsidR="00E670A0" w:rsidRDefault="00E670A0">
      <w:pPr>
        <w:pStyle w:val="Index1"/>
        <w:tabs>
          <w:tab w:val="right" w:pos="5030"/>
        </w:tabs>
        <w:rPr>
          <w:noProof/>
        </w:rPr>
      </w:pPr>
      <w:r>
        <w:rPr>
          <w:noProof/>
        </w:rPr>
        <w:t>Windows 7 ESU 2020 (podle počtu zařízení), 41</w:t>
      </w:r>
    </w:p>
    <w:p w:rsidR="00E670A0" w:rsidRDefault="00E670A0">
      <w:pPr>
        <w:pStyle w:val="Index1"/>
        <w:tabs>
          <w:tab w:val="right" w:pos="5030"/>
        </w:tabs>
        <w:rPr>
          <w:noProof/>
        </w:rPr>
      </w:pPr>
      <w:r>
        <w:rPr>
          <w:noProof/>
        </w:rPr>
        <w:t>Windows 7 ESU 2020 for M365 (podle počtu zařízení), 41</w:t>
      </w:r>
    </w:p>
    <w:p w:rsidR="00E670A0" w:rsidRDefault="00E670A0">
      <w:pPr>
        <w:pStyle w:val="Index1"/>
        <w:tabs>
          <w:tab w:val="right" w:pos="5030"/>
        </w:tabs>
        <w:rPr>
          <w:noProof/>
        </w:rPr>
      </w:pPr>
      <w:r>
        <w:rPr>
          <w:noProof/>
        </w:rPr>
        <w:t>Windows 7 Professional/Ultimate for Embedded Systems, 42</w:t>
      </w:r>
    </w:p>
    <w:p w:rsidR="00E670A0" w:rsidRDefault="00E670A0">
      <w:pPr>
        <w:pStyle w:val="Index1"/>
        <w:tabs>
          <w:tab w:val="right" w:pos="5030"/>
        </w:tabs>
        <w:rPr>
          <w:noProof/>
        </w:rPr>
      </w:pPr>
      <w:r>
        <w:rPr>
          <w:noProof/>
        </w:rPr>
        <w:t>Windows 8.1 Enterprise Sideloading (na zařízení), 41</w:t>
      </w:r>
    </w:p>
    <w:p w:rsidR="00E670A0" w:rsidRDefault="00E670A0">
      <w:pPr>
        <w:pStyle w:val="Index1"/>
        <w:tabs>
          <w:tab w:val="right" w:pos="5030"/>
        </w:tabs>
        <w:rPr>
          <w:noProof/>
        </w:rPr>
      </w:pPr>
      <w:r>
        <w:rPr>
          <w:noProof/>
        </w:rPr>
        <w:t>Windows 8/8.1, 42</w:t>
      </w:r>
    </w:p>
    <w:p w:rsidR="00E670A0" w:rsidRDefault="00E670A0">
      <w:pPr>
        <w:pStyle w:val="Index1"/>
        <w:tabs>
          <w:tab w:val="right" w:pos="5030"/>
        </w:tabs>
        <w:rPr>
          <w:noProof/>
        </w:rPr>
      </w:pPr>
      <w:r>
        <w:rPr>
          <w:noProof/>
        </w:rPr>
        <w:t>Windows Embedded 8 a 8.1 Industry Retail, 42</w:t>
      </w:r>
    </w:p>
    <w:p w:rsidR="00E670A0" w:rsidRDefault="00E670A0">
      <w:pPr>
        <w:pStyle w:val="Index1"/>
        <w:tabs>
          <w:tab w:val="right" w:pos="5030"/>
        </w:tabs>
        <w:rPr>
          <w:noProof/>
        </w:rPr>
      </w:pPr>
      <w:r>
        <w:rPr>
          <w:noProof/>
        </w:rPr>
        <w:t>Windows Embedded 8 Standard, 42</w:t>
      </w:r>
    </w:p>
    <w:p w:rsidR="00E670A0" w:rsidRDefault="00E670A0">
      <w:pPr>
        <w:pStyle w:val="Index1"/>
        <w:tabs>
          <w:tab w:val="right" w:pos="5030"/>
        </w:tabs>
        <w:rPr>
          <w:noProof/>
        </w:rPr>
      </w:pPr>
      <w:r>
        <w:rPr>
          <w:noProof/>
        </w:rPr>
        <w:t>Windows Embedded 8.1 Industry, 41</w:t>
      </w:r>
    </w:p>
    <w:p w:rsidR="00E670A0" w:rsidRDefault="00E670A0">
      <w:pPr>
        <w:pStyle w:val="Index1"/>
        <w:tabs>
          <w:tab w:val="right" w:pos="5030"/>
        </w:tabs>
        <w:rPr>
          <w:noProof/>
        </w:rPr>
      </w:pPr>
      <w:r>
        <w:rPr>
          <w:noProof/>
        </w:rPr>
        <w:t>Windows Embedded 8/8.1 Pro, Industry Pro, 42</w:t>
      </w:r>
    </w:p>
    <w:p w:rsidR="00E670A0" w:rsidRDefault="00E670A0">
      <w:pPr>
        <w:pStyle w:val="Index1"/>
        <w:tabs>
          <w:tab w:val="right" w:pos="5030"/>
        </w:tabs>
        <w:rPr>
          <w:noProof/>
        </w:rPr>
      </w:pPr>
      <w:r>
        <w:rPr>
          <w:noProof/>
        </w:rPr>
        <w:t>Windows Embedded for Point of Service (WEPOS), 42</w:t>
      </w:r>
    </w:p>
    <w:p w:rsidR="00E670A0" w:rsidRDefault="00E670A0">
      <w:pPr>
        <w:pStyle w:val="Index1"/>
        <w:tabs>
          <w:tab w:val="right" w:pos="5030"/>
        </w:tabs>
        <w:rPr>
          <w:noProof/>
        </w:rPr>
      </w:pPr>
      <w:r>
        <w:rPr>
          <w:noProof/>
        </w:rPr>
        <w:t>Windows Embedded POSReady 2009, 42</w:t>
      </w:r>
    </w:p>
    <w:p w:rsidR="00E670A0" w:rsidRDefault="00E670A0">
      <w:pPr>
        <w:pStyle w:val="Index1"/>
        <w:tabs>
          <w:tab w:val="right" w:pos="5030"/>
        </w:tabs>
        <w:rPr>
          <w:noProof/>
        </w:rPr>
      </w:pPr>
      <w:r>
        <w:rPr>
          <w:noProof/>
        </w:rPr>
        <w:t>Windows Embedded POSReady 7, 42</w:t>
      </w:r>
    </w:p>
    <w:p w:rsidR="00E670A0" w:rsidRDefault="00E670A0">
      <w:pPr>
        <w:pStyle w:val="Index1"/>
        <w:tabs>
          <w:tab w:val="right" w:pos="5030"/>
        </w:tabs>
        <w:rPr>
          <w:noProof/>
        </w:rPr>
      </w:pPr>
      <w:r>
        <w:rPr>
          <w:noProof/>
        </w:rPr>
        <w:t>Windows Embedded POSReady 7 Pro, 42</w:t>
      </w:r>
    </w:p>
    <w:p w:rsidR="00E670A0" w:rsidRDefault="00E670A0">
      <w:pPr>
        <w:pStyle w:val="Index1"/>
        <w:tabs>
          <w:tab w:val="right" w:pos="5030"/>
        </w:tabs>
        <w:rPr>
          <w:noProof/>
        </w:rPr>
      </w:pPr>
      <w:r>
        <w:rPr>
          <w:noProof/>
        </w:rPr>
        <w:t>Windows Embedded Standard 2009, 42</w:t>
      </w:r>
    </w:p>
    <w:p w:rsidR="00E670A0" w:rsidRDefault="00E670A0">
      <w:pPr>
        <w:pStyle w:val="Index1"/>
        <w:tabs>
          <w:tab w:val="right" w:pos="5030"/>
        </w:tabs>
        <w:rPr>
          <w:noProof/>
        </w:rPr>
      </w:pPr>
      <w:r>
        <w:rPr>
          <w:noProof/>
        </w:rPr>
        <w:t>Windows Embedded Standard 7, 42</w:t>
      </w:r>
    </w:p>
    <w:p w:rsidR="00E670A0" w:rsidRDefault="00E670A0">
      <w:pPr>
        <w:pStyle w:val="Index1"/>
        <w:tabs>
          <w:tab w:val="right" w:pos="5030"/>
        </w:tabs>
        <w:rPr>
          <w:noProof/>
        </w:rPr>
      </w:pPr>
      <w:r>
        <w:rPr>
          <w:noProof/>
        </w:rPr>
        <w:t>Windows HPC Server, 50</w:t>
      </w:r>
    </w:p>
    <w:p w:rsidR="00E670A0" w:rsidRDefault="00E670A0">
      <w:pPr>
        <w:pStyle w:val="Index1"/>
        <w:tabs>
          <w:tab w:val="right" w:pos="5030"/>
        </w:tabs>
        <w:rPr>
          <w:noProof/>
        </w:rPr>
      </w:pPr>
      <w:r>
        <w:rPr>
          <w:noProof/>
        </w:rPr>
        <w:t>Windows MultiPoint Server 2012, 47</w:t>
      </w:r>
    </w:p>
    <w:p w:rsidR="00E670A0" w:rsidRDefault="00E670A0">
      <w:pPr>
        <w:pStyle w:val="Index1"/>
        <w:tabs>
          <w:tab w:val="right" w:pos="5030"/>
        </w:tabs>
        <w:rPr>
          <w:noProof/>
        </w:rPr>
      </w:pPr>
      <w:r>
        <w:rPr>
          <w:noProof/>
        </w:rPr>
        <w:t>Windows MultiPoint Server 2016 Premium, 47</w:t>
      </w:r>
    </w:p>
    <w:p w:rsidR="00E670A0" w:rsidRDefault="00E670A0">
      <w:pPr>
        <w:pStyle w:val="Index1"/>
        <w:tabs>
          <w:tab w:val="right" w:pos="5030"/>
        </w:tabs>
        <w:rPr>
          <w:noProof/>
        </w:rPr>
      </w:pPr>
      <w:r>
        <w:rPr>
          <w:noProof/>
        </w:rPr>
        <w:t>Windows Server, 92</w:t>
      </w:r>
    </w:p>
    <w:p w:rsidR="00E670A0" w:rsidRDefault="00E670A0">
      <w:pPr>
        <w:pStyle w:val="Index1"/>
        <w:tabs>
          <w:tab w:val="right" w:pos="5030"/>
        </w:tabs>
        <w:rPr>
          <w:noProof/>
        </w:rPr>
      </w:pPr>
      <w:r>
        <w:rPr>
          <w:noProof/>
        </w:rPr>
        <w:t>Windows Server 2016, 48</w:t>
      </w:r>
    </w:p>
    <w:p w:rsidR="00E670A0" w:rsidRDefault="00E670A0">
      <w:pPr>
        <w:pStyle w:val="Index1"/>
        <w:tabs>
          <w:tab w:val="right" w:pos="5030"/>
        </w:tabs>
        <w:rPr>
          <w:noProof/>
        </w:rPr>
      </w:pPr>
      <w:r>
        <w:rPr>
          <w:noProof/>
        </w:rPr>
        <w:t>Windows Server 2019 Datacenter (sady 16 jádrových licencí), 48</w:t>
      </w:r>
    </w:p>
    <w:p w:rsidR="00E670A0" w:rsidRDefault="00E670A0">
      <w:pPr>
        <w:pStyle w:val="Index1"/>
        <w:tabs>
          <w:tab w:val="right" w:pos="5030"/>
        </w:tabs>
        <w:rPr>
          <w:noProof/>
        </w:rPr>
      </w:pPr>
      <w:r>
        <w:rPr>
          <w:noProof/>
        </w:rPr>
        <w:t>Windows Server 2019 Datacenter (sady 2 jádrových licencí), 48</w:t>
      </w:r>
    </w:p>
    <w:p w:rsidR="00E670A0" w:rsidRDefault="00E670A0">
      <w:pPr>
        <w:pStyle w:val="Index1"/>
        <w:tabs>
          <w:tab w:val="right" w:pos="5030"/>
        </w:tabs>
        <w:rPr>
          <w:noProof/>
        </w:rPr>
      </w:pPr>
      <w:r>
        <w:rPr>
          <w:noProof/>
        </w:rPr>
        <w:t>Windows Server 2019 Essentials, 48</w:t>
      </w:r>
    </w:p>
    <w:p w:rsidR="00E670A0" w:rsidRDefault="00E670A0">
      <w:pPr>
        <w:pStyle w:val="Index1"/>
        <w:tabs>
          <w:tab w:val="right" w:pos="5030"/>
        </w:tabs>
        <w:rPr>
          <w:noProof/>
        </w:rPr>
      </w:pPr>
      <w:r>
        <w:rPr>
          <w:noProof/>
        </w:rPr>
        <w:t>Windows Server 2019 Standard (sady 16 jádrových licencí), 48</w:t>
      </w:r>
    </w:p>
    <w:p w:rsidR="00E670A0" w:rsidRDefault="00E670A0">
      <w:pPr>
        <w:pStyle w:val="Index1"/>
        <w:tabs>
          <w:tab w:val="right" w:pos="5030"/>
        </w:tabs>
        <w:rPr>
          <w:noProof/>
        </w:rPr>
      </w:pPr>
      <w:r>
        <w:rPr>
          <w:noProof/>
        </w:rPr>
        <w:t>Windows Server 2019 Standard (sady 2 jádrových licencí), 48</w:t>
      </w:r>
    </w:p>
    <w:p w:rsidR="00E670A0" w:rsidRDefault="00E670A0">
      <w:pPr>
        <w:pStyle w:val="Index1"/>
        <w:tabs>
          <w:tab w:val="right" w:pos="5030"/>
        </w:tabs>
        <w:rPr>
          <w:noProof/>
        </w:rPr>
      </w:pPr>
      <w:r>
        <w:rPr>
          <w:noProof/>
        </w:rPr>
        <w:t>Windows Server Datacenter, 86, 91, 92</w:t>
      </w:r>
    </w:p>
    <w:p w:rsidR="00E670A0" w:rsidRDefault="00E670A0">
      <w:pPr>
        <w:pStyle w:val="Index1"/>
        <w:tabs>
          <w:tab w:val="right" w:pos="5030"/>
        </w:tabs>
        <w:rPr>
          <w:noProof/>
        </w:rPr>
      </w:pPr>
      <w:r>
        <w:rPr>
          <w:noProof/>
        </w:rPr>
        <w:t>Windows Server Datacenter (sady 2 jádrových licencí), 19</w:t>
      </w:r>
    </w:p>
    <w:p w:rsidR="00E670A0" w:rsidRDefault="00E670A0">
      <w:pPr>
        <w:pStyle w:val="Index1"/>
        <w:tabs>
          <w:tab w:val="right" w:pos="5030"/>
        </w:tabs>
        <w:rPr>
          <w:noProof/>
        </w:rPr>
      </w:pPr>
      <w:r>
        <w:rPr>
          <w:noProof/>
        </w:rPr>
        <w:t>Windows Server Enterprise, 50, 86</w:t>
      </w:r>
    </w:p>
    <w:p w:rsidR="00E670A0" w:rsidRDefault="00E670A0">
      <w:pPr>
        <w:pStyle w:val="Index1"/>
        <w:tabs>
          <w:tab w:val="right" w:pos="5030"/>
        </w:tabs>
        <w:rPr>
          <w:noProof/>
        </w:rPr>
      </w:pPr>
      <w:r>
        <w:rPr>
          <w:noProof/>
        </w:rPr>
        <w:t>Windows Server for Itanium Based Systems, 50</w:t>
      </w:r>
    </w:p>
    <w:p w:rsidR="00E670A0" w:rsidRDefault="00E670A0">
      <w:pPr>
        <w:pStyle w:val="Index1"/>
        <w:tabs>
          <w:tab w:val="right" w:pos="5030"/>
        </w:tabs>
        <w:rPr>
          <w:noProof/>
        </w:rPr>
      </w:pPr>
      <w:r>
        <w:rPr>
          <w:noProof/>
        </w:rPr>
        <w:t>Windows Server HPC Edition, 50</w:t>
      </w:r>
    </w:p>
    <w:p w:rsidR="00E670A0" w:rsidRDefault="00E670A0">
      <w:pPr>
        <w:pStyle w:val="Index1"/>
        <w:tabs>
          <w:tab w:val="right" w:pos="5030"/>
        </w:tabs>
        <w:rPr>
          <w:noProof/>
        </w:rPr>
      </w:pPr>
      <w:r>
        <w:rPr>
          <w:noProof/>
        </w:rPr>
        <w:t>Windows Server Standard, 91, 92</w:t>
      </w:r>
    </w:p>
    <w:p w:rsidR="00E670A0" w:rsidRDefault="00E670A0">
      <w:pPr>
        <w:pStyle w:val="Index1"/>
        <w:tabs>
          <w:tab w:val="right" w:pos="5030"/>
        </w:tabs>
        <w:rPr>
          <w:noProof/>
        </w:rPr>
      </w:pPr>
      <w:r>
        <w:rPr>
          <w:noProof/>
        </w:rPr>
        <w:t>Windows Server Standard (sady 2 jádrových licencí), 19</w:t>
      </w:r>
    </w:p>
    <w:p w:rsidR="00E670A0" w:rsidRDefault="00E670A0">
      <w:pPr>
        <w:pStyle w:val="Index1"/>
        <w:tabs>
          <w:tab w:val="right" w:pos="5030"/>
        </w:tabs>
        <w:rPr>
          <w:noProof/>
        </w:rPr>
      </w:pPr>
      <w:r>
        <w:rPr>
          <w:noProof/>
        </w:rPr>
        <w:t>Windows Server, verze Standard, 86</w:t>
      </w:r>
    </w:p>
    <w:p w:rsidR="00E670A0" w:rsidRDefault="00E670A0">
      <w:pPr>
        <w:pStyle w:val="Index1"/>
        <w:tabs>
          <w:tab w:val="right" w:pos="5030"/>
        </w:tabs>
        <w:rPr>
          <w:noProof/>
        </w:rPr>
      </w:pPr>
      <w:r>
        <w:rPr>
          <w:noProof/>
        </w:rPr>
        <w:t>Windows Small Business Server, 50</w:t>
      </w:r>
    </w:p>
    <w:p w:rsidR="00E670A0" w:rsidRDefault="00E670A0">
      <w:pPr>
        <w:pStyle w:val="Index1"/>
        <w:tabs>
          <w:tab w:val="right" w:pos="5030"/>
        </w:tabs>
        <w:rPr>
          <w:noProof/>
        </w:rPr>
      </w:pPr>
      <w:r>
        <w:rPr>
          <w:noProof/>
        </w:rPr>
        <w:t>Windows VDA E3, 41</w:t>
      </w:r>
    </w:p>
    <w:p w:rsidR="00E670A0" w:rsidRDefault="00E670A0">
      <w:pPr>
        <w:pStyle w:val="Index1"/>
        <w:tabs>
          <w:tab w:val="right" w:pos="5030"/>
        </w:tabs>
        <w:rPr>
          <w:noProof/>
        </w:rPr>
      </w:pPr>
      <w:r>
        <w:rPr>
          <w:noProof/>
        </w:rPr>
        <w:t>Windows VDA E5, 41</w:t>
      </w:r>
    </w:p>
    <w:p w:rsidR="00E670A0" w:rsidRDefault="00E670A0">
      <w:pPr>
        <w:pStyle w:val="Index1"/>
        <w:tabs>
          <w:tab w:val="right" w:pos="5030"/>
        </w:tabs>
        <w:rPr>
          <w:noProof/>
        </w:rPr>
      </w:pPr>
      <w:r>
        <w:rPr>
          <w:noProof/>
        </w:rPr>
        <w:t>Windows VDA na zařízení, 41</w:t>
      </w:r>
    </w:p>
    <w:p w:rsidR="00E670A0" w:rsidRDefault="00E670A0">
      <w:pPr>
        <w:pStyle w:val="Index1"/>
        <w:tabs>
          <w:tab w:val="right" w:pos="5030"/>
        </w:tabs>
        <w:rPr>
          <w:noProof/>
        </w:rPr>
      </w:pPr>
      <w:r>
        <w:rPr>
          <w:noProof/>
        </w:rPr>
        <w:t>Windows Vista, 42</w:t>
      </w:r>
    </w:p>
    <w:p w:rsidR="00E670A0" w:rsidRDefault="00E670A0">
      <w:pPr>
        <w:pStyle w:val="Index1"/>
        <w:tabs>
          <w:tab w:val="right" w:pos="5030"/>
        </w:tabs>
        <w:rPr>
          <w:noProof/>
        </w:rPr>
      </w:pPr>
      <w:r>
        <w:rPr>
          <w:noProof/>
        </w:rPr>
        <w:t>Windows Vista Business/Ultimate for Embedded Systems, 42</w:t>
      </w:r>
    </w:p>
    <w:p w:rsidR="00E670A0" w:rsidRDefault="00E670A0">
      <w:pPr>
        <w:pStyle w:val="Index1"/>
        <w:tabs>
          <w:tab w:val="right" w:pos="5030"/>
        </w:tabs>
        <w:rPr>
          <w:noProof/>
        </w:rPr>
      </w:pPr>
      <w:r>
        <w:rPr>
          <w:noProof/>
        </w:rPr>
        <w:t>Windows XP, 42</w:t>
      </w:r>
    </w:p>
    <w:p w:rsidR="00E670A0" w:rsidRDefault="00E670A0">
      <w:pPr>
        <w:pStyle w:val="Index1"/>
        <w:tabs>
          <w:tab w:val="right" w:pos="5030"/>
        </w:tabs>
        <w:rPr>
          <w:noProof/>
        </w:rPr>
      </w:pPr>
      <w:r>
        <w:rPr>
          <w:noProof/>
        </w:rPr>
        <w:t>Windows XP Embedded, 42</w:t>
      </w:r>
    </w:p>
    <w:p w:rsidR="00E670A0" w:rsidRDefault="00E670A0">
      <w:pPr>
        <w:pStyle w:val="Index1"/>
        <w:tabs>
          <w:tab w:val="right" w:pos="5030"/>
        </w:tabs>
        <w:rPr>
          <w:noProof/>
        </w:rPr>
      </w:pPr>
      <w:r>
        <w:rPr>
          <w:noProof/>
        </w:rPr>
        <w:t>Windows XP Professional for Embedded Systems, 42</w:t>
      </w:r>
    </w:p>
    <w:p w:rsidR="00E670A0" w:rsidRDefault="00E670A0">
      <w:pPr>
        <w:pStyle w:val="Index1"/>
        <w:tabs>
          <w:tab w:val="right" w:pos="5030"/>
        </w:tabs>
        <w:rPr>
          <w:noProof/>
        </w:rPr>
      </w:pPr>
      <w:r>
        <w:rPr>
          <w:noProof/>
        </w:rPr>
        <w:t>Word 2019, 23</w:t>
      </w:r>
    </w:p>
    <w:p w:rsidR="00E670A0" w:rsidRDefault="00E670A0">
      <w:pPr>
        <w:pStyle w:val="Index1"/>
        <w:tabs>
          <w:tab w:val="right" w:pos="5030"/>
        </w:tabs>
        <w:rPr>
          <w:noProof/>
        </w:rPr>
      </w:pPr>
      <w:r>
        <w:rPr>
          <w:noProof/>
        </w:rPr>
        <w:t>Word 2019 pro Mac, 24</w:t>
      </w:r>
    </w:p>
    <w:p w:rsidR="00E670A0" w:rsidRDefault="00E670A0">
      <w:pPr>
        <w:pStyle w:val="Index1"/>
        <w:tabs>
          <w:tab w:val="right" w:pos="5030"/>
        </w:tabs>
        <w:rPr>
          <w:noProof/>
        </w:rPr>
      </w:pPr>
      <w:r>
        <w:rPr>
          <w:noProof/>
        </w:rPr>
        <w:t>Work at Home for Mac 2019, 24</w:t>
      </w:r>
    </w:p>
    <w:p w:rsidR="00E670A0" w:rsidRDefault="00E670A0">
      <w:pPr>
        <w:pStyle w:val="Index1"/>
        <w:tabs>
          <w:tab w:val="right" w:pos="5030"/>
        </w:tabs>
        <w:rPr>
          <w:noProof/>
        </w:rPr>
      </w:pPr>
      <w:r>
        <w:rPr>
          <w:noProof/>
        </w:rPr>
        <w:t>Work at Home for Office Professional Plus 2019, 23</w:t>
      </w:r>
    </w:p>
    <w:p w:rsidR="00E670A0" w:rsidRDefault="00E670A0">
      <w:pPr>
        <w:pStyle w:val="Index1"/>
        <w:tabs>
          <w:tab w:val="right" w:pos="5030"/>
        </w:tabs>
        <w:rPr>
          <w:noProof/>
        </w:rPr>
      </w:pPr>
      <w:r>
        <w:rPr>
          <w:noProof/>
        </w:rPr>
        <w:t>Work at Home for Office Standard 2019, 23</w:t>
      </w:r>
    </w:p>
    <w:p w:rsidR="00E670A0" w:rsidRDefault="00E670A0">
      <w:pPr>
        <w:pStyle w:val="Index1"/>
        <w:tabs>
          <w:tab w:val="right" w:pos="5030"/>
        </w:tabs>
        <w:rPr>
          <w:noProof/>
        </w:rPr>
      </w:pPr>
      <w:r>
        <w:rPr>
          <w:noProof/>
        </w:rPr>
        <w:t>Workplace Analytics, 70</w:t>
      </w:r>
    </w:p>
    <w:p w:rsidR="00E670A0" w:rsidRDefault="00E670A0">
      <w:pPr>
        <w:pStyle w:val="ProductList-Body"/>
        <w:rPr>
          <w:noProof/>
        </w:rPr>
        <w:sectPr w:rsidR="00E670A0" w:rsidSect="00E670A0">
          <w:type w:val="continuous"/>
          <w:pgSz w:w="12240" w:h="15840" w:code="1"/>
          <w:pgMar w:top="1170" w:right="720" w:bottom="720" w:left="720" w:header="432" w:footer="288" w:gutter="0"/>
          <w:cols w:num="2" w:space="720"/>
        </w:sectPr>
      </w:pPr>
    </w:p>
    <w:p w:rsidR="002951EC" w:rsidRDefault="00EF4A99">
      <w:pPr>
        <w:pStyle w:val="ProductList-Body"/>
        <w:sectPr w:rsidR="002951EC" w:rsidSect="00E670A0">
          <w:type w:val="continuous"/>
          <w:pgSz w:w="12240" w:h="15840" w:code="1"/>
          <w:pgMar w:top="1170" w:right="720" w:bottom="720" w:left="720" w:header="432" w:footer="288" w:gutter="0"/>
          <w:cols w:num="2" w:space="360"/>
        </w:sectPr>
      </w:pPr>
      <w:r>
        <w:fldChar w:fldCharType="end"/>
      </w:r>
    </w:p>
    <w:p w:rsidR="002951EC" w:rsidRDefault="002951EC">
      <w:pPr>
        <w:pStyle w:val="ProductList-Body"/>
      </w:pPr>
    </w:p>
    <w:sectPr w:rsidR="002951EC"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4A99" w:rsidRDefault="00EF4A99" w:rsidP="007C7D4D">
      <w:pPr>
        <w:spacing w:after="0"/>
      </w:pPr>
      <w:r>
        <w:separator/>
      </w:r>
    </w:p>
    <w:p w:rsidR="00EF4A99" w:rsidRDefault="00EF4A99"/>
  </w:endnote>
  <w:endnote w:type="continuationSeparator" w:id="0">
    <w:p w:rsidR="00EF4A99" w:rsidRDefault="00EF4A99" w:rsidP="007C7D4D">
      <w:pPr>
        <w:spacing w:after="0"/>
      </w:pPr>
      <w:r>
        <w:continuationSeparator/>
      </w:r>
    </w:p>
    <w:p w:rsidR="00EF4A99" w:rsidRDefault="00EF4A99"/>
  </w:endnote>
  <w:endnote w:type="continuationNotice" w:id="1">
    <w:p w:rsidR="00EF4A99" w:rsidRDefault="00EF4A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711C" w:rsidRDefault="00EF4A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4">
            <w:r w:rsidR="00EF4A9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844">
            <w:r w:rsidR="00EF4A99">
              <w:rPr>
                <w:color w:val="00467F"/>
                <w:u w:val="single"/>
              </w:rPr>
              <w:t>Index</w:t>
            </w:r>
          </w:hyperlink>
        </w:p>
      </w:tc>
    </w:tr>
  </w:tbl>
  <w:p w:rsidR="002951EC" w:rsidRDefault="002951E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2951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842">
            <w:r w:rsidR="00EF4A9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1">
            <w:r w:rsidR="00EF4A9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36">
            <w:r w:rsidR="00EF4A9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7">
            <w:r w:rsidR="00EF4A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8">
            <w:r w:rsidR="00EF4A9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49">
            <w:r w:rsidR="00EF4A9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EC" w:rsidRDefault="00832F63">
          <w:pPr>
            <w:pStyle w:val="PURFooterText"/>
            <w:jc w:val="center"/>
          </w:pPr>
          <w:hyperlink w:anchor="_Sec591">
            <w:r w:rsidR="00EF4A9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EC" w:rsidRDefault="002951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EC" w:rsidRDefault="00832F63">
          <w:pPr>
            <w:pStyle w:val="PURFooterText"/>
            <w:jc w:val="center"/>
          </w:pPr>
          <w:hyperlink w:anchor="_Sec844">
            <w:r w:rsidR="00EF4A99">
              <w:rPr>
                <w:color w:val="00467F"/>
                <w:u w:val="single"/>
              </w:rPr>
              <w:t>Index</w:t>
            </w:r>
          </w:hyperlink>
        </w:p>
      </w:tc>
    </w:tr>
  </w:tbl>
  <w:p w:rsidR="002951EC" w:rsidRDefault="002951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4A99" w:rsidRDefault="00EF4A99" w:rsidP="007C7D4D">
      <w:pPr>
        <w:spacing w:after="0"/>
      </w:pPr>
      <w:r>
        <w:separator/>
      </w:r>
    </w:p>
    <w:p w:rsidR="00EF4A99" w:rsidRDefault="00EF4A99"/>
  </w:footnote>
  <w:footnote w:type="continuationSeparator" w:id="0">
    <w:p w:rsidR="00EF4A99" w:rsidRDefault="00EF4A99" w:rsidP="007C7D4D">
      <w:pPr>
        <w:spacing w:after="0"/>
      </w:pPr>
      <w:r>
        <w:continuationSeparator/>
      </w:r>
    </w:p>
    <w:p w:rsidR="00EF4A99" w:rsidRDefault="00EF4A99"/>
  </w:footnote>
  <w:footnote w:type="continuationNotice" w:id="1">
    <w:p w:rsidR="00EF4A99" w:rsidRDefault="00EF4A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2951EC">
      <w:tc>
        <w:tcPr>
          <w:tcW w:w="8560" w:type="dxa"/>
        </w:tcPr>
        <w:p w:rsidR="002951EC" w:rsidRDefault="00EF4A99">
          <w:pPr>
            <w:pStyle w:val="PURHeaderText"/>
          </w:pPr>
          <w:r>
            <w:t>Podmínky multilicenčního programu společnosti Microsoft (čeština, duben 2019)</w:t>
          </w:r>
        </w:p>
      </w:tc>
      <w:tc>
        <w:tcPr>
          <w:tcW w:w="3680" w:type="dxa"/>
        </w:tcPr>
        <w:p w:rsidR="002951EC" w:rsidRDefault="00EF4A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D09A1"/>
    <w:multiLevelType w:val="multilevel"/>
    <w:tmpl w:val="3DB84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50603"/>
    <w:multiLevelType w:val="multilevel"/>
    <w:tmpl w:val="B2B6A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F193C"/>
    <w:multiLevelType w:val="multilevel"/>
    <w:tmpl w:val="903236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B77A7"/>
    <w:multiLevelType w:val="multilevel"/>
    <w:tmpl w:val="3FD2C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B6888"/>
    <w:multiLevelType w:val="multilevel"/>
    <w:tmpl w:val="EB7CAC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9A2038"/>
    <w:multiLevelType w:val="multilevel"/>
    <w:tmpl w:val="7D386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E6264"/>
    <w:multiLevelType w:val="multilevel"/>
    <w:tmpl w:val="D23A7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A026EF"/>
    <w:multiLevelType w:val="multilevel"/>
    <w:tmpl w:val="B4C6C6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6C3427"/>
    <w:multiLevelType w:val="multilevel"/>
    <w:tmpl w:val="EB2A4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5C0900"/>
    <w:multiLevelType w:val="multilevel"/>
    <w:tmpl w:val="FE301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124E93"/>
    <w:multiLevelType w:val="multilevel"/>
    <w:tmpl w:val="25EAD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047691"/>
    <w:multiLevelType w:val="multilevel"/>
    <w:tmpl w:val="D422A7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B262E3"/>
    <w:multiLevelType w:val="multilevel"/>
    <w:tmpl w:val="B76C3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6951C0"/>
    <w:multiLevelType w:val="multilevel"/>
    <w:tmpl w:val="CFBA9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006A4F"/>
    <w:multiLevelType w:val="multilevel"/>
    <w:tmpl w:val="36F00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55540C"/>
    <w:multiLevelType w:val="multilevel"/>
    <w:tmpl w:val="2548B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85659C"/>
    <w:multiLevelType w:val="multilevel"/>
    <w:tmpl w:val="9BBAC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44518D"/>
    <w:multiLevelType w:val="multilevel"/>
    <w:tmpl w:val="C04A8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9E532F"/>
    <w:multiLevelType w:val="multilevel"/>
    <w:tmpl w:val="FE8AC2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D721AC"/>
    <w:multiLevelType w:val="multilevel"/>
    <w:tmpl w:val="F9BE9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8A5E45"/>
    <w:multiLevelType w:val="multilevel"/>
    <w:tmpl w:val="970420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721B21"/>
    <w:multiLevelType w:val="multilevel"/>
    <w:tmpl w:val="D806F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5766C3"/>
    <w:multiLevelType w:val="multilevel"/>
    <w:tmpl w:val="21007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2E246E"/>
    <w:multiLevelType w:val="multilevel"/>
    <w:tmpl w:val="9884AA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630786"/>
    <w:multiLevelType w:val="multilevel"/>
    <w:tmpl w:val="95C29A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6257B8"/>
    <w:multiLevelType w:val="multilevel"/>
    <w:tmpl w:val="E2161B1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B7033C"/>
    <w:multiLevelType w:val="multilevel"/>
    <w:tmpl w:val="87C4DE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5C6B64"/>
    <w:multiLevelType w:val="multilevel"/>
    <w:tmpl w:val="6BF86A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EA41D3"/>
    <w:multiLevelType w:val="multilevel"/>
    <w:tmpl w:val="1B9813F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F22E80"/>
    <w:multiLevelType w:val="multilevel"/>
    <w:tmpl w:val="40CA0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1C30E6"/>
    <w:multiLevelType w:val="multilevel"/>
    <w:tmpl w:val="4B44E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262C17"/>
    <w:multiLevelType w:val="multilevel"/>
    <w:tmpl w:val="441C4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292405"/>
    <w:multiLevelType w:val="multilevel"/>
    <w:tmpl w:val="36AAA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8D5648"/>
    <w:multiLevelType w:val="multilevel"/>
    <w:tmpl w:val="8F60D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F81C0F"/>
    <w:multiLevelType w:val="multilevel"/>
    <w:tmpl w:val="58B0E0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4F37EE"/>
    <w:multiLevelType w:val="multilevel"/>
    <w:tmpl w:val="A34413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8319DD"/>
    <w:multiLevelType w:val="multilevel"/>
    <w:tmpl w:val="F61A0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8C01EB"/>
    <w:multiLevelType w:val="multilevel"/>
    <w:tmpl w:val="92A2E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783414"/>
    <w:multiLevelType w:val="multilevel"/>
    <w:tmpl w:val="5BDA2E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6E4279"/>
    <w:multiLevelType w:val="multilevel"/>
    <w:tmpl w:val="B7222D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D66780"/>
    <w:multiLevelType w:val="multilevel"/>
    <w:tmpl w:val="E9CCC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D16186"/>
    <w:multiLevelType w:val="multilevel"/>
    <w:tmpl w:val="41501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B6178B"/>
    <w:multiLevelType w:val="multilevel"/>
    <w:tmpl w:val="D1F420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B60664"/>
    <w:multiLevelType w:val="multilevel"/>
    <w:tmpl w:val="98488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133E6E"/>
    <w:multiLevelType w:val="multilevel"/>
    <w:tmpl w:val="A058E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3E2D15"/>
    <w:multiLevelType w:val="multilevel"/>
    <w:tmpl w:val="82EAE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3814C8"/>
    <w:multiLevelType w:val="multilevel"/>
    <w:tmpl w:val="FBB03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135736"/>
    <w:multiLevelType w:val="multilevel"/>
    <w:tmpl w:val="FC003E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7F2AB0"/>
    <w:multiLevelType w:val="multilevel"/>
    <w:tmpl w:val="B1466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307931"/>
    <w:multiLevelType w:val="multilevel"/>
    <w:tmpl w:val="49769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A7215F"/>
    <w:multiLevelType w:val="multilevel"/>
    <w:tmpl w:val="EA8A6C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9C67C9"/>
    <w:multiLevelType w:val="multilevel"/>
    <w:tmpl w:val="95127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A87BBC"/>
    <w:multiLevelType w:val="multilevel"/>
    <w:tmpl w:val="7110F5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C14E1C"/>
    <w:multiLevelType w:val="multilevel"/>
    <w:tmpl w:val="A7FABE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DE2892"/>
    <w:multiLevelType w:val="multilevel"/>
    <w:tmpl w:val="5E10EC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102D0D"/>
    <w:multiLevelType w:val="multilevel"/>
    <w:tmpl w:val="0E1A56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CF38C5"/>
    <w:multiLevelType w:val="multilevel"/>
    <w:tmpl w:val="43928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5A09EA"/>
    <w:multiLevelType w:val="multilevel"/>
    <w:tmpl w:val="0CEE6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CB6BC6"/>
    <w:multiLevelType w:val="multilevel"/>
    <w:tmpl w:val="CCA0B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461277"/>
    <w:multiLevelType w:val="multilevel"/>
    <w:tmpl w:val="00BC6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8223A0"/>
    <w:multiLevelType w:val="multilevel"/>
    <w:tmpl w:val="B88096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293357"/>
    <w:multiLevelType w:val="multilevel"/>
    <w:tmpl w:val="93B28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9650E5"/>
    <w:multiLevelType w:val="multilevel"/>
    <w:tmpl w:val="3ED62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3C03D1"/>
    <w:multiLevelType w:val="multilevel"/>
    <w:tmpl w:val="109CB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507888"/>
    <w:multiLevelType w:val="multilevel"/>
    <w:tmpl w:val="8BD04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792AB7"/>
    <w:multiLevelType w:val="multilevel"/>
    <w:tmpl w:val="EC4CB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B27778"/>
    <w:multiLevelType w:val="multilevel"/>
    <w:tmpl w:val="3588F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B139DF"/>
    <w:multiLevelType w:val="multilevel"/>
    <w:tmpl w:val="D92036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4D2537"/>
    <w:multiLevelType w:val="multilevel"/>
    <w:tmpl w:val="ED4C4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9432C7"/>
    <w:multiLevelType w:val="multilevel"/>
    <w:tmpl w:val="97E0EB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3C4153"/>
    <w:multiLevelType w:val="multilevel"/>
    <w:tmpl w:val="86E22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6923E8"/>
    <w:multiLevelType w:val="multilevel"/>
    <w:tmpl w:val="57B67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52"/>
  </w:num>
  <w:num w:numId="4">
    <w:abstractNumId w:val="46"/>
  </w:num>
  <w:num w:numId="5">
    <w:abstractNumId w:val="61"/>
  </w:num>
  <w:num w:numId="6">
    <w:abstractNumId w:val="0"/>
  </w:num>
  <w:num w:numId="7">
    <w:abstractNumId w:val="70"/>
  </w:num>
  <w:num w:numId="8">
    <w:abstractNumId w:val="17"/>
  </w:num>
  <w:num w:numId="9">
    <w:abstractNumId w:val="2"/>
  </w:num>
  <w:num w:numId="10">
    <w:abstractNumId w:val="38"/>
  </w:num>
  <w:num w:numId="11">
    <w:abstractNumId w:val="9"/>
  </w:num>
  <w:num w:numId="12">
    <w:abstractNumId w:val="51"/>
  </w:num>
  <w:num w:numId="13">
    <w:abstractNumId w:val="63"/>
  </w:num>
  <w:num w:numId="14">
    <w:abstractNumId w:val="57"/>
  </w:num>
  <w:num w:numId="15">
    <w:abstractNumId w:val="47"/>
  </w:num>
  <w:num w:numId="16">
    <w:abstractNumId w:val="16"/>
  </w:num>
  <w:num w:numId="17">
    <w:abstractNumId w:val="43"/>
  </w:num>
  <w:num w:numId="18">
    <w:abstractNumId w:val="71"/>
  </w:num>
  <w:num w:numId="19">
    <w:abstractNumId w:val="36"/>
  </w:num>
  <w:num w:numId="20">
    <w:abstractNumId w:val="66"/>
  </w:num>
  <w:num w:numId="21">
    <w:abstractNumId w:val="10"/>
  </w:num>
  <w:num w:numId="22">
    <w:abstractNumId w:val="19"/>
  </w:num>
  <w:num w:numId="23">
    <w:abstractNumId w:val="30"/>
  </w:num>
  <w:num w:numId="24">
    <w:abstractNumId w:val="65"/>
  </w:num>
  <w:num w:numId="25">
    <w:abstractNumId w:val="72"/>
  </w:num>
  <w:num w:numId="26">
    <w:abstractNumId w:val="64"/>
  </w:num>
  <w:num w:numId="27">
    <w:abstractNumId w:val="45"/>
  </w:num>
  <w:num w:numId="28">
    <w:abstractNumId w:val="37"/>
  </w:num>
  <w:num w:numId="29">
    <w:abstractNumId w:val="53"/>
  </w:num>
  <w:num w:numId="30">
    <w:abstractNumId w:val="26"/>
  </w:num>
  <w:num w:numId="31">
    <w:abstractNumId w:val="31"/>
  </w:num>
  <w:num w:numId="32">
    <w:abstractNumId w:val="11"/>
  </w:num>
  <w:num w:numId="33">
    <w:abstractNumId w:val="4"/>
  </w:num>
  <w:num w:numId="34">
    <w:abstractNumId w:val="55"/>
  </w:num>
  <w:num w:numId="35">
    <w:abstractNumId w:val="59"/>
  </w:num>
  <w:num w:numId="36">
    <w:abstractNumId w:val="1"/>
  </w:num>
  <w:num w:numId="37">
    <w:abstractNumId w:val="40"/>
  </w:num>
  <w:num w:numId="38">
    <w:abstractNumId w:val="33"/>
  </w:num>
  <w:num w:numId="39">
    <w:abstractNumId w:val="8"/>
  </w:num>
  <w:num w:numId="40">
    <w:abstractNumId w:val="15"/>
  </w:num>
  <w:num w:numId="41">
    <w:abstractNumId w:val="18"/>
  </w:num>
  <w:num w:numId="42">
    <w:abstractNumId w:val="39"/>
  </w:num>
  <w:num w:numId="43">
    <w:abstractNumId w:val="49"/>
  </w:num>
  <w:num w:numId="44">
    <w:abstractNumId w:val="13"/>
  </w:num>
  <w:num w:numId="45">
    <w:abstractNumId w:val="3"/>
  </w:num>
  <w:num w:numId="46">
    <w:abstractNumId w:val="12"/>
  </w:num>
  <w:num w:numId="47">
    <w:abstractNumId w:val="22"/>
  </w:num>
  <w:num w:numId="48">
    <w:abstractNumId w:val="68"/>
  </w:num>
  <w:num w:numId="49">
    <w:abstractNumId w:val="21"/>
  </w:num>
  <w:num w:numId="50">
    <w:abstractNumId w:val="41"/>
  </w:num>
  <w:num w:numId="51">
    <w:abstractNumId w:val="60"/>
  </w:num>
  <w:num w:numId="52">
    <w:abstractNumId w:val="58"/>
  </w:num>
  <w:num w:numId="53">
    <w:abstractNumId w:val="29"/>
  </w:num>
  <w:num w:numId="54">
    <w:abstractNumId w:val="5"/>
  </w:num>
  <w:num w:numId="55">
    <w:abstractNumId w:val="14"/>
  </w:num>
  <w:num w:numId="56">
    <w:abstractNumId w:val="56"/>
  </w:num>
  <w:num w:numId="57">
    <w:abstractNumId w:val="32"/>
  </w:num>
  <w:num w:numId="58">
    <w:abstractNumId w:val="24"/>
  </w:num>
  <w:num w:numId="59">
    <w:abstractNumId w:val="6"/>
  </w:num>
  <w:num w:numId="60">
    <w:abstractNumId w:val="73"/>
  </w:num>
  <w:num w:numId="61">
    <w:abstractNumId w:val="54"/>
  </w:num>
  <w:num w:numId="62">
    <w:abstractNumId w:val="7"/>
  </w:num>
  <w:num w:numId="63">
    <w:abstractNumId w:val="69"/>
  </w:num>
  <w:num w:numId="64">
    <w:abstractNumId w:val="35"/>
  </w:num>
  <w:num w:numId="65">
    <w:abstractNumId w:val="67"/>
  </w:num>
  <w:num w:numId="66">
    <w:abstractNumId w:val="20"/>
  </w:num>
  <w:num w:numId="67">
    <w:abstractNumId w:val="23"/>
  </w:num>
  <w:num w:numId="68">
    <w:abstractNumId w:val="25"/>
  </w:num>
  <w:num w:numId="69">
    <w:abstractNumId w:val="62"/>
  </w:num>
  <w:num w:numId="70">
    <w:abstractNumId w:val="28"/>
  </w:num>
  <w:num w:numId="71">
    <w:abstractNumId w:val="27"/>
  </w:num>
  <w:num w:numId="72">
    <w:abstractNumId w:val="34"/>
  </w:num>
  <w:num w:numId="73">
    <w:abstractNumId w:val="42"/>
  </w:num>
  <w:num w:numId="74">
    <w:abstractNumId w:val="5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9ZTgFdvc3C1jagbdX/QyzI1pXHOWixr/j1Jf9Q5aJf7Xt4K+X5VK5xdeEOZ5VRUh/2FXAdjbLeIrLzflOAoIg==" w:salt="w7NXTedzDUHSAQWd1c6b8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1EC"/>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A711C"/>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2F63"/>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2E9"/>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0A0"/>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4A9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053F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670A0"/>
    <w:rPr>
      <w:color w:val="605E5C"/>
      <w:shd w:val="clear" w:color="auto" w:fill="E1DFDD"/>
    </w:rPr>
  </w:style>
  <w:style w:type="paragraph" w:styleId="Index2">
    <w:name w:val="index 2"/>
    <w:basedOn w:val="Normal"/>
    <w:next w:val="Normal"/>
    <w:autoRedefine/>
    <w:uiPriority w:val="99"/>
    <w:semiHidden/>
    <w:unhideWhenUsed/>
    <w:rsid w:val="00E670A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896A32-9E88-4216-9653-29C813D94076}">
  <ds:schemaRefs>
    <ds:schemaRef ds:uri="http://schemas.openxmlformats.org/officeDocument/2006/bibliography"/>
  </ds:schemaRefs>
</ds:datastoreItem>
</file>

<file path=customXml/itemProps2.xml><?xml version="1.0" encoding="utf-8"?>
<ds:datastoreItem xmlns:ds="http://schemas.openxmlformats.org/officeDocument/2006/customXml" ds:itemID="{E1A4F646-CEC6-4CC3-A427-5B91A7F0C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123727</Words>
  <Characters>705247</Characters>
  <Application>Microsoft Office Word</Application>
  <DocSecurity>8</DocSecurity>
  <Lines>5877</Lines>
  <Paragraphs>1654</Paragraphs>
  <ScaleCrop>false</ScaleCrop>
  <Company/>
  <LinksUpToDate>false</LinksUpToDate>
  <CharactersWithSpaces>827320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2019-03-28T05:27:00Z</dcterms:created>
  <dcterms:modified xsi:type="dcterms:W3CDTF">2019-03-28T05:27:00Z</dcterms:modified>
</cp:coreProperties>
</file>